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BA28B" w14:textId="77A96357" w:rsidR="001B146C" w:rsidRPr="00473B2B" w:rsidRDefault="006D7020" w:rsidP="001B146C">
      <w:pPr>
        <w:spacing w:after="0" w:line="240" w:lineRule="auto"/>
        <w:jc w:val="center"/>
        <w:rPr>
          <w:rFonts w:eastAsia="Arial" w:cstheme="minorHAnsi"/>
          <w:b/>
          <w:sz w:val="24"/>
          <w:szCs w:val="24"/>
        </w:rPr>
      </w:pPr>
      <w:r w:rsidRPr="00473B2B">
        <w:rPr>
          <w:rFonts w:eastAsia="Arial" w:cstheme="minorHAnsi"/>
          <w:b/>
          <w:sz w:val="24"/>
          <w:szCs w:val="24"/>
        </w:rPr>
        <w:t xml:space="preserve"> </w:t>
      </w:r>
      <w:r w:rsidR="001D5FD6" w:rsidRPr="00473B2B">
        <w:rPr>
          <w:rFonts w:eastAsia="Arial" w:cstheme="minorHAnsi"/>
          <w:b/>
          <w:sz w:val="24"/>
          <w:szCs w:val="24"/>
        </w:rPr>
        <w:t xml:space="preserve">TERMO DE REFERÊNCIA </w:t>
      </w:r>
      <w:r w:rsidR="001B146C" w:rsidRPr="00473B2B">
        <w:rPr>
          <w:rFonts w:eastAsia="Arial" w:cstheme="minorHAnsi"/>
          <w:b/>
          <w:sz w:val="24"/>
          <w:szCs w:val="24"/>
        </w:rPr>
        <w:t xml:space="preserve">Nº </w:t>
      </w:r>
      <w:r w:rsidR="001B146C" w:rsidRPr="00014427">
        <w:rPr>
          <w:rFonts w:eastAsia="Arial" w:cstheme="minorHAnsi"/>
          <w:b/>
          <w:sz w:val="24"/>
          <w:szCs w:val="24"/>
        </w:rPr>
        <w:t>00</w:t>
      </w:r>
      <w:r w:rsidR="00014427" w:rsidRPr="00014427">
        <w:rPr>
          <w:rFonts w:eastAsia="Arial" w:cstheme="minorHAnsi"/>
          <w:b/>
          <w:sz w:val="24"/>
          <w:szCs w:val="24"/>
        </w:rPr>
        <w:t>4</w:t>
      </w:r>
      <w:r w:rsidR="001B146C" w:rsidRPr="00014427">
        <w:rPr>
          <w:rFonts w:eastAsia="Arial" w:cstheme="minorHAnsi"/>
          <w:b/>
          <w:sz w:val="24"/>
          <w:szCs w:val="24"/>
        </w:rPr>
        <w:t>.</w:t>
      </w:r>
      <w:r w:rsidR="00453FC4" w:rsidRPr="00014427">
        <w:rPr>
          <w:rFonts w:eastAsia="Arial" w:cstheme="minorHAnsi"/>
          <w:b/>
          <w:sz w:val="24"/>
          <w:szCs w:val="24"/>
        </w:rPr>
        <w:t>04</w:t>
      </w:r>
      <w:r w:rsidR="001B146C" w:rsidRPr="00014427">
        <w:rPr>
          <w:rFonts w:eastAsia="Arial" w:cstheme="minorHAnsi"/>
          <w:b/>
          <w:sz w:val="24"/>
          <w:szCs w:val="24"/>
        </w:rPr>
        <w:t>/202</w:t>
      </w:r>
      <w:r w:rsidR="00014427">
        <w:rPr>
          <w:rFonts w:eastAsia="Arial" w:cstheme="minorHAnsi"/>
          <w:b/>
          <w:sz w:val="24"/>
          <w:szCs w:val="24"/>
        </w:rPr>
        <w:t>5</w:t>
      </w:r>
    </w:p>
    <w:p w14:paraId="23EAEA8C" w14:textId="377EC5FA" w:rsidR="001D5FD6" w:rsidRPr="00A63E54" w:rsidRDefault="001B146C" w:rsidP="001D5A1D">
      <w:pPr>
        <w:spacing w:before="720" w:after="0" w:line="240" w:lineRule="auto"/>
        <w:rPr>
          <w:rFonts w:eastAsia="Arial" w:cstheme="minorHAnsi"/>
          <w:b/>
          <w:sz w:val="24"/>
          <w:szCs w:val="24"/>
        </w:rPr>
      </w:pPr>
      <w:r w:rsidRPr="00473B2B">
        <w:rPr>
          <w:rFonts w:eastAsia="Arial" w:cstheme="minorHAnsi"/>
          <w:b/>
          <w:sz w:val="24"/>
          <w:szCs w:val="24"/>
        </w:rPr>
        <w:t xml:space="preserve">UNIDADE REQUISITANTE: </w:t>
      </w:r>
      <w:r w:rsidR="00014427">
        <w:rPr>
          <w:rFonts w:eastAsia="Arial" w:cstheme="minorHAnsi"/>
          <w:b/>
          <w:sz w:val="24"/>
          <w:szCs w:val="24"/>
        </w:rPr>
        <w:t>GABINETE DO PREFEITO</w:t>
      </w:r>
    </w:p>
    <w:p w14:paraId="0634D488" w14:textId="492E4111" w:rsidR="001D5FD6" w:rsidRPr="00473B2B" w:rsidRDefault="001B146C" w:rsidP="00577822">
      <w:pPr>
        <w:spacing w:after="0" w:line="240" w:lineRule="auto"/>
        <w:rPr>
          <w:rFonts w:eastAsia="Arial" w:cstheme="minorHAnsi"/>
          <w:b/>
          <w:sz w:val="24"/>
          <w:szCs w:val="24"/>
        </w:rPr>
      </w:pPr>
      <w:r w:rsidRPr="00A63E54">
        <w:rPr>
          <w:rFonts w:eastAsia="Arial" w:cstheme="minorHAnsi"/>
          <w:b/>
          <w:sz w:val="24"/>
          <w:szCs w:val="24"/>
        </w:rPr>
        <w:t>RESPONSÁVEL PELA EMISSÃO: JORGE FRANCISCO DOS SANTOS</w:t>
      </w:r>
    </w:p>
    <w:p w14:paraId="7B6B7346" w14:textId="64322DA1" w:rsidR="00D722F2" w:rsidRPr="00473B2B" w:rsidRDefault="00CE780F" w:rsidP="00D722F2">
      <w:pPr>
        <w:keepNext/>
        <w:keepLines/>
        <w:pBdr>
          <w:top w:val="nil"/>
          <w:left w:val="nil"/>
          <w:bottom w:val="nil"/>
          <w:right w:val="nil"/>
          <w:between w:val="nil"/>
        </w:pBdr>
        <w:tabs>
          <w:tab w:val="left" w:pos="284"/>
        </w:tabs>
        <w:spacing w:before="600" w:after="120" w:line="240" w:lineRule="auto"/>
        <w:jc w:val="both"/>
        <w:rPr>
          <w:rFonts w:eastAsia="Arial" w:cstheme="minorHAnsi"/>
          <w:b/>
          <w:color w:val="000000"/>
          <w:sz w:val="24"/>
          <w:szCs w:val="24"/>
        </w:rPr>
      </w:pPr>
      <w:sdt>
        <w:sdtPr>
          <w:rPr>
            <w:rFonts w:cstheme="minorHAnsi"/>
            <w:sz w:val="24"/>
            <w:szCs w:val="24"/>
          </w:rPr>
          <w:tag w:val="goog_rdk_3"/>
          <w:id w:val="1105463620"/>
          <w:showingPlcHdr/>
        </w:sdtPr>
        <w:sdtEndPr/>
        <w:sdtContent>
          <w:r w:rsidR="00D722F2">
            <w:rPr>
              <w:rFonts w:cstheme="minorHAnsi"/>
              <w:sz w:val="24"/>
              <w:szCs w:val="24"/>
            </w:rPr>
            <w:t xml:space="preserve">     </w:t>
          </w:r>
        </w:sdtContent>
      </w:sdt>
      <w:r w:rsidR="00455E13" w:rsidRPr="00473B2B">
        <w:rPr>
          <w:rFonts w:cstheme="minorHAnsi"/>
          <w:b/>
          <w:sz w:val="24"/>
          <w:szCs w:val="24"/>
        </w:rPr>
        <w:t>1 - OBJ</w:t>
      </w:r>
      <w:r w:rsidR="00D03D42" w:rsidRPr="00473B2B">
        <w:rPr>
          <w:rFonts w:cstheme="minorHAnsi"/>
          <w:b/>
          <w:sz w:val="24"/>
          <w:szCs w:val="24"/>
        </w:rPr>
        <w:t>E</w:t>
      </w:r>
      <w:r w:rsidR="00455E13" w:rsidRPr="00473B2B">
        <w:rPr>
          <w:rFonts w:cstheme="minorHAnsi"/>
          <w:b/>
          <w:sz w:val="24"/>
          <w:szCs w:val="24"/>
        </w:rPr>
        <w:t xml:space="preserve">TO E </w:t>
      </w:r>
      <w:r w:rsidR="00455E13" w:rsidRPr="00473B2B">
        <w:rPr>
          <w:rFonts w:eastAsia="Arial" w:cstheme="minorHAnsi"/>
          <w:b/>
          <w:color w:val="000000"/>
          <w:sz w:val="24"/>
          <w:szCs w:val="24"/>
        </w:rPr>
        <w:t>CONDIÇÕES GERAIS DA CONTRATAÇÃO</w:t>
      </w:r>
    </w:p>
    <w:p w14:paraId="389F2FC3" w14:textId="77777777" w:rsidR="008800A6" w:rsidRDefault="00D722F2" w:rsidP="00D722F2">
      <w:pPr>
        <w:spacing w:after="120" w:line="240" w:lineRule="auto"/>
        <w:jc w:val="both"/>
        <w:rPr>
          <w:rFonts w:eastAsia="Arial" w:cstheme="minorHAnsi"/>
          <w:color w:val="000000"/>
          <w:sz w:val="24"/>
          <w:szCs w:val="24"/>
        </w:rPr>
      </w:pPr>
      <w:r>
        <w:rPr>
          <w:rFonts w:eastAsia="Arial" w:cstheme="minorHAnsi"/>
          <w:color w:val="000000"/>
          <w:sz w:val="24"/>
          <w:szCs w:val="24"/>
        </w:rPr>
        <w:t xml:space="preserve">1.1 </w:t>
      </w:r>
      <w:r w:rsidR="00455E13" w:rsidRPr="00D722F2">
        <w:rPr>
          <w:rFonts w:eastAsia="Arial" w:cstheme="minorHAnsi"/>
          <w:color w:val="000000"/>
          <w:sz w:val="24"/>
          <w:szCs w:val="24"/>
        </w:rPr>
        <w:t xml:space="preserve">- O presente Termo de Referência tem por objeto </w:t>
      </w:r>
      <w:r w:rsidR="008800A6">
        <w:t>a prestação de serviço de chaveiro compreendendo a confecção o fornecimento e serviços diversos de chaves durante o exercício de 2025</w:t>
      </w:r>
      <w:r w:rsidR="00455E13" w:rsidRPr="00D722F2">
        <w:rPr>
          <w:rFonts w:eastAsia="Arial" w:cstheme="minorHAnsi"/>
          <w:color w:val="000000"/>
          <w:sz w:val="24"/>
          <w:szCs w:val="24"/>
        </w:rPr>
        <w:t xml:space="preserve">, nos termos da tabela abaixo e conforme condições e exigências estabelecidas neste </w:t>
      </w:r>
    </w:p>
    <w:p w14:paraId="68664796" w14:textId="7C46C41E" w:rsidR="00455E13" w:rsidRDefault="00D722F2" w:rsidP="00D722F2">
      <w:pPr>
        <w:spacing w:after="120" w:line="240" w:lineRule="auto"/>
        <w:jc w:val="both"/>
        <w:rPr>
          <w:rFonts w:eastAsia="Arial" w:cstheme="minorHAnsi"/>
          <w:color w:val="000000"/>
        </w:rPr>
      </w:pPr>
      <w:r w:rsidRPr="00535228">
        <w:rPr>
          <w:rFonts w:eastAsia="Arial" w:cstheme="minorHAnsi"/>
          <w:color w:val="000000"/>
        </w:rPr>
        <w:t>instrumento.</w:t>
      </w:r>
    </w:p>
    <w:p w14:paraId="41DEAFF5" w14:textId="17110F2A" w:rsidR="008800A6" w:rsidRDefault="008800A6" w:rsidP="00D722F2">
      <w:pPr>
        <w:spacing w:after="120" w:line="240" w:lineRule="auto"/>
        <w:jc w:val="both"/>
        <w:rPr>
          <w:rFonts w:eastAsia="Arial" w:cstheme="minorHAnsi"/>
          <w:color w:val="000000"/>
          <w:sz w:val="18"/>
          <w:szCs w:val="18"/>
          <w:highlight w:val="yellow"/>
        </w:rPr>
      </w:pPr>
    </w:p>
    <w:tbl>
      <w:tblPr>
        <w:tblStyle w:val="Tabelacomgrade"/>
        <w:tblW w:w="10916" w:type="dxa"/>
        <w:tblInd w:w="-998" w:type="dxa"/>
        <w:tblLook w:val="04A0" w:firstRow="1" w:lastRow="0" w:firstColumn="1" w:lastColumn="0" w:noHBand="0" w:noVBand="1"/>
      </w:tblPr>
      <w:tblGrid>
        <w:gridCol w:w="822"/>
        <w:gridCol w:w="2217"/>
        <w:gridCol w:w="2027"/>
        <w:gridCol w:w="1530"/>
        <w:gridCol w:w="1443"/>
        <w:gridCol w:w="1368"/>
        <w:gridCol w:w="1509"/>
      </w:tblGrid>
      <w:tr w:rsidR="00FC01DE" w:rsidRPr="00453FC4" w14:paraId="0FFFDCB1" w14:textId="77777777" w:rsidTr="00FC01DE">
        <w:tc>
          <w:tcPr>
            <w:tcW w:w="836" w:type="dxa"/>
            <w:vAlign w:val="center"/>
          </w:tcPr>
          <w:p w14:paraId="2F02A932" w14:textId="4190229B"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ITEM</w:t>
            </w:r>
          </w:p>
        </w:tc>
        <w:tc>
          <w:tcPr>
            <w:tcW w:w="2267" w:type="dxa"/>
            <w:vAlign w:val="center"/>
          </w:tcPr>
          <w:p w14:paraId="1421A926" w14:textId="619202EA"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ESPECIFICAÇÃO</w:t>
            </w:r>
          </w:p>
        </w:tc>
        <w:tc>
          <w:tcPr>
            <w:tcW w:w="1859" w:type="dxa"/>
            <w:vAlign w:val="center"/>
          </w:tcPr>
          <w:p w14:paraId="6A62E34E" w14:textId="11C3C536"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SICAM/GRP/CASTER</w:t>
            </w:r>
          </w:p>
        </w:tc>
        <w:tc>
          <w:tcPr>
            <w:tcW w:w="1559" w:type="dxa"/>
            <w:vAlign w:val="center"/>
          </w:tcPr>
          <w:p w14:paraId="6EB712A1" w14:textId="609DF18F"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UNIDADE DE AQUISIÇÃO</w:t>
            </w:r>
          </w:p>
        </w:tc>
        <w:tc>
          <w:tcPr>
            <w:tcW w:w="1443" w:type="dxa"/>
            <w:vAlign w:val="center"/>
          </w:tcPr>
          <w:p w14:paraId="0052AEE4" w14:textId="7FE6F710"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QUANTIDADE</w:t>
            </w:r>
          </w:p>
        </w:tc>
        <w:tc>
          <w:tcPr>
            <w:tcW w:w="1393" w:type="dxa"/>
            <w:vAlign w:val="center"/>
          </w:tcPr>
          <w:p w14:paraId="7F0C12CD" w14:textId="6662BFE2"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VALOR UNITÁRIO</w:t>
            </w:r>
          </w:p>
        </w:tc>
        <w:tc>
          <w:tcPr>
            <w:tcW w:w="1559" w:type="dxa"/>
            <w:vAlign w:val="center"/>
          </w:tcPr>
          <w:p w14:paraId="0D3A4899" w14:textId="3C13AB90"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VALOR TOTAL</w:t>
            </w:r>
          </w:p>
        </w:tc>
      </w:tr>
      <w:tr w:rsidR="00FC01DE" w:rsidRPr="00453FC4" w14:paraId="75D70E09" w14:textId="77777777" w:rsidTr="00FC01DE">
        <w:tc>
          <w:tcPr>
            <w:tcW w:w="836" w:type="dxa"/>
            <w:vAlign w:val="center"/>
          </w:tcPr>
          <w:p w14:paraId="65C2343C" w14:textId="59A98369"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1</w:t>
            </w:r>
          </w:p>
        </w:tc>
        <w:tc>
          <w:tcPr>
            <w:tcW w:w="2267" w:type="dxa"/>
            <w:vAlign w:val="center"/>
          </w:tcPr>
          <w:p w14:paraId="665ADC01" w14:textId="03FBB209"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Prestação de serviço de chaveiro compreendendo a confecção o fornecimento e serviços diversos de chaves durante o exercício de 2025</w:t>
            </w:r>
          </w:p>
        </w:tc>
        <w:tc>
          <w:tcPr>
            <w:tcW w:w="1859" w:type="dxa"/>
            <w:vAlign w:val="center"/>
          </w:tcPr>
          <w:p w14:paraId="46B6F605" w14:textId="2AF965BA"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87102/5436</w:t>
            </w:r>
          </w:p>
        </w:tc>
        <w:tc>
          <w:tcPr>
            <w:tcW w:w="1559" w:type="dxa"/>
            <w:vAlign w:val="center"/>
          </w:tcPr>
          <w:p w14:paraId="7408E79E" w14:textId="47104E38"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UNIDADE</w:t>
            </w:r>
          </w:p>
        </w:tc>
        <w:tc>
          <w:tcPr>
            <w:tcW w:w="1443" w:type="dxa"/>
            <w:vAlign w:val="center"/>
          </w:tcPr>
          <w:p w14:paraId="14AA9562" w14:textId="4BE5A268"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1</w:t>
            </w:r>
          </w:p>
        </w:tc>
        <w:tc>
          <w:tcPr>
            <w:tcW w:w="1393" w:type="dxa"/>
            <w:vAlign w:val="center"/>
          </w:tcPr>
          <w:p w14:paraId="6F31832D" w14:textId="4D58150E"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 xml:space="preserve">R$ </w:t>
            </w:r>
            <w:r w:rsidR="00453FC4" w:rsidRPr="00453FC4">
              <w:rPr>
                <w:rFonts w:ascii="Calibri" w:eastAsia="Times New Roman" w:hAnsi="Calibri" w:cs="Calibri"/>
                <w:color w:val="000000"/>
                <w:lang w:eastAsia="pt-BR"/>
              </w:rPr>
              <w:t>5</w:t>
            </w:r>
            <w:r w:rsidR="000F1F90" w:rsidRPr="00453FC4">
              <w:rPr>
                <w:rFonts w:ascii="Calibri" w:eastAsia="Times New Roman" w:hAnsi="Calibri" w:cs="Calibri"/>
                <w:color w:val="000000"/>
                <w:lang w:eastAsia="pt-BR"/>
              </w:rPr>
              <w:t>.</w:t>
            </w:r>
            <w:r w:rsidR="00453FC4" w:rsidRPr="00453FC4">
              <w:rPr>
                <w:rFonts w:ascii="Calibri" w:eastAsia="Times New Roman" w:hAnsi="Calibri" w:cs="Calibri"/>
                <w:color w:val="000000"/>
                <w:lang w:eastAsia="pt-BR"/>
              </w:rPr>
              <w:t>0</w:t>
            </w:r>
            <w:r w:rsidRPr="00453FC4">
              <w:rPr>
                <w:rFonts w:ascii="Calibri" w:eastAsia="Times New Roman" w:hAnsi="Calibri" w:cs="Calibri"/>
                <w:color w:val="000000"/>
                <w:lang w:eastAsia="pt-BR"/>
              </w:rPr>
              <w:t>00,00</w:t>
            </w:r>
          </w:p>
        </w:tc>
        <w:tc>
          <w:tcPr>
            <w:tcW w:w="1559" w:type="dxa"/>
            <w:vAlign w:val="center"/>
          </w:tcPr>
          <w:p w14:paraId="5982467D" w14:textId="7ED9EFF9"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 xml:space="preserve">R$ </w:t>
            </w:r>
            <w:r w:rsidR="00453FC4" w:rsidRPr="00453FC4">
              <w:rPr>
                <w:rFonts w:ascii="Calibri" w:eastAsia="Times New Roman" w:hAnsi="Calibri" w:cs="Calibri"/>
                <w:color w:val="000000"/>
                <w:lang w:eastAsia="pt-BR"/>
              </w:rPr>
              <w:t>5</w:t>
            </w:r>
            <w:r w:rsidRPr="00453FC4">
              <w:rPr>
                <w:rFonts w:ascii="Calibri" w:eastAsia="Times New Roman" w:hAnsi="Calibri" w:cs="Calibri"/>
                <w:color w:val="000000"/>
                <w:lang w:eastAsia="pt-BR"/>
              </w:rPr>
              <w:t>.</w:t>
            </w:r>
            <w:r w:rsidR="00453FC4" w:rsidRPr="00453FC4">
              <w:rPr>
                <w:rFonts w:ascii="Calibri" w:eastAsia="Times New Roman" w:hAnsi="Calibri" w:cs="Calibri"/>
                <w:color w:val="000000"/>
                <w:lang w:eastAsia="pt-BR"/>
              </w:rPr>
              <w:t>0</w:t>
            </w:r>
            <w:r w:rsidRPr="00453FC4">
              <w:rPr>
                <w:rFonts w:ascii="Calibri" w:eastAsia="Times New Roman" w:hAnsi="Calibri" w:cs="Calibri"/>
                <w:color w:val="000000"/>
                <w:lang w:eastAsia="pt-BR"/>
              </w:rPr>
              <w:t>00,00</w:t>
            </w:r>
          </w:p>
        </w:tc>
      </w:tr>
      <w:tr w:rsidR="008800A6" w:rsidRPr="00453FC4" w14:paraId="00AC92E0" w14:textId="77777777" w:rsidTr="00FC01DE">
        <w:tc>
          <w:tcPr>
            <w:tcW w:w="7964" w:type="dxa"/>
            <w:gridSpan w:val="5"/>
            <w:vAlign w:val="center"/>
          </w:tcPr>
          <w:p w14:paraId="116B3A31" w14:textId="728176C7"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VALOR TOTAL</w:t>
            </w:r>
          </w:p>
        </w:tc>
        <w:tc>
          <w:tcPr>
            <w:tcW w:w="2952" w:type="dxa"/>
            <w:gridSpan w:val="2"/>
            <w:vAlign w:val="center"/>
          </w:tcPr>
          <w:p w14:paraId="0831FC66" w14:textId="4C99F232" w:rsidR="008800A6" w:rsidRPr="00453FC4" w:rsidRDefault="008800A6" w:rsidP="00D722F2">
            <w:pPr>
              <w:spacing w:after="120"/>
              <w:jc w:val="both"/>
              <w:rPr>
                <w:rFonts w:ascii="Calibri" w:eastAsia="Times New Roman" w:hAnsi="Calibri" w:cs="Calibri"/>
                <w:color w:val="000000"/>
                <w:lang w:eastAsia="pt-BR"/>
              </w:rPr>
            </w:pPr>
            <w:r w:rsidRPr="00453FC4">
              <w:rPr>
                <w:rFonts w:ascii="Calibri" w:eastAsia="Times New Roman" w:hAnsi="Calibri" w:cs="Calibri"/>
                <w:color w:val="000000"/>
                <w:lang w:eastAsia="pt-BR"/>
              </w:rPr>
              <w:t xml:space="preserve">R$ </w:t>
            </w:r>
            <w:r w:rsidR="00453FC4" w:rsidRPr="00453FC4">
              <w:rPr>
                <w:rFonts w:ascii="Calibri" w:eastAsia="Times New Roman" w:hAnsi="Calibri" w:cs="Calibri"/>
                <w:color w:val="000000"/>
                <w:lang w:eastAsia="pt-BR"/>
              </w:rPr>
              <w:t>5</w:t>
            </w:r>
            <w:r w:rsidRPr="00453FC4">
              <w:rPr>
                <w:rFonts w:ascii="Calibri" w:eastAsia="Times New Roman" w:hAnsi="Calibri" w:cs="Calibri"/>
                <w:color w:val="000000"/>
                <w:lang w:eastAsia="pt-BR"/>
              </w:rPr>
              <w:t>.</w:t>
            </w:r>
            <w:r w:rsidR="00453FC4" w:rsidRPr="00453FC4">
              <w:rPr>
                <w:rFonts w:ascii="Calibri" w:eastAsia="Times New Roman" w:hAnsi="Calibri" w:cs="Calibri"/>
                <w:color w:val="000000"/>
                <w:lang w:eastAsia="pt-BR"/>
              </w:rPr>
              <w:t>0</w:t>
            </w:r>
            <w:r w:rsidRPr="00453FC4">
              <w:rPr>
                <w:rFonts w:ascii="Calibri" w:eastAsia="Times New Roman" w:hAnsi="Calibri" w:cs="Calibri"/>
                <w:color w:val="000000"/>
                <w:lang w:eastAsia="pt-BR"/>
              </w:rPr>
              <w:t>00,00</w:t>
            </w:r>
          </w:p>
        </w:tc>
      </w:tr>
    </w:tbl>
    <w:p w14:paraId="047F8AD7" w14:textId="77777777" w:rsidR="008800A6" w:rsidRPr="00535228" w:rsidRDefault="008800A6" w:rsidP="00D722F2">
      <w:pPr>
        <w:spacing w:after="120" w:line="240" w:lineRule="auto"/>
        <w:jc w:val="both"/>
        <w:rPr>
          <w:rFonts w:cstheme="minorHAnsi"/>
          <w:sz w:val="18"/>
          <w:szCs w:val="18"/>
          <w:highlight w:val="yellow"/>
        </w:rPr>
      </w:pPr>
    </w:p>
    <w:tbl>
      <w:tblPr>
        <w:tblpPr w:leftFromText="141" w:rightFromText="141" w:vertAnchor="text" w:horzAnchor="page" w:tblpX="1" w:tblpY="148"/>
        <w:tblW w:w="5972" w:type="pct"/>
        <w:tblLayout w:type="fixed"/>
        <w:tblCellMar>
          <w:left w:w="70" w:type="dxa"/>
          <w:right w:w="70" w:type="dxa"/>
        </w:tblCellMar>
        <w:tblLook w:val="04A0" w:firstRow="1" w:lastRow="0" w:firstColumn="1" w:lastColumn="0" w:noHBand="0" w:noVBand="1"/>
      </w:tblPr>
      <w:tblGrid>
        <w:gridCol w:w="1418"/>
        <w:gridCol w:w="1559"/>
        <w:gridCol w:w="5387"/>
        <w:gridCol w:w="2125"/>
      </w:tblGrid>
      <w:tr w:rsidR="008800A6" w:rsidRPr="00535228" w14:paraId="16C360CF" w14:textId="52FFB398" w:rsidTr="008800A6">
        <w:trPr>
          <w:trHeight w:val="806"/>
        </w:trPr>
        <w:tc>
          <w:tcPr>
            <w:tcW w:w="676" w:type="pct"/>
            <w:tcBorders>
              <w:top w:val="nil"/>
              <w:left w:val="nil"/>
              <w:bottom w:val="nil"/>
              <w:right w:val="nil"/>
            </w:tcBorders>
            <w:shd w:val="clear" w:color="auto" w:fill="auto"/>
            <w:noWrap/>
            <w:vAlign w:val="bottom"/>
            <w:hideMark/>
          </w:tcPr>
          <w:p w14:paraId="74252D63" w14:textId="77777777" w:rsidR="008800A6" w:rsidRPr="00535228" w:rsidRDefault="008800A6" w:rsidP="00E67E69">
            <w:pPr>
              <w:spacing w:after="0" w:line="240" w:lineRule="auto"/>
              <w:rPr>
                <w:rFonts w:ascii="Times New Roman" w:eastAsia="Times New Roman" w:hAnsi="Times New Roman" w:cs="Times New Roman"/>
                <w:sz w:val="18"/>
                <w:szCs w:val="18"/>
                <w:lang w:eastAsia="pt-BR"/>
              </w:rPr>
            </w:pPr>
          </w:p>
        </w:tc>
        <w:tc>
          <w:tcPr>
            <w:tcW w:w="7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B1BD6" w14:textId="77777777" w:rsidR="008800A6" w:rsidRPr="00535228" w:rsidRDefault="008800A6" w:rsidP="00E67E69">
            <w:pPr>
              <w:spacing w:after="0" w:line="240" w:lineRule="auto"/>
              <w:rPr>
                <w:rFonts w:ascii="Arial1" w:eastAsia="Times New Roman" w:hAnsi="Arial1" w:cs="Arial"/>
                <w:b/>
                <w:bCs/>
                <w:color w:val="000000"/>
                <w:sz w:val="18"/>
                <w:szCs w:val="18"/>
                <w:lang w:eastAsia="pt-BR"/>
              </w:rPr>
            </w:pPr>
            <w:r w:rsidRPr="00535228">
              <w:rPr>
                <w:rFonts w:ascii="Arial1" w:eastAsia="Times New Roman" w:hAnsi="Arial1" w:cs="Arial"/>
                <w:b/>
                <w:bCs/>
                <w:color w:val="000000"/>
                <w:sz w:val="18"/>
                <w:szCs w:val="18"/>
                <w:lang w:eastAsia="pt-BR"/>
              </w:rPr>
              <w:t>ITEM</w:t>
            </w:r>
          </w:p>
        </w:tc>
        <w:tc>
          <w:tcPr>
            <w:tcW w:w="2568" w:type="pct"/>
            <w:tcBorders>
              <w:top w:val="single" w:sz="4" w:space="0" w:color="auto"/>
              <w:left w:val="nil"/>
              <w:bottom w:val="nil"/>
              <w:right w:val="single" w:sz="4" w:space="0" w:color="auto"/>
            </w:tcBorders>
            <w:shd w:val="clear" w:color="auto" w:fill="auto"/>
            <w:vAlign w:val="center"/>
            <w:hideMark/>
          </w:tcPr>
          <w:p w14:paraId="4977B7BC" w14:textId="77777777" w:rsidR="008800A6" w:rsidRPr="00535228" w:rsidRDefault="008800A6" w:rsidP="00E67E69">
            <w:pPr>
              <w:spacing w:after="0" w:line="240" w:lineRule="auto"/>
              <w:jc w:val="center"/>
              <w:rPr>
                <w:rFonts w:ascii="Arial1" w:eastAsia="Times New Roman" w:hAnsi="Arial1" w:cs="Arial"/>
                <w:b/>
                <w:bCs/>
                <w:i/>
                <w:iCs/>
                <w:color w:val="000000"/>
                <w:sz w:val="18"/>
                <w:szCs w:val="18"/>
                <w:lang w:eastAsia="pt-BR"/>
              </w:rPr>
            </w:pPr>
            <w:r w:rsidRPr="00535228">
              <w:rPr>
                <w:rFonts w:ascii="Arial1" w:eastAsia="Times New Roman" w:hAnsi="Arial1" w:cs="Arial"/>
                <w:b/>
                <w:bCs/>
                <w:i/>
                <w:iCs/>
                <w:color w:val="000000"/>
                <w:sz w:val="18"/>
                <w:szCs w:val="18"/>
                <w:lang w:eastAsia="pt-BR"/>
              </w:rPr>
              <w:t>DISCRIMINAÇÃO</w:t>
            </w:r>
          </w:p>
        </w:tc>
        <w:tc>
          <w:tcPr>
            <w:tcW w:w="1013" w:type="pct"/>
            <w:tcBorders>
              <w:top w:val="single" w:sz="4" w:space="0" w:color="auto"/>
              <w:left w:val="nil"/>
              <w:bottom w:val="nil"/>
              <w:right w:val="single" w:sz="4" w:space="0" w:color="auto"/>
            </w:tcBorders>
            <w:shd w:val="clear" w:color="auto" w:fill="auto"/>
            <w:vAlign w:val="center"/>
            <w:hideMark/>
          </w:tcPr>
          <w:p w14:paraId="10D07CB8" w14:textId="77777777" w:rsidR="008800A6" w:rsidRPr="00535228" w:rsidRDefault="008800A6" w:rsidP="00E67E69">
            <w:pPr>
              <w:spacing w:after="0" w:line="240" w:lineRule="auto"/>
              <w:jc w:val="center"/>
              <w:rPr>
                <w:rFonts w:ascii="Arial1" w:eastAsia="Times New Roman" w:hAnsi="Arial1" w:cs="Arial"/>
                <w:b/>
                <w:bCs/>
                <w:i/>
                <w:iCs/>
                <w:color w:val="000000"/>
                <w:sz w:val="18"/>
                <w:szCs w:val="18"/>
                <w:lang w:eastAsia="pt-BR"/>
              </w:rPr>
            </w:pPr>
            <w:r w:rsidRPr="00535228">
              <w:rPr>
                <w:rFonts w:ascii="Arial1" w:eastAsia="Times New Roman" w:hAnsi="Arial1" w:cs="Arial"/>
                <w:b/>
                <w:bCs/>
                <w:i/>
                <w:iCs/>
                <w:color w:val="000000"/>
                <w:sz w:val="18"/>
                <w:szCs w:val="18"/>
                <w:lang w:eastAsia="pt-BR"/>
              </w:rPr>
              <w:t>UNIDADE</w:t>
            </w:r>
          </w:p>
        </w:tc>
      </w:tr>
      <w:tr w:rsidR="008800A6" w:rsidRPr="00535228" w14:paraId="1EB30AB8" w14:textId="127373DD" w:rsidTr="008800A6">
        <w:trPr>
          <w:trHeight w:val="806"/>
        </w:trPr>
        <w:tc>
          <w:tcPr>
            <w:tcW w:w="676" w:type="pct"/>
            <w:tcBorders>
              <w:top w:val="nil"/>
              <w:left w:val="nil"/>
              <w:bottom w:val="nil"/>
              <w:right w:val="nil"/>
            </w:tcBorders>
            <w:shd w:val="clear" w:color="auto" w:fill="auto"/>
            <w:noWrap/>
            <w:vAlign w:val="bottom"/>
            <w:hideMark/>
          </w:tcPr>
          <w:p w14:paraId="60659D52"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35512E81"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1</w:t>
            </w:r>
          </w:p>
        </w:tc>
        <w:tc>
          <w:tcPr>
            <w:tcW w:w="256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71CAEE" w14:textId="77777777" w:rsidR="008800A6" w:rsidRPr="00535228" w:rsidRDefault="008800A6" w:rsidP="00E67E69">
            <w:pPr>
              <w:spacing w:after="0" w:line="240" w:lineRule="auto"/>
              <w:jc w:val="both"/>
              <w:rPr>
                <w:rFonts w:ascii="Calibri" w:eastAsia="Times New Roman" w:hAnsi="Calibri" w:cs="Calibri"/>
                <w:color w:val="000000"/>
                <w:lang w:eastAsia="pt-BR"/>
              </w:rPr>
            </w:pPr>
            <w:r w:rsidRPr="00535228">
              <w:rPr>
                <w:rFonts w:ascii="Calibri" w:eastAsia="Times New Roman" w:hAnsi="Calibri" w:cs="Calibri"/>
                <w:color w:val="000000"/>
                <w:lang w:eastAsia="pt-BR"/>
              </w:rPr>
              <w:t>Confecção de chave simples com modelo</w:t>
            </w:r>
          </w:p>
        </w:tc>
        <w:tc>
          <w:tcPr>
            <w:tcW w:w="1013" w:type="pct"/>
            <w:tcBorders>
              <w:top w:val="single" w:sz="4" w:space="0" w:color="auto"/>
              <w:left w:val="nil"/>
              <w:bottom w:val="single" w:sz="4" w:space="0" w:color="auto"/>
              <w:right w:val="single" w:sz="4" w:space="0" w:color="auto"/>
            </w:tcBorders>
            <w:shd w:val="clear" w:color="auto" w:fill="auto"/>
            <w:vAlign w:val="center"/>
            <w:hideMark/>
          </w:tcPr>
          <w:p w14:paraId="5682CB8D"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32207862" w14:textId="7A35D190" w:rsidTr="008800A6">
        <w:trPr>
          <w:trHeight w:val="806"/>
        </w:trPr>
        <w:tc>
          <w:tcPr>
            <w:tcW w:w="676" w:type="pct"/>
            <w:tcBorders>
              <w:top w:val="nil"/>
              <w:left w:val="nil"/>
              <w:bottom w:val="nil"/>
              <w:right w:val="nil"/>
            </w:tcBorders>
            <w:shd w:val="clear" w:color="auto" w:fill="auto"/>
            <w:noWrap/>
            <w:vAlign w:val="bottom"/>
            <w:hideMark/>
          </w:tcPr>
          <w:p w14:paraId="55AEF7E7"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34694890"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2</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46118884" w14:textId="77777777" w:rsidR="008800A6" w:rsidRPr="00535228" w:rsidRDefault="008800A6" w:rsidP="00E67E69">
            <w:pPr>
              <w:spacing w:after="0" w:line="240" w:lineRule="auto"/>
              <w:jc w:val="both"/>
              <w:rPr>
                <w:rFonts w:ascii="Calibri" w:eastAsia="Times New Roman" w:hAnsi="Calibri" w:cs="Calibri"/>
                <w:color w:val="000000"/>
                <w:lang w:eastAsia="pt-BR"/>
              </w:rPr>
            </w:pPr>
            <w:r w:rsidRPr="00535228">
              <w:rPr>
                <w:rFonts w:ascii="Calibri" w:eastAsia="Times New Roman" w:hAnsi="Calibri" w:cs="Calibri"/>
                <w:color w:val="000000"/>
                <w:lang w:eastAsia="pt-BR"/>
              </w:rPr>
              <w:t>Confecção de  tetra- chave simples com modelo</w:t>
            </w:r>
          </w:p>
        </w:tc>
        <w:tc>
          <w:tcPr>
            <w:tcW w:w="1013" w:type="pct"/>
            <w:tcBorders>
              <w:top w:val="nil"/>
              <w:left w:val="nil"/>
              <w:bottom w:val="single" w:sz="4" w:space="0" w:color="auto"/>
              <w:right w:val="single" w:sz="4" w:space="0" w:color="auto"/>
            </w:tcBorders>
            <w:shd w:val="clear" w:color="auto" w:fill="auto"/>
            <w:vAlign w:val="center"/>
            <w:hideMark/>
          </w:tcPr>
          <w:p w14:paraId="29AEFF61"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2EA9F602" w14:textId="2E7BBFE3" w:rsidTr="008800A6">
        <w:trPr>
          <w:trHeight w:val="806"/>
        </w:trPr>
        <w:tc>
          <w:tcPr>
            <w:tcW w:w="676" w:type="pct"/>
            <w:tcBorders>
              <w:top w:val="nil"/>
              <w:left w:val="nil"/>
              <w:bottom w:val="nil"/>
              <w:right w:val="nil"/>
            </w:tcBorders>
            <w:shd w:val="clear" w:color="auto" w:fill="auto"/>
            <w:noWrap/>
            <w:vAlign w:val="bottom"/>
            <w:hideMark/>
          </w:tcPr>
          <w:p w14:paraId="22B70A24"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630CC5F1"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3</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7C129799" w14:textId="77777777" w:rsidR="008800A6" w:rsidRPr="00535228" w:rsidRDefault="008800A6" w:rsidP="00E67E69">
            <w:pPr>
              <w:spacing w:after="0" w:line="240" w:lineRule="auto"/>
              <w:jc w:val="both"/>
              <w:rPr>
                <w:rFonts w:ascii="Calibri" w:eastAsia="Times New Roman" w:hAnsi="Calibri" w:cs="Calibri"/>
                <w:color w:val="000000"/>
                <w:lang w:eastAsia="pt-BR"/>
              </w:rPr>
            </w:pPr>
            <w:r w:rsidRPr="00535228">
              <w:rPr>
                <w:rFonts w:ascii="Calibri" w:eastAsia="Times New Roman" w:hAnsi="Calibri" w:cs="Calibri"/>
                <w:color w:val="000000"/>
                <w:lang w:eastAsia="pt-BR"/>
              </w:rPr>
              <w:t>Confecção de chave para móveis com modelo</w:t>
            </w:r>
          </w:p>
        </w:tc>
        <w:tc>
          <w:tcPr>
            <w:tcW w:w="1013" w:type="pct"/>
            <w:tcBorders>
              <w:top w:val="nil"/>
              <w:left w:val="nil"/>
              <w:bottom w:val="single" w:sz="4" w:space="0" w:color="auto"/>
              <w:right w:val="single" w:sz="4" w:space="0" w:color="auto"/>
            </w:tcBorders>
            <w:shd w:val="clear" w:color="auto" w:fill="auto"/>
            <w:vAlign w:val="center"/>
            <w:hideMark/>
          </w:tcPr>
          <w:p w14:paraId="704EBBBF"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3334A37C" w14:textId="0205B5C4" w:rsidTr="008800A6">
        <w:trPr>
          <w:trHeight w:val="806"/>
        </w:trPr>
        <w:tc>
          <w:tcPr>
            <w:tcW w:w="676" w:type="pct"/>
            <w:tcBorders>
              <w:top w:val="nil"/>
              <w:left w:val="nil"/>
              <w:bottom w:val="nil"/>
              <w:right w:val="nil"/>
            </w:tcBorders>
            <w:shd w:val="clear" w:color="auto" w:fill="auto"/>
            <w:noWrap/>
            <w:vAlign w:val="bottom"/>
            <w:hideMark/>
          </w:tcPr>
          <w:p w14:paraId="494F71AF"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07C920F1"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4</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4A017346" w14:textId="77777777" w:rsidR="008800A6" w:rsidRPr="00535228" w:rsidRDefault="008800A6" w:rsidP="00E67E69">
            <w:pPr>
              <w:spacing w:after="0" w:line="240" w:lineRule="auto"/>
              <w:jc w:val="both"/>
              <w:rPr>
                <w:rFonts w:ascii="Calibri" w:eastAsia="Times New Roman" w:hAnsi="Calibri" w:cs="Calibri"/>
                <w:color w:val="000000"/>
                <w:lang w:eastAsia="pt-BR"/>
              </w:rPr>
            </w:pPr>
            <w:r w:rsidRPr="00535228">
              <w:rPr>
                <w:rFonts w:ascii="Calibri" w:eastAsia="Times New Roman" w:hAnsi="Calibri" w:cs="Calibri"/>
                <w:color w:val="000000"/>
                <w:lang w:eastAsia="pt-BR"/>
              </w:rPr>
              <w:t>Confecção de  chave gorge com modelo</w:t>
            </w:r>
          </w:p>
        </w:tc>
        <w:tc>
          <w:tcPr>
            <w:tcW w:w="1013" w:type="pct"/>
            <w:tcBorders>
              <w:top w:val="nil"/>
              <w:left w:val="nil"/>
              <w:bottom w:val="single" w:sz="4" w:space="0" w:color="auto"/>
              <w:right w:val="single" w:sz="4" w:space="0" w:color="auto"/>
            </w:tcBorders>
            <w:shd w:val="clear" w:color="auto" w:fill="auto"/>
            <w:vAlign w:val="center"/>
            <w:hideMark/>
          </w:tcPr>
          <w:p w14:paraId="34B02756"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78D845E1" w14:textId="21ECB131" w:rsidTr="008800A6">
        <w:trPr>
          <w:trHeight w:val="806"/>
        </w:trPr>
        <w:tc>
          <w:tcPr>
            <w:tcW w:w="676" w:type="pct"/>
            <w:tcBorders>
              <w:top w:val="nil"/>
              <w:left w:val="nil"/>
              <w:bottom w:val="nil"/>
              <w:right w:val="nil"/>
            </w:tcBorders>
            <w:shd w:val="clear" w:color="auto" w:fill="auto"/>
            <w:noWrap/>
            <w:vAlign w:val="bottom"/>
            <w:hideMark/>
          </w:tcPr>
          <w:p w14:paraId="057093AF"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4ADE4690"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5</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4C45DFAC" w14:textId="77777777" w:rsidR="008800A6" w:rsidRPr="00535228" w:rsidRDefault="008800A6" w:rsidP="00E67E69">
            <w:pPr>
              <w:spacing w:after="0" w:line="240" w:lineRule="auto"/>
              <w:jc w:val="both"/>
              <w:rPr>
                <w:rFonts w:ascii="Calibri" w:eastAsia="Times New Roman" w:hAnsi="Calibri" w:cs="Calibri"/>
                <w:color w:val="000000"/>
                <w:lang w:eastAsia="pt-BR"/>
              </w:rPr>
            </w:pPr>
            <w:r w:rsidRPr="00535228">
              <w:rPr>
                <w:rFonts w:ascii="Calibri" w:eastAsia="Times New Roman" w:hAnsi="Calibri" w:cs="Calibri"/>
                <w:color w:val="000000"/>
                <w:lang w:eastAsia="pt-BR"/>
              </w:rPr>
              <w:t>Confecção de chave simples sem modelo</w:t>
            </w:r>
          </w:p>
        </w:tc>
        <w:tc>
          <w:tcPr>
            <w:tcW w:w="1013" w:type="pct"/>
            <w:tcBorders>
              <w:top w:val="nil"/>
              <w:left w:val="nil"/>
              <w:bottom w:val="single" w:sz="4" w:space="0" w:color="auto"/>
              <w:right w:val="single" w:sz="4" w:space="0" w:color="auto"/>
            </w:tcBorders>
            <w:shd w:val="clear" w:color="auto" w:fill="auto"/>
            <w:vAlign w:val="center"/>
            <w:hideMark/>
          </w:tcPr>
          <w:p w14:paraId="2FA2AFC3"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495A1645" w14:textId="33AFD258" w:rsidTr="008800A6">
        <w:trPr>
          <w:trHeight w:val="806"/>
        </w:trPr>
        <w:tc>
          <w:tcPr>
            <w:tcW w:w="676" w:type="pct"/>
            <w:tcBorders>
              <w:top w:val="nil"/>
              <w:left w:val="nil"/>
              <w:bottom w:val="nil"/>
              <w:right w:val="nil"/>
            </w:tcBorders>
            <w:shd w:val="clear" w:color="auto" w:fill="auto"/>
            <w:noWrap/>
            <w:vAlign w:val="bottom"/>
            <w:hideMark/>
          </w:tcPr>
          <w:p w14:paraId="1BFDB1B7"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6E977F63"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6</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44FEE4DD" w14:textId="77777777" w:rsidR="008800A6" w:rsidRPr="00535228" w:rsidRDefault="008800A6" w:rsidP="00E67E69">
            <w:pPr>
              <w:spacing w:after="0" w:line="240" w:lineRule="auto"/>
              <w:jc w:val="both"/>
              <w:rPr>
                <w:rFonts w:ascii="Calibri" w:eastAsia="Times New Roman" w:hAnsi="Calibri" w:cs="Calibri"/>
                <w:color w:val="000000"/>
                <w:lang w:eastAsia="pt-BR"/>
              </w:rPr>
            </w:pPr>
            <w:r w:rsidRPr="00535228">
              <w:rPr>
                <w:rFonts w:ascii="Calibri" w:eastAsia="Times New Roman" w:hAnsi="Calibri" w:cs="Calibri"/>
                <w:color w:val="000000"/>
                <w:lang w:eastAsia="pt-BR"/>
              </w:rPr>
              <w:t>Confecção de  tetra- chave sem  modelo</w:t>
            </w:r>
          </w:p>
        </w:tc>
        <w:tc>
          <w:tcPr>
            <w:tcW w:w="1013" w:type="pct"/>
            <w:tcBorders>
              <w:top w:val="nil"/>
              <w:left w:val="nil"/>
              <w:bottom w:val="single" w:sz="4" w:space="0" w:color="auto"/>
              <w:right w:val="single" w:sz="4" w:space="0" w:color="auto"/>
            </w:tcBorders>
            <w:shd w:val="clear" w:color="auto" w:fill="auto"/>
            <w:vAlign w:val="center"/>
            <w:hideMark/>
          </w:tcPr>
          <w:p w14:paraId="019EBB58"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64F7DBD2" w14:textId="611162CF" w:rsidTr="008800A6">
        <w:trPr>
          <w:trHeight w:val="806"/>
        </w:trPr>
        <w:tc>
          <w:tcPr>
            <w:tcW w:w="676" w:type="pct"/>
            <w:tcBorders>
              <w:top w:val="nil"/>
              <w:left w:val="nil"/>
              <w:bottom w:val="nil"/>
              <w:right w:val="nil"/>
            </w:tcBorders>
            <w:shd w:val="clear" w:color="auto" w:fill="auto"/>
            <w:noWrap/>
            <w:vAlign w:val="bottom"/>
            <w:hideMark/>
          </w:tcPr>
          <w:p w14:paraId="20152E62"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nil"/>
              <w:right w:val="nil"/>
            </w:tcBorders>
            <w:shd w:val="clear" w:color="auto" w:fill="auto"/>
            <w:noWrap/>
            <w:vAlign w:val="center"/>
            <w:hideMark/>
          </w:tcPr>
          <w:p w14:paraId="67A12CDB"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7</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2D42C3CC" w14:textId="77777777" w:rsidR="008800A6" w:rsidRPr="00535228" w:rsidRDefault="008800A6" w:rsidP="00E67E69">
            <w:pPr>
              <w:spacing w:after="0" w:line="240" w:lineRule="auto"/>
              <w:jc w:val="both"/>
              <w:rPr>
                <w:rFonts w:ascii="Calibri" w:eastAsia="Times New Roman" w:hAnsi="Calibri" w:cs="Calibri"/>
                <w:color w:val="000000"/>
                <w:lang w:eastAsia="pt-BR"/>
              </w:rPr>
            </w:pPr>
            <w:r w:rsidRPr="00535228">
              <w:rPr>
                <w:rFonts w:ascii="Calibri" w:eastAsia="Times New Roman" w:hAnsi="Calibri" w:cs="Calibri"/>
                <w:color w:val="000000"/>
                <w:lang w:eastAsia="pt-BR"/>
              </w:rPr>
              <w:t>Confecção de chave  para móveis sem modelo</w:t>
            </w:r>
          </w:p>
        </w:tc>
        <w:tc>
          <w:tcPr>
            <w:tcW w:w="1013" w:type="pct"/>
            <w:tcBorders>
              <w:top w:val="nil"/>
              <w:left w:val="nil"/>
              <w:bottom w:val="single" w:sz="4" w:space="0" w:color="auto"/>
              <w:right w:val="single" w:sz="4" w:space="0" w:color="auto"/>
            </w:tcBorders>
            <w:shd w:val="clear" w:color="auto" w:fill="auto"/>
            <w:vAlign w:val="center"/>
            <w:hideMark/>
          </w:tcPr>
          <w:p w14:paraId="755E34B6"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4D2EDACC" w14:textId="01783E16" w:rsidTr="008800A6">
        <w:trPr>
          <w:trHeight w:val="806"/>
        </w:trPr>
        <w:tc>
          <w:tcPr>
            <w:tcW w:w="676" w:type="pct"/>
            <w:tcBorders>
              <w:top w:val="nil"/>
              <w:left w:val="nil"/>
              <w:bottom w:val="nil"/>
              <w:right w:val="nil"/>
            </w:tcBorders>
            <w:shd w:val="clear" w:color="auto" w:fill="auto"/>
            <w:noWrap/>
            <w:vAlign w:val="bottom"/>
            <w:hideMark/>
          </w:tcPr>
          <w:p w14:paraId="13B8E421"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single" w:sz="4" w:space="0" w:color="auto"/>
              <w:left w:val="single" w:sz="4" w:space="0" w:color="auto"/>
              <w:bottom w:val="single" w:sz="4" w:space="0" w:color="auto"/>
              <w:right w:val="nil"/>
            </w:tcBorders>
            <w:shd w:val="clear" w:color="auto" w:fill="auto"/>
            <w:noWrap/>
            <w:vAlign w:val="center"/>
            <w:hideMark/>
          </w:tcPr>
          <w:p w14:paraId="37147B7D"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8</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27D2386A" w14:textId="77777777" w:rsidR="008800A6" w:rsidRPr="00535228" w:rsidRDefault="008800A6" w:rsidP="00E67E69">
            <w:pPr>
              <w:spacing w:after="0" w:line="240" w:lineRule="auto"/>
              <w:jc w:val="both"/>
              <w:rPr>
                <w:rFonts w:ascii="Calibri" w:eastAsia="Times New Roman" w:hAnsi="Calibri" w:cs="Calibri"/>
                <w:color w:val="000000"/>
                <w:lang w:eastAsia="pt-BR"/>
              </w:rPr>
            </w:pPr>
            <w:r w:rsidRPr="00535228">
              <w:rPr>
                <w:rFonts w:ascii="Calibri" w:eastAsia="Times New Roman" w:hAnsi="Calibri" w:cs="Calibri"/>
                <w:color w:val="000000"/>
                <w:lang w:eastAsia="pt-BR"/>
              </w:rPr>
              <w:t>Confecção de  chave gorge sem modelo</w:t>
            </w:r>
          </w:p>
        </w:tc>
        <w:tc>
          <w:tcPr>
            <w:tcW w:w="1013" w:type="pct"/>
            <w:tcBorders>
              <w:top w:val="nil"/>
              <w:left w:val="nil"/>
              <w:bottom w:val="single" w:sz="4" w:space="0" w:color="auto"/>
              <w:right w:val="single" w:sz="4" w:space="0" w:color="auto"/>
            </w:tcBorders>
            <w:shd w:val="clear" w:color="auto" w:fill="auto"/>
            <w:vAlign w:val="center"/>
            <w:hideMark/>
          </w:tcPr>
          <w:p w14:paraId="46CAF15B"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718B1A51" w14:textId="1DB24593" w:rsidTr="008800A6">
        <w:trPr>
          <w:trHeight w:val="806"/>
        </w:trPr>
        <w:tc>
          <w:tcPr>
            <w:tcW w:w="676" w:type="pct"/>
            <w:tcBorders>
              <w:top w:val="nil"/>
              <w:left w:val="nil"/>
              <w:bottom w:val="nil"/>
              <w:right w:val="nil"/>
            </w:tcBorders>
            <w:shd w:val="clear" w:color="auto" w:fill="auto"/>
            <w:noWrap/>
            <w:vAlign w:val="bottom"/>
            <w:hideMark/>
          </w:tcPr>
          <w:p w14:paraId="198C98C8"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41CDEDDF"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9</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142B6D37" w14:textId="77777777" w:rsidR="008800A6" w:rsidRPr="00535228" w:rsidRDefault="008800A6" w:rsidP="00E67E69">
            <w:pPr>
              <w:spacing w:after="0" w:line="240" w:lineRule="auto"/>
              <w:rPr>
                <w:rFonts w:ascii="Calibri" w:eastAsia="Times New Roman" w:hAnsi="Calibri" w:cs="Calibri"/>
                <w:color w:val="000000"/>
                <w:lang w:eastAsia="pt-BR"/>
              </w:rPr>
            </w:pPr>
            <w:r w:rsidRPr="00535228">
              <w:rPr>
                <w:rFonts w:ascii="Calibri" w:eastAsia="Times New Roman" w:hAnsi="Calibri" w:cs="Calibri"/>
                <w:color w:val="000000"/>
                <w:lang w:eastAsia="pt-BR"/>
              </w:rPr>
              <w:t>Conserto de fechadura simples</w:t>
            </w:r>
          </w:p>
        </w:tc>
        <w:tc>
          <w:tcPr>
            <w:tcW w:w="1013" w:type="pct"/>
            <w:tcBorders>
              <w:top w:val="nil"/>
              <w:left w:val="nil"/>
              <w:bottom w:val="single" w:sz="4" w:space="0" w:color="auto"/>
              <w:right w:val="single" w:sz="4" w:space="0" w:color="auto"/>
            </w:tcBorders>
            <w:shd w:val="clear" w:color="auto" w:fill="auto"/>
            <w:vAlign w:val="center"/>
            <w:hideMark/>
          </w:tcPr>
          <w:p w14:paraId="61098B5B"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27DC81D4" w14:textId="73F0B052" w:rsidTr="008800A6">
        <w:trPr>
          <w:trHeight w:val="806"/>
        </w:trPr>
        <w:tc>
          <w:tcPr>
            <w:tcW w:w="676" w:type="pct"/>
            <w:tcBorders>
              <w:top w:val="nil"/>
              <w:left w:val="nil"/>
              <w:bottom w:val="nil"/>
              <w:right w:val="nil"/>
            </w:tcBorders>
            <w:shd w:val="clear" w:color="auto" w:fill="auto"/>
            <w:noWrap/>
            <w:vAlign w:val="bottom"/>
            <w:hideMark/>
          </w:tcPr>
          <w:p w14:paraId="007D83A6"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6A303245"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10</w:t>
            </w:r>
          </w:p>
        </w:tc>
        <w:tc>
          <w:tcPr>
            <w:tcW w:w="2568" w:type="pct"/>
            <w:tcBorders>
              <w:top w:val="nil"/>
              <w:left w:val="single" w:sz="4" w:space="0" w:color="auto"/>
              <w:bottom w:val="single" w:sz="4" w:space="0" w:color="auto"/>
              <w:right w:val="single" w:sz="4" w:space="0" w:color="auto"/>
            </w:tcBorders>
            <w:shd w:val="clear" w:color="000000" w:fill="FFFFFF"/>
            <w:vAlign w:val="center"/>
            <w:hideMark/>
          </w:tcPr>
          <w:p w14:paraId="56057F65" w14:textId="77777777" w:rsidR="008800A6" w:rsidRPr="00535228" w:rsidRDefault="008800A6" w:rsidP="00E67E69">
            <w:pPr>
              <w:spacing w:after="0" w:line="240" w:lineRule="auto"/>
              <w:rPr>
                <w:rFonts w:ascii="Calibri" w:eastAsia="Times New Roman" w:hAnsi="Calibri" w:cs="Calibri"/>
                <w:color w:val="000000"/>
                <w:lang w:eastAsia="pt-BR"/>
              </w:rPr>
            </w:pPr>
            <w:r w:rsidRPr="00535228">
              <w:rPr>
                <w:rFonts w:ascii="Calibri" w:eastAsia="Times New Roman" w:hAnsi="Calibri" w:cs="Calibri"/>
                <w:color w:val="000000"/>
                <w:lang w:eastAsia="pt-BR"/>
              </w:rPr>
              <w:t>Conserto de fechadura simples com modelo para porta de aço de enrolar</w:t>
            </w:r>
          </w:p>
        </w:tc>
        <w:tc>
          <w:tcPr>
            <w:tcW w:w="1013" w:type="pct"/>
            <w:tcBorders>
              <w:top w:val="nil"/>
              <w:left w:val="nil"/>
              <w:bottom w:val="single" w:sz="4" w:space="0" w:color="auto"/>
              <w:right w:val="single" w:sz="4" w:space="0" w:color="auto"/>
            </w:tcBorders>
            <w:shd w:val="clear" w:color="auto" w:fill="auto"/>
            <w:vAlign w:val="center"/>
            <w:hideMark/>
          </w:tcPr>
          <w:p w14:paraId="2BF53470"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3AD71213" w14:textId="78E87B34" w:rsidTr="008800A6">
        <w:trPr>
          <w:trHeight w:val="806"/>
        </w:trPr>
        <w:tc>
          <w:tcPr>
            <w:tcW w:w="676" w:type="pct"/>
            <w:tcBorders>
              <w:top w:val="nil"/>
              <w:left w:val="nil"/>
              <w:bottom w:val="nil"/>
              <w:right w:val="nil"/>
            </w:tcBorders>
            <w:shd w:val="clear" w:color="auto" w:fill="auto"/>
            <w:noWrap/>
            <w:vAlign w:val="bottom"/>
            <w:hideMark/>
          </w:tcPr>
          <w:p w14:paraId="516D7CAE"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7054F0CE"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11</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05A707A0" w14:textId="77777777" w:rsidR="008800A6" w:rsidRPr="00535228" w:rsidRDefault="008800A6" w:rsidP="00E67E69">
            <w:pPr>
              <w:spacing w:after="0" w:line="240" w:lineRule="auto"/>
              <w:rPr>
                <w:rFonts w:ascii="Calibri" w:eastAsia="Times New Roman" w:hAnsi="Calibri" w:cs="Calibri"/>
                <w:color w:val="000000"/>
                <w:lang w:eastAsia="pt-BR"/>
              </w:rPr>
            </w:pPr>
            <w:r w:rsidRPr="00535228">
              <w:rPr>
                <w:rFonts w:ascii="Calibri" w:eastAsia="Times New Roman" w:hAnsi="Calibri" w:cs="Calibri"/>
                <w:color w:val="000000"/>
                <w:lang w:eastAsia="pt-BR"/>
              </w:rPr>
              <w:t>Conserto de fechadura tubular</w:t>
            </w:r>
          </w:p>
        </w:tc>
        <w:tc>
          <w:tcPr>
            <w:tcW w:w="1013" w:type="pct"/>
            <w:tcBorders>
              <w:top w:val="nil"/>
              <w:left w:val="nil"/>
              <w:bottom w:val="single" w:sz="4" w:space="0" w:color="auto"/>
              <w:right w:val="single" w:sz="4" w:space="0" w:color="auto"/>
            </w:tcBorders>
            <w:shd w:val="clear" w:color="auto" w:fill="auto"/>
            <w:vAlign w:val="center"/>
            <w:hideMark/>
          </w:tcPr>
          <w:p w14:paraId="73DC311B"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7DCBB6FB" w14:textId="4750E8DA" w:rsidTr="008800A6">
        <w:trPr>
          <w:trHeight w:val="806"/>
        </w:trPr>
        <w:tc>
          <w:tcPr>
            <w:tcW w:w="676" w:type="pct"/>
            <w:tcBorders>
              <w:top w:val="nil"/>
              <w:left w:val="nil"/>
              <w:bottom w:val="nil"/>
              <w:right w:val="nil"/>
            </w:tcBorders>
            <w:shd w:val="clear" w:color="auto" w:fill="auto"/>
            <w:noWrap/>
            <w:vAlign w:val="bottom"/>
            <w:hideMark/>
          </w:tcPr>
          <w:p w14:paraId="67DD2D4E"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2B1FF157"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12</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037A4E95" w14:textId="77777777" w:rsidR="008800A6" w:rsidRPr="00535228" w:rsidRDefault="008800A6" w:rsidP="00E67E69">
            <w:pPr>
              <w:spacing w:after="0" w:line="240" w:lineRule="auto"/>
              <w:rPr>
                <w:rFonts w:ascii="Calibri" w:eastAsia="Times New Roman" w:hAnsi="Calibri" w:cs="Calibri"/>
                <w:color w:val="000000"/>
                <w:lang w:eastAsia="pt-BR"/>
              </w:rPr>
            </w:pPr>
            <w:r w:rsidRPr="00535228">
              <w:rPr>
                <w:rFonts w:ascii="Calibri" w:eastAsia="Times New Roman" w:hAnsi="Calibri" w:cs="Calibri"/>
                <w:color w:val="000000"/>
                <w:lang w:eastAsia="pt-BR"/>
              </w:rPr>
              <w:t>Conserto de fechadura tetra-chave</w:t>
            </w:r>
          </w:p>
        </w:tc>
        <w:tc>
          <w:tcPr>
            <w:tcW w:w="1013" w:type="pct"/>
            <w:tcBorders>
              <w:top w:val="nil"/>
              <w:left w:val="nil"/>
              <w:bottom w:val="single" w:sz="4" w:space="0" w:color="auto"/>
              <w:right w:val="single" w:sz="4" w:space="0" w:color="auto"/>
            </w:tcBorders>
            <w:shd w:val="clear" w:color="auto" w:fill="auto"/>
            <w:vAlign w:val="center"/>
            <w:hideMark/>
          </w:tcPr>
          <w:p w14:paraId="0625518C"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2AF2FCA4" w14:textId="6AD3CE84" w:rsidTr="008800A6">
        <w:trPr>
          <w:trHeight w:val="806"/>
        </w:trPr>
        <w:tc>
          <w:tcPr>
            <w:tcW w:w="676" w:type="pct"/>
            <w:tcBorders>
              <w:top w:val="nil"/>
              <w:left w:val="nil"/>
              <w:bottom w:val="nil"/>
              <w:right w:val="nil"/>
            </w:tcBorders>
            <w:shd w:val="clear" w:color="auto" w:fill="auto"/>
            <w:noWrap/>
            <w:vAlign w:val="bottom"/>
            <w:hideMark/>
          </w:tcPr>
          <w:p w14:paraId="0B37A4D6"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70BB5DB6"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13</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5F070341" w14:textId="77777777" w:rsidR="008800A6" w:rsidRPr="00535228" w:rsidRDefault="008800A6" w:rsidP="00E67E69">
            <w:pPr>
              <w:spacing w:after="0" w:line="240" w:lineRule="auto"/>
              <w:rPr>
                <w:rFonts w:ascii="Calibri" w:eastAsia="Times New Roman" w:hAnsi="Calibri" w:cs="Calibri"/>
                <w:color w:val="000000"/>
                <w:lang w:eastAsia="pt-BR"/>
              </w:rPr>
            </w:pPr>
            <w:r w:rsidRPr="00535228">
              <w:rPr>
                <w:rFonts w:ascii="Calibri" w:eastAsia="Times New Roman" w:hAnsi="Calibri" w:cs="Calibri"/>
                <w:color w:val="000000"/>
                <w:lang w:eastAsia="pt-BR"/>
              </w:rPr>
              <w:t>Conserto de fechadura gorge</w:t>
            </w:r>
          </w:p>
        </w:tc>
        <w:tc>
          <w:tcPr>
            <w:tcW w:w="1013" w:type="pct"/>
            <w:tcBorders>
              <w:top w:val="nil"/>
              <w:left w:val="nil"/>
              <w:bottom w:val="single" w:sz="4" w:space="0" w:color="auto"/>
              <w:right w:val="single" w:sz="4" w:space="0" w:color="auto"/>
            </w:tcBorders>
            <w:shd w:val="clear" w:color="auto" w:fill="auto"/>
            <w:vAlign w:val="center"/>
            <w:hideMark/>
          </w:tcPr>
          <w:p w14:paraId="2B14C36F"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0AC04E23" w14:textId="7B004CE3" w:rsidTr="008800A6">
        <w:trPr>
          <w:trHeight w:val="806"/>
        </w:trPr>
        <w:tc>
          <w:tcPr>
            <w:tcW w:w="676" w:type="pct"/>
            <w:tcBorders>
              <w:top w:val="nil"/>
              <w:left w:val="nil"/>
              <w:bottom w:val="nil"/>
              <w:right w:val="nil"/>
            </w:tcBorders>
            <w:shd w:val="clear" w:color="auto" w:fill="auto"/>
            <w:noWrap/>
            <w:vAlign w:val="bottom"/>
            <w:hideMark/>
          </w:tcPr>
          <w:p w14:paraId="46D2F6B8"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264FD433"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14</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5F8C7CD2" w14:textId="77777777" w:rsidR="008800A6" w:rsidRPr="00535228" w:rsidRDefault="008800A6" w:rsidP="00E67E69">
            <w:pPr>
              <w:spacing w:after="0" w:line="240" w:lineRule="auto"/>
              <w:rPr>
                <w:rFonts w:ascii="Calibri" w:eastAsia="Times New Roman" w:hAnsi="Calibri" w:cs="Calibri"/>
                <w:color w:val="000000"/>
                <w:lang w:eastAsia="pt-BR"/>
              </w:rPr>
            </w:pPr>
            <w:r w:rsidRPr="00535228">
              <w:rPr>
                <w:rFonts w:ascii="Calibri" w:eastAsia="Times New Roman" w:hAnsi="Calibri" w:cs="Calibri"/>
                <w:color w:val="000000"/>
                <w:lang w:eastAsia="pt-BR"/>
              </w:rPr>
              <w:t>Colocação de fechadura simples,  in loco</w:t>
            </w:r>
          </w:p>
        </w:tc>
        <w:tc>
          <w:tcPr>
            <w:tcW w:w="1013" w:type="pct"/>
            <w:tcBorders>
              <w:top w:val="nil"/>
              <w:left w:val="nil"/>
              <w:bottom w:val="single" w:sz="4" w:space="0" w:color="auto"/>
              <w:right w:val="single" w:sz="4" w:space="0" w:color="auto"/>
            </w:tcBorders>
            <w:shd w:val="clear" w:color="auto" w:fill="auto"/>
            <w:vAlign w:val="center"/>
            <w:hideMark/>
          </w:tcPr>
          <w:p w14:paraId="2B9D6B64"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35A0C376" w14:textId="52EEC84E" w:rsidTr="008800A6">
        <w:trPr>
          <w:trHeight w:val="806"/>
        </w:trPr>
        <w:tc>
          <w:tcPr>
            <w:tcW w:w="676" w:type="pct"/>
            <w:tcBorders>
              <w:top w:val="nil"/>
              <w:left w:val="nil"/>
              <w:bottom w:val="nil"/>
              <w:right w:val="nil"/>
            </w:tcBorders>
            <w:shd w:val="clear" w:color="auto" w:fill="auto"/>
            <w:noWrap/>
            <w:vAlign w:val="bottom"/>
            <w:hideMark/>
          </w:tcPr>
          <w:p w14:paraId="0E8256F4"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394E97FF"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15</w:t>
            </w:r>
          </w:p>
        </w:tc>
        <w:tc>
          <w:tcPr>
            <w:tcW w:w="2568" w:type="pct"/>
            <w:tcBorders>
              <w:top w:val="nil"/>
              <w:left w:val="single" w:sz="4" w:space="0" w:color="auto"/>
              <w:bottom w:val="single" w:sz="4" w:space="0" w:color="auto"/>
              <w:right w:val="single" w:sz="4" w:space="0" w:color="auto"/>
            </w:tcBorders>
            <w:shd w:val="clear" w:color="000000" w:fill="FFFFFF"/>
            <w:vAlign w:val="center"/>
            <w:hideMark/>
          </w:tcPr>
          <w:p w14:paraId="1729E4CF" w14:textId="77777777" w:rsidR="008800A6" w:rsidRPr="00535228" w:rsidRDefault="008800A6" w:rsidP="00E67E69">
            <w:pPr>
              <w:spacing w:after="0" w:line="240" w:lineRule="auto"/>
              <w:rPr>
                <w:rFonts w:ascii="Calibri" w:eastAsia="Times New Roman" w:hAnsi="Calibri" w:cs="Calibri"/>
                <w:color w:val="000000"/>
                <w:lang w:eastAsia="pt-BR"/>
              </w:rPr>
            </w:pPr>
            <w:r w:rsidRPr="00535228">
              <w:rPr>
                <w:rFonts w:ascii="Calibri" w:eastAsia="Times New Roman" w:hAnsi="Calibri" w:cs="Calibri"/>
                <w:color w:val="000000"/>
                <w:lang w:eastAsia="pt-BR"/>
              </w:rPr>
              <w:t>Colocação de fechadura simples com modelo para porta de aço de enrolar</w:t>
            </w:r>
          </w:p>
        </w:tc>
        <w:tc>
          <w:tcPr>
            <w:tcW w:w="1013" w:type="pct"/>
            <w:tcBorders>
              <w:top w:val="nil"/>
              <w:left w:val="nil"/>
              <w:bottom w:val="single" w:sz="4" w:space="0" w:color="auto"/>
              <w:right w:val="single" w:sz="4" w:space="0" w:color="auto"/>
            </w:tcBorders>
            <w:shd w:val="clear" w:color="auto" w:fill="auto"/>
            <w:vAlign w:val="center"/>
            <w:hideMark/>
          </w:tcPr>
          <w:p w14:paraId="3D3BA481"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6418C4BF" w14:textId="791D88D5" w:rsidTr="008800A6">
        <w:trPr>
          <w:trHeight w:val="806"/>
        </w:trPr>
        <w:tc>
          <w:tcPr>
            <w:tcW w:w="676" w:type="pct"/>
            <w:tcBorders>
              <w:top w:val="nil"/>
              <w:left w:val="nil"/>
              <w:bottom w:val="nil"/>
              <w:right w:val="nil"/>
            </w:tcBorders>
            <w:shd w:val="clear" w:color="auto" w:fill="auto"/>
            <w:noWrap/>
            <w:vAlign w:val="bottom"/>
            <w:hideMark/>
          </w:tcPr>
          <w:p w14:paraId="73774A46"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4269596A"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16</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5E980642" w14:textId="77777777" w:rsidR="008800A6" w:rsidRPr="00535228" w:rsidRDefault="008800A6" w:rsidP="00E67E69">
            <w:pPr>
              <w:spacing w:after="0" w:line="240" w:lineRule="auto"/>
              <w:rPr>
                <w:rFonts w:ascii="Calibri" w:eastAsia="Times New Roman" w:hAnsi="Calibri" w:cs="Calibri"/>
                <w:color w:val="000000"/>
                <w:lang w:eastAsia="pt-BR"/>
              </w:rPr>
            </w:pPr>
            <w:r w:rsidRPr="00535228">
              <w:rPr>
                <w:rFonts w:ascii="Calibri" w:eastAsia="Times New Roman" w:hAnsi="Calibri" w:cs="Calibri"/>
                <w:color w:val="000000"/>
                <w:lang w:eastAsia="pt-BR"/>
              </w:rPr>
              <w:t>Colocação de fechadura tubular,  in loco</w:t>
            </w:r>
          </w:p>
        </w:tc>
        <w:tc>
          <w:tcPr>
            <w:tcW w:w="1013" w:type="pct"/>
            <w:tcBorders>
              <w:top w:val="nil"/>
              <w:left w:val="nil"/>
              <w:bottom w:val="single" w:sz="4" w:space="0" w:color="auto"/>
              <w:right w:val="single" w:sz="4" w:space="0" w:color="auto"/>
            </w:tcBorders>
            <w:shd w:val="clear" w:color="auto" w:fill="auto"/>
            <w:vAlign w:val="center"/>
            <w:hideMark/>
          </w:tcPr>
          <w:p w14:paraId="0934E826"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49791D00" w14:textId="085CB60B" w:rsidTr="008800A6">
        <w:trPr>
          <w:trHeight w:val="806"/>
        </w:trPr>
        <w:tc>
          <w:tcPr>
            <w:tcW w:w="676" w:type="pct"/>
            <w:tcBorders>
              <w:top w:val="nil"/>
              <w:left w:val="nil"/>
              <w:bottom w:val="nil"/>
              <w:right w:val="nil"/>
            </w:tcBorders>
            <w:shd w:val="clear" w:color="auto" w:fill="auto"/>
            <w:noWrap/>
            <w:vAlign w:val="bottom"/>
            <w:hideMark/>
          </w:tcPr>
          <w:p w14:paraId="2540B23F"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3E02F314"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17</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12341817" w14:textId="77777777" w:rsidR="008800A6" w:rsidRPr="00535228" w:rsidRDefault="008800A6" w:rsidP="00E67E69">
            <w:pPr>
              <w:spacing w:after="0" w:line="240" w:lineRule="auto"/>
              <w:rPr>
                <w:rFonts w:ascii="Calibri" w:eastAsia="Times New Roman" w:hAnsi="Calibri" w:cs="Calibri"/>
                <w:color w:val="000000"/>
                <w:lang w:eastAsia="pt-BR"/>
              </w:rPr>
            </w:pPr>
            <w:r w:rsidRPr="00535228">
              <w:rPr>
                <w:rFonts w:ascii="Calibri" w:eastAsia="Times New Roman" w:hAnsi="Calibri" w:cs="Calibri"/>
                <w:color w:val="000000"/>
                <w:lang w:eastAsia="pt-BR"/>
              </w:rPr>
              <w:t>Colocação de fechadura tetra-chave,  in loco.</w:t>
            </w:r>
          </w:p>
        </w:tc>
        <w:tc>
          <w:tcPr>
            <w:tcW w:w="1013" w:type="pct"/>
            <w:tcBorders>
              <w:top w:val="nil"/>
              <w:left w:val="nil"/>
              <w:bottom w:val="single" w:sz="4" w:space="0" w:color="auto"/>
              <w:right w:val="single" w:sz="4" w:space="0" w:color="auto"/>
            </w:tcBorders>
            <w:shd w:val="clear" w:color="auto" w:fill="auto"/>
            <w:vAlign w:val="center"/>
            <w:hideMark/>
          </w:tcPr>
          <w:p w14:paraId="738CEB51"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01D7F490" w14:textId="3445776B" w:rsidTr="008800A6">
        <w:trPr>
          <w:trHeight w:val="806"/>
        </w:trPr>
        <w:tc>
          <w:tcPr>
            <w:tcW w:w="676" w:type="pct"/>
            <w:tcBorders>
              <w:top w:val="nil"/>
              <w:left w:val="nil"/>
              <w:bottom w:val="nil"/>
              <w:right w:val="nil"/>
            </w:tcBorders>
            <w:shd w:val="clear" w:color="auto" w:fill="auto"/>
            <w:noWrap/>
            <w:vAlign w:val="bottom"/>
            <w:hideMark/>
          </w:tcPr>
          <w:p w14:paraId="465A6D2E"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161B51EF"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18</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3122F798" w14:textId="77777777" w:rsidR="008800A6" w:rsidRPr="00535228" w:rsidRDefault="008800A6" w:rsidP="00E67E69">
            <w:pPr>
              <w:spacing w:after="0" w:line="240" w:lineRule="auto"/>
              <w:rPr>
                <w:rFonts w:ascii="Calibri" w:eastAsia="Times New Roman" w:hAnsi="Calibri" w:cs="Calibri"/>
                <w:color w:val="000000"/>
                <w:lang w:eastAsia="pt-BR"/>
              </w:rPr>
            </w:pPr>
            <w:r w:rsidRPr="00535228">
              <w:rPr>
                <w:rFonts w:ascii="Calibri" w:eastAsia="Times New Roman" w:hAnsi="Calibri" w:cs="Calibri"/>
                <w:color w:val="000000"/>
                <w:lang w:eastAsia="pt-BR"/>
              </w:rPr>
              <w:t>Colocação de fechadura gorge,  in loco</w:t>
            </w:r>
          </w:p>
        </w:tc>
        <w:tc>
          <w:tcPr>
            <w:tcW w:w="1013" w:type="pct"/>
            <w:tcBorders>
              <w:top w:val="nil"/>
              <w:left w:val="nil"/>
              <w:bottom w:val="single" w:sz="4" w:space="0" w:color="auto"/>
              <w:right w:val="single" w:sz="4" w:space="0" w:color="auto"/>
            </w:tcBorders>
            <w:shd w:val="clear" w:color="auto" w:fill="auto"/>
            <w:vAlign w:val="center"/>
            <w:hideMark/>
          </w:tcPr>
          <w:p w14:paraId="25815DC8"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66C7DFB0" w14:textId="6774BC07" w:rsidTr="008800A6">
        <w:trPr>
          <w:trHeight w:val="806"/>
        </w:trPr>
        <w:tc>
          <w:tcPr>
            <w:tcW w:w="676" w:type="pct"/>
            <w:tcBorders>
              <w:top w:val="nil"/>
              <w:left w:val="nil"/>
              <w:bottom w:val="nil"/>
              <w:right w:val="nil"/>
            </w:tcBorders>
            <w:shd w:val="clear" w:color="auto" w:fill="auto"/>
            <w:noWrap/>
            <w:vAlign w:val="bottom"/>
            <w:hideMark/>
          </w:tcPr>
          <w:p w14:paraId="54CDD96E"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781B35BD"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19</w:t>
            </w:r>
          </w:p>
        </w:tc>
        <w:tc>
          <w:tcPr>
            <w:tcW w:w="2568" w:type="pct"/>
            <w:tcBorders>
              <w:top w:val="nil"/>
              <w:left w:val="single" w:sz="4" w:space="0" w:color="auto"/>
              <w:bottom w:val="single" w:sz="4" w:space="0" w:color="auto"/>
              <w:right w:val="single" w:sz="4" w:space="0" w:color="auto"/>
            </w:tcBorders>
            <w:shd w:val="clear" w:color="auto" w:fill="auto"/>
            <w:vAlign w:val="center"/>
            <w:hideMark/>
          </w:tcPr>
          <w:p w14:paraId="46E99044" w14:textId="77777777" w:rsidR="008800A6" w:rsidRPr="00535228" w:rsidRDefault="008800A6" w:rsidP="00E67E69">
            <w:pPr>
              <w:spacing w:after="0" w:line="240" w:lineRule="auto"/>
              <w:rPr>
                <w:rFonts w:ascii="Calibri" w:eastAsia="Times New Roman" w:hAnsi="Calibri" w:cs="Calibri"/>
                <w:color w:val="000000"/>
                <w:lang w:eastAsia="pt-BR"/>
              </w:rPr>
            </w:pPr>
            <w:r w:rsidRPr="00535228">
              <w:rPr>
                <w:rFonts w:ascii="Calibri" w:eastAsia="Times New Roman" w:hAnsi="Calibri" w:cs="Calibri"/>
                <w:color w:val="000000"/>
                <w:lang w:eastAsia="pt-BR"/>
              </w:rPr>
              <w:t>Abertura de porta fechadura simples ou tubular,  in loco.</w:t>
            </w:r>
          </w:p>
        </w:tc>
        <w:tc>
          <w:tcPr>
            <w:tcW w:w="1013" w:type="pct"/>
            <w:tcBorders>
              <w:top w:val="nil"/>
              <w:left w:val="nil"/>
              <w:bottom w:val="single" w:sz="4" w:space="0" w:color="auto"/>
              <w:right w:val="single" w:sz="4" w:space="0" w:color="auto"/>
            </w:tcBorders>
            <w:shd w:val="clear" w:color="auto" w:fill="auto"/>
            <w:vAlign w:val="center"/>
            <w:hideMark/>
          </w:tcPr>
          <w:p w14:paraId="09505D3E"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57399A4A" w14:textId="062705FE" w:rsidTr="008800A6">
        <w:trPr>
          <w:trHeight w:val="806"/>
        </w:trPr>
        <w:tc>
          <w:tcPr>
            <w:tcW w:w="676" w:type="pct"/>
            <w:tcBorders>
              <w:top w:val="nil"/>
              <w:left w:val="nil"/>
              <w:bottom w:val="nil"/>
              <w:right w:val="nil"/>
            </w:tcBorders>
            <w:shd w:val="clear" w:color="auto" w:fill="auto"/>
            <w:noWrap/>
            <w:vAlign w:val="bottom"/>
            <w:hideMark/>
          </w:tcPr>
          <w:p w14:paraId="1CDD5056"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715FAE35"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20</w:t>
            </w:r>
          </w:p>
        </w:tc>
        <w:tc>
          <w:tcPr>
            <w:tcW w:w="2568" w:type="pct"/>
            <w:tcBorders>
              <w:top w:val="nil"/>
              <w:left w:val="single" w:sz="4" w:space="0" w:color="auto"/>
              <w:bottom w:val="single" w:sz="4" w:space="0" w:color="auto"/>
              <w:right w:val="single" w:sz="4" w:space="0" w:color="auto"/>
            </w:tcBorders>
            <w:shd w:val="clear" w:color="auto" w:fill="auto"/>
            <w:vAlign w:val="bottom"/>
            <w:hideMark/>
          </w:tcPr>
          <w:p w14:paraId="7EAB2594" w14:textId="77777777" w:rsidR="008800A6" w:rsidRPr="00535228" w:rsidRDefault="008800A6" w:rsidP="00E67E69">
            <w:pPr>
              <w:spacing w:after="0" w:line="240" w:lineRule="auto"/>
              <w:rPr>
                <w:rFonts w:ascii="Calibri" w:eastAsia="Times New Roman" w:hAnsi="Calibri" w:cs="Calibri"/>
                <w:color w:val="000000"/>
                <w:lang w:eastAsia="pt-BR"/>
              </w:rPr>
            </w:pPr>
            <w:r w:rsidRPr="00535228">
              <w:rPr>
                <w:rFonts w:ascii="Calibri" w:eastAsia="Times New Roman" w:hAnsi="Calibri" w:cs="Calibri"/>
                <w:color w:val="000000"/>
                <w:lang w:eastAsia="pt-BR"/>
              </w:rPr>
              <w:t>Abertura de porta fechadura tetra-chave, in loco.</w:t>
            </w:r>
          </w:p>
        </w:tc>
        <w:tc>
          <w:tcPr>
            <w:tcW w:w="1013" w:type="pct"/>
            <w:tcBorders>
              <w:top w:val="nil"/>
              <w:left w:val="nil"/>
              <w:bottom w:val="single" w:sz="4" w:space="0" w:color="auto"/>
              <w:right w:val="single" w:sz="4" w:space="0" w:color="auto"/>
            </w:tcBorders>
            <w:shd w:val="clear" w:color="auto" w:fill="auto"/>
            <w:vAlign w:val="center"/>
            <w:hideMark/>
          </w:tcPr>
          <w:p w14:paraId="06CDA890"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2BED9DB6" w14:textId="5271F634" w:rsidTr="008800A6">
        <w:trPr>
          <w:trHeight w:val="806"/>
        </w:trPr>
        <w:tc>
          <w:tcPr>
            <w:tcW w:w="676" w:type="pct"/>
            <w:tcBorders>
              <w:top w:val="nil"/>
              <w:left w:val="nil"/>
              <w:bottom w:val="nil"/>
              <w:right w:val="nil"/>
            </w:tcBorders>
            <w:shd w:val="clear" w:color="auto" w:fill="auto"/>
            <w:noWrap/>
            <w:vAlign w:val="bottom"/>
            <w:hideMark/>
          </w:tcPr>
          <w:p w14:paraId="57E0DE9A"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68C88BFD"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21</w:t>
            </w:r>
          </w:p>
        </w:tc>
        <w:tc>
          <w:tcPr>
            <w:tcW w:w="2568" w:type="pct"/>
            <w:tcBorders>
              <w:top w:val="nil"/>
              <w:left w:val="single" w:sz="4" w:space="0" w:color="auto"/>
              <w:bottom w:val="single" w:sz="4" w:space="0" w:color="auto"/>
              <w:right w:val="single" w:sz="4" w:space="0" w:color="auto"/>
            </w:tcBorders>
            <w:shd w:val="clear" w:color="auto" w:fill="auto"/>
            <w:vAlign w:val="bottom"/>
            <w:hideMark/>
          </w:tcPr>
          <w:p w14:paraId="70AF6523" w14:textId="77777777" w:rsidR="008800A6" w:rsidRPr="00535228" w:rsidRDefault="008800A6" w:rsidP="00E67E69">
            <w:pPr>
              <w:spacing w:after="0" w:line="240" w:lineRule="auto"/>
              <w:rPr>
                <w:rFonts w:ascii="Calibri" w:eastAsia="Times New Roman" w:hAnsi="Calibri" w:cs="Calibri"/>
                <w:color w:val="000000"/>
                <w:lang w:eastAsia="pt-BR"/>
              </w:rPr>
            </w:pPr>
            <w:r w:rsidRPr="00535228">
              <w:rPr>
                <w:rFonts w:ascii="Calibri" w:eastAsia="Times New Roman" w:hAnsi="Calibri" w:cs="Calibri"/>
                <w:color w:val="000000"/>
                <w:lang w:eastAsia="pt-BR"/>
              </w:rPr>
              <w:t>Abertura de porta fechadura gorge, in loco.</w:t>
            </w:r>
          </w:p>
        </w:tc>
        <w:tc>
          <w:tcPr>
            <w:tcW w:w="1013" w:type="pct"/>
            <w:tcBorders>
              <w:top w:val="nil"/>
              <w:left w:val="nil"/>
              <w:bottom w:val="single" w:sz="4" w:space="0" w:color="auto"/>
              <w:right w:val="single" w:sz="4" w:space="0" w:color="auto"/>
            </w:tcBorders>
            <w:shd w:val="clear" w:color="auto" w:fill="auto"/>
            <w:vAlign w:val="center"/>
            <w:hideMark/>
          </w:tcPr>
          <w:p w14:paraId="13C7F610"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r w:rsidR="008800A6" w:rsidRPr="00535228" w14:paraId="65371233" w14:textId="0D77397B" w:rsidTr="008800A6">
        <w:trPr>
          <w:trHeight w:val="806"/>
        </w:trPr>
        <w:tc>
          <w:tcPr>
            <w:tcW w:w="676" w:type="pct"/>
            <w:tcBorders>
              <w:top w:val="nil"/>
              <w:left w:val="nil"/>
              <w:bottom w:val="nil"/>
              <w:right w:val="nil"/>
            </w:tcBorders>
            <w:shd w:val="clear" w:color="auto" w:fill="auto"/>
            <w:noWrap/>
            <w:vAlign w:val="bottom"/>
            <w:hideMark/>
          </w:tcPr>
          <w:p w14:paraId="55C80703" w14:textId="77777777" w:rsidR="008800A6" w:rsidRPr="00535228" w:rsidRDefault="008800A6" w:rsidP="00E67E69">
            <w:pPr>
              <w:spacing w:after="0" w:line="240" w:lineRule="auto"/>
              <w:jc w:val="center"/>
              <w:rPr>
                <w:rFonts w:ascii="Arial1" w:eastAsia="Times New Roman" w:hAnsi="Arial1" w:cs="Arial"/>
                <w:b/>
                <w:bCs/>
                <w:i/>
                <w:iCs/>
                <w:sz w:val="28"/>
                <w:szCs w:val="28"/>
                <w:lang w:eastAsia="pt-BR"/>
              </w:rPr>
            </w:pPr>
          </w:p>
        </w:tc>
        <w:tc>
          <w:tcPr>
            <w:tcW w:w="743" w:type="pct"/>
            <w:tcBorders>
              <w:top w:val="nil"/>
              <w:left w:val="single" w:sz="4" w:space="0" w:color="auto"/>
              <w:bottom w:val="single" w:sz="4" w:space="0" w:color="auto"/>
              <w:right w:val="nil"/>
            </w:tcBorders>
            <w:shd w:val="clear" w:color="auto" w:fill="auto"/>
            <w:noWrap/>
            <w:vAlign w:val="center"/>
            <w:hideMark/>
          </w:tcPr>
          <w:p w14:paraId="75C1EB42" w14:textId="77777777" w:rsidR="008800A6" w:rsidRPr="00535228" w:rsidRDefault="008800A6" w:rsidP="00E67E69">
            <w:pPr>
              <w:spacing w:after="0" w:line="240" w:lineRule="auto"/>
              <w:rPr>
                <w:rFonts w:ascii="Calibri" w:eastAsia="Times New Roman" w:hAnsi="Calibri" w:cs="Calibri"/>
                <w:color w:val="000000"/>
                <w:sz w:val="24"/>
                <w:szCs w:val="24"/>
                <w:lang w:eastAsia="pt-BR"/>
              </w:rPr>
            </w:pPr>
            <w:r w:rsidRPr="00535228">
              <w:rPr>
                <w:rFonts w:ascii="Calibri" w:eastAsia="Times New Roman" w:hAnsi="Calibri" w:cs="Calibri"/>
                <w:color w:val="000000"/>
                <w:sz w:val="24"/>
                <w:szCs w:val="24"/>
                <w:lang w:eastAsia="pt-BR"/>
              </w:rPr>
              <w:t>22</w:t>
            </w:r>
          </w:p>
        </w:tc>
        <w:tc>
          <w:tcPr>
            <w:tcW w:w="2568" w:type="pct"/>
            <w:tcBorders>
              <w:top w:val="nil"/>
              <w:left w:val="single" w:sz="4" w:space="0" w:color="auto"/>
              <w:bottom w:val="single" w:sz="4" w:space="0" w:color="auto"/>
              <w:right w:val="single" w:sz="4" w:space="0" w:color="auto"/>
            </w:tcBorders>
            <w:shd w:val="clear" w:color="auto" w:fill="auto"/>
            <w:vAlign w:val="bottom"/>
            <w:hideMark/>
          </w:tcPr>
          <w:p w14:paraId="2B6B35C5" w14:textId="77777777" w:rsidR="008800A6" w:rsidRPr="00535228" w:rsidRDefault="008800A6" w:rsidP="00E67E69">
            <w:pPr>
              <w:spacing w:after="0" w:line="240" w:lineRule="auto"/>
              <w:rPr>
                <w:rFonts w:ascii="Calibri" w:eastAsia="Times New Roman" w:hAnsi="Calibri" w:cs="Calibri"/>
                <w:color w:val="000000"/>
                <w:lang w:eastAsia="pt-BR"/>
              </w:rPr>
            </w:pPr>
            <w:r w:rsidRPr="00535228">
              <w:rPr>
                <w:rFonts w:ascii="Calibri" w:eastAsia="Times New Roman" w:hAnsi="Calibri" w:cs="Calibri"/>
                <w:color w:val="000000"/>
                <w:lang w:eastAsia="pt-BR"/>
              </w:rPr>
              <w:t>Abertura de móveis, in loco.</w:t>
            </w:r>
          </w:p>
        </w:tc>
        <w:tc>
          <w:tcPr>
            <w:tcW w:w="1013" w:type="pct"/>
            <w:tcBorders>
              <w:top w:val="nil"/>
              <w:left w:val="nil"/>
              <w:bottom w:val="single" w:sz="4" w:space="0" w:color="auto"/>
              <w:right w:val="single" w:sz="4" w:space="0" w:color="auto"/>
            </w:tcBorders>
            <w:shd w:val="clear" w:color="auto" w:fill="auto"/>
            <w:vAlign w:val="center"/>
            <w:hideMark/>
          </w:tcPr>
          <w:p w14:paraId="4AFA8488" w14:textId="77777777" w:rsidR="008800A6" w:rsidRPr="00535228" w:rsidRDefault="008800A6" w:rsidP="00E67E69">
            <w:pPr>
              <w:spacing w:after="0" w:line="240" w:lineRule="auto"/>
              <w:jc w:val="center"/>
              <w:rPr>
                <w:rFonts w:ascii="Calibri" w:eastAsia="Times New Roman" w:hAnsi="Calibri" w:cs="Calibri"/>
                <w:color w:val="000000"/>
                <w:lang w:eastAsia="pt-BR"/>
              </w:rPr>
            </w:pPr>
            <w:r w:rsidRPr="00535228">
              <w:rPr>
                <w:rFonts w:ascii="Calibri" w:eastAsia="Times New Roman" w:hAnsi="Calibri" w:cs="Calibri"/>
                <w:color w:val="000000"/>
                <w:lang w:eastAsia="pt-BR"/>
              </w:rPr>
              <w:t>UN</w:t>
            </w:r>
          </w:p>
        </w:tc>
      </w:tr>
    </w:tbl>
    <w:p w14:paraId="5FE8F724" w14:textId="26565670" w:rsidR="00283AAC" w:rsidRPr="00473B2B" w:rsidRDefault="00283AAC" w:rsidP="003B0AA0">
      <w:pPr>
        <w:keepNext/>
        <w:keepLines/>
        <w:pBdr>
          <w:top w:val="nil"/>
          <w:left w:val="nil"/>
          <w:bottom w:val="nil"/>
          <w:right w:val="nil"/>
          <w:between w:val="nil"/>
        </w:pBdr>
        <w:tabs>
          <w:tab w:val="left" w:pos="868"/>
        </w:tabs>
        <w:spacing w:before="240" w:after="0" w:line="240" w:lineRule="auto"/>
        <w:jc w:val="both"/>
        <w:rPr>
          <w:rFonts w:eastAsia="Arial" w:cstheme="minorHAnsi"/>
          <w:color w:val="000000"/>
          <w:sz w:val="24"/>
          <w:szCs w:val="24"/>
        </w:rPr>
      </w:pPr>
      <w:r w:rsidRPr="00473B2B">
        <w:rPr>
          <w:rFonts w:eastAsia="Arial" w:cstheme="minorHAnsi"/>
          <w:color w:val="000000"/>
          <w:sz w:val="24"/>
          <w:szCs w:val="24"/>
        </w:rPr>
        <w:lastRenderedPageBreak/>
        <w:t>1.2 - O bem, objeto desta contratação não se enquadra como sendo bem de luxo, conforme Decreto Municipal nº 17.726, de 5 de outubro de 2021.</w:t>
      </w:r>
    </w:p>
    <w:p w14:paraId="075E133F" w14:textId="01C285B7" w:rsidR="00283AAC" w:rsidRPr="00473B2B" w:rsidRDefault="00283AAC" w:rsidP="00AE6A71">
      <w:pPr>
        <w:keepNext/>
        <w:keepLines/>
        <w:pBdr>
          <w:top w:val="nil"/>
          <w:left w:val="nil"/>
          <w:bottom w:val="nil"/>
          <w:right w:val="nil"/>
          <w:between w:val="nil"/>
        </w:pBdr>
        <w:spacing w:before="240" w:after="0" w:line="240" w:lineRule="auto"/>
        <w:ind w:left="644" w:hanging="644"/>
        <w:jc w:val="both"/>
        <w:rPr>
          <w:rFonts w:eastAsia="Arial" w:cstheme="minorHAnsi"/>
          <w:color w:val="000000"/>
          <w:sz w:val="24"/>
          <w:szCs w:val="24"/>
        </w:rPr>
      </w:pPr>
      <w:r w:rsidRPr="00473B2B">
        <w:rPr>
          <w:rFonts w:eastAsia="Arial" w:cstheme="minorHAnsi"/>
          <w:color w:val="000000"/>
          <w:sz w:val="24"/>
          <w:szCs w:val="24"/>
        </w:rPr>
        <w:t>1.3 - O bem objeto</w:t>
      </w:r>
      <w:r w:rsidR="00096CDA" w:rsidRPr="00473B2B">
        <w:rPr>
          <w:rFonts w:eastAsia="Arial" w:cstheme="minorHAnsi"/>
          <w:color w:val="000000"/>
          <w:sz w:val="24"/>
          <w:szCs w:val="24"/>
        </w:rPr>
        <w:t xml:space="preserve"> </w:t>
      </w:r>
      <w:r w:rsidRPr="00473B2B">
        <w:rPr>
          <w:rFonts w:eastAsia="Arial" w:cstheme="minorHAnsi"/>
          <w:color w:val="000000"/>
          <w:sz w:val="24"/>
          <w:szCs w:val="24"/>
        </w:rPr>
        <w:t xml:space="preserve">desta </w:t>
      </w:r>
      <w:r w:rsidR="00096CDA" w:rsidRPr="00473B2B">
        <w:rPr>
          <w:rFonts w:eastAsia="Arial" w:cstheme="minorHAnsi"/>
          <w:color w:val="000000"/>
          <w:sz w:val="24"/>
          <w:szCs w:val="24"/>
        </w:rPr>
        <w:t xml:space="preserve">  </w:t>
      </w:r>
      <w:r w:rsidRPr="00473B2B">
        <w:rPr>
          <w:rFonts w:eastAsia="Arial" w:cstheme="minorHAnsi"/>
          <w:color w:val="000000"/>
          <w:sz w:val="24"/>
          <w:szCs w:val="24"/>
        </w:rPr>
        <w:t xml:space="preserve"> contratação </w:t>
      </w:r>
      <w:r w:rsidR="00096CDA" w:rsidRPr="00473B2B">
        <w:rPr>
          <w:rFonts w:eastAsia="Arial" w:cstheme="minorHAnsi"/>
          <w:color w:val="000000"/>
          <w:sz w:val="24"/>
          <w:szCs w:val="24"/>
        </w:rPr>
        <w:t xml:space="preserve">   </w:t>
      </w:r>
      <w:r w:rsidRPr="00473B2B">
        <w:rPr>
          <w:rFonts w:eastAsia="Arial" w:cstheme="minorHAnsi"/>
          <w:color w:val="000000"/>
          <w:sz w:val="24"/>
          <w:szCs w:val="24"/>
        </w:rPr>
        <w:t xml:space="preserve"> é caracterizado como comum, pois apresenta padrões de desempenho e qualidade objetivamente definidos por meio de especificações usuais de mercado. </w:t>
      </w:r>
    </w:p>
    <w:p w14:paraId="2B3EE024" w14:textId="12FAED47" w:rsidR="00677BA9" w:rsidRDefault="00283AAC" w:rsidP="00716F81">
      <w:pPr>
        <w:keepNext/>
        <w:keepLines/>
        <w:pBdr>
          <w:top w:val="nil"/>
          <w:left w:val="nil"/>
          <w:bottom w:val="nil"/>
          <w:right w:val="nil"/>
          <w:between w:val="nil"/>
        </w:pBdr>
        <w:spacing w:before="240" w:after="0" w:line="240" w:lineRule="auto"/>
        <w:ind w:left="644" w:hanging="644"/>
        <w:jc w:val="both"/>
        <w:rPr>
          <w:rFonts w:eastAsia="Arial" w:cstheme="minorHAnsi"/>
          <w:color w:val="000000"/>
          <w:sz w:val="24"/>
          <w:szCs w:val="24"/>
        </w:rPr>
      </w:pPr>
      <w:r w:rsidRPr="00473B2B">
        <w:rPr>
          <w:rFonts w:eastAsia="Arial" w:cstheme="minorHAnsi"/>
          <w:color w:val="000000"/>
          <w:sz w:val="24"/>
          <w:szCs w:val="24"/>
        </w:rPr>
        <w:t>1.4</w:t>
      </w:r>
      <w:r w:rsidR="006C12AF" w:rsidRPr="00473B2B">
        <w:rPr>
          <w:rFonts w:eastAsia="Arial" w:cstheme="minorHAnsi"/>
          <w:color w:val="000000"/>
          <w:sz w:val="24"/>
          <w:szCs w:val="24"/>
        </w:rPr>
        <w:t xml:space="preserve"> -</w:t>
      </w:r>
      <w:r w:rsidRPr="00473B2B">
        <w:rPr>
          <w:rFonts w:eastAsia="Arial" w:cstheme="minorHAnsi"/>
          <w:color w:val="000000"/>
          <w:sz w:val="24"/>
          <w:szCs w:val="24"/>
        </w:rPr>
        <w:t xml:space="preserve"> </w:t>
      </w:r>
      <w:r w:rsidR="00382072" w:rsidRPr="00473B2B">
        <w:rPr>
          <w:rFonts w:eastAsia="Arial" w:cstheme="minorHAnsi"/>
          <w:color w:val="000000"/>
          <w:sz w:val="24"/>
          <w:szCs w:val="24"/>
        </w:rPr>
        <w:t xml:space="preserve">O bem a ser adquirido </w:t>
      </w:r>
      <w:r w:rsidR="00A059A0" w:rsidRPr="00473B2B">
        <w:rPr>
          <w:rFonts w:eastAsia="Arial" w:cstheme="minorHAnsi"/>
          <w:color w:val="000000"/>
          <w:sz w:val="24"/>
          <w:szCs w:val="24"/>
        </w:rPr>
        <w:t>não será parcelado</w:t>
      </w:r>
      <w:r w:rsidR="00382072" w:rsidRPr="00473B2B">
        <w:rPr>
          <w:rFonts w:eastAsia="Arial" w:cstheme="minorHAnsi"/>
          <w:color w:val="000000"/>
          <w:sz w:val="24"/>
          <w:szCs w:val="24"/>
        </w:rPr>
        <w:t>,</w:t>
      </w:r>
      <w:r w:rsidR="00716F81">
        <w:rPr>
          <w:rFonts w:eastAsia="Arial" w:cstheme="minorHAnsi"/>
          <w:color w:val="000000"/>
          <w:sz w:val="24"/>
          <w:szCs w:val="24"/>
        </w:rPr>
        <w:t xml:space="preserve"> por ser tratar de compra direta e item único.</w:t>
      </w:r>
    </w:p>
    <w:p w14:paraId="3F6D79B6" w14:textId="77777777" w:rsidR="001F15AC" w:rsidRDefault="001F15AC" w:rsidP="00716F81">
      <w:pPr>
        <w:keepNext/>
        <w:keepLines/>
        <w:pBdr>
          <w:top w:val="nil"/>
          <w:left w:val="nil"/>
          <w:bottom w:val="nil"/>
          <w:right w:val="nil"/>
          <w:between w:val="nil"/>
        </w:pBdr>
        <w:spacing w:before="240" w:after="0" w:line="240" w:lineRule="auto"/>
        <w:ind w:left="644" w:hanging="644"/>
        <w:jc w:val="both"/>
        <w:rPr>
          <w:rFonts w:eastAsia="Arial" w:cstheme="minorHAnsi"/>
          <w:color w:val="000000"/>
          <w:sz w:val="24"/>
          <w:szCs w:val="24"/>
        </w:rPr>
      </w:pPr>
    </w:p>
    <w:p w14:paraId="1D084645" w14:textId="77777777" w:rsidR="00F419FA" w:rsidRDefault="001F15AC" w:rsidP="00F419FA">
      <w:pPr>
        <w:pBdr>
          <w:top w:val="nil"/>
          <w:left w:val="nil"/>
          <w:bottom w:val="nil"/>
          <w:right w:val="nil"/>
          <w:between w:val="nil"/>
        </w:pBdr>
        <w:jc w:val="both"/>
        <w:rPr>
          <w:rFonts w:cstheme="minorHAnsi"/>
          <w:b/>
          <w:bCs/>
        </w:rPr>
      </w:pPr>
      <w:r w:rsidRPr="001F15AC">
        <w:rPr>
          <w:rFonts w:eastAsia="Arial" w:cstheme="minorHAnsi"/>
          <w:b/>
          <w:bCs/>
          <w:color w:val="000000"/>
          <w:sz w:val="24"/>
          <w:szCs w:val="24"/>
        </w:rPr>
        <w:t xml:space="preserve">1.5 </w:t>
      </w:r>
      <w:r w:rsidRPr="001F15AC">
        <w:rPr>
          <w:rFonts w:cstheme="minorHAnsi"/>
          <w:b/>
          <w:bCs/>
        </w:rPr>
        <w:t>. Da Contratação:</w:t>
      </w:r>
    </w:p>
    <w:p w14:paraId="7B79F185" w14:textId="77777777" w:rsidR="00F419FA" w:rsidRDefault="00677BA9" w:rsidP="00F419FA">
      <w:pPr>
        <w:pBdr>
          <w:top w:val="nil"/>
          <w:left w:val="nil"/>
          <w:bottom w:val="nil"/>
          <w:right w:val="nil"/>
          <w:between w:val="nil"/>
        </w:pBdr>
        <w:jc w:val="both"/>
        <w:rPr>
          <w:rFonts w:cstheme="minorHAnsi"/>
          <w:b/>
          <w:bCs/>
        </w:rPr>
      </w:pPr>
      <w:r w:rsidRPr="00473B2B">
        <w:rPr>
          <w:rFonts w:eastAsia="Arial" w:cstheme="minorHAnsi"/>
          <w:color w:val="000000"/>
        </w:rPr>
        <w:t>1</w:t>
      </w:r>
      <w:r w:rsidRPr="00716F81">
        <w:rPr>
          <w:rFonts w:eastAsia="Arial" w:cstheme="minorHAnsi"/>
          <w:color w:val="000000"/>
          <w:sz w:val="24"/>
          <w:szCs w:val="24"/>
        </w:rPr>
        <w:t>.</w:t>
      </w:r>
      <w:r w:rsidR="001F15AC">
        <w:rPr>
          <w:rFonts w:eastAsia="Arial" w:cstheme="minorHAnsi"/>
          <w:color w:val="000000"/>
          <w:sz w:val="24"/>
          <w:szCs w:val="24"/>
        </w:rPr>
        <w:t>5</w:t>
      </w:r>
      <w:r w:rsidRPr="00716F81">
        <w:rPr>
          <w:rFonts w:eastAsia="Arial" w:cstheme="minorHAnsi"/>
          <w:color w:val="000000"/>
          <w:sz w:val="24"/>
          <w:szCs w:val="24"/>
        </w:rPr>
        <w:t>1</w:t>
      </w:r>
      <w:r w:rsidR="00CF6530" w:rsidRPr="00716F81">
        <w:rPr>
          <w:rFonts w:eastAsia="Arial" w:cstheme="minorHAnsi"/>
          <w:color w:val="000000"/>
          <w:sz w:val="24"/>
          <w:szCs w:val="24"/>
        </w:rPr>
        <w:t xml:space="preserve"> -</w:t>
      </w:r>
      <w:r w:rsidRPr="00716F81">
        <w:rPr>
          <w:rFonts w:eastAsia="Arial" w:cstheme="minorHAnsi"/>
          <w:color w:val="000000"/>
          <w:sz w:val="24"/>
          <w:szCs w:val="24"/>
        </w:rPr>
        <w:t xml:space="preserve"> Não será necessário firmar instrumento de contrato, , sendo este substituído por nota de empenho de despesa.</w:t>
      </w:r>
    </w:p>
    <w:p w14:paraId="36183EE9" w14:textId="77777777" w:rsidR="00F419FA" w:rsidRDefault="00677BA9" w:rsidP="00F419FA">
      <w:pPr>
        <w:pBdr>
          <w:top w:val="nil"/>
          <w:left w:val="nil"/>
          <w:bottom w:val="nil"/>
          <w:right w:val="nil"/>
          <w:between w:val="nil"/>
        </w:pBdr>
        <w:ind w:left="142"/>
        <w:jc w:val="both"/>
        <w:rPr>
          <w:rFonts w:cstheme="minorHAnsi"/>
          <w:b/>
          <w:bCs/>
        </w:rPr>
      </w:pPr>
      <w:r w:rsidRPr="00716F81">
        <w:rPr>
          <w:rFonts w:eastAsia="Arial" w:cstheme="minorHAnsi"/>
          <w:color w:val="000000"/>
          <w:sz w:val="24"/>
          <w:szCs w:val="24"/>
        </w:rPr>
        <w:t>1.</w:t>
      </w:r>
      <w:r w:rsidR="001F15AC">
        <w:rPr>
          <w:rFonts w:eastAsia="Arial" w:cstheme="minorHAnsi"/>
          <w:color w:val="000000"/>
          <w:sz w:val="24"/>
          <w:szCs w:val="24"/>
        </w:rPr>
        <w:t>5</w:t>
      </w:r>
      <w:r w:rsidRPr="00716F81">
        <w:rPr>
          <w:rFonts w:eastAsia="Arial" w:cstheme="minorHAnsi"/>
          <w:color w:val="000000"/>
          <w:sz w:val="24"/>
          <w:szCs w:val="24"/>
        </w:rPr>
        <w:t>.1.1</w:t>
      </w:r>
      <w:r w:rsidR="00CF6530" w:rsidRPr="00716F81">
        <w:rPr>
          <w:rFonts w:eastAsia="Arial" w:cstheme="minorHAnsi"/>
          <w:color w:val="000000"/>
          <w:sz w:val="24"/>
          <w:szCs w:val="24"/>
        </w:rPr>
        <w:t xml:space="preserve"> -</w:t>
      </w:r>
      <w:r w:rsidRPr="00716F81">
        <w:rPr>
          <w:rFonts w:eastAsia="Arial" w:cstheme="minorHAnsi"/>
          <w:color w:val="000000"/>
          <w:sz w:val="24"/>
          <w:szCs w:val="24"/>
        </w:rPr>
        <w:t xml:space="preserve"> A(s) Nota(s) de Empenho(s) será(ão) encaminhada(s) </w:t>
      </w:r>
      <w:r w:rsidRPr="00473B2B">
        <w:rPr>
          <w:rFonts w:eastAsia="Arial" w:cstheme="minorHAnsi"/>
          <w:color w:val="000000"/>
          <w:sz w:val="24"/>
          <w:szCs w:val="24"/>
        </w:rPr>
        <w:t xml:space="preserve">por e-mail ou outro meio eficaz, devendo o Contratado confirmar o recebimento, no prazo máximo de 2 </w:t>
      </w:r>
      <w:r w:rsidRPr="00716F81">
        <w:rPr>
          <w:rFonts w:eastAsia="Arial" w:cstheme="minorHAnsi"/>
          <w:color w:val="000000"/>
          <w:sz w:val="24"/>
          <w:szCs w:val="24"/>
        </w:rPr>
        <w:t xml:space="preserve">(dois) </w:t>
      </w:r>
      <w:r w:rsidRPr="00473B2B">
        <w:rPr>
          <w:rFonts w:eastAsia="Arial" w:cstheme="minorHAnsi"/>
          <w:color w:val="000000"/>
          <w:sz w:val="24"/>
          <w:szCs w:val="24"/>
        </w:rPr>
        <w:t>dias úteis.</w:t>
      </w:r>
    </w:p>
    <w:p w14:paraId="7F11F145" w14:textId="77777777" w:rsidR="00F419FA" w:rsidRDefault="00677BA9" w:rsidP="00F419FA">
      <w:pPr>
        <w:pBdr>
          <w:top w:val="nil"/>
          <w:left w:val="nil"/>
          <w:bottom w:val="nil"/>
          <w:right w:val="nil"/>
          <w:between w:val="nil"/>
        </w:pBdr>
        <w:ind w:left="142"/>
        <w:jc w:val="both"/>
        <w:rPr>
          <w:rFonts w:cstheme="minorHAnsi"/>
          <w:b/>
          <w:bCs/>
        </w:rPr>
      </w:pPr>
      <w:r w:rsidRPr="00473B2B">
        <w:rPr>
          <w:rFonts w:eastAsia="Arial" w:cstheme="minorHAnsi"/>
          <w:color w:val="000000"/>
          <w:sz w:val="24"/>
          <w:szCs w:val="24"/>
        </w:rPr>
        <w:t>1.</w:t>
      </w:r>
      <w:r w:rsidR="001F15AC">
        <w:rPr>
          <w:rFonts w:eastAsia="Arial" w:cstheme="minorHAnsi"/>
          <w:color w:val="000000"/>
          <w:sz w:val="24"/>
          <w:szCs w:val="24"/>
        </w:rPr>
        <w:t>5</w:t>
      </w:r>
      <w:r w:rsidRPr="00473B2B">
        <w:rPr>
          <w:rFonts w:eastAsia="Arial" w:cstheme="minorHAnsi"/>
          <w:color w:val="000000"/>
          <w:sz w:val="24"/>
          <w:szCs w:val="24"/>
        </w:rPr>
        <w:t>.1.2</w:t>
      </w:r>
      <w:r w:rsidR="00CF6530" w:rsidRPr="00473B2B">
        <w:rPr>
          <w:rFonts w:eastAsia="Arial" w:cstheme="minorHAnsi"/>
          <w:color w:val="000000"/>
          <w:sz w:val="24"/>
          <w:szCs w:val="24"/>
        </w:rPr>
        <w:t xml:space="preserve"> -</w:t>
      </w:r>
      <w:r w:rsidRPr="00473B2B">
        <w:rPr>
          <w:rFonts w:eastAsia="Arial" w:cstheme="minorHAnsi"/>
          <w:color w:val="000000"/>
          <w:sz w:val="24"/>
          <w:szCs w:val="24"/>
        </w:rPr>
        <w:t xml:space="preserve"> A recusa em </w:t>
      </w:r>
      <w:bookmarkStart w:id="0" w:name="_Hlk166161838"/>
      <w:r w:rsidRPr="00473B2B">
        <w:rPr>
          <w:rFonts w:eastAsia="Arial" w:cstheme="minorHAnsi"/>
          <w:color w:val="000000"/>
          <w:sz w:val="24"/>
          <w:szCs w:val="24"/>
        </w:rPr>
        <w:t xml:space="preserve">confirmar o recebimento </w:t>
      </w:r>
      <w:bookmarkEnd w:id="0"/>
      <w:r w:rsidRPr="00473B2B">
        <w:rPr>
          <w:rFonts w:eastAsia="Arial" w:cstheme="minorHAnsi"/>
          <w:color w:val="000000"/>
          <w:sz w:val="24"/>
          <w:szCs w:val="24"/>
        </w:rPr>
        <w:t>da(s) Nota(s) de Empenho, no prazo estabelecido no subitem 1.</w:t>
      </w:r>
      <w:r w:rsidR="001F15AC">
        <w:rPr>
          <w:rFonts w:eastAsia="Arial" w:cstheme="minorHAnsi"/>
          <w:color w:val="000000"/>
          <w:sz w:val="24"/>
          <w:szCs w:val="24"/>
        </w:rPr>
        <w:t>5</w:t>
      </w:r>
      <w:r w:rsidR="00F419FA">
        <w:rPr>
          <w:rFonts w:eastAsia="Arial" w:cstheme="minorHAnsi"/>
          <w:color w:val="000000"/>
          <w:sz w:val="24"/>
          <w:szCs w:val="24"/>
        </w:rPr>
        <w:t>.</w:t>
      </w:r>
      <w:r w:rsidRPr="00473B2B">
        <w:rPr>
          <w:rFonts w:eastAsia="Arial" w:cstheme="minorHAnsi"/>
          <w:color w:val="000000"/>
          <w:sz w:val="24"/>
          <w:szCs w:val="24"/>
        </w:rPr>
        <w:t>1.1., sem justificativa por escrito e aceita pela autoridade competente, bem como a não manutenção de todas as condições exigidas na habilitação, sujeitará a adjudicatária às penalidades cabíveis, sendo facultado à Administração convocar remanescentes, na ordem de classificação, nos termos da legislação aplicável.</w:t>
      </w:r>
      <w:bookmarkStart w:id="1" w:name="_Hlk166162017"/>
    </w:p>
    <w:p w14:paraId="6D0CEE25" w14:textId="77777777" w:rsidR="00F419FA" w:rsidRDefault="00677BA9" w:rsidP="00F419FA">
      <w:pPr>
        <w:pBdr>
          <w:top w:val="nil"/>
          <w:left w:val="nil"/>
          <w:bottom w:val="nil"/>
          <w:right w:val="nil"/>
          <w:between w:val="nil"/>
        </w:pBdr>
        <w:ind w:left="142"/>
        <w:jc w:val="both"/>
        <w:rPr>
          <w:rFonts w:cstheme="minorHAnsi"/>
          <w:b/>
          <w:bCs/>
        </w:rPr>
      </w:pPr>
      <w:r w:rsidRPr="00473B2B">
        <w:rPr>
          <w:rFonts w:eastAsia="Arial" w:cstheme="minorHAnsi"/>
          <w:color w:val="000000"/>
          <w:sz w:val="24"/>
          <w:szCs w:val="24"/>
        </w:rPr>
        <w:t>1.</w:t>
      </w:r>
      <w:r w:rsidR="001F15AC">
        <w:rPr>
          <w:rFonts w:eastAsia="Arial" w:cstheme="minorHAnsi"/>
          <w:color w:val="000000"/>
          <w:sz w:val="24"/>
          <w:szCs w:val="24"/>
        </w:rPr>
        <w:t>5</w:t>
      </w:r>
      <w:r w:rsidRPr="00473B2B">
        <w:rPr>
          <w:rFonts w:eastAsia="Arial" w:cstheme="minorHAnsi"/>
          <w:color w:val="000000"/>
          <w:sz w:val="24"/>
          <w:szCs w:val="24"/>
        </w:rPr>
        <w:t>.1.3</w:t>
      </w:r>
      <w:r w:rsidR="00CF6530" w:rsidRPr="00473B2B">
        <w:rPr>
          <w:rFonts w:eastAsia="Arial" w:cstheme="minorHAnsi"/>
          <w:color w:val="000000"/>
          <w:sz w:val="24"/>
          <w:szCs w:val="24"/>
        </w:rPr>
        <w:t xml:space="preserve"> -</w:t>
      </w:r>
      <w:r w:rsidRPr="00473B2B">
        <w:rPr>
          <w:rFonts w:eastAsia="Arial" w:cstheme="minorHAnsi"/>
          <w:color w:val="000000"/>
          <w:sz w:val="24"/>
          <w:szCs w:val="24"/>
        </w:rPr>
        <w:t xml:space="preserve"> Na hipótese de não se conseguir enviar ao fornecedor a(s) Nota(s) de Empenho por e-mail ou outro meio eficaz, será publicado um aviso no DOM – Diário Oficial do Município, para que o Fornecedor retire a(s) Nota(s) de Empenho no prazo máximo de 2 (dois) dias úteis, contados da publicação.</w:t>
      </w:r>
      <w:bookmarkEnd w:id="1"/>
    </w:p>
    <w:p w14:paraId="3522B9FD" w14:textId="77777777" w:rsidR="00F419FA" w:rsidRDefault="003B0AA0" w:rsidP="00F419FA">
      <w:pPr>
        <w:pBdr>
          <w:top w:val="nil"/>
          <w:left w:val="nil"/>
          <w:bottom w:val="nil"/>
          <w:right w:val="nil"/>
          <w:between w:val="nil"/>
        </w:pBdr>
        <w:jc w:val="both"/>
        <w:rPr>
          <w:rFonts w:cstheme="minorHAnsi"/>
          <w:b/>
          <w:bCs/>
        </w:rPr>
      </w:pPr>
      <w:r w:rsidRPr="00473B2B">
        <w:rPr>
          <w:rFonts w:eastAsia="Arial" w:cstheme="minorHAnsi"/>
          <w:color w:val="000000"/>
          <w:sz w:val="24"/>
          <w:szCs w:val="24"/>
        </w:rPr>
        <w:t>1.</w:t>
      </w:r>
      <w:r w:rsidR="001F15AC">
        <w:rPr>
          <w:rFonts w:eastAsia="Arial" w:cstheme="minorHAnsi"/>
          <w:color w:val="000000"/>
          <w:sz w:val="24"/>
          <w:szCs w:val="24"/>
        </w:rPr>
        <w:t>5</w:t>
      </w:r>
      <w:r w:rsidRPr="00473B2B">
        <w:rPr>
          <w:rFonts w:eastAsia="Arial" w:cstheme="minorHAnsi"/>
          <w:color w:val="000000"/>
          <w:sz w:val="24"/>
          <w:szCs w:val="24"/>
        </w:rPr>
        <w:t>.2.</w:t>
      </w:r>
      <w:r w:rsidR="00CF6530" w:rsidRPr="00473B2B">
        <w:rPr>
          <w:rFonts w:eastAsia="Arial" w:cstheme="minorHAnsi"/>
          <w:color w:val="000000"/>
          <w:sz w:val="24"/>
          <w:szCs w:val="24"/>
        </w:rPr>
        <w:t xml:space="preserve">  -</w:t>
      </w:r>
      <w:r w:rsidRPr="00473B2B">
        <w:rPr>
          <w:rFonts w:eastAsia="Arial" w:cstheme="minorHAnsi"/>
          <w:color w:val="000000"/>
          <w:sz w:val="24"/>
          <w:szCs w:val="24"/>
        </w:rPr>
        <w:t xml:space="preserve"> Uma vez que o fornecimento não ultrapassará o prazo de 12 meses, não haverá previsão de reajuste contratual.</w:t>
      </w:r>
    </w:p>
    <w:p w14:paraId="2319F675" w14:textId="77777777" w:rsidR="00F419FA" w:rsidRDefault="003B0AA0" w:rsidP="00F419FA">
      <w:pPr>
        <w:pBdr>
          <w:top w:val="nil"/>
          <w:left w:val="nil"/>
          <w:bottom w:val="nil"/>
          <w:right w:val="nil"/>
          <w:between w:val="nil"/>
        </w:pBdr>
        <w:jc w:val="both"/>
        <w:rPr>
          <w:rFonts w:cstheme="minorHAnsi"/>
          <w:b/>
          <w:bCs/>
        </w:rPr>
      </w:pPr>
      <w:r w:rsidRPr="00473B2B">
        <w:rPr>
          <w:rFonts w:cstheme="minorHAnsi"/>
          <w:b/>
          <w:sz w:val="24"/>
          <w:szCs w:val="24"/>
        </w:rPr>
        <w:t>2</w:t>
      </w:r>
      <w:r w:rsidR="00283AAC" w:rsidRPr="00473B2B">
        <w:rPr>
          <w:rFonts w:cstheme="minorHAnsi"/>
          <w:b/>
          <w:sz w:val="24"/>
          <w:szCs w:val="24"/>
        </w:rPr>
        <w:t xml:space="preserve"> - FUNDAMENTAÇÃO E DESCRIÇÃO DA NECESSIDADE DA CONTRATAÇÃO</w:t>
      </w:r>
    </w:p>
    <w:p w14:paraId="1CD7BC23" w14:textId="35E856B7" w:rsidR="00F419FA" w:rsidRPr="00F419FA" w:rsidRDefault="003B0AA0" w:rsidP="00F419FA">
      <w:pPr>
        <w:pStyle w:val="NormalWeb"/>
        <w:jc w:val="both"/>
        <w:rPr>
          <w:rFonts w:asciiTheme="minorHAnsi" w:eastAsia="Arial" w:hAnsiTheme="minorHAnsi" w:cstheme="minorHAnsi"/>
          <w:color w:val="000000"/>
          <w:lang w:eastAsia="en-US"/>
        </w:rPr>
      </w:pPr>
      <w:r w:rsidRPr="008D4A46">
        <w:rPr>
          <w:rFonts w:asciiTheme="minorHAnsi" w:eastAsia="Arial" w:hAnsiTheme="minorHAnsi" w:cstheme="minorHAnsi"/>
          <w:color w:val="000000"/>
          <w:lang w:eastAsia="en-US"/>
        </w:rPr>
        <w:t>2</w:t>
      </w:r>
      <w:r w:rsidR="00283AAC" w:rsidRPr="008D4A46">
        <w:rPr>
          <w:rFonts w:asciiTheme="minorHAnsi" w:eastAsia="Arial" w:hAnsiTheme="minorHAnsi" w:cstheme="minorHAnsi"/>
          <w:color w:val="000000"/>
          <w:lang w:eastAsia="en-US"/>
        </w:rPr>
        <w:t>.</w:t>
      </w:r>
      <w:r w:rsidR="006924B2" w:rsidRPr="008D4A46">
        <w:rPr>
          <w:rFonts w:asciiTheme="minorHAnsi" w:eastAsia="Arial" w:hAnsiTheme="minorHAnsi" w:cstheme="minorHAnsi"/>
          <w:color w:val="000000"/>
          <w:lang w:eastAsia="en-US"/>
        </w:rPr>
        <w:t>0</w:t>
      </w:r>
      <w:r w:rsidR="00283AAC" w:rsidRPr="008D4A46">
        <w:rPr>
          <w:rFonts w:asciiTheme="minorHAnsi" w:eastAsia="Arial" w:hAnsiTheme="minorHAnsi" w:cstheme="minorHAnsi"/>
          <w:color w:val="000000"/>
          <w:lang w:eastAsia="en-US"/>
        </w:rPr>
        <w:t>1 -</w:t>
      </w:r>
      <w:r w:rsidR="00F419FA">
        <w:rPr>
          <w:rFonts w:asciiTheme="minorHAnsi" w:eastAsia="Arial" w:hAnsiTheme="minorHAnsi" w:cstheme="minorHAnsi"/>
          <w:color w:val="000000"/>
          <w:lang w:eastAsia="en-US"/>
        </w:rPr>
        <w:t xml:space="preserve"> </w:t>
      </w:r>
      <w:r w:rsidR="00F419FA" w:rsidRPr="00F419FA">
        <w:rPr>
          <w:rFonts w:asciiTheme="minorHAnsi" w:eastAsia="Arial" w:hAnsiTheme="minorHAnsi" w:cstheme="minorHAnsi"/>
          <w:color w:val="000000"/>
          <w:lang w:eastAsia="en-US"/>
        </w:rPr>
        <w:t>A contratação tem como objetivo atender à demanda de todas as unidades vinculadas ao prédio-sede deste município durante o exercício de 202</w:t>
      </w:r>
      <w:r w:rsidR="00CE780F">
        <w:rPr>
          <w:rFonts w:asciiTheme="minorHAnsi" w:eastAsia="Arial" w:hAnsiTheme="minorHAnsi" w:cstheme="minorHAnsi"/>
          <w:color w:val="000000"/>
          <w:lang w:eastAsia="en-US"/>
        </w:rPr>
        <w:t>5</w:t>
      </w:r>
      <w:r w:rsidR="00F419FA" w:rsidRPr="00F419FA">
        <w:rPr>
          <w:rFonts w:asciiTheme="minorHAnsi" w:eastAsia="Arial" w:hAnsiTheme="minorHAnsi" w:cstheme="minorHAnsi"/>
          <w:color w:val="000000"/>
          <w:lang w:eastAsia="en-US"/>
        </w:rPr>
        <w:t>. A necessidade justifica-se pela inexistência de recursos técnicos e humanos especializados no quadro de servidores do órgão para executar tais serviços.</w:t>
      </w:r>
    </w:p>
    <w:p w14:paraId="1B5953C6" w14:textId="16CC8545" w:rsidR="00F419FA" w:rsidRPr="00F419FA" w:rsidRDefault="00F419FA" w:rsidP="00F419FA">
      <w:pPr>
        <w:pStyle w:val="NormalWeb"/>
        <w:jc w:val="both"/>
        <w:rPr>
          <w:rFonts w:asciiTheme="minorHAnsi" w:eastAsia="Arial" w:hAnsiTheme="minorHAnsi" w:cstheme="minorHAnsi"/>
          <w:color w:val="000000"/>
          <w:lang w:eastAsia="en-US"/>
        </w:rPr>
      </w:pPr>
      <w:r w:rsidRPr="00F419FA">
        <w:rPr>
          <w:rFonts w:asciiTheme="minorHAnsi" w:eastAsia="Arial" w:hAnsiTheme="minorHAnsi" w:cstheme="minorHAnsi"/>
          <w:color w:val="000000"/>
          <w:lang w:eastAsia="en-US"/>
        </w:rPr>
        <w:t>As mudanças de layout nas unidades, associadas à realização de obras e serviços que visam a melhoria das instalações prediais, exigem adequações, como fechamento de vãos com novas portas, remanejamento de espaços e substituições ou manutenção de fechaduras. Essas instruções são indispensáveis ​​para o melhor aproveitamento físico das dependências e para garantir a funcionalidade e segurança dos bens públicos e do patrimônio.</w:t>
      </w:r>
    </w:p>
    <w:p w14:paraId="5D5DA0E2" w14:textId="4CEF8A3A" w:rsidR="00FA4F98" w:rsidRPr="00473B2B" w:rsidRDefault="003B0AA0" w:rsidP="00F419FA">
      <w:pPr>
        <w:pBdr>
          <w:top w:val="nil"/>
          <w:left w:val="nil"/>
          <w:bottom w:val="nil"/>
          <w:right w:val="nil"/>
          <w:between w:val="nil"/>
        </w:pBdr>
        <w:jc w:val="both"/>
        <w:rPr>
          <w:rFonts w:cstheme="minorHAnsi"/>
          <w:b/>
        </w:rPr>
      </w:pPr>
      <w:r w:rsidRPr="00473B2B">
        <w:rPr>
          <w:rFonts w:cstheme="minorHAnsi"/>
          <w:b/>
        </w:rPr>
        <w:t>3</w:t>
      </w:r>
      <w:r w:rsidR="00FA4F98" w:rsidRPr="00473B2B">
        <w:rPr>
          <w:rFonts w:cstheme="minorHAnsi"/>
          <w:b/>
        </w:rPr>
        <w:t xml:space="preserve"> - DESCRIÇÃO DA SOLUÇÃO COMO UM TODO CONSIDERADO O CICLO DE VIDA DO OBJETO:</w:t>
      </w:r>
    </w:p>
    <w:p w14:paraId="5C11955B" w14:textId="77777777" w:rsidR="00F419FA" w:rsidRPr="00F419FA" w:rsidRDefault="00F419FA" w:rsidP="00F419FA">
      <w:pPr>
        <w:pStyle w:val="NormalWeb"/>
        <w:jc w:val="both"/>
        <w:rPr>
          <w:rFonts w:asciiTheme="minorHAnsi" w:eastAsia="Arial" w:hAnsiTheme="minorHAnsi" w:cstheme="minorHAnsi"/>
          <w:color w:val="000000"/>
          <w:lang w:eastAsia="en-US"/>
        </w:rPr>
      </w:pPr>
      <w:r w:rsidRPr="00F419FA">
        <w:rPr>
          <w:rFonts w:asciiTheme="minorHAnsi" w:eastAsia="Arial" w:hAnsiTheme="minorHAnsi" w:cstheme="minorHAnsi"/>
          <w:color w:val="000000"/>
          <w:lang w:eastAsia="en-US"/>
        </w:rPr>
        <w:lastRenderedPageBreak/>
        <w:t>4.1. A contratação justifica-se pela necessidade de atender às demandas específicas relacionadas à segurança e funcionalidade do prédio-sede deste município, bem como das unidades vinculadas, garantindo o suporte técnico necessário para manutenção preventiva e corretiva de portas, fechaduras e chaves.</w:t>
      </w:r>
    </w:p>
    <w:p w14:paraId="299BB1E8" w14:textId="77777777" w:rsidR="00F419FA" w:rsidRPr="00F419FA" w:rsidRDefault="00F419FA" w:rsidP="00F419FA">
      <w:pPr>
        <w:pStyle w:val="NormalWeb"/>
        <w:jc w:val="both"/>
        <w:rPr>
          <w:rFonts w:asciiTheme="minorHAnsi" w:eastAsia="Arial" w:hAnsiTheme="minorHAnsi" w:cstheme="minorHAnsi"/>
          <w:color w:val="000000"/>
          <w:lang w:eastAsia="en-US"/>
        </w:rPr>
      </w:pPr>
      <w:r w:rsidRPr="00F419FA">
        <w:rPr>
          <w:rFonts w:asciiTheme="minorHAnsi" w:eastAsia="Arial" w:hAnsiTheme="minorHAnsi" w:cstheme="minorHAnsi"/>
          <w:color w:val="000000"/>
          <w:lang w:eastAsia="en-US"/>
        </w:rPr>
        <w:t>4.2. A modalidade de contratação será por Dispensa de Licitação, conforme o Art. 75, inciso II, da Lei 14.133/2021, considerando a especificidade e urgência das necessidades.</w:t>
      </w:r>
    </w:p>
    <w:p w14:paraId="5504CFB2" w14:textId="77777777" w:rsidR="00F419FA" w:rsidRPr="00F419FA" w:rsidRDefault="00F419FA" w:rsidP="00F419FA">
      <w:pPr>
        <w:pStyle w:val="NormalWeb"/>
        <w:jc w:val="both"/>
        <w:rPr>
          <w:rFonts w:asciiTheme="minorHAnsi" w:eastAsia="Arial" w:hAnsiTheme="minorHAnsi" w:cstheme="minorHAnsi"/>
          <w:color w:val="000000"/>
          <w:lang w:eastAsia="en-US"/>
        </w:rPr>
      </w:pPr>
      <w:r w:rsidRPr="00F419FA">
        <w:rPr>
          <w:rFonts w:asciiTheme="minorHAnsi" w:eastAsia="Arial" w:hAnsiTheme="minorHAnsi" w:cstheme="minorHAnsi"/>
          <w:color w:val="000000"/>
          <w:lang w:eastAsia="en-US"/>
        </w:rPr>
        <w:t>4.3. As especificações e o detalhamento completo dos serviços contratados encontram-se descritos no item 1.1 do Termo de Referência, abrangendo atividades que asseguram a adequação contínua dos equipamentos e instalações às exigências administrativas.</w:t>
      </w:r>
    </w:p>
    <w:p w14:paraId="34A0C545" w14:textId="77777777" w:rsidR="00F419FA" w:rsidRPr="00F419FA" w:rsidRDefault="00F419FA" w:rsidP="00F419FA">
      <w:pPr>
        <w:pStyle w:val="NormalWeb"/>
        <w:jc w:val="both"/>
        <w:rPr>
          <w:rFonts w:asciiTheme="minorHAnsi" w:eastAsia="Arial" w:hAnsiTheme="minorHAnsi" w:cstheme="minorHAnsi"/>
          <w:color w:val="000000"/>
          <w:lang w:eastAsia="en-US"/>
        </w:rPr>
      </w:pPr>
      <w:r w:rsidRPr="00F419FA">
        <w:rPr>
          <w:rFonts w:asciiTheme="minorHAnsi" w:eastAsia="Arial" w:hAnsiTheme="minorHAnsi" w:cstheme="minorHAnsi"/>
          <w:color w:val="000000"/>
          <w:lang w:eastAsia="en-US"/>
        </w:rPr>
        <w:t>4.4. Para a definição dos itens necessários, foi realizada uma análise detalhada das contratações acima, além do levantamento prévio em áreas estratégicas, buscando garantir que os objetos contratados sejam alinhados às demandas efetivas e aos padrões técnicos exigidos.</w:t>
      </w:r>
    </w:p>
    <w:p w14:paraId="50454F02" w14:textId="2324320E" w:rsidR="00EA3399" w:rsidRPr="00F419FA" w:rsidRDefault="00F419FA" w:rsidP="00EA3399">
      <w:pPr>
        <w:pStyle w:val="NormalWeb"/>
        <w:jc w:val="both"/>
        <w:rPr>
          <w:rFonts w:asciiTheme="minorHAnsi" w:eastAsia="Arial" w:hAnsiTheme="minorHAnsi" w:cstheme="minorHAnsi"/>
          <w:color w:val="000000"/>
          <w:lang w:eastAsia="en-US"/>
        </w:rPr>
      </w:pPr>
      <w:r w:rsidRPr="00F419FA">
        <w:rPr>
          <w:rFonts w:asciiTheme="minorHAnsi" w:eastAsia="Arial" w:hAnsiTheme="minorHAnsi" w:cstheme="minorHAnsi"/>
          <w:color w:val="000000"/>
          <w:lang w:eastAsia="en-US"/>
        </w:rPr>
        <w:t>4.5. Considerando a especificidade dos serviços, foram incluídos modelos de itens no CATSER que contemplam as variações de chaves, fechaduras e mecanismos disponíveis no mercado, a fim de garantir que as características e os requisitos de cada item sejam definidos no momento da solicitação de fornecimento, conforme particularidades da necessidade identificadas.</w:t>
      </w:r>
    </w:p>
    <w:p w14:paraId="38BC614D" w14:textId="0DF4E435" w:rsidR="00EE3AAB" w:rsidRPr="00473B2B" w:rsidRDefault="003B0AA0" w:rsidP="00EA3399">
      <w:pPr>
        <w:pStyle w:val="NormalWeb"/>
        <w:jc w:val="both"/>
        <w:rPr>
          <w:rFonts w:cstheme="minorHAnsi"/>
          <w:b/>
        </w:rPr>
      </w:pPr>
      <w:r w:rsidRPr="00473B2B">
        <w:rPr>
          <w:rFonts w:cstheme="minorHAnsi"/>
          <w:b/>
        </w:rPr>
        <w:t>4</w:t>
      </w:r>
      <w:r w:rsidR="00EE3AAB" w:rsidRPr="00473B2B">
        <w:rPr>
          <w:rFonts w:cstheme="minorHAnsi"/>
          <w:b/>
        </w:rPr>
        <w:t xml:space="preserve"> - REQUISITOS DA CONTRATAÇÃO</w:t>
      </w:r>
    </w:p>
    <w:p w14:paraId="2DED90A1" w14:textId="0CD6CA0F" w:rsidR="00EE3AAB" w:rsidRPr="00473B2B" w:rsidRDefault="003B0AA0" w:rsidP="00EE3AAB">
      <w:pPr>
        <w:spacing w:before="240" w:after="0" w:line="240" w:lineRule="auto"/>
        <w:jc w:val="both"/>
        <w:rPr>
          <w:rFonts w:cstheme="minorHAnsi"/>
          <w:b/>
          <w:sz w:val="24"/>
          <w:szCs w:val="24"/>
        </w:rPr>
      </w:pPr>
      <w:r w:rsidRPr="00473B2B">
        <w:rPr>
          <w:rFonts w:cstheme="minorHAnsi"/>
          <w:b/>
          <w:bCs/>
          <w:sz w:val="24"/>
          <w:szCs w:val="24"/>
        </w:rPr>
        <w:t>4</w:t>
      </w:r>
      <w:r w:rsidR="00EE3AAB" w:rsidRPr="00473B2B">
        <w:rPr>
          <w:rFonts w:cstheme="minorHAnsi"/>
          <w:b/>
          <w:bCs/>
          <w:sz w:val="24"/>
          <w:szCs w:val="24"/>
        </w:rPr>
        <w:t>.1</w:t>
      </w:r>
      <w:r w:rsidR="00511BB6" w:rsidRPr="00473B2B">
        <w:rPr>
          <w:rFonts w:cstheme="minorHAnsi"/>
          <w:b/>
          <w:bCs/>
          <w:sz w:val="24"/>
          <w:szCs w:val="24"/>
        </w:rPr>
        <w:t xml:space="preserve"> -</w:t>
      </w:r>
      <w:r w:rsidR="00EE3AAB" w:rsidRPr="00473B2B">
        <w:rPr>
          <w:rFonts w:cstheme="minorHAnsi"/>
          <w:b/>
          <w:bCs/>
          <w:sz w:val="24"/>
          <w:szCs w:val="24"/>
        </w:rPr>
        <w:t xml:space="preserve"> Da indicação de marcas ou modelos:</w:t>
      </w:r>
    </w:p>
    <w:p w14:paraId="0DD2392C" w14:textId="524E363E" w:rsidR="004F5832" w:rsidRPr="00473B2B" w:rsidRDefault="003B0AA0" w:rsidP="00CB1887">
      <w:pPr>
        <w:keepNext/>
        <w:keepLines/>
        <w:pBdr>
          <w:top w:val="nil"/>
          <w:left w:val="nil"/>
          <w:bottom w:val="nil"/>
          <w:right w:val="nil"/>
          <w:between w:val="nil"/>
        </w:pBdr>
        <w:tabs>
          <w:tab w:val="left" w:pos="142"/>
        </w:tabs>
        <w:spacing w:before="240" w:after="0" w:line="240" w:lineRule="auto"/>
        <w:ind w:left="882" w:hanging="882"/>
        <w:jc w:val="both"/>
        <w:rPr>
          <w:rFonts w:eastAsia="Arial" w:cstheme="minorHAnsi"/>
          <w:color w:val="000000"/>
        </w:rPr>
      </w:pPr>
      <w:r w:rsidRPr="00473B2B">
        <w:rPr>
          <w:rFonts w:eastAsia="Arial" w:cstheme="minorHAnsi"/>
          <w:color w:val="000000"/>
        </w:rPr>
        <w:t>4</w:t>
      </w:r>
      <w:r w:rsidR="004F5832" w:rsidRPr="00473B2B">
        <w:rPr>
          <w:rFonts w:eastAsia="Arial" w:cstheme="minorHAnsi"/>
          <w:color w:val="000000"/>
        </w:rPr>
        <w:t>.1.1</w:t>
      </w:r>
      <w:r w:rsidR="00736F98" w:rsidRPr="00473B2B">
        <w:rPr>
          <w:rFonts w:eastAsia="Arial" w:cstheme="minorHAnsi"/>
          <w:color w:val="000000"/>
        </w:rPr>
        <w:t xml:space="preserve"> -</w:t>
      </w:r>
      <w:r w:rsidR="004F5832" w:rsidRPr="00473B2B">
        <w:rPr>
          <w:rFonts w:eastAsia="Arial" w:cstheme="minorHAnsi"/>
          <w:color w:val="000000"/>
        </w:rPr>
        <w:t xml:space="preserve"> Não serão exigidas marcas ou modelos específicos para a contratação, uma vez que a descrição do objeto já delineia todas as suas características essenciais.</w:t>
      </w:r>
    </w:p>
    <w:p w14:paraId="2D3E9B32" w14:textId="072284D3" w:rsidR="00B50019" w:rsidRPr="00473B2B" w:rsidRDefault="003B0AA0" w:rsidP="00CC5ABE">
      <w:pPr>
        <w:spacing w:before="240" w:after="0" w:line="240" w:lineRule="auto"/>
        <w:jc w:val="both"/>
        <w:rPr>
          <w:rFonts w:cstheme="minorHAnsi"/>
          <w:b/>
          <w:bCs/>
          <w:sz w:val="24"/>
          <w:szCs w:val="24"/>
        </w:rPr>
      </w:pPr>
      <w:r w:rsidRPr="00473B2B">
        <w:rPr>
          <w:rFonts w:cstheme="minorHAnsi"/>
          <w:b/>
          <w:bCs/>
          <w:sz w:val="24"/>
          <w:szCs w:val="24"/>
        </w:rPr>
        <w:t>4</w:t>
      </w:r>
      <w:r w:rsidR="00B50019" w:rsidRPr="00473B2B">
        <w:rPr>
          <w:rFonts w:cstheme="minorHAnsi"/>
          <w:b/>
          <w:bCs/>
          <w:sz w:val="24"/>
          <w:szCs w:val="24"/>
        </w:rPr>
        <w:t>.</w:t>
      </w:r>
      <w:r w:rsidRPr="00473B2B">
        <w:rPr>
          <w:rFonts w:cstheme="minorHAnsi"/>
          <w:b/>
          <w:bCs/>
          <w:sz w:val="24"/>
          <w:szCs w:val="24"/>
        </w:rPr>
        <w:t>2</w:t>
      </w:r>
      <w:r w:rsidR="00325220" w:rsidRPr="00473B2B">
        <w:rPr>
          <w:rFonts w:cstheme="minorHAnsi"/>
          <w:b/>
          <w:bCs/>
          <w:sz w:val="24"/>
          <w:szCs w:val="24"/>
        </w:rPr>
        <w:t xml:space="preserve"> -</w:t>
      </w:r>
      <w:r w:rsidR="00B50019" w:rsidRPr="00473B2B">
        <w:rPr>
          <w:rFonts w:cstheme="minorHAnsi"/>
          <w:b/>
          <w:bCs/>
          <w:sz w:val="24"/>
          <w:szCs w:val="24"/>
        </w:rPr>
        <w:t xml:space="preserve"> Subcontratação</w:t>
      </w:r>
    </w:p>
    <w:p w14:paraId="55D4A727" w14:textId="361A2E74" w:rsidR="00325220" w:rsidRPr="00473B2B" w:rsidRDefault="003B0AA0" w:rsidP="006706F5">
      <w:pPr>
        <w:keepNext/>
        <w:keepLines/>
        <w:pBdr>
          <w:top w:val="nil"/>
          <w:left w:val="nil"/>
          <w:bottom w:val="nil"/>
          <w:right w:val="nil"/>
          <w:between w:val="nil"/>
        </w:pBdr>
        <w:tabs>
          <w:tab w:val="left" w:pos="142"/>
        </w:tabs>
        <w:spacing w:before="240" w:after="0" w:line="240" w:lineRule="auto"/>
        <w:ind w:left="936" w:hanging="936"/>
        <w:jc w:val="both"/>
        <w:rPr>
          <w:rFonts w:eastAsia="Arial" w:cstheme="minorHAnsi"/>
          <w:color w:val="000000"/>
          <w:sz w:val="24"/>
          <w:szCs w:val="24"/>
        </w:rPr>
      </w:pPr>
      <w:r w:rsidRPr="00473B2B">
        <w:rPr>
          <w:rFonts w:eastAsia="Arial" w:cstheme="minorHAnsi"/>
          <w:color w:val="000000"/>
          <w:sz w:val="24"/>
          <w:szCs w:val="24"/>
        </w:rPr>
        <w:t>4</w:t>
      </w:r>
      <w:r w:rsidR="00325220" w:rsidRPr="00473B2B">
        <w:rPr>
          <w:rFonts w:eastAsia="Arial" w:cstheme="minorHAnsi"/>
          <w:color w:val="000000"/>
          <w:sz w:val="24"/>
          <w:szCs w:val="24"/>
        </w:rPr>
        <w:t>.</w:t>
      </w:r>
      <w:r w:rsidRPr="00473B2B">
        <w:rPr>
          <w:rFonts w:eastAsia="Arial" w:cstheme="minorHAnsi"/>
          <w:color w:val="000000"/>
          <w:sz w:val="24"/>
          <w:szCs w:val="24"/>
        </w:rPr>
        <w:t>2</w:t>
      </w:r>
      <w:r w:rsidR="00325220" w:rsidRPr="00473B2B">
        <w:rPr>
          <w:rFonts w:eastAsia="Arial" w:cstheme="minorHAnsi"/>
          <w:color w:val="000000"/>
          <w:sz w:val="24"/>
          <w:szCs w:val="24"/>
        </w:rPr>
        <w:t>.</w:t>
      </w:r>
      <w:r w:rsidRPr="00473B2B">
        <w:rPr>
          <w:rFonts w:eastAsia="Arial" w:cstheme="minorHAnsi"/>
          <w:color w:val="000000"/>
          <w:sz w:val="24"/>
          <w:szCs w:val="24"/>
        </w:rPr>
        <w:t>1</w:t>
      </w:r>
      <w:r w:rsidR="006706F5" w:rsidRPr="00473B2B">
        <w:rPr>
          <w:rFonts w:eastAsia="Arial" w:cstheme="minorHAnsi"/>
          <w:color w:val="000000"/>
          <w:sz w:val="24"/>
          <w:szCs w:val="24"/>
        </w:rPr>
        <w:t xml:space="preserve"> -</w:t>
      </w:r>
      <w:r w:rsidR="00325220" w:rsidRPr="00473B2B">
        <w:rPr>
          <w:rFonts w:eastAsia="Arial" w:cstheme="minorHAnsi"/>
          <w:color w:val="000000"/>
          <w:sz w:val="24"/>
          <w:szCs w:val="24"/>
        </w:rPr>
        <w:t xml:space="preserve"> É vedada</w:t>
      </w:r>
      <w:r w:rsidR="00CE780F">
        <w:rPr>
          <w:rFonts w:eastAsia="Arial" w:cstheme="minorHAnsi"/>
          <w:color w:val="000000"/>
          <w:sz w:val="24"/>
          <w:szCs w:val="24"/>
        </w:rPr>
        <w:t xml:space="preserve"> </w:t>
      </w:r>
      <w:r w:rsidR="00325220" w:rsidRPr="00473B2B">
        <w:rPr>
          <w:rFonts w:eastAsia="Arial" w:cstheme="minorHAnsi"/>
          <w:color w:val="000000"/>
          <w:sz w:val="24"/>
          <w:szCs w:val="24"/>
        </w:rPr>
        <w:t>a</w:t>
      </w:r>
      <w:r w:rsidR="006706F5" w:rsidRPr="00473B2B">
        <w:rPr>
          <w:rFonts w:eastAsia="Arial" w:cstheme="minorHAnsi"/>
          <w:color w:val="000000"/>
          <w:sz w:val="24"/>
          <w:szCs w:val="24"/>
        </w:rPr>
        <w:t xml:space="preserve"> </w:t>
      </w:r>
      <w:r w:rsidR="00325220" w:rsidRPr="00473B2B">
        <w:rPr>
          <w:rFonts w:eastAsia="Arial" w:cstheme="minorHAnsi"/>
          <w:color w:val="000000"/>
          <w:sz w:val="24"/>
          <w:szCs w:val="24"/>
        </w:rPr>
        <w:t>subcontratação total</w:t>
      </w:r>
      <w:r w:rsidR="006706F5" w:rsidRPr="00473B2B">
        <w:rPr>
          <w:rFonts w:eastAsia="Arial" w:cstheme="minorHAnsi"/>
          <w:color w:val="000000"/>
          <w:sz w:val="24"/>
          <w:szCs w:val="24"/>
        </w:rPr>
        <w:t xml:space="preserve"> </w:t>
      </w:r>
      <w:r w:rsidR="00325220" w:rsidRPr="00473B2B">
        <w:rPr>
          <w:rFonts w:eastAsia="Arial" w:cstheme="minorHAnsi"/>
          <w:color w:val="000000"/>
          <w:sz w:val="24"/>
          <w:szCs w:val="24"/>
        </w:rPr>
        <w:t>ou parcial</w:t>
      </w:r>
      <w:r w:rsidR="006706F5" w:rsidRPr="00473B2B">
        <w:rPr>
          <w:rFonts w:eastAsia="Arial" w:cstheme="minorHAnsi"/>
          <w:color w:val="000000"/>
          <w:sz w:val="24"/>
          <w:szCs w:val="24"/>
        </w:rPr>
        <w:t xml:space="preserve"> </w:t>
      </w:r>
      <w:r w:rsidR="00325220" w:rsidRPr="00473B2B">
        <w:rPr>
          <w:rFonts w:eastAsia="Arial" w:cstheme="minorHAnsi"/>
          <w:color w:val="000000"/>
          <w:sz w:val="24"/>
          <w:szCs w:val="24"/>
        </w:rPr>
        <w:t xml:space="preserve"> do objeto contratado, exceto na hipótese de serviço secundário que não integre a essência do objeto, desde que expressamente autorizada pelo Contratante, mantida em qualquer caso a integral responsabilidade da Contratada. </w:t>
      </w:r>
    </w:p>
    <w:p w14:paraId="5A1D62C6" w14:textId="2211B564" w:rsidR="006E75C7" w:rsidRPr="00473B2B" w:rsidRDefault="003B0AA0" w:rsidP="006E75C7">
      <w:pPr>
        <w:spacing w:before="240" w:after="0" w:line="240" w:lineRule="auto"/>
        <w:jc w:val="both"/>
        <w:rPr>
          <w:rFonts w:cstheme="minorHAnsi"/>
          <w:b/>
          <w:bCs/>
          <w:sz w:val="24"/>
          <w:szCs w:val="24"/>
        </w:rPr>
      </w:pPr>
      <w:r w:rsidRPr="00473B2B">
        <w:rPr>
          <w:rFonts w:cstheme="minorHAnsi"/>
          <w:b/>
          <w:bCs/>
          <w:sz w:val="24"/>
          <w:szCs w:val="24"/>
        </w:rPr>
        <w:t>4</w:t>
      </w:r>
      <w:r w:rsidR="006E75C7" w:rsidRPr="00473B2B">
        <w:rPr>
          <w:rFonts w:cstheme="minorHAnsi"/>
          <w:b/>
          <w:bCs/>
          <w:sz w:val="24"/>
          <w:szCs w:val="24"/>
        </w:rPr>
        <w:t>.</w:t>
      </w:r>
      <w:r w:rsidRPr="00473B2B">
        <w:rPr>
          <w:rFonts w:cstheme="minorHAnsi"/>
          <w:b/>
          <w:bCs/>
          <w:sz w:val="24"/>
          <w:szCs w:val="24"/>
        </w:rPr>
        <w:t>3</w:t>
      </w:r>
      <w:r w:rsidR="006E75C7" w:rsidRPr="00473B2B">
        <w:rPr>
          <w:rFonts w:cstheme="minorHAnsi"/>
          <w:b/>
          <w:bCs/>
          <w:sz w:val="24"/>
          <w:szCs w:val="24"/>
        </w:rPr>
        <w:t xml:space="preserve"> - Da participação de consórcios:</w:t>
      </w:r>
    </w:p>
    <w:p w14:paraId="34633D71" w14:textId="1B1FD614" w:rsidR="006E75C7" w:rsidRPr="00473B2B" w:rsidRDefault="003B0AA0" w:rsidP="00F849FD">
      <w:pPr>
        <w:keepNext/>
        <w:keepLines/>
        <w:pBdr>
          <w:top w:val="nil"/>
          <w:left w:val="nil"/>
          <w:bottom w:val="nil"/>
          <w:right w:val="nil"/>
          <w:between w:val="nil"/>
        </w:pBdr>
        <w:tabs>
          <w:tab w:val="left" w:pos="142"/>
        </w:tabs>
        <w:spacing w:before="240" w:after="0" w:line="240" w:lineRule="auto"/>
        <w:ind w:left="966" w:hanging="966"/>
        <w:jc w:val="both"/>
        <w:rPr>
          <w:rFonts w:eastAsia="Arial" w:cstheme="minorHAnsi"/>
          <w:color w:val="000000"/>
          <w:sz w:val="24"/>
          <w:szCs w:val="24"/>
        </w:rPr>
      </w:pPr>
      <w:r w:rsidRPr="00473B2B">
        <w:rPr>
          <w:rFonts w:eastAsia="Arial" w:cstheme="minorHAnsi"/>
          <w:color w:val="000000"/>
          <w:sz w:val="24"/>
          <w:szCs w:val="24"/>
        </w:rPr>
        <w:t>4</w:t>
      </w:r>
      <w:r w:rsidR="006E75C7" w:rsidRPr="00473B2B">
        <w:rPr>
          <w:rFonts w:eastAsia="Arial" w:cstheme="minorHAnsi"/>
          <w:color w:val="000000"/>
          <w:sz w:val="24"/>
          <w:szCs w:val="24"/>
        </w:rPr>
        <w:t>.</w:t>
      </w:r>
      <w:r w:rsidRPr="00473B2B">
        <w:rPr>
          <w:rFonts w:eastAsia="Arial" w:cstheme="minorHAnsi"/>
          <w:color w:val="000000"/>
          <w:sz w:val="24"/>
          <w:szCs w:val="24"/>
        </w:rPr>
        <w:t>3</w:t>
      </w:r>
      <w:r w:rsidR="006E75C7" w:rsidRPr="00473B2B">
        <w:rPr>
          <w:rFonts w:eastAsia="Arial" w:cstheme="minorHAnsi"/>
          <w:color w:val="000000"/>
          <w:sz w:val="24"/>
          <w:szCs w:val="24"/>
        </w:rPr>
        <w:t>.</w:t>
      </w:r>
      <w:r w:rsidR="001F15AC">
        <w:rPr>
          <w:rFonts w:eastAsia="Arial" w:cstheme="minorHAnsi"/>
          <w:color w:val="000000"/>
          <w:sz w:val="24"/>
          <w:szCs w:val="24"/>
        </w:rPr>
        <w:t>1</w:t>
      </w:r>
      <w:r w:rsidR="00082A77" w:rsidRPr="00473B2B">
        <w:rPr>
          <w:rFonts w:eastAsia="Arial" w:cstheme="minorHAnsi"/>
          <w:color w:val="000000"/>
          <w:sz w:val="24"/>
          <w:szCs w:val="24"/>
        </w:rPr>
        <w:t xml:space="preserve"> - </w:t>
      </w:r>
      <w:r w:rsidR="006E75C7" w:rsidRPr="00473B2B">
        <w:rPr>
          <w:rFonts w:eastAsia="Arial" w:cstheme="minorHAnsi"/>
          <w:color w:val="000000"/>
          <w:sz w:val="24"/>
          <w:szCs w:val="24"/>
        </w:rPr>
        <w:t>Não será permitida a participação de empresas reunidas em consórcio, em razão da baixa complexidade do bem a ser adquirido, considerando que as empresas que atuam no mercado têm condições de fornecer o bem de forma</w:t>
      </w:r>
      <w:r w:rsidR="0048167F" w:rsidRPr="00473B2B">
        <w:rPr>
          <w:rFonts w:eastAsia="Arial" w:cstheme="minorHAnsi"/>
          <w:color w:val="000000"/>
          <w:sz w:val="24"/>
          <w:szCs w:val="24"/>
        </w:rPr>
        <w:t xml:space="preserve"> independente</w:t>
      </w:r>
      <w:r w:rsidR="006E75C7" w:rsidRPr="00473B2B">
        <w:rPr>
          <w:rFonts w:eastAsia="Arial" w:cstheme="minorHAnsi"/>
          <w:color w:val="000000"/>
          <w:sz w:val="24"/>
          <w:szCs w:val="24"/>
        </w:rPr>
        <w:t>.</w:t>
      </w:r>
    </w:p>
    <w:p w14:paraId="5E38E706" w14:textId="2F648C04" w:rsidR="006E75C7" w:rsidRPr="00473B2B" w:rsidRDefault="003B0AA0" w:rsidP="00082A77">
      <w:pPr>
        <w:spacing w:before="240" w:after="0" w:line="240" w:lineRule="auto"/>
        <w:jc w:val="both"/>
        <w:rPr>
          <w:rFonts w:cstheme="minorHAnsi"/>
          <w:b/>
          <w:bCs/>
          <w:sz w:val="24"/>
          <w:szCs w:val="24"/>
        </w:rPr>
      </w:pPr>
      <w:r w:rsidRPr="00473B2B">
        <w:rPr>
          <w:rFonts w:cstheme="minorHAnsi"/>
          <w:b/>
          <w:bCs/>
          <w:sz w:val="24"/>
          <w:szCs w:val="24"/>
        </w:rPr>
        <w:t>4</w:t>
      </w:r>
      <w:r w:rsidR="006E75C7" w:rsidRPr="00473B2B">
        <w:rPr>
          <w:rFonts w:cstheme="minorHAnsi"/>
          <w:b/>
          <w:bCs/>
          <w:sz w:val="24"/>
          <w:szCs w:val="24"/>
        </w:rPr>
        <w:t>.</w:t>
      </w:r>
      <w:r w:rsidRPr="00473B2B">
        <w:rPr>
          <w:rFonts w:cstheme="minorHAnsi"/>
          <w:b/>
          <w:bCs/>
          <w:sz w:val="24"/>
          <w:szCs w:val="24"/>
        </w:rPr>
        <w:t>4</w:t>
      </w:r>
      <w:r w:rsidR="00941A77" w:rsidRPr="00473B2B">
        <w:rPr>
          <w:rFonts w:cstheme="minorHAnsi"/>
          <w:b/>
          <w:bCs/>
          <w:sz w:val="24"/>
          <w:szCs w:val="24"/>
        </w:rPr>
        <w:t xml:space="preserve"> -</w:t>
      </w:r>
      <w:r w:rsidR="006E75C7" w:rsidRPr="00473B2B">
        <w:rPr>
          <w:rFonts w:cstheme="minorHAnsi"/>
          <w:b/>
          <w:bCs/>
          <w:sz w:val="24"/>
          <w:szCs w:val="24"/>
        </w:rPr>
        <w:t xml:space="preserve"> Garantia da contratação</w:t>
      </w:r>
    </w:p>
    <w:p w14:paraId="719600DE" w14:textId="6E230620" w:rsidR="00EE3B8E" w:rsidRPr="00473B2B" w:rsidRDefault="003B0AA0" w:rsidP="00E13436">
      <w:pPr>
        <w:pStyle w:val="Nvel2-Red"/>
        <w:spacing w:before="240" w:after="0" w:line="240" w:lineRule="auto"/>
        <w:ind w:left="938" w:hanging="938"/>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4</w:t>
      </w:r>
      <w:r w:rsidR="00F6230B" w:rsidRPr="00473B2B">
        <w:rPr>
          <w:rFonts w:asciiTheme="minorHAnsi" w:eastAsia="Arial" w:hAnsiTheme="minorHAnsi" w:cstheme="minorHAnsi"/>
          <w:i w:val="0"/>
          <w:color w:val="000000" w:themeColor="text1"/>
          <w:sz w:val="24"/>
          <w:szCs w:val="24"/>
        </w:rPr>
        <w:t>.</w:t>
      </w:r>
      <w:r w:rsidRPr="00473B2B">
        <w:rPr>
          <w:rFonts w:asciiTheme="minorHAnsi" w:eastAsia="Arial" w:hAnsiTheme="minorHAnsi" w:cstheme="minorHAnsi"/>
          <w:i w:val="0"/>
          <w:color w:val="000000" w:themeColor="text1"/>
          <w:sz w:val="24"/>
          <w:szCs w:val="24"/>
        </w:rPr>
        <w:t>4</w:t>
      </w:r>
      <w:r w:rsidR="00F6230B" w:rsidRPr="00473B2B">
        <w:rPr>
          <w:rFonts w:asciiTheme="minorHAnsi" w:eastAsia="Arial" w:hAnsiTheme="minorHAnsi" w:cstheme="minorHAnsi"/>
          <w:i w:val="0"/>
          <w:color w:val="000000" w:themeColor="text1"/>
          <w:sz w:val="24"/>
          <w:szCs w:val="24"/>
        </w:rPr>
        <w:t>.</w:t>
      </w:r>
      <w:r w:rsidR="001F15AC">
        <w:rPr>
          <w:rFonts w:asciiTheme="minorHAnsi" w:eastAsia="Arial" w:hAnsiTheme="minorHAnsi" w:cstheme="minorHAnsi"/>
          <w:i w:val="0"/>
          <w:color w:val="000000" w:themeColor="text1"/>
          <w:sz w:val="24"/>
          <w:szCs w:val="24"/>
        </w:rPr>
        <w:t>1</w:t>
      </w:r>
      <w:r w:rsidR="00F6230B" w:rsidRPr="00473B2B">
        <w:rPr>
          <w:rFonts w:asciiTheme="minorHAnsi" w:eastAsia="Arial" w:hAnsiTheme="minorHAnsi" w:cstheme="minorHAnsi"/>
          <w:i w:val="0"/>
          <w:color w:val="000000" w:themeColor="text1"/>
          <w:sz w:val="24"/>
          <w:szCs w:val="24"/>
        </w:rPr>
        <w:t xml:space="preserve"> </w:t>
      </w:r>
      <w:r w:rsidR="00D82734" w:rsidRPr="00473B2B">
        <w:rPr>
          <w:rFonts w:asciiTheme="minorHAnsi" w:eastAsia="Arial" w:hAnsiTheme="minorHAnsi" w:cstheme="minorHAnsi"/>
          <w:i w:val="0"/>
          <w:color w:val="000000" w:themeColor="text1"/>
          <w:sz w:val="24"/>
          <w:szCs w:val="24"/>
        </w:rPr>
        <w:t>-</w:t>
      </w:r>
      <w:r w:rsidR="00F6230B" w:rsidRPr="00473B2B">
        <w:rPr>
          <w:rFonts w:asciiTheme="minorHAnsi" w:eastAsia="Arial" w:hAnsiTheme="minorHAnsi" w:cstheme="minorHAnsi"/>
          <w:i w:val="0"/>
          <w:color w:val="000000" w:themeColor="text1"/>
          <w:sz w:val="24"/>
          <w:szCs w:val="24"/>
        </w:rPr>
        <w:t xml:space="preserve"> Não</w:t>
      </w:r>
      <w:r w:rsidR="00D82734" w:rsidRPr="00473B2B">
        <w:rPr>
          <w:rFonts w:asciiTheme="minorHAnsi" w:eastAsia="Arial" w:hAnsiTheme="minorHAnsi" w:cstheme="minorHAnsi"/>
          <w:i w:val="0"/>
          <w:color w:val="000000" w:themeColor="text1"/>
          <w:sz w:val="24"/>
          <w:szCs w:val="24"/>
        </w:rPr>
        <w:t xml:space="preserve">  </w:t>
      </w:r>
      <w:r w:rsidR="002B2CC7" w:rsidRPr="00473B2B">
        <w:rPr>
          <w:rFonts w:asciiTheme="minorHAnsi" w:eastAsia="Arial" w:hAnsiTheme="minorHAnsi" w:cstheme="minorHAnsi"/>
          <w:i w:val="0"/>
          <w:color w:val="000000" w:themeColor="text1"/>
          <w:sz w:val="24"/>
          <w:szCs w:val="24"/>
        </w:rPr>
        <w:t xml:space="preserve"> </w:t>
      </w:r>
      <w:r w:rsidR="00F6230B" w:rsidRPr="00473B2B">
        <w:rPr>
          <w:rFonts w:asciiTheme="minorHAnsi" w:eastAsia="Arial" w:hAnsiTheme="minorHAnsi" w:cstheme="minorHAnsi"/>
          <w:i w:val="0"/>
          <w:color w:val="000000" w:themeColor="text1"/>
          <w:sz w:val="24"/>
          <w:szCs w:val="24"/>
        </w:rPr>
        <w:t xml:space="preserve"> haverá</w:t>
      </w:r>
      <w:r w:rsidR="002B2CC7" w:rsidRPr="00473B2B">
        <w:rPr>
          <w:rFonts w:asciiTheme="minorHAnsi" w:eastAsia="Arial" w:hAnsiTheme="minorHAnsi" w:cstheme="minorHAnsi"/>
          <w:i w:val="0"/>
          <w:color w:val="000000" w:themeColor="text1"/>
          <w:sz w:val="24"/>
          <w:szCs w:val="24"/>
        </w:rPr>
        <w:t xml:space="preserve">   </w:t>
      </w:r>
      <w:r w:rsidR="00F6230B" w:rsidRPr="00473B2B">
        <w:rPr>
          <w:rFonts w:asciiTheme="minorHAnsi" w:eastAsia="Arial" w:hAnsiTheme="minorHAnsi" w:cstheme="minorHAnsi"/>
          <w:i w:val="0"/>
          <w:color w:val="000000" w:themeColor="text1"/>
          <w:sz w:val="24"/>
          <w:szCs w:val="24"/>
        </w:rPr>
        <w:t xml:space="preserve"> exigência</w:t>
      </w:r>
      <w:r w:rsidR="002B2CC7" w:rsidRPr="00473B2B">
        <w:rPr>
          <w:rFonts w:asciiTheme="minorHAnsi" w:eastAsia="Arial" w:hAnsiTheme="minorHAnsi" w:cstheme="minorHAnsi"/>
          <w:i w:val="0"/>
          <w:color w:val="000000" w:themeColor="text1"/>
          <w:sz w:val="24"/>
          <w:szCs w:val="24"/>
        </w:rPr>
        <w:t xml:space="preserve">   </w:t>
      </w:r>
      <w:r w:rsidR="00F6230B" w:rsidRPr="00473B2B">
        <w:rPr>
          <w:rFonts w:asciiTheme="minorHAnsi" w:eastAsia="Arial" w:hAnsiTheme="minorHAnsi" w:cstheme="minorHAnsi"/>
          <w:i w:val="0"/>
          <w:color w:val="000000" w:themeColor="text1"/>
          <w:sz w:val="24"/>
          <w:szCs w:val="24"/>
        </w:rPr>
        <w:t xml:space="preserve"> da</w:t>
      </w:r>
      <w:r w:rsidR="00D82734" w:rsidRPr="00473B2B">
        <w:rPr>
          <w:rFonts w:asciiTheme="minorHAnsi" w:eastAsia="Arial" w:hAnsiTheme="minorHAnsi" w:cstheme="minorHAnsi"/>
          <w:i w:val="0"/>
          <w:color w:val="000000" w:themeColor="text1"/>
          <w:sz w:val="24"/>
          <w:szCs w:val="24"/>
        </w:rPr>
        <w:t xml:space="preserve">  </w:t>
      </w:r>
      <w:r w:rsidR="00F6230B" w:rsidRPr="00473B2B">
        <w:rPr>
          <w:rFonts w:asciiTheme="minorHAnsi" w:eastAsia="Arial" w:hAnsiTheme="minorHAnsi" w:cstheme="minorHAnsi"/>
          <w:i w:val="0"/>
          <w:color w:val="000000" w:themeColor="text1"/>
          <w:sz w:val="24"/>
          <w:szCs w:val="24"/>
        </w:rPr>
        <w:t xml:space="preserve"> garantia </w:t>
      </w:r>
      <w:r w:rsidR="00D82734" w:rsidRPr="00473B2B">
        <w:rPr>
          <w:rFonts w:asciiTheme="minorHAnsi" w:eastAsia="Arial" w:hAnsiTheme="minorHAnsi" w:cstheme="minorHAnsi"/>
          <w:i w:val="0"/>
          <w:color w:val="000000" w:themeColor="text1"/>
          <w:sz w:val="24"/>
          <w:szCs w:val="24"/>
        </w:rPr>
        <w:t xml:space="preserve"> </w:t>
      </w:r>
      <w:r w:rsidR="00F6230B" w:rsidRPr="00473B2B">
        <w:rPr>
          <w:rFonts w:asciiTheme="minorHAnsi" w:eastAsia="Arial" w:hAnsiTheme="minorHAnsi" w:cstheme="minorHAnsi"/>
          <w:i w:val="0"/>
          <w:color w:val="000000" w:themeColor="text1"/>
          <w:sz w:val="24"/>
          <w:szCs w:val="24"/>
        </w:rPr>
        <w:t xml:space="preserve">da contratação </w:t>
      </w:r>
      <w:r w:rsidR="00F6230B" w:rsidRPr="00473B2B">
        <w:rPr>
          <w:rFonts w:asciiTheme="minorHAnsi" w:hAnsiTheme="minorHAnsi" w:cstheme="minorHAnsi"/>
          <w:i w:val="0"/>
          <w:color w:val="000000" w:themeColor="text1"/>
          <w:sz w:val="24"/>
          <w:szCs w:val="24"/>
        </w:rPr>
        <w:t xml:space="preserve">dos </w:t>
      </w:r>
      <w:hyperlink r:id="rId7" w:anchor="art96">
        <w:r w:rsidR="00F6230B" w:rsidRPr="00473B2B">
          <w:rPr>
            <w:rStyle w:val="Hyperlink"/>
            <w:rFonts w:asciiTheme="minorHAnsi" w:hAnsiTheme="minorHAnsi" w:cstheme="minorHAnsi"/>
            <w:i w:val="0"/>
            <w:color w:val="000000" w:themeColor="text1"/>
            <w:sz w:val="24"/>
            <w:szCs w:val="24"/>
          </w:rPr>
          <w:t>artigos 96 e seguintes da Lei nº 14.133, de 2021</w:t>
        </w:r>
      </w:hyperlink>
      <w:r w:rsidR="00F6230B" w:rsidRPr="00473B2B">
        <w:rPr>
          <w:rFonts w:asciiTheme="minorHAnsi" w:hAnsiTheme="minorHAnsi" w:cstheme="minorHAnsi"/>
          <w:i w:val="0"/>
          <w:color w:val="000000" w:themeColor="text1"/>
          <w:sz w:val="24"/>
          <w:szCs w:val="24"/>
        </w:rPr>
        <w:t xml:space="preserve">, pelas </w:t>
      </w:r>
      <w:r w:rsidR="00F6230B" w:rsidRPr="00473B2B">
        <w:rPr>
          <w:rFonts w:asciiTheme="minorHAnsi" w:eastAsia="Arial" w:hAnsiTheme="minorHAnsi" w:cstheme="minorHAnsi"/>
          <w:i w:val="0"/>
          <w:color w:val="000000" w:themeColor="text1"/>
          <w:sz w:val="24"/>
          <w:szCs w:val="24"/>
        </w:rPr>
        <w:t xml:space="preserve">seguintes razões: </w:t>
      </w:r>
      <w:r w:rsidR="002B2CC7" w:rsidRPr="00473B2B">
        <w:rPr>
          <w:rFonts w:asciiTheme="minorHAnsi" w:eastAsia="Arial" w:hAnsiTheme="minorHAnsi" w:cstheme="minorHAnsi"/>
          <w:i w:val="0"/>
          <w:color w:val="000000" w:themeColor="text1"/>
          <w:sz w:val="24"/>
          <w:szCs w:val="24"/>
        </w:rPr>
        <w:t xml:space="preserve">por se tratar de aquisição de menor valor. </w:t>
      </w:r>
    </w:p>
    <w:p w14:paraId="5259D2BE" w14:textId="6E3C6C9E" w:rsidR="00035E04" w:rsidRPr="00473B2B" w:rsidRDefault="003B0AA0" w:rsidP="00A02201">
      <w:pPr>
        <w:spacing w:before="600" w:after="0" w:line="240" w:lineRule="auto"/>
        <w:rPr>
          <w:rFonts w:cstheme="minorHAnsi"/>
          <w:b/>
          <w:sz w:val="24"/>
          <w:szCs w:val="24"/>
        </w:rPr>
      </w:pPr>
      <w:r w:rsidRPr="00473B2B">
        <w:rPr>
          <w:rFonts w:cstheme="minorHAnsi"/>
          <w:b/>
          <w:sz w:val="24"/>
          <w:szCs w:val="24"/>
        </w:rPr>
        <w:t>5</w:t>
      </w:r>
      <w:r w:rsidR="00E152D0" w:rsidRPr="00473B2B">
        <w:rPr>
          <w:rFonts w:cstheme="minorHAnsi"/>
          <w:b/>
          <w:sz w:val="24"/>
          <w:szCs w:val="24"/>
        </w:rPr>
        <w:t xml:space="preserve"> -</w:t>
      </w:r>
      <w:r w:rsidR="00035E04" w:rsidRPr="00473B2B">
        <w:rPr>
          <w:rFonts w:cstheme="minorHAnsi"/>
          <w:b/>
          <w:sz w:val="24"/>
          <w:szCs w:val="24"/>
        </w:rPr>
        <w:t xml:space="preserve"> MODELO DE EXECUÇÃO DO OBJETO</w:t>
      </w:r>
    </w:p>
    <w:p w14:paraId="5AF6A7A7" w14:textId="50AEFED9" w:rsidR="00035E04" w:rsidRPr="00473B2B" w:rsidRDefault="003B0AA0" w:rsidP="00A02201">
      <w:pPr>
        <w:keepNext/>
        <w:keepLines/>
        <w:pBdr>
          <w:top w:val="nil"/>
          <w:left w:val="nil"/>
          <w:bottom w:val="nil"/>
          <w:right w:val="nil"/>
          <w:between w:val="nil"/>
        </w:pBdr>
        <w:tabs>
          <w:tab w:val="left" w:pos="284"/>
        </w:tabs>
        <w:spacing w:before="600" w:after="0" w:line="240" w:lineRule="auto"/>
        <w:ind w:left="425" w:hanging="425"/>
        <w:jc w:val="both"/>
        <w:rPr>
          <w:rFonts w:cstheme="minorHAnsi"/>
          <w:b/>
          <w:sz w:val="24"/>
          <w:szCs w:val="24"/>
        </w:rPr>
      </w:pPr>
      <w:r w:rsidRPr="00473B2B">
        <w:rPr>
          <w:rFonts w:cstheme="minorHAnsi"/>
          <w:b/>
          <w:sz w:val="24"/>
          <w:szCs w:val="24"/>
        </w:rPr>
        <w:lastRenderedPageBreak/>
        <w:t>5</w:t>
      </w:r>
      <w:r w:rsidR="00035E04" w:rsidRPr="00473B2B">
        <w:rPr>
          <w:rFonts w:cstheme="minorHAnsi"/>
          <w:b/>
          <w:sz w:val="24"/>
          <w:szCs w:val="24"/>
        </w:rPr>
        <w:t>.1 - Forma de fornecimento</w:t>
      </w:r>
    </w:p>
    <w:p w14:paraId="34C36FA6" w14:textId="30078E1C" w:rsidR="003860EA" w:rsidRPr="00473B2B" w:rsidRDefault="003B0AA0" w:rsidP="00E13436">
      <w:pPr>
        <w:pStyle w:val="Nvel2-Red"/>
        <w:spacing w:before="240" w:after="0" w:line="240" w:lineRule="auto"/>
        <w:ind w:left="938" w:hanging="938"/>
        <w:rPr>
          <w:rFonts w:asciiTheme="minorHAnsi" w:hAnsiTheme="minorHAnsi" w:cstheme="minorHAnsi"/>
          <w:b/>
          <w:sz w:val="24"/>
          <w:szCs w:val="24"/>
        </w:rPr>
      </w:pPr>
      <w:r w:rsidRPr="00473B2B">
        <w:rPr>
          <w:rFonts w:asciiTheme="minorHAnsi" w:eastAsia="Arial" w:hAnsiTheme="minorHAnsi" w:cstheme="minorHAnsi"/>
          <w:i w:val="0"/>
          <w:color w:val="000000" w:themeColor="text1"/>
          <w:sz w:val="24"/>
          <w:szCs w:val="24"/>
        </w:rPr>
        <w:t>5</w:t>
      </w:r>
      <w:r w:rsidR="00C02974" w:rsidRPr="00473B2B">
        <w:rPr>
          <w:rFonts w:asciiTheme="minorHAnsi" w:eastAsia="Arial" w:hAnsiTheme="minorHAnsi" w:cstheme="minorHAnsi"/>
          <w:i w:val="0"/>
          <w:color w:val="000000" w:themeColor="text1"/>
          <w:sz w:val="24"/>
          <w:szCs w:val="24"/>
        </w:rPr>
        <w:t xml:space="preserve">.1.1 - O </w:t>
      </w:r>
      <w:r w:rsidR="00710F4D" w:rsidRPr="00473B2B">
        <w:rPr>
          <w:rFonts w:asciiTheme="minorHAnsi" w:eastAsia="Arial" w:hAnsiTheme="minorHAnsi" w:cstheme="minorHAnsi"/>
          <w:i w:val="0"/>
          <w:color w:val="000000" w:themeColor="text1"/>
          <w:sz w:val="24"/>
          <w:szCs w:val="24"/>
        </w:rPr>
        <w:t xml:space="preserve">  </w:t>
      </w:r>
      <w:r w:rsidR="00C02974" w:rsidRPr="00473B2B">
        <w:rPr>
          <w:rFonts w:asciiTheme="minorHAnsi" w:eastAsia="Arial" w:hAnsiTheme="minorHAnsi" w:cstheme="minorHAnsi"/>
          <w:i w:val="0"/>
          <w:color w:val="000000" w:themeColor="text1"/>
          <w:sz w:val="24"/>
          <w:szCs w:val="24"/>
        </w:rPr>
        <w:t>fornecimento</w:t>
      </w:r>
      <w:r w:rsidR="00710F4D" w:rsidRPr="00473B2B">
        <w:rPr>
          <w:rFonts w:asciiTheme="minorHAnsi" w:eastAsia="Arial" w:hAnsiTheme="minorHAnsi" w:cstheme="minorHAnsi"/>
          <w:i w:val="0"/>
          <w:color w:val="000000" w:themeColor="text1"/>
          <w:sz w:val="24"/>
          <w:szCs w:val="24"/>
        </w:rPr>
        <w:t xml:space="preserve">  </w:t>
      </w:r>
      <w:r w:rsidR="00C02974" w:rsidRPr="00473B2B">
        <w:rPr>
          <w:rFonts w:asciiTheme="minorHAnsi" w:eastAsia="Arial" w:hAnsiTheme="minorHAnsi" w:cstheme="minorHAnsi"/>
          <w:i w:val="0"/>
          <w:color w:val="000000" w:themeColor="text1"/>
          <w:sz w:val="24"/>
          <w:szCs w:val="24"/>
        </w:rPr>
        <w:t xml:space="preserve"> do</w:t>
      </w:r>
      <w:r w:rsidR="00710F4D" w:rsidRPr="00473B2B">
        <w:rPr>
          <w:rFonts w:asciiTheme="minorHAnsi" w:eastAsia="Arial" w:hAnsiTheme="minorHAnsi" w:cstheme="minorHAnsi"/>
          <w:i w:val="0"/>
          <w:color w:val="000000" w:themeColor="text1"/>
          <w:sz w:val="24"/>
          <w:szCs w:val="24"/>
        </w:rPr>
        <w:t xml:space="preserve">  </w:t>
      </w:r>
      <w:r w:rsidR="00973ED6" w:rsidRPr="00473B2B">
        <w:rPr>
          <w:rFonts w:asciiTheme="minorHAnsi" w:eastAsia="Arial" w:hAnsiTheme="minorHAnsi" w:cstheme="minorHAnsi"/>
          <w:i w:val="0"/>
          <w:color w:val="000000" w:themeColor="text1"/>
          <w:sz w:val="24"/>
          <w:szCs w:val="24"/>
        </w:rPr>
        <w:t xml:space="preserve"> </w:t>
      </w:r>
      <w:r w:rsidR="00C02974" w:rsidRPr="00473B2B">
        <w:rPr>
          <w:rFonts w:asciiTheme="minorHAnsi" w:eastAsia="Arial" w:hAnsiTheme="minorHAnsi" w:cstheme="minorHAnsi"/>
          <w:i w:val="0"/>
          <w:color w:val="000000" w:themeColor="text1"/>
          <w:sz w:val="24"/>
          <w:szCs w:val="24"/>
        </w:rPr>
        <w:t xml:space="preserve">bem </w:t>
      </w:r>
      <w:r w:rsidR="00710F4D" w:rsidRPr="00473B2B">
        <w:rPr>
          <w:rFonts w:asciiTheme="minorHAnsi" w:eastAsia="Arial" w:hAnsiTheme="minorHAnsi" w:cstheme="minorHAnsi"/>
          <w:i w:val="0"/>
          <w:color w:val="000000" w:themeColor="text1"/>
          <w:sz w:val="24"/>
          <w:szCs w:val="24"/>
        </w:rPr>
        <w:t xml:space="preserve">  </w:t>
      </w:r>
      <w:r w:rsidR="00C02974" w:rsidRPr="00473B2B">
        <w:rPr>
          <w:rFonts w:asciiTheme="minorHAnsi" w:eastAsia="Arial" w:hAnsiTheme="minorHAnsi" w:cstheme="minorHAnsi"/>
          <w:i w:val="0"/>
          <w:color w:val="000000" w:themeColor="text1"/>
          <w:sz w:val="24"/>
          <w:szCs w:val="24"/>
        </w:rPr>
        <w:t xml:space="preserve">será </w:t>
      </w:r>
      <w:r w:rsidR="00710F4D" w:rsidRPr="00473B2B">
        <w:rPr>
          <w:rFonts w:asciiTheme="minorHAnsi" w:eastAsia="Arial" w:hAnsiTheme="minorHAnsi" w:cstheme="minorHAnsi"/>
          <w:i w:val="0"/>
          <w:color w:val="000000" w:themeColor="text1"/>
          <w:sz w:val="24"/>
          <w:szCs w:val="24"/>
        </w:rPr>
        <w:t xml:space="preserve">  </w:t>
      </w:r>
      <w:r w:rsidR="001B146C" w:rsidRPr="00473B2B">
        <w:rPr>
          <w:rFonts w:asciiTheme="minorHAnsi" w:eastAsia="Arial" w:hAnsiTheme="minorHAnsi" w:cstheme="minorHAnsi"/>
          <w:i w:val="0"/>
          <w:color w:val="000000" w:themeColor="text1"/>
          <w:sz w:val="24"/>
          <w:szCs w:val="24"/>
        </w:rPr>
        <w:t>integral</w:t>
      </w:r>
      <w:r w:rsidR="00E13436" w:rsidRPr="00473B2B">
        <w:rPr>
          <w:rFonts w:asciiTheme="minorHAnsi" w:eastAsia="Arial" w:hAnsiTheme="minorHAnsi" w:cstheme="minorHAnsi"/>
          <w:i w:val="0"/>
          <w:color w:val="000000" w:themeColor="text1"/>
          <w:sz w:val="24"/>
          <w:szCs w:val="24"/>
        </w:rPr>
        <w:t>.</w:t>
      </w:r>
    </w:p>
    <w:p w14:paraId="489F111D" w14:textId="2574F355" w:rsidR="003860EA" w:rsidRPr="00473B2B" w:rsidRDefault="003B0AA0" w:rsidP="003860EA">
      <w:pPr>
        <w:pStyle w:val="Nvel2-Red"/>
        <w:spacing w:before="240" w:after="0" w:line="240" w:lineRule="auto"/>
        <w:ind w:left="938" w:hanging="938"/>
        <w:rPr>
          <w:rFonts w:asciiTheme="minorHAnsi" w:eastAsia="Arial" w:hAnsiTheme="minorHAnsi" w:cstheme="minorHAnsi"/>
          <w:i w:val="0"/>
          <w:color w:val="000000" w:themeColor="text1"/>
          <w:sz w:val="24"/>
          <w:szCs w:val="24"/>
        </w:rPr>
      </w:pPr>
      <w:r w:rsidRPr="00014427">
        <w:rPr>
          <w:rFonts w:asciiTheme="minorHAnsi" w:eastAsia="Arial" w:hAnsiTheme="minorHAnsi" w:cstheme="minorHAnsi"/>
          <w:i w:val="0"/>
          <w:color w:val="000000" w:themeColor="text1"/>
          <w:sz w:val="24"/>
          <w:szCs w:val="24"/>
        </w:rPr>
        <w:t>5</w:t>
      </w:r>
      <w:r w:rsidR="003860EA" w:rsidRPr="00014427">
        <w:rPr>
          <w:rFonts w:asciiTheme="minorHAnsi" w:eastAsia="Arial" w:hAnsiTheme="minorHAnsi" w:cstheme="minorHAnsi"/>
          <w:i w:val="0"/>
          <w:color w:val="000000" w:themeColor="text1"/>
          <w:sz w:val="24"/>
          <w:szCs w:val="24"/>
        </w:rPr>
        <w:t>.2.1 - O</w:t>
      </w:r>
      <w:r w:rsidR="00F07BFF" w:rsidRPr="00014427">
        <w:rPr>
          <w:rFonts w:asciiTheme="minorHAnsi" w:eastAsia="Arial" w:hAnsiTheme="minorHAnsi" w:cstheme="minorHAnsi"/>
          <w:i w:val="0"/>
          <w:color w:val="000000" w:themeColor="text1"/>
          <w:sz w:val="24"/>
          <w:szCs w:val="24"/>
        </w:rPr>
        <w:t xml:space="preserve"> </w:t>
      </w:r>
      <w:r w:rsidR="003860EA" w:rsidRPr="00014427">
        <w:rPr>
          <w:rFonts w:asciiTheme="minorHAnsi" w:eastAsia="Arial" w:hAnsiTheme="minorHAnsi" w:cstheme="minorHAnsi"/>
          <w:i w:val="0"/>
          <w:color w:val="000000" w:themeColor="text1"/>
          <w:sz w:val="24"/>
          <w:szCs w:val="24"/>
        </w:rPr>
        <w:t>prazo</w:t>
      </w:r>
      <w:r w:rsidR="00F07BFF" w:rsidRPr="00014427">
        <w:rPr>
          <w:rFonts w:asciiTheme="minorHAnsi" w:eastAsia="Arial" w:hAnsiTheme="minorHAnsi" w:cstheme="minorHAnsi"/>
          <w:i w:val="0"/>
          <w:color w:val="000000" w:themeColor="text1"/>
          <w:sz w:val="24"/>
          <w:szCs w:val="24"/>
        </w:rPr>
        <w:t xml:space="preserve">  </w:t>
      </w:r>
      <w:r w:rsidR="003860EA" w:rsidRPr="00014427">
        <w:rPr>
          <w:rFonts w:asciiTheme="minorHAnsi" w:eastAsia="Arial" w:hAnsiTheme="minorHAnsi" w:cstheme="minorHAnsi"/>
          <w:i w:val="0"/>
          <w:color w:val="000000" w:themeColor="text1"/>
          <w:sz w:val="24"/>
          <w:szCs w:val="24"/>
        </w:rPr>
        <w:t xml:space="preserve"> máximo </w:t>
      </w:r>
      <w:r w:rsidR="00F07BFF" w:rsidRPr="00014427">
        <w:rPr>
          <w:rFonts w:asciiTheme="minorHAnsi" w:eastAsia="Arial" w:hAnsiTheme="minorHAnsi" w:cstheme="minorHAnsi"/>
          <w:i w:val="0"/>
          <w:color w:val="000000" w:themeColor="text1"/>
          <w:sz w:val="24"/>
          <w:szCs w:val="24"/>
        </w:rPr>
        <w:t xml:space="preserve">   </w:t>
      </w:r>
      <w:r w:rsidR="003860EA" w:rsidRPr="00014427">
        <w:rPr>
          <w:rFonts w:asciiTheme="minorHAnsi" w:eastAsia="Arial" w:hAnsiTheme="minorHAnsi" w:cstheme="minorHAnsi"/>
          <w:i w:val="0"/>
          <w:color w:val="000000" w:themeColor="text1"/>
          <w:sz w:val="24"/>
          <w:szCs w:val="24"/>
        </w:rPr>
        <w:t xml:space="preserve">de </w:t>
      </w:r>
      <w:r w:rsidR="00F07BFF" w:rsidRPr="00014427">
        <w:rPr>
          <w:rFonts w:asciiTheme="minorHAnsi" w:eastAsia="Arial" w:hAnsiTheme="minorHAnsi" w:cstheme="minorHAnsi"/>
          <w:i w:val="0"/>
          <w:color w:val="000000" w:themeColor="text1"/>
          <w:sz w:val="24"/>
          <w:szCs w:val="24"/>
        </w:rPr>
        <w:t xml:space="preserve">   </w:t>
      </w:r>
      <w:r w:rsidR="003860EA" w:rsidRPr="00014427">
        <w:rPr>
          <w:rFonts w:asciiTheme="minorHAnsi" w:eastAsia="Arial" w:hAnsiTheme="minorHAnsi" w:cstheme="minorHAnsi"/>
          <w:i w:val="0"/>
          <w:color w:val="000000" w:themeColor="text1"/>
          <w:sz w:val="24"/>
          <w:szCs w:val="24"/>
        </w:rPr>
        <w:t xml:space="preserve">entrega do bem é de </w:t>
      </w:r>
      <w:r w:rsidR="00F419FA" w:rsidRPr="00014427">
        <w:rPr>
          <w:rFonts w:asciiTheme="minorHAnsi" w:eastAsia="Arial" w:hAnsiTheme="minorHAnsi" w:cstheme="minorHAnsi"/>
          <w:i w:val="0"/>
          <w:color w:val="000000" w:themeColor="text1"/>
          <w:sz w:val="24"/>
          <w:szCs w:val="24"/>
        </w:rPr>
        <w:t>3</w:t>
      </w:r>
      <w:r w:rsidR="002858F9" w:rsidRPr="00014427">
        <w:rPr>
          <w:rFonts w:asciiTheme="minorHAnsi" w:eastAsia="Arial" w:hAnsiTheme="minorHAnsi" w:cstheme="minorHAnsi"/>
          <w:i w:val="0"/>
          <w:color w:val="000000" w:themeColor="text1"/>
          <w:sz w:val="24"/>
          <w:szCs w:val="24"/>
        </w:rPr>
        <w:t xml:space="preserve"> (</w:t>
      </w:r>
      <w:r w:rsidR="00F419FA" w:rsidRPr="00014427">
        <w:rPr>
          <w:rFonts w:asciiTheme="minorHAnsi" w:eastAsia="Arial" w:hAnsiTheme="minorHAnsi" w:cstheme="minorHAnsi"/>
          <w:i w:val="0"/>
          <w:color w:val="000000" w:themeColor="text1"/>
          <w:sz w:val="24"/>
          <w:szCs w:val="24"/>
        </w:rPr>
        <w:t>três</w:t>
      </w:r>
      <w:r w:rsidR="002858F9" w:rsidRPr="00014427">
        <w:rPr>
          <w:rFonts w:asciiTheme="minorHAnsi" w:eastAsia="Arial" w:hAnsiTheme="minorHAnsi" w:cstheme="minorHAnsi"/>
          <w:i w:val="0"/>
          <w:color w:val="000000" w:themeColor="text1"/>
          <w:sz w:val="24"/>
          <w:szCs w:val="24"/>
        </w:rPr>
        <w:t>)</w:t>
      </w:r>
      <w:r w:rsidR="00F07BFF" w:rsidRPr="00014427">
        <w:rPr>
          <w:rFonts w:asciiTheme="minorHAnsi" w:eastAsia="Arial" w:hAnsiTheme="minorHAnsi" w:cstheme="minorHAnsi"/>
          <w:i w:val="0"/>
          <w:color w:val="000000" w:themeColor="text1"/>
          <w:sz w:val="24"/>
          <w:szCs w:val="24"/>
        </w:rPr>
        <w:t xml:space="preserve"> </w:t>
      </w:r>
      <w:r w:rsidR="003860EA" w:rsidRPr="00014427">
        <w:rPr>
          <w:rFonts w:asciiTheme="minorHAnsi" w:eastAsia="Arial" w:hAnsiTheme="minorHAnsi" w:cstheme="minorHAnsi"/>
          <w:i w:val="0"/>
          <w:color w:val="000000" w:themeColor="text1"/>
          <w:sz w:val="24"/>
          <w:szCs w:val="24"/>
        </w:rPr>
        <w:t>dias</w:t>
      </w:r>
      <w:r w:rsidR="00F07BFF" w:rsidRPr="00014427">
        <w:rPr>
          <w:rFonts w:asciiTheme="minorHAnsi" w:eastAsia="Arial" w:hAnsiTheme="minorHAnsi" w:cstheme="minorHAnsi"/>
          <w:i w:val="0"/>
          <w:color w:val="000000" w:themeColor="text1"/>
          <w:sz w:val="24"/>
          <w:szCs w:val="24"/>
        </w:rPr>
        <w:t xml:space="preserve"> </w:t>
      </w:r>
      <w:r w:rsidR="003860EA" w:rsidRPr="00014427">
        <w:rPr>
          <w:rFonts w:asciiTheme="minorHAnsi" w:eastAsia="Arial" w:hAnsiTheme="minorHAnsi" w:cstheme="minorHAnsi"/>
          <w:i w:val="0"/>
          <w:color w:val="000000" w:themeColor="text1"/>
          <w:sz w:val="24"/>
          <w:szCs w:val="24"/>
        </w:rPr>
        <w:t xml:space="preserve">contados </w:t>
      </w:r>
      <w:r w:rsidR="00F07BFF" w:rsidRPr="00014427">
        <w:rPr>
          <w:rFonts w:asciiTheme="minorHAnsi" w:eastAsia="Arial" w:hAnsiTheme="minorHAnsi" w:cstheme="minorHAnsi"/>
          <w:i w:val="0"/>
          <w:color w:val="000000" w:themeColor="text1"/>
          <w:sz w:val="24"/>
          <w:szCs w:val="24"/>
        </w:rPr>
        <w:t xml:space="preserve">    </w:t>
      </w:r>
      <w:r w:rsidR="003860EA" w:rsidRPr="00014427">
        <w:rPr>
          <w:rFonts w:asciiTheme="minorHAnsi" w:eastAsia="Arial" w:hAnsiTheme="minorHAnsi" w:cstheme="minorHAnsi"/>
          <w:i w:val="0"/>
          <w:color w:val="000000" w:themeColor="text1"/>
          <w:sz w:val="24"/>
          <w:szCs w:val="24"/>
        </w:rPr>
        <w:t>a partir</w:t>
      </w:r>
      <w:r w:rsidR="00F07BFF" w:rsidRPr="00014427">
        <w:rPr>
          <w:rFonts w:asciiTheme="minorHAnsi" w:eastAsia="Arial" w:hAnsiTheme="minorHAnsi" w:cstheme="minorHAnsi"/>
          <w:i w:val="0"/>
          <w:color w:val="000000" w:themeColor="text1"/>
          <w:sz w:val="24"/>
          <w:szCs w:val="24"/>
        </w:rPr>
        <w:t xml:space="preserve">  </w:t>
      </w:r>
      <w:r w:rsidR="003860EA" w:rsidRPr="00014427">
        <w:rPr>
          <w:rFonts w:asciiTheme="minorHAnsi" w:eastAsia="Arial" w:hAnsiTheme="minorHAnsi" w:cstheme="minorHAnsi"/>
          <w:i w:val="0"/>
          <w:color w:val="000000" w:themeColor="text1"/>
          <w:sz w:val="24"/>
          <w:szCs w:val="24"/>
        </w:rPr>
        <w:t xml:space="preserve"> do recebimento da </w:t>
      </w:r>
      <w:r w:rsidR="00896702" w:rsidRPr="00014427">
        <w:rPr>
          <w:rFonts w:asciiTheme="minorHAnsi" w:eastAsia="Arial" w:hAnsiTheme="minorHAnsi" w:cstheme="minorHAnsi"/>
          <w:i w:val="0"/>
          <w:color w:val="000000" w:themeColor="text1"/>
          <w:sz w:val="24"/>
          <w:szCs w:val="24"/>
        </w:rPr>
        <w:t xml:space="preserve">Ordem de </w:t>
      </w:r>
      <w:r w:rsidR="001B146C" w:rsidRPr="00014427">
        <w:rPr>
          <w:rFonts w:asciiTheme="minorHAnsi" w:eastAsia="Arial" w:hAnsiTheme="minorHAnsi" w:cstheme="minorHAnsi"/>
          <w:i w:val="0"/>
          <w:color w:val="000000" w:themeColor="text1"/>
          <w:sz w:val="24"/>
          <w:szCs w:val="24"/>
        </w:rPr>
        <w:t>fornecimento e/ou</w:t>
      </w:r>
      <w:r w:rsidR="00896702" w:rsidRPr="00014427">
        <w:rPr>
          <w:rFonts w:asciiTheme="minorHAnsi" w:eastAsia="Arial" w:hAnsiTheme="minorHAnsi" w:cstheme="minorHAnsi"/>
          <w:i w:val="0"/>
          <w:color w:val="000000" w:themeColor="text1"/>
          <w:sz w:val="24"/>
          <w:szCs w:val="24"/>
        </w:rPr>
        <w:t xml:space="preserve"> </w:t>
      </w:r>
      <w:r w:rsidR="003860EA" w:rsidRPr="00014427">
        <w:rPr>
          <w:rFonts w:asciiTheme="minorHAnsi" w:eastAsia="Arial" w:hAnsiTheme="minorHAnsi" w:cstheme="minorHAnsi"/>
          <w:i w:val="0"/>
          <w:color w:val="000000" w:themeColor="text1"/>
          <w:sz w:val="24"/>
          <w:szCs w:val="24"/>
        </w:rPr>
        <w:t>Nota de Empenho pelo Fornecedor.</w:t>
      </w:r>
      <w:r w:rsidR="003860EA" w:rsidRPr="00473B2B">
        <w:rPr>
          <w:rFonts w:asciiTheme="minorHAnsi" w:eastAsia="Arial" w:hAnsiTheme="minorHAnsi" w:cstheme="minorHAnsi"/>
          <w:i w:val="0"/>
          <w:color w:val="000000" w:themeColor="text1"/>
          <w:sz w:val="24"/>
          <w:szCs w:val="24"/>
        </w:rPr>
        <w:t xml:space="preserve"> </w:t>
      </w:r>
    </w:p>
    <w:p w14:paraId="0DBCC313" w14:textId="30EE1FBE" w:rsidR="00CF6530" w:rsidRPr="00473B2B" w:rsidRDefault="003B0AA0" w:rsidP="00CF6530">
      <w:pPr>
        <w:pStyle w:val="Nvel2-Red"/>
        <w:spacing w:before="240" w:after="0" w:line="240" w:lineRule="auto"/>
        <w:ind w:left="938" w:hanging="938"/>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5</w:t>
      </w:r>
      <w:r w:rsidR="000E653F" w:rsidRPr="00473B2B">
        <w:rPr>
          <w:rFonts w:asciiTheme="minorHAnsi" w:eastAsia="Arial" w:hAnsiTheme="minorHAnsi" w:cstheme="minorHAnsi"/>
          <w:i w:val="0"/>
          <w:color w:val="000000" w:themeColor="text1"/>
          <w:sz w:val="24"/>
          <w:szCs w:val="24"/>
        </w:rPr>
        <w:t>.2.2 - O prazo estipulado poderá ser prorrogado, quando solicitado durante seu transcurso, desde que haja motivo justificado, devidamente aceito pela Administração</w:t>
      </w:r>
      <w:r w:rsidR="00AB751F" w:rsidRPr="00473B2B">
        <w:rPr>
          <w:rFonts w:asciiTheme="minorHAnsi" w:eastAsia="Arial" w:hAnsiTheme="minorHAnsi" w:cstheme="minorHAnsi"/>
          <w:i w:val="0"/>
          <w:color w:val="000000" w:themeColor="text1"/>
          <w:sz w:val="24"/>
          <w:szCs w:val="24"/>
        </w:rPr>
        <w:t>.</w:t>
      </w:r>
    </w:p>
    <w:p w14:paraId="72F64BA9" w14:textId="5A4080A3" w:rsidR="00CF6530" w:rsidRPr="00473B2B" w:rsidRDefault="00CF6530" w:rsidP="00CF6530">
      <w:pPr>
        <w:pStyle w:val="Nvel2-Red"/>
        <w:spacing w:before="240" w:after="0" w:line="240" w:lineRule="auto"/>
        <w:ind w:left="1646" w:hanging="938"/>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 xml:space="preserve">5.2.2.1 - A aceitação da prorrogação do prazo de entrega pela área demandante, por solicitação do fornecedor, realizada antes de finalizado o prazo de entrega, não implicará a impossibilidade de aplicação de eventual penalidade pela mora do Contratado.   </w:t>
      </w:r>
    </w:p>
    <w:p w14:paraId="23991C22" w14:textId="7F7E2542" w:rsidR="000E653F" w:rsidRPr="00473B2B" w:rsidRDefault="003B0AA0" w:rsidP="000E653F">
      <w:pPr>
        <w:pStyle w:val="Nvel2-Red"/>
        <w:spacing w:before="240" w:after="0" w:line="240" w:lineRule="auto"/>
        <w:ind w:left="938" w:hanging="938"/>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5</w:t>
      </w:r>
      <w:r w:rsidR="000E653F" w:rsidRPr="00473B2B">
        <w:rPr>
          <w:rFonts w:asciiTheme="minorHAnsi" w:eastAsia="Arial" w:hAnsiTheme="minorHAnsi" w:cstheme="minorHAnsi"/>
          <w:i w:val="0"/>
          <w:color w:val="000000" w:themeColor="text1"/>
          <w:sz w:val="24"/>
          <w:szCs w:val="24"/>
        </w:rPr>
        <w:t>.2.3</w:t>
      </w:r>
      <w:r w:rsidR="00AB751F" w:rsidRPr="00473B2B">
        <w:rPr>
          <w:rFonts w:asciiTheme="minorHAnsi" w:eastAsia="Arial" w:hAnsiTheme="minorHAnsi" w:cstheme="minorHAnsi"/>
          <w:i w:val="0"/>
          <w:color w:val="000000" w:themeColor="text1"/>
          <w:sz w:val="24"/>
          <w:szCs w:val="24"/>
        </w:rPr>
        <w:t xml:space="preserve"> -</w:t>
      </w:r>
      <w:r w:rsidR="000E653F" w:rsidRPr="00473B2B">
        <w:rPr>
          <w:rFonts w:asciiTheme="minorHAnsi" w:eastAsia="Arial" w:hAnsiTheme="minorHAnsi" w:cstheme="minorHAnsi"/>
          <w:i w:val="0"/>
          <w:color w:val="000000" w:themeColor="text1"/>
          <w:sz w:val="24"/>
          <w:szCs w:val="24"/>
        </w:rPr>
        <w:t xml:space="preserve"> O bem deverá ser entregue no seguinte endereço(s):</w:t>
      </w:r>
    </w:p>
    <w:p w14:paraId="43D90012" w14:textId="4EC3B601" w:rsidR="000E653F" w:rsidRPr="00473B2B" w:rsidRDefault="00F419FA" w:rsidP="00E8696C">
      <w:pPr>
        <w:pStyle w:val="Nvel2-Red"/>
        <w:spacing w:before="240" w:after="0" w:line="240" w:lineRule="auto"/>
        <w:ind w:left="938" w:firstLine="14"/>
        <w:rPr>
          <w:rFonts w:asciiTheme="minorHAnsi" w:eastAsia="Arial" w:hAnsiTheme="minorHAnsi" w:cstheme="minorHAnsi"/>
          <w:color w:val="000000"/>
          <w:sz w:val="24"/>
          <w:szCs w:val="24"/>
        </w:rPr>
      </w:pPr>
      <w:r>
        <w:rPr>
          <w:rFonts w:asciiTheme="minorHAnsi" w:eastAsia="Arial" w:hAnsiTheme="minorHAnsi" w:cstheme="minorHAnsi"/>
          <w:i w:val="0"/>
          <w:color w:val="000000" w:themeColor="text1"/>
          <w:sz w:val="24"/>
          <w:szCs w:val="24"/>
        </w:rPr>
        <w:t>Conforme ordem de fornecimento.</w:t>
      </w:r>
    </w:p>
    <w:p w14:paraId="55C2F705" w14:textId="11B53844" w:rsidR="00CF6530" w:rsidRPr="00473B2B" w:rsidRDefault="00CF6530" w:rsidP="005B6B91">
      <w:pPr>
        <w:pStyle w:val="Nvel2-Red"/>
        <w:spacing w:before="240" w:after="0" w:line="240" w:lineRule="auto"/>
        <w:ind w:left="980" w:hanging="980"/>
        <w:rPr>
          <w:rFonts w:asciiTheme="minorHAnsi" w:eastAsia="Arial" w:hAnsiTheme="minorHAnsi" w:cstheme="minorHAnsi"/>
          <w:b/>
          <w:bCs/>
          <w:i w:val="0"/>
          <w:color w:val="000000" w:themeColor="text1"/>
          <w:sz w:val="24"/>
          <w:szCs w:val="24"/>
        </w:rPr>
      </w:pPr>
      <w:r w:rsidRPr="00473B2B">
        <w:rPr>
          <w:rFonts w:asciiTheme="minorHAnsi" w:eastAsia="Arial" w:hAnsiTheme="minorHAnsi" w:cstheme="minorHAnsi"/>
          <w:b/>
          <w:bCs/>
          <w:i w:val="0"/>
          <w:color w:val="000000" w:themeColor="text1"/>
          <w:sz w:val="24"/>
          <w:szCs w:val="24"/>
        </w:rPr>
        <w:t>5.</w:t>
      </w:r>
      <w:r w:rsidR="001F15AC">
        <w:rPr>
          <w:rFonts w:asciiTheme="minorHAnsi" w:eastAsia="Arial" w:hAnsiTheme="minorHAnsi" w:cstheme="minorHAnsi"/>
          <w:b/>
          <w:bCs/>
          <w:i w:val="0"/>
          <w:color w:val="000000" w:themeColor="text1"/>
          <w:sz w:val="24"/>
          <w:szCs w:val="24"/>
        </w:rPr>
        <w:t>3</w:t>
      </w:r>
      <w:r w:rsidRPr="00473B2B">
        <w:rPr>
          <w:rFonts w:asciiTheme="minorHAnsi" w:eastAsia="Arial" w:hAnsiTheme="minorHAnsi" w:cstheme="minorHAnsi"/>
          <w:b/>
          <w:bCs/>
          <w:i w:val="0"/>
          <w:color w:val="000000" w:themeColor="text1"/>
          <w:sz w:val="24"/>
          <w:szCs w:val="24"/>
        </w:rPr>
        <w:t xml:space="preserve"> – GARANTIA</w:t>
      </w:r>
    </w:p>
    <w:p w14:paraId="7366AC36" w14:textId="52957A1B" w:rsidR="00CF6530" w:rsidRPr="00473B2B" w:rsidRDefault="00CF6530" w:rsidP="005B6B91">
      <w:pPr>
        <w:pStyle w:val="Nvel2-Red"/>
        <w:spacing w:before="240" w:after="0" w:line="240" w:lineRule="auto"/>
        <w:ind w:left="980" w:hanging="980"/>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5.3.1 - O prazo de garantia é aquele estabelecido na Lei nº 8.078, de 11 de setembro de 1990 (Código de Defesa do Consumidor).</w:t>
      </w:r>
    </w:p>
    <w:p w14:paraId="3794264D" w14:textId="3CAA1B51" w:rsidR="004E16D2" w:rsidRPr="00473B2B" w:rsidRDefault="003B0AA0" w:rsidP="00A02201">
      <w:pPr>
        <w:spacing w:before="600" w:after="0" w:line="240" w:lineRule="auto"/>
        <w:rPr>
          <w:rFonts w:cstheme="minorHAnsi"/>
          <w:b/>
          <w:sz w:val="24"/>
          <w:szCs w:val="24"/>
        </w:rPr>
      </w:pPr>
      <w:r w:rsidRPr="00473B2B">
        <w:rPr>
          <w:rFonts w:cstheme="minorHAnsi"/>
          <w:b/>
          <w:sz w:val="24"/>
          <w:szCs w:val="24"/>
        </w:rPr>
        <w:t>6</w:t>
      </w:r>
      <w:r w:rsidR="00E152D0" w:rsidRPr="00473B2B">
        <w:rPr>
          <w:rFonts w:cstheme="minorHAnsi"/>
          <w:b/>
          <w:sz w:val="24"/>
          <w:szCs w:val="24"/>
        </w:rPr>
        <w:t xml:space="preserve"> -</w:t>
      </w:r>
      <w:r w:rsidR="004E16D2" w:rsidRPr="00473B2B">
        <w:rPr>
          <w:rFonts w:cstheme="minorHAnsi"/>
          <w:b/>
          <w:sz w:val="24"/>
          <w:szCs w:val="24"/>
        </w:rPr>
        <w:t xml:space="preserve"> GESTÃO DO CONTRATO </w:t>
      </w:r>
    </w:p>
    <w:p w14:paraId="6C3121F1" w14:textId="4B7A3C25" w:rsidR="00CF6530" w:rsidRPr="00473B2B" w:rsidRDefault="00CF6530" w:rsidP="00CF6530">
      <w:pPr>
        <w:pStyle w:val="Nvel2-Red"/>
        <w:spacing w:before="240" w:after="0" w:line="240" w:lineRule="auto"/>
        <w:ind w:left="980" w:hanging="980"/>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 xml:space="preserve">6.1 - O contrato deverá ser executado fielmente pelas partes, de acordo com as cláusulas avençadas e as normas da </w:t>
      </w:r>
      <w:hyperlink r:id="rId8" w:history="1">
        <w:r w:rsidRPr="00473B2B">
          <w:rPr>
            <w:rFonts w:asciiTheme="minorHAnsi" w:eastAsia="Arial" w:hAnsiTheme="minorHAnsi" w:cstheme="minorHAnsi"/>
            <w:i w:val="0"/>
            <w:color w:val="000000" w:themeColor="text1"/>
            <w:sz w:val="24"/>
            <w:szCs w:val="24"/>
          </w:rPr>
          <w:t>Lei nº 14.133/2021</w:t>
        </w:r>
      </w:hyperlink>
      <w:r w:rsidRPr="00473B2B">
        <w:rPr>
          <w:rFonts w:asciiTheme="minorHAnsi" w:eastAsia="Arial" w:hAnsiTheme="minorHAnsi" w:cstheme="minorHAnsi"/>
          <w:i w:val="0"/>
          <w:color w:val="000000" w:themeColor="text1"/>
          <w:sz w:val="24"/>
          <w:szCs w:val="24"/>
        </w:rPr>
        <w:t xml:space="preserve"> e do </w:t>
      </w:r>
      <w:hyperlink r:id="rId9" w:history="1">
        <w:r w:rsidRPr="00473B2B">
          <w:rPr>
            <w:rFonts w:asciiTheme="minorHAnsi" w:eastAsia="Arial" w:hAnsiTheme="minorHAnsi" w:cstheme="minorHAnsi"/>
            <w:i w:val="0"/>
            <w:color w:val="000000" w:themeColor="text1"/>
            <w:sz w:val="24"/>
            <w:szCs w:val="24"/>
          </w:rPr>
          <w:t>Decreto nº 18.324/2023</w:t>
        </w:r>
      </w:hyperlink>
      <w:r w:rsidRPr="00473B2B">
        <w:rPr>
          <w:rFonts w:asciiTheme="minorHAnsi" w:eastAsia="Arial" w:hAnsiTheme="minorHAnsi" w:cstheme="minorHAnsi"/>
          <w:i w:val="0"/>
          <w:color w:val="000000" w:themeColor="text1"/>
          <w:sz w:val="24"/>
          <w:szCs w:val="24"/>
        </w:rPr>
        <w:t>, e cada parte responderá pelas consequências de sua inexecução total ou parcial.</w:t>
      </w:r>
    </w:p>
    <w:p w14:paraId="19CCB77E" w14:textId="2B622538" w:rsidR="00CF6530" w:rsidRPr="00473B2B" w:rsidRDefault="00CF6530" w:rsidP="00CF6530">
      <w:pPr>
        <w:pStyle w:val="Nvel2-Red"/>
        <w:spacing w:before="240" w:after="0" w:line="240" w:lineRule="auto"/>
        <w:ind w:left="980" w:hanging="980"/>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6.2 - Em caso de impedimento, ordem de paralisação ou suspensão do contrato, o cronograma de execução será prorrogado automaticamente pelo tempo correspondente, anotadas tais circunstâncias mediante simples apostila.</w:t>
      </w:r>
    </w:p>
    <w:p w14:paraId="13535B20" w14:textId="6F3A9DA6" w:rsidR="00CF6530" w:rsidRPr="00473B2B" w:rsidRDefault="00CF6530" w:rsidP="00CF6530">
      <w:pPr>
        <w:pStyle w:val="Nvel2-Red"/>
        <w:spacing w:before="240" w:after="0" w:line="240" w:lineRule="auto"/>
        <w:ind w:left="980" w:hanging="980"/>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6.3 - As comunicações entre o órgão ou entidade e o Contratado devem ser realizadas por escrito sempre que o ato exigir tal formalidade, admitindo-se o uso de mensagem eletrônica para esse fim.</w:t>
      </w:r>
    </w:p>
    <w:p w14:paraId="23D63968" w14:textId="36BECE02" w:rsidR="00CF6530" w:rsidRPr="00473B2B" w:rsidRDefault="00CF6530" w:rsidP="00CF6530">
      <w:pPr>
        <w:pStyle w:val="Nvel2-Red"/>
        <w:spacing w:before="240" w:after="0" w:line="240" w:lineRule="auto"/>
        <w:ind w:left="980" w:hanging="980"/>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6.4 - O órgão ou entidade poderá convocar representante da empresa para adoção de providências que devam ser cumpridas de imediato.</w:t>
      </w:r>
    </w:p>
    <w:p w14:paraId="7A9A6EB6" w14:textId="2D5A8F91" w:rsidR="00CF6530" w:rsidRPr="00473B2B" w:rsidRDefault="00CF6530" w:rsidP="00CF6530">
      <w:pPr>
        <w:pStyle w:val="Nvel2-Red"/>
        <w:spacing w:before="240" w:after="0" w:line="240" w:lineRule="auto"/>
        <w:ind w:left="980" w:hanging="980"/>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6.5 -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119645EA" w14:textId="06426726" w:rsidR="00CF6530" w:rsidRPr="00473B2B" w:rsidRDefault="00CF6530" w:rsidP="00CF6530">
      <w:pPr>
        <w:pStyle w:val="Nvel2-Red"/>
        <w:spacing w:before="240" w:after="0" w:line="240" w:lineRule="auto"/>
        <w:ind w:left="980" w:hanging="980"/>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lastRenderedPageBreak/>
        <w:t xml:space="preserve">6.6 - A execução do contrato deverá ser acompanhada e fiscalizada pelo(s) fiscal(is) do contrato, ou pelos respectivos substitutos, na forma do </w:t>
      </w:r>
      <w:hyperlink r:id="rId10" w:history="1">
        <w:r w:rsidRPr="00473B2B">
          <w:rPr>
            <w:rFonts w:asciiTheme="minorHAnsi" w:eastAsia="Arial" w:hAnsiTheme="minorHAnsi" w:cstheme="minorHAnsi"/>
            <w:i w:val="0"/>
            <w:color w:val="000000" w:themeColor="text1"/>
            <w:sz w:val="24"/>
            <w:szCs w:val="24"/>
          </w:rPr>
          <w:t>Decreto Municipal nº 18.324</w:t>
        </w:r>
      </w:hyperlink>
      <w:r w:rsidRPr="00473B2B">
        <w:rPr>
          <w:rFonts w:asciiTheme="minorHAnsi" w:eastAsia="Arial" w:hAnsiTheme="minorHAnsi" w:cstheme="minorHAnsi"/>
          <w:i w:val="0"/>
          <w:color w:val="000000" w:themeColor="text1"/>
          <w:sz w:val="24"/>
          <w:szCs w:val="24"/>
        </w:rPr>
        <w:t xml:space="preserve">/2023 e do artigo 117 da  </w:t>
      </w:r>
      <w:hyperlink r:id="rId11" w:anchor="art117" w:history="1">
        <w:r w:rsidRPr="00473B2B">
          <w:rPr>
            <w:rFonts w:asciiTheme="minorHAnsi" w:eastAsia="Arial" w:hAnsiTheme="minorHAnsi" w:cstheme="minorHAnsi"/>
            <w:i w:val="0"/>
            <w:color w:val="000000" w:themeColor="text1"/>
            <w:sz w:val="24"/>
            <w:szCs w:val="24"/>
          </w:rPr>
          <w:t>Lei nº 14.133/2021</w:t>
        </w:r>
      </w:hyperlink>
      <w:r w:rsidRPr="00473B2B">
        <w:rPr>
          <w:rFonts w:asciiTheme="minorHAnsi" w:eastAsia="Arial" w:hAnsiTheme="minorHAnsi" w:cstheme="minorHAnsi"/>
          <w:i w:val="0"/>
          <w:color w:val="000000" w:themeColor="text1"/>
          <w:sz w:val="24"/>
          <w:szCs w:val="24"/>
        </w:rPr>
        <w:t>.</w:t>
      </w:r>
    </w:p>
    <w:p w14:paraId="2DE4EB50" w14:textId="3C7BDC7F" w:rsidR="00E66E59" w:rsidRPr="00473B2B" w:rsidRDefault="00CF6530" w:rsidP="00CF6530">
      <w:pPr>
        <w:pStyle w:val="Nvel2-Red"/>
        <w:spacing w:before="240" w:after="0" w:line="240" w:lineRule="auto"/>
        <w:ind w:left="980" w:hanging="980"/>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6</w:t>
      </w:r>
      <w:r w:rsidR="00E66E59" w:rsidRPr="00473B2B">
        <w:rPr>
          <w:rFonts w:asciiTheme="minorHAnsi" w:eastAsia="Arial" w:hAnsiTheme="minorHAnsi" w:cstheme="minorHAnsi"/>
          <w:i w:val="0"/>
          <w:color w:val="000000" w:themeColor="text1"/>
          <w:sz w:val="24"/>
          <w:szCs w:val="24"/>
        </w:rPr>
        <w:t>.</w:t>
      </w:r>
      <w:r w:rsidRPr="00473B2B">
        <w:rPr>
          <w:rFonts w:asciiTheme="minorHAnsi" w:eastAsia="Arial" w:hAnsiTheme="minorHAnsi" w:cstheme="minorHAnsi"/>
          <w:i w:val="0"/>
          <w:color w:val="000000" w:themeColor="text1"/>
          <w:sz w:val="24"/>
          <w:szCs w:val="24"/>
        </w:rPr>
        <w:t>7</w:t>
      </w:r>
      <w:r w:rsidR="00BD41E2" w:rsidRPr="00473B2B">
        <w:rPr>
          <w:rFonts w:asciiTheme="minorHAnsi" w:eastAsia="Arial" w:hAnsiTheme="minorHAnsi" w:cstheme="minorHAnsi"/>
          <w:i w:val="0"/>
          <w:color w:val="000000" w:themeColor="text1"/>
          <w:sz w:val="24"/>
          <w:szCs w:val="24"/>
        </w:rPr>
        <w:t xml:space="preserve"> -</w:t>
      </w:r>
      <w:r w:rsidR="00E66E59" w:rsidRPr="00473B2B">
        <w:rPr>
          <w:rFonts w:asciiTheme="minorHAnsi" w:eastAsia="Arial" w:hAnsiTheme="minorHAnsi" w:cstheme="minorHAnsi"/>
          <w:i w:val="0"/>
          <w:color w:val="000000" w:themeColor="text1"/>
          <w:sz w:val="24"/>
          <w:szCs w:val="24"/>
        </w:rPr>
        <w:t xml:space="preserve"> Além do disposto acima, a fiscalização contratual obedecerá às seguintes </w:t>
      </w:r>
      <w:sdt>
        <w:sdtPr>
          <w:rPr>
            <w:rFonts w:asciiTheme="minorHAnsi" w:eastAsia="Arial" w:hAnsiTheme="minorHAnsi" w:cstheme="minorHAnsi"/>
            <w:i w:val="0"/>
            <w:color w:val="000000" w:themeColor="text1"/>
            <w:sz w:val="24"/>
            <w:szCs w:val="24"/>
          </w:rPr>
          <w:tag w:val="goog_rdk_74"/>
          <w:id w:val="-2127921193"/>
        </w:sdtPr>
        <w:sdtEndPr/>
        <w:sdtContent/>
      </w:sdt>
      <w:r w:rsidR="00E66E59" w:rsidRPr="00473B2B">
        <w:rPr>
          <w:rFonts w:asciiTheme="minorHAnsi" w:eastAsia="Arial" w:hAnsiTheme="minorHAnsi" w:cstheme="minorHAnsi"/>
          <w:i w:val="0"/>
          <w:color w:val="000000" w:themeColor="text1"/>
          <w:sz w:val="24"/>
          <w:szCs w:val="24"/>
        </w:rPr>
        <w:t>rotinas:</w:t>
      </w:r>
    </w:p>
    <w:p w14:paraId="422423D8" w14:textId="405DA995" w:rsidR="00E66E59" w:rsidRPr="00473B2B" w:rsidRDefault="00CF6530" w:rsidP="00D60C10">
      <w:pPr>
        <w:pStyle w:val="Nvel2-Red"/>
        <w:spacing w:before="240" w:after="0" w:line="240" w:lineRule="auto"/>
        <w:ind w:left="980" w:hanging="980"/>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6</w:t>
      </w:r>
      <w:r w:rsidR="001D4CED" w:rsidRPr="00473B2B">
        <w:rPr>
          <w:rFonts w:asciiTheme="minorHAnsi" w:eastAsia="Arial" w:hAnsiTheme="minorHAnsi" w:cstheme="minorHAnsi"/>
          <w:i w:val="0"/>
          <w:color w:val="000000" w:themeColor="text1"/>
          <w:sz w:val="24"/>
          <w:szCs w:val="24"/>
        </w:rPr>
        <w:t>.</w:t>
      </w:r>
      <w:r w:rsidRPr="00473B2B">
        <w:rPr>
          <w:rFonts w:asciiTheme="minorHAnsi" w:eastAsia="Arial" w:hAnsiTheme="minorHAnsi" w:cstheme="minorHAnsi"/>
          <w:i w:val="0"/>
          <w:color w:val="000000" w:themeColor="text1"/>
          <w:sz w:val="24"/>
          <w:szCs w:val="24"/>
        </w:rPr>
        <w:t>7</w:t>
      </w:r>
      <w:r w:rsidR="00E66E59" w:rsidRPr="00473B2B">
        <w:rPr>
          <w:rFonts w:asciiTheme="minorHAnsi" w:eastAsia="Arial" w:hAnsiTheme="minorHAnsi" w:cstheme="minorHAnsi"/>
          <w:i w:val="0"/>
          <w:color w:val="000000" w:themeColor="text1"/>
          <w:sz w:val="24"/>
          <w:szCs w:val="24"/>
        </w:rPr>
        <w:t>.</w:t>
      </w:r>
      <w:r w:rsidR="001D4CED" w:rsidRPr="00473B2B">
        <w:rPr>
          <w:rFonts w:asciiTheme="minorHAnsi" w:eastAsia="Arial" w:hAnsiTheme="minorHAnsi" w:cstheme="minorHAnsi"/>
          <w:i w:val="0"/>
          <w:color w:val="000000" w:themeColor="text1"/>
          <w:sz w:val="24"/>
          <w:szCs w:val="24"/>
        </w:rPr>
        <w:t>1</w:t>
      </w:r>
      <w:r w:rsidR="00135F3E" w:rsidRPr="00473B2B">
        <w:rPr>
          <w:rFonts w:asciiTheme="minorHAnsi" w:eastAsia="Arial" w:hAnsiTheme="minorHAnsi" w:cstheme="minorHAnsi"/>
          <w:i w:val="0"/>
          <w:color w:val="000000" w:themeColor="text1"/>
          <w:sz w:val="24"/>
          <w:szCs w:val="24"/>
        </w:rPr>
        <w:t xml:space="preserve"> -</w:t>
      </w:r>
      <w:r w:rsidR="00E66E59" w:rsidRPr="00473B2B">
        <w:rPr>
          <w:rFonts w:asciiTheme="minorHAnsi" w:eastAsia="Arial" w:hAnsiTheme="minorHAnsi" w:cstheme="minorHAnsi"/>
          <w:i w:val="0"/>
          <w:color w:val="000000" w:themeColor="text1"/>
          <w:sz w:val="24"/>
          <w:szCs w:val="24"/>
        </w:rPr>
        <w:t xml:space="preserve"> </w:t>
      </w:r>
      <w:r w:rsidR="00574186" w:rsidRPr="00473B2B">
        <w:rPr>
          <w:rFonts w:asciiTheme="minorHAnsi" w:eastAsia="Arial" w:hAnsiTheme="minorHAnsi" w:cstheme="minorHAnsi"/>
          <w:i w:val="0"/>
          <w:color w:val="000000" w:themeColor="text1"/>
          <w:sz w:val="24"/>
          <w:szCs w:val="24"/>
        </w:rPr>
        <w:t>Após a entrega do produto será verificada se a marca do prod</w:t>
      </w:r>
      <w:r w:rsidR="00135F3E" w:rsidRPr="00473B2B">
        <w:rPr>
          <w:rFonts w:asciiTheme="minorHAnsi" w:eastAsia="Arial" w:hAnsiTheme="minorHAnsi" w:cstheme="minorHAnsi"/>
          <w:i w:val="0"/>
          <w:color w:val="000000" w:themeColor="text1"/>
          <w:sz w:val="24"/>
          <w:szCs w:val="24"/>
        </w:rPr>
        <w:t>uto está em conformidade com aquela ofertada pela empresa.</w:t>
      </w:r>
    </w:p>
    <w:p w14:paraId="7F7FEFC1" w14:textId="779F729F" w:rsidR="00135F3E" w:rsidRPr="00473B2B" w:rsidRDefault="00CF6530" w:rsidP="00C85DA2">
      <w:pPr>
        <w:pStyle w:val="Nvel2-Red"/>
        <w:spacing w:before="240" w:after="0" w:line="240" w:lineRule="auto"/>
        <w:ind w:left="980" w:hanging="980"/>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6</w:t>
      </w:r>
      <w:r w:rsidR="00135F3E" w:rsidRPr="00473B2B">
        <w:rPr>
          <w:rFonts w:asciiTheme="minorHAnsi" w:eastAsia="Arial" w:hAnsiTheme="minorHAnsi" w:cstheme="minorHAnsi"/>
          <w:i w:val="0"/>
          <w:color w:val="000000" w:themeColor="text1"/>
          <w:sz w:val="24"/>
          <w:szCs w:val="24"/>
        </w:rPr>
        <w:t>.</w:t>
      </w:r>
      <w:r w:rsidRPr="00473B2B">
        <w:rPr>
          <w:rFonts w:asciiTheme="minorHAnsi" w:eastAsia="Arial" w:hAnsiTheme="minorHAnsi" w:cstheme="minorHAnsi"/>
          <w:i w:val="0"/>
          <w:color w:val="000000" w:themeColor="text1"/>
          <w:sz w:val="24"/>
          <w:szCs w:val="24"/>
        </w:rPr>
        <w:t>7</w:t>
      </w:r>
      <w:r w:rsidR="00135F3E" w:rsidRPr="00473B2B">
        <w:rPr>
          <w:rFonts w:asciiTheme="minorHAnsi" w:eastAsia="Arial" w:hAnsiTheme="minorHAnsi" w:cstheme="minorHAnsi"/>
          <w:i w:val="0"/>
          <w:color w:val="000000" w:themeColor="text1"/>
          <w:sz w:val="24"/>
          <w:szCs w:val="24"/>
        </w:rPr>
        <w:t xml:space="preserve">.2 </w:t>
      </w:r>
      <w:r w:rsidR="006F2EBE" w:rsidRPr="00473B2B">
        <w:rPr>
          <w:rFonts w:asciiTheme="minorHAnsi" w:eastAsia="Arial" w:hAnsiTheme="minorHAnsi" w:cstheme="minorHAnsi"/>
          <w:i w:val="0"/>
          <w:color w:val="000000" w:themeColor="text1"/>
          <w:sz w:val="24"/>
          <w:szCs w:val="24"/>
        </w:rPr>
        <w:t>-</w:t>
      </w:r>
      <w:r w:rsidR="00135F3E" w:rsidRPr="00473B2B">
        <w:rPr>
          <w:rFonts w:asciiTheme="minorHAnsi" w:eastAsia="Arial" w:hAnsiTheme="minorHAnsi" w:cstheme="minorHAnsi"/>
          <w:i w:val="0"/>
          <w:color w:val="000000" w:themeColor="text1"/>
          <w:sz w:val="24"/>
          <w:szCs w:val="24"/>
        </w:rPr>
        <w:t xml:space="preserve"> </w:t>
      </w:r>
      <w:r w:rsidR="00DE5D42" w:rsidRPr="00473B2B">
        <w:rPr>
          <w:rFonts w:asciiTheme="minorHAnsi" w:eastAsia="Arial" w:hAnsiTheme="minorHAnsi" w:cstheme="minorHAnsi"/>
          <w:i w:val="0"/>
          <w:color w:val="000000" w:themeColor="text1"/>
          <w:sz w:val="24"/>
          <w:szCs w:val="24"/>
        </w:rPr>
        <w:t>Verificação da i</w:t>
      </w:r>
      <w:r w:rsidR="00135F3E" w:rsidRPr="00473B2B">
        <w:rPr>
          <w:rFonts w:asciiTheme="minorHAnsi" w:eastAsia="Arial" w:hAnsiTheme="minorHAnsi" w:cstheme="minorHAnsi"/>
          <w:i w:val="0"/>
          <w:color w:val="000000" w:themeColor="text1"/>
          <w:sz w:val="24"/>
          <w:szCs w:val="24"/>
        </w:rPr>
        <w:t xml:space="preserve">ntegridade física e </w:t>
      </w:r>
      <w:r w:rsidR="00DE5D42" w:rsidRPr="00473B2B">
        <w:rPr>
          <w:rFonts w:asciiTheme="minorHAnsi" w:eastAsia="Arial" w:hAnsiTheme="minorHAnsi" w:cstheme="minorHAnsi"/>
          <w:i w:val="0"/>
          <w:color w:val="000000" w:themeColor="text1"/>
          <w:sz w:val="24"/>
          <w:szCs w:val="24"/>
        </w:rPr>
        <w:t xml:space="preserve">o </w:t>
      </w:r>
      <w:r w:rsidR="00135F3E" w:rsidRPr="00473B2B">
        <w:rPr>
          <w:rFonts w:asciiTheme="minorHAnsi" w:eastAsia="Arial" w:hAnsiTheme="minorHAnsi" w:cstheme="minorHAnsi"/>
          <w:i w:val="0"/>
          <w:color w:val="000000" w:themeColor="text1"/>
          <w:sz w:val="24"/>
          <w:szCs w:val="24"/>
        </w:rPr>
        <w:t>estado d</w:t>
      </w:r>
      <w:r w:rsidR="00DB18BA" w:rsidRPr="00473B2B">
        <w:rPr>
          <w:rFonts w:asciiTheme="minorHAnsi" w:eastAsia="Arial" w:hAnsiTheme="minorHAnsi" w:cstheme="minorHAnsi"/>
          <w:i w:val="0"/>
          <w:color w:val="000000" w:themeColor="text1"/>
          <w:sz w:val="24"/>
          <w:szCs w:val="24"/>
        </w:rPr>
        <w:t>a</w:t>
      </w:r>
      <w:r w:rsidR="00135F3E" w:rsidRPr="00473B2B">
        <w:rPr>
          <w:rFonts w:asciiTheme="minorHAnsi" w:eastAsia="Arial" w:hAnsiTheme="minorHAnsi" w:cstheme="minorHAnsi"/>
          <w:i w:val="0"/>
          <w:color w:val="000000" w:themeColor="text1"/>
          <w:sz w:val="24"/>
          <w:szCs w:val="24"/>
        </w:rPr>
        <w:t xml:space="preserve"> </w:t>
      </w:r>
      <w:r w:rsidR="00DB18BA" w:rsidRPr="00473B2B">
        <w:rPr>
          <w:rFonts w:asciiTheme="minorHAnsi" w:eastAsia="Arial" w:hAnsiTheme="minorHAnsi" w:cstheme="minorHAnsi"/>
          <w:i w:val="0"/>
          <w:color w:val="000000" w:themeColor="text1"/>
          <w:sz w:val="24"/>
          <w:szCs w:val="24"/>
        </w:rPr>
        <w:t>caixa</w:t>
      </w:r>
      <w:r w:rsidR="00135F3E" w:rsidRPr="00473B2B">
        <w:rPr>
          <w:rFonts w:asciiTheme="minorHAnsi" w:eastAsia="Arial" w:hAnsiTheme="minorHAnsi" w:cstheme="minorHAnsi"/>
          <w:i w:val="0"/>
          <w:color w:val="000000" w:themeColor="text1"/>
          <w:sz w:val="24"/>
          <w:szCs w:val="24"/>
        </w:rPr>
        <w:t xml:space="preserve"> bem como a sua dimensão</w:t>
      </w:r>
      <w:r w:rsidR="001027D7" w:rsidRPr="00473B2B">
        <w:rPr>
          <w:rFonts w:asciiTheme="minorHAnsi" w:eastAsia="Arial" w:hAnsiTheme="minorHAnsi" w:cstheme="minorHAnsi"/>
          <w:i w:val="0"/>
          <w:color w:val="000000" w:themeColor="text1"/>
          <w:sz w:val="24"/>
          <w:szCs w:val="24"/>
        </w:rPr>
        <w:t>.</w:t>
      </w:r>
    </w:p>
    <w:p w14:paraId="6A1DBA98" w14:textId="20C33888" w:rsidR="00135F3E" w:rsidRPr="00473B2B" w:rsidRDefault="00CF6530" w:rsidP="00D60C10">
      <w:pPr>
        <w:pStyle w:val="Nvel2-Red"/>
        <w:spacing w:before="240" w:after="0" w:line="240" w:lineRule="auto"/>
        <w:ind w:left="980" w:hanging="980"/>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6</w:t>
      </w:r>
      <w:r w:rsidR="00135F3E" w:rsidRPr="00473B2B">
        <w:rPr>
          <w:rFonts w:asciiTheme="minorHAnsi" w:eastAsia="Arial" w:hAnsiTheme="minorHAnsi" w:cstheme="minorHAnsi"/>
          <w:i w:val="0"/>
          <w:color w:val="000000" w:themeColor="text1"/>
          <w:sz w:val="24"/>
          <w:szCs w:val="24"/>
        </w:rPr>
        <w:t>.</w:t>
      </w:r>
      <w:r w:rsidRPr="00473B2B">
        <w:rPr>
          <w:rFonts w:asciiTheme="minorHAnsi" w:eastAsia="Arial" w:hAnsiTheme="minorHAnsi" w:cstheme="minorHAnsi"/>
          <w:i w:val="0"/>
          <w:color w:val="000000" w:themeColor="text1"/>
          <w:sz w:val="24"/>
          <w:szCs w:val="24"/>
        </w:rPr>
        <w:t>7</w:t>
      </w:r>
      <w:r w:rsidR="00135F3E" w:rsidRPr="00473B2B">
        <w:rPr>
          <w:rFonts w:asciiTheme="minorHAnsi" w:eastAsia="Arial" w:hAnsiTheme="minorHAnsi" w:cstheme="minorHAnsi"/>
          <w:i w:val="0"/>
          <w:color w:val="000000" w:themeColor="text1"/>
          <w:sz w:val="24"/>
          <w:szCs w:val="24"/>
        </w:rPr>
        <w:t xml:space="preserve">.3 </w:t>
      </w:r>
      <w:r w:rsidR="006F2EBE" w:rsidRPr="00473B2B">
        <w:rPr>
          <w:rFonts w:asciiTheme="minorHAnsi" w:eastAsia="Arial" w:hAnsiTheme="minorHAnsi" w:cstheme="minorHAnsi"/>
          <w:i w:val="0"/>
          <w:color w:val="000000" w:themeColor="text1"/>
          <w:sz w:val="24"/>
          <w:szCs w:val="24"/>
        </w:rPr>
        <w:t>-</w:t>
      </w:r>
      <w:r w:rsidR="00135F3E" w:rsidRPr="00473B2B">
        <w:rPr>
          <w:rFonts w:asciiTheme="minorHAnsi" w:eastAsia="Arial" w:hAnsiTheme="minorHAnsi" w:cstheme="minorHAnsi"/>
          <w:i w:val="0"/>
          <w:color w:val="000000" w:themeColor="text1"/>
          <w:sz w:val="24"/>
          <w:szCs w:val="24"/>
        </w:rPr>
        <w:t xml:space="preserve"> Ve</w:t>
      </w:r>
      <w:r w:rsidR="001027D7" w:rsidRPr="00473B2B">
        <w:rPr>
          <w:rFonts w:asciiTheme="minorHAnsi" w:eastAsia="Arial" w:hAnsiTheme="minorHAnsi" w:cstheme="minorHAnsi"/>
          <w:i w:val="0"/>
          <w:color w:val="000000" w:themeColor="text1"/>
          <w:sz w:val="24"/>
          <w:szCs w:val="24"/>
        </w:rPr>
        <w:t>rificação da validade.</w:t>
      </w:r>
    </w:p>
    <w:p w14:paraId="118C4040" w14:textId="021A3CA5" w:rsidR="007F6967" w:rsidRPr="00473B2B" w:rsidRDefault="00CF6530" w:rsidP="00D60C10">
      <w:pPr>
        <w:pStyle w:val="Nvel2-Red"/>
        <w:spacing w:before="240" w:after="0" w:line="240" w:lineRule="auto"/>
        <w:ind w:left="980" w:hanging="980"/>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6</w:t>
      </w:r>
      <w:r w:rsidR="001027D7" w:rsidRPr="00473B2B">
        <w:rPr>
          <w:rFonts w:asciiTheme="minorHAnsi" w:eastAsia="Arial" w:hAnsiTheme="minorHAnsi" w:cstheme="minorHAnsi"/>
          <w:i w:val="0"/>
          <w:color w:val="000000" w:themeColor="text1"/>
          <w:sz w:val="24"/>
          <w:szCs w:val="24"/>
        </w:rPr>
        <w:t>.</w:t>
      </w:r>
      <w:r w:rsidRPr="00473B2B">
        <w:rPr>
          <w:rFonts w:asciiTheme="minorHAnsi" w:eastAsia="Arial" w:hAnsiTheme="minorHAnsi" w:cstheme="minorHAnsi"/>
          <w:i w:val="0"/>
          <w:color w:val="000000" w:themeColor="text1"/>
          <w:sz w:val="24"/>
          <w:szCs w:val="24"/>
        </w:rPr>
        <w:t>7</w:t>
      </w:r>
      <w:r w:rsidR="001027D7" w:rsidRPr="00473B2B">
        <w:rPr>
          <w:rFonts w:asciiTheme="minorHAnsi" w:eastAsia="Arial" w:hAnsiTheme="minorHAnsi" w:cstheme="minorHAnsi"/>
          <w:i w:val="0"/>
          <w:color w:val="000000" w:themeColor="text1"/>
          <w:sz w:val="24"/>
          <w:szCs w:val="24"/>
        </w:rPr>
        <w:t xml:space="preserve">.4 </w:t>
      </w:r>
      <w:r w:rsidR="006F2EBE" w:rsidRPr="00473B2B">
        <w:rPr>
          <w:rFonts w:asciiTheme="minorHAnsi" w:eastAsia="Arial" w:hAnsiTheme="minorHAnsi" w:cstheme="minorHAnsi"/>
          <w:i w:val="0"/>
          <w:color w:val="000000" w:themeColor="text1"/>
          <w:sz w:val="24"/>
          <w:szCs w:val="24"/>
        </w:rPr>
        <w:t>-</w:t>
      </w:r>
      <w:r w:rsidR="001027D7" w:rsidRPr="00473B2B">
        <w:rPr>
          <w:rFonts w:asciiTheme="minorHAnsi" w:eastAsia="Arial" w:hAnsiTheme="minorHAnsi" w:cstheme="minorHAnsi"/>
          <w:i w:val="0"/>
          <w:color w:val="000000" w:themeColor="text1"/>
          <w:sz w:val="24"/>
          <w:szCs w:val="24"/>
        </w:rPr>
        <w:t xml:space="preserve"> Verificação da quantidade.</w:t>
      </w:r>
    </w:p>
    <w:p w14:paraId="4C89815C" w14:textId="55E8322B" w:rsidR="007F6967" w:rsidRPr="00473B2B" w:rsidRDefault="00CF6530" w:rsidP="0005410F">
      <w:pPr>
        <w:keepNext/>
        <w:keepLines/>
        <w:pBdr>
          <w:top w:val="nil"/>
          <w:left w:val="nil"/>
          <w:bottom w:val="nil"/>
          <w:right w:val="nil"/>
          <w:between w:val="nil"/>
        </w:pBdr>
        <w:tabs>
          <w:tab w:val="left" w:pos="284"/>
        </w:tabs>
        <w:spacing w:before="480" w:after="0" w:line="240" w:lineRule="auto"/>
        <w:ind w:left="425" w:hanging="425"/>
        <w:jc w:val="both"/>
        <w:rPr>
          <w:rFonts w:cstheme="minorHAnsi"/>
          <w:b/>
          <w:sz w:val="24"/>
          <w:szCs w:val="24"/>
        </w:rPr>
      </w:pPr>
      <w:r w:rsidRPr="00473B2B">
        <w:rPr>
          <w:rFonts w:cstheme="minorHAnsi"/>
          <w:b/>
          <w:sz w:val="24"/>
          <w:szCs w:val="24"/>
        </w:rPr>
        <w:t>7</w:t>
      </w:r>
      <w:r w:rsidR="007F6967" w:rsidRPr="00473B2B">
        <w:rPr>
          <w:rFonts w:cstheme="minorHAnsi"/>
          <w:b/>
          <w:sz w:val="24"/>
          <w:szCs w:val="24"/>
        </w:rPr>
        <w:t xml:space="preserve"> - CRITÉRIOS DE RECEBIMENTO/MEDIÇÃO E DE PAGAMENTO</w:t>
      </w:r>
    </w:p>
    <w:p w14:paraId="52348368" w14:textId="4395499A" w:rsidR="007F6967" w:rsidRPr="00473B2B" w:rsidRDefault="00CF6530" w:rsidP="008052A0">
      <w:pPr>
        <w:spacing w:before="240" w:after="0" w:line="240" w:lineRule="auto"/>
        <w:jc w:val="both"/>
        <w:rPr>
          <w:rFonts w:cstheme="minorHAnsi"/>
          <w:b/>
          <w:bCs/>
          <w:sz w:val="24"/>
          <w:szCs w:val="24"/>
        </w:rPr>
      </w:pPr>
      <w:r w:rsidRPr="00473B2B">
        <w:rPr>
          <w:rFonts w:cstheme="minorHAnsi"/>
          <w:b/>
          <w:bCs/>
          <w:sz w:val="24"/>
          <w:szCs w:val="24"/>
        </w:rPr>
        <w:t>7</w:t>
      </w:r>
      <w:r w:rsidR="007F6967" w:rsidRPr="00473B2B">
        <w:rPr>
          <w:rFonts w:cstheme="minorHAnsi"/>
          <w:b/>
          <w:bCs/>
          <w:sz w:val="24"/>
          <w:szCs w:val="24"/>
        </w:rPr>
        <w:t>.1</w:t>
      </w:r>
      <w:r w:rsidR="00413070" w:rsidRPr="00473B2B">
        <w:rPr>
          <w:rFonts w:cstheme="minorHAnsi"/>
          <w:b/>
          <w:bCs/>
          <w:sz w:val="24"/>
          <w:szCs w:val="24"/>
        </w:rPr>
        <w:t xml:space="preserve"> -</w:t>
      </w:r>
      <w:r w:rsidR="007F6967" w:rsidRPr="00473B2B">
        <w:rPr>
          <w:rFonts w:cstheme="minorHAnsi"/>
          <w:b/>
          <w:bCs/>
          <w:sz w:val="24"/>
          <w:szCs w:val="24"/>
        </w:rPr>
        <w:t xml:space="preserve"> Recebimento do Objeto:</w:t>
      </w:r>
    </w:p>
    <w:p w14:paraId="33081DFD" w14:textId="7EFA8507" w:rsidR="007D7680" w:rsidRPr="00473B2B"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 xml:space="preserve">7.1.1. O(s) bem(ns)/produto(s) será(ão) recebido(s) provisoriamente, de forma sumária, juntamente com a nota fiscal (ou instrumento de cobrança equivalente) e a nota de empenho, </w:t>
      </w:r>
      <w:sdt>
        <w:sdtPr>
          <w:rPr>
            <w:rFonts w:asciiTheme="minorHAnsi" w:eastAsia="Arial" w:hAnsiTheme="minorHAnsi" w:cstheme="minorHAnsi"/>
            <w:i w:val="0"/>
            <w:color w:val="000000" w:themeColor="text1"/>
            <w:sz w:val="24"/>
            <w:szCs w:val="24"/>
          </w:rPr>
          <w:tag w:val="goog_rdk_75"/>
          <w:id w:val="1213919068"/>
        </w:sdtPr>
        <w:sdtEndPr/>
        <w:sdtContent/>
      </w:sdt>
      <w:sdt>
        <w:sdtPr>
          <w:rPr>
            <w:rFonts w:asciiTheme="minorHAnsi" w:eastAsia="Arial" w:hAnsiTheme="minorHAnsi" w:cstheme="minorHAnsi"/>
            <w:i w:val="0"/>
            <w:color w:val="000000" w:themeColor="text1"/>
            <w:sz w:val="24"/>
            <w:szCs w:val="24"/>
          </w:rPr>
          <w:tag w:val="goog_rdk_76"/>
          <w:id w:val="394315914"/>
        </w:sdtPr>
        <w:sdtEndPr/>
        <w:sdtContent/>
      </w:sdt>
      <w:r w:rsidRPr="00473B2B">
        <w:rPr>
          <w:rFonts w:asciiTheme="minorHAnsi" w:eastAsia="Arial" w:hAnsiTheme="minorHAnsi" w:cstheme="minorHAnsi"/>
          <w:i w:val="0"/>
          <w:color w:val="000000" w:themeColor="text1"/>
          <w:sz w:val="24"/>
          <w:szCs w:val="24"/>
        </w:rPr>
        <w:t xml:space="preserve">pelo(a) responsável pelo acompanhamento e fiscalização do </w:t>
      </w:r>
      <w:sdt>
        <w:sdtPr>
          <w:rPr>
            <w:rFonts w:asciiTheme="minorHAnsi" w:eastAsia="Arial" w:hAnsiTheme="minorHAnsi" w:cstheme="minorHAnsi"/>
            <w:i w:val="0"/>
            <w:color w:val="000000" w:themeColor="text1"/>
            <w:sz w:val="24"/>
            <w:szCs w:val="24"/>
          </w:rPr>
          <w:tag w:val="goog_rdk_77"/>
          <w:id w:val="-1170713126"/>
        </w:sdtPr>
        <w:sdtEndPr/>
        <w:sdtContent/>
      </w:sdt>
      <w:r w:rsidRPr="00473B2B">
        <w:rPr>
          <w:rFonts w:asciiTheme="minorHAnsi" w:eastAsia="Arial" w:hAnsiTheme="minorHAnsi" w:cstheme="minorHAnsi"/>
          <w:i w:val="0"/>
          <w:color w:val="000000" w:themeColor="text1"/>
          <w:sz w:val="24"/>
          <w:szCs w:val="24"/>
        </w:rPr>
        <w:t>contrato, para efeito de posterior verificação de sua conformidade com as especificações constantes neste Termo de Referência e na proposta.</w:t>
      </w:r>
    </w:p>
    <w:p w14:paraId="35154D4A" w14:textId="7E846736" w:rsidR="007D7680" w:rsidRPr="00473B2B"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 xml:space="preserve">7.1.2. </w:t>
      </w:r>
      <w:bookmarkStart w:id="2" w:name="_Hlk155287644"/>
      <w:r w:rsidRPr="00473B2B">
        <w:rPr>
          <w:rFonts w:asciiTheme="minorHAnsi" w:eastAsia="Arial" w:hAnsiTheme="minorHAnsi" w:cstheme="minorHAnsi"/>
          <w:i w:val="0"/>
          <w:color w:val="000000" w:themeColor="text1"/>
          <w:sz w:val="24"/>
          <w:szCs w:val="24"/>
        </w:rPr>
        <w:t>O(s) bem(ns)/produto(s) poderá(ão) ser rejeitado(s)</w:t>
      </w:r>
      <w:bookmarkEnd w:id="2"/>
      <w:r w:rsidRPr="00473B2B">
        <w:rPr>
          <w:rFonts w:asciiTheme="minorHAnsi" w:eastAsia="Arial" w:hAnsiTheme="minorHAnsi" w:cstheme="minorHAnsi"/>
          <w:i w:val="0"/>
          <w:color w:val="000000" w:themeColor="text1"/>
          <w:sz w:val="24"/>
          <w:szCs w:val="24"/>
        </w:rPr>
        <w:t xml:space="preserve">, no todo ou em parte, quando em desacordo com as especificações constantes neste Termo de Referência e na proposta, devendo ser substituídos no prazo de </w:t>
      </w:r>
      <w:bookmarkStart w:id="3" w:name="_Hlk155287661"/>
      <w:r w:rsidR="00340AFC" w:rsidRPr="00473B2B">
        <w:rPr>
          <w:rFonts w:asciiTheme="minorHAnsi" w:eastAsia="Arial" w:hAnsiTheme="minorHAnsi" w:cstheme="minorHAnsi"/>
          <w:i w:val="0"/>
          <w:color w:val="000000" w:themeColor="text1"/>
          <w:sz w:val="24"/>
          <w:szCs w:val="24"/>
        </w:rPr>
        <w:t>5</w:t>
      </w:r>
      <w:r w:rsidRPr="00473B2B">
        <w:rPr>
          <w:rFonts w:asciiTheme="minorHAnsi" w:eastAsia="Arial" w:hAnsiTheme="minorHAnsi" w:cstheme="minorHAnsi"/>
          <w:i w:val="0"/>
          <w:color w:val="000000" w:themeColor="text1"/>
          <w:sz w:val="24"/>
          <w:szCs w:val="24"/>
        </w:rPr>
        <w:t xml:space="preserve"> (</w:t>
      </w:r>
      <w:r w:rsidR="00340AFC" w:rsidRPr="00473B2B">
        <w:rPr>
          <w:rFonts w:asciiTheme="minorHAnsi" w:eastAsia="Arial" w:hAnsiTheme="minorHAnsi" w:cstheme="minorHAnsi"/>
          <w:i w:val="0"/>
          <w:color w:val="000000" w:themeColor="text1"/>
          <w:sz w:val="24"/>
          <w:szCs w:val="24"/>
        </w:rPr>
        <w:t>cinco</w:t>
      </w:r>
      <w:r w:rsidRPr="00473B2B">
        <w:rPr>
          <w:rFonts w:asciiTheme="minorHAnsi" w:eastAsia="Arial" w:hAnsiTheme="minorHAnsi" w:cstheme="minorHAnsi"/>
          <w:i w:val="0"/>
          <w:color w:val="000000" w:themeColor="text1"/>
          <w:sz w:val="24"/>
          <w:szCs w:val="24"/>
        </w:rPr>
        <w:t xml:space="preserve">) </w:t>
      </w:r>
      <w:bookmarkEnd w:id="3"/>
      <w:r w:rsidRPr="00473B2B">
        <w:rPr>
          <w:rFonts w:asciiTheme="minorHAnsi" w:eastAsia="Arial" w:hAnsiTheme="minorHAnsi" w:cstheme="minorHAnsi"/>
          <w:i w:val="0"/>
          <w:color w:val="000000" w:themeColor="text1"/>
          <w:sz w:val="24"/>
          <w:szCs w:val="24"/>
        </w:rPr>
        <w:t>dias, a contar da notificação do Contratante, às suas custas, sem prejuízo da aplicação das penalidades.</w:t>
      </w:r>
    </w:p>
    <w:p w14:paraId="580512CC" w14:textId="3B238E24" w:rsidR="007D7680" w:rsidRPr="00473B2B"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4"/>
          <w:szCs w:val="24"/>
        </w:rPr>
      </w:pPr>
      <w:bookmarkStart w:id="4" w:name="_Hlk155287706"/>
      <w:r w:rsidRPr="00473B2B">
        <w:rPr>
          <w:rFonts w:asciiTheme="minorHAnsi" w:eastAsia="Arial" w:hAnsiTheme="minorHAnsi" w:cstheme="minorHAnsi"/>
          <w:i w:val="0"/>
          <w:color w:val="000000" w:themeColor="text1"/>
          <w:sz w:val="24"/>
          <w:szCs w:val="24"/>
        </w:rPr>
        <w:t xml:space="preserve">7.1.3. O recebimento definitivo ocorrerá no prazo de </w:t>
      </w:r>
      <w:r w:rsidR="00FC01DE" w:rsidRPr="00014427">
        <w:rPr>
          <w:rFonts w:asciiTheme="minorHAnsi" w:eastAsia="Arial" w:hAnsiTheme="minorHAnsi" w:cstheme="minorHAnsi"/>
          <w:i w:val="0"/>
          <w:color w:val="000000" w:themeColor="text1"/>
          <w:sz w:val="24"/>
          <w:szCs w:val="24"/>
        </w:rPr>
        <w:t>3</w:t>
      </w:r>
      <w:r w:rsidRPr="00014427">
        <w:rPr>
          <w:rFonts w:asciiTheme="minorHAnsi" w:eastAsia="Arial" w:hAnsiTheme="minorHAnsi" w:cstheme="minorHAnsi"/>
          <w:i w:val="0"/>
          <w:color w:val="000000" w:themeColor="text1"/>
          <w:sz w:val="24"/>
          <w:szCs w:val="24"/>
        </w:rPr>
        <w:t xml:space="preserve"> (</w:t>
      </w:r>
      <w:r w:rsidR="00FC01DE" w:rsidRPr="00014427">
        <w:rPr>
          <w:rFonts w:asciiTheme="minorHAnsi" w:eastAsia="Arial" w:hAnsiTheme="minorHAnsi" w:cstheme="minorHAnsi"/>
          <w:i w:val="0"/>
          <w:color w:val="000000" w:themeColor="text1"/>
          <w:sz w:val="24"/>
          <w:szCs w:val="24"/>
        </w:rPr>
        <w:t>três</w:t>
      </w:r>
      <w:r w:rsidRPr="00014427">
        <w:rPr>
          <w:rFonts w:asciiTheme="minorHAnsi" w:eastAsia="Arial" w:hAnsiTheme="minorHAnsi" w:cstheme="minorHAnsi"/>
          <w:i w:val="0"/>
          <w:color w:val="000000" w:themeColor="text1"/>
          <w:sz w:val="24"/>
          <w:szCs w:val="24"/>
        </w:rPr>
        <w:t>) dias,</w:t>
      </w:r>
      <w:r w:rsidRPr="00473B2B">
        <w:rPr>
          <w:rFonts w:asciiTheme="minorHAnsi" w:eastAsia="Arial" w:hAnsiTheme="minorHAnsi" w:cstheme="minorHAnsi"/>
          <w:i w:val="0"/>
          <w:color w:val="000000" w:themeColor="text1"/>
          <w:sz w:val="24"/>
          <w:szCs w:val="24"/>
        </w:rPr>
        <w:t xml:space="preserve"> a contar do recebimento da nota fiscal ou instrumento de cobrança equivalente pela Administração, após a verificação da especificação, qualidade e quantidade do(s) bem(ns)/produto(s) e consequente aceitação mediante recibo aposto na Nota Fiscal respectiva e termo detalhado que comprove o atendimento das exigências contratuais.</w:t>
      </w:r>
      <w:bookmarkEnd w:id="4"/>
    </w:p>
    <w:p w14:paraId="3412BD78" w14:textId="6D200DEB" w:rsidR="007D7680" w:rsidRPr="00473B2B"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7.1.3.1. O prazo para o recebimento definitivo poderá ser excepcionalmente prorrogado, de forma justificada, quando houver necessidade de diligências para a aferição do atendimento das exigências contratuais.</w:t>
      </w:r>
    </w:p>
    <w:p w14:paraId="40D5A089" w14:textId="01C2D6A7" w:rsidR="007D7680" w:rsidRPr="00473B2B"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 xml:space="preserve">7.1.4. No caso de controvérsia sobre a execução do objeto, quanto à especificação, qualidade e quantidade, deverá ser observado o teor do </w:t>
      </w:r>
      <w:hyperlink r:id="rId12" w:anchor="art143" w:history="1">
        <w:r w:rsidRPr="00473B2B">
          <w:rPr>
            <w:rFonts w:asciiTheme="minorHAnsi" w:eastAsia="Arial" w:hAnsiTheme="minorHAnsi" w:cstheme="minorHAnsi"/>
            <w:i w:val="0"/>
            <w:color w:val="000000" w:themeColor="text1"/>
            <w:sz w:val="24"/>
            <w:szCs w:val="24"/>
          </w:rPr>
          <w:t>art. 143 da Lei nº 14.133/2021</w:t>
        </w:r>
      </w:hyperlink>
      <w:r w:rsidRPr="00473B2B">
        <w:rPr>
          <w:rFonts w:asciiTheme="minorHAnsi" w:eastAsia="Arial" w:hAnsiTheme="minorHAnsi" w:cstheme="minorHAnsi"/>
          <w:i w:val="0"/>
          <w:color w:val="000000" w:themeColor="text1"/>
          <w:sz w:val="24"/>
          <w:szCs w:val="24"/>
        </w:rPr>
        <w:t xml:space="preserve">, comunicando-se </w:t>
      </w:r>
      <w:bookmarkStart w:id="5" w:name="_Hlk145927864"/>
      <w:r w:rsidRPr="00473B2B">
        <w:rPr>
          <w:rFonts w:asciiTheme="minorHAnsi" w:eastAsia="Arial" w:hAnsiTheme="minorHAnsi" w:cstheme="minorHAnsi"/>
          <w:i w:val="0"/>
          <w:color w:val="000000" w:themeColor="text1"/>
          <w:sz w:val="24"/>
          <w:szCs w:val="24"/>
        </w:rPr>
        <w:t xml:space="preserve">ao Contratado </w:t>
      </w:r>
      <w:bookmarkEnd w:id="5"/>
      <w:r w:rsidRPr="00473B2B">
        <w:rPr>
          <w:rFonts w:asciiTheme="minorHAnsi" w:eastAsia="Arial" w:hAnsiTheme="minorHAnsi" w:cstheme="minorHAnsi"/>
          <w:i w:val="0"/>
          <w:color w:val="000000" w:themeColor="text1"/>
          <w:sz w:val="24"/>
          <w:szCs w:val="24"/>
        </w:rPr>
        <w:t>para emissão de Nota Fiscal no que for pertinente à parcela incontroversa da execução do objeto, para efeito de liquidação e pagamento.</w:t>
      </w:r>
    </w:p>
    <w:p w14:paraId="69850F57" w14:textId="2AB175E6" w:rsidR="007D7680" w:rsidRPr="00473B2B"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7.1.5.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26B437B" w14:textId="387886B7" w:rsidR="007D7680" w:rsidRPr="00473B2B" w:rsidRDefault="007D7680" w:rsidP="00340AFC">
      <w:pPr>
        <w:pStyle w:val="Nvel2-Red"/>
        <w:spacing w:before="240" w:after="0" w:line="240" w:lineRule="auto"/>
        <w:ind w:left="966" w:hanging="966"/>
        <w:rPr>
          <w:rFonts w:asciiTheme="minorHAnsi" w:eastAsia="Arial" w:hAnsiTheme="minorHAnsi" w:cstheme="minorHAnsi"/>
          <w:i w:val="0"/>
          <w:color w:val="000000" w:themeColor="text1"/>
          <w:sz w:val="24"/>
          <w:szCs w:val="24"/>
        </w:rPr>
      </w:pPr>
      <w:bookmarkStart w:id="6" w:name="_Hlk145927956"/>
      <w:r w:rsidRPr="00473B2B">
        <w:rPr>
          <w:rFonts w:asciiTheme="minorHAnsi" w:eastAsia="Arial" w:hAnsiTheme="minorHAnsi" w:cstheme="minorHAnsi"/>
          <w:i w:val="0"/>
          <w:color w:val="000000" w:themeColor="text1"/>
          <w:sz w:val="24"/>
          <w:szCs w:val="24"/>
        </w:rPr>
        <w:lastRenderedPageBreak/>
        <w:t>7.1.6. O recebimento provisório ou definitivo não excluirá a responsabilidade civil pela solidez e pela segurança dos bens nem a responsabilidade ético-profissional pela perfeita execução do contrato.</w:t>
      </w:r>
      <w:bookmarkEnd w:id="6"/>
    </w:p>
    <w:p w14:paraId="31714446" w14:textId="5135739C" w:rsidR="007D7680" w:rsidRPr="00473B2B" w:rsidRDefault="00CF6530" w:rsidP="008052A0">
      <w:pPr>
        <w:spacing w:before="240" w:after="0" w:line="240" w:lineRule="auto"/>
        <w:jc w:val="both"/>
        <w:rPr>
          <w:rFonts w:cstheme="minorHAnsi"/>
          <w:b/>
          <w:bCs/>
          <w:sz w:val="24"/>
          <w:szCs w:val="24"/>
        </w:rPr>
      </w:pPr>
      <w:r w:rsidRPr="00473B2B">
        <w:rPr>
          <w:rFonts w:cstheme="minorHAnsi"/>
          <w:b/>
          <w:bCs/>
          <w:sz w:val="24"/>
          <w:szCs w:val="24"/>
        </w:rPr>
        <w:t>7</w:t>
      </w:r>
      <w:r w:rsidR="00266016" w:rsidRPr="00473B2B">
        <w:rPr>
          <w:rFonts w:cstheme="minorHAnsi"/>
          <w:b/>
          <w:bCs/>
          <w:sz w:val="24"/>
          <w:szCs w:val="24"/>
        </w:rPr>
        <w:t xml:space="preserve">.2 </w:t>
      </w:r>
      <w:r w:rsidR="007D7680" w:rsidRPr="00473B2B">
        <w:rPr>
          <w:rFonts w:cstheme="minorHAnsi"/>
          <w:b/>
          <w:bCs/>
          <w:sz w:val="24"/>
          <w:szCs w:val="24"/>
        </w:rPr>
        <w:t>–</w:t>
      </w:r>
      <w:r w:rsidR="00266016" w:rsidRPr="00473B2B">
        <w:rPr>
          <w:rFonts w:cstheme="minorHAnsi"/>
          <w:b/>
          <w:bCs/>
          <w:sz w:val="24"/>
          <w:szCs w:val="24"/>
        </w:rPr>
        <w:t xml:space="preserve"> </w:t>
      </w:r>
      <w:r w:rsidR="007D7680" w:rsidRPr="00473B2B">
        <w:rPr>
          <w:rFonts w:cstheme="minorHAnsi"/>
          <w:b/>
          <w:bCs/>
          <w:sz w:val="24"/>
          <w:szCs w:val="24"/>
        </w:rPr>
        <w:t>Liquidação</w:t>
      </w:r>
    </w:p>
    <w:p w14:paraId="7E70F687" w14:textId="5FFA16C8" w:rsidR="007D7680" w:rsidRPr="00473B2B"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 xml:space="preserve">7.2.1 - Recebida a Nota Fiscal ou documento de cobrança equivalente </w:t>
      </w:r>
      <w:bookmarkStart w:id="7" w:name="_Hlk150351198"/>
      <w:r w:rsidRPr="00473B2B">
        <w:rPr>
          <w:rFonts w:asciiTheme="minorHAnsi" w:eastAsia="Arial" w:hAnsiTheme="minorHAnsi" w:cstheme="minorHAnsi"/>
          <w:i w:val="0"/>
          <w:color w:val="000000" w:themeColor="text1"/>
          <w:sz w:val="24"/>
          <w:szCs w:val="24"/>
        </w:rPr>
        <w:t>na unidade responsável pela liquidação,</w:t>
      </w:r>
      <w:bookmarkEnd w:id="7"/>
      <w:r w:rsidRPr="00473B2B">
        <w:rPr>
          <w:rFonts w:asciiTheme="minorHAnsi" w:eastAsia="Arial" w:hAnsiTheme="minorHAnsi" w:cstheme="minorHAnsi"/>
          <w:i w:val="0"/>
          <w:color w:val="000000" w:themeColor="text1"/>
          <w:sz w:val="24"/>
          <w:szCs w:val="24"/>
        </w:rPr>
        <w:t xml:space="preserve"> correrá o prazo de até 10 (dez) dias para fins de liquidação, podendo ser excepcionalmente prorrogado, justificadamente, por igual período, quando houver necessidade de diligências para a aferição do atendimento das exigências contratuais.</w:t>
      </w:r>
    </w:p>
    <w:p w14:paraId="1BC3D16E" w14:textId="682CCC27" w:rsidR="007D7680" w:rsidRPr="00473B2B"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 xml:space="preserve">7.2.2 - Para fins de liquidação, o setor competente deverá verificar se a Nota Fiscal ou instrumento de cobrança equivalente apresentado expressa os elementos necessários e essenciais do documento, tais como: </w:t>
      </w:r>
    </w:p>
    <w:p w14:paraId="42461CF6" w14:textId="3746CB13" w:rsidR="007D7680" w:rsidRPr="00473B2B"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7.2.2.1 - o prazo de validade;</w:t>
      </w:r>
    </w:p>
    <w:p w14:paraId="16D1E575" w14:textId="1F6B5321" w:rsidR="007D7680" w:rsidRPr="00473B2B"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 xml:space="preserve">7.2.2.2 - a data da emissão; </w:t>
      </w:r>
    </w:p>
    <w:p w14:paraId="0D5C760D" w14:textId="7C6D5EA7" w:rsidR="007D7680" w:rsidRPr="00473B2B"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 xml:space="preserve">7.2.2.3 - os dados do contrato e do órgão contratante; </w:t>
      </w:r>
    </w:p>
    <w:p w14:paraId="2F297B35" w14:textId="598F6860" w:rsidR="007D7680" w:rsidRPr="00473B2B"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 xml:space="preserve">7.2.2.4 - o período respectivo de execução do contrato; </w:t>
      </w:r>
    </w:p>
    <w:p w14:paraId="656879B7" w14:textId="76B0BAE8" w:rsidR="007D7680" w:rsidRPr="00473B2B"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 xml:space="preserve">7.2.2.5. o valor a pagar; e </w:t>
      </w:r>
    </w:p>
    <w:p w14:paraId="7F881043" w14:textId="15BAEFBB" w:rsidR="007D7680" w:rsidRPr="00473B2B"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7.2.2.6. eventual destaque do valor de retenções tributárias cabíveis.</w:t>
      </w:r>
    </w:p>
    <w:p w14:paraId="619B6F85" w14:textId="607EEBC5" w:rsidR="007D7680" w:rsidRPr="00473B2B"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4"/>
          <w:szCs w:val="24"/>
        </w:rPr>
      </w:pPr>
      <w:bookmarkStart w:id="8" w:name="_Hlk145928861"/>
      <w:r w:rsidRPr="00473B2B">
        <w:rPr>
          <w:rFonts w:asciiTheme="minorHAnsi" w:eastAsia="Arial" w:hAnsiTheme="minorHAnsi" w:cstheme="minorHAnsi"/>
          <w:i w:val="0"/>
          <w:color w:val="000000" w:themeColor="text1"/>
          <w:sz w:val="24"/>
          <w:szCs w:val="24"/>
        </w:rPr>
        <w:t>7.2.2.6.1. O Contratado deverá emitir a Nota Fiscal/Fatura conforme legislação vigente, observando:</w:t>
      </w:r>
    </w:p>
    <w:p w14:paraId="0B911DB6" w14:textId="580700ED" w:rsidR="007D7680" w:rsidRPr="00473B2B"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a) A retenção do imposto de renda deverá ser destacada no corpo do documento fiscal ou equivalente considerando os percentuais estabelecidos no ANEXO I da IN RFB Nº 1234 de 2012 de acordo com o artigo 1º, §1º do</w:t>
      </w:r>
      <w:sdt>
        <w:sdtPr>
          <w:rPr>
            <w:rFonts w:asciiTheme="minorHAnsi" w:eastAsia="Arial" w:hAnsiTheme="minorHAnsi" w:cstheme="minorHAnsi"/>
            <w:i w:val="0"/>
            <w:color w:val="000000" w:themeColor="text1"/>
            <w:sz w:val="24"/>
            <w:szCs w:val="24"/>
          </w:rPr>
          <w:tag w:val="goog_rdk_86"/>
          <w:id w:val="1385528858"/>
        </w:sdtPr>
        <w:sdtEndPr/>
        <w:sdtContent>
          <w:r w:rsidRPr="00473B2B">
            <w:rPr>
              <w:rFonts w:asciiTheme="minorHAnsi" w:eastAsia="Arial" w:hAnsiTheme="minorHAnsi" w:cstheme="minorHAnsi"/>
              <w:i w:val="0"/>
              <w:color w:val="000000" w:themeColor="text1"/>
              <w:sz w:val="24"/>
              <w:szCs w:val="24"/>
            </w:rPr>
            <w:t xml:space="preserve"> </w:t>
          </w:r>
        </w:sdtContent>
      </w:sdt>
      <w:r w:rsidRPr="00473B2B">
        <w:rPr>
          <w:rFonts w:asciiTheme="minorHAnsi" w:eastAsia="Arial" w:hAnsiTheme="minorHAnsi" w:cstheme="minorHAnsi"/>
          <w:i w:val="0"/>
          <w:color w:val="000000" w:themeColor="text1"/>
          <w:sz w:val="24"/>
          <w:szCs w:val="24"/>
        </w:rPr>
        <w:t>Decreto Municipal 18.272/23 e Portaria SMFA nº 11/2023 c/c §5º, artigo 2º da IN RFB Nº 1234.</w:t>
      </w:r>
    </w:p>
    <w:p w14:paraId="42EC27E6" w14:textId="7D523619" w:rsidR="007D7680" w:rsidRPr="00473B2B"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b) 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bookmarkEnd w:id="8"/>
    </w:p>
    <w:p w14:paraId="7DB629CD" w14:textId="117279EE" w:rsidR="007D7680" w:rsidRPr="00473B2B"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7.2.3 -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DAC92B8" w14:textId="6A68D18A" w:rsidR="007D7680" w:rsidRPr="00473B2B"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7.2.3.1 - A Administração deverá realizar consulta ao SUCAF e/ou SICAF e/ou CAGEF para verificar a manutenção das condições de habilitação exigidas no edital.</w:t>
      </w:r>
    </w:p>
    <w:p w14:paraId="37BFF06F" w14:textId="1B004862" w:rsidR="007D7680" w:rsidRPr="00473B2B"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lastRenderedPageBreak/>
        <w:t xml:space="preserve"> 7.2.3.2 - A nota fiscal ou instrumento de cobrança equivalente poderá ser acompanhado de documentação para comprovação da regularidade fiscal, social e trabalhista, caso esteja irregular. </w:t>
      </w:r>
    </w:p>
    <w:p w14:paraId="5C6B5794" w14:textId="2379919E" w:rsidR="007D7680" w:rsidRPr="00473B2B" w:rsidRDefault="007D7680" w:rsidP="007D7680">
      <w:pPr>
        <w:pStyle w:val="Nvel2-Red"/>
        <w:spacing w:before="240" w:after="0" w:line="240" w:lineRule="auto"/>
        <w:ind w:left="1674" w:hanging="9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 xml:space="preserve"> 7.2.3.3 -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4FC285D" w14:textId="14ACA598" w:rsidR="007D7680" w:rsidRPr="00473B2B"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4"/>
          <w:szCs w:val="24"/>
        </w:rPr>
      </w:pPr>
      <w:bookmarkStart w:id="9" w:name="_Hlk145929217"/>
      <w:r w:rsidRPr="00473B2B">
        <w:rPr>
          <w:rFonts w:asciiTheme="minorHAnsi" w:eastAsia="Arial" w:hAnsiTheme="minorHAnsi" w:cstheme="minorHAnsi"/>
          <w:i w:val="0"/>
          <w:color w:val="000000" w:themeColor="text1"/>
          <w:sz w:val="24"/>
          <w:szCs w:val="24"/>
        </w:rPr>
        <w:t xml:space="preserve">7.2.4.3. Persistindo a irregularidade, o Contratante deverá adotar as medidas necessárias à rescisão contratual nos autos do processo administrativo correspondente, assegurada ao Contratado a ampla defesa. </w:t>
      </w:r>
    </w:p>
    <w:p w14:paraId="5B263D6C" w14:textId="06D291BD" w:rsidR="00266016" w:rsidRPr="00473B2B" w:rsidRDefault="007D7680" w:rsidP="007D7680">
      <w:pPr>
        <w:pStyle w:val="Nvel2-Red"/>
        <w:spacing w:before="240" w:after="0" w:line="240" w:lineRule="auto"/>
        <w:ind w:left="966" w:hanging="966"/>
        <w:rPr>
          <w:rFonts w:asciiTheme="minorHAnsi" w:eastAsia="Arial" w:hAnsiTheme="minorHAnsi" w:cstheme="minorHAnsi"/>
          <w:i w:val="0"/>
          <w:color w:val="000000" w:themeColor="text1"/>
          <w:sz w:val="24"/>
          <w:szCs w:val="24"/>
        </w:rPr>
      </w:pPr>
      <w:bookmarkStart w:id="10" w:name="_Hlk149574136"/>
      <w:r w:rsidRPr="00473B2B">
        <w:rPr>
          <w:rFonts w:asciiTheme="minorHAnsi" w:eastAsia="Arial" w:hAnsiTheme="minorHAnsi" w:cstheme="minorHAnsi"/>
          <w:i w:val="0"/>
          <w:color w:val="000000" w:themeColor="text1"/>
          <w:sz w:val="24"/>
          <w:szCs w:val="24"/>
        </w:rPr>
        <w:t>7.2.4.4 - Havendo a efetiva execução do objeto, os pagamentos serão realizados normalmente, até que se decida pela rescisão do contrato, caso o Contratado não regularize sua situação junto ao SUCAF e/ou SICAF e/ou CAGEF.</w:t>
      </w:r>
      <w:bookmarkEnd w:id="9"/>
      <w:bookmarkEnd w:id="10"/>
    </w:p>
    <w:p w14:paraId="0BDAF51E" w14:textId="572DBC20" w:rsidR="007D7680" w:rsidRPr="00473B2B" w:rsidRDefault="007D7680" w:rsidP="007D7680">
      <w:pPr>
        <w:pStyle w:val="Nvel2-Red"/>
        <w:spacing w:before="240" w:after="0" w:line="240" w:lineRule="auto"/>
        <w:ind w:left="966" w:hanging="966"/>
        <w:rPr>
          <w:rFonts w:asciiTheme="minorHAnsi" w:eastAsia="Arial" w:hAnsiTheme="minorHAnsi" w:cstheme="minorHAnsi"/>
          <w:b/>
          <w:bCs/>
          <w:i w:val="0"/>
          <w:color w:val="000000" w:themeColor="text1"/>
          <w:sz w:val="24"/>
          <w:szCs w:val="24"/>
        </w:rPr>
      </w:pPr>
      <w:r w:rsidRPr="00473B2B">
        <w:rPr>
          <w:rFonts w:asciiTheme="minorHAnsi" w:eastAsia="Arial" w:hAnsiTheme="minorHAnsi" w:cstheme="minorHAnsi"/>
          <w:b/>
          <w:bCs/>
          <w:i w:val="0"/>
          <w:color w:val="000000" w:themeColor="text1"/>
          <w:sz w:val="24"/>
          <w:szCs w:val="24"/>
        </w:rPr>
        <w:t>7.3 – Prazo de Pagamento</w:t>
      </w:r>
    </w:p>
    <w:p w14:paraId="650F4FE5" w14:textId="76441377" w:rsidR="00266016" w:rsidRPr="00473B2B" w:rsidRDefault="00CF6530" w:rsidP="00EA0FDC">
      <w:pPr>
        <w:pStyle w:val="Nvel2-Red"/>
        <w:spacing w:before="240" w:after="0" w:line="240" w:lineRule="auto"/>
        <w:ind w:left="938" w:hanging="938"/>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7</w:t>
      </w:r>
      <w:r w:rsidR="00266016" w:rsidRPr="00473B2B">
        <w:rPr>
          <w:rFonts w:asciiTheme="minorHAnsi" w:eastAsia="Arial" w:hAnsiTheme="minorHAnsi" w:cstheme="minorHAnsi"/>
          <w:i w:val="0"/>
          <w:color w:val="000000" w:themeColor="text1"/>
          <w:sz w:val="24"/>
          <w:szCs w:val="24"/>
        </w:rPr>
        <w:t>.</w:t>
      </w:r>
      <w:r w:rsidR="007D7680" w:rsidRPr="00473B2B">
        <w:rPr>
          <w:rFonts w:asciiTheme="minorHAnsi" w:eastAsia="Arial" w:hAnsiTheme="minorHAnsi" w:cstheme="minorHAnsi"/>
          <w:i w:val="0"/>
          <w:color w:val="000000" w:themeColor="text1"/>
          <w:sz w:val="24"/>
          <w:szCs w:val="24"/>
        </w:rPr>
        <w:t>3</w:t>
      </w:r>
      <w:r w:rsidR="00266016" w:rsidRPr="00473B2B">
        <w:rPr>
          <w:rFonts w:asciiTheme="minorHAnsi" w:eastAsia="Arial" w:hAnsiTheme="minorHAnsi" w:cstheme="minorHAnsi"/>
          <w:i w:val="0"/>
          <w:color w:val="000000" w:themeColor="text1"/>
          <w:sz w:val="24"/>
          <w:szCs w:val="24"/>
        </w:rPr>
        <w:t>.1</w:t>
      </w:r>
      <w:r w:rsidR="00B8791F" w:rsidRPr="00473B2B">
        <w:rPr>
          <w:rFonts w:asciiTheme="minorHAnsi" w:eastAsia="Arial" w:hAnsiTheme="minorHAnsi" w:cstheme="minorHAnsi"/>
          <w:i w:val="0"/>
          <w:color w:val="000000" w:themeColor="text1"/>
          <w:sz w:val="24"/>
          <w:szCs w:val="24"/>
        </w:rPr>
        <w:t xml:space="preserve"> -</w:t>
      </w:r>
      <w:r w:rsidR="00266016" w:rsidRPr="00473B2B">
        <w:rPr>
          <w:rFonts w:asciiTheme="minorHAnsi" w:eastAsia="Arial" w:hAnsiTheme="minorHAnsi" w:cstheme="minorHAnsi"/>
          <w:i w:val="0"/>
          <w:color w:val="000000" w:themeColor="text1"/>
          <w:sz w:val="24"/>
          <w:szCs w:val="24"/>
        </w:rPr>
        <w:t xml:space="preserve"> O pagamento será efetuado em até </w:t>
      </w:r>
      <w:r w:rsidR="000556AF">
        <w:rPr>
          <w:rFonts w:asciiTheme="minorHAnsi" w:eastAsia="Arial" w:hAnsiTheme="minorHAnsi" w:cstheme="minorHAnsi"/>
          <w:i w:val="0"/>
          <w:color w:val="000000" w:themeColor="text1"/>
          <w:sz w:val="24"/>
          <w:szCs w:val="24"/>
        </w:rPr>
        <w:t>2</w:t>
      </w:r>
      <w:r w:rsidR="00266016" w:rsidRPr="00473B2B">
        <w:rPr>
          <w:rFonts w:asciiTheme="minorHAnsi" w:eastAsia="Arial" w:hAnsiTheme="minorHAnsi" w:cstheme="minorHAnsi"/>
          <w:i w:val="0"/>
          <w:color w:val="000000" w:themeColor="text1"/>
          <w:sz w:val="24"/>
          <w:szCs w:val="24"/>
        </w:rPr>
        <w:t>0 (</w:t>
      </w:r>
      <w:r w:rsidR="000556AF">
        <w:rPr>
          <w:rFonts w:asciiTheme="minorHAnsi" w:eastAsia="Arial" w:hAnsiTheme="minorHAnsi" w:cstheme="minorHAnsi"/>
          <w:i w:val="0"/>
          <w:color w:val="000000" w:themeColor="text1"/>
          <w:sz w:val="24"/>
          <w:szCs w:val="24"/>
        </w:rPr>
        <w:t>vinte</w:t>
      </w:r>
      <w:r w:rsidR="00266016" w:rsidRPr="00473B2B">
        <w:rPr>
          <w:rFonts w:asciiTheme="minorHAnsi" w:eastAsia="Arial" w:hAnsiTheme="minorHAnsi" w:cstheme="minorHAnsi"/>
          <w:i w:val="0"/>
          <w:color w:val="000000" w:themeColor="text1"/>
          <w:sz w:val="24"/>
          <w:szCs w:val="24"/>
        </w:rPr>
        <w:t xml:space="preserve">) dias contados do adimplemento, pela </w:t>
      </w:r>
      <w:hyperlink r:id="rId13" w:history="1">
        <w:r w:rsidR="002D7597" w:rsidRPr="00473B2B">
          <w:rPr>
            <w:rFonts w:asciiTheme="minorHAnsi" w:eastAsia="Arial" w:hAnsiTheme="minorHAnsi" w:cstheme="minorHAnsi"/>
            <w:i w:val="0"/>
            <w:color w:val="000000" w:themeColor="text1"/>
            <w:sz w:val="24"/>
            <w:szCs w:val="24"/>
          </w:rPr>
          <w:t>DPGF-</w:t>
        </w:r>
        <w:r w:rsidR="00CE780F">
          <w:rPr>
            <w:rFonts w:asciiTheme="minorHAnsi" w:eastAsia="Arial" w:hAnsiTheme="minorHAnsi" w:cstheme="minorHAnsi"/>
            <w:i w:val="0"/>
            <w:color w:val="000000" w:themeColor="text1"/>
            <w:sz w:val="24"/>
            <w:szCs w:val="24"/>
          </w:rPr>
          <w:t>RI</w:t>
        </w:r>
        <w:r w:rsidR="002D7597" w:rsidRPr="00473B2B">
          <w:rPr>
            <w:rFonts w:asciiTheme="minorHAnsi" w:eastAsia="Arial" w:hAnsiTheme="minorHAnsi" w:cstheme="minorHAnsi"/>
            <w:i w:val="0"/>
            <w:color w:val="000000" w:themeColor="text1"/>
            <w:sz w:val="24"/>
            <w:szCs w:val="24"/>
          </w:rPr>
          <w:t xml:space="preserve"> - Diretoria de Planejamento, Gestão e Finanças</w:t>
        </w:r>
      </w:hyperlink>
      <w:r w:rsidR="00DE148A" w:rsidRPr="00473B2B">
        <w:rPr>
          <w:rFonts w:asciiTheme="minorHAnsi" w:eastAsia="Arial" w:hAnsiTheme="minorHAnsi" w:cstheme="minorHAnsi"/>
          <w:i w:val="0"/>
          <w:color w:val="000000" w:themeColor="text1"/>
          <w:sz w:val="24"/>
          <w:szCs w:val="24"/>
        </w:rPr>
        <w:t>,</w:t>
      </w:r>
      <w:r w:rsidR="00266016" w:rsidRPr="00473B2B">
        <w:rPr>
          <w:rFonts w:asciiTheme="minorHAnsi" w:eastAsia="Arial" w:hAnsiTheme="minorHAnsi" w:cstheme="minorHAnsi"/>
          <w:i w:val="0"/>
          <w:color w:val="000000" w:themeColor="text1"/>
          <w:sz w:val="24"/>
          <w:szCs w:val="24"/>
        </w:rPr>
        <w:t xml:space="preserve"> da Secretaria </w:t>
      </w:r>
      <w:r w:rsidR="002D7597" w:rsidRPr="00473B2B">
        <w:rPr>
          <w:rFonts w:asciiTheme="minorHAnsi" w:eastAsia="Arial" w:hAnsiTheme="minorHAnsi" w:cstheme="minorHAnsi"/>
          <w:i w:val="0"/>
          <w:color w:val="000000" w:themeColor="text1"/>
          <w:sz w:val="24"/>
          <w:szCs w:val="24"/>
        </w:rPr>
        <w:t>Municipal</w:t>
      </w:r>
      <w:r w:rsidR="00CE780F">
        <w:rPr>
          <w:rFonts w:asciiTheme="minorHAnsi" w:eastAsia="Arial" w:hAnsiTheme="minorHAnsi" w:cstheme="minorHAnsi"/>
          <w:i w:val="0"/>
          <w:color w:val="000000" w:themeColor="text1"/>
          <w:sz w:val="24"/>
          <w:szCs w:val="24"/>
        </w:rPr>
        <w:t xml:space="preserve"> de Relações Institucionais</w:t>
      </w:r>
      <w:r w:rsidR="002D7597" w:rsidRPr="00473B2B">
        <w:rPr>
          <w:rFonts w:asciiTheme="minorHAnsi" w:eastAsia="Arial" w:hAnsiTheme="minorHAnsi" w:cstheme="minorHAnsi"/>
          <w:i w:val="0"/>
          <w:color w:val="000000" w:themeColor="text1"/>
          <w:sz w:val="24"/>
          <w:szCs w:val="24"/>
        </w:rPr>
        <w:t>.</w:t>
      </w:r>
    </w:p>
    <w:p w14:paraId="1778E11B" w14:textId="72F3289D" w:rsidR="00266016" w:rsidRPr="00473B2B" w:rsidRDefault="00CF6530" w:rsidP="00A730E0">
      <w:pPr>
        <w:pStyle w:val="Nvel2-Red"/>
        <w:spacing w:before="240" w:after="0" w:line="240" w:lineRule="auto"/>
        <w:ind w:left="952" w:hanging="952"/>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7</w:t>
      </w:r>
      <w:r w:rsidR="00266016" w:rsidRPr="00473B2B">
        <w:rPr>
          <w:rFonts w:asciiTheme="minorHAnsi" w:eastAsia="Arial" w:hAnsiTheme="minorHAnsi" w:cstheme="minorHAnsi"/>
          <w:i w:val="0"/>
          <w:color w:val="000000" w:themeColor="text1"/>
          <w:sz w:val="24"/>
          <w:szCs w:val="24"/>
        </w:rPr>
        <w:t>.</w:t>
      </w:r>
      <w:r w:rsidR="007D7680" w:rsidRPr="00473B2B">
        <w:rPr>
          <w:rFonts w:asciiTheme="minorHAnsi" w:eastAsia="Arial" w:hAnsiTheme="minorHAnsi" w:cstheme="minorHAnsi"/>
          <w:i w:val="0"/>
          <w:color w:val="000000" w:themeColor="text1"/>
          <w:sz w:val="24"/>
          <w:szCs w:val="24"/>
        </w:rPr>
        <w:t>3</w:t>
      </w:r>
      <w:r w:rsidR="00266016" w:rsidRPr="00473B2B">
        <w:rPr>
          <w:rFonts w:asciiTheme="minorHAnsi" w:eastAsia="Arial" w:hAnsiTheme="minorHAnsi" w:cstheme="minorHAnsi"/>
          <w:i w:val="0"/>
          <w:color w:val="000000" w:themeColor="text1"/>
          <w:sz w:val="24"/>
          <w:szCs w:val="24"/>
        </w:rPr>
        <w:t>.2</w:t>
      </w:r>
      <w:r w:rsidR="00A730E0" w:rsidRPr="00473B2B">
        <w:rPr>
          <w:rFonts w:asciiTheme="minorHAnsi" w:eastAsia="Arial" w:hAnsiTheme="minorHAnsi" w:cstheme="minorHAnsi"/>
          <w:i w:val="0"/>
          <w:color w:val="000000" w:themeColor="text1"/>
          <w:sz w:val="24"/>
          <w:szCs w:val="24"/>
        </w:rPr>
        <w:t xml:space="preserve"> -</w:t>
      </w:r>
      <w:r w:rsidR="00266016" w:rsidRPr="00473B2B">
        <w:rPr>
          <w:rFonts w:asciiTheme="minorHAnsi" w:eastAsia="Arial" w:hAnsiTheme="minorHAnsi" w:cstheme="minorHAnsi"/>
          <w:i w:val="0"/>
          <w:color w:val="000000" w:themeColor="text1"/>
          <w:sz w:val="24"/>
          <w:szCs w:val="24"/>
        </w:rPr>
        <w:t xml:space="preserve"> </w:t>
      </w:r>
      <w:r w:rsidR="00EF7FA1" w:rsidRPr="00473B2B">
        <w:rPr>
          <w:rFonts w:asciiTheme="minorHAnsi" w:eastAsia="Arial" w:hAnsiTheme="minorHAnsi" w:cstheme="minorHAnsi"/>
          <w:i w:val="0"/>
          <w:color w:val="000000" w:themeColor="text1"/>
          <w:sz w:val="24"/>
          <w:szCs w:val="24"/>
        </w:rPr>
        <w:t>Os documentos fiscais deverão, obrigatoriamente, discriminar a marca, modelo (se houver) e o quantitativo efetivamente entregue.</w:t>
      </w:r>
    </w:p>
    <w:p w14:paraId="20D0AA12" w14:textId="681CCD2B" w:rsidR="00266016" w:rsidRPr="00473B2B" w:rsidRDefault="00CF6530" w:rsidP="008052A0">
      <w:pPr>
        <w:spacing w:before="240" w:after="0" w:line="240" w:lineRule="auto"/>
        <w:jc w:val="both"/>
        <w:rPr>
          <w:rFonts w:cstheme="minorHAnsi"/>
          <w:b/>
          <w:bCs/>
          <w:sz w:val="24"/>
          <w:szCs w:val="24"/>
        </w:rPr>
      </w:pPr>
      <w:r w:rsidRPr="00473B2B">
        <w:rPr>
          <w:rFonts w:cstheme="minorHAnsi"/>
          <w:b/>
          <w:bCs/>
          <w:sz w:val="24"/>
          <w:szCs w:val="24"/>
        </w:rPr>
        <w:t>7</w:t>
      </w:r>
      <w:r w:rsidR="00266016" w:rsidRPr="00473B2B">
        <w:rPr>
          <w:rFonts w:cstheme="minorHAnsi"/>
          <w:b/>
          <w:bCs/>
          <w:sz w:val="24"/>
          <w:szCs w:val="24"/>
        </w:rPr>
        <w:t>.</w:t>
      </w:r>
      <w:r w:rsidR="00EF7FA1" w:rsidRPr="00473B2B">
        <w:rPr>
          <w:rFonts w:cstheme="minorHAnsi"/>
          <w:b/>
          <w:bCs/>
          <w:sz w:val="24"/>
          <w:szCs w:val="24"/>
        </w:rPr>
        <w:t>4</w:t>
      </w:r>
      <w:r w:rsidR="00A871D9" w:rsidRPr="00473B2B">
        <w:rPr>
          <w:rFonts w:cstheme="minorHAnsi"/>
          <w:b/>
          <w:bCs/>
          <w:sz w:val="24"/>
          <w:szCs w:val="24"/>
        </w:rPr>
        <w:t xml:space="preserve"> -</w:t>
      </w:r>
      <w:r w:rsidR="00266016" w:rsidRPr="00473B2B">
        <w:rPr>
          <w:rFonts w:cstheme="minorHAnsi"/>
          <w:b/>
          <w:bCs/>
          <w:sz w:val="24"/>
          <w:szCs w:val="24"/>
        </w:rPr>
        <w:t xml:space="preserve"> Forma de pagamento</w:t>
      </w:r>
    </w:p>
    <w:p w14:paraId="00194970" w14:textId="492F0FDE" w:rsidR="00266016" w:rsidRPr="00473B2B" w:rsidRDefault="00CF6530" w:rsidP="00EC2813">
      <w:pPr>
        <w:pStyle w:val="Nvel2-Red"/>
        <w:spacing w:before="240" w:after="0" w:line="240" w:lineRule="auto"/>
        <w:ind w:left="980" w:hanging="980"/>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7</w:t>
      </w:r>
      <w:r w:rsidR="00266016" w:rsidRPr="00473B2B">
        <w:rPr>
          <w:rFonts w:asciiTheme="minorHAnsi" w:eastAsia="Arial" w:hAnsiTheme="minorHAnsi" w:cstheme="minorHAnsi"/>
          <w:i w:val="0"/>
          <w:color w:val="000000" w:themeColor="text1"/>
          <w:sz w:val="24"/>
          <w:szCs w:val="24"/>
        </w:rPr>
        <w:t>.</w:t>
      </w:r>
      <w:r w:rsidR="00EF7FA1" w:rsidRPr="00473B2B">
        <w:rPr>
          <w:rFonts w:asciiTheme="minorHAnsi" w:eastAsia="Arial" w:hAnsiTheme="minorHAnsi" w:cstheme="minorHAnsi"/>
          <w:i w:val="0"/>
          <w:color w:val="000000" w:themeColor="text1"/>
          <w:sz w:val="24"/>
          <w:szCs w:val="24"/>
        </w:rPr>
        <w:t>4</w:t>
      </w:r>
      <w:r w:rsidR="00266016" w:rsidRPr="00473B2B">
        <w:rPr>
          <w:rFonts w:asciiTheme="minorHAnsi" w:eastAsia="Arial" w:hAnsiTheme="minorHAnsi" w:cstheme="minorHAnsi"/>
          <w:i w:val="0"/>
          <w:color w:val="000000" w:themeColor="text1"/>
          <w:sz w:val="24"/>
          <w:szCs w:val="24"/>
        </w:rPr>
        <w:t>.1</w:t>
      </w:r>
      <w:r w:rsidR="00A871D9" w:rsidRPr="00473B2B">
        <w:rPr>
          <w:rFonts w:asciiTheme="minorHAnsi" w:eastAsia="Arial" w:hAnsiTheme="minorHAnsi" w:cstheme="minorHAnsi"/>
          <w:i w:val="0"/>
          <w:color w:val="000000" w:themeColor="text1"/>
          <w:sz w:val="24"/>
          <w:szCs w:val="24"/>
        </w:rPr>
        <w:t xml:space="preserve"> -</w:t>
      </w:r>
      <w:r w:rsidR="00266016" w:rsidRPr="00473B2B">
        <w:rPr>
          <w:rFonts w:asciiTheme="minorHAnsi" w:eastAsia="Arial" w:hAnsiTheme="minorHAnsi" w:cstheme="minorHAnsi"/>
          <w:i w:val="0"/>
          <w:color w:val="000000" w:themeColor="text1"/>
          <w:sz w:val="24"/>
          <w:szCs w:val="24"/>
        </w:rPr>
        <w:t xml:space="preserve"> O pagamento será processado com a emissão de ordem de pagamento física ou eletrônica, ou ainda por transferência eletrônica via sistema de internet</w:t>
      </w:r>
      <w:r w:rsidR="00A9081B" w:rsidRPr="00473B2B">
        <w:rPr>
          <w:rFonts w:asciiTheme="minorHAnsi" w:eastAsia="Arial" w:hAnsiTheme="minorHAnsi" w:cstheme="minorHAnsi"/>
          <w:i w:val="0"/>
          <w:color w:val="000000" w:themeColor="text1"/>
          <w:sz w:val="24"/>
          <w:szCs w:val="24"/>
        </w:rPr>
        <w:t xml:space="preserve"> </w:t>
      </w:r>
      <w:r w:rsidR="00266016" w:rsidRPr="00473B2B">
        <w:rPr>
          <w:rFonts w:asciiTheme="minorHAnsi" w:eastAsia="Arial" w:hAnsiTheme="minorHAnsi" w:cstheme="minorHAnsi"/>
          <w:i w:val="0"/>
          <w:color w:val="000000" w:themeColor="text1"/>
          <w:sz w:val="24"/>
          <w:szCs w:val="24"/>
        </w:rPr>
        <w:t>banking, com assinaturas legais físicas ou eletrônicas dos titulares das contas bancárias.</w:t>
      </w:r>
    </w:p>
    <w:p w14:paraId="682DEBBF" w14:textId="02D4FD51" w:rsidR="00A730E0" w:rsidRPr="00473B2B" w:rsidRDefault="00EF7FA1" w:rsidP="00340AFC">
      <w:pPr>
        <w:keepNext/>
        <w:keepLines/>
        <w:pBdr>
          <w:top w:val="nil"/>
          <w:left w:val="nil"/>
          <w:bottom w:val="nil"/>
          <w:right w:val="nil"/>
          <w:between w:val="nil"/>
        </w:pBdr>
        <w:tabs>
          <w:tab w:val="left" w:pos="284"/>
        </w:tabs>
        <w:spacing w:before="480" w:after="0" w:line="240" w:lineRule="auto"/>
        <w:jc w:val="both"/>
        <w:rPr>
          <w:rFonts w:cstheme="minorHAnsi"/>
          <w:b/>
          <w:sz w:val="24"/>
          <w:szCs w:val="24"/>
        </w:rPr>
      </w:pPr>
      <w:r w:rsidRPr="00473B2B">
        <w:rPr>
          <w:rFonts w:cstheme="minorHAnsi"/>
          <w:b/>
          <w:sz w:val="24"/>
          <w:szCs w:val="24"/>
        </w:rPr>
        <w:t>8</w:t>
      </w:r>
      <w:r w:rsidR="00FE1260" w:rsidRPr="00473B2B">
        <w:rPr>
          <w:rFonts w:cstheme="minorHAnsi"/>
          <w:b/>
          <w:sz w:val="24"/>
          <w:szCs w:val="24"/>
        </w:rPr>
        <w:t xml:space="preserve"> -</w:t>
      </w:r>
      <w:r w:rsidR="00A730E0" w:rsidRPr="00473B2B">
        <w:rPr>
          <w:rFonts w:cstheme="minorHAnsi"/>
          <w:b/>
          <w:sz w:val="24"/>
          <w:szCs w:val="24"/>
        </w:rPr>
        <w:t xml:space="preserve"> FORMA E CRITÉRIOS DE SELEÇÃO DO FORNECEDOR</w:t>
      </w:r>
    </w:p>
    <w:p w14:paraId="71D37DB5" w14:textId="2D808F77" w:rsidR="00BE0A09" w:rsidRPr="00473B2B" w:rsidRDefault="00BE0A09" w:rsidP="00BE0A09">
      <w:pPr>
        <w:pStyle w:val="Nvel2-Red"/>
        <w:spacing w:before="240" w:after="0" w:line="240" w:lineRule="auto"/>
        <w:ind w:left="1077" w:hanging="1077"/>
        <w:rPr>
          <w:rFonts w:asciiTheme="minorHAnsi" w:eastAsia="Arial" w:hAnsiTheme="minorHAnsi" w:cstheme="minorHAnsi"/>
          <w:b/>
          <w:bCs/>
          <w:i w:val="0"/>
          <w:color w:val="000000" w:themeColor="text1"/>
          <w:sz w:val="24"/>
          <w:szCs w:val="24"/>
        </w:rPr>
      </w:pPr>
      <w:r w:rsidRPr="00473B2B">
        <w:rPr>
          <w:rFonts w:asciiTheme="minorHAnsi" w:eastAsia="Arial" w:hAnsiTheme="minorHAnsi" w:cstheme="minorHAnsi"/>
          <w:b/>
          <w:bCs/>
          <w:i w:val="0"/>
          <w:color w:val="000000" w:themeColor="text1"/>
          <w:sz w:val="24"/>
          <w:szCs w:val="24"/>
        </w:rPr>
        <w:t>8.1 - Forma de seleção e critério de julgamento da proposta</w:t>
      </w:r>
    </w:p>
    <w:p w14:paraId="56960E3C" w14:textId="2A05C40D" w:rsidR="00BE0A09" w:rsidRPr="00473B2B" w:rsidRDefault="00BE0A09" w:rsidP="00BE0A09">
      <w:pPr>
        <w:pStyle w:val="Nvel2-Red"/>
        <w:spacing w:before="240" w:after="0" w:line="240" w:lineRule="auto"/>
        <w:ind w:left="1077"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8.1.1. O   fornecedor   será   selecionado    por meio da realização de procedimento de dispensa de licitação, com adoção do critério de julgamento pelo menor preço</w:t>
      </w:r>
    </w:p>
    <w:p w14:paraId="37A6B5B5" w14:textId="380C9D93" w:rsidR="00AE7183" w:rsidRPr="00473B2B" w:rsidRDefault="00AE7183" w:rsidP="00AE7183">
      <w:pPr>
        <w:pStyle w:val="Nvel2-Red"/>
        <w:spacing w:before="240" w:after="0" w:line="240" w:lineRule="auto"/>
        <w:ind w:left="1077" w:hanging="1077"/>
        <w:rPr>
          <w:rFonts w:asciiTheme="minorHAnsi" w:eastAsia="Arial" w:hAnsiTheme="minorHAnsi" w:cstheme="minorHAnsi"/>
          <w:b/>
          <w:bCs/>
          <w:i w:val="0"/>
          <w:color w:val="000000" w:themeColor="text1"/>
          <w:sz w:val="24"/>
          <w:szCs w:val="24"/>
        </w:rPr>
      </w:pPr>
      <w:r w:rsidRPr="00473B2B">
        <w:rPr>
          <w:rFonts w:asciiTheme="minorHAnsi" w:eastAsia="Arial" w:hAnsiTheme="minorHAnsi" w:cstheme="minorHAnsi"/>
          <w:b/>
          <w:bCs/>
          <w:i w:val="0"/>
          <w:color w:val="000000" w:themeColor="text1"/>
          <w:sz w:val="24"/>
          <w:szCs w:val="24"/>
        </w:rPr>
        <w:t>8.2 - Dos critérios de aceitabilidade da proposta</w:t>
      </w:r>
    </w:p>
    <w:p w14:paraId="1195BA85" w14:textId="65676340" w:rsidR="00AE7183" w:rsidRPr="00473B2B" w:rsidRDefault="00AE7183" w:rsidP="00AE7183">
      <w:pPr>
        <w:pStyle w:val="Nvel2-Red"/>
        <w:spacing w:before="240" w:after="0" w:line="240" w:lineRule="auto"/>
        <w:ind w:left="1077"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8</w:t>
      </w:r>
      <w:r w:rsidR="000556AF">
        <w:rPr>
          <w:rFonts w:asciiTheme="minorHAnsi" w:eastAsia="Arial" w:hAnsiTheme="minorHAnsi" w:cstheme="minorHAnsi"/>
          <w:i w:val="0"/>
          <w:color w:val="000000" w:themeColor="text1"/>
          <w:sz w:val="24"/>
          <w:szCs w:val="24"/>
        </w:rPr>
        <w:t>.</w:t>
      </w:r>
      <w:r w:rsidRPr="00473B2B">
        <w:rPr>
          <w:rFonts w:asciiTheme="minorHAnsi" w:eastAsia="Arial" w:hAnsiTheme="minorHAnsi" w:cstheme="minorHAnsi"/>
          <w:i w:val="0"/>
          <w:color w:val="000000" w:themeColor="text1"/>
          <w:sz w:val="24"/>
          <w:szCs w:val="24"/>
        </w:rPr>
        <w:t>2.1 - A proposta de preços deverá conter:</w:t>
      </w:r>
    </w:p>
    <w:p w14:paraId="38214B05" w14:textId="31E7124F" w:rsidR="00AE7183" w:rsidRPr="00473B2B" w:rsidRDefault="00AE7183" w:rsidP="00AE7183">
      <w:pPr>
        <w:pStyle w:val="Nvel2-Red"/>
        <w:spacing w:before="240" w:after="0" w:line="240" w:lineRule="auto"/>
        <w:ind w:left="1077"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8</w:t>
      </w:r>
      <w:r w:rsidR="000556AF">
        <w:rPr>
          <w:rFonts w:asciiTheme="minorHAnsi" w:eastAsia="Arial" w:hAnsiTheme="minorHAnsi" w:cstheme="minorHAnsi"/>
          <w:i w:val="0"/>
          <w:color w:val="000000" w:themeColor="text1"/>
          <w:sz w:val="24"/>
          <w:szCs w:val="24"/>
        </w:rPr>
        <w:t>.</w:t>
      </w:r>
      <w:r w:rsidRPr="00473B2B">
        <w:rPr>
          <w:rFonts w:asciiTheme="minorHAnsi" w:eastAsia="Arial" w:hAnsiTheme="minorHAnsi" w:cstheme="minorHAnsi"/>
          <w:i w:val="0"/>
          <w:color w:val="000000" w:themeColor="text1"/>
          <w:sz w:val="24"/>
          <w:szCs w:val="24"/>
        </w:rPr>
        <w:t>2.1.1 - Razão social, n.º do CNPJ, endereço, telefone e endereço eletrônico do concorrente;</w:t>
      </w:r>
    </w:p>
    <w:p w14:paraId="7047DC53" w14:textId="55EABA26" w:rsidR="00AE7183" w:rsidRPr="00473B2B" w:rsidRDefault="00AE7183" w:rsidP="00AE7183">
      <w:pPr>
        <w:pStyle w:val="Nvel2-Red"/>
        <w:spacing w:before="240" w:after="0" w:line="240" w:lineRule="auto"/>
        <w:ind w:left="1077"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8.2.1.2 - Especificação do objeto, sendo obrigatório constar a marca (quando for o caso);</w:t>
      </w:r>
    </w:p>
    <w:p w14:paraId="0FDC505F" w14:textId="2022866F" w:rsidR="00AE7183" w:rsidRPr="00473B2B" w:rsidRDefault="00AE7183" w:rsidP="00AE7183">
      <w:pPr>
        <w:pStyle w:val="Nvel2-Red"/>
        <w:spacing w:before="240" w:after="0" w:line="240" w:lineRule="auto"/>
        <w:ind w:left="1785"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8.2.1.2</w:t>
      </w:r>
      <w:r w:rsidR="000556AF">
        <w:rPr>
          <w:rFonts w:asciiTheme="minorHAnsi" w:eastAsia="Arial" w:hAnsiTheme="minorHAnsi" w:cstheme="minorHAnsi"/>
          <w:i w:val="0"/>
          <w:color w:val="000000" w:themeColor="text1"/>
          <w:sz w:val="24"/>
          <w:szCs w:val="24"/>
        </w:rPr>
        <w:t>.</w:t>
      </w:r>
      <w:r w:rsidRPr="00473B2B">
        <w:rPr>
          <w:rFonts w:asciiTheme="minorHAnsi" w:eastAsia="Arial" w:hAnsiTheme="minorHAnsi" w:cstheme="minorHAnsi"/>
          <w:i w:val="0"/>
          <w:color w:val="000000" w:themeColor="text1"/>
          <w:sz w:val="24"/>
          <w:szCs w:val="24"/>
        </w:rPr>
        <w:t>1- No caso de a marca possuir mais de um modelo, o licitante deverá informá-lo.</w:t>
      </w:r>
    </w:p>
    <w:p w14:paraId="1203F580" w14:textId="33BD7CED" w:rsidR="00AE7183" w:rsidRPr="00473B2B" w:rsidRDefault="00AE7183" w:rsidP="00AE7183">
      <w:pPr>
        <w:pStyle w:val="Nvel2-Red"/>
        <w:spacing w:before="240" w:after="0" w:line="240" w:lineRule="auto"/>
        <w:ind w:left="1077"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lastRenderedPageBreak/>
        <w:t>8.2.1.3 - Valor global, discriminando o valor unitário e total do item que o compõe;</w:t>
      </w:r>
    </w:p>
    <w:p w14:paraId="3CEDF0B0" w14:textId="0E32F90D" w:rsidR="00AE7183" w:rsidRPr="00473B2B" w:rsidRDefault="00AE7183" w:rsidP="00AE7183">
      <w:pPr>
        <w:pStyle w:val="Nvel2-Red"/>
        <w:spacing w:before="240" w:after="0" w:line="240" w:lineRule="auto"/>
        <w:ind w:left="1785"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8.2.1.3.1 - O   valor   unitário   e   total   deve ser apresentado em moeda corrente nacional e em algarismo com no máximo 02 (duas) casas decimais.</w:t>
      </w:r>
    </w:p>
    <w:p w14:paraId="0F376AD4" w14:textId="723D1BA1" w:rsidR="00AE7183" w:rsidRPr="00473B2B" w:rsidRDefault="00AE7183" w:rsidP="00AE7183">
      <w:pPr>
        <w:pStyle w:val="Nvel2-Red"/>
        <w:spacing w:before="240" w:after="0" w:line="240" w:lineRule="auto"/>
        <w:ind w:left="1785"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8.2.1.3.2 - O valor global deve ser apresentado em moeda corrente nacional, em algarismo e por extenso, com no máximo 02 (duas) casas decimais.</w:t>
      </w:r>
    </w:p>
    <w:p w14:paraId="5C0A0727" w14:textId="75950BC1" w:rsidR="00AE7183" w:rsidRPr="00473B2B" w:rsidRDefault="00AE7183" w:rsidP="00AE7183">
      <w:pPr>
        <w:pStyle w:val="Nvel2-Red"/>
        <w:spacing w:before="240" w:after="0" w:line="240" w:lineRule="auto"/>
        <w:ind w:left="1785"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8.2.1.3.2.1 - Quando a divisão do valor total/global pela quantidade licitada resultar em valor com mais de 2 (duas) casas decimais, o valor unitário deverá ser adequado ao limite de duas casas decimais. O valor global de cada grupo/lote obtido após a adequação deverá ser igual ou inferior ao valor arrematado.</w:t>
      </w:r>
    </w:p>
    <w:p w14:paraId="7C4ECD5E" w14:textId="427F769E" w:rsidR="000556AF" w:rsidRPr="00473B2B" w:rsidRDefault="00AE7183" w:rsidP="007E58E3">
      <w:pPr>
        <w:pStyle w:val="Nvel2-Red"/>
        <w:spacing w:before="240" w:after="0" w:line="240" w:lineRule="auto"/>
        <w:ind w:left="1077"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8.2.1.4 - Declaração de validade da proposta de 90 (noventa) dias, contados da assinatura.</w:t>
      </w:r>
    </w:p>
    <w:p w14:paraId="4461713B" w14:textId="69C5B34F" w:rsidR="00D17F5C" w:rsidRPr="00473B2B" w:rsidRDefault="00AE7183" w:rsidP="0005410F">
      <w:pPr>
        <w:keepNext/>
        <w:keepLines/>
        <w:pBdr>
          <w:top w:val="nil"/>
          <w:left w:val="nil"/>
          <w:bottom w:val="nil"/>
          <w:right w:val="nil"/>
          <w:between w:val="nil"/>
        </w:pBdr>
        <w:tabs>
          <w:tab w:val="left" w:pos="284"/>
        </w:tabs>
        <w:spacing w:before="480" w:after="0" w:line="240" w:lineRule="auto"/>
        <w:ind w:left="425" w:hanging="425"/>
        <w:jc w:val="both"/>
        <w:rPr>
          <w:rFonts w:cstheme="minorHAnsi"/>
          <w:b/>
          <w:sz w:val="24"/>
          <w:szCs w:val="24"/>
        </w:rPr>
      </w:pPr>
      <w:r w:rsidRPr="00473B2B">
        <w:rPr>
          <w:rFonts w:cstheme="minorHAnsi"/>
          <w:b/>
          <w:sz w:val="24"/>
          <w:szCs w:val="24"/>
        </w:rPr>
        <w:t>9</w:t>
      </w:r>
      <w:r w:rsidR="00E83565" w:rsidRPr="00473B2B">
        <w:rPr>
          <w:rFonts w:cstheme="minorHAnsi"/>
          <w:b/>
          <w:sz w:val="24"/>
          <w:szCs w:val="24"/>
        </w:rPr>
        <w:t xml:space="preserve"> -</w:t>
      </w:r>
      <w:r w:rsidR="00D17F5C" w:rsidRPr="00473B2B">
        <w:rPr>
          <w:rFonts w:cstheme="minorHAnsi"/>
          <w:b/>
          <w:sz w:val="24"/>
          <w:szCs w:val="24"/>
        </w:rPr>
        <w:t xml:space="preserve"> OBRIGAÇÕES ESPECÍFICAS DAS PARTES</w:t>
      </w:r>
    </w:p>
    <w:p w14:paraId="6941D02E" w14:textId="762983E2" w:rsidR="00FC0DCD" w:rsidRPr="00473B2B" w:rsidRDefault="00AE7183" w:rsidP="00EB0927">
      <w:pPr>
        <w:spacing w:before="240" w:after="0" w:line="240" w:lineRule="auto"/>
        <w:jc w:val="both"/>
        <w:rPr>
          <w:rFonts w:cstheme="minorHAnsi"/>
          <w:b/>
          <w:bCs/>
          <w:sz w:val="24"/>
          <w:szCs w:val="24"/>
        </w:rPr>
      </w:pPr>
      <w:r w:rsidRPr="00473B2B">
        <w:rPr>
          <w:rFonts w:cstheme="minorHAnsi"/>
          <w:b/>
          <w:bCs/>
          <w:sz w:val="24"/>
          <w:szCs w:val="24"/>
        </w:rPr>
        <w:t>9</w:t>
      </w:r>
      <w:r w:rsidR="00E83565" w:rsidRPr="00473B2B">
        <w:rPr>
          <w:rFonts w:cstheme="minorHAnsi"/>
          <w:b/>
          <w:bCs/>
          <w:sz w:val="24"/>
          <w:szCs w:val="24"/>
        </w:rPr>
        <w:t>.</w:t>
      </w:r>
      <w:r w:rsidR="00FC0DCD" w:rsidRPr="00473B2B">
        <w:rPr>
          <w:rFonts w:cstheme="minorHAnsi"/>
          <w:b/>
          <w:bCs/>
          <w:sz w:val="24"/>
          <w:szCs w:val="24"/>
        </w:rPr>
        <w:t>1</w:t>
      </w:r>
      <w:r w:rsidR="00E83565" w:rsidRPr="00473B2B">
        <w:rPr>
          <w:rFonts w:cstheme="minorHAnsi"/>
          <w:b/>
          <w:bCs/>
          <w:sz w:val="24"/>
          <w:szCs w:val="24"/>
        </w:rPr>
        <w:t xml:space="preserve"> -</w:t>
      </w:r>
      <w:r w:rsidR="00FC0DCD" w:rsidRPr="00473B2B">
        <w:rPr>
          <w:rFonts w:cstheme="minorHAnsi"/>
          <w:b/>
          <w:bCs/>
          <w:sz w:val="24"/>
          <w:szCs w:val="24"/>
        </w:rPr>
        <w:t xml:space="preserve"> Das obrigações do Contratado </w:t>
      </w:r>
    </w:p>
    <w:p w14:paraId="1CDC5632" w14:textId="19620316" w:rsidR="00FC0DCD" w:rsidRPr="00473B2B" w:rsidRDefault="00AE7183" w:rsidP="00EB0927">
      <w:pPr>
        <w:pStyle w:val="Nvel2-Red"/>
        <w:spacing w:before="240" w:after="0" w:line="240" w:lineRule="auto"/>
        <w:ind w:left="1077"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9</w:t>
      </w:r>
      <w:r w:rsidR="00FC0DCD" w:rsidRPr="00473B2B">
        <w:rPr>
          <w:rFonts w:asciiTheme="minorHAnsi" w:eastAsia="Arial" w:hAnsiTheme="minorHAnsi" w:cstheme="minorHAnsi"/>
          <w:i w:val="0"/>
          <w:color w:val="000000" w:themeColor="text1"/>
          <w:sz w:val="24"/>
          <w:szCs w:val="24"/>
        </w:rPr>
        <w:t>.1.1</w:t>
      </w:r>
      <w:r w:rsidR="006B1361" w:rsidRPr="00473B2B">
        <w:rPr>
          <w:rFonts w:asciiTheme="minorHAnsi" w:eastAsia="Arial" w:hAnsiTheme="minorHAnsi" w:cstheme="minorHAnsi"/>
          <w:i w:val="0"/>
          <w:color w:val="000000" w:themeColor="text1"/>
          <w:sz w:val="24"/>
          <w:szCs w:val="24"/>
        </w:rPr>
        <w:t xml:space="preserve"> -</w:t>
      </w:r>
      <w:r w:rsidR="00FC0DCD" w:rsidRPr="00473B2B">
        <w:rPr>
          <w:rFonts w:asciiTheme="minorHAnsi" w:eastAsia="Arial" w:hAnsiTheme="minorHAnsi" w:cstheme="minorHAnsi"/>
          <w:i w:val="0"/>
          <w:color w:val="000000" w:themeColor="text1"/>
          <w:sz w:val="24"/>
          <w:szCs w:val="24"/>
        </w:rPr>
        <w:t xml:space="preserve"> Cumprir todas as obrigações constantes deste instrumento e seus anexos, nas quantidades, prazos e condições pactuadas.</w:t>
      </w:r>
    </w:p>
    <w:p w14:paraId="4BE37BB4" w14:textId="57EDE003" w:rsidR="00FC0DCD" w:rsidRPr="00473B2B" w:rsidRDefault="00AE7183" w:rsidP="00C4673A">
      <w:pPr>
        <w:pStyle w:val="Nvel2-Red"/>
        <w:spacing w:before="240" w:after="0" w:line="240" w:lineRule="auto"/>
        <w:ind w:left="1077"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9</w:t>
      </w:r>
      <w:r w:rsidR="00FC0DCD" w:rsidRPr="00473B2B">
        <w:rPr>
          <w:rFonts w:asciiTheme="minorHAnsi" w:eastAsia="Arial" w:hAnsiTheme="minorHAnsi" w:cstheme="minorHAnsi"/>
          <w:i w:val="0"/>
          <w:color w:val="000000" w:themeColor="text1"/>
          <w:sz w:val="24"/>
          <w:szCs w:val="24"/>
        </w:rPr>
        <w:t>.1.2</w:t>
      </w:r>
      <w:r w:rsidR="006B1361" w:rsidRPr="00473B2B">
        <w:rPr>
          <w:rFonts w:asciiTheme="minorHAnsi" w:eastAsia="Arial" w:hAnsiTheme="minorHAnsi" w:cstheme="minorHAnsi"/>
          <w:i w:val="0"/>
          <w:color w:val="000000" w:themeColor="text1"/>
          <w:sz w:val="24"/>
          <w:szCs w:val="24"/>
        </w:rPr>
        <w:t xml:space="preserve"> -</w:t>
      </w:r>
      <w:r w:rsidR="00FC0DCD" w:rsidRPr="00473B2B">
        <w:rPr>
          <w:rFonts w:asciiTheme="minorHAnsi" w:eastAsia="Arial" w:hAnsiTheme="minorHAnsi" w:cstheme="minorHAnsi"/>
          <w:i w:val="0"/>
          <w:color w:val="000000" w:themeColor="text1"/>
          <w:sz w:val="24"/>
          <w:szCs w:val="24"/>
        </w:rPr>
        <w:t xml:space="preserve"> Entregar o bem de acordo com a especificação constante no subitem 1.</w:t>
      </w:r>
      <w:r w:rsidR="004D419E" w:rsidRPr="00473B2B">
        <w:rPr>
          <w:rFonts w:asciiTheme="minorHAnsi" w:eastAsia="Arial" w:hAnsiTheme="minorHAnsi" w:cstheme="minorHAnsi"/>
          <w:i w:val="0"/>
          <w:color w:val="000000" w:themeColor="text1"/>
          <w:sz w:val="24"/>
          <w:szCs w:val="24"/>
        </w:rPr>
        <w:t>0</w:t>
      </w:r>
      <w:r w:rsidR="00FC0DCD" w:rsidRPr="00473B2B">
        <w:rPr>
          <w:rFonts w:asciiTheme="minorHAnsi" w:eastAsia="Arial" w:hAnsiTheme="minorHAnsi" w:cstheme="minorHAnsi"/>
          <w:i w:val="0"/>
          <w:color w:val="000000" w:themeColor="text1"/>
          <w:sz w:val="24"/>
          <w:szCs w:val="24"/>
        </w:rPr>
        <w:t>1 deste Termo de Referência.</w:t>
      </w:r>
    </w:p>
    <w:p w14:paraId="710D836D" w14:textId="3423AD96" w:rsidR="00FC0DCD" w:rsidRPr="00473B2B" w:rsidRDefault="00AE7183" w:rsidP="00C4673A">
      <w:pPr>
        <w:pStyle w:val="Nvel2-Red"/>
        <w:spacing w:before="240" w:after="0" w:line="240" w:lineRule="auto"/>
        <w:ind w:left="1077"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9</w:t>
      </w:r>
      <w:r w:rsidR="00FC0DCD" w:rsidRPr="00473B2B">
        <w:rPr>
          <w:rFonts w:asciiTheme="minorHAnsi" w:eastAsia="Arial" w:hAnsiTheme="minorHAnsi" w:cstheme="minorHAnsi"/>
          <w:i w:val="0"/>
          <w:color w:val="000000" w:themeColor="text1"/>
          <w:sz w:val="24"/>
          <w:szCs w:val="24"/>
        </w:rPr>
        <w:t>.1.3</w:t>
      </w:r>
      <w:r w:rsidR="005B720A" w:rsidRPr="00473B2B">
        <w:rPr>
          <w:rFonts w:asciiTheme="minorHAnsi" w:eastAsia="Arial" w:hAnsiTheme="minorHAnsi" w:cstheme="minorHAnsi"/>
          <w:i w:val="0"/>
          <w:color w:val="000000" w:themeColor="text1"/>
          <w:sz w:val="24"/>
          <w:szCs w:val="24"/>
        </w:rPr>
        <w:t xml:space="preserve"> -</w:t>
      </w:r>
      <w:r w:rsidR="00FC0DCD" w:rsidRPr="00473B2B">
        <w:rPr>
          <w:rFonts w:asciiTheme="minorHAnsi" w:eastAsia="Arial" w:hAnsiTheme="minorHAnsi" w:cstheme="minorHAnsi"/>
          <w:i w:val="0"/>
          <w:color w:val="000000" w:themeColor="text1"/>
          <w:sz w:val="24"/>
          <w:szCs w:val="24"/>
        </w:rPr>
        <w:t xml:space="preserve"> Providenciar a imediata correção das irregularidades apontadas pelo Contratante, quanto à execução do fornecimento.</w:t>
      </w:r>
    </w:p>
    <w:p w14:paraId="2E77E10A" w14:textId="0D1A9EF6" w:rsidR="00FC0DCD" w:rsidRPr="00473B2B" w:rsidRDefault="00AE7183" w:rsidP="00C4673A">
      <w:pPr>
        <w:pStyle w:val="Nvel2-Red"/>
        <w:spacing w:before="240" w:after="0" w:line="240" w:lineRule="auto"/>
        <w:ind w:left="1077"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9</w:t>
      </w:r>
      <w:r w:rsidR="00FC0DCD" w:rsidRPr="00473B2B">
        <w:rPr>
          <w:rFonts w:asciiTheme="minorHAnsi" w:eastAsia="Arial" w:hAnsiTheme="minorHAnsi" w:cstheme="minorHAnsi"/>
          <w:i w:val="0"/>
          <w:color w:val="000000" w:themeColor="text1"/>
          <w:sz w:val="24"/>
          <w:szCs w:val="24"/>
        </w:rPr>
        <w:t>.1.4</w:t>
      </w:r>
      <w:r w:rsidR="004D419E" w:rsidRPr="00473B2B">
        <w:rPr>
          <w:rFonts w:asciiTheme="minorHAnsi" w:eastAsia="Arial" w:hAnsiTheme="minorHAnsi" w:cstheme="minorHAnsi"/>
          <w:i w:val="0"/>
          <w:color w:val="000000" w:themeColor="text1"/>
          <w:sz w:val="24"/>
          <w:szCs w:val="24"/>
        </w:rPr>
        <w:t xml:space="preserve"> -</w:t>
      </w:r>
      <w:r w:rsidR="00FC0DCD" w:rsidRPr="00473B2B">
        <w:rPr>
          <w:rFonts w:asciiTheme="minorHAnsi" w:eastAsia="Arial" w:hAnsiTheme="minorHAnsi" w:cstheme="minorHAnsi"/>
          <w:i w:val="0"/>
          <w:color w:val="000000" w:themeColor="text1"/>
          <w:sz w:val="24"/>
          <w:szCs w:val="24"/>
        </w:rPr>
        <w:t xml:space="preserve"> Garantir a boa qualidade do bem entregue.</w:t>
      </w:r>
    </w:p>
    <w:p w14:paraId="4800FA99" w14:textId="2C95D190" w:rsidR="008A2601" w:rsidRPr="00473B2B" w:rsidRDefault="00AE7183" w:rsidP="00C4673A">
      <w:pPr>
        <w:pStyle w:val="Nvel2-Red"/>
        <w:spacing w:before="240" w:after="0" w:line="240" w:lineRule="auto"/>
        <w:ind w:left="1077" w:hanging="1077"/>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9</w:t>
      </w:r>
      <w:r w:rsidR="00FC0DCD" w:rsidRPr="00473B2B">
        <w:rPr>
          <w:rFonts w:asciiTheme="minorHAnsi" w:eastAsia="Arial" w:hAnsiTheme="minorHAnsi" w:cstheme="minorHAnsi"/>
          <w:i w:val="0"/>
          <w:color w:val="000000" w:themeColor="text1"/>
          <w:sz w:val="24"/>
          <w:szCs w:val="24"/>
        </w:rPr>
        <w:t>.1.5</w:t>
      </w:r>
      <w:r w:rsidR="005B720A" w:rsidRPr="00473B2B">
        <w:rPr>
          <w:rFonts w:asciiTheme="minorHAnsi" w:eastAsia="Arial" w:hAnsiTheme="minorHAnsi" w:cstheme="minorHAnsi"/>
          <w:i w:val="0"/>
          <w:color w:val="000000" w:themeColor="text1"/>
          <w:sz w:val="24"/>
          <w:szCs w:val="24"/>
        </w:rPr>
        <w:t xml:space="preserve"> -</w:t>
      </w:r>
      <w:r w:rsidR="00FC0DCD" w:rsidRPr="00473B2B">
        <w:rPr>
          <w:rFonts w:asciiTheme="minorHAnsi" w:eastAsia="Arial" w:hAnsiTheme="minorHAnsi" w:cstheme="minorHAnsi"/>
          <w:i w:val="0"/>
          <w:color w:val="000000" w:themeColor="text1"/>
          <w:sz w:val="24"/>
          <w:szCs w:val="24"/>
        </w:rPr>
        <w:t xml:space="preserve"> Atender, no prazo máximo de </w:t>
      </w:r>
      <w:r w:rsidRPr="00473B2B">
        <w:rPr>
          <w:rFonts w:asciiTheme="minorHAnsi" w:eastAsia="Arial" w:hAnsiTheme="minorHAnsi" w:cstheme="minorHAnsi"/>
          <w:i w:val="0"/>
          <w:color w:val="000000" w:themeColor="text1"/>
          <w:sz w:val="24"/>
          <w:szCs w:val="24"/>
        </w:rPr>
        <w:t>2 (dois)</w:t>
      </w:r>
      <w:r w:rsidR="00FC0DCD" w:rsidRPr="00473B2B">
        <w:rPr>
          <w:rFonts w:asciiTheme="minorHAnsi" w:eastAsia="Arial" w:hAnsiTheme="minorHAnsi" w:cstheme="minorHAnsi"/>
          <w:i w:val="0"/>
          <w:color w:val="000000" w:themeColor="text1"/>
          <w:sz w:val="24"/>
          <w:szCs w:val="24"/>
        </w:rPr>
        <w:t xml:space="preserve"> dias úteis, a convocação para retirada da(s) Nota(s) de Empenho.</w:t>
      </w:r>
    </w:p>
    <w:p w14:paraId="689AA1BC" w14:textId="1A840AA2" w:rsidR="00FC0DCD" w:rsidRPr="00473B2B" w:rsidRDefault="00AE7183" w:rsidP="00A42AA6">
      <w:pPr>
        <w:pStyle w:val="Nvel2-Red"/>
        <w:spacing w:before="240" w:after="0" w:line="240" w:lineRule="auto"/>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9</w:t>
      </w:r>
      <w:r w:rsidR="00FC0DCD" w:rsidRPr="00473B2B">
        <w:rPr>
          <w:rFonts w:asciiTheme="minorHAnsi" w:eastAsia="Arial" w:hAnsiTheme="minorHAnsi" w:cstheme="minorHAnsi"/>
          <w:i w:val="0"/>
          <w:color w:val="000000" w:themeColor="text1"/>
          <w:sz w:val="24"/>
          <w:szCs w:val="24"/>
        </w:rPr>
        <w:t>.1.6</w:t>
      </w:r>
      <w:r w:rsidR="005B720A" w:rsidRPr="00473B2B">
        <w:rPr>
          <w:rFonts w:asciiTheme="minorHAnsi" w:eastAsia="Arial" w:hAnsiTheme="minorHAnsi" w:cstheme="minorHAnsi"/>
          <w:i w:val="0"/>
          <w:color w:val="000000" w:themeColor="text1"/>
          <w:sz w:val="24"/>
          <w:szCs w:val="24"/>
        </w:rPr>
        <w:t xml:space="preserve"> -</w:t>
      </w:r>
      <w:r w:rsidR="00FC0DCD" w:rsidRPr="00473B2B">
        <w:rPr>
          <w:rFonts w:asciiTheme="minorHAnsi" w:eastAsia="Arial" w:hAnsiTheme="minorHAnsi" w:cstheme="minorHAnsi"/>
          <w:i w:val="0"/>
          <w:color w:val="000000" w:themeColor="text1"/>
          <w:sz w:val="24"/>
          <w:szCs w:val="24"/>
        </w:rPr>
        <w:t xml:space="preserve"> Manter, durante toda a execução do contrato, em compatibilidade com as obrigações assumidas, todas as condições exigidas para a habilitação na licitação em cumprimento ao disposto no Inciso XVI do artigo 92 da Lei nº 14.133, de 2021.</w:t>
      </w:r>
    </w:p>
    <w:p w14:paraId="0F3BA78E" w14:textId="39AEDD4C" w:rsidR="00FC0DCD" w:rsidRPr="00473B2B" w:rsidRDefault="00AE7183" w:rsidP="00B839BE">
      <w:pPr>
        <w:pStyle w:val="Nvel2-Red"/>
        <w:spacing w:before="240" w:after="0" w:line="240" w:lineRule="auto"/>
        <w:ind w:left="1134" w:hanging="1134"/>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9</w:t>
      </w:r>
      <w:r w:rsidR="00FC0DCD" w:rsidRPr="00473B2B">
        <w:rPr>
          <w:rFonts w:asciiTheme="minorHAnsi" w:eastAsia="Arial" w:hAnsiTheme="minorHAnsi" w:cstheme="minorHAnsi"/>
          <w:i w:val="0"/>
          <w:color w:val="000000" w:themeColor="text1"/>
          <w:sz w:val="24"/>
          <w:szCs w:val="24"/>
        </w:rPr>
        <w:t>.1.7</w:t>
      </w:r>
      <w:r w:rsidR="005B720A" w:rsidRPr="00473B2B">
        <w:rPr>
          <w:rFonts w:asciiTheme="minorHAnsi" w:eastAsia="Arial" w:hAnsiTheme="minorHAnsi" w:cstheme="minorHAnsi"/>
          <w:i w:val="0"/>
          <w:color w:val="000000" w:themeColor="text1"/>
          <w:sz w:val="24"/>
          <w:szCs w:val="24"/>
        </w:rPr>
        <w:t xml:space="preserve"> -</w:t>
      </w:r>
      <w:r w:rsidR="00FC0DCD" w:rsidRPr="00473B2B">
        <w:rPr>
          <w:rFonts w:asciiTheme="minorHAnsi" w:eastAsia="Arial" w:hAnsiTheme="minorHAnsi" w:cstheme="minorHAnsi"/>
          <w:i w:val="0"/>
          <w:color w:val="000000" w:themeColor="text1"/>
          <w:sz w:val="24"/>
          <w:szCs w:val="24"/>
        </w:rPr>
        <w:t xml:space="preserve"> Responsabilizar-se</w:t>
      </w:r>
      <w:r w:rsidR="00B839BE" w:rsidRPr="00473B2B">
        <w:rPr>
          <w:rFonts w:asciiTheme="minorHAnsi" w:eastAsia="Arial" w:hAnsiTheme="minorHAnsi" w:cstheme="minorHAnsi"/>
          <w:i w:val="0"/>
          <w:color w:val="000000" w:themeColor="text1"/>
          <w:sz w:val="24"/>
          <w:szCs w:val="24"/>
        </w:rPr>
        <w:t xml:space="preserve"> </w:t>
      </w:r>
      <w:r w:rsidR="00FC0DCD" w:rsidRPr="00473B2B">
        <w:rPr>
          <w:rFonts w:asciiTheme="minorHAnsi" w:eastAsia="Arial" w:hAnsiTheme="minorHAnsi" w:cstheme="minorHAnsi"/>
          <w:i w:val="0"/>
          <w:color w:val="000000" w:themeColor="text1"/>
          <w:sz w:val="24"/>
          <w:szCs w:val="24"/>
        </w:rPr>
        <w:t>por todos e quaisquer danos e/ou prejuízos que vier causar ao</w:t>
      </w:r>
      <w:r w:rsidRPr="00473B2B">
        <w:rPr>
          <w:rFonts w:asciiTheme="minorHAnsi" w:eastAsia="Arial" w:hAnsiTheme="minorHAnsi" w:cstheme="minorHAnsi"/>
          <w:i w:val="0"/>
          <w:color w:val="000000" w:themeColor="text1"/>
          <w:sz w:val="24"/>
          <w:szCs w:val="24"/>
        </w:rPr>
        <w:t xml:space="preserve"> </w:t>
      </w:r>
      <w:r w:rsidR="00FC0DCD" w:rsidRPr="00473B2B">
        <w:rPr>
          <w:rFonts w:asciiTheme="minorHAnsi" w:eastAsia="Arial" w:hAnsiTheme="minorHAnsi" w:cstheme="minorHAnsi"/>
          <w:i w:val="0"/>
          <w:color w:val="000000" w:themeColor="text1"/>
          <w:sz w:val="24"/>
          <w:szCs w:val="24"/>
        </w:rPr>
        <w:t>Contratante ou a terceiros, por sua culpa ou dolo, na pessoa de preposto ou terceiros a seu serviço, não excluindo ou reduzindo essa responsabilidade a fiscalização ou o acompanhamento pelo Contratante.</w:t>
      </w:r>
    </w:p>
    <w:p w14:paraId="7E97A888" w14:textId="52495D21" w:rsidR="00FC0DCD" w:rsidRPr="00473B2B" w:rsidRDefault="00AE7183" w:rsidP="00B839BE">
      <w:pPr>
        <w:pStyle w:val="Nvel2-Red"/>
        <w:spacing w:before="240" w:after="0" w:line="240" w:lineRule="auto"/>
        <w:ind w:left="1134" w:hanging="1134"/>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9</w:t>
      </w:r>
      <w:r w:rsidR="00FC0DCD" w:rsidRPr="00473B2B">
        <w:rPr>
          <w:rFonts w:asciiTheme="minorHAnsi" w:eastAsia="Arial" w:hAnsiTheme="minorHAnsi" w:cstheme="minorHAnsi"/>
          <w:i w:val="0"/>
          <w:color w:val="000000" w:themeColor="text1"/>
          <w:sz w:val="24"/>
          <w:szCs w:val="24"/>
        </w:rPr>
        <w:t>.1.8</w:t>
      </w:r>
      <w:r w:rsidR="009A2E18" w:rsidRPr="00473B2B">
        <w:rPr>
          <w:rFonts w:asciiTheme="minorHAnsi" w:eastAsia="Arial" w:hAnsiTheme="minorHAnsi" w:cstheme="minorHAnsi"/>
          <w:i w:val="0"/>
          <w:color w:val="000000" w:themeColor="text1"/>
          <w:sz w:val="24"/>
          <w:szCs w:val="24"/>
        </w:rPr>
        <w:t xml:space="preserve"> -</w:t>
      </w:r>
      <w:r w:rsidR="00FC0DCD" w:rsidRPr="00473B2B">
        <w:rPr>
          <w:rFonts w:asciiTheme="minorHAnsi" w:eastAsia="Arial" w:hAnsiTheme="minorHAnsi" w:cstheme="minorHAnsi"/>
          <w:i w:val="0"/>
          <w:color w:val="000000" w:themeColor="text1"/>
          <w:sz w:val="24"/>
          <w:szCs w:val="24"/>
        </w:rPr>
        <w:t xml:space="preserve"> Responsabilizar-se pelos salários, encargos sociais, previdenciários, securitários, taxas, impostos e quaisquer outros que incidam ou venham a incidir sobre seu pessoal necessário à execução deste contrato.</w:t>
      </w:r>
    </w:p>
    <w:p w14:paraId="1B296138" w14:textId="3F3EA136" w:rsidR="00FC0DCD" w:rsidRPr="00473B2B" w:rsidRDefault="00AE7183" w:rsidP="00B839BE">
      <w:pPr>
        <w:pStyle w:val="Nvel2-Red"/>
        <w:spacing w:before="240" w:after="0" w:line="240" w:lineRule="auto"/>
        <w:ind w:left="1134" w:hanging="1134"/>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9</w:t>
      </w:r>
      <w:r w:rsidR="00FC0DCD" w:rsidRPr="00473B2B">
        <w:rPr>
          <w:rFonts w:asciiTheme="minorHAnsi" w:eastAsia="Arial" w:hAnsiTheme="minorHAnsi" w:cstheme="minorHAnsi"/>
          <w:i w:val="0"/>
          <w:color w:val="000000" w:themeColor="text1"/>
          <w:sz w:val="24"/>
          <w:szCs w:val="24"/>
        </w:rPr>
        <w:t>.1.9</w:t>
      </w:r>
      <w:r w:rsidR="009A2E18" w:rsidRPr="00473B2B">
        <w:rPr>
          <w:rFonts w:asciiTheme="minorHAnsi" w:eastAsia="Arial" w:hAnsiTheme="minorHAnsi" w:cstheme="minorHAnsi"/>
          <w:i w:val="0"/>
          <w:color w:val="000000" w:themeColor="text1"/>
          <w:sz w:val="24"/>
          <w:szCs w:val="24"/>
        </w:rPr>
        <w:t xml:space="preserve"> -</w:t>
      </w:r>
      <w:r w:rsidR="00FC0DCD" w:rsidRPr="00473B2B">
        <w:rPr>
          <w:rFonts w:asciiTheme="minorHAnsi" w:eastAsia="Arial" w:hAnsiTheme="minorHAnsi" w:cstheme="minorHAnsi"/>
          <w:i w:val="0"/>
          <w:color w:val="000000" w:themeColor="text1"/>
          <w:sz w:val="24"/>
          <w:szCs w:val="24"/>
        </w:rPr>
        <w:t xml:space="preserve"> Apresentar sempre que solicitado pelo Contratante, comprovação de cumprimento das obrigações tributárias e sociais, legalmente exigíveis.</w:t>
      </w:r>
    </w:p>
    <w:p w14:paraId="1D8365E8" w14:textId="60BB67C9" w:rsidR="00FC0DCD" w:rsidRPr="00473B2B" w:rsidRDefault="00AE7183" w:rsidP="00273533">
      <w:pPr>
        <w:pStyle w:val="Nvel2-Red"/>
        <w:spacing w:before="240" w:after="0" w:line="240" w:lineRule="auto"/>
        <w:ind w:left="1134" w:hanging="1134"/>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9</w:t>
      </w:r>
      <w:r w:rsidR="00FC0DCD" w:rsidRPr="00473B2B">
        <w:rPr>
          <w:rFonts w:asciiTheme="minorHAnsi" w:eastAsia="Arial" w:hAnsiTheme="minorHAnsi" w:cstheme="minorHAnsi"/>
          <w:i w:val="0"/>
          <w:color w:val="000000" w:themeColor="text1"/>
          <w:sz w:val="24"/>
          <w:szCs w:val="24"/>
        </w:rPr>
        <w:t>.1.10</w:t>
      </w:r>
      <w:r w:rsidR="00273533" w:rsidRPr="00473B2B">
        <w:rPr>
          <w:rFonts w:asciiTheme="minorHAnsi" w:eastAsia="Arial" w:hAnsiTheme="minorHAnsi" w:cstheme="minorHAnsi"/>
          <w:i w:val="0"/>
          <w:color w:val="000000" w:themeColor="text1"/>
          <w:sz w:val="24"/>
          <w:szCs w:val="24"/>
        </w:rPr>
        <w:t xml:space="preserve"> -</w:t>
      </w:r>
      <w:r w:rsidR="00FC0DCD" w:rsidRPr="00473B2B">
        <w:rPr>
          <w:rFonts w:asciiTheme="minorHAnsi" w:eastAsia="Arial" w:hAnsiTheme="minorHAnsi" w:cstheme="minorHAnsi"/>
          <w:i w:val="0"/>
          <w:color w:val="000000" w:themeColor="text1"/>
          <w:sz w:val="24"/>
          <w:szCs w:val="24"/>
        </w:rPr>
        <w:t xml:space="preserve"> Submeter-se às normas e determinações do Contratante no que se referem à execução deste contrato.</w:t>
      </w:r>
    </w:p>
    <w:p w14:paraId="54E93079" w14:textId="10897BB0" w:rsidR="00FC0DCD" w:rsidRPr="00473B2B" w:rsidRDefault="00AE7183" w:rsidP="00353014">
      <w:pPr>
        <w:spacing w:before="240" w:after="0" w:line="240" w:lineRule="auto"/>
        <w:jc w:val="both"/>
        <w:rPr>
          <w:rFonts w:cstheme="minorHAnsi"/>
          <w:b/>
          <w:bCs/>
          <w:sz w:val="24"/>
          <w:szCs w:val="24"/>
        </w:rPr>
      </w:pPr>
      <w:r w:rsidRPr="00473B2B">
        <w:rPr>
          <w:rFonts w:cstheme="minorHAnsi"/>
          <w:b/>
          <w:bCs/>
          <w:sz w:val="24"/>
          <w:szCs w:val="24"/>
        </w:rPr>
        <w:lastRenderedPageBreak/>
        <w:t>9</w:t>
      </w:r>
      <w:r w:rsidR="00FC0DCD" w:rsidRPr="00473B2B">
        <w:rPr>
          <w:rFonts w:cstheme="minorHAnsi"/>
          <w:b/>
          <w:bCs/>
          <w:sz w:val="24"/>
          <w:szCs w:val="24"/>
        </w:rPr>
        <w:t>.2</w:t>
      </w:r>
      <w:r w:rsidR="009A2E18" w:rsidRPr="00473B2B">
        <w:rPr>
          <w:rFonts w:cstheme="minorHAnsi"/>
          <w:b/>
          <w:bCs/>
          <w:sz w:val="24"/>
          <w:szCs w:val="24"/>
        </w:rPr>
        <w:t xml:space="preserve"> -</w:t>
      </w:r>
      <w:r w:rsidR="00FC0DCD" w:rsidRPr="00473B2B">
        <w:rPr>
          <w:rFonts w:cstheme="minorHAnsi"/>
          <w:b/>
          <w:bCs/>
          <w:sz w:val="24"/>
          <w:szCs w:val="24"/>
        </w:rPr>
        <w:t xml:space="preserve"> Das obrigações do Contratante</w:t>
      </w:r>
    </w:p>
    <w:p w14:paraId="10F57ED5" w14:textId="143B888A" w:rsidR="00B408C4" w:rsidRPr="00473B2B" w:rsidRDefault="00AE7183" w:rsidP="00903C0A">
      <w:pPr>
        <w:pStyle w:val="Nvel2-Red"/>
        <w:spacing w:before="240" w:after="0" w:line="240" w:lineRule="auto"/>
        <w:ind w:left="1092" w:hanging="1092"/>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9</w:t>
      </w:r>
      <w:r w:rsidR="00B408C4" w:rsidRPr="00473B2B">
        <w:rPr>
          <w:rFonts w:asciiTheme="minorHAnsi" w:eastAsia="Arial" w:hAnsiTheme="minorHAnsi" w:cstheme="minorHAnsi"/>
          <w:i w:val="0"/>
          <w:color w:val="000000" w:themeColor="text1"/>
          <w:sz w:val="24"/>
          <w:szCs w:val="24"/>
        </w:rPr>
        <w:t>.2.1</w:t>
      </w:r>
      <w:r w:rsidR="00F05AFF"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 xml:space="preserve"> Acompanhar e fiscalizar a execução do fornecimento contratado, por meio da </w:t>
      </w:r>
      <w:hyperlink r:id="rId14" w:history="1"/>
      <w:r w:rsidR="000556AF">
        <w:rPr>
          <w:rFonts w:asciiTheme="minorHAnsi" w:eastAsia="Arial" w:hAnsiTheme="minorHAnsi" w:cstheme="minorHAnsi"/>
          <w:i w:val="0"/>
          <w:color w:val="000000" w:themeColor="text1"/>
          <w:sz w:val="24"/>
          <w:szCs w:val="24"/>
        </w:rPr>
        <w:t xml:space="preserve"> GERAP- GERÊNCIA DE ADMINISTRAÇÃO PREDIAL.</w:t>
      </w:r>
    </w:p>
    <w:p w14:paraId="350F61EF" w14:textId="2CF7E0A6" w:rsidR="00B408C4" w:rsidRPr="00473B2B" w:rsidRDefault="00AE7183" w:rsidP="00903C0A">
      <w:pPr>
        <w:pStyle w:val="Nvel2-Red"/>
        <w:spacing w:before="240" w:after="0" w:line="240" w:lineRule="auto"/>
        <w:ind w:left="1064" w:hanging="1078"/>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9</w:t>
      </w:r>
      <w:r w:rsidR="00B408C4" w:rsidRPr="00473B2B">
        <w:rPr>
          <w:rFonts w:asciiTheme="minorHAnsi" w:eastAsia="Arial" w:hAnsiTheme="minorHAnsi" w:cstheme="minorHAnsi"/>
          <w:i w:val="0"/>
          <w:color w:val="000000" w:themeColor="text1"/>
          <w:sz w:val="24"/>
          <w:szCs w:val="24"/>
        </w:rPr>
        <w:t>.2.2</w:t>
      </w:r>
      <w:r w:rsidR="00894FDC" w:rsidRPr="00473B2B">
        <w:rPr>
          <w:rFonts w:asciiTheme="minorHAnsi" w:eastAsia="Arial" w:hAnsiTheme="minorHAnsi" w:cstheme="minorHAnsi"/>
          <w:i w:val="0"/>
          <w:color w:val="000000" w:themeColor="text1"/>
          <w:sz w:val="24"/>
          <w:szCs w:val="24"/>
        </w:rPr>
        <w:t xml:space="preserve"> - </w:t>
      </w:r>
      <w:r w:rsidR="00B408C4" w:rsidRPr="00473B2B">
        <w:rPr>
          <w:rFonts w:asciiTheme="minorHAnsi" w:eastAsia="Arial" w:hAnsiTheme="minorHAnsi" w:cstheme="minorHAnsi"/>
          <w:i w:val="0"/>
          <w:color w:val="000000" w:themeColor="text1"/>
          <w:sz w:val="24"/>
          <w:szCs w:val="24"/>
        </w:rPr>
        <w:t xml:space="preserve">Fiscalizar a manutenção pelo Contratado, das </w:t>
      </w:r>
      <w:r w:rsidR="00F1250F" w:rsidRPr="00473B2B">
        <w:rPr>
          <w:rFonts w:asciiTheme="minorHAnsi" w:eastAsia="Arial" w:hAnsiTheme="minorHAnsi" w:cstheme="minorHAnsi"/>
          <w:i w:val="0"/>
          <w:color w:val="000000" w:themeColor="text1"/>
          <w:sz w:val="24"/>
          <w:szCs w:val="24"/>
        </w:rPr>
        <w:t>certidões negativa de débito junto à União, Estado, Município, INSS, FGTS, e Justiça do Trabalho.</w:t>
      </w:r>
    </w:p>
    <w:p w14:paraId="2A2CDC47" w14:textId="7F7339D8" w:rsidR="00B408C4" w:rsidRPr="00473B2B" w:rsidRDefault="00AE7183" w:rsidP="004E6DF3">
      <w:pPr>
        <w:pStyle w:val="Nvel2-Red"/>
        <w:spacing w:before="240" w:after="0" w:line="240" w:lineRule="auto"/>
        <w:ind w:left="1064" w:hanging="1064"/>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9</w:t>
      </w:r>
      <w:r w:rsidR="00B408C4" w:rsidRPr="00473B2B">
        <w:rPr>
          <w:rFonts w:asciiTheme="minorHAnsi" w:eastAsia="Arial" w:hAnsiTheme="minorHAnsi" w:cstheme="minorHAnsi"/>
          <w:i w:val="0"/>
          <w:color w:val="000000" w:themeColor="text1"/>
          <w:sz w:val="24"/>
          <w:szCs w:val="24"/>
        </w:rPr>
        <w:t>.2.3</w:t>
      </w:r>
      <w:r w:rsidR="00273533"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 xml:space="preserve"> Pagar </w:t>
      </w:r>
      <w:r w:rsidR="004E6DF3"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no</w:t>
      </w:r>
      <w:r w:rsidR="004E6DF3"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 xml:space="preserve"> </w:t>
      </w:r>
      <w:r w:rsidR="004E6DF3"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 xml:space="preserve">vencimento </w:t>
      </w:r>
      <w:r w:rsidR="004E6DF3"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a</w:t>
      </w:r>
      <w:r w:rsidR="004E6DF3"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fatura</w:t>
      </w:r>
      <w:r w:rsidR="004E6DF3"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 xml:space="preserve"> apresentada </w:t>
      </w:r>
      <w:r w:rsidR="004E6DF3"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pelo</w:t>
      </w:r>
      <w:r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 xml:space="preserve">Contratado </w:t>
      </w:r>
      <w:r w:rsidR="004E6DF3"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correspondente ao fornecimento do bem.</w:t>
      </w:r>
    </w:p>
    <w:p w14:paraId="160B4A17" w14:textId="5F95A5A4" w:rsidR="00B408C4" w:rsidRPr="00473B2B" w:rsidRDefault="00AE7183" w:rsidP="00CE4AE0">
      <w:pPr>
        <w:pStyle w:val="Nvel2-Red"/>
        <w:spacing w:before="240" w:after="0" w:line="240" w:lineRule="auto"/>
        <w:ind w:left="1066" w:hanging="1066"/>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9</w:t>
      </w:r>
      <w:r w:rsidR="00B408C4" w:rsidRPr="00473B2B">
        <w:rPr>
          <w:rFonts w:asciiTheme="minorHAnsi" w:eastAsia="Arial" w:hAnsiTheme="minorHAnsi" w:cstheme="minorHAnsi"/>
          <w:i w:val="0"/>
          <w:color w:val="000000" w:themeColor="text1"/>
          <w:sz w:val="24"/>
          <w:szCs w:val="24"/>
        </w:rPr>
        <w:t>.2.4</w:t>
      </w:r>
      <w:r w:rsidR="001D18CE" w:rsidRPr="00473B2B">
        <w:rPr>
          <w:rFonts w:asciiTheme="minorHAnsi" w:eastAsia="Arial" w:hAnsiTheme="minorHAnsi" w:cstheme="minorHAnsi"/>
          <w:i w:val="0"/>
          <w:color w:val="000000" w:themeColor="text1"/>
          <w:sz w:val="24"/>
          <w:szCs w:val="24"/>
        </w:rPr>
        <w:t xml:space="preserve"> - </w:t>
      </w:r>
      <w:r w:rsidR="00B408C4" w:rsidRPr="00473B2B">
        <w:rPr>
          <w:rFonts w:asciiTheme="minorHAnsi" w:eastAsia="Arial" w:hAnsiTheme="minorHAnsi" w:cstheme="minorHAnsi"/>
          <w:i w:val="0"/>
          <w:color w:val="000000" w:themeColor="text1"/>
          <w:sz w:val="24"/>
          <w:szCs w:val="24"/>
        </w:rPr>
        <w:t xml:space="preserve">Notificar </w:t>
      </w:r>
      <w:r w:rsidR="00CE4AE0"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 xml:space="preserve">o </w:t>
      </w:r>
      <w:r w:rsidR="00CE4AE0"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Contratado,</w:t>
      </w:r>
      <w:r w:rsidR="00CE4AE0"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por</w:t>
      </w:r>
      <w:r w:rsidR="00CE4AE0"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 xml:space="preserve"> escrito,</w:t>
      </w:r>
      <w:r w:rsidR="00CE4AE0"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 xml:space="preserve">fixando-lhe </w:t>
      </w:r>
      <w:r w:rsidR="00CE4AE0"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prazo</w:t>
      </w:r>
      <w:r w:rsidR="00CE4AE0"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 xml:space="preserve"> para corrigir</w:t>
      </w:r>
      <w:r w:rsidR="00CE4AE0" w:rsidRPr="00473B2B">
        <w:rPr>
          <w:rFonts w:asciiTheme="minorHAnsi" w:eastAsia="Arial" w:hAnsiTheme="minorHAnsi" w:cstheme="minorHAnsi"/>
          <w:i w:val="0"/>
          <w:color w:val="000000" w:themeColor="text1"/>
          <w:sz w:val="24"/>
          <w:szCs w:val="24"/>
        </w:rPr>
        <w:t xml:space="preserve"> </w:t>
      </w:r>
      <w:r w:rsidR="00B408C4" w:rsidRPr="00473B2B">
        <w:rPr>
          <w:rFonts w:asciiTheme="minorHAnsi" w:eastAsia="Arial" w:hAnsiTheme="minorHAnsi" w:cstheme="minorHAnsi"/>
          <w:i w:val="0"/>
          <w:color w:val="000000" w:themeColor="text1"/>
          <w:sz w:val="24"/>
          <w:szCs w:val="24"/>
        </w:rPr>
        <w:t>defeitos ou irregularidades encontradas na execução do fornecimento.</w:t>
      </w:r>
    </w:p>
    <w:p w14:paraId="4A2613F8" w14:textId="535DEF58" w:rsidR="00B408C4" w:rsidRPr="00473B2B" w:rsidRDefault="00B408C4"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sz w:val="24"/>
          <w:szCs w:val="24"/>
        </w:rPr>
      </w:pPr>
      <w:r w:rsidRPr="00473B2B">
        <w:rPr>
          <w:rFonts w:cstheme="minorHAnsi"/>
          <w:b/>
          <w:sz w:val="24"/>
          <w:szCs w:val="24"/>
        </w:rPr>
        <w:t>1</w:t>
      </w:r>
      <w:r w:rsidR="00AE7183" w:rsidRPr="00473B2B">
        <w:rPr>
          <w:rFonts w:cstheme="minorHAnsi"/>
          <w:b/>
          <w:sz w:val="24"/>
          <w:szCs w:val="24"/>
        </w:rPr>
        <w:t>0</w:t>
      </w:r>
      <w:r w:rsidR="009F5480" w:rsidRPr="00473B2B">
        <w:rPr>
          <w:rFonts w:cstheme="minorHAnsi"/>
          <w:b/>
          <w:sz w:val="24"/>
          <w:szCs w:val="24"/>
        </w:rPr>
        <w:t xml:space="preserve"> -</w:t>
      </w:r>
      <w:r w:rsidRPr="00473B2B">
        <w:rPr>
          <w:rFonts w:cstheme="minorHAnsi"/>
          <w:b/>
          <w:sz w:val="24"/>
          <w:szCs w:val="24"/>
        </w:rPr>
        <w:t xml:space="preserve"> DAS SANÇÕES ADMINISTRATIVAS</w:t>
      </w:r>
    </w:p>
    <w:p w14:paraId="31D8F31A" w14:textId="0B007607" w:rsidR="00B408C4" w:rsidRPr="00473B2B" w:rsidRDefault="00B408C4" w:rsidP="00E06B96">
      <w:pPr>
        <w:pStyle w:val="Nvel2-Red"/>
        <w:spacing w:before="240" w:after="0" w:line="240" w:lineRule="auto"/>
        <w:ind w:left="798" w:hanging="798"/>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1</w:t>
      </w:r>
      <w:r w:rsidR="00AE7183" w:rsidRPr="00473B2B">
        <w:rPr>
          <w:rFonts w:asciiTheme="minorHAnsi" w:eastAsia="Arial" w:hAnsiTheme="minorHAnsi" w:cstheme="minorHAnsi"/>
          <w:i w:val="0"/>
          <w:color w:val="000000" w:themeColor="text1"/>
          <w:sz w:val="24"/>
          <w:szCs w:val="24"/>
        </w:rPr>
        <w:t>0</w:t>
      </w:r>
      <w:r w:rsidRPr="00473B2B">
        <w:rPr>
          <w:rFonts w:asciiTheme="minorHAnsi" w:eastAsia="Arial" w:hAnsiTheme="minorHAnsi" w:cstheme="minorHAnsi"/>
          <w:i w:val="0"/>
          <w:color w:val="000000" w:themeColor="text1"/>
          <w:sz w:val="24"/>
          <w:szCs w:val="24"/>
        </w:rPr>
        <w:t>.</w:t>
      </w:r>
      <w:r w:rsidR="001D18CE" w:rsidRPr="00473B2B">
        <w:rPr>
          <w:rFonts w:asciiTheme="minorHAnsi" w:eastAsia="Arial" w:hAnsiTheme="minorHAnsi" w:cstheme="minorHAnsi"/>
          <w:i w:val="0"/>
          <w:color w:val="000000" w:themeColor="text1"/>
          <w:sz w:val="24"/>
          <w:szCs w:val="24"/>
        </w:rPr>
        <w:t>0 -</w:t>
      </w:r>
      <w:r w:rsidRPr="00473B2B">
        <w:rPr>
          <w:rFonts w:asciiTheme="minorHAnsi" w:eastAsia="Arial" w:hAnsiTheme="minorHAnsi" w:cstheme="minorHAnsi"/>
          <w:i w:val="0"/>
          <w:color w:val="000000" w:themeColor="text1"/>
          <w:sz w:val="24"/>
          <w:szCs w:val="24"/>
        </w:rPr>
        <w:t xml:space="preserve"> O descumprimento total ou parcial das obrigações assumidas caracterizará a inadimplência do Contratado, sujeitando-o às penalidades previstas no Decreto Municipal nº 18.096, de 2022, sem prejuízo de eventual responsabilidade civil e criminal.</w:t>
      </w:r>
    </w:p>
    <w:p w14:paraId="6AF2F666" w14:textId="4AEC45E3" w:rsidR="00B408C4" w:rsidRPr="00473B2B" w:rsidRDefault="009F5480" w:rsidP="00903C0A">
      <w:pPr>
        <w:keepNext/>
        <w:keepLines/>
        <w:pBdr>
          <w:top w:val="nil"/>
          <w:left w:val="nil"/>
          <w:bottom w:val="nil"/>
          <w:right w:val="nil"/>
          <w:between w:val="nil"/>
        </w:pBdr>
        <w:tabs>
          <w:tab w:val="left" w:pos="284"/>
        </w:tabs>
        <w:spacing w:before="480" w:after="0" w:line="240" w:lineRule="auto"/>
        <w:ind w:left="425" w:hanging="425"/>
        <w:jc w:val="both"/>
        <w:rPr>
          <w:rFonts w:cstheme="minorHAnsi"/>
          <w:b/>
          <w:sz w:val="24"/>
          <w:szCs w:val="24"/>
        </w:rPr>
      </w:pPr>
      <w:r w:rsidRPr="00473B2B">
        <w:rPr>
          <w:rFonts w:cstheme="minorHAnsi"/>
          <w:b/>
          <w:sz w:val="24"/>
          <w:szCs w:val="24"/>
        </w:rPr>
        <w:t>1</w:t>
      </w:r>
      <w:r w:rsidR="00AE7183" w:rsidRPr="00473B2B">
        <w:rPr>
          <w:rFonts w:cstheme="minorHAnsi"/>
          <w:b/>
          <w:sz w:val="24"/>
          <w:szCs w:val="24"/>
        </w:rPr>
        <w:t>1</w:t>
      </w:r>
      <w:r w:rsidRPr="00473B2B">
        <w:rPr>
          <w:rFonts w:cstheme="minorHAnsi"/>
          <w:b/>
          <w:sz w:val="24"/>
          <w:szCs w:val="24"/>
        </w:rPr>
        <w:t xml:space="preserve"> - </w:t>
      </w:r>
      <w:r w:rsidR="00B408C4" w:rsidRPr="00473B2B">
        <w:rPr>
          <w:rFonts w:cstheme="minorHAnsi"/>
          <w:b/>
          <w:sz w:val="24"/>
          <w:szCs w:val="24"/>
        </w:rPr>
        <w:t>ESTIMATIVAS DO VALOR DA CONTRATAÇÃO</w:t>
      </w:r>
    </w:p>
    <w:p w14:paraId="05E38B9D" w14:textId="1F372268" w:rsidR="001E0AC1" w:rsidRPr="00473B2B" w:rsidRDefault="001E0AC1" w:rsidP="00947ECC">
      <w:pPr>
        <w:pStyle w:val="Nvel2-Red"/>
        <w:spacing w:before="240" w:after="0" w:line="240" w:lineRule="auto"/>
        <w:ind w:left="798" w:hanging="798"/>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1</w:t>
      </w:r>
      <w:r w:rsidR="00AE7183" w:rsidRPr="00473B2B">
        <w:rPr>
          <w:rFonts w:asciiTheme="minorHAnsi" w:eastAsia="Arial" w:hAnsiTheme="minorHAnsi" w:cstheme="minorHAnsi"/>
          <w:i w:val="0"/>
          <w:color w:val="000000" w:themeColor="text1"/>
          <w:sz w:val="24"/>
          <w:szCs w:val="24"/>
        </w:rPr>
        <w:t>1</w:t>
      </w:r>
      <w:r w:rsidRPr="00473B2B">
        <w:rPr>
          <w:rFonts w:asciiTheme="minorHAnsi" w:eastAsia="Arial" w:hAnsiTheme="minorHAnsi" w:cstheme="minorHAnsi"/>
          <w:i w:val="0"/>
          <w:color w:val="000000" w:themeColor="text1"/>
          <w:sz w:val="24"/>
          <w:szCs w:val="24"/>
        </w:rPr>
        <w:t>.</w:t>
      </w:r>
      <w:r w:rsidR="000556AF">
        <w:rPr>
          <w:rFonts w:asciiTheme="minorHAnsi" w:eastAsia="Arial" w:hAnsiTheme="minorHAnsi" w:cstheme="minorHAnsi"/>
          <w:i w:val="0"/>
          <w:color w:val="000000" w:themeColor="text1"/>
          <w:sz w:val="24"/>
          <w:szCs w:val="24"/>
        </w:rPr>
        <w:t>1</w:t>
      </w:r>
      <w:r w:rsidR="00947ECC" w:rsidRPr="00473B2B">
        <w:rPr>
          <w:rFonts w:asciiTheme="minorHAnsi" w:eastAsia="Arial" w:hAnsiTheme="minorHAnsi" w:cstheme="minorHAnsi"/>
          <w:i w:val="0"/>
          <w:color w:val="000000" w:themeColor="text1"/>
          <w:sz w:val="24"/>
          <w:szCs w:val="24"/>
        </w:rPr>
        <w:t xml:space="preserve"> -</w:t>
      </w:r>
      <w:r w:rsidRPr="00473B2B">
        <w:rPr>
          <w:rFonts w:asciiTheme="minorHAnsi" w:eastAsia="Arial" w:hAnsiTheme="minorHAnsi" w:cstheme="minorHAnsi"/>
          <w:i w:val="0"/>
          <w:color w:val="000000" w:themeColor="text1"/>
          <w:sz w:val="24"/>
          <w:szCs w:val="24"/>
        </w:rPr>
        <w:t xml:space="preserve"> O custo estimado total da contratação é </w:t>
      </w:r>
      <w:r w:rsidRPr="00014427">
        <w:rPr>
          <w:rFonts w:asciiTheme="minorHAnsi" w:eastAsia="Arial" w:hAnsiTheme="minorHAnsi" w:cstheme="minorHAnsi"/>
          <w:i w:val="0"/>
          <w:color w:val="000000" w:themeColor="text1"/>
          <w:sz w:val="24"/>
          <w:szCs w:val="24"/>
        </w:rPr>
        <w:t xml:space="preserve">de </w:t>
      </w:r>
      <w:r w:rsidR="005E5FD1" w:rsidRPr="00014427">
        <w:rPr>
          <w:rFonts w:asciiTheme="minorHAnsi" w:eastAsia="Arial" w:hAnsiTheme="minorHAnsi" w:cstheme="minorHAnsi"/>
          <w:i w:val="0"/>
          <w:color w:val="000000" w:themeColor="text1"/>
          <w:sz w:val="24"/>
          <w:szCs w:val="24"/>
        </w:rPr>
        <w:t>R$</w:t>
      </w:r>
      <w:r w:rsidR="008F46DE" w:rsidRPr="00014427">
        <w:rPr>
          <w:rFonts w:asciiTheme="minorHAnsi" w:eastAsia="Arial" w:hAnsiTheme="minorHAnsi" w:cstheme="minorHAnsi"/>
          <w:i w:val="0"/>
          <w:color w:val="000000" w:themeColor="text1"/>
          <w:sz w:val="24"/>
          <w:szCs w:val="24"/>
        </w:rPr>
        <w:t xml:space="preserve"> </w:t>
      </w:r>
      <w:r w:rsidR="00014427" w:rsidRPr="00014427">
        <w:rPr>
          <w:rFonts w:asciiTheme="minorHAnsi" w:eastAsia="Arial" w:hAnsiTheme="minorHAnsi" w:cstheme="minorHAnsi"/>
          <w:i w:val="0"/>
          <w:color w:val="000000" w:themeColor="text1"/>
          <w:sz w:val="24"/>
          <w:szCs w:val="24"/>
        </w:rPr>
        <w:t>5</w:t>
      </w:r>
      <w:r w:rsidR="00F419FA" w:rsidRPr="00014427">
        <w:rPr>
          <w:rFonts w:asciiTheme="minorHAnsi" w:eastAsia="Arial" w:hAnsiTheme="minorHAnsi" w:cstheme="minorHAnsi"/>
          <w:i w:val="0"/>
          <w:color w:val="000000" w:themeColor="text1"/>
          <w:sz w:val="24"/>
          <w:szCs w:val="24"/>
        </w:rPr>
        <w:t>.</w:t>
      </w:r>
      <w:r w:rsidR="00014427" w:rsidRPr="00014427">
        <w:rPr>
          <w:rFonts w:asciiTheme="minorHAnsi" w:eastAsia="Arial" w:hAnsiTheme="minorHAnsi" w:cstheme="minorHAnsi"/>
          <w:i w:val="0"/>
          <w:color w:val="000000" w:themeColor="text1"/>
          <w:sz w:val="24"/>
          <w:szCs w:val="24"/>
        </w:rPr>
        <w:t>0</w:t>
      </w:r>
      <w:r w:rsidR="00F419FA" w:rsidRPr="00014427">
        <w:rPr>
          <w:rFonts w:asciiTheme="minorHAnsi" w:eastAsia="Arial" w:hAnsiTheme="minorHAnsi" w:cstheme="minorHAnsi"/>
          <w:i w:val="0"/>
          <w:color w:val="000000" w:themeColor="text1"/>
          <w:sz w:val="24"/>
          <w:szCs w:val="24"/>
        </w:rPr>
        <w:t>00,00</w:t>
      </w:r>
      <w:r w:rsidRPr="00014427">
        <w:rPr>
          <w:rFonts w:asciiTheme="minorHAnsi" w:eastAsia="Arial" w:hAnsiTheme="minorHAnsi" w:cstheme="minorHAnsi"/>
          <w:i w:val="0"/>
          <w:color w:val="000000" w:themeColor="text1"/>
          <w:sz w:val="24"/>
          <w:szCs w:val="24"/>
        </w:rPr>
        <w:t xml:space="preserve"> (</w:t>
      </w:r>
      <w:r w:rsidR="00014427" w:rsidRPr="00014427">
        <w:rPr>
          <w:rFonts w:asciiTheme="minorHAnsi" w:eastAsia="Arial" w:hAnsiTheme="minorHAnsi" w:cstheme="minorHAnsi"/>
          <w:i w:val="0"/>
          <w:color w:val="000000" w:themeColor="text1"/>
          <w:sz w:val="24"/>
          <w:szCs w:val="24"/>
        </w:rPr>
        <w:t>cinco</w:t>
      </w:r>
      <w:r w:rsidR="007E28E1" w:rsidRPr="00014427">
        <w:rPr>
          <w:rFonts w:asciiTheme="minorHAnsi" w:eastAsia="Arial" w:hAnsiTheme="minorHAnsi" w:cstheme="minorHAnsi"/>
          <w:i w:val="0"/>
          <w:color w:val="000000" w:themeColor="text1"/>
          <w:sz w:val="24"/>
          <w:szCs w:val="24"/>
        </w:rPr>
        <w:t xml:space="preserve"> </w:t>
      </w:r>
      <w:r w:rsidR="00A42AA6" w:rsidRPr="00014427">
        <w:rPr>
          <w:rFonts w:asciiTheme="minorHAnsi" w:eastAsia="Arial" w:hAnsiTheme="minorHAnsi" w:cstheme="minorHAnsi"/>
          <w:i w:val="0"/>
          <w:color w:val="000000" w:themeColor="text1"/>
          <w:sz w:val="24"/>
          <w:szCs w:val="24"/>
        </w:rPr>
        <w:t>mil reais</w:t>
      </w:r>
      <w:r w:rsidRPr="00014427">
        <w:rPr>
          <w:rFonts w:asciiTheme="minorHAnsi" w:eastAsia="Arial" w:hAnsiTheme="minorHAnsi" w:cstheme="minorHAnsi"/>
          <w:i w:val="0"/>
          <w:color w:val="000000" w:themeColor="text1"/>
          <w:sz w:val="24"/>
          <w:szCs w:val="24"/>
        </w:rPr>
        <w:t>),</w:t>
      </w:r>
      <w:r w:rsidRPr="00473B2B">
        <w:rPr>
          <w:rFonts w:asciiTheme="minorHAnsi" w:eastAsia="Arial" w:hAnsiTheme="minorHAnsi" w:cstheme="minorHAnsi"/>
          <w:i w:val="0"/>
          <w:color w:val="000000" w:themeColor="text1"/>
          <w:sz w:val="24"/>
          <w:szCs w:val="24"/>
        </w:rPr>
        <w:t xml:space="preserve"> conforme valores apostos na tabela disposta no item 1</w:t>
      </w:r>
      <w:r w:rsidR="004B10EF" w:rsidRPr="00473B2B">
        <w:rPr>
          <w:rFonts w:asciiTheme="minorHAnsi" w:eastAsia="Arial" w:hAnsiTheme="minorHAnsi" w:cstheme="minorHAnsi"/>
          <w:i w:val="0"/>
          <w:color w:val="000000" w:themeColor="text1"/>
          <w:sz w:val="24"/>
          <w:szCs w:val="24"/>
        </w:rPr>
        <w:t>.1</w:t>
      </w:r>
      <w:r w:rsidRPr="00473B2B">
        <w:rPr>
          <w:rFonts w:asciiTheme="minorHAnsi" w:eastAsia="Arial" w:hAnsiTheme="minorHAnsi" w:cstheme="minorHAnsi"/>
          <w:i w:val="0"/>
          <w:color w:val="000000" w:themeColor="text1"/>
          <w:sz w:val="24"/>
          <w:szCs w:val="24"/>
        </w:rPr>
        <w:t>.</w:t>
      </w:r>
    </w:p>
    <w:p w14:paraId="056FB086" w14:textId="71CA3C7D" w:rsidR="00B8440A" w:rsidRPr="00473B2B" w:rsidRDefault="00B8440A" w:rsidP="00EE3B8E">
      <w:pPr>
        <w:keepNext/>
        <w:keepLines/>
        <w:pBdr>
          <w:top w:val="nil"/>
          <w:left w:val="nil"/>
          <w:bottom w:val="nil"/>
          <w:right w:val="nil"/>
          <w:between w:val="nil"/>
        </w:pBdr>
        <w:tabs>
          <w:tab w:val="left" w:pos="284"/>
        </w:tabs>
        <w:spacing w:before="120" w:after="0" w:line="240" w:lineRule="auto"/>
        <w:ind w:left="425" w:hanging="425"/>
        <w:jc w:val="both"/>
        <w:rPr>
          <w:rFonts w:cstheme="minorHAnsi"/>
          <w:b/>
          <w:sz w:val="24"/>
          <w:szCs w:val="24"/>
        </w:rPr>
      </w:pPr>
      <w:r w:rsidRPr="00473B2B">
        <w:rPr>
          <w:rFonts w:cstheme="minorHAnsi"/>
          <w:b/>
          <w:sz w:val="24"/>
          <w:szCs w:val="24"/>
        </w:rPr>
        <w:t>1</w:t>
      </w:r>
      <w:r w:rsidR="00AE7183" w:rsidRPr="00473B2B">
        <w:rPr>
          <w:rFonts w:cstheme="minorHAnsi"/>
          <w:b/>
          <w:sz w:val="24"/>
          <w:szCs w:val="24"/>
        </w:rPr>
        <w:t>2</w:t>
      </w:r>
      <w:r w:rsidR="0000588A" w:rsidRPr="00473B2B">
        <w:rPr>
          <w:rFonts w:cstheme="minorHAnsi"/>
          <w:b/>
          <w:sz w:val="24"/>
          <w:szCs w:val="24"/>
        </w:rPr>
        <w:t xml:space="preserve"> - </w:t>
      </w:r>
      <w:r w:rsidRPr="00473B2B">
        <w:rPr>
          <w:rFonts w:cstheme="minorHAnsi"/>
          <w:b/>
          <w:sz w:val="24"/>
          <w:szCs w:val="24"/>
        </w:rPr>
        <w:t>ADEQUAÇÃO ORÇAMENTÁRIA</w:t>
      </w:r>
    </w:p>
    <w:p w14:paraId="28D3B7C8" w14:textId="5A512860" w:rsidR="00B8440A" w:rsidRPr="00014427" w:rsidRDefault="00B8440A" w:rsidP="00A42AA6">
      <w:pPr>
        <w:shd w:val="clear" w:color="auto" w:fill="FFFFFF"/>
        <w:rPr>
          <w:rFonts w:ascii="Arial" w:eastAsia="Times New Roman" w:hAnsi="Arial" w:cs="Arial"/>
          <w:color w:val="222222"/>
          <w:sz w:val="24"/>
          <w:szCs w:val="24"/>
          <w:lang w:eastAsia="pt-BR"/>
        </w:rPr>
      </w:pPr>
      <w:r w:rsidRPr="00473B2B">
        <w:rPr>
          <w:rFonts w:eastAsia="Arial" w:cstheme="minorHAnsi"/>
          <w:color w:val="000000" w:themeColor="text1"/>
          <w:sz w:val="24"/>
          <w:szCs w:val="24"/>
        </w:rPr>
        <w:t>1</w:t>
      </w:r>
      <w:r w:rsidR="00AE7183" w:rsidRPr="00473B2B">
        <w:rPr>
          <w:rFonts w:eastAsia="Arial" w:cstheme="minorHAnsi"/>
          <w:color w:val="000000" w:themeColor="text1"/>
          <w:sz w:val="24"/>
          <w:szCs w:val="24"/>
        </w:rPr>
        <w:t>2</w:t>
      </w:r>
      <w:r w:rsidRPr="00473B2B">
        <w:rPr>
          <w:rFonts w:eastAsia="Arial" w:cstheme="minorHAnsi"/>
          <w:color w:val="000000" w:themeColor="text1"/>
          <w:sz w:val="24"/>
          <w:szCs w:val="24"/>
        </w:rPr>
        <w:t>.1</w:t>
      </w:r>
      <w:r w:rsidR="0000588A" w:rsidRPr="00473B2B">
        <w:rPr>
          <w:rFonts w:eastAsia="Arial" w:cstheme="minorHAnsi"/>
          <w:color w:val="000000" w:themeColor="text1"/>
          <w:sz w:val="24"/>
          <w:szCs w:val="24"/>
        </w:rPr>
        <w:t xml:space="preserve"> -</w:t>
      </w:r>
      <w:r w:rsidRPr="00473B2B">
        <w:rPr>
          <w:rFonts w:eastAsia="Arial" w:cstheme="minorHAnsi"/>
          <w:color w:val="000000" w:themeColor="text1"/>
          <w:sz w:val="24"/>
          <w:szCs w:val="24"/>
        </w:rPr>
        <w:t xml:space="preserve"> As despesas decorrentes do presente procedimento serão acobertadas pela (s) seguinte (s) </w:t>
      </w:r>
      <w:r w:rsidRPr="00A63E54">
        <w:rPr>
          <w:rFonts w:eastAsia="Arial" w:cstheme="minorHAnsi"/>
          <w:color w:val="000000" w:themeColor="text1"/>
          <w:sz w:val="24"/>
          <w:szCs w:val="24"/>
        </w:rPr>
        <w:t>dotação orçamentária</w:t>
      </w:r>
      <w:r w:rsidR="007C3E77" w:rsidRPr="00A63E54">
        <w:rPr>
          <w:rFonts w:eastAsia="Arial" w:cstheme="minorHAnsi"/>
          <w:i/>
          <w:color w:val="000000" w:themeColor="text1"/>
          <w:sz w:val="24"/>
          <w:szCs w:val="24"/>
        </w:rPr>
        <w:t xml:space="preserve"> </w:t>
      </w:r>
      <w:r w:rsidR="00014427" w:rsidRPr="00014427">
        <w:rPr>
          <w:rFonts w:ascii="Arial" w:eastAsia="Times New Roman" w:hAnsi="Arial" w:cs="Arial"/>
          <w:color w:val="222222"/>
          <w:sz w:val="24"/>
          <w:szCs w:val="24"/>
          <w:lang w:eastAsia="pt-BR"/>
        </w:rPr>
        <w:t>0201.6001.04.122.007.2900.339039-02</w:t>
      </w:r>
    </w:p>
    <w:p w14:paraId="5D3E48D9" w14:textId="658161A9" w:rsidR="00B8440A" w:rsidRPr="00473B2B" w:rsidRDefault="00B8440A" w:rsidP="00A42AA6">
      <w:pPr>
        <w:pStyle w:val="Nvel2-Red"/>
        <w:spacing w:before="240" w:after="0" w:line="240" w:lineRule="auto"/>
        <w:rPr>
          <w:rFonts w:asciiTheme="minorHAnsi" w:eastAsia="Arial" w:hAnsiTheme="minorHAnsi" w:cstheme="minorHAnsi"/>
          <w:i w:val="0"/>
          <w:color w:val="000000" w:themeColor="text1"/>
          <w:sz w:val="24"/>
          <w:szCs w:val="24"/>
        </w:rPr>
      </w:pPr>
      <w:r w:rsidRPr="00473B2B">
        <w:rPr>
          <w:rFonts w:asciiTheme="minorHAnsi" w:eastAsia="Arial" w:hAnsiTheme="minorHAnsi" w:cstheme="minorHAnsi"/>
          <w:i w:val="0"/>
          <w:color w:val="000000" w:themeColor="text1"/>
          <w:sz w:val="24"/>
          <w:szCs w:val="24"/>
        </w:rPr>
        <w:t>1</w:t>
      </w:r>
      <w:r w:rsidR="00AE7183" w:rsidRPr="00473B2B">
        <w:rPr>
          <w:rFonts w:asciiTheme="minorHAnsi" w:eastAsia="Arial" w:hAnsiTheme="minorHAnsi" w:cstheme="minorHAnsi"/>
          <w:i w:val="0"/>
          <w:color w:val="000000" w:themeColor="text1"/>
          <w:sz w:val="24"/>
          <w:szCs w:val="24"/>
        </w:rPr>
        <w:t>2</w:t>
      </w:r>
      <w:r w:rsidRPr="00473B2B">
        <w:rPr>
          <w:rFonts w:asciiTheme="minorHAnsi" w:eastAsia="Arial" w:hAnsiTheme="minorHAnsi" w:cstheme="minorHAnsi"/>
          <w:i w:val="0"/>
          <w:color w:val="000000" w:themeColor="text1"/>
          <w:sz w:val="24"/>
          <w:szCs w:val="24"/>
        </w:rPr>
        <w:t>.</w:t>
      </w:r>
      <w:r w:rsidR="000556AF">
        <w:rPr>
          <w:rFonts w:asciiTheme="minorHAnsi" w:eastAsia="Arial" w:hAnsiTheme="minorHAnsi" w:cstheme="minorHAnsi"/>
          <w:i w:val="0"/>
          <w:color w:val="000000" w:themeColor="text1"/>
          <w:sz w:val="24"/>
          <w:szCs w:val="24"/>
        </w:rPr>
        <w:t>2</w:t>
      </w:r>
      <w:r w:rsidR="00F2511B" w:rsidRPr="00473B2B">
        <w:rPr>
          <w:rFonts w:asciiTheme="minorHAnsi" w:eastAsia="Arial" w:hAnsiTheme="minorHAnsi" w:cstheme="minorHAnsi"/>
          <w:i w:val="0"/>
          <w:color w:val="000000" w:themeColor="text1"/>
          <w:sz w:val="24"/>
          <w:szCs w:val="24"/>
        </w:rPr>
        <w:t xml:space="preserve"> -</w:t>
      </w:r>
      <w:r w:rsidRPr="00473B2B">
        <w:rPr>
          <w:rFonts w:asciiTheme="minorHAnsi" w:eastAsia="Arial" w:hAnsiTheme="minorHAnsi" w:cstheme="minorHAnsi"/>
          <w:i w:val="0"/>
          <w:color w:val="000000" w:themeColor="text1"/>
          <w:sz w:val="24"/>
          <w:szCs w:val="24"/>
        </w:rPr>
        <w:t xml:space="preserve"> A dotação relativa aos exercícios financeiros subsequentes será indicada após aprovação da Lei Orçamentária respectiva e liberação dos créditos correspondentes, mediante apostilamento.</w:t>
      </w:r>
    </w:p>
    <w:p w14:paraId="397D9AD4" w14:textId="77777777" w:rsidR="00B8440A" w:rsidRPr="00473B2B" w:rsidRDefault="00B8440A" w:rsidP="00F2511B">
      <w:pPr>
        <w:keepNext/>
        <w:keepLines/>
        <w:pBdr>
          <w:top w:val="nil"/>
          <w:left w:val="nil"/>
          <w:bottom w:val="nil"/>
          <w:right w:val="nil"/>
          <w:between w:val="nil"/>
        </w:pBdr>
        <w:tabs>
          <w:tab w:val="left" w:pos="284"/>
        </w:tabs>
        <w:spacing w:before="480" w:after="0" w:line="240" w:lineRule="auto"/>
        <w:ind w:left="425" w:hanging="425"/>
        <w:jc w:val="both"/>
        <w:rPr>
          <w:rFonts w:cstheme="minorHAnsi"/>
          <w:b/>
          <w:sz w:val="24"/>
          <w:szCs w:val="24"/>
        </w:rPr>
      </w:pPr>
      <w:r w:rsidRPr="00473B2B">
        <w:rPr>
          <w:rFonts w:cstheme="minorHAnsi"/>
          <w:b/>
          <w:sz w:val="24"/>
          <w:szCs w:val="24"/>
        </w:rPr>
        <w:t>13</w:t>
      </w:r>
      <w:r w:rsidR="003B52E8" w:rsidRPr="00473B2B">
        <w:rPr>
          <w:rFonts w:cstheme="minorHAnsi"/>
          <w:b/>
          <w:sz w:val="24"/>
          <w:szCs w:val="24"/>
        </w:rPr>
        <w:t xml:space="preserve"> -</w:t>
      </w:r>
      <w:r w:rsidRPr="00473B2B">
        <w:rPr>
          <w:rFonts w:cstheme="minorHAnsi"/>
          <w:b/>
          <w:sz w:val="24"/>
          <w:szCs w:val="24"/>
        </w:rPr>
        <w:t xml:space="preserve"> UNIDADE RESPONSÁVEL PELO ACOMPANHAMENTO/FISCALIZAÇÃO: </w:t>
      </w:r>
    </w:p>
    <w:p w14:paraId="22A9835F" w14:textId="27AEA332" w:rsidR="00ED6244" w:rsidRPr="00473B2B" w:rsidRDefault="00CE780F" w:rsidP="00EE3B8E">
      <w:pPr>
        <w:pStyle w:val="Nvel2-Red"/>
        <w:spacing w:before="0" w:after="0" w:line="240" w:lineRule="auto"/>
        <w:ind w:left="799" w:hanging="799"/>
        <w:rPr>
          <w:rFonts w:asciiTheme="minorHAnsi" w:eastAsia="Arial" w:hAnsiTheme="minorHAnsi" w:cstheme="minorHAnsi"/>
          <w:i w:val="0"/>
          <w:color w:val="000000" w:themeColor="text1"/>
          <w:sz w:val="24"/>
          <w:szCs w:val="24"/>
        </w:rPr>
      </w:pPr>
      <w:hyperlink r:id="rId15" w:history="1">
        <w:r w:rsidR="001B146C" w:rsidRPr="00473B2B">
          <w:rPr>
            <w:rFonts w:asciiTheme="minorHAnsi" w:eastAsia="Arial" w:hAnsiTheme="minorHAnsi" w:cstheme="minorHAnsi"/>
            <w:i w:val="0"/>
            <w:color w:val="000000" w:themeColor="text1"/>
            <w:sz w:val="24"/>
            <w:szCs w:val="24"/>
          </w:rPr>
          <w:t>GERAP</w:t>
        </w:r>
        <w:r w:rsidR="00ED6244" w:rsidRPr="00473B2B">
          <w:rPr>
            <w:rFonts w:asciiTheme="minorHAnsi" w:eastAsia="Arial" w:hAnsiTheme="minorHAnsi" w:cstheme="minorHAnsi"/>
            <w:i w:val="0"/>
            <w:color w:val="000000" w:themeColor="text1"/>
            <w:sz w:val="24"/>
            <w:szCs w:val="24"/>
          </w:rPr>
          <w:t xml:space="preserve"> - Gerência de </w:t>
        </w:r>
      </w:hyperlink>
      <w:r w:rsidR="001B146C" w:rsidRPr="00473B2B">
        <w:rPr>
          <w:rFonts w:asciiTheme="minorHAnsi" w:eastAsia="Arial" w:hAnsiTheme="minorHAnsi" w:cstheme="minorHAnsi"/>
          <w:i w:val="0"/>
          <w:color w:val="000000" w:themeColor="text1"/>
          <w:sz w:val="24"/>
          <w:szCs w:val="24"/>
        </w:rPr>
        <w:t>Administração Predial</w:t>
      </w:r>
    </w:p>
    <w:p w14:paraId="5C218A82" w14:textId="36C854C0" w:rsidR="00B8440A" w:rsidRPr="00473B2B" w:rsidRDefault="001B146C" w:rsidP="00EE3B8E">
      <w:pPr>
        <w:pBdr>
          <w:top w:val="nil"/>
          <w:left w:val="nil"/>
          <w:bottom w:val="nil"/>
          <w:right w:val="nil"/>
          <w:between w:val="nil"/>
        </w:pBdr>
        <w:spacing w:before="120" w:after="120" w:line="360" w:lineRule="auto"/>
        <w:ind w:left="4967" w:hanging="4967"/>
        <w:jc w:val="both"/>
        <w:rPr>
          <w:rFonts w:eastAsia="Arial" w:cstheme="minorHAnsi"/>
          <w:i/>
          <w:color w:val="000000"/>
          <w:sz w:val="24"/>
          <w:szCs w:val="24"/>
        </w:rPr>
      </w:pPr>
      <w:r w:rsidRPr="00A63E54">
        <w:rPr>
          <w:rFonts w:eastAsia="Arial" w:cstheme="minorHAnsi"/>
          <w:sz w:val="24"/>
          <w:szCs w:val="24"/>
        </w:rPr>
        <w:t>Belo Horizonte,</w:t>
      </w:r>
      <w:r w:rsidR="00A63E54">
        <w:rPr>
          <w:rFonts w:eastAsia="Arial" w:cstheme="minorHAnsi"/>
          <w:sz w:val="24"/>
          <w:szCs w:val="24"/>
        </w:rPr>
        <w:t xml:space="preserve"> </w:t>
      </w:r>
      <w:r w:rsidR="000556AF" w:rsidRPr="00A63E54">
        <w:rPr>
          <w:rFonts w:eastAsia="Arial" w:cstheme="minorHAnsi"/>
          <w:sz w:val="24"/>
          <w:szCs w:val="24"/>
        </w:rPr>
        <w:t>2</w:t>
      </w:r>
      <w:r w:rsidR="00F419FA">
        <w:rPr>
          <w:rFonts w:eastAsia="Arial" w:cstheme="minorHAnsi"/>
          <w:sz w:val="24"/>
          <w:szCs w:val="24"/>
        </w:rPr>
        <w:t>7</w:t>
      </w:r>
      <w:r w:rsidR="000556AF" w:rsidRPr="00A63E54">
        <w:rPr>
          <w:rFonts w:eastAsia="Arial" w:cstheme="minorHAnsi"/>
          <w:sz w:val="24"/>
          <w:szCs w:val="24"/>
        </w:rPr>
        <w:t xml:space="preserve"> de </w:t>
      </w:r>
      <w:r w:rsidR="00014427">
        <w:rPr>
          <w:rFonts w:eastAsia="Arial" w:cstheme="minorHAnsi"/>
          <w:sz w:val="24"/>
          <w:szCs w:val="24"/>
        </w:rPr>
        <w:t>jan</w:t>
      </w:r>
      <w:r w:rsidR="00A63E54">
        <w:rPr>
          <w:rFonts w:eastAsia="Arial" w:cstheme="minorHAnsi"/>
          <w:sz w:val="24"/>
          <w:szCs w:val="24"/>
        </w:rPr>
        <w:t>eir</w:t>
      </w:r>
      <w:r w:rsidR="000556AF" w:rsidRPr="00A63E54">
        <w:rPr>
          <w:rFonts w:eastAsia="Arial" w:cstheme="minorHAnsi"/>
          <w:sz w:val="24"/>
          <w:szCs w:val="24"/>
        </w:rPr>
        <w:t>o de 202</w:t>
      </w:r>
      <w:r w:rsidR="00A63E54">
        <w:rPr>
          <w:rFonts w:eastAsia="Arial" w:cstheme="minorHAnsi"/>
          <w:sz w:val="24"/>
          <w:szCs w:val="24"/>
        </w:rPr>
        <w:t>5.</w:t>
      </w:r>
      <w:r w:rsidR="00B8440A" w:rsidRPr="00473B2B">
        <w:rPr>
          <w:rFonts w:eastAsia="Arial" w:cstheme="minorHAnsi"/>
          <w:sz w:val="24"/>
          <w:szCs w:val="24"/>
        </w:rPr>
        <w:t xml:space="preserve"> </w:t>
      </w:r>
    </w:p>
    <w:p w14:paraId="2E81AEB2" w14:textId="77777777" w:rsidR="00014427" w:rsidRPr="00431E64" w:rsidRDefault="00014427" w:rsidP="00014427">
      <w:pPr>
        <w:spacing w:before="120" w:after="0" w:line="240" w:lineRule="auto"/>
        <w:ind w:left="357"/>
        <w:jc w:val="center"/>
        <w:rPr>
          <w:rFonts w:eastAsia="Arial" w:cstheme="minorHAnsi"/>
        </w:rPr>
      </w:pPr>
      <w:r w:rsidRPr="00431E64">
        <w:rPr>
          <w:rFonts w:eastAsia="Arial" w:cstheme="minorHAnsi"/>
        </w:rPr>
        <w:t>____________________________________________________________</w:t>
      </w:r>
    </w:p>
    <w:p w14:paraId="4017BB88" w14:textId="77777777" w:rsidR="00014427" w:rsidRPr="00431E64" w:rsidRDefault="00014427" w:rsidP="00014427">
      <w:pPr>
        <w:spacing w:after="0" w:line="240" w:lineRule="auto"/>
        <w:ind w:left="357"/>
        <w:jc w:val="center"/>
        <w:rPr>
          <w:rFonts w:eastAsia="Arial" w:cstheme="minorHAnsi"/>
        </w:rPr>
      </w:pPr>
      <w:r w:rsidRPr="00431E64">
        <w:rPr>
          <w:rFonts w:eastAsia="Arial" w:cstheme="minorHAnsi"/>
        </w:rPr>
        <w:t>Identificação e assinatura do servidor (ou equipe) responsável</w:t>
      </w:r>
    </w:p>
    <w:p w14:paraId="69821437" w14:textId="77777777" w:rsidR="00014427" w:rsidRPr="00431E64" w:rsidRDefault="00014427" w:rsidP="00014427">
      <w:pPr>
        <w:pStyle w:val="Nvel2-Red"/>
        <w:spacing w:before="0" w:after="0" w:line="240" w:lineRule="auto"/>
        <w:ind w:left="799" w:hanging="374"/>
        <w:jc w:val="center"/>
        <w:rPr>
          <w:rFonts w:asciiTheme="minorHAnsi" w:eastAsia="Arial" w:hAnsiTheme="minorHAnsi" w:cstheme="minorHAnsi"/>
          <w:i w:val="0"/>
          <w:color w:val="000000" w:themeColor="text1"/>
          <w:sz w:val="22"/>
          <w:szCs w:val="22"/>
        </w:rPr>
      </w:pPr>
    </w:p>
    <w:p w14:paraId="3E4E6A95" w14:textId="77777777" w:rsidR="00014427" w:rsidRPr="00431E64" w:rsidRDefault="00014427" w:rsidP="00014427">
      <w:pPr>
        <w:pBdr>
          <w:top w:val="nil"/>
          <w:left w:val="nil"/>
          <w:bottom w:val="nil"/>
          <w:right w:val="nil"/>
          <w:between w:val="nil"/>
        </w:pBdr>
        <w:jc w:val="both"/>
        <w:rPr>
          <w:rFonts w:ascii="Calibri" w:hAnsi="Calibri" w:cs="Calibri"/>
          <w:b/>
          <w:bCs/>
        </w:rPr>
      </w:pPr>
      <w:r w:rsidRPr="00431E64">
        <w:rPr>
          <w:rFonts w:ascii="Calibri" w:hAnsi="Calibri" w:cs="Calibri"/>
          <w:b/>
          <w:bCs/>
        </w:rPr>
        <w:t>Autorizo a contratação por meio de Dispensa de licitação, mediante procedimento não eletrônico, com critério de julgamento menor preço, na hipótese do art. 75, inciso II, nos termos da Lei nº 14.133, de 1º de abril de 2021, da Instrução Normativa SEGES/ME nº 67/2021, Decreto Municipal nº 18.343 de 15 de junho de 2023 e demais legislação aplicável.</w:t>
      </w:r>
    </w:p>
    <w:p w14:paraId="615B9F7B" w14:textId="77777777" w:rsidR="00014427" w:rsidRPr="00431E64" w:rsidRDefault="00014427" w:rsidP="00014427">
      <w:pPr>
        <w:pStyle w:val="2Subitem"/>
        <w:numPr>
          <w:ilvl w:val="0"/>
          <w:numId w:val="0"/>
        </w:numPr>
        <w:spacing w:line="240" w:lineRule="auto"/>
        <w:rPr>
          <w:rFonts w:ascii="Calibri" w:hAnsi="Calibri" w:cs="Calibri"/>
          <w:b/>
          <w:bCs w:val="0"/>
          <w:color w:val="auto"/>
          <w:sz w:val="22"/>
          <w:szCs w:val="22"/>
          <w:lang w:val="pt-BR"/>
        </w:rPr>
      </w:pPr>
    </w:p>
    <w:p w14:paraId="13022B38" w14:textId="77777777" w:rsidR="00014427" w:rsidRPr="00431E64" w:rsidRDefault="00014427" w:rsidP="00014427">
      <w:pPr>
        <w:pStyle w:val="SemEspaamento"/>
        <w:jc w:val="center"/>
        <w:rPr>
          <w:sz w:val="22"/>
          <w:szCs w:val="22"/>
        </w:rPr>
      </w:pPr>
      <w:r w:rsidRPr="00431E64">
        <w:rPr>
          <w:sz w:val="22"/>
          <w:szCs w:val="22"/>
        </w:rPr>
        <w:t>___________________________________________________________</w:t>
      </w:r>
    </w:p>
    <w:p w14:paraId="5540CEA5" w14:textId="77777777" w:rsidR="00014427" w:rsidRPr="00313AD7" w:rsidRDefault="00014427" w:rsidP="00014427">
      <w:pPr>
        <w:pStyle w:val="SemEspaamento"/>
        <w:jc w:val="center"/>
        <w:rPr>
          <w:rFonts w:asciiTheme="minorHAnsi" w:hAnsiTheme="minorHAnsi" w:cstheme="minorHAnsi"/>
          <w:sz w:val="22"/>
          <w:szCs w:val="22"/>
        </w:rPr>
      </w:pPr>
      <w:r w:rsidRPr="00313AD7">
        <w:rPr>
          <w:rFonts w:asciiTheme="minorHAnsi" w:hAnsiTheme="minorHAnsi" w:cstheme="minorHAnsi"/>
          <w:sz w:val="22"/>
          <w:szCs w:val="22"/>
        </w:rPr>
        <w:t>Paulo Roberto Lamac Junior</w:t>
      </w:r>
    </w:p>
    <w:p w14:paraId="22AAD898" w14:textId="3854F75E" w:rsidR="00B8440A" w:rsidRPr="00014427" w:rsidRDefault="00014427" w:rsidP="00014427">
      <w:pPr>
        <w:pStyle w:val="SemEspaamento"/>
        <w:jc w:val="center"/>
        <w:rPr>
          <w:rFonts w:asciiTheme="minorHAnsi" w:hAnsiTheme="minorHAnsi" w:cstheme="minorHAnsi"/>
          <w:sz w:val="22"/>
          <w:szCs w:val="22"/>
        </w:rPr>
      </w:pPr>
      <w:r w:rsidRPr="00313AD7">
        <w:rPr>
          <w:rFonts w:asciiTheme="minorHAnsi" w:hAnsiTheme="minorHAnsi" w:cstheme="minorHAnsi"/>
          <w:sz w:val="22"/>
          <w:szCs w:val="22"/>
        </w:rPr>
        <w:t>Secretário Municipal de Relações Institucionais</w:t>
      </w:r>
    </w:p>
    <w:sectPr w:rsidR="00B8440A" w:rsidRPr="00014427" w:rsidSect="00EE3B8E">
      <w:headerReference w:type="default" r:id="rId16"/>
      <w:footerReference w:type="default" r:id="rId17"/>
      <w:pgSz w:w="11906" w:h="16838" w:code="9"/>
      <w:pgMar w:top="1247" w:right="1418" w:bottom="851" w:left="1701"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25369" w14:textId="77777777" w:rsidR="002D2AB8" w:rsidRDefault="002D2AB8" w:rsidP="00BF29D7">
      <w:pPr>
        <w:spacing w:after="0" w:line="240" w:lineRule="auto"/>
      </w:pPr>
      <w:r>
        <w:separator/>
      </w:r>
    </w:p>
  </w:endnote>
  <w:endnote w:type="continuationSeparator" w:id="0">
    <w:p w14:paraId="74483AA7" w14:textId="77777777" w:rsidR="002D2AB8" w:rsidRDefault="002D2AB8" w:rsidP="00BF2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1">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64791" w14:textId="77777777" w:rsidR="00A02201" w:rsidRDefault="00A02201" w:rsidP="00E80C8D">
    <w:pPr>
      <w:pBdr>
        <w:top w:val="single" w:sz="4" w:space="1" w:color="000000"/>
        <w:left w:val="nil"/>
        <w:bottom w:val="nil"/>
        <w:right w:val="nil"/>
        <w:between w:val="nil"/>
      </w:pBdr>
      <w:tabs>
        <w:tab w:val="center" w:pos="4419"/>
        <w:tab w:val="right" w:pos="8838"/>
        <w:tab w:val="left" w:pos="2002"/>
        <w:tab w:val="right" w:pos="9923"/>
      </w:tabs>
      <w:spacing w:after="0" w:line="240" w:lineRule="auto"/>
      <w:jc w:val="right"/>
    </w:pPr>
    <w:r>
      <w:rPr>
        <w:color w:val="000000"/>
      </w:rPr>
      <w:t xml:space="preserve">Página </w:t>
    </w:r>
    <w:r>
      <w:rPr>
        <w:color w:val="000000"/>
      </w:rPr>
      <w:fldChar w:fldCharType="begin"/>
    </w:r>
    <w:r>
      <w:rPr>
        <w:color w:val="000000"/>
      </w:rPr>
      <w:instrText>PAGE</w:instrText>
    </w:r>
    <w:r>
      <w:rPr>
        <w:color w:val="000000"/>
      </w:rPr>
      <w:fldChar w:fldCharType="separate"/>
    </w:r>
    <w:r w:rsidR="00312CCF">
      <w:rPr>
        <w:noProof/>
        <w:color w:val="000000"/>
      </w:rPr>
      <w:t>7</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sidR="00312CCF">
      <w:rPr>
        <w:noProof/>
        <w:color w:val="000000"/>
      </w:rPr>
      <w:t>7</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4D25BE" w14:textId="77777777" w:rsidR="002D2AB8" w:rsidRDefault="002D2AB8" w:rsidP="00BF29D7">
      <w:pPr>
        <w:spacing w:after="0" w:line="240" w:lineRule="auto"/>
      </w:pPr>
      <w:r>
        <w:separator/>
      </w:r>
    </w:p>
  </w:footnote>
  <w:footnote w:type="continuationSeparator" w:id="0">
    <w:p w14:paraId="13DC308C" w14:textId="77777777" w:rsidR="002D2AB8" w:rsidRDefault="002D2AB8" w:rsidP="00BF2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09D5D" w14:textId="063B1AC2" w:rsidR="00A02201" w:rsidRPr="00775FA3" w:rsidRDefault="00A02201" w:rsidP="001C1E19">
    <w:pPr>
      <w:pStyle w:val="Cabealho"/>
      <w:jc w:val="right"/>
      <w:rPr>
        <w:rFonts w:cstheme="minorHAnsi"/>
        <w:sz w:val="18"/>
        <w:szCs w:val="18"/>
      </w:rPr>
    </w:pPr>
    <w:r w:rsidRPr="00775FA3">
      <w:rPr>
        <w:rFonts w:cstheme="minorHAnsi"/>
        <w:noProof/>
        <w:sz w:val="18"/>
        <w:szCs w:val="18"/>
        <w:lang w:eastAsia="pt-BR"/>
      </w:rPr>
      <w:drawing>
        <wp:anchor distT="0" distB="0" distL="114300" distR="114300" simplePos="0" relativeHeight="251659264" behindDoc="0" locked="0" layoutInCell="1" allowOverlap="1" wp14:anchorId="4E4F0DDB" wp14:editId="49D37C99">
          <wp:simplePos x="0" y="0"/>
          <wp:positionH relativeFrom="column">
            <wp:posOffset>-342900</wp:posOffset>
          </wp:positionH>
          <wp:positionV relativeFrom="paragraph">
            <wp:posOffset>-38735</wp:posOffset>
          </wp:positionV>
          <wp:extent cx="1554480" cy="365760"/>
          <wp:effectExtent l="0" t="0" r="7620" b="0"/>
          <wp:wrapSquare wrapText="bothSides" distT="0" distB="0" distL="114300" distR="114300"/>
          <wp:docPr id="2" name="image2.png" descr="PBH-P&amp;B"/>
          <wp:cNvGraphicFramePr/>
          <a:graphic xmlns:a="http://schemas.openxmlformats.org/drawingml/2006/main">
            <a:graphicData uri="http://schemas.openxmlformats.org/drawingml/2006/picture">
              <pic:pic xmlns:pic="http://schemas.openxmlformats.org/drawingml/2006/picture">
                <pic:nvPicPr>
                  <pic:cNvPr id="0" name="image2.png" descr="PBH-P&amp;B"/>
                  <pic:cNvPicPr preferRelativeResize="0"/>
                </pic:nvPicPr>
                <pic:blipFill>
                  <a:blip r:embed="rId1"/>
                  <a:srcRect/>
                  <a:stretch>
                    <a:fillRect/>
                  </a:stretch>
                </pic:blipFill>
                <pic:spPr>
                  <a:xfrm>
                    <a:off x="0" y="0"/>
                    <a:ext cx="1554480" cy="36576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80A1E"/>
    <w:multiLevelType w:val="multilevel"/>
    <w:tmpl w:val="8F9E15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E32B8A"/>
    <w:multiLevelType w:val="hybridMultilevel"/>
    <w:tmpl w:val="8AAEAF78"/>
    <w:lvl w:ilvl="0" w:tplc="2E00FC30">
      <w:start w:val="1"/>
      <w:numFmt w:val="lowerLetter"/>
      <w:lvlText w:val="%1)"/>
      <w:lvlJc w:val="left"/>
      <w:pPr>
        <w:ind w:left="1080" w:hanging="360"/>
      </w:pPr>
      <w:rPr>
        <w:color w:val="auto"/>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2" w15:restartNumberingAfterBreak="0">
    <w:nsid w:val="317F0E61"/>
    <w:multiLevelType w:val="multilevel"/>
    <w:tmpl w:val="6E845BEE"/>
    <w:lvl w:ilvl="0">
      <w:start w:val="1"/>
      <w:numFmt w:val="decimal"/>
      <w:pStyle w:val="ItemTR"/>
      <w:lvlText w:val="%1."/>
      <w:lvlJc w:val="left"/>
      <w:pPr>
        <w:ind w:left="2203" w:hanging="360"/>
      </w:pPr>
      <w:rPr>
        <w:b/>
      </w:rPr>
    </w:lvl>
    <w:lvl w:ilvl="1">
      <w:start w:val="1"/>
      <w:numFmt w:val="decimal"/>
      <w:pStyle w:val="1Subitem"/>
      <w:lvlText w:val="%1.%2."/>
      <w:lvlJc w:val="left"/>
      <w:pPr>
        <w:ind w:left="2700" w:hanging="432"/>
      </w:pPr>
      <w:rPr>
        <w:b/>
        <w:i w:val="0"/>
        <w:iCs/>
        <w:color w:val="auto"/>
        <w:sz w:val="22"/>
        <w:szCs w:val="22"/>
      </w:rPr>
    </w:lvl>
    <w:lvl w:ilvl="2">
      <w:start w:val="1"/>
      <w:numFmt w:val="decimal"/>
      <w:pStyle w:val="2Subitem"/>
      <w:lvlText w:val="%1.%2.%3."/>
      <w:lvlJc w:val="left"/>
      <w:pPr>
        <w:ind w:left="2630" w:hanging="504"/>
      </w:pPr>
      <w:rPr>
        <w:b/>
        <w:strike w:val="0"/>
        <w:color w:val="auto"/>
        <w:sz w:val="22"/>
        <w:szCs w:val="22"/>
      </w:rPr>
    </w:lvl>
    <w:lvl w:ilvl="3">
      <w:start w:val="1"/>
      <w:numFmt w:val="decimal"/>
      <w:pStyle w:val="3Subitem"/>
      <w:lvlText w:val="%1.%2.%3.%4."/>
      <w:lvlJc w:val="left"/>
      <w:pPr>
        <w:ind w:left="3429" w:hanging="648"/>
      </w:pPr>
      <w:rPr>
        <w:sz w:val="22"/>
        <w:szCs w:val="22"/>
      </w:rPr>
    </w:lvl>
    <w:lvl w:ilvl="4">
      <w:start w:val="1"/>
      <w:numFmt w:val="decimal"/>
      <w:pStyle w:val="4Subitem"/>
      <w:lvlText w:val="%1.%2.%3.%4.%5."/>
      <w:lvlJc w:val="left"/>
      <w:pPr>
        <w:ind w:left="3933" w:hanging="792"/>
      </w:pPr>
      <w:rPr>
        <w:b w:val="0"/>
        <w:sz w:val="24"/>
        <w:szCs w:val="24"/>
      </w:rPr>
    </w:lvl>
    <w:lvl w:ilvl="5">
      <w:start w:val="1"/>
      <w:numFmt w:val="decimal"/>
      <w:pStyle w:val="5Subitem"/>
      <w:lvlText w:val="%1.%2.%3.%4.%5.%6."/>
      <w:lvlJc w:val="left"/>
      <w:pPr>
        <w:ind w:left="4437" w:hanging="936"/>
      </w:pPr>
    </w:lvl>
    <w:lvl w:ilvl="6">
      <w:start w:val="1"/>
      <w:numFmt w:val="decimal"/>
      <w:pStyle w:val="6Subitem"/>
      <w:lvlText w:val="%1.%2.%3.%4.%5.%6.%7."/>
      <w:lvlJc w:val="left"/>
      <w:pPr>
        <w:ind w:left="4941" w:hanging="1080"/>
      </w:pPr>
    </w:lvl>
    <w:lvl w:ilvl="7">
      <w:start w:val="1"/>
      <w:numFmt w:val="decimal"/>
      <w:pStyle w:val="7Subitem"/>
      <w:lvlText w:val="%1.%2.%3.%4.%5.%6.%7.%8."/>
      <w:lvlJc w:val="left"/>
      <w:pPr>
        <w:ind w:left="5445" w:hanging="1224"/>
      </w:pPr>
    </w:lvl>
    <w:lvl w:ilvl="8">
      <w:start w:val="1"/>
      <w:numFmt w:val="decimal"/>
      <w:lvlText w:val="%1.%2.%3.%4.%5.%6.%7.%8.%9."/>
      <w:lvlJc w:val="left"/>
      <w:pPr>
        <w:ind w:left="6021" w:hanging="1440"/>
      </w:pPr>
    </w:lvl>
  </w:abstractNum>
  <w:abstractNum w:abstractNumId="3"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0B06BB5"/>
    <w:multiLevelType w:val="hybridMultilevel"/>
    <w:tmpl w:val="7F3ED73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AD215FA"/>
    <w:multiLevelType w:val="multilevel"/>
    <w:tmpl w:val="99B2B72E"/>
    <w:lvl w:ilvl="0">
      <w:start w:val="7"/>
      <w:numFmt w:val="decimal"/>
      <w:lvlText w:val="%1."/>
      <w:lvlJc w:val="left"/>
      <w:pPr>
        <w:ind w:left="540" w:hanging="540"/>
      </w:pPr>
      <w:rPr>
        <w:rFonts w:eastAsia="Calibri"/>
      </w:rPr>
    </w:lvl>
    <w:lvl w:ilvl="1">
      <w:start w:val="2"/>
      <w:numFmt w:val="decimal"/>
      <w:lvlText w:val="%1.%2."/>
      <w:lvlJc w:val="left"/>
      <w:pPr>
        <w:ind w:left="540" w:hanging="540"/>
      </w:pPr>
      <w:rPr>
        <w:rFonts w:eastAsia="Calibri"/>
      </w:rPr>
    </w:lvl>
    <w:lvl w:ilvl="2">
      <w:start w:val="3"/>
      <w:numFmt w:val="decimal"/>
      <w:lvlText w:val="%1.%2.%3."/>
      <w:lvlJc w:val="left"/>
      <w:pPr>
        <w:ind w:left="1855" w:hanging="720"/>
      </w:pPr>
      <w:rPr>
        <w:rFonts w:eastAsia="Calibri"/>
      </w:rPr>
    </w:lvl>
    <w:lvl w:ilvl="3">
      <w:start w:val="1"/>
      <w:numFmt w:val="decimal"/>
      <w:lvlText w:val="%1.%2.%3.%4."/>
      <w:lvlJc w:val="left"/>
      <w:pPr>
        <w:ind w:left="4406" w:hanging="72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080" w:hanging="108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440" w:hanging="1440"/>
      </w:pPr>
      <w:rPr>
        <w:rFonts w:eastAsia="Calibri"/>
      </w:rPr>
    </w:lvl>
    <w:lvl w:ilvl="8">
      <w:start w:val="1"/>
      <w:numFmt w:val="decimal"/>
      <w:lvlText w:val="%1.%2.%3.%4.%5.%6.%7.%8.%9."/>
      <w:lvlJc w:val="left"/>
      <w:pPr>
        <w:ind w:left="1800" w:hanging="1800"/>
      </w:pPr>
      <w:rPr>
        <w:rFonts w:eastAsia="Calibri"/>
      </w:rPr>
    </w:lvl>
  </w:abstractNum>
  <w:num w:numId="1">
    <w:abstractNumId w:val="3"/>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7"/>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AAC"/>
    <w:rsid w:val="0000229B"/>
    <w:rsid w:val="0000501D"/>
    <w:rsid w:val="0000588A"/>
    <w:rsid w:val="00014427"/>
    <w:rsid w:val="00016FCF"/>
    <w:rsid w:val="00035E04"/>
    <w:rsid w:val="00037B82"/>
    <w:rsid w:val="0005410F"/>
    <w:rsid w:val="000556AF"/>
    <w:rsid w:val="00082A77"/>
    <w:rsid w:val="00090CB3"/>
    <w:rsid w:val="000959FC"/>
    <w:rsid w:val="000960EF"/>
    <w:rsid w:val="00096CDA"/>
    <w:rsid w:val="000A08A8"/>
    <w:rsid w:val="000A1738"/>
    <w:rsid w:val="000C0499"/>
    <w:rsid w:val="000C202C"/>
    <w:rsid w:val="000C3079"/>
    <w:rsid w:val="000E653F"/>
    <w:rsid w:val="000F1F90"/>
    <w:rsid w:val="000F7114"/>
    <w:rsid w:val="001027D7"/>
    <w:rsid w:val="00103E77"/>
    <w:rsid w:val="00122319"/>
    <w:rsid w:val="001303B7"/>
    <w:rsid w:val="00135F3E"/>
    <w:rsid w:val="001505C0"/>
    <w:rsid w:val="00166884"/>
    <w:rsid w:val="00181057"/>
    <w:rsid w:val="001B146C"/>
    <w:rsid w:val="001B2379"/>
    <w:rsid w:val="001B667D"/>
    <w:rsid w:val="001C1E19"/>
    <w:rsid w:val="001D18CE"/>
    <w:rsid w:val="001D4CED"/>
    <w:rsid w:val="001D5A1D"/>
    <w:rsid w:val="001D5FD6"/>
    <w:rsid w:val="001E0AC1"/>
    <w:rsid w:val="001E29DA"/>
    <w:rsid w:val="001F15AC"/>
    <w:rsid w:val="00205844"/>
    <w:rsid w:val="00216974"/>
    <w:rsid w:val="00226D58"/>
    <w:rsid w:val="00236F13"/>
    <w:rsid w:val="00266016"/>
    <w:rsid w:val="0027335C"/>
    <w:rsid w:val="00273533"/>
    <w:rsid w:val="00282ECF"/>
    <w:rsid w:val="00283AAC"/>
    <w:rsid w:val="002858F9"/>
    <w:rsid w:val="0028609B"/>
    <w:rsid w:val="00294C8A"/>
    <w:rsid w:val="002A35D5"/>
    <w:rsid w:val="002B2CC7"/>
    <w:rsid w:val="002B50CA"/>
    <w:rsid w:val="002B6416"/>
    <w:rsid w:val="002C72C9"/>
    <w:rsid w:val="002D2AB8"/>
    <w:rsid w:val="002D7597"/>
    <w:rsid w:val="002E4728"/>
    <w:rsid w:val="002E7B52"/>
    <w:rsid w:val="002F04FC"/>
    <w:rsid w:val="002F6ECE"/>
    <w:rsid w:val="00312CCF"/>
    <w:rsid w:val="003135D8"/>
    <w:rsid w:val="00325220"/>
    <w:rsid w:val="00326E81"/>
    <w:rsid w:val="00334A25"/>
    <w:rsid w:val="00334C07"/>
    <w:rsid w:val="00340900"/>
    <w:rsid w:val="00340AFC"/>
    <w:rsid w:val="00347260"/>
    <w:rsid w:val="00353014"/>
    <w:rsid w:val="003560C8"/>
    <w:rsid w:val="00382072"/>
    <w:rsid w:val="003860EA"/>
    <w:rsid w:val="00393227"/>
    <w:rsid w:val="003942B7"/>
    <w:rsid w:val="003A0635"/>
    <w:rsid w:val="003B0AA0"/>
    <w:rsid w:val="003B52E8"/>
    <w:rsid w:val="003B5711"/>
    <w:rsid w:val="003D55BE"/>
    <w:rsid w:val="00407F65"/>
    <w:rsid w:val="00413070"/>
    <w:rsid w:val="00421AC2"/>
    <w:rsid w:val="0042305E"/>
    <w:rsid w:val="00431120"/>
    <w:rsid w:val="00436B22"/>
    <w:rsid w:val="00453FC4"/>
    <w:rsid w:val="00455E13"/>
    <w:rsid w:val="00457DA5"/>
    <w:rsid w:val="0046643C"/>
    <w:rsid w:val="00466ED3"/>
    <w:rsid w:val="004724D2"/>
    <w:rsid w:val="00473B2B"/>
    <w:rsid w:val="0048167F"/>
    <w:rsid w:val="0048748C"/>
    <w:rsid w:val="00490021"/>
    <w:rsid w:val="00496644"/>
    <w:rsid w:val="004A28DC"/>
    <w:rsid w:val="004B10EF"/>
    <w:rsid w:val="004B30C2"/>
    <w:rsid w:val="004B5596"/>
    <w:rsid w:val="004C1C61"/>
    <w:rsid w:val="004C4DFF"/>
    <w:rsid w:val="004C5111"/>
    <w:rsid w:val="004D419E"/>
    <w:rsid w:val="004D47B4"/>
    <w:rsid w:val="004E16D2"/>
    <w:rsid w:val="004E322E"/>
    <w:rsid w:val="004E6DF3"/>
    <w:rsid w:val="004F5832"/>
    <w:rsid w:val="005016F6"/>
    <w:rsid w:val="005033AD"/>
    <w:rsid w:val="00507885"/>
    <w:rsid w:val="00511BB6"/>
    <w:rsid w:val="005230D8"/>
    <w:rsid w:val="00535228"/>
    <w:rsid w:val="00547A05"/>
    <w:rsid w:val="00555A77"/>
    <w:rsid w:val="00556588"/>
    <w:rsid w:val="00560E04"/>
    <w:rsid w:val="0056605C"/>
    <w:rsid w:val="00574186"/>
    <w:rsid w:val="00576B5C"/>
    <w:rsid w:val="00577822"/>
    <w:rsid w:val="005860FC"/>
    <w:rsid w:val="00592CA3"/>
    <w:rsid w:val="005964D4"/>
    <w:rsid w:val="005A0BC1"/>
    <w:rsid w:val="005A1248"/>
    <w:rsid w:val="005A3794"/>
    <w:rsid w:val="005A6D7F"/>
    <w:rsid w:val="005B12E9"/>
    <w:rsid w:val="005B2699"/>
    <w:rsid w:val="005B6B91"/>
    <w:rsid w:val="005B720A"/>
    <w:rsid w:val="005C240F"/>
    <w:rsid w:val="005D713C"/>
    <w:rsid w:val="005E520B"/>
    <w:rsid w:val="005E5FD1"/>
    <w:rsid w:val="005F7D59"/>
    <w:rsid w:val="00611205"/>
    <w:rsid w:val="00616FA5"/>
    <w:rsid w:val="00617D3E"/>
    <w:rsid w:val="00633D00"/>
    <w:rsid w:val="00667046"/>
    <w:rsid w:val="00667220"/>
    <w:rsid w:val="006706F5"/>
    <w:rsid w:val="0067376B"/>
    <w:rsid w:val="00677BA9"/>
    <w:rsid w:val="006924B2"/>
    <w:rsid w:val="006B1361"/>
    <w:rsid w:val="006B2A58"/>
    <w:rsid w:val="006B35CF"/>
    <w:rsid w:val="006C12AF"/>
    <w:rsid w:val="006C1854"/>
    <w:rsid w:val="006D7020"/>
    <w:rsid w:val="006D71B8"/>
    <w:rsid w:val="006E73B6"/>
    <w:rsid w:val="006E75C7"/>
    <w:rsid w:val="006F2EBE"/>
    <w:rsid w:val="006F6FDC"/>
    <w:rsid w:val="006F7332"/>
    <w:rsid w:val="00701F66"/>
    <w:rsid w:val="00704859"/>
    <w:rsid w:val="00705DE9"/>
    <w:rsid w:val="00706A0D"/>
    <w:rsid w:val="00710F4D"/>
    <w:rsid w:val="00714D30"/>
    <w:rsid w:val="00716F81"/>
    <w:rsid w:val="00717955"/>
    <w:rsid w:val="00732341"/>
    <w:rsid w:val="00736F98"/>
    <w:rsid w:val="007630F6"/>
    <w:rsid w:val="00764610"/>
    <w:rsid w:val="00775FA3"/>
    <w:rsid w:val="00776178"/>
    <w:rsid w:val="00780B77"/>
    <w:rsid w:val="007A251E"/>
    <w:rsid w:val="007A2998"/>
    <w:rsid w:val="007A2C8F"/>
    <w:rsid w:val="007B0069"/>
    <w:rsid w:val="007B23F5"/>
    <w:rsid w:val="007C3E77"/>
    <w:rsid w:val="007D7680"/>
    <w:rsid w:val="007E0B54"/>
    <w:rsid w:val="007E28E1"/>
    <w:rsid w:val="007E58E3"/>
    <w:rsid w:val="007F5FA4"/>
    <w:rsid w:val="007F6967"/>
    <w:rsid w:val="008052A0"/>
    <w:rsid w:val="00807264"/>
    <w:rsid w:val="00807917"/>
    <w:rsid w:val="00832209"/>
    <w:rsid w:val="00843B08"/>
    <w:rsid w:val="00845C05"/>
    <w:rsid w:val="0085412F"/>
    <w:rsid w:val="00855AA8"/>
    <w:rsid w:val="00857AE6"/>
    <w:rsid w:val="0086531B"/>
    <w:rsid w:val="008800A6"/>
    <w:rsid w:val="00894FDC"/>
    <w:rsid w:val="00896702"/>
    <w:rsid w:val="008A19A6"/>
    <w:rsid w:val="008A2601"/>
    <w:rsid w:val="008A516C"/>
    <w:rsid w:val="008B6779"/>
    <w:rsid w:val="008D4A46"/>
    <w:rsid w:val="008E2C6D"/>
    <w:rsid w:val="008E56A6"/>
    <w:rsid w:val="008F46DE"/>
    <w:rsid w:val="008F666C"/>
    <w:rsid w:val="00903C0A"/>
    <w:rsid w:val="009075C6"/>
    <w:rsid w:val="009117B5"/>
    <w:rsid w:val="00921F5D"/>
    <w:rsid w:val="0092252E"/>
    <w:rsid w:val="00941A77"/>
    <w:rsid w:val="00947ECC"/>
    <w:rsid w:val="009552E2"/>
    <w:rsid w:val="009606F6"/>
    <w:rsid w:val="009705A6"/>
    <w:rsid w:val="00973ED6"/>
    <w:rsid w:val="009930E7"/>
    <w:rsid w:val="009A105B"/>
    <w:rsid w:val="009A116B"/>
    <w:rsid w:val="009A2E18"/>
    <w:rsid w:val="009A7296"/>
    <w:rsid w:val="009D3A15"/>
    <w:rsid w:val="009F5480"/>
    <w:rsid w:val="00A01727"/>
    <w:rsid w:val="00A02201"/>
    <w:rsid w:val="00A059A0"/>
    <w:rsid w:val="00A42AA6"/>
    <w:rsid w:val="00A5744F"/>
    <w:rsid w:val="00A63E54"/>
    <w:rsid w:val="00A666A4"/>
    <w:rsid w:val="00A70F10"/>
    <w:rsid w:val="00A730E0"/>
    <w:rsid w:val="00A7570B"/>
    <w:rsid w:val="00A84AD7"/>
    <w:rsid w:val="00A86A64"/>
    <w:rsid w:val="00A871D9"/>
    <w:rsid w:val="00A9081B"/>
    <w:rsid w:val="00A93B5C"/>
    <w:rsid w:val="00A94B8A"/>
    <w:rsid w:val="00AB751F"/>
    <w:rsid w:val="00AC4AC3"/>
    <w:rsid w:val="00AC652F"/>
    <w:rsid w:val="00AD5BF2"/>
    <w:rsid w:val="00AE0926"/>
    <w:rsid w:val="00AE6A71"/>
    <w:rsid w:val="00AE7183"/>
    <w:rsid w:val="00AF06D9"/>
    <w:rsid w:val="00AF0895"/>
    <w:rsid w:val="00AF1213"/>
    <w:rsid w:val="00B06F8E"/>
    <w:rsid w:val="00B350B9"/>
    <w:rsid w:val="00B35B5C"/>
    <w:rsid w:val="00B408C4"/>
    <w:rsid w:val="00B4142C"/>
    <w:rsid w:val="00B50019"/>
    <w:rsid w:val="00B50D10"/>
    <w:rsid w:val="00B57205"/>
    <w:rsid w:val="00B6344C"/>
    <w:rsid w:val="00B65214"/>
    <w:rsid w:val="00B746DA"/>
    <w:rsid w:val="00B839BE"/>
    <w:rsid w:val="00B8440A"/>
    <w:rsid w:val="00B8791F"/>
    <w:rsid w:val="00B91A66"/>
    <w:rsid w:val="00BA0516"/>
    <w:rsid w:val="00BA19BB"/>
    <w:rsid w:val="00BA2574"/>
    <w:rsid w:val="00BB0531"/>
    <w:rsid w:val="00BB4F08"/>
    <w:rsid w:val="00BB7534"/>
    <w:rsid w:val="00BD41E2"/>
    <w:rsid w:val="00BE0A09"/>
    <w:rsid w:val="00BE20F0"/>
    <w:rsid w:val="00BE28FE"/>
    <w:rsid w:val="00BF29D7"/>
    <w:rsid w:val="00BF63AE"/>
    <w:rsid w:val="00C02974"/>
    <w:rsid w:val="00C06094"/>
    <w:rsid w:val="00C1347A"/>
    <w:rsid w:val="00C15110"/>
    <w:rsid w:val="00C277CC"/>
    <w:rsid w:val="00C27F1B"/>
    <w:rsid w:val="00C46347"/>
    <w:rsid w:val="00C4673A"/>
    <w:rsid w:val="00C57272"/>
    <w:rsid w:val="00C66A71"/>
    <w:rsid w:val="00C76B0E"/>
    <w:rsid w:val="00C85DA2"/>
    <w:rsid w:val="00CA0A0A"/>
    <w:rsid w:val="00CA51D4"/>
    <w:rsid w:val="00CB1887"/>
    <w:rsid w:val="00CC451B"/>
    <w:rsid w:val="00CC5ABE"/>
    <w:rsid w:val="00CD4F2E"/>
    <w:rsid w:val="00CE4AE0"/>
    <w:rsid w:val="00CE5A5B"/>
    <w:rsid w:val="00CE780F"/>
    <w:rsid w:val="00CF1323"/>
    <w:rsid w:val="00CF21D2"/>
    <w:rsid w:val="00CF6530"/>
    <w:rsid w:val="00D03D42"/>
    <w:rsid w:val="00D058DE"/>
    <w:rsid w:val="00D138DA"/>
    <w:rsid w:val="00D17F5C"/>
    <w:rsid w:val="00D25DE9"/>
    <w:rsid w:val="00D26690"/>
    <w:rsid w:val="00D35A01"/>
    <w:rsid w:val="00D505F0"/>
    <w:rsid w:val="00D60C10"/>
    <w:rsid w:val="00D722F2"/>
    <w:rsid w:val="00D73B63"/>
    <w:rsid w:val="00D76F99"/>
    <w:rsid w:val="00D82734"/>
    <w:rsid w:val="00D873D2"/>
    <w:rsid w:val="00DA66CE"/>
    <w:rsid w:val="00DB18BA"/>
    <w:rsid w:val="00DB294E"/>
    <w:rsid w:val="00DB2C49"/>
    <w:rsid w:val="00DB4A51"/>
    <w:rsid w:val="00DB5FE6"/>
    <w:rsid w:val="00DE148A"/>
    <w:rsid w:val="00DE5D42"/>
    <w:rsid w:val="00E06B96"/>
    <w:rsid w:val="00E07C0A"/>
    <w:rsid w:val="00E13436"/>
    <w:rsid w:val="00E152D0"/>
    <w:rsid w:val="00E33F97"/>
    <w:rsid w:val="00E45975"/>
    <w:rsid w:val="00E607EF"/>
    <w:rsid w:val="00E620E7"/>
    <w:rsid w:val="00E636E0"/>
    <w:rsid w:val="00E66E59"/>
    <w:rsid w:val="00E720AB"/>
    <w:rsid w:val="00E80C8D"/>
    <w:rsid w:val="00E83565"/>
    <w:rsid w:val="00E8696C"/>
    <w:rsid w:val="00E91ABE"/>
    <w:rsid w:val="00E95812"/>
    <w:rsid w:val="00EA0FDC"/>
    <w:rsid w:val="00EA3399"/>
    <w:rsid w:val="00EA5F08"/>
    <w:rsid w:val="00EA67A2"/>
    <w:rsid w:val="00EA6F19"/>
    <w:rsid w:val="00EB0927"/>
    <w:rsid w:val="00EB19B7"/>
    <w:rsid w:val="00EC1A00"/>
    <w:rsid w:val="00EC2813"/>
    <w:rsid w:val="00EC3BB2"/>
    <w:rsid w:val="00EC6205"/>
    <w:rsid w:val="00ED4340"/>
    <w:rsid w:val="00ED6244"/>
    <w:rsid w:val="00EE3AAB"/>
    <w:rsid w:val="00EE3B8E"/>
    <w:rsid w:val="00EF2E1B"/>
    <w:rsid w:val="00EF7FA1"/>
    <w:rsid w:val="00F0391B"/>
    <w:rsid w:val="00F05AFF"/>
    <w:rsid w:val="00F07BFF"/>
    <w:rsid w:val="00F10528"/>
    <w:rsid w:val="00F1250F"/>
    <w:rsid w:val="00F2511B"/>
    <w:rsid w:val="00F26AD8"/>
    <w:rsid w:val="00F32246"/>
    <w:rsid w:val="00F36619"/>
    <w:rsid w:val="00F419FA"/>
    <w:rsid w:val="00F46F34"/>
    <w:rsid w:val="00F6230B"/>
    <w:rsid w:val="00F631C8"/>
    <w:rsid w:val="00F7326D"/>
    <w:rsid w:val="00F76176"/>
    <w:rsid w:val="00F849FD"/>
    <w:rsid w:val="00F85E62"/>
    <w:rsid w:val="00F94569"/>
    <w:rsid w:val="00F96D8C"/>
    <w:rsid w:val="00FA037E"/>
    <w:rsid w:val="00FA2A52"/>
    <w:rsid w:val="00FA3F12"/>
    <w:rsid w:val="00FA4F98"/>
    <w:rsid w:val="00FB1F35"/>
    <w:rsid w:val="00FC01DE"/>
    <w:rsid w:val="00FC0DCD"/>
    <w:rsid w:val="00FC6566"/>
    <w:rsid w:val="00FD2BBD"/>
    <w:rsid w:val="00FD4AD6"/>
    <w:rsid w:val="00FE1260"/>
    <w:rsid w:val="00FE1974"/>
    <w:rsid w:val="00FE6430"/>
    <w:rsid w:val="00FE7B62"/>
    <w:rsid w:val="00FF03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F49A4"/>
  <w15:docId w15:val="{66AF9474-E0D8-465D-B3FB-2875ACD52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283A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55E1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55E13"/>
    <w:rPr>
      <w:rFonts w:ascii="Tahoma" w:hAnsi="Tahoma" w:cs="Tahoma"/>
      <w:sz w:val="16"/>
      <w:szCs w:val="16"/>
    </w:rPr>
  </w:style>
  <w:style w:type="paragraph" w:styleId="Cabealho">
    <w:name w:val="header"/>
    <w:basedOn w:val="Normal"/>
    <w:link w:val="CabealhoChar"/>
    <w:uiPriority w:val="99"/>
    <w:unhideWhenUsed/>
    <w:rsid w:val="00BF29D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F29D7"/>
  </w:style>
  <w:style w:type="paragraph" w:styleId="Rodap">
    <w:name w:val="footer"/>
    <w:basedOn w:val="Normal"/>
    <w:link w:val="RodapChar"/>
    <w:uiPriority w:val="99"/>
    <w:unhideWhenUsed/>
    <w:rsid w:val="00BF29D7"/>
    <w:pPr>
      <w:tabs>
        <w:tab w:val="center" w:pos="4252"/>
        <w:tab w:val="right" w:pos="8504"/>
      </w:tabs>
      <w:spacing w:after="0" w:line="240" w:lineRule="auto"/>
    </w:pPr>
  </w:style>
  <w:style w:type="character" w:customStyle="1" w:styleId="RodapChar">
    <w:name w:val="Rodapé Char"/>
    <w:basedOn w:val="Fontepargpadro"/>
    <w:link w:val="Rodap"/>
    <w:uiPriority w:val="99"/>
    <w:rsid w:val="00BF29D7"/>
  </w:style>
  <w:style w:type="character" w:customStyle="1" w:styleId="normaltextrun">
    <w:name w:val="normaltextrun"/>
    <w:basedOn w:val="Fontepargpadro"/>
    <w:rsid w:val="004F5832"/>
  </w:style>
  <w:style w:type="character" w:customStyle="1" w:styleId="eop">
    <w:name w:val="eop"/>
    <w:basedOn w:val="Fontepargpadro"/>
    <w:rsid w:val="004F5832"/>
  </w:style>
  <w:style w:type="paragraph" w:customStyle="1" w:styleId="Nvel1-SemNumPreto">
    <w:name w:val="Nível 1-Sem Num Preto"/>
    <w:basedOn w:val="Normal"/>
    <w:link w:val="Nvel1-SemNumPretoChar"/>
    <w:qFormat/>
    <w:rsid w:val="00B50019"/>
    <w:pPr>
      <w:keepNext/>
      <w:keepLines/>
      <w:tabs>
        <w:tab w:val="left" w:pos="567"/>
      </w:tabs>
      <w:spacing w:before="240" w:after="120"/>
      <w:jc w:val="both"/>
      <w:outlineLvl w:val="1"/>
    </w:pPr>
    <w:rPr>
      <w:rFonts w:ascii="Arial" w:eastAsiaTheme="majorEastAsia" w:hAnsi="Arial" w:cs="Arial"/>
      <w:b/>
      <w:bCs/>
      <w:color w:val="FF0000"/>
      <w:sz w:val="24"/>
      <w:szCs w:val="20"/>
      <w:lang w:eastAsia="zh-CN" w:bidi="hi-IN"/>
    </w:rPr>
  </w:style>
  <w:style w:type="character" w:customStyle="1" w:styleId="Nvel1-SemNumPretoChar">
    <w:name w:val="Nível 1-Sem Num Preto Char"/>
    <w:basedOn w:val="Fontepargpadro"/>
    <w:link w:val="Nvel1-SemNumPreto"/>
    <w:rsid w:val="00B50019"/>
    <w:rPr>
      <w:rFonts w:ascii="Arial" w:eastAsiaTheme="majorEastAsia" w:hAnsi="Arial" w:cs="Arial"/>
      <w:b/>
      <w:bCs/>
      <w:color w:val="FF0000"/>
      <w:sz w:val="24"/>
      <w:szCs w:val="20"/>
      <w:lang w:eastAsia="zh-CN" w:bidi="hi-IN"/>
    </w:rPr>
  </w:style>
  <w:style w:type="paragraph" w:styleId="Commarcadores5">
    <w:name w:val="List Bullet 5"/>
    <w:basedOn w:val="Normal"/>
    <w:rsid w:val="00325220"/>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ivel2">
    <w:name w:val="Nivel 2"/>
    <w:basedOn w:val="Normal"/>
    <w:link w:val="Nivel2Char"/>
    <w:qFormat/>
    <w:rsid w:val="00325220"/>
    <w:pPr>
      <w:numPr>
        <w:ilvl w:val="1"/>
        <w:numId w:val="2"/>
      </w:num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325220"/>
    <w:pPr>
      <w:numPr>
        <w:ilvl w:val="2"/>
        <w:numId w:val="2"/>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325220"/>
    <w:pPr>
      <w:numPr>
        <w:ilvl w:val="3"/>
      </w:numPr>
      <w:ind w:left="851" w:firstLine="0"/>
    </w:pPr>
    <w:rPr>
      <w:color w:val="auto"/>
    </w:rPr>
  </w:style>
  <w:style w:type="paragraph" w:customStyle="1" w:styleId="Nivel5">
    <w:name w:val="Nivel 5"/>
    <w:basedOn w:val="Nivel4"/>
    <w:qFormat/>
    <w:rsid w:val="00325220"/>
    <w:pPr>
      <w:numPr>
        <w:ilvl w:val="4"/>
      </w:numPr>
      <w:tabs>
        <w:tab w:val="num" w:pos="0"/>
      </w:tabs>
      <w:ind w:left="1276" w:firstLine="0"/>
    </w:pPr>
  </w:style>
  <w:style w:type="paragraph" w:customStyle="1" w:styleId="Nvel3-R">
    <w:name w:val="Nível 3-R"/>
    <w:basedOn w:val="Nivel3"/>
    <w:link w:val="Nvel3-RChar"/>
    <w:qFormat/>
    <w:rsid w:val="00325220"/>
    <w:rPr>
      <w:i/>
      <w:iCs/>
      <w:color w:val="FF0000"/>
    </w:rPr>
  </w:style>
  <w:style w:type="character" w:customStyle="1" w:styleId="Nvel3-RChar">
    <w:name w:val="Nível 3-R Char"/>
    <w:basedOn w:val="Fontepargpadro"/>
    <w:link w:val="Nvel3-R"/>
    <w:rsid w:val="00325220"/>
    <w:rPr>
      <w:rFonts w:ascii="Arial" w:eastAsiaTheme="minorEastAsia" w:hAnsi="Arial" w:cs="Arial"/>
      <w:i/>
      <w:iCs/>
      <w:color w:val="FF0000"/>
      <w:sz w:val="20"/>
      <w:szCs w:val="20"/>
      <w:lang w:eastAsia="pt-BR"/>
    </w:rPr>
  </w:style>
  <w:style w:type="paragraph" w:styleId="PargrafodaLista">
    <w:name w:val="List Paragraph"/>
    <w:basedOn w:val="Normal"/>
    <w:link w:val="PargrafodaListaChar"/>
    <w:uiPriority w:val="34"/>
    <w:qFormat/>
    <w:rsid w:val="006E75C7"/>
    <w:pPr>
      <w:spacing w:after="0" w:line="240" w:lineRule="auto"/>
      <w:ind w:left="720"/>
      <w:contextualSpacing/>
    </w:pPr>
    <w:rPr>
      <w:rFonts w:ascii="Times New Roman" w:eastAsia="Times New Roman" w:hAnsi="Times New Roman" w:cs="Times New Roman"/>
      <w:sz w:val="20"/>
      <w:szCs w:val="20"/>
    </w:rPr>
  </w:style>
  <w:style w:type="character" w:customStyle="1" w:styleId="PargrafodaListaChar">
    <w:name w:val="Parágrafo da Lista Char"/>
    <w:link w:val="PargrafodaLista"/>
    <w:uiPriority w:val="34"/>
    <w:rsid w:val="006E75C7"/>
    <w:rPr>
      <w:rFonts w:ascii="Times New Roman" w:eastAsia="Times New Roman" w:hAnsi="Times New Roman" w:cs="Times New Roman"/>
      <w:sz w:val="20"/>
      <w:szCs w:val="20"/>
    </w:rPr>
  </w:style>
  <w:style w:type="character" w:styleId="Hyperlink">
    <w:name w:val="Hyperlink"/>
    <w:uiPriority w:val="99"/>
    <w:rsid w:val="00F6230B"/>
    <w:rPr>
      <w:color w:val="0000FF"/>
      <w:u w:val="single"/>
    </w:rPr>
  </w:style>
  <w:style w:type="paragraph" w:customStyle="1" w:styleId="Nvel2-Red">
    <w:name w:val="Nível 2 -Red"/>
    <w:basedOn w:val="Nivel2"/>
    <w:link w:val="Nvel2-RedChar"/>
    <w:qFormat/>
    <w:rsid w:val="00F6230B"/>
    <w:pPr>
      <w:numPr>
        <w:ilvl w:val="0"/>
        <w:numId w:val="0"/>
      </w:numPr>
    </w:pPr>
    <w:rPr>
      <w:i/>
      <w:iCs/>
      <w:color w:val="FF0000"/>
    </w:rPr>
  </w:style>
  <w:style w:type="character" w:customStyle="1" w:styleId="Nvel2-RedChar">
    <w:name w:val="Nível 2 -Red Char"/>
    <w:basedOn w:val="Fontepargpadro"/>
    <w:link w:val="Nvel2-Red"/>
    <w:rsid w:val="00F6230B"/>
    <w:rPr>
      <w:rFonts w:ascii="Arial" w:eastAsiaTheme="minorEastAsia" w:hAnsi="Arial" w:cs="Arial"/>
      <w:i/>
      <w:iCs/>
      <w:color w:val="FF0000"/>
      <w:sz w:val="20"/>
      <w:szCs w:val="20"/>
      <w:lang w:eastAsia="pt-BR"/>
    </w:rPr>
  </w:style>
  <w:style w:type="character" w:customStyle="1" w:styleId="Nivel2Char">
    <w:name w:val="Nivel 2 Char"/>
    <w:basedOn w:val="Fontepargpadro"/>
    <w:link w:val="Nivel2"/>
    <w:locked/>
    <w:rsid w:val="00C02974"/>
    <w:rPr>
      <w:rFonts w:ascii="Arial" w:eastAsiaTheme="minorEastAsia" w:hAnsi="Arial" w:cs="Arial"/>
      <w:color w:val="000000"/>
      <w:sz w:val="20"/>
      <w:szCs w:val="20"/>
      <w:lang w:eastAsia="pt-BR"/>
    </w:rPr>
  </w:style>
  <w:style w:type="character" w:customStyle="1" w:styleId="findhit">
    <w:name w:val="findhit"/>
    <w:basedOn w:val="Fontepargpadro"/>
    <w:rsid w:val="00C02974"/>
  </w:style>
  <w:style w:type="character" w:customStyle="1" w:styleId="ng-binding">
    <w:name w:val="ng-binding"/>
    <w:basedOn w:val="Fontepargpadro"/>
    <w:rsid w:val="002D7597"/>
  </w:style>
  <w:style w:type="paragraph" w:styleId="Ttulo">
    <w:name w:val="Title"/>
    <w:basedOn w:val="Normal"/>
    <w:next w:val="Subttulo"/>
    <w:link w:val="TtuloChar"/>
    <w:uiPriority w:val="10"/>
    <w:qFormat/>
    <w:rsid w:val="00B8440A"/>
    <w:pPr>
      <w:suppressAutoHyphens/>
      <w:spacing w:after="0" w:line="240" w:lineRule="auto"/>
      <w:ind w:firstLine="708"/>
      <w:jc w:val="center"/>
    </w:pPr>
    <w:rPr>
      <w:rFonts w:ascii="Times New Roman" w:eastAsia="Times New Roman" w:hAnsi="Times New Roman" w:cs="Times New Roman"/>
      <w:b/>
      <w:sz w:val="24"/>
      <w:szCs w:val="20"/>
      <w:lang w:eastAsia="ar-SA"/>
    </w:rPr>
  </w:style>
  <w:style w:type="character" w:customStyle="1" w:styleId="TtuloChar">
    <w:name w:val="Título Char"/>
    <w:basedOn w:val="Fontepargpadro"/>
    <w:link w:val="Ttulo"/>
    <w:uiPriority w:val="10"/>
    <w:rsid w:val="00B8440A"/>
    <w:rPr>
      <w:rFonts w:ascii="Times New Roman" w:eastAsia="Times New Roman" w:hAnsi="Times New Roman" w:cs="Times New Roman"/>
      <w:b/>
      <w:sz w:val="24"/>
      <w:szCs w:val="20"/>
      <w:lang w:eastAsia="ar-SA"/>
    </w:rPr>
  </w:style>
  <w:style w:type="paragraph" w:styleId="Subttulo">
    <w:name w:val="Subtitle"/>
    <w:basedOn w:val="Normal"/>
    <w:next w:val="Normal"/>
    <w:link w:val="SubttuloChar"/>
    <w:uiPriority w:val="11"/>
    <w:qFormat/>
    <w:rsid w:val="00B8440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B8440A"/>
    <w:rPr>
      <w:rFonts w:asciiTheme="majorHAnsi" w:eastAsiaTheme="majorEastAsia" w:hAnsiTheme="majorHAnsi" w:cstheme="majorBidi"/>
      <w:i/>
      <w:iCs/>
      <w:color w:val="4F81BD" w:themeColor="accent1"/>
      <w:spacing w:val="15"/>
      <w:sz w:val="24"/>
      <w:szCs w:val="24"/>
    </w:rPr>
  </w:style>
  <w:style w:type="paragraph" w:styleId="NormalWeb">
    <w:name w:val="Normal (Web)"/>
    <w:basedOn w:val="Normal"/>
    <w:uiPriority w:val="99"/>
    <w:unhideWhenUsed/>
    <w:rsid w:val="007D768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ivel3Char">
    <w:name w:val="Nivel 3 Char"/>
    <w:basedOn w:val="Fontepargpadro"/>
    <w:link w:val="Nivel3"/>
    <w:locked/>
    <w:rsid w:val="007D7680"/>
    <w:rPr>
      <w:rFonts w:ascii="Arial" w:eastAsiaTheme="minorEastAsia" w:hAnsi="Arial" w:cs="Arial"/>
      <w:color w:val="000000"/>
      <w:sz w:val="20"/>
      <w:szCs w:val="20"/>
      <w:lang w:eastAsia="pt-BR"/>
    </w:rPr>
  </w:style>
  <w:style w:type="paragraph" w:styleId="SemEspaamento">
    <w:name w:val="No Spacing"/>
    <w:uiPriority w:val="1"/>
    <w:qFormat/>
    <w:rsid w:val="000556AF"/>
    <w:pPr>
      <w:suppressAutoHyphens/>
      <w:spacing w:after="0" w:line="240" w:lineRule="auto"/>
    </w:pPr>
    <w:rPr>
      <w:rFonts w:ascii="Times New Roman" w:eastAsia="Times New Roman" w:hAnsi="Times New Roman" w:cs="Times New Roman"/>
      <w:sz w:val="20"/>
      <w:szCs w:val="20"/>
      <w:lang w:eastAsia="ar-SA"/>
    </w:rPr>
  </w:style>
  <w:style w:type="paragraph" w:customStyle="1" w:styleId="ItemTR">
    <w:name w:val="Item TR"/>
    <w:basedOn w:val="Normal"/>
    <w:rsid w:val="000556AF"/>
    <w:pPr>
      <w:keepNext/>
      <w:keepLines/>
      <w:numPr>
        <w:numId w:val="7"/>
      </w:numPr>
      <w:spacing w:after="0"/>
      <w:ind w:left="924" w:hanging="357"/>
      <w:jc w:val="both"/>
      <w:outlineLvl w:val="0"/>
    </w:pPr>
    <w:rPr>
      <w:rFonts w:ascii="Times New Roman" w:eastAsia="Times New Roman" w:hAnsi="Times New Roman" w:cs="Times New Roman"/>
      <w:b/>
      <w:color w:val="000000"/>
      <w:sz w:val="24"/>
      <w:szCs w:val="24"/>
      <w:lang w:eastAsia="pt-BR"/>
    </w:rPr>
  </w:style>
  <w:style w:type="paragraph" w:customStyle="1" w:styleId="1Subitem">
    <w:name w:val="1º Subitem"/>
    <w:basedOn w:val="ItemTR"/>
    <w:qFormat/>
    <w:rsid w:val="000556AF"/>
    <w:pPr>
      <w:numPr>
        <w:ilvl w:val="1"/>
      </w:numPr>
    </w:pPr>
    <w:rPr>
      <w:b w:val="0"/>
    </w:rPr>
  </w:style>
  <w:style w:type="paragraph" w:customStyle="1" w:styleId="2Subitem">
    <w:name w:val="2º Subitem"/>
    <w:basedOn w:val="PargrafodaLista"/>
    <w:qFormat/>
    <w:rsid w:val="000556AF"/>
    <w:pPr>
      <w:numPr>
        <w:ilvl w:val="2"/>
        <w:numId w:val="7"/>
      </w:numPr>
      <w:tabs>
        <w:tab w:val="num" w:pos="360"/>
      </w:tabs>
      <w:spacing w:line="276" w:lineRule="auto"/>
      <w:ind w:left="720" w:firstLine="0"/>
      <w:jc w:val="both"/>
    </w:pPr>
    <w:rPr>
      <w:bCs/>
      <w:color w:val="FF0000"/>
      <w:sz w:val="24"/>
      <w:szCs w:val="24"/>
      <w:lang w:val="x-none"/>
    </w:rPr>
  </w:style>
  <w:style w:type="paragraph" w:customStyle="1" w:styleId="3Subitem">
    <w:name w:val="3º Subitem"/>
    <w:basedOn w:val="2Subitem"/>
    <w:qFormat/>
    <w:rsid w:val="000556AF"/>
    <w:pPr>
      <w:numPr>
        <w:ilvl w:val="3"/>
      </w:numPr>
      <w:tabs>
        <w:tab w:val="num" w:pos="360"/>
      </w:tabs>
    </w:pPr>
  </w:style>
  <w:style w:type="paragraph" w:customStyle="1" w:styleId="4Subitem">
    <w:name w:val="4º Subitem"/>
    <w:basedOn w:val="3Subitem"/>
    <w:qFormat/>
    <w:rsid w:val="000556AF"/>
    <w:pPr>
      <w:numPr>
        <w:ilvl w:val="4"/>
      </w:numPr>
      <w:tabs>
        <w:tab w:val="num" w:pos="360"/>
      </w:tabs>
    </w:pPr>
    <w:rPr>
      <w:b/>
    </w:rPr>
  </w:style>
  <w:style w:type="paragraph" w:customStyle="1" w:styleId="5Subitem">
    <w:name w:val="5º Subitem"/>
    <w:basedOn w:val="4Subitem"/>
    <w:qFormat/>
    <w:rsid w:val="000556AF"/>
    <w:pPr>
      <w:numPr>
        <w:ilvl w:val="5"/>
      </w:numPr>
      <w:tabs>
        <w:tab w:val="num" w:pos="360"/>
      </w:tabs>
    </w:pPr>
  </w:style>
  <w:style w:type="paragraph" w:customStyle="1" w:styleId="6Subitem">
    <w:name w:val="6º Subitem"/>
    <w:basedOn w:val="5Subitem"/>
    <w:qFormat/>
    <w:rsid w:val="000556AF"/>
    <w:pPr>
      <w:numPr>
        <w:ilvl w:val="6"/>
      </w:numPr>
      <w:tabs>
        <w:tab w:val="num" w:pos="360"/>
      </w:tabs>
    </w:pPr>
    <w:rPr>
      <w:rFonts w:eastAsia="Arial"/>
      <w:b w:val="0"/>
    </w:rPr>
  </w:style>
  <w:style w:type="paragraph" w:customStyle="1" w:styleId="7Subitem">
    <w:name w:val="7º Subitem"/>
    <w:basedOn w:val="6Subitem"/>
    <w:qFormat/>
    <w:rsid w:val="000556AF"/>
    <w:pPr>
      <w:numPr>
        <w:ilvl w:val="7"/>
      </w:numPr>
      <w:tabs>
        <w:tab w:val="num" w:pos="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9616">
      <w:bodyDiv w:val="1"/>
      <w:marLeft w:val="0"/>
      <w:marRight w:val="0"/>
      <w:marTop w:val="0"/>
      <w:marBottom w:val="0"/>
      <w:divBdr>
        <w:top w:val="none" w:sz="0" w:space="0" w:color="auto"/>
        <w:left w:val="none" w:sz="0" w:space="0" w:color="auto"/>
        <w:bottom w:val="none" w:sz="0" w:space="0" w:color="auto"/>
        <w:right w:val="none" w:sz="0" w:space="0" w:color="auto"/>
      </w:divBdr>
      <w:divsChild>
        <w:div w:id="1369648154">
          <w:marLeft w:val="0"/>
          <w:marRight w:val="0"/>
          <w:marTop w:val="0"/>
          <w:marBottom w:val="0"/>
          <w:divBdr>
            <w:top w:val="none" w:sz="0" w:space="0" w:color="auto"/>
            <w:left w:val="none" w:sz="0" w:space="0" w:color="auto"/>
            <w:bottom w:val="none" w:sz="0" w:space="0" w:color="auto"/>
            <w:right w:val="none" w:sz="0" w:space="0" w:color="auto"/>
          </w:divBdr>
          <w:divsChild>
            <w:div w:id="226112154">
              <w:marLeft w:val="0"/>
              <w:marRight w:val="0"/>
              <w:marTop w:val="0"/>
              <w:marBottom w:val="0"/>
              <w:divBdr>
                <w:top w:val="none" w:sz="0" w:space="0" w:color="auto"/>
                <w:left w:val="none" w:sz="0" w:space="0" w:color="auto"/>
                <w:bottom w:val="none" w:sz="0" w:space="0" w:color="auto"/>
                <w:right w:val="none" w:sz="0" w:space="0" w:color="auto"/>
              </w:divBdr>
              <w:divsChild>
                <w:div w:id="1902904247">
                  <w:marLeft w:val="0"/>
                  <w:marRight w:val="0"/>
                  <w:marTop w:val="0"/>
                  <w:marBottom w:val="0"/>
                  <w:divBdr>
                    <w:top w:val="none" w:sz="0" w:space="0" w:color="auto"/>
                    <w:left w:val="none" w:sz="0" w:space="0" w:color="auto"/>
                    <w:bottom w:val="none" w:sz="0" w:space="0" w:color="auto"/>
                    <w:right w:val="none" w:sz="0" w:space="0" w:color="auto"/>
                  </w:divBdr>
                  <w:divsChild>
                    <w:div w:id="2037383441">
                      <w:marLeft w:val="0"/>
                      <w:marRight w:val="0"/>
                      <w:marTop w:val="0"/>
                      <w:marBottom w:val="0"/>
                      <w:divBdr>
                        <w:top w:val="none" w:sz="0" w:space="0" w:color="auto"/>
                        <w:left w:val="none" w:sz="0" w:space="0" w:color="auto"/>
                        <w:bottom w:val="none" w:sz="0" w:space="0" w:color="auto"/>
                        <w:right w:val="none" w:sz="0" w:space="0" w:color="auto"/>
                      </w:divBdr>
                      <w:divsChild>
                        <w:div w:id="144664406">
                          <w:marLeft w:val="0"/>
                          <w:marRight w:val="0"/>
                          <w:marTop w:val="0"/>
                          <w:marBottom w:val="0"/>
                          <w:divBdr>
                            <w:top w:val="none" w:sz="0" w:space="0" w:color="auto"/>
                            <w:left w:val="none" w:sz="0" w:space="0" w:color="auto"/>
                            <w:bottom w:val="none" w:sz="0" w:space="0" w:color="auto"/>
                            <w:right w:val="none" w:sz="0" w:space="0" w:color="auto"/>
                          </w:divBdr>
                          <w:divsChild>
                            <w:div w:id="111714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444815">
      <w:bodyDiv w:val="1"/>
      <w:marLeft w:val="0"/>
      <w:marRight w:val="0"/>
      <w:marTop w:val="0"/>
      <w:marBottom w:val="0"/>
      <w:divBdr>
        <w:top w:val="none" w:sz="0" w:space="0" w:color="auto"/>
        <w:left w:val="none" w:sz="0" w:space="0" w:color="auto"/>
        <w:bottom w:val="none" w:sz="0" w:space="0" w:color="auto"/>
        <w:right w:val="none" w:sz="0" w:space="0" w:color="auto"/>
      </w:divBdr>
    </w:div>
    <w:div w:id="159740872">
      <w:bodyDiv w:val="1"/>
      <w:marLeft w:val="0"/>
      <w:marRight w:val="0"/>
      <w:marTop w:val="0"/>
      <w:marBottom w:val="0"/>
      <w:divBdr>
        <w:top w:val="none" w:sz="0" w:space="0" w:color="auto"/>
        <w:left w:val="none" w:sz="0" w:space="0" w:color="auto"/>
        <w:bottom w:val="none" w:sz="0" w:space="0" w:color="auto"/>
        <w:right w:val="none" w:sz="0" w:space="0" w:color="auto"/>
      </w:divBdr>
      <w:divsChild>
        <w:div w:id="2140372314">
          <w:marLeft w:val="0"/>
          <w:marRight w:val="0"/>
          <w:marTop w:val="0"/>
          <w:marBottom w:val="0"/>
          <w:divBdr>
            <w:top w:val="none" w:sz="0" w:space="0" w:color="auto"/>
            <w:left w:val="none" w:sz="0" w:space="0" w:color="auto"/>
            <w:bottom w:val="none" w:sz="0" w:space="0" w:color="auto"/>
            <w:right w:val="none" w:sz="0" w:space="0" w:color="auto"/>
          </w:divBdr>
          <w:divsChild>
            <w:div w:id="1449660627">
              <w:marLeft w:val="0"/>
              <w:marRight w:val="0"/>
              <w:marTop w:val="0"/>
              <w:marBottom w:val="0"/>
              <w:divBdr>
                <w:top w:val="none" w:sz="0" w:space="0" w:color="auto"/>
                <w:left w:val="none" w:sz="0" w:space="0" w:color="auto"/>
                <w:bottom w:val="none" w:sz="0" w:space="0" w:color="auto"/>
                <w:right w:val="none" w:sz="0" w:space="0" w:color="auto"/>
              </w:divBdr>
              <w:divsChild>
                <w:div w:id="306936472">
                  <w:marLeft w:val="0"/>
                  <w:marRight w:val="0"/>
                  <w:marTop w:val="0"/>
                  <w:marBottom w:val="0"/>
                  <w:divBdr>
                    <w:top w:val="none" w:sz="0" w:space="0" w:color="auto"/>
                    <w:left w:val="none" w:sz="0" w:space="0" w:color="auto"/>
                    <w:bottom w:val="none" w:sz="0" w:space="0" w:color="auto"/>
                    <w:right w:val="none" w:sz="0" w:space="0" w:color="auto"/>
                  </w:divBdr>
                  <w:divsChild>
                    <w:div w:id="572933425">
                      <w:marLeft w:val="0"/>
                      <w:marRight w:val="0"/>
                      <w:marTop w:val="0"/>
                      <w:marBottom w:val="0"/>
                      <w:divBdr>
                        <w:top w:val="none" w:sz="0" w:space="0" w:color="auto"/>
                        <w:left w:val="none" w:sz="0" w:space="0" w:color="auto"/>
                        <w:bottom w:val="none" w:sz="0" w:space="0" w:color="auto"/>
                        <w:right w:val="none" w:sz="0" w:space="0" w:color="auto"/>
                      </w:divBdr>
                      <w:divsChild>
                        <w:div w:id="625549752">
                          <w:marLeft w:val="0"/>
                          <w:marRight w:val="0"/>
                          <w:marTop w:val="0"/>
                          <w:marBottom w:val="0"/>
                          <w:divBdr>
                            <w:top w:val="none" w:sz="0" w:space="0" w:color="auto"/>
                            <w:left w:val="none" w:sz="0" w:space="0" w:color="auto"/>
                            <w:bottom w:val="none" w:sz="0" w:space="0" w:color="auto"/>
                            <w:right w:val="none" w:sz="0" w:space="0" w:color="auto"/>
                          </w:divBdr>
                          <w:divsChild>
                            <w:div w:id="72044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39737">
      <w:bodyDiv w:val="1"/>
      <w:marLeft w:val="0"/>
      <w:marRight w:val="0"/>
      <w:marTop w:val="0"/>
      <w:marBottom w:val="0"/>
      <w:divBdr>
        <w:top w:val="none" w:sz="0" w:space="0" w:color="auto"/>
        <w:left w:val="none" w:sz="0" w:space="0" w:color="auto"/>
        <w:bottom w:val="none" w:sz="0" w:space="0" w:color="auto"/>
        <w:right w:val="none" w:sz="0" w:space="0" w:color="auto"/>
      </w:divBdr>
    </w:div>
    <w:div w:id="236984193">
      <w:bodyDiv w:val="1"/>
      <w:marLeft w:val="0"/>
      <w:marRight w:val="0"/>
      <w:marTop w:val="0"/>
      <w:marBottom w:val="0"/>
      <w:divBdr>
        <w:top w:val="none" w:sz="0" w:space="0" w:color="auto"/>
        <w:left w:val="none" w:sz="0" w:space="0" w:color="auto"/>
        <w:bottom w:val="none" w:sz="0" w:space="0" w:color="auto"/>
        <w:right w:val="none" w:sz="0" w:space="0" w:color="auto"/>
      </w:divBdr>
    </w:div>
    <w:div w:id="265385938">
      <w:bodyDiv w:val="1"/>
      <w:marLeft w:val="0"/>
      <w:marRight w:val="0"/>
      <w:marTop w:val="0"/>
      <w:marBottom w:val="0"/>
      <w:divBdr>
        <w:top w:val="none" w:sz="0" w:space="0" w:color="auto"/>
        <w:left w:val="none" w:sz="0" w:space="0" w:color="auto"/>
        <w:bottom w:val="none" w:sz="0" w:space="0" w:color="auto"/>
        <w:right w:val="none" w:sz="0" w:space="0" w:color="auto"/>
      </w:divBdr>
      <w:divsChild>
        <w:div w:id="1759254920">
          <w:marLeft w:val="0"/>
          <w:marRight w:val="0"/>
          <w:marTop w:val="0"/>
          <w:marBottom w:val="0"/>
          <w:divBdr>
            <w:top w:val="none" w:sz="0" w:space="0" w:color="auto"/>
            <w:left w:val="none" w:sz="0" w:space="0" w:color="auto"/>
            <w:bottom w:val="none" w:sz="0" w:space="0" w:color="auto"/>
            <w:right w:val="none" w:sz="0" w:space="0" w:color="auto"/>
          </w:divBdr>
        </w:div>
      </w:divsChild>
    </w:div>
    <w:div w:id="279921955">
      <w:bodyDiv w:val="1"/>
      <w:marLeft w:val="0"/>
      <w:marRight w:val="0"/>
      <w:marTop w:val="0"/>
      <w:marBottom w:val="0"/>
      <w:divBdr>
        <w:top w:val="none" w:sz="0" w:space="0" w:color="auto"/>
        <w:left w:val="none" w:sz="0" w:space="0" w:color="auto"/>
        <w:bottom w:val="none" w:sz="0" w:space="0" w:color="auto"/>
        <w:right w:val="none" w:sz="0" w:space="0" w:color="auto"/>
      </w:divBdr>
    </w:div>
    <w:div w:id="341973893">
      <w:bodyDiv w:val="1"/>
      <w:marLeft w:val="0"/>
      <w:marRight w:val="0"/>
      <w:marTop w:val="0"/>
      <w:marBottom w:val="0"/>
      <w:divBdr>
        <w:top w:val="none" w:sz="0" w:space="0" w:color="auto"/>
        <w:left w:val="none" w:sz="0" w:space="0" w:color="auto"/>
        <w:bottom w:val="none" w:sz="0" w:space="0" w:color="auto"/>
        <w:right w:val="none" w:sz="0" w:space="0" w:color="auto"/>
      </w:divBdr>
    </w:div>
    <w:div w:id="383601296">
      <w:bodyDiv w:val="1"/>
      <w:marLeft w:val="0"/>
      <w:marRight w:val="0"/>
      <w:marTop w:val="0"/>
      <w:marBottom w:val="0"/>
      <w:divBdr>
        <w:top w:val="none" w:sz="0" w:space="0" w:color="auto"/>
        <w:left w:val="none" w:sz="0" w:space="0" w:color="auto"/>
        <w:bottom w:val="none" w:sz="0" w:space="0" w:color="auto"/>
        <w:right w:val="none" w:sz="0" w:space="0" w:color="auto"/>
      </w:divBdr>
    </w:div>
    <w:div w:id="441537385">
      <w:bodyDiv w:val="1"/>
      <w:marLeft w:val="0"/>
      <w:marRight w:val="0"/>
      <w:marTop w:val="0"/>
      <w:marBottom w:val="0"/>
      <w:divBdr>
        <w:top w:val="none" w:sz="0" w:space="0" w:color="auto"/>
        <w:left w:val="none" w:sz="0" w:space="0" w:color="auto"/>
        <w:bottom w:val="none" w:sz="0" w:space="0" w:color="auto"/>
        <w:right w:val="none" w:sz="0" w:space="0" w:color="auto"/>
      </w:divBdr>
    </w:div>
    <w:div w:id="615714851">
      <w:bodyDiv w:val="1"/>
      <w:marLeft w:val="0"/>
      <w:marRight w:val="0"/>
      <w:marTop w:val="0"/>
      <w:marBottom w:val="0"/>
      <w:divBdr>
        <w:top w:val="none" w:sz="0" w:space="0" w:color="auto"/>
        <w:left w:val="none" w:sz="0" w:space="0" w:color="auto"/>
        <w:bottom w:val="none" w:sz="0" w:space="0" w:color="auto"/>
        <w:right w:val="none" w:sz="0" w:space="0" w:color="auto"/>
      </w:divBdr>
    </w:div>
    <w:div w:id="748619577">
      <w:bodyDiv w:val="1"/>
      <w:marLeft w:val="0"/>
      <w:marRight w:val="0"/>
      <w:marTop w:val="0"/>
      <w:marBottom w:val="0"/>
      <w:divBdr>
        <w:top w:val="none" w:sz="0" w:space="0" w:color="auto"/>
        <w:left w:val="none" w:sz="0" w:space="0" w:color="auto"/>
        <w:bottom w:val="none" w:sz="0" w:space="0" w:color="auto"/>
        <w:right w:val="none" w:sz="0" w:space="0" w:color="auto"/>
      </w:divBdr>
    </w:div>
    <w:div w:id="793450571">
      <w:bodyDiv w:val="1"/>
      <w:marLeft w:val="0"/>
      <w:marRight w:val="0"/>
      <w:marTop w:val="0"/>
      <w:marBottom w:val="0"/>
      <w:divBdr>
        <w:top w:val="none" w:sz="0" w:space="0" w:color="auto"/>
        <w:left w:val="none" w:sz="0" w:space="0" w:color="auto"/>
        <w:bottom w:val="none" w:sz="0" w:space="0" w:color="auto"/>
        <w:right w:val="none" w:sz="0" w:space="0" w:color="auto"/>
      </w:divBdr>
    </w:div>
    <w:div w:id="840464930">
      <w:bodyDiv w:val="1"/>
      <w:marLeft w:val="0"/>
      <w:marRight w:val="0"/>
      <w:marTop w:val="0"/>
      <w:marBottom w:val="0"/>
      <w:divBdr>
        <w:top w:val="none" w:sz="0" w:space="0" w:color="auto"/>
        <w:left w:val="none" w:sz="0" w:space="0" w:color="auto"/>
        <w:bottom w:val="none" w:sz="0" w:space="0" w:color="auto"/>
        <w:right w:val="none" w:sz="0" w:space="0" w:color="auto"/>
      </w:divBdr>
    </w:div>
    <w:div w:id="935401264">
      <w:bodyDiv w:val="1"/>
      <w:marLeft w:val="0"/>
      <w:marRight w:val="0"/>
      <w:marTop w:val="0"/>
      <w:marBottom w:val="0"/>
      <w:divBdr>
        <w:top w:val="none" w:sz="0" w:space="0" w:color="auto"/>
        <w:left w:val="none" w:sz="0" w:space="0" w:color="auto"/>
        <w:bottom w:val="none" w:sz="0" w:space="0" w:color="auto"/>
        <w:right w:val="none" w:sz="0" w:space="0" w:color="auto"/>
      </w:divBdr>
    </w:div>
    <w:div w:id="980035069">
      <w:bodyDiv w:val="1"/>
      <w:marLeft w:val="0"/>
      <w:marRight w:val="0"/>
      <w:marTop w:val="0"/>
      <w:marBottom w:val="0"/>
      <w:divBdr>
        <w:top w:val="none" w:sz="0" w:space="0" w:color="auto"/>
        <w:left w:val="none" w:sz="0" w:space="0" w:color="auto"/>
        <w:bottom w:val="none" w:sz="0" w:space="0" w:color="auto"/>
        <w:right w:val="none" w:sz="0" w:space="0" w:color="auto"/>
      </w:divBdr>
    </w:div>
    <w:div w:id="1092579915">
      <w:bodyDiv w:val="1"/>
      <w:marLeft w:val="0"/>
      <w:marRight w:val="0"/>
      <w:marTop w:val="0"/>
      <w:marBottom w:val="0"/>
      <w:divBdr>
        <w:top w:val="none" w:sz="0" w:space="0" w:color="auto"/>
        <w:left w:val="none" w:sz="0" w:space="0" w:color="auto"/>
        <w:bottom w:val="none" w:sz="0" w:space="0" w:color="auto"/>
        <w:right w:val="none" w:sz="0" w:space="0" w:color="auto"/>
      </w:divBdr>
      <w:divsChild>
        <w:div w:id="267856393">
          <w:marLeft w:val="0"/>
          <w:marRight w:val="0"/>
          <w:marTop w:val="0"/>
          <w:marBottom w:val="0"/>
          <w:divBdr>
            <w:top w:val="none" w:sz="0" w:space="0" w:color="auto"/>
            <w:left w:val="none" w:sz="0" w:space="0" w:color="auto"/>
            <w:bottom w:val="none" w:sz="0" w:space="0" w:color="auto"/>
            <w:right w:val="none" w:sz="0" w:space="0" w:color="auto"/>
          </w:divBdr>
        </w:div>
      </w:divsChild>
    </w:div>
    <w:div w:id="1107429604">
      <w:bodyDiv w:val="1"/>
      <w:marLeft w:val="0"/>
      <w:marRight w:val="0"/>
      <w:marTop w:val="0"/>
      <w:marBottom w:val="0"/>
      <w:divBdr>
        <w:top w:val="none" w:sz="0" w:space="0" w:color="auto"/>
        <w:left w:val="none" w:sz="0" w:space="0" w:color="auto"/>
        <w:bottom w:val="none" w:sz="0" w:space="0" w:color="auto"/>
        <w:right w:val="none" w:sz="0" w:space="0" w:color="auto"/>
      </w:divBdr>
    </w:div>
    <w:div w:id="1121146800">
      <w:bodyDiv w:val="1"/>
      <w:marLeft w:val="0"/>
      <w:marRight w:val="0"/>
      <w:marTop w:val="0"/>
      <w:marBottom w:val="0"/>
      <w:divBdr>
        <w:top w:val="none" w:sz="0" w:space="0" w:color="auto"/>
        <w:left w:val="none" w:sz="0" w:space="0" w:color="auto"/>
        <w:bottom w:val="none" w:sz="0" w:space="0" w:color="auto"/>
        <w:right w:val="none" w:sz="0" w:space="0" w:color="auto"/>
      </w:divBdr>
      <w:divsChild>
        <w:div w:id="1819303961">
          <w:marLeft w:val="0"/>
          <w:marRight w:val="0"/>
          <w:marTop w:val="0"/>
          <w:marBottom w:val="0"/>
          <w:divBdr>
            <w:top w:val="none" w:sz="0" w:space="0" w:color="auto"/>
            <w:left w:val="none" w:sz="0" w:space="0" w:color="auto"/>
            <w:bottom w:val="none" w:sz="0" w:space="0" w:color="auto"/>
            <w:right w:val="none" w:sz="0" w:space="0" w:color="auto"/>
          </w:divBdr>
          <w:divsChild>
            <w:div w:id="2083259078">
              <w:marLeft w:val="0"/>
              <w:marRight w:val="0"/>
              <w:marTop w:val="0"/>
              <w:marBottom w:val="0"/>
              <w:divBdr>
                <w:top w:val="none" w:sz="0" w:space="0" w:color="auto"/>
                <w:left w:val="none" w:sz="0" w:space="0" w:color="auto"/>
                <w:bottom w:val="none" w:sz="0" w:space="0" w:color="auto"/>
                <w:right w:val="none" w:sz="0" w:space="0" w:color="auto"/>
              </w:divBdr>
              <w:divsChild>
                <w:div w:id="2143692646">
                  <w:marLeft w:val="0"/>
                  <w:marRight w:val="0"/>
                  <w:marTop w:val="0"/>
                  <w:marBottom w:val="0"/>
                  <w:divBdr>
                    <w:top w:val="none" w:sz="0" w:space="0" w:color="auto"/>
                    <w:left w:val="none" w:sz="0" w:space="0" w:color="auto"/>
                    <w:bottom w:val="none" w:sz="0" w:space="0" w:color="auto"/>
                    <w:right w:val="none" w:sz="0" w:space="0" w:color="auto"/>
                  </w:divBdr>
                  <w:divsChild>
                    <w:div w:id="2109739753">
                      <w:marLeft w:val="0"/>
                      <w:marRight w:val="0"/>
                      <w:marTop w:val="0"/>
                      <w:marBottom w:val="0"/>
                      <w:divBdr>
                        <w:top w:val="none" w:sz="0" w:space="0" w:color="auto"/>
                        <w:left w:val="none" w:sz="0" w:space="0" w:color="auto"/>
                        <w:bottom w:val="none" w:sz="0" w:space="0" w:color="auto"/>
                        <w:right w:val="none" w:sz="0" w:space="0" w:color="auto"/>
                      </w:divBdr>
                      <w:divsChild>
                        <w:div w:id="179782000">
                          <w:marLeft w:val="0"/>
                          <w:marRight w:val="0"/>
                          <w:marTop w:val="0"/>
                          <w:marBottom w:val="0"/>
                          <w:divBdr>
                            <w:top w:val="none" w:sz="0" w:space="0" w:color="auto"/>
                            <w:left w:val="none" w:sz="0" w:space="0" w:color="auto"/>
                            <w:bottom w:val="none" w:sz="0" w:space="0" w:color="auto"/>
                            <w:right w:val="none" w:sz="0" w:space="0" w:color="auto"/>
                          </w:divBdr>
                          <w:divsChild>
                            <w:div w:id="130099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7454316">
      <w:bodyDiv w:val="1"/>
      <w:marLeft w:val="0"/>
      <w:marRight w:val="0"/>
      <w:marTop w:val="0"/>
      <w:marBottom w:val="0"/>
      <w:divBdr>
        <w:top w:val="none" w:sz="0" w:space="0" w:color="auto"/>
        <w:left w:val="none" w:sz="0" w:space="0" w:color="auto"/>
        <w:bottom w:val="none" w:sz="0" w:space="0" w:color="auto"/>
        <w:right w:val="none" w:sz="0" w:space="0" w:color="auto"/>
      </w:divBdr>
    </w:div>
    <w:div w:id="1387332981">
      <w:bodyDiv w:val="1"/>
      <w:marLeft w:val="0"/>
      <w:marRight w:val="0"/>
      <w:marTop w:val="0"/>
      <w:marBottom w:val="0"/>
      <w:divBdr>
        <w:top w:val="none" w:sz="0" w:space="0" w:color="auto"/>
        <w:left w:val="none" w:sz="0" w:space="0" w:color="auto"/>
        <w:bottom w:val="none" w:sz="0" w:space="0" w:color="auto"/>
        <w:right w:val="none" w:sz="0" w:space="0" w:color="auto"/>
      </w:divBdr>
    </w:div>
    <w:div w:id="1553078201">
      <w:bodyDiv w:val="1"/>
      <w:marLeft w:val="0"/>
      <w:marRight w:val="0"/>
      <w:marTop w:val="0"/>
      <w:marBottom w:val="0"/>
      <w:divBdr>
        <w:top w:val="none" w:sz="0" w:space="0" w:color="auto"/>
        <w:left w:val="none" w:sz="0" w:space="0" w:color="auto"/>
        <w:bottom w:val="none" w:sz="0" w:space="0" w:color="auto"/>
        <w:right w:val="none" w:sz="0" w:space="0" w:color="auto"/>
      </w:divBdr>
    </w:div>
    <w:div w:id="1761634047">
      <w:bodyDiv w:val="1"/>
      <w:marLeft w:val="0"/>
      <w:marRight w:val="0"/>
      <w:marTop w:val="0"/>
      <w:marBottom w:val="0"/>
      <w:divBdr>
        <w:top w:val="none" w:sz="0" w:space="0" w:color="auto"/>
        <w:left w:val="none" w:sz="0" w:space="0" w:color="auto"/>
        <w:bottom w:val="none" w:sz="0" w:space="0" w:color="auto"/>
        <w:right w:val="none" w:sz="0" w:space="0" w:color="auto"/>
      </w:divBdr>
    </w:div>
    <w:div w:id="1787697610">
      <w:bodyDiv w:val="1"/>
      <w:marLeft w:val="0"/>
      <w:marRight w:val="0"/>
      <w:marTop w:val="0"/>
      <w:marBottom w:val="0"/>
      <w:divBdr>
        <w:top w:val="none" w:sz="0" w:space="0" w:color="auto"/>
        <w:left w:val="none" w:sz="0" w:space="0" w:color="auto"/>
        <w:bottom w:val="none" w:sz="0" w:space="0" w:color="auto"/>
        <w:right w:val="none" w:sz="0" w:space="0" w:color="auto"/>
      </w:divBdr>
    </w:div>
    <w:div w:id="1965573280">
      <w:bodyDiv w:val="1"/>
      <w:marLeft w:val="0"/>
      <w:marRight w:val="0"/>
      <w:marTop w:val="0"/>
      <w:marBottom w:val="0"/>
      <w:divBdr>
        <w:top w:val="none" w:sz="0" w:space="0" w:color="auto"/>
        <w:left w:val="none" w:sz="0" w:space="0" w:color="auto"/>
        <w:bottom w:val="none" w:sz="0" w:space="0" w:color="auto"/>
        <w:right w:val="none" w:sz="0" w:space="0" w:color="auto"/>
      </w:divBdr>
    </w:div>
    <w:div w:id="1967200265">
      <w:bodyDiv w:val="1"/>
      <w:marLeft w:val="0"/>
      <w:marRight w:val="0"/>
      <w:marTop w:val="0"/>
      <w:marBottom w:val="0"/>
      <w:divBdr>
        <w:top w:val="none" w:sz="0" w:space="0" w:color="auto"/>
        <w:left w:val="none" w:sz="0" w:space="0" w:color="auto"/>
        <w:bottom w:val="none" w:sz="0" w:space="0" w:color="auto"/>
        <w:right w:val="none" w:sz="0" w:space="0" w:color="auto"/>
      </w:divBdr>
    </w:div>
    <w:div w:id="2048294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siomexterno.pbh.gov.br/siomexterno/"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siomexterno.pbh.gov.br/siomexterno/" TargetMode="External"/><Relationship Id="rId10" Type="http://schemas.openxmlformats.org/officeDocument/2006/relationships/hyperlink" Target="https://dom-web.pbh.gov.br/visualizacao/ato/41803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m-web.pbh.gov.br/visualizacao/ato/418032" TargetMode="External"/><Relationship Id="rId14" Type="http://schemas.openxmlformats.org/officeDocument/2006/relationships/hyperlink" Target="https://siomexterno.pbh.gov.br/siomexter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3323</Words>
  <Characters>17948</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PRODABEL</Company>
  <LinksUpToDate>false</LinksUpToDate>
  <CharactersWithSpaces>21229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de Belo Horizonte</dc:creator>
  <cp:lastModifiedBy>JOAO VICTOR SILVA LOPES PR00321739</cp:lastModifiedBy>
  <cp:revision>3</cp:revision>
  <cp:lastPrinted>2024-02-05T19:27:00Z</cp:lastPrinted>
  <dcterms:created xsi:type="dcterms:W3CDTF">2025-03-07T12:37:00Z</dcterms:created>
  <dcterms:modified xsi:type="dcterms:W3CDTF">2025-03-07T12:46:00Z</dcterms:modified>
</cp:coreProperties>
</file>