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378A6F" w14:textId="77777777" w:rsidR="00E94284" w:rsidRDefault="00000000">
      <w:pPr>
        <w:shd w:val="clear" w:color="auto" w:fill="D9D9D9" w:themeFill="background1" w:themeFillShade="D9"/>
        <w:jc w:val="center"/>
        <w:rPr>
          <w:rFonts w:ascii="Arial" w:hAnsi="Arial" w:cs="Arial"/>
          <w:b/>
          <w:sz w:val="30"/>
          <w:szCs w:val="30"/>
        </w:rPr>
      </w:pPr>
      <w:r>
        <w:rPr>
          <w:rFonts w:ascii="Arial" w:hAnsi="Arial" w:cs="Arial"/>
          <w:b/>
          <w:sz w:val="30"/>
          <w:szCs w:val="30"/>
        </w:rPr>
        <w:t>Termo de Referência 001/2025</w:t>
      </w:r>
    </w:p>
    <w:p w14:paraId="02C68537" w14:textId="77777777" w:rsidR="00E94284" w:rsidRDefault="00E94284">
      <w:pPr>
        <w:pStyle w:val="PargrafodaLista"/>
        <w:ind w:left="0"/>
        <w:jc w:val="both"/>
        <w:rPr>
          <w:rFonts w:ascii="Arial" w:hAnsi="Arial" w:cs="Arial"/>
          <w:b/>
          <w:sz w:val="24"/>
          <w:szCs w:val="24"/>
        </w:rPr>
      </w:pPr>
    </w:p>
    <w:p w14:paraId="14F14E00" w14:textId="77777777" w:rsidR="00E94284" w:rsidRDefault="00000000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UNIDADE REQUISITANTE:</w:t>
      </w:r>
    </w:p>
    <w:p w14:paraId="084A0044" w14:textId="77777777" w:rsidR="00E94284" w:rsidRDefault="0000000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SMALOG – Secretaria Municipal de Administração Logística e Patrimonial</w:t>
      </w:r>
    </w:p>
    <w:p w14:paraId="19F8E5E8" w14:textId="77777777" w:rsidR="00E94284" w:rsidRDefault="0000000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SUSERC – Subsecretaria de Serviços Compartilhados</w:t>
      </w:r>
    </w:p>
    <w:p w14:paraId="7C98A768" w14:textId="77777777" w:rsidR="00E94284" w:rsidRDefault="0000000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DGSC – Diretoria Central de Gestão de Serviços Compartilhados</w:t>
      </w:r>
    </w:p>
    <w:p w14:paraId="075B2E7B" w14:textId="77777777" w:rsidR="00E94284" w:rsidRDefault="00E94284">
      <w:pPr>
        <w:jc w:val="both"/>
        <w:rPr>
          <w:rFonts w:ascii="Arial" w:hAnsi="Arial" w:cs="Arial"/>
          <w:sz w:val="24"/>
          <w:szCs w:val="24"/>
        </w:rPr>
      </w:pPr>
    </w:p>
    <w:p w14:paraId="5012D529" w14:textId="77777777" w:rsidR="00E94284" w:rsidRDefault="00000000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RESPONSÁVEL PELA EMISSÃO:  </w:t>
      </w:r>
    </w:p>
    <w:p w14:paraId="7D8873BC" w14:textId="77777777" w:rsidR="00E94284" w:rsidRDefault="0000000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Adalberto Clayton de Souza – BM: 43098 X</w:t>
      </w:r>
    </w:p>
    <w:p w14:paraId="76CCFE70" w14:textId="77777777" w:rsidR="00E94284" w:rsidRDefault="0000000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Diretoria Central de Gestão de Serviços Compartilhados – DGSC</w:t>
      </w:r>
    </w:p>
    <w:p w14:paraId="3149F45E" w14:textId="77777777" w:rsidR="00E94284" w:rsidRDefault="0000000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Av. Afonso Pena, nº 1500 – 6º andar, Centro – Belo Horizonte.</w:t>
      </w:r>
    </w:p>
    <w:p w14:paraId="7D30805A" w14:textId="77777777" w:rsidR="00E94284" w:rsidRDefault="0000000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(31) 3277- 4170</w:t>
      </w:r>
    </w:p>
    <w:p w14:paraId="48B90477" w14:textId="77777777" w:rsidR="00E94284" w:rsidRDefault="00E94284">
      <w:pPr>
        <w:ind w:hanging="1065"/>
        <w:jc w:val="both"/>
        <w:rPr>
          <w:rFonts w:ascii="Arial" w:hAnsi="Arial" w:cs="Arial"/>
          <w:sz w:val="24"/>
          <w:szCs w:val="24"/>
        </w:rPr>
      </w:pPr>
    </w:p>
    <w:p w14:paraId="7CED2829" w14:textId="77777777" w:rsidR="00E94284" w:rsidRDefault="00000000">
      <w:pPr>
        <w:pStyle w:val="PargrafodaLista"/>
        <w:numPr>
          <w:ilvl w:val="0"/>
          <w:numId w:val="1"/>
        </w:numPr>
        <w:ind w:left="426" w:hanging="426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OBJETO:</w:t>
      </w:r>
    </w:p>
    <w:p w14:paraId="312AB26B" w14:textId="77777777" w:rsidR="00E94284" w:rsidRDefault="0000000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Contrato de locação do imóvel de uso não residencial, do tipo estacionamento, localizado na Av. Afonso Pena, nº 1500 – Centro – Belo Horizonte /MG, com 05 (</w:t>
      </w:r>
      <w:proofErr w:type="gramStart"/>
      <w:r>
        <w:rPr>
          <w:rFonts w:ascii="Arial" w:hAnsi="Arial" w:cs="Arial"/>
          <w:sz w:val="24"/>
          <w:szCs w:val="24"/>
        </w:rPr>
        <w:t>cinco)  vagas</w:t>
      </w:r>
      <w:proofErr w:type="gramEnd"/>
      <w:r>
        <w:rPr>
          <w:rFonts w:ascii="Arial" w:hAnsi="Arial" w:cs="Arial"/>
          <w:sz w:val="24"/>
          <w:szCs w:val="24"/>
        </w:rPr>
        <w:t xml:space="preserve"> de garagem, para funcionamento do estacionamento que atende à demanda da Diretoria Central de Gestão de Serviços Compartilhados – DGSC.</w:t>
      </w:r>
    </w:p>
    <w:p w14:paraId="4E0B80B9" w14:textId="77777777" w:rsidR="00E94284" w:rsidRDefault="00000000">
      <w:pPr>
        <w:pStyle w:val="PargrafodaLista"/>
        <w:numPr>
          <w:ilvl w:val="0"/>
          <w:numId w:val="1"/>
        </w:numPr>
        <w:ind w:left="426" w:hanging="426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MODALIDADE:</w:t>
      </w:r>
    </w:p>
    <w:p w14:paraId="2A56087C" w14:textId="77777777" w:rsidR="00E94284" w:rsidRDefault="00000000">
      <w:pPr>
        <w:ind w:hanging="106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Dispensa de licitação com fundamento no Inciso II art. 75 da Lei 14.133/2021 e a Súmula 02/2023 da PGM. </w:t>
      </w:r>
    </w:p>
    <w:p w14:paraId="41903744" w14:textId="77777777" w:rsidR="00E94284" w:rsidRDefault="00E94284">
      <w:pPr>
        <w:ind w:hanging="1065"/>
        <w:jc w:val="both"/>
        <w:rPr>
          <w:rFonts w:ascii="Arial" w:hAnsi="Arial" w:cs="Arial"/>
          <w:sz w:val="24"/>
          <w:szCs w:val="24"/>
        </w:rPr>
      </w:pPr>
    </w:p>
    <w:p w14:paraId="54A50AB6" w14:textId="77777777" w:rsidR="00E94284" w:rsidRDefault="00000000">
      <w:pPr>
        <w:pStyle w:val="PargrafodaLista"/>
        <w:numPr>
          <w:ilvl w:val="0"/>
          <w:numId w:val="1"/>
        </w:numPr>
        <w:ind w:left="426" w:hanging="426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JUSTIFICATIVA:</w:t>
      </w:r>
    </w:p>
    <w:p w14:paraId="5A98CE3E" w14:textId="77777777" w:rsidR="00E94284" w:rsidRDefault="0000000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Com a mudança de endereço da DGSC do imóvel da Rua Tupis, nº </w:t>
      </w:r>
      <w:proofErr w:type="gramStart"/>
      <w:r>
        <w:rPr>
          <w:rFonts w:ascii="Arial" w:hAnsi="Arial" w:cs="Arial"/>
          <w:sz w:val="24"/>
          <w:szCs w:val="24"/>
        </w:rPr>
        <w:t>149  para</w:t>
      </w:r>
      <w:proofErr w:type="gramEnd"/>
      <w:r>
        <w:rPr>
          <w:rFonts w:ascii="Arial" w:hAnsi="Arial" w:cs="Arial"/>
          <w:sz w:val="24"/>
          <w:szCs w:val="24"/>
        </w:rPr>
        <w:t xml:space="preserve"> a Av. Afonso Pena, nº 1.500, Centro – Belo Horizonte, há necessidade de locação de garagem para os veículos que atuam na realização de serviços extremamente importantes para todo o Município de Belo Horizonte, tais como transportes de malote, além de transporte de técnicos para atender diversos serviços de telefonia, manutenção hidráulica e elétrica, serralharia, marcenaria etc. </w:t>
      </w:r>
    </w:p>
    <w:p w14:paraId="332D1078" w14:textId="77777777" w:rsidR="00E94284" w:rsidRDefault="00E94284">
      <w:pPr>
        <w:jc w:val="both"/>
        <w:rPr>
          <w:rFonts w:ascii="Arial" w:hAnsi="Arial" w:cs="Arial"/>
          <w:sz w:val="24"/>
          <w:szCs w:val="24"/>
        </w:rPr>
      </w:pPr>
    </w:p>
    <w:p w14:paraId="62DD8D4E" w14:textId="77777777" w:rsidR="00E94284" w:rsidRDefault="00E94284">
      <w:pPr>
        <w:ind w:hanging="1065"/>
        <w:jc w:val="both"/>
        <w:rPr>
          <w:rFonts w:ascii="Arial" w:hAnsi="Arial" w:cs="Arial"/>
          <w:sz w:val="24"/>
          <w:szCs w:val="24"/>
        </w:rPr>
      </w:pPr>
    </w:p>
    <w:p w14:paraId="6882CEA3" w14:textId="77777777" w:rsidR="00E94284" w:rsidRDefault="00000000">
      <w:pPr>
        <w:pStyle w:val="PargrafodaLista"/>
        <w:numPr>
          <w:ilvl w:val="0"/>
          <w:numId w:val="1"/>
        </w:numPr>
        <w:ind w:left="426" w:hanging="426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VIGÊNCIA DO CONTRATO </w:t>
      </w:r>
    </w:p>
    <w:p w14:paraId="7D3E333B" w14:textId="77777777" w:rsidR="00E94284" w:rsidRDefault="0000000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Contrato terá vigência de 03 (três) meses, contada a partir da data de assinatura, podendo ser prorrogado mediante Termo Aditivo, desde que satisfeitas as exigências legais, nos termos da Lei nº 8.245/91. </w:t>
      </w:r>
    </w:p>
    <w:p w14:paraId="56404D7A" w14:textId="77777777" w:rsidR="00E94284" w:rsidRDefault="0000000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7BE922A6" w14:textId="77777777" w:rsidR="00E94284" w:rsidRDefault="00000000">
      <w:pPr>
        <w:pStyle w:val="PargrafodaLista"/>
        <w:numPr>
          <w:ilvl w:val="0"/>
          <w:numId w:val="1"/>
        </w:numPr>
        <w:ind w:left="426" w:hanging="426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VALOR ESTIMADO:</w:t>
      </w:r>
    </w:p>
    <w:p w14:paraId="39E338A2" w14:textId="77777777" w:rsidR="00E94284" w:rsidRDefault="0000000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Contrato terá valor de R$ 400,00 (quatrocentos reais) por vaga, sendo 05 (cinco) vagas, totalizando o valor mensal de R$ 2.000,00 por mês e o valor anual de R$ 6.000,00 (seis mil reais)  </w:t>
      </w:r>
    </w:p>
    <w:p w14:paraId="5D008248" w14:textId="77777777" w:rsidR="00E94284" w:rsidRDefault="00E94284">
      <w:pPr>
        <w:ind w:hanging="1065"/>
        <w:jc w:val="both"/>
        <w:rPr>
          <w:rFonts w:ascii="Arial" w:hAnsi="Arial" w:cs="Arial"/>
          <w:sz w:val="24"/>
          <w:szCs w:val="24"/>
        </w:rPr>
      </w:pPr>
    </w:p>
    <w:p w14:paraId="7792DF6A" w14:textId="77777777" w:rsidR="00E94284" w:rsidRDefault="00000000">
      <w:pPr>
        <w:pStyle w:val="PargrafodaLista"/>
        <w:numPr>
          <w:ilvl w:val="0"/>
          <w:numId w:val="1"/>
        </w:numPr>
        <w:ind w:left="426" w:hanging="426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ÍNDICE DE REAJUSTE CONTRATUAL:</w:t>
      </w:r>
    </w:p>
    <w:p w14:paraId="5891EEDA" w14:textId="77777777" w:rsidR="00E94284" w:rsidRDefault="00E94284">
      <w:pPr>
        <w:pStyle w:val="PargrafodaLista"/>
        <w:ind w:left="426"/>
        <w:jc w:val="both"/>
        <w:rPr>
          <w:rFonts w:ascii="Arial" w:hAnsi="Arial" w:cs="Arial"/>
          <w:b/>
          <w:sz w:val="24"/>
          <w:szCs w:val="24"/>
        </w:rPr>
      </w:pPr>
    </w:p>
    <w:p w14:paraId="7184F915" w14:textId="77777777" w:rsidR="00E94284" w:rsidRDefault="00000000">
      <w:pPr>
        <w:pStyle w:val="PargrafodaLista"/>
        <w:numPr>
          <w:ilvl w:val="1"/>
          <w:numId w:val="1"/>
        </w:numPr>
        <w:ind w:left="851" w:hanging="83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valor do aluguel será reajustado a cada período de 12 (doze) meses, de acordo com a variação do IPCA.</w:t>
      </w:r>
    </w:p>
    <w:p w14:paraId="15549D4F" w14:textId="77777777" w:rsidR="00E94284" w:rsidRDefault="00000000">
      <w:pPr>
        <w:pStyle w:val="PargrafodaLista"/>
        <w:numPr>
          <w:ilvl w:val="1"/>
          <w:numId w:val="1"/>
        </w:numPr>
        <w:ind w:left="851" w:hanging="83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reajuste será aplicado no valor por valor da vaga de garagem, se for o caso, respeitando o limite de duas casas decimais.</w:t>
      </w:r>
    </w:p>
    <w:p w14:paraId="6A238AC8" w14:textId="77777777" w:rsidR="00E94284" w:rsidRDefault="00E94284">
      <w:pPr>
        <w:ind w:hanging="1065"/>
        <w:jc w:val="both"/>
        <w:rPr>
          <w:rFonts w:ascii="Arial" w:hAnsi="Arial" w:cs="Arial"/>
          <w:sz w:val="24"/>
          <w:szCs w:val="24"/>
        </w:rPr>
      </w:pPr>
    </w:p>
    <w:p w14:paraId="70900580" w14:textId="77777777" w:rsidR="00E94284" w:rsidRDefault="00000000">
      <w:pPr>
        <w:pStyle w:val="PargrafodaLista"/>
        <w:numPr>
          <w:ilvl w:val="0"/>
          <w:numId w:val="1"/>
        </w:numPr>
        <w:ind w:left="426" w:hanging="426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DOTAÇÕES ORÇAMENTÁRIAS:</w:t>
      </w:r>
    </w:p>
    <w:p w14:paraId="60300073" w14:textId="77777777" w:rsidR="00E94284" w:rsidRDefault="0000000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 despesas decorrentes da execução do presente Contrato serão acobertadas pelas seguintes dotações orçamentárias: </w:t>
      </w:r>
    </w:p>
    <w:p w14:paraId="2C8E2CD8" w14:textId="77777777" w:rsidR="00E94284" w:rsidRDefault="00000000">
      <w:pPr>
        <w:jc w:val="both"/>
        <w:rPr>
          <w:rFonts w:ascii="Arial" w:hAnsi="Arial" w:cs="Arial"/>
          <w:b/>
          <w:bCs/>
          <w:sz w:val="24"/>
          <w:szCs w:val="24"/>
        </w:rPr>
      </w:pPr>
      <w:proofErr w:type="gramStart"/>
      <w:r>
        <w:rPr>
          <w:rFonts w:ascii="Arial" w:hAnsi="Arial" w:cs="Arial"/>
          <w:b/>
          <w:bCs/>
          <w:sz w:val="24"/>
          <w:szCs w:val="24"/>
        </w:rPr>
        <w:t>3400.5903.04.122.007.2.808.0001.339039.15.1.500.000  -</w:t>
      </w:r>
      <w:proofErr w:type="gramEnd"/>
      <w:r>
        <w:rPr>
          <w:rFonts w:ascii="Arial" w:hAnsi="Arial" w:cs="Arial"/>
          <w:b/>
          <w:bCs/>
          <w:sz w:val="24"/>
          <w:szCs w:val="24"/>
        </w:rPr>
        <w:t xml:space="preserve"> FICHA 3563 - REDUZIDO 34000036</w:t>
      </w:r>
    </w:p>
    <w:p w14:paraId="655B37FA" w14:textId="77777777" w:rsidR="00E94284" w:rsidRDefault="00000000">
      <w:pPr>
        <w:pStyle w:val="PargrafodaLista"/>
        <w:numPr>
          <w:ilvl w:val="0"/>
          <w:numId w:val="1"/>
        </w:numPr>
        <w:ind w:left="426" w:hanging="426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 GESTÃO E FISCALIZAÇÃO DO CONTRATO:</w:t>
      </w:r>
    </w:p>
    <w:p w14:paraId="777F6608" w14:textId="77777777" w:rsidR="00E94284" w:rsidRDefault="00E94284">
      <w:pPr>
        <w:pStyle w:val="PargrafodaLista"/>
        <w:ind w:left="6" w:hanging="6"/>
        <w:jc w:val="both"/>
        <w:rPr>
          <w:rFonts w:ascii="Arial" w:hAnsi="Arial" w:cs="Arial"/>
          <w:b/>
          <w:sz w:val="24"/>
          <w:szCs w:val="24"/>
        </w:rPr>
      </w:pPr>
    </w:p>
    <w:p w14:paraId="6D7A368B" w14:textId="77777777" w:rsidR="00E94284" w:rsidRDefault="00000000">
      <w:pPr>
        <w:pStyle w:val="PargrafodaLista"/>
        <w:numPr>
          <w:ilvl w:val="1"/>
          <w:numId w:val="1"/>
        </w:numPr>
        <w:ind w:hanging="1065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Gestor do contrato: </w:t>
      </w:r>
      <w:r>
        <w:rPr>
          <w:rFonts w:ascii="Arial" w:hAnsi="Arial" w:cs="Arial"/>
          <w:b/>
          <w:sz w:val="24"/>
          <w:szCs w:val="24"/>
        </w:rPr>
        <w:t>Adalberto Clayton de Souza</w:t>
      </w:r>
      <w:r>
        <w:rPr>
          <w:rFonts w:ascii="Arial" w:hAnsi="Arial" w:cs="Arial"/>
          <w:sz w:val="24"/>
          <w:szCs w:val="24"/>
        </w:rPr>
        <w:t xml:space="preserve">, Diretor da </w:t>
      </w:r>
      <w:hyperlink r:id="rId7" w:history="1">
        <w:r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</w:rPr>
          <w:t>Diretoria Central de Gestão de Serviços Compartilhados</w:t>
        </w:r>
      </w:hyperlink>
      <w:r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 xml:space="preserve"> – DGSC.</w:t>
      </w:r>
    </w:p>
    <w:p w14:paraId="048B533C" w14:textId="77777777" w:rsidR="00E94284" w:rsidRDefault="00E94284">
      <w:pPr>
        <w:ind w:hanging="1065"/>
        <w:jc w:val="both"/>
        <w:rPr>
          <w:rFonts w:ascii="Arial" w:hAnsi="Arial" w:cs="Arial"/>
          <w:sz w:val="24"/>
          <w:szCs w:val="24"/>
        </w:rPr>
      </w:pPr>
    </w:p>
    <w:p w14:paraId="7004C517" w14:textId="77777777" w:rsidR="00E94284" w:rsidRDefault="00000000">
      <w:pPr>
        <w:pStyle w:val="PargrafodaLista"/>
        <w:numPr>
          <w:ilvl w:val="0"/>
          <w:numId w:val="1"/>
        </w:numPr>
        <w:ind w:left="426" w:hanging="426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DAS OBRIGAÇÕES DAS PARTES:</w:t>
      </w:r>
    </w:p>
    <w:p w14:paraId="0209E837" w14:textId="77777777" w:rsidR="00E94284" w:rsidRDefault="00E94284">
      <w:pPr>
        <w:pStyle w:val="PargrafodaLista"/>
        <w:ind w:left="426"/>
        <w:jc w:val="both"/>
        <w:rPr>
          <w:rFonts w:ascii="Arial" w:hAnsi="Arial" w:cs="Arial"/>
          <w:b/>
          <w:sz w:val="24"/>
          <w:szCs w:val="24"/>
        </w:rPr>
      </w:pPr>
    </w:p>
    <w:p w14:paraId="511E25F9" w14:textId="77777777" w:rsidR="00E94284" w:rsidRDefault="00000000">
      <w:pPr>
        <w:pStyle w:val="PargrafodaLista"/>
        <w:numPr>
          <w:ilvl w:val="1"/>
          <w:numId w:val="1"/>
        </w:numPr>
        <w:ind w:left="426" w:hanging="426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DO LOCADOR:</w:t>
      </w:r>
    </w:p>
    <w:p w14:paraId="0CA3B0CE" w14:textId="77777777" w:rsidR="00E94284" w:rsidRDefault="00E94284">
      <w:pPr>
        <w:pStyle w:val="PargrafodaLista"/>
        <w:ind w:left="0"/>
        <w:jc w:val="both"/>
        <w:rPr>
          <w:rFonts w:ascii="Arial" w:hAnsi="Arial" w:cs="Arial"/>
          <w:b/>
          <w:sz w:val="24"/>
          <w:szCs w:val="24"/>
        </w:rPr>
      </w:pPr>
    </w:p>
    <w:p w14:paraId="7EC2962A" w14:textId="77777777" w:rsidR="00E94284" w:rsidRDefault="00000000">
      <w:pPr>
        <w:pStyle w:val="PargrafodaLista"/>
        <w:numPr>
          <w:ilvl w:val="2"/>
          <w:numId w:val="1"/>
        </w:numPr>
        <w:ind w:left="851" w:hanging="83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Entregar ao LOCATÁRIO o imóvel em perfeitas condições de uso para os fins a que se destina, e em estrita observância das especificações de sua proposta;</w:t>
      </w:r>
    </w:p>
    <w:p w14:paraId="0A07C677" w14:textId="77777777" w:rsidR="00E94284" w:rsidRDefault="00000000">
      <w:pPr>
        <w:pStyle w:val="PargrafodaLista"/>
        <w:numPr>
          <w:ilvl w:val="2"/>
          <w:numId w:val="1"/>
        </w:numPr>
        <w:ind w:left="851" w:hanging="83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Fornecer declaração atestando que não pesa sobre o imóvel qualquer impedimento de ordem jurídica capaz de colocar em risco a locação, ou, caso exista algum impedimento, prestar os esclarecimentos cabíveis, inclusive com a juntada da documentação pertinente, para fins de avaliação por parte do LOCATÁRIO;</w:t>
      </w:r>
    </w:p>
    <w:p w14:paraId="67558AC9" w14:textId="77777777" w:rsidR="00E94284" w:rsidRDefault="00000000">
      <w:pPr>
        <w:pStyle w:val="PargrafodaLista"/>
        <w:numPr>
          <w:ilvl w:val="2"/>
          <w:numId w:val="1"/>
        </w:numPr>
        <w:ind w:left="851" w:hanging="836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Fornecer</w:t>
      </w:r>
      <w:proofErr w:type="spellEnd"/>
      <w:r>
        <w:rPr>
          <w:rFonts w:ascii="Arial" w:hAnsi="Arial" w:cs="Arial"/>
          <w:sz w:val="24"/>
          <w:szCs w:val="24"/>
        </w:rPr>
        <w:t xml:space="preserve"> ao LOCATÁRIO o recibo discriminado das importâncias por </w:t>
      </w:r>
      <w:proofErr w:type="gramStart"/>
      <w:r>
        <w:rPr>
          <w:rFonts w:ascii="Arial" w:hAnsi="Arial" w:cs="Arial"/>
          <w:sz w:val="24"/>
          <w:szCs w:val="24"/>
        </w:rPr>
        <w:t>este pagas</w:t>
      </w:r>
      <w:proofErr w:type="gramEnd"/>
      <w:r>
        <w:rPr>
          <w:rFonts w:ascii="Arial" w:hAnsi="Arial" w:cs="Arial"/>
          <w:sz w:val="24"/>
          <w:szCs w:val="24"/>
        </w:rPr>
        <w:t>, vedada a quitação genérica;</w:t>
      </w:r>
    </w:p>
    <w:p w14:paraId="57BA2CC4" w14:textId="77777777" w:rsidR="00E94284" w:rsidRDefault="00000000">
      <w:pPr>
        <w:pStyle w:val="PargrafodaLista"/>
        <w:numPr>
          <w:ilvl w:val="2"/>
          <w:numId w:val="1"/>
        </w:numPr>
        <w:ind w:left="851" w:hanging="83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Pagar as taxas de administração imobiliária e de intermediações, se houver;</w:t>
      </w:r>
    </w:p>
    <w:p w14:paraId="1C543CB0" w14:textId="77777777" w:rsidR="00E94284" w:rsidRDefault="00000000">
      <w:pPr>
        <w:pStyle w:val="PargrafodaLista"/>
        <w:numPr>
          <w:ilvl w:val="2"/>
          <w:numId w:val="1"/>
        </w:numPr>
        <w:ind w:left="851" w:hanging="83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Pagar despesas extraordinárias de condomínio. Por despesas extraordinárias de condomínio se entendem aquelas que não se refiram aos gastos rotineiros e de manutenção do edifício, como constituição de fundo de reserva ou despesas que resultem em melhoria e/ou valorização do imóvel;</w:t>
      </w:r>
    </w:p>
    <w:p w14:paraId="66A8EB7A" w14:textId="77777777" w:rsidR="00E94284" w:rsidRDefault="00000000">
      <w:pPr>
        <w:pStyle w:val="PargrafodaLista"/>
        <w:numPr>
          <w:ilvl w:val="2"/>
          <w:numId w:val="1"/>
        </w:numPr>
        <w:ind w:left="851" w:hanging="83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Informar ao LOCATÁRIO quaisquer alterações na titularidade do imóvel, inclusive com a apresentação da documentação correspondente;</w:t>
      </w:r>
    </w:p>
    <w:p w14:paraId="795E825B" w14:textId="77777777" w:rsidR="00E94284" w:rsidRDefault="00000000">
      <w:pPr>
        <w:pStyle w:val="PargrafodaLista"/>
        <w:numPr>
          <w:ilvl w:val="2"/>
          <w:numId w:val="1"/>
        </w:numPr>
        <w:ind w:left="851" w:hanging="83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Reparar problemas estruturais de qualquer natureza;</w:t>
      </w:r>
    </w:p>
    <w:p w14:paraId="39BBD17F" w14:textId="77777777" w:rsidR="00E94284" w:rsidRDefault="00000000">
      <w:pPr>
        <w:pStyle w:val="PargrafodaLista"/>
        <w:numPr>
          <w:ilvl w:val="2"/>
          <w:numId w:val="1"/>
        </w:numPr>
        <w:ind w:left="851" w:hanging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 responsabilizar por possíveis débitos anteriores a locação diante das prestadoras de serviços básicos de energia e água e esgoto de forma que não traga prejuízos ao locatário;</w:t>
      </w:r>
    </w:p>
    <w:p w14:paraId="7560D976" w14:textId="77777777" w:rsidR="00E94284" w:rsidRDefault="00000000">
      <w:pPr>
        <w:pStyle w:val="PargrafodaLista"/>
        <w:numPr>
          <w:ilvl w:val="2"/>
          <w:numId w:val="1"/>
        </w:numPr>
        <w:ind w:left="851" w:hanging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Nomear um representante que possa ser acionando pelo locatário sempre que se fizer necessário.</w:t>
      </w:r>
    </w:p>
    <w:p w14:paraId="1F838C64" w14:textId="77777777" w:rsidR="00E94284" w:rsidRDefault="00E94284">
      <w:pPr>
        <w:pStyle w:val="PargrafodaLista"/>
        <w:ind w:left="851"/>
        <w:jc w:val="both"/>
        <w:rPr>
          <w:rFonts w:ascii="Arial" w:hAnsi="Arial" w:cs="Arial"/>
          <w:sz w:val="24"/>
          <w:szCs w:val="24"/>
        </w:rPr>
      </w:pPr>
    </w:p>
    <w:p w14:paraId="14AD8A02" w14:textId="77777777" w:rsidR="00E94284" w:rsidRDefault="00000000">
      <w:pPr>
        <w:pStyle w:val="PargrafodaLista"/>
        <w:numPr>
          <w:ilvl w:val="1"/>
          <w:numId w:val="1"/>
        </w:numPr>
        <w:ind w:left="426" w:hanging="426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DO LOCATÁRIO:</w:t>
      </w:r>
    </w:p>
    <w:p w14:paraId="6094329C" w14:textId="77777777" w:rsidR="00E94284" w:rsidRDefault="00E94284">
      <w:pPr>
        <w:pStyle w:val="PargrafodaLista"/>
        <w:ind w:left="0"/>
        <w:jc w:val="both"/>
        <w:rPr>
          <w:rFonts w:ascii="Arial" w:hAnsi="Arial" w:cs="Arial"/>
          <w:b/>
          <w:sz w:val="24"/>
          <w:szCs w:val="24"/>
        </w:rPr>
      </w:pPr>
    </w:p>
    <w:p w14:paraId="30667A3E" w14:textId="77777777" w:rsidR="00E94284" w:rsidRDefault="00000000">
      <w:pPr>
        <w:pStyle w:val="PargrafodaLista"/>
        <w:numPr>
          <w:ilvl w:val="2"/>
          <w:numId w:val="1"/>
        </w:numPr>
        <w:ind w:left="851" w:hanging="83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Pagar o aluguel e os encargos da locação exigíveis, no prazo estipulado;</w:t>
      </w:r>
    </w:p>
    <w:p w14:paraId="666C61C1" w14:textId="77777777" w:rsidR="00E94284" w:rsidRDefault="00000000">
      <w:pPr>
        <w:pStyle w:val="PargrafodaLista"/>
        <w:numPr>
          <w:ilvl w:val="2"/>
          <w:numId w:val="1"/>
        </w:numPr>
        <w:ind w:left="851" w:hanging="83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Arcar com os impostos prediais e territoriais, e todas as demais taxas que vierem a incidir sobre o imóvel, a partir da data de entrega do imóvel, devendo o mesmo efetuar a entrega dos comprovantes ao LOCADOR quando solicitado;</w:t>
      </w:r>
    </w:p>
    <w:p w14:paraId="66EF2305" w14:textId="77777777" w:rsidR="00E94284" w:rsidRDefault="00000000">
      <w:pPr>
        <w:pStyle w:val="PargrafodaLista"/>
        <w:numPr>
          <w:ilvl w:val="2"/>
          <w:numId w:val="1"/>
        </w:numPr>
        <w:ind w:left="851" w:hanging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Realizar vistoria do imóvel antes da entrega e posteriormente, quando da devolução das chaves, para fins de verificação minuciosa do estado do imóvel, fazendo constar do Termo de Vistoria os eventuais defeitos existentes;</w:t>
      </w:r>
    </w:p>
    <w:p w14:paraId="7F1F64F5" w14:textId="77777777" w:rsidR="00E94284" w:rsidRDefault="00000000">
      <w:pPr>
        <w:pStyle w:val="PargrafodaLista"/>
        <w:numPr>
          <w:ilvl w:val="2"/>
          <w:numId w:val="1"/>
        </w:numPr>
        <w:ind w:left="851" w:hanging="83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Restituir o imóvel, finda a locação, no estado em que o recebeu, salvo as deteriorações decorrentes do seu uso normal;</w:t>
      </w:r>
    </w:p>
    <w:p w14:paraId="72710BA7" w14:textId="77777777" w:rsidR="00E94284" w:rsidRDefault="00000000">
      <w:pPr>
        <w:pStyle w:val="PargrafodaLista"/>
        <w:numPr>
          <w:ilvl w:val="2"/>
          <w:numId w:val="1"/>
        </w:numPr>
        <w:ind w:left="851" w:hanging="83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Levar imediatamente ao conhecimento do LOCADOR o surgimento de qualquer dano ou defeito cuja reparação seja de sua responsabilidade, </w:t>
      </w:r>
    </w:p>
    <w:p w14:paraId="75D90139" w14:textId="77777777" w:rsidR="00E94284" w:rsidRDefault="00000000">
      <w:pPr>
        <w:pStyle w:val="PargrafodaLista"/>
        <w:numPr>
          <w:ilvl w:val="2"/>
          <w:numId w:val="1"/>
        </w:numPr>
        <w:ind w:left="851" w:hanging="83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Realizar a imediata reparação de danos verificados no imóvel, ou nas suas instalações, provocadas por si, visitantes ou prepostos;</w:t>
      </w:r>
    </w:p>
    <w:p w14:paraId="2110D5C7" w14:textId="77777777" w:rsidR="00E94284" w:rsidRDefault="00000000">
      <w:pPr>
        <w:pStyle w:val="PargrafodaLista"/>
        <w:numPr>
          <w:ilvl w:val="2"/>
          <w:numId w:val="1"/>
        </w:numPr>
        <w:ind w:left="851" w:hanging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Não promover alterações físicas e/ou estruturais internas ou externas no imóvel sem o consentimento prévio e por escrito do LOCADOR;</w:t>
      </w:r>
    </w:p>
    <w:p w14:paraId="1DE606B1" w14:textId="77777777" w:rsidR="00E94284" w:rsidRDefault="00000000">
      <w:pPr>
        <w:pStyle w:val="PargrafodaLista"/>
        <w:numPr>
          <w:ilvl w:val="2"/>
          <w:numId w:val="1"/>
        </w:numPr>
        <w:ind w:left="851" w:hanging="83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Permitir a vistoria do imóvel pelo LOCADOR ou por seu mandatário, mediante combinação prévia de dia e hora, bem como admitir que seja visitado e examinado por terceiros, na hipótese prevista no art. 27 da Lei 8.245/91;</w:t>
      </w:r>
    </w:p>
    <w:p w14:paraId="1C9B6E26" w14:textId="77777777" w:rsidR="00E94284" w:rsidRDefault="00000000">
      <w:pPr>
        <w:pStyle w:val="PargrafodaLista"/>
        <w:numPr>
          <w:ilvl w:val="2"/>
          <w:numId w:val="1"/>
        </w:numPr>
        <w:ind w:left="851" w:hanging="83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Cumprir integralmente a convenção de condomínio e os regulamentos internos, se for o caso;</w:t>
      </w:r>
    </w:p>
    <w:p w14:paraId="11DD63FA" w14:textId="77777777" w:rsidR="00E94284" w:rsidRDefault="00000000">
      <w:pPr>
        <w:pStyle w:val="PargrafodaLista"/>
        <w:numPr>
          <w:ilvl w:val="2"/>
          <w:numId w:val="1"/>
        </w:numPr>
        <w:ind w:left="851" w:hanging="83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Conservar e zelar pelo imóvel locado, atuando no sentido de mantê-lo no estado em que se encontra, com suas instalações elétricas, hidráulicas e sanitárias em perfeito funcionamento.</w:t>
      </w:r>
    </w:p>
    <w:p w14:paraId="75511BD3" w14:textId="77777777" w:rsidR="00E94284" w:rsidRDefault="00E94284">
      <w:pPr>
        <w:ind w:hanging="1065"/>
        <w:jc w:val="both"/>
        <w:rPr>
          <w:rFonts w:ascii="Arial" w:hAnsi="Arial" w:cs="Arial"/>
          <w:sz w:val="24"/>
          <w:szCs w:val="24"/>
        </w:rPr>
      </w:pPr>
    </w:p>
    <w:p w14:paraId="43A55BB9" w14:textId="77777777" w:rsidR="00E94284" w:rsidRDefault="00000000">
      <w:pPr>
        <w:pStyle w:val="PargrafodaLista"/>
        <w:numPr>
          <w:ilvl w:val="0"/>
          <w:numId w:val="1"/>
        </w:numPr>
        <w:ind w:left="426" w:hanging="426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DAS BENFEITORIAS</w:t>
      </w:r>
    </w:p>
    <w:p w14:paraId="39BC9B9A" w14:textId="77777777" w:rsidR="00E94284" w:rsidRDefault="00000000">
      <w:pPr>
        <w:ind w:hanging="106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As benfeitorias necessárias, definidas como as que têm por fim conservar o bem ou evitar que se deteriore (§ 3 do art. 96 Código Civil), introduzidas pela LOCATÁRIA, ainda que não autorizadas pelo LOCADOR, bem como as úteis, definidas como as que aumentam ou facilitam o uso do bem (§ 2 do art. 96 Código Civil) desde que autorizadas, serão indenizáveis e permitem o exercício do direito de retenção.</w:t>
      </w:r>
    </w:p>
    <w:p w14:paraId="13AA4328" w14:textId="77777777" w:rsidR="00E94284" w:rsidRDefault="00000000">
      <w:pPr>
        <w:ind w:hanging="106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As benfeitorias voluptuárias introduzidas pela LOCATÁRIA, definidas como sendo as de mero deleito ou recreio, que não aumentam o uso habitual do bem, inda que o tornem mais agradável ou que sejam de elevado valor (§1º do art. 96 Código Civil), se incorporarão integralmente ao imóvel, sem direito de restituição ou indenização, ressalvando-se os materiais que vierem a ser adaptados para o funcionamento dos órgãos, tais como: divisórias, lâmpadas, cortinas, e outros considerados acessórios que possam ser removidos.</w:t>
      </w:r>
    </w:p>
    <w:p w14:paraId="05DF11B4" w14:textId="77777777" w:rsidR="00E94284" w:rsidRDefault="00E94284">
      <w:pPr>
        <w:ind w:hanging="1065"/>
        <w:jc w:val="both"/>
        <w:rPr>
          <w:rFonts w:ascii="Arial" w:hAnsi="Arial" w:cs="Arial"/>
          <w:sz w:val="24"/>
          <w:szCs w:val="24"/>
        </w:rPr>
      </w:pPr>
    </w:p>
    <w:p w14:paraId="59B6D465" w14:textId="77777777" w:rsidR="00E94284" w:rsidRDefault="00000000">
      <w:pPr>
        <w:pStyle w:val="PargrafodaLista"/>
        <w:numPr>
          <w:ilvl w:val="0"/>
          <w:numId w:val="1"/>
        </w:numPr>
        <w:ind w:left="426" w:hanging="426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CONDIÇÕES DE PAGAMENTO:</w:t>
      </w:r>
    </w:p>
    <w:p w14:paraId="55FF14C3" w14:textId="77777777" w:rsidR="00E94284" w:rsidRDefault="00E94284">
      <w:pPr>
        <w:pStyle w:val="PargrafodaLista"/>
        <w:ind w:left="426"/>
        <w:jc w:val="both"/>
        <w:rPr>
          <w:rFonts w:ascii="Arial" w:hAnsi="Arial" w:cs="Arial"/>
          <w:b/>
          <w:sz w:val="24"/>
          <w:szCs w:val="24"/>
        </w:rPr>
      </w:pPr>
    </w:p>
    <w:p w14:paraId="35CC5029" w14:textId="77777777" w:rsidR="00E94284" w:rsidRDefault="00000000">
      <w:pPr>
        <w:pStyle w:val="PargrafodaLista"/>
        <w:numPr>
          <w:ilvl w:val="1"/>
          <w:numId w:val="1"/>
        </w:numPr>
        <w:ind w:left="851" w:hanging="83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aluguel terá vencimento no dia 30 (trinta) de cada mês, com prazo de pagamento até o 10º dia útil do mês subsequente, e será efetuado por meio de documento próprio fornecido pela LOCADORA, no qual deverá constar o local para pagamento, ficando </w:t>
      </w:r>
      <w:proofErr w:type="spellStart"/>
      <w:r>
        <w:rPr>
          <w:rFonts w:ascii="Arial" w:hAnsi="Arial" w:cs="Arial"/>
          <w:sz w:val="24"/>
          <w:szCs w:val="24"/>
        </w:rPr>
        <w:t>esta</w:t>
      </w:r>
      <w:proofErr w:type="spellEnd"/>
      <w:r>
        <w:rPr>
          <w:rFonts w:ascii="Arial" w:hAnsi="Arial" w:cs="Arial"/>
          <w:sz w:val="24"/>
          <w:szCs w:val="24"/>
        </w:rPr>
        <w:t xml:space="preserve"> obrigada a dar plena e fiel quitação.</w:t>
      </w:r>
    </w:p>
    <w:p w14:paraId="7A2C0E22" w14:textId="77777777" w:rsidR="00E94284" w:rsidRDefault="00000000">
      <w:pPr>
        <w:pStyle w:val="PargrafodaLista"/>
        <w:numPr>
          <w:ilvl w:val="1"/>
          <w:numId w:val="1"/>
        </w:numPr>
        <w:ind w:left="851" w:hanging="83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prova do pagamento dos aluguéis e encargos far-se-á sempre pelos respectivos recibos, sendo que a apresentação apenas do último em nenhuma hipótese significará quitação de débitos anteriores.</w:t>
      </w:r>
    </w:p>
    <w:p w14:paraId="07271502" w14:textId="77777777" w:rsidR="00E94284" w:rsidRDefault="00E94284">
      <w:pPr>
        <w:ind w:hanging="1065"/>
        <w:jc w:val="both"/>
        <w:rPr>
          <w:rFonts w:ascii="Arial" w:hAnsi="Arial" w:cs="Arial"/>
          <w:sz w:val="24"/>
          <w:szCs w:val="24"/>
        </w:rPr>
      </w:pPr>
    </w:p>
    <w:p w14:paraId="015D9B83" w14:textId="77777777" w:rsidR="00E94284" w:rsidRDefault="00000000">
      <w:pPr>
        <w:pStyle w:val="PargrafodaLista"/>
        <w:numPr>
          <w:ilvl w:val="0"/>
          <w:numId w:val="1"/>
        </w:numPr>
        <w:ind w:left="426" w:hanging="426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 RESCISÃO:</w:t>
      </w:r>
    </w:p>
    <w:p w14:paraId="7F23A363" w14:textId="77777777" w:rsidR="00E94284" w:rsidRDefault="00E94284">
      <w:pPr>
        <w:pStyle w:val="PargrafodaLista"/>
        <w:ind w:left="0"/>
        <w:jc w:val="both"/>
        <w:rPr>
          <w:rFonts w:ascii="Arial" w:hAnsi="Arial" w:cs="Arial"/>
          <w:b/>
          <w:sz w:val="24"/>
          <w:szCs w:val="24"/>
        </w:rPr>
      </w:pPr>
    </w:p>
    <w:p w14:paraId="15401304" w14:textId="77777777" w:rsidR="00E94284" w:rsidRDefault="00000000">
      <w:pPr>
        <w:pStyle w:val="PargrafodaLista"/>
        <w:numPr>
          <w:ilvl w:val="1"/>
          <w:numId w:val="1"/>
        </w:numPr>
        <w:ind w:left="851" w:hanging="83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Constituem motivos para rescisão do Contrato:</w:t>
      </w:r>
    </w:p>
    <w:p w14:paraId="56263DD2" w14:textId="77777777" w:rsidR="00E94284" w:rsidRDefault="00000000">
      <w:pPr>
        <w:pStyle w:val="PargrafodaLista"/>
        <w:numPr>
          <w:ilvl w:val="2"/>
          <w:numId w:val="1"/>
        </w:numPr>
        <w:ind w:left="851" w:hanging="83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não cumprimento ou o cumprimento irregular das cláusulas contratuais;</w:t>
      </w:r>
    </w:p>
    <w:p w14:paraId="141E7211" w14:textId="77777777" w:rsidR="00E94284" w:rsidRDefault="00000000">
      <w:pPr>
        <w:pStyle w:val="PargrafodaLista"/>
        <w:numPr>
          <w:ilvl w:val="2"/>
          <w:numId w:val="1"/>
        </w:numPr>
        <w:ind w:left="851" w:hanging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razões de interesse público, devidamente justificadas, por ato unilateral do LOCATÁRIO, sem indenização à LOCADORA, devendo esta ser notificada com antecedência mínima de 30 (trinta) dias;</w:t>
      </w:r>
    </w:p>
    <w:p w14:paraId="6F0AA24E" w14:textId="77777777" w:rsidR="00E94284" w:rsidRDefault="00000000">
      <w:pPr>
        <w:pStyle w:val="PargrafodaLista"/>
        <w:numPr>
          <w:ilvl w:val="2"/>
          <w:numId w:val="1"/>
        </w:numPr>
        <w:ind w:left="851" w:hanging="83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ocorrência de caso fortuito ou força maior.</w:t>
      </w:r>
    </w:p>
    <w:p w14:paraId="06018A05" w14:textId="77777777" w:rsidR="00E94284" w:rsidRDefault="00000000">
      <w:pPr>
        <w:pStyle w:val="PargrafodaLista"/>
        <w:numPr>
          <w:ilvl w:val="1"/>
          <w:numId w:val="1"/>
        </w:numPr>
        <w:ind w:left="851" w:hanging="83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presente Contrato poderá ser rescindido amigavelmente, nos termos do inciso I do artigo 9º da Lei n.º 8.245/91, com o estabelecimento, se caso for, da competente indenização em favor do LOCADOR.</w:t>
      </w:r>
    </w:p>
    <w:p w14:paraId="041882B7" w14:textId="77777777" w:rsidR="00E94284" w:rsidRDefault="00E94284">
      <w:pPr>
        <w:ind w:hanging="1065"/>
        <w:jc w:val="both"/>
        <w:rPr>
          <w:rFonts w:ascii="Arial" w:hAnsi="Arial" w:cs="Arial"/>
          <w:sz w:val="24"/>
          <w:szCs w:val="24"/>
        </w:rPr>
      </w:pPr>
    </w:p>
    <w:p w14:paraId="3B5B4FFE" w14:textId="77777777" w:rsidR="00E94284" w:rsidRDefault="00000000">
      <w:pPr>
        <w:pStyle w:val="PargrafodaLista"/>
        <w:numPr>
          <w:ilvl w:val="0"/>
          <w:numId w:val="1"/>
        </w:numPr>
        <w:ind w:left="426" w:hanging="426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DOS ANEXOS</w:t>
      </w:r>
    </w:p>
    <w:p w14:paraId="39188EE0" w14:textId="77777777" w:rsidR="00E94284" w:rsidRDefault="0000000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Além do presente Termo de Referência e da proposta do LOCADOR são anexos ao presente instrumento e dele fazem parte integrante, independente da sua transcrição, os documentos contidos no processo administrativo de nº 01-003.766/25-86, e em caso de divergência interpretativa entre estes e a Nota de Empenho, prevalecerão as disposições deste instrumento.</w:t>
      </w:r>
    </w:p>
    <w:p w14:paraId="7E2E0BC7" w14:textId="77777777" w:rsidR="00E94284" w:rsidRDefault="00E94284">
      <w:pPr>
        <w:ind w:hanging="1065"/>
        <w:jc w:val="both"/>
        <w:rPr>
          <w:rFonts w:ascii="Arial" w:hAnsi="Arial" w:cs="Arial"/>
          <w:sz w:val="24"/>
          <w:szCs w:val="24"/>
        </w:rPr>
      </w:pPr>
    </w:p>
    <w:p w14:paraId="4786BA6B" w14:textId="77777777" w:rsidR="00E94284" w:rsidRDefault="00000000">
      <w:pPr>
        <w:pStyle w:val="PargrafodaLista"/>
        <w:numPr>
          <w:ilvl w:val="0"/>
          <w:numId w:val="1"/>
        </w:numPr>
        <w:ind w:left="426" w:hanging="426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 ENTREGA DO IMÓVEL</w:t>
      </w:r>
    </w:p>
    <w:p w14:paraId="16AA6EB8" w14:textId="77777777" w:rsidR="00E94284" w:rsidRDefault="0000000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locação somente se considerará encerrada após a LOCADORA ter vistoriado o imóvel e verificado o exato cumprimento, pelo LOCATÁRIO, das obrigações relativas à conservação do imóvel.  A realização de reparos, quando necessária, poderá ser transferida ao LOCADOR mediante negociação, que deverá considerar além dos custos das adequações, as despesas de locação e condomínio durante o período em que o imóvel estiver sendo reparado.</w:t>
      </w:r>
    </w:p>
    <w:p w14:paraId="23664623" w14:textId="77777777" w:rsidR="00E94284" w:rsidRDefault="00E94284">
      <w:pPr>
        <w:jc w:val="both"/>
        <w:rPr>
          <w:rFonts w:ascii="Arial" w:hAnsi="Arial" w:cs="Arial"/>
          <w:sz w:val="24"/>
          <w:szCs w:val="24"/>
        </w:rPr>
      </w:pPr>
    </w:p>
    <w:p w14:paraId="259D7685" w14:textId="77777777" w:rsidR="00E94284" w:rsidRDefault="0000000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Belo Horizonte, 10 de fevereiro de 2025.</w:t>
      </w:r>
    </w:p>
    <w:p w14:paraId="24D8A2EF" w14:textId="77777777" w:rsidR="00E94284" w:rsidRDefault="00E94284">
      <w:pPr>
        <w:jc w:val="both"/>
        <w:rPr>
          <w:rFonts w:ascii="Arial" w:hAnsi="Arial" w:cs="Arial"/>
          <w:sz w:val="24"/>
          <w:szCs w:val="24"/>
        </w:rPr>
      </w:pPr>
    </w:p>
    <w:p w14:paraId="25EF83C4" w14:textId="77777777" w:rsidR="00E94284" w:rsidRDefault="00E94284">
      <w:pPr>
        <w:jc w:val="both"/>
        <w:rPr>
          <w:rFonts w:ascii="Arial" w:hAnsi="Arial" w:cs="Arial"/>
          <w:sz w:val="24"/>
          <w:szCs w:val="24"/>
        </w:rPr>
      </w:pPr>
    </w:p>
    <w:p w14:paraId="709EC0FB" w14:textId="77777777" w:rsidR="00E94284" w:rsidRDefault="00E94284">
      <w:pPr>
        <w:jc w:val="both"/>
        <w:rPr>
          <w:rFonts w:ascii="Arial" w:hAnsi="Arial" w:cs="Arial"/>
          <w:sz w:val="24"/>
          <w:szCs w:val="24"/>
        </w:rPr>
      </w:pPr>
    </w:p>
    <w:p w14:paraId="155E41AA" w14:textId="77777777" w:rsidR="00E94284" w:rsidRDefault="00000000">
      <w:pPr>
        <w:pStyle w:val="PargrafodaLista"/>
        <w:ind w:left="426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Adalberto Clayton de Souza</w:t>
      </w:r>
    </w:p>
    <w:p w14:paraId="5C09E090" w14:textId="77777777" w:rsidR="00E94284" w:rsidRDefault="00000000">
      <w:pPr>
        <w:jc w:val="center"/>
        <w:rPr>
          <w:rFonts w:ascii="Arial" w:hAnsi="Arial" w:cs="Arial"/>
          <w:color w:val="000000" w:themeColor="text1"/>
        </w:rPr>
      </w:pPr>
      <w:hyperlink r:id="rId8" w:history="1">
        <w:r>
          <w:rPr>
            <w:rStyle w:val="Hyperlink"/>
            <w:rFonts w:ascii="Arial" w:hAnsi="Arial" w:cs="Arial"/>
            <w:color w:val="000000" w:themeColor="text1"/>
            <w:u w:val="none"/>
          </w:rPr>
          <w:t>DGSC – Diretoria Central de Gestão de Serviços Compartilhados</w:t>
        </w:r>
      </w:hyperlink>
    </w:p>
    <w:p w14:paraId="01F8CAEF" w14:textId="77777777" w:rsidR="00E94284" w:rsidRDefault="00E94284">
      <w:pPr>
        <w:jc w:val="center"/>
        <w:rPr>
          <w:rFonts w:ascii="Arial" w:hAnsi="Arial" w:cs="Arial"/>
          <w:color w:val="000000" w:themeColor="text1"/>
          <w:sz w:val="24"/>
          <w:szCs w:val="24"/>
          <w:u w:val="single"/>
        </w:rPr>
      </w:pPr>
    </w:p>
    <w:p w14:paraId="408DE567" w14:textId="77777777" w:rsidR="00E94284" w:rsidRDefault="00E94284">
      <w:pPr>
        <w:jc w:val="center"/>
        <w:rPr>
          <w:rFonts w:ascii="Arial" w:hAnsi="Arial" w:cs="Arial"/>
          <w:color w:val="000000" w:themeColor="text1"/>
          <w:sz w:val="24"/>
          <w:szCs w:val="24"/>
          <w:u w:val="single"/>
        </w:rPr>
      </w:pPr>
    </w:p>
    <w:p w14:paraId="1EA66B33" w14:textId="77777777" w:rsidR="00E94284" w:rsidRDefault="00E94284">
      <w:pPr>
        <w:jc w:val="center"/>
        <w:rPr>
          <w:rFonts w:ascii="Arial" w:hAnsi="Arial" w:cs="Arial"/>
          <w:color w:val="000000" w:themeColor="text1"/>
          <w:sz w:val="24"/>
          <w:szCs w:val="24"/>
        </w:rPr>
      </w:pPr>
    </w:p>
    <w:p w14:paraId="716B58A5" w14:textId="77777777" w:rsidR="00E94284" w:rsidRDefault="00000000">
      <w:pPr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</w:rPr>
        <w:lastRenderedPageBreak/>
        <w:t>Soraya de Fátima Mourthé Marques</w:t>
      </w:r>
    </w:p>
    <w:p w14:paraId="3E3498F8" w14:textId="77777777" w:rsidR="00E94284" w:rsidRDefault="00000000">
      <w:pPr>
        <w:jc w:val="center"/>
        <w:rPr>
          <w:rFonts w:ascii="Arial" w:hAnsi="Arial" w:cs="Arial"/>
          <w:color w:val="000000" w:themeColor="text1"/>
        </w:rPr>
      </w:pPr>
      <w:hyperlink r:id="rId9" w:history="1">
        <w:r>
          <w:rPr>
            <w:rStyle w:val="Hyperlink"/>
            <w:rFonts w:ascii="Arial" w:hAnsi="Arial" w:cs="Arial"/>
            <w:color w:val="000000" w:themeColor="text1"/>
            <w:u w:val="none"/>
          </w:rPr>
          <w:t>SMALOG – Secretaria Municipal de Administração Logística e Patrimonial</w:t>
        </w:r>
      </w:hyperlink>
    </w:p>
    <w:sectPr w:rsidR="00E94284">
      <w:headerReference w:type="default" r:id="rId10"/>
      <w:pgSz w:w="11906" w:h="16838"/>
      <w:pgMar w:top="1417" w:right="849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92929E" w14:textId="77777777" w:rsidR="003B2873" w:rsidRDefault="003B2873">
      <w:pPr>
        <w:spacing w:line="240" w:lineRule="auto"/>
      </w:pPr>
      <w:r>
        <w:separator/>
      </w:r>
    </w:p>
  </w:endnote>
  <w:endnote w:type="continuationSeparator" w:id="0">
    <w:p w14:paraId="5D9FF5B6" w14:textId="77777777" w:rsidR="003B2873" w:rsidRDefault="003B287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BD1BAB" w14:textId="77777777" w:rsidR="003B2873" w:rsidRDefault="003B2873">
      <w:pPr>
        <w:spacing w:after="0"/>
      </w:pPr>
      <w:r>
        <w:separator/>
      </w:r>
    </w:p>
  </w:footnote>
  <w:footnote w:type="continuationSeparator" w:id="0">
    <w:p w14:paraId="58E7D7F6" w14:textId="77777777" w:rsidR="003B2873" w:rsidRDefault="003B287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AAE4D7" w14:textId="77777777" w:rsidR="00E94284" w:rsidRDefault="00000000">
    <w:pPr>
      <w:pStyle w:val="Cabealho"/>
      <w:ind w:left="2552"/>
      <w:jc w:val="center"/>
      <w:rPr>
        <w:b/>
        <w:snapToGrid w:val="0"/>
        <w:sz w:val="16"/>
        <w:szCs w:val="16"/>
      </w:rPr>
    </w:pPr>
    <w:r>
      <w:rPr>
        <w:b/>
        <w:noProof/>
        <w:sz w:val="16"/>
        <w:szCs w:val="16"/>
        <w:lang w:eastAsia="pt-BR"/>
      </w:rPr>
      <w:drawing>
        <wp:anchor distT="0" distB="0" distL="114300" distR="114300" simplePos="0" relativeHeight="251659264" behindDoc="0" locked="0" layoutInCell="0" allowOverlap="1" wp14:anchorId="3D38BD16" wp14:editId="44BABCD9">
          <wp:simplePos x="0" y="0"/>
          <wp:positionH relativeFrom="column">
            <wp:posOffset>-813435</wp:posOffset>
          </wp:positionH>
          <wp:positionV relativeFrom="paragraph">
            <wp:posOffset>-125730</wp:posOffset>
          </wp:positionV>
          <wp:extent cx="1554480" cy="365760"/>
          <wp:effectExtent l="0" t="0" r="7620" b="0"/>
          <wp:wrapTopAndBottom/>
          <wp:docPr id="3" name="Imagem 3" descr="PBH-P&amp;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PBH-P&amp;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5448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7F19FF7E" w14:textId="77777777" w:rsidR="00E94284" w:rsidRDefault="00000000">
    <w:pPr>
      <w:pStyle w:val="Cabealho"/>
      <w:ind w:left="2552"/>
      <w:jc w:val="both"/>
      <w:rPr>
        <w:b/>
        <w:snapToGrid w:val="0"/>
        <w:sz w:val="16"/>
        <w:szCs w:val="16"/>
      </w:rPr>
    </w:pPr>
    <w:r>
      <w:rPr>
        <w:b/>
        <w:snapToGrid w:val="0"/>
        <w:sz w:val="16"/>
        <w:szCs w:val="16"/>
      </w:rPr>
      <w:t>SECRETARIA MUNICIPAL DE ADMINISTRAÇÃO LOGÍSTICA E PATRIMONIAL</w:t>
    </w:r>
  </w:p>
  <w:p w14:paraId="236B7A7D" w14:textId="77777777" w:rsidR="00E94284" w:rsidRDefault="00000000">
    <w:pPr>
      <w:pStyle w:val="Cabealho"/>
      <w:ind w:left="2552" w:firstLineChars="150" w:firstLine="241"/>
      <w:jc w:val="both"/>
      <w:rPr>
        <w:b/>
        <w:snapToGrid w:val="0"/>
        <w:sz w:val="16"/>
        <w:szCs w:val="16"/>
      </w:rPr>
    </w:pPr>
    <w:r>
      <w:rPr>
        <w:b/>
        <w:snapToGrid w:val="0"/>
        <w:sz w:val="16"/>
        <w:szCs w:val="16"/>
      </w:rPr>
      <w:t>DIRETORIA CENTRAL DE GESTÃO DE SERVIÇOS COMPARTILHADOS</w:t>
    </w:r>
  </w:p>
  <w:p w14:paraId="6D46CEAC" w14:textId="77777777" w:rsidR="00E94284" w:rsidRDefault="00E9428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BEA7B7D"/>
    <w:multiLevelType w:val="multilevel"/>
    <w:tmpl w:val="5BEA7B7D"/>
    <w:lvl w:ilvl="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14571367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273E"/>
    <w:rsid w:val="00000F78"/>
    <w:rsid w:val="0004049B"/>
    <w:rsid w:val="000F1B52"/>
    <w:rsid w:val="00133C7B"/>
    <w:rsid w:val="00140223"/>
    <w:rsid w:val="00166D32"/>
    <w:rsid w:val="00196220"/>
    <w:rsid w:val="001A3619"/>
    <w:rsid w:val="001D1D4D"/>
    <w:rsid w:val="00220B34"/>
    <w:rsid w:val="00265323"/>
    <w:rsid w:val="00292631"/>
    <w:rsid w:val="002B4AEB"/>
    <w:rsid w:val="003053DB"/>
    <w:rsid w:val="00380DDF"/>
    <w:rsid w:val="00385715"/>
    <w:rsid w:val="00392A13"/>
    <w:rsid w:val="003B2873"/>
    <w:rsid w:val="003E7017"/>
    <w:rsid w:val="00416E33"/>
    <w:rsid w:val="004241BF"/>
    <w:rsid w:val="00441383"/>
    <w:rsid w:val="0048658F"/>
    <w:rsid w:val="005341DC"/>
    <w:rsid w:val="00550F4F"/>
    <w:rsid w:val="00565B9C"/>
    <w:rsid w:val="005E4281"/>
    <w:rsid w:val="0071273E"/>
    <w:rsid w:val="0073748E"/>
    <w:rsid w:val="00784EF0"/>
    <w:rsid w:val="007C3E7E"/>
    <w:rsid w:val="007F0021"/>
    <w:rsid w:val="008B7B34"/>
    <w:rsid w:val="008C4A94"/>
    <w:rsid w:val="008D7C7F"/>
    <w:rsid w:val="008E2F4F"/>
    <w:rsid w:val="00920249"/>
    <w:rsid w:val="009550B7"/>
    <w:rsid w:val="009827D8"/>
    <w:rsid w:val="00A21C2E"/>
    <w:rsid w:val="00AD3DBD"/>
    <w:rsid w:val="00B03689"/>
    <w:rsid w:val="00C358DF"/>
    <w:rsid w:val="00CF2F60"/>
    <w:rsid w:val="00D164BD"/>
    <w:rsid w:val="00D53810"/>
    <w:rsid w:val="00D64BB8"/>
    <w:rsid w:val="00E36B37"/>
    <w:rsid w:val="00E51AB8"/>
    <w:rsid w:val="00E63129"/>
    <w:rsid w:val="00E94284"/>
    <w:rsid w:val="00F1549F"/>
    <w:rsid w:val="00F44196"/>
    <w:rsid w:val="2F677C4E"/>
    <w:rsid w:val="4DCB0170"/>
    <w:rsid w:val="4F024AE4"/>
    <w:rsid w:val="5D5102C6"/>
    <w:rsid w:val="7EC93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1BED5A"/>
  <w15:docId w15:val="{7F9DEA22-2328-47E9-BF00-2C84EADF4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MenoPendente1">
    <w:name w:val="Menção Pendente1"/>
    <w:basedOn w:val="Fontepargpadro"/>
    <w:uiPriority w:val="99"/>
    <w:semiHidden/>
    <w:unhideWhenUsed/>
    <w:qFormat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omexterno.pbh.gov.br/siomexterno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iomexterno.pbh.gov.br/siomexterno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siomexterno.pbh.gov.br/siomextern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1355</Words>
  <Characters>7321</Characters>
  <Application>Microsoft Office Word</Application>
  <DocSecurity>0</DocSecurity>
  <Lines>61</Lines>
  <Paragraphs>17</Paragraphs>
  <ScaleCrop>false</ScaleCrop>
  <Company/>
  <LinksUpToDate>false</LinksUpToDate>
  <CharactersWithSpaces>8659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JUACENI MASTRANGELO ABREU DOS SANTOS PR070873</cp:lastModifiedBy>
  <cp:revision>2</cp:revision>
  <cp:lastPrinted>2025-02-17T17:22:00Z</cp:lastPrinted>
  <dcterms:created xsi:type="dcterms:W3CDTF">2025-02-20T15:53:00Z</dcterms:created>
  <dcterms:modified xsi:type="dcterms:W3CDTF">2025-02-20T15:53:00Z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1046-12.2.0.19805</vt:lpwstr>
  </property>
  <property fmtid="{D5CDD505-2E9C-101B-9397-08002B2CF9AE}" pid="3" name="ICV">
    <vt:lpwstr>07B31DA306354D43AF0EC45FD563B761_13</vt:lpwstr>
  </property>
</Properties>
</file>