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48B52A" w14:textId="3DA8A9D1" w:rsidR="003B34E0" w:rsidRPr="007C2B29" w:rsidRDefault="003B34E0" w:rsidP="009F778C">
      <w:pPr>
        <w:pBdr>
          <w:top w:val="nil"/>
          <w:left w:val="nil"/>
          <w:bottom w:val="nil"/>
          <w:right w:val="nil"/>
          <w:between w:val="nil"/>
        </w:pBdr>
        <w:tabs>
          <w:tab w:val="left" w:pos="7267"/>
        </w:tabs>
        <w:spacing w:line="360" w:lineRule="auto"/>
        <w:jc w:val="center"/>
        <w:rPr>
          <w:rFonts w:ascii="Cambria" w:eastAsia="Calibri" w:hAnsi="Cambria" w:cs="Arial"/>
          <w:b/>
          <w:color w:val="000000"/>
          <w:sz w:val="22"/>
          <w:szCs w:val="22"/>
        </w:rPr>
      </w:pPr>
      <w:r w:rsidRPr="007C2B29">
        <w:rPr>
          <w:rFonts w:ascii="Cambria" w:eastAsia="Calibri" w:hAnsi="Cambria" w:cs="Arial"/>
          <w:b/>
          <w:color w:val="000000"/>
          <w:sz w:val="22"/>
          <w:szCs w:val="22"/>
        </w:rPr>
        <w:t xml:space="preserve">ESTUDO TÉCNICO PRELIMINAR </w:t>
      </w:r>
    </w:p>
    <w:p w14:paraId="4E940C14" w14:textId="77777777" w:rsidR="003B34E0" w:rsidRPr="007C2B29" w:rsidRDefault="003B34E0" w:rsidP="009F778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Cambria" w:eastAsia="Calibri" w:hAnsi="Cambria" w:cs="Arial"/>
          <w:b/>
          <w:bCs/>
          <w:color w:val="000000"/>
          <w:sz w:val="22"/>
          <w:szCs w:val="22"/>
        </w:rPr>
      </w:pPr>
    </w:p>
    <w:p w14:paraId="20A02A8B" w14:textId="6AFDADC9" w:rsidR="003B34E0" w:rsidRPr="007C2B29" w:rsidRDefault="003B34E0" w:rsidP="009F778C">
      <w:pPr>
        <w:pStyle w:val="PargrafodaLista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Cambria" w:eastAsia="Calibri" w:hAnsi="Cambria" w:cs="Arial"/>
          <w:b/>
          <w:color w:val="000000" w:themeColor="text1"/>
          <w:sz w:val="22"/>
          <w:szCs w:val="22"/>
        </w:rPr>
      </w:pPr>
      <w:r w:rsidRPr="007C2B29">
        <w:rPr>
          <w:rFonts w:ascii="Cambria" w:eastAsia="Calibri" w:hAnsi="Cambria" w:cs="Arial"/>
          <w:b/>
          <w:color w:val="000000" w:themeColor="text1"/>
          <w:sz w:val="22"/>
          <w:szCs w:val="22"/>
        </w:rPr>
        <w:t xml:space="preserve">INTRODUÇÃO </w:t>
      </w:r>
    </w:p>
    <w:p w14:paraId="3B8CD0B7" w14:textId="77777777" w:rsidR="003B34E0" w:rsidRPr="007C2B29" w:rsidRDefault="003B34E0" w:rsidP="009F778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/>
        <w:jc w:val="both"/>
        <w:rPr>
          <w:rFonts w:ascii="Cambria" w:eastAsia="Calibri" w:hAnsi="Cambria" w:cs="Arial"/>
          <w:b/>
          <w:color w:val="000000" w:themeColor="text1"/>
          <w:sz w:val="22"/>
          <w:szCs w:val="22"/>
        </w:rPr>
      </w:pPr>
    </w:p>
    <w:p w14:paraId="242FDB7E" w14:textId="54F0BFC8" w:rsidR="003B34E0" w:rsidRPr="007C2B29" w:rsidRDefault="00BA3731" w:rsidP="00F317F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08" w:firstLine="426"/>
        <w:jc w:val="both"/>
        <w:rPr>
          <w:rFonts w:ascii="Cambria" w:hAnsi="Cambria" w:cs="Arial"/>
          <w:color w:val="000000" w:themeColor="text1"/>
          <w:sz w:val="22"/>
          <w:szCs w:val="22"/>
          <w:shd w:val="clear" w:color="auto" w:fill="FFFFFF"/>
        </w:rPr>
      </w:pPr>
      <w:r w:rsidRPr="007C2B29">
        <w:rPr>
          <w:rFonts w:ascii="Cambria" w:hAnsi="Cambria" w:cs="Arial"/>
          <w:color w:val="000000" w:themeColor="text1"/>
          <w:sz w:val="22"/>
          <w:szCs w:val="22"/>
          <w:shd w:val="clear" w:color="auto" w:fill="FFFFFF"/>
        </w:rPr>
        <w:t xml:space="preserve">O presente Estudo Técnico Preliminar </w:t>
      </w:r>
      <w:r w:rsidR="003B34E0" w:rsidRPr="007C2B29">
        <w:rPr>
          <w:rFonts w:ascii="Cambria" w:hAnsi="Cambria" w:cs="Arial"/>
          <w:color w:val="000000" w:themeColor="text1"/>
          <w:sz w:val="22"/>
          <w:szCs w:val="22"/>
          <w:shd w:val="clear" w:color="auto" w:fill="FFFFFF"/>
        </w:rPr>
        <w:t xml:space="preserve">- ETP tem por objetivo </w:t>
      </w:r>
      <w:r w:rsidRPr="007C2B29">
        <w:rPr>
          <w:rFonts w:ascii="Cambria" w:hAnsi="Cambria" w:cs="Arial"/>
          <w:color w:val="000000" w:themeColor="text1"/>
          <w:sz w:val="22"/>
          <w:szCs w:val="22"/>
          <w:shd w:val="clear" w:color="auto" w:fill="FFFFFF"/>
        </w:rPr>
        <w:t xml:space="preserve">demonstrar a viabilidade técnica da contratação dos serviços de engenharia para </w:t>
      </w:r>
      <w:r w:rsidR="00F317FE" w:rsidRPr="007C2B29">
        <w:rPr>
          <w:rFonts w:ascii="Cambria" w:eastAsia="Calibri" w:hAnsi="Cambria" w:cs="Arial"/>
          <w:bCs/>
          <w:color w:val="000000"/>
          <w:sz w:val="22"/>
          <w:szCs w:val="22"/>
        </w:rPr>
        <w:t>Execução de pavimentação de trechos das Estrada</w:t>
      </w:r>
      <w:r w:rsidR="001B41C5" w:rsidRPr="007C2B29">
        <w:rPr>
          <w:rFonts w:ascii="Cambria" w:eastAsia="Calibri" w:hAnsi="Cambria" w:cs="Arial"/>
          <w:bCs/>
          <w:color w:val="000000"/>
          <w:sz w:val="22"/>
          <w:szCs w:val="22"/>
        </w:rPr>
        <w:t xml:space="preserve">s </w:t>
      </w:r>
      <w:r w:rsidR="00F317FE" w:rsidRPr="007C2B29">
        <w:rPr>
          <w:rFonts w:ascii="Cambria" w:eastAsia="Calibri" w:hAnsi="Cambria" w:cs="Arial"/>
          <w:bCs/>
          <w:color w:val="000000"/>
          <w:sz w:val="22"/>
          <w:szCs w:val="22"/>
        </w:rPr>
        <w:t>Municipais dos bairros Sertão dos Moraes, Ponte Alta, Machado e Santa Rita</w:t>
      </w:r>
      <w:r w:rsidRPr="007C2B29">
        <w:rPr>
          <w:rFonts w:ascii="Cambria" w:hAnsi="Cambria" w:cs="Arial"/>
          <w:color w:val="000000" w:themeColor="text1"/>
          <w:sz w:val="22"/>
          <w:szCs w:val="22"/>
          <w:shd w:val="clear" w:color="auto" w:fill="FFFFFF"/>
        </w:rPr>
        <w:t>, bem como fornecer informações para subsidiar o respectivo processo de contratação.</w:t>
      </w:r>
      <w:r w:rsidR="003B34E0" w:rsidRPr="007C2B29">
        <w:rPr>
          <w:rFonts w:ascii="Cambria" w:hAnsi="Cambria" w:cs="Arial"/>
          <w:color w:val="000000" w:themeColor="text1"/>
          <w:sz w:val="22"/>
          <w:szCs w:val="22"/>
          <w:shd w:val="clear" w:color="auto" w:fill="FFFFFF"/>
        </w:rPr>
        <w:t xml:space="preserve"> </w:t>
      </w:r>
    </w:p>
    <w:p w14:paraId="5B043089" w14:textId="77777777" w:rsidR="003B34E0" w:rsidRPr="007C2B29" w:rsidRDefault="003B34E0" w:rsidP="009F778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360"/>
        <w:jc w:val="both"/>
        <w:rPr>
          <w:rFonts w:ascii="Cambria" w:hAnsi="Cambria" w:cs="Arial"/>
          <w:sz w:val="22"/>
          <w:szCs w:val="22"/>
          <w:shd w:val="clear" w:color="auto" w:fill="FFFFFF"/>
        </w:rPr>
      </w:pPr>
    </w:p>
    <w:p w14:paraId="4BB41931" w14:textId="7BDAB86B" w:rsidR="003B34E0" w:rsidRPr="007C2B29" w:rsidRDefault="003B34E0" w:rsidP="001B41C5">
      <w:pPr>
        <w:rPr>
          <w:rFonts w:ascii="Cambria" w:eastAsia="Calibri" w:hAnsi="Cambria" w:cs="Arial"/>
          <w:b/>
          <w:color w:val="000000" w:themeColor="text1"/>
          <w:sz w:val="22"/>
          <w:szCs w:val="22"/>
        </w:rPr>
      </w:pPr>
    </w:p>
    <w:p w14:paraId="5737521A" w14:textId="67B5CFC9" w:rsidR="003B34E0" w:rsidRPr="007C2B29" w:rsidRDefault="003B34E0" w:rsidP="009F778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Cambria" w:eastAsia="Calibri" w:hAnsi="Cambria" w:cs="Arial"/>
          <w:b/>
          <w:color w:val="000000" w:themeColor="text1"/>
          <w:sz w:val="22"/>
          <w:szCs w:val="22"/>
        </w:rPr>
      </w:pPr>
      <w:r w:rsidRPr="007C2B29">
        <w:rPr>
          <w:rFonts w:ascii="Cambria" w:eastAsia="Calibri" w:hAnsi="Cambria" w:cs="Arial"/>
          <w:b/>
          <w:color w:val="000000" w:themeColor="text1"/>
          <w:sz w:val="22"/>
          <w:szCs w:val="22"/>
        </w:rPr>
        <w:t xml:space="preserve">DIRETRIZES QUE NORTEARÃO ESTE ETP </w:t>
      </w:r>
    </w:p>
    <w:p w14:paraId="44F133A7" w14:textId="77777777" w:rsidR="00A94975" w:rsidRPr="007C2B29" w:rsidRDefault="00A94975" w:rsidP="009F778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/>
        <w:jc w:val="both"/>
        <w:rPr>
          <w:rFonts w:ascii="Cambria" w:eastAsia="Calibri" w:hAnsi="Cambria" w:cs="Arial"/>
          <w:b/>
          <w:color w:val="000000" w:themeColor="text1"/>
          <w:sz w:val="22"/>
          <w:szCs w:val="22"/>
        </w:rPr>
      </w:pPr>
    </w:p>
    <w:p w14:paraId="63F590BE" w14:textId="3B0F3A2E" w:rsidR="00A94975" w:rsidRPr="007C2B29" w:rsidRDefault="00A94975" w:rsidP="00F317FE">
      <w:pPr>
        <w:pBdr>
          <w:top w:val="nil"/>
          <w:left w:val="nil"/>
          <w:bottom w:val="nil"/>
          <w:right w:val="nil"/>
          <w:between w:val="nil"/>
        </w:pBdr>
        <w:ind w:left="360" w:firstLine="360"/>
        <w:jc w:val="both"/>
        <w:rPr>
          <w:rFonts w:ascii="Cambria" w:eastAsia="Calibri" w:hAnsi="Cambria" w:cs="Arial"/>
          <w:color w:val="000000" w:themeColor="text1"/>
          <w:sz w:val="22"/>
          <w:szCs w:val="22"/>
        </w:rPr>
      </w:pPr>
      <w:r w:rsidRPr="007C2B29">
        <w:rPr>
          <w:rFonts w:ascii="Cambria" w:eastAsia="Calibri" w:hAnsi="Cambria" w:cs="Arial"/>
          <w:color w:val="000000" w:themeColor="text1"/>
          <w:sz w:val="22"/>
          <w:szCs w:val="22"/>
        </w:rPr>
        <w:t>Lei nº 14.133, de 01 de abril de 2021;</w:t>
      </w:r>
    </w:p>
    <w:p w14:paraId="19365B2A" w14:textId="77777777" w:rsidR="00A94975" w:rsidRPr="007C2B29" w:rsidRDefault="00A94975" w:rsidP="00F317FE">
      <w:pPr>
        <w:pBdr>
          <w:top w:val="nil"/>
          <w:left w:val="nil"/>
          <w:bottom w:val="nil"/>
          <w:right w:val="nil"/>
          <w:between w:val="nil"/>
        </w:pBdr>
        <w:ind w:left="360"/>
        <w:jc w:val="both"/>
        <w:rPr>
          <w:rFonts w:ascii="Cambria" w:eastAsia="Calibri" w:hAnsi="Cambria" w:cs="Arial"/>
          <w:color w:val="000000" w:themeColor="text1"/>
          <w:sz w:val="22"/>
          <w:szCs w:val="22"/>
        </w:rPr>
      </w:pPr>
    </w:p>
    <w:p w14:paraId="4F6D6D0F" w14:textId="1D664AB5" w:rsidR="00A94975" w:rsidRPr="007C2B29" w:rsidRDefault="00A94975" w:rsidP="00F317FE">
      <w:pPr>
        <w:pBdr>
          <w:top w:val="nil"/>
          <w:left w:val="nil"/>
          <w:bottom w:val="nil"/>
          <w:right w:val="nil"/>
          <w:between w:val="nil"/>
        </w:pBdr>
        <w:ind w:left="720"/>
        <w:jc w:val="both"/>
        <w:rPr>
          <w:rFonts w:ascii="Cambria" w:eastAsia="Calibri" w:hAnsi="Cambria" w:cs="Arial"/>
          <w:color w:val="000000" w:themeColor="text1"/>
          <w:sz w:val="22"/>
          <w:szCs w:val="22"/>
        </w:rPr>
      </w:pPr>
      <w:r w:rsidRPr="007C2B29">
        <w:rPr>
          <w:rFonts w:ascii="Cambria" w:eastAsia="Calibri" w:hAnsi="Cambria" w:cs="Arial"/>
          <w:color w:val="000000" w:themeColor="text1"/>
          <w:sz w:val="22"/>
          <w:szCs w:val="22"/>
        </w:rPr>
        <w:t>NBR 15953 – Pavimento Intertravado com Piso de Concreto – Execução;</w:t>
      </w:r>
    </w:p>
    <w:p w14:paraId="7EA8FC55" w14:textId="77777777" w:rsidR="008D4A78" w:rsidRPr="007C2B29" w:rsidRDefault="008D4A78" w:rsidP="00F317FE">
      <w:pPr>
        <w:pBdr>
          <w:top w:val="nil"/>
          <w:left w:val="nil"/>
          <w:bottom w:val="nil"/>
          <w:right w:val="nil"/>
          <w:between w:val="nil"/>
        </w:pBdr>
        <w:ind w:left="360"/>
        <w:jc w:val="both"/>
        <w:rPr>
          <w:rFonts w:ascii="Cambria" w:eastAsia="Calibri" w:hAnsi="Cambria" w:cs="Arial"/>
          <w:color w:val="000000" w:themeColor="text1"/>
          <w:sz w:val="22"/>
          <w:szCs w:val="22"/>
        </w:rPr>
      </w:pPr>
    </w:p>
    <w:p w14:paraId="11FBCF1B" w14:textId="1BD03505" w:rsidR="00A94975" w:rsidRPr="007C2B29" w:rsidRDefault="00A94975" w:rsidP="00F317FE">
      <w:pPr>
        <w:pBdr>
          <w:top w:val="nil"/>
          <w:left w:val="nil"/>
          <w:bottom w:val="nil"/>
          <w:right w:val="nil"/>
          <w:between w:val="nil"/>
        </w:pBdr>
        <w:ind w:left="360" w:firstLine="360"/>
        <w:jc w:val="both"/>
        <w:rPr>
          <w:rFonts w:ascii="Cambria" w:eastAsia="Calibri" w:hAnsi="Cambria" w:cs="Arial"/>
          <w:color w:val="000000" w:themeColor="text1"/>
          <w:sz w:val="22"/>
          <w:szCs w:val="22"/>
        </w:rPr>
      </w:pPr>
      <w:r w:rsidRPr="007C2B29">
        <w:rPr>
          <w:rFonts w:ascii="Cambria" w:eastAsia="Calibri" w:hAnsi="Cambria" w:cs="Arial"/>
          <w:color w:val="000000" w:themeColor="text1"/>
          <w:sz w:val="22"/>
          <w:szCs w:val="22"/>
        </w:rPr>
        <w:t>Decreto Estadual nº 46.319/2013;</w:t>
      </w:r>
    </w:p>
    <w:p w14:paraId="1F531D0A" w14:textId="77777777" w:rsidR="008D4A78" w:rsidRPr="007C2B29" w:rsidRDefault="008D4A78" w:rsidP="00F317FE">
      <w:pPr>
        <w:pBdr>
          <w:top w:val="nil"/>
          <w:left w:val="nil"/>
          <w:bottom w:val="nil"/>
          <w:right w:val="nil"/>
          <w:between w:val="nil"/>
        </w:pBdr>
        <w:ind w:left="360"/>
        <w:jc w:val="both"/>
        <w:rPr>
          <w:rFonts w:ascii="Cambria" w:eastAsia="Calibri" w:hAnsi="Cambria" w:cs="Arial"/>
          <w:color w:val="000000" w:themeColor="text1"/>
          <w:sz w:val="22"/>
          <w:szCs w:val="22"/>
        </w:rPr>
      </w:pPr>
    </w:p>
    <w:p w14:paraId="47314F67" w14:textId="191E0B3B" w:rsidR="00A94975" w:rsidRPr="007C2B29" w:rsidRDefault="00A94975" w:rsidP="00F317FE">
      <w:pPr>
        <w:pBdr>
          <w:top w:val="nil"/>
          <w:left w:val="nil"/>
          <w:bottom w:val="nil"/>
          <w:right w:val="nil"/>
          <w:between w:val="nil"/>
        </w:pBdr>
        <w:ind w:left="360" w:firstLine="360"/>
        <w:jc w:val="both"/>
        <w:rPr>
          <w:rFonts w:ascii="Cambria" w:eastAsia="Calibri" w:hAnsi="Cambria" w:cs="Arial"/>
          <w:color w:val="000000" w:themeColor="text1"/>
          <w:sz w:val="22"/>
          <w:szCs w:val="22"/>
        </w:rPr>
      </w:pPr>
      <w:r w:rsidRPr="007C2B29">
        <w:rPr>
          <w:rFonts w:ascii="Cambria" w:eastAsia="Calibri" w:hAnsi="Cambria" w:cs="Arial"/>
          <w:color w:val="000000" w:themeColor="text1"/>
          <w:sz w:val="22"/>
          <w:szCs w:val="22"/>
        </w:rPr>
        <w:t>Resolução Conjunta SEGOV/AGE nº 004/2015</w:t>
      </w:r>
      <w:r w:rsidR="008D2B67" w:rsidRPr="007C2B29">
        <w:rPr>
          <w:rFonts w:ascii="Cambria" w:eastAsia="Calibri" w:hAnsi="Cambria" w:cs="Arial"/>
          <w:color w:val="000000" w:themeColor="text1"/>
          <w:sz w:val="22"/>
          <w:szCs w:val="22"/>
        </w:rPr>
        <w:t>;</w:t>
      </w:r>
    </w:p>
    <w:p w14:paraId="7E869420" w14:textId="77777777" w:rsidR="008D4A78" w:rsidRPr="007C2B29" w:rsidRDefault="008D4A78" w:rsidP="00F317FE">
      <w:pPr>
        <w:pBdr>
          <w:top w:val="nil"/>
          <w:left w:val="nil"/>
          <w:bottom w:val="nil"/>
          <w:right w:val="nil"/>
          <w:between w:val="nil"/>
        </w:pBdr>
        <w:ind w:left="360"/>
        <w:jc w:val="both"/>
        <w:rPr>
          <w:rFonts w:ascii="Cambria" w:eastAsia="Calibri" w:hAnsi="Cambria" w:cs="Arial"/>
          <w:color w:val="000000" w:themeColor="text1"/>
          <w:sz w:val="22"/>
          <w:szCs w:val="22"/>
        </w:rPr>
      </w:pPr>
    </w:p>
    <w:p w14:paraId="55606A67" w14:textId="75E7D94D" w:rsidR="00A94975" w:rsidRPr="007C2B29" w:rsidRDefault="00A94975" w:rsidP="00F317FE">
      <w:pPr>
        <w:pBdr>
          <w:top w:val="nil"/>
          <w:left w:val="nil"/>
          <w:bottom w:val="nil"/>
          <w:right w:val="nil"/>
          <w:between w:val="nil"/>
        </w:pBdr>
        <w:ind w:left="360" w:firstLine="360"/>
        <w:jc w:val="both"/>
        <w:rPr>
          <w:rFonts w:ascii="Cambria" w:eastAsia="Calibri" w:hAnsi="Cambria" w:cs="Arial"/>
          <w:color w:val="000000" w:themeColor="text1"/>
          <w:sz w:val="22"/>
          <w:szCs w:val="22"/>
        </w:rPr>
      </w:pPr>
      <w:r w:rsidRPr="007C2B29">
        <w:rPr>
          <w:rFonts w:ascii="Cambria" w:eastAsia="Calibri" w:hAnsi="Cambria" w:cs="Arial"/>
          <w:color w:val="000000" w:themeColor="text1"/>
          <w:sz w:val="22"/>
          <w:szCs w:val="22"/>
        </w:rPr>
        <w:t>Constituição Federal de 1988;</w:t>
      </w:r>
    </w:p>
    <w:p w14:paraId="3387206C" w14:textId="77777777" w:rsidR="008D4A78" w:rsidRPr="007C2B29" w:rsidRDefault="008D4A78" w:rsidP="00F317FE">
      <w:pPr>
        <w:pBdr>
          <w:top w:val="nil"/>
          <w:left w:val="nil"/>
          <w:bottom w:val="nil"/>
          <w:right w:val="nil"/>
          <w:between w:val="nil"/>
        </w:pBdr>
        <w:ind w:left="360"/>
        <w:jc w:val="both"/>
        <w:rPr>
          <w:rFonts w:ascii="Cambria" w:eastAsia="Calibri" w:hAnsi="Cambria" w:cs="Arial"/>
          <w:color w:val="000000" w:themeColor="text1"/>
          <w:sz w:val="22"/>
          <w:szCs w:val="22"/>
        </w:rPr>
      </w:pPr>
    </w:p>
    <w:p w14:paraId="2AA24FEA" w14:textId="463AEEBD" w:rsidR="00A94975" w:rsidRPr="007C2B29" w:rsidRDefault="00A94975" w:rsidP="00F317FE">
      <w:pPr>
        <w:pBdr>
          <w:top w:val="nil"/>
          <w:left w:val="nil"/>
          <w:bottom w:val="nil"/>
          <w:right w:val="nil"/>
          <w:between w:val="nil"/>
        </w:pBdr>
        <w:ind w:left="720"/>
        <w:jc w:val="both"/>
        <w:rPr>
          <w:rFonts w:ascii="Cambria" w:eastAsia="Calibri" w:hAnsi="Cambria" w:cs="Arial"/>
          <w:color w:val="000000" w:themeColor="text1"/>
          <w:sz w:val="22"/>
          <w:szCs w:val="22"/>
        </w:rPr>
      </w:pPr>
      <w:r w:rsidRPr="007C2B29">
        <w:rPr>
          <w:rFonts w:ascii="Cambria" w:eastAsia="Calibri" w:hAnsi="Cambria" w:cs="Arial"/>
          <w:color w:val="000000" w:themeColor="text1"/>
          <w:sz w:val="22"/>
          <w:szCs w:val="22"/>
        </w:rPr>
        <w:t>Lei Federal nº 9.504, de 30 de setembro de 1997;</w:t>
      </w:r>
    </w:p>
    <w:p w14:paraId="76DA2B98" w14:textId="77777777" w:rsidR="008D4A78" w:rsidRPr="007C2B29" w:rsidRDefault="008D4A78" w:rsidP="00F317FE">
      <w:pPr>
        <w:pBdr>
          <w:top w:val="nil"/>
          <w:left w:val="nil"/>
          <w:bottom w:val="nil"/>
          <w:right w:val="nil"/>
          <w:between w:val="nil"/>
        </w:pBdr>
        <w:ind w:left="360" w:firstLine="284"/>
        <w:jc w:val="both"/>
        <w:rPr>
          <w:rFonts w:ascii="Cambria" w:eastAsia="Calibri" w:hAnsi="Cambria" w:cs="Arial"/>
          <w:color w:val="000000" w:themeColor="text1"/>
          <w:sz w:val="22"/>
          <w:szCs w:val="22"/>
        </w:rPr>
      </w:pPr>
    </w:p>
    <w:p w14:paraId="474F8A4D" w14:textId="2D7D6EC6" w:rsidR="00EB1015" w:rsidRPr="007C2B29" w:rsidRDefault="00EB1015" w:rsidP="00F317FE">
      <w:pPr>
        <w:pBdr>
          <w:top w:val="nil"/>
          <w:left w:val="nil"/>
          <w:bottom w:val="nil"/>
          <w:right w:val="nil"/>
          <w:between w:val="nil"/>
        </w:pBdr>
        <w:ind w:left="720"/>
        <w:jc w:val="both"/>
        <w:rPr>
          <w:rFonts w:ascii="Cambria" w:eastAsia="Calibri" w:hAnsi="Cambria" w:cs="Arial"/>
          <w:color w:val="000000" w:themeColor="text1"/>
          <w:sz w:val="22"/>
          <w:szCs w:val="22"/>
        </w:rPr>
      </w:pPr>
      <w:r w:rsidRPr="007C2B29">
        <w:rPr>
          <w:rFonts w:ascii="Cambria" w:eastAsia="Calibri" w:hAnsi="Cambria" w:cs="Arial"/>
          <w:color w:val="000000" w:themeColor="text1"/>
          <w:sz w:val="22"/>
          <w:szCs w:val="22"/>
        </w:rPr>
        <w:t>Guia Nacional de Contratações Sustentáveis;</w:t>
      </w:r>
    </w:p>
    <w:p w14:paraId="77ECB943" w14:textId="77777777" w:rsidR="00CA7EAE" w:rsidRPr="007C2B29" w:rsidRDefault="00CA7EAE" w:rsidP="00F317FE">
      <w:pPr>
        <w:pBdr>
          <w:top w:val="nil"/>
          <w:left w:val="nil"/>
          <w:bottom w:val="nil"/>
          <w:right w:val="nil"/>
          <w:between w:val="nil"/>
        </w:pBdr>
        <w:ind w:left="360" w:firstLine="284"/>
        <w:jc w:val="both"/>
        <w:rPr>
          <w:rFonts w:ascii="Cambria" w:eastAsia="Calibri" w:hAnsi="Cambria" w:cs="Arial"/>
          <w:color w:val="000000" w:themeColor="text1"/>
          <w:sz w:val="22"/>
          <w:szCs w:val="22"/>
        </w:rPr>
      </w:pPr>
    </w:p>
    <w:p w14:paraId="39403CF2" w14:textId="27BE938A" w:rsidR="00EB1015" w:rsidRPr="007C2B29" w:rsidRDefault="00CA7EAE" w:rsidP="00F317FE">
      <w:pPr>
        <w:pBdr>
          <w:top w:val="nil"/>
          <w:left w:val="nil"/>
          <w:bottom w:val="nil"/>
          <w:right w:val="nil"/>
          <w:between w:val="nil"/>
        </w:pBdr>
        <w:ind w:left="720"/>
        <w:jc w:val="both"/>
        <w:rPr>
          <w:rFonts w:ascii="Cambria" w:eastAsia="Calibri" w:hAnsi="Cambria" w:cs="Arial"/>
          <w:color w:val="000000" w:themeColor="text1"/>
          <w:sz w:val="22"/>
          <w:szCs w:val="22"/>
        </w:rPr>
      </w:pPr>
      <w:r w:rsidRPr="007C2B29">
        <w:rPr>
          <w:rFonts w:ascii="Cambria" w:eastAsia="Calibri" w:hAnsi="Cambria" w:cs="Arial"/>
          <w:color w:val="000000" w:themeColor="text1"/>
          <w:sz w:val="22"/>
          <w:szCs w:val="22"/>
        </w:rPr>
        <w:t>Lei Federal nº 12.305, de 02 de agosto de 2010</w:t>
      </w:r>
      <w:r w:rsidR="00991095" w:rsidRPr="007C2B29">
        <w:rPr>
          <w:rFonts w:ascii="Cambria" w:eastAsia="Calibri" w:hAnsi="Cambria" w:cs="Arial"/>
          <w:color w:val="000000" w:themeColor="text1"/>
          <w:sz w:val="22"/>
          <w:szCs w:val="22"/>
        </w:rPr>
        <w:t>;</w:t>
      </w:r>
    </w:p>
    <w:p w14:paraId="76831742" w14:textId="77777777" w:rsidR="00991095" w:rsidRPr="007C2B29" w:rsidRDefault="00991095" w:rsidP="00F317FE">
      <w:pPr>
        <w:pBdr>
          <w:top w:val="nil"/>
          <w:left w:val="nil"/>
          <w:bottom w:val="nil"/>
          <w:right w:val="nil"/>
          <w:between w:val="nil"/>
        </w:pBdr>
        <w:ind w:left="360" w:firstLine="284"/>
        <w:jc w:val="both"/>
        <w:rPr>
          <w:rFonts w:ascii="Cambria" w:eastAsia="Calibri" w:hAnsi="Cambria" w:cs="Arial"/>
          <w:color w:val="000000" w:themeColor="text1"/>
          <w:sz w:val="22"/>
          <w:szCs w:val="22"/>
        </w:rPr>
      </w:pPr>
    </w:p>
    <w:p w14:paraId="534E7077" w14:textId="552B7D6E" w:rsidR="00991095" w:rsidRPr="007C2B29" w:rsidRDefault="00991095" w:rsidP="00F317FE">
      <w:pPr>
        <w:pBdr>
          <w:top w:val="nil"/>
          <w:left w:val="nil"/>
          <w:bottom w:val="nil"/>
          <w:right w:val="nil"/>
          <w:between w:val="nil"/>
        </w:pBdr>
        <w:ind w:left="720"/>
        <w:jc w:val="both"/>
        <w:rPr>
          <w:rFonts w:ascii="Cambria" w:eastAsia="Calibri" w:hAnsi="Cambria" w:cs="Arial"/>
          <w:color w:val="000000" w:themeColor="text1"/>
          <w:sz w:val="22"/>
          <w:szCs w:val="22"/>
        </w:rPr>
      </w:pPr>
      <w:r w:rsidRPr="007C2B29">
        <w:rPr>
          <w:rFonts w:ascii="Cambria" w:eastAsia="Calibri" w:hAnsi="Cambria" w:cs="Arial"/>
          <w:color w:val="000000" w:themeColor="text1"/>
          <w:sz w:val="22"/>
          <w:szCs w:val="22"/>
        </w:rPr>
        <w:t>Lei Federal nº 8.078, de 11 de setembro de 1990</w:t>
      </w:r>
      <w:r w:rsidR="00794D6A" w:rsidRPr="007C2B29">
        <w:rPr>
          <w:rFonts w:ascii="Cambria" w:eastAsia="Calibri" w:hAnsi="Cambria" w:cs="Arial"/>
          <w:color w:val="000000" w:themeColor="text1"/>
          <w:sz w:val="22"/>
          <w:szCs w:val="22"/>
        </w:rPr>
        <w:t>;</w:t>
      </w:r>
    </w:p>
    <w:p w14:paraId="189EDF3B" w14:textId="77777777" w:rsidR="00794D6A" w:rsidRPr="007C2B29" w:rsidRDefault="00794D6A" w:rsidP="00F317FE">
      <w:pPr>
        <w:pStyle w:val="PargrafodaLista"/>
        <w:ind w:left="1080"/>
        <w:rPr>
          <w:rFonts w:ascii="Cambria" w:eastAsia="Calibri" w:hAnsi="Cambria" w:cs="Arial"/>
          <w:color w:val="000000" w:themeColor="text1"/>
          <w:sz w:val="22"/>
          <w:szCs w:val="22"/>
        </w:rPr>
      </w:pPr>
    </w:p>
    <w:p w14:paraId="0077CE3D" w14:textId="3F64086A" w:rsidR="00794D6A" w:rsidRPr="007C2B29" w:rsidRDefault="00794D6A" w:rsidP="00F317FE">
      <w:pPr>
        <w:pBdr>
          <w:top w:val="nil"/>
          <w:left w:val="nil"/>
          <w:bottom w:val="nil"/>
          <w:right w:val="nil"/>
          <w:between w:val="nil"/>
        </w:pBdr>
        <w:ind w:left="720"/>
        <w:jc w:val="both"/>
        <w:rPr>
          <w:rFonts w:ascii="Cambria" w:eastAsia="Calibri" w:hAnsi="Cambria" w:cs="Arial"/>
          <w:color w:val="000000" w:themeColor="text1"/>
          <w:sz w:val="22"/>
          <w:szCs w:val="22"/>
        </w:rPr>
      </w:pPr>
      <w:r w:rsidRPr="007C2B29">
        <w:rPr>
          <w:rFonts w:ascii="Cambria" w:eastAsia="Calibri" w:hAnsi="Cambria" w:cs="Arial"/>
          <w:color w:val="000000" w:themeColor="text1"/>
          <w:sz w:val="22"/>
          <w:szCs w:val="22"/>
        </w:rPr>
        <w:t>Nota Técnica IBRAOP IBR 001/2021</w:t>
      </w:r>
      <w:r w:rsidR="00BB5BE1" w:rsidRPr="007C2B29">
        <w:rPr>
          <w:rFonts w:ascii="Cambria" w:eastAsia="Calibri" w:hAnsi="Cambria" w:cs="Arial"/>
          <w:color w:val="000000" w:themeColor="text1"/>
          <w:sz w:val="22"/>
          <w:szCs w:val="22"/>
        </w:rPr>
        <w:t>;</w:t>
      </w:r>
    </w:p>
    <w:p w14:paraId="52D37F4E" w14:textId="77777777" w:rsidR="00BB5BE1" w:rsidRPr="007C2B29" w:rsidRDefault="00BB5BE1" w:rsidP="00F317FE">
      <w:pPr>
        <w:pBdr>
          <w:top w:val="nil"/>
          <w:left w:val="nil"/>
          <w:bottom w:val="nil"/>
          <w:right w:val="nil"/>
          <w:between w:val="nil"/>
        </w:pBdr>
        <w:ind w:left="720"/>
        <w:jc w:val="both"/>
        <w:rPr>
          <w:rFonts w:ascii="Cambria" w:eastAsia="Calibri" w:hAnsi="Cambria" w:cs="Arial"/>
          <w:color w:val="000000" w:themeColor="text1"/>
          <w:sz w:val="22"/>
          <w:szCs w:val="22"/>
        </w:rPr>
      </w:pPr>
    </w:p>
    <w:p w14:paraId="08B82194" w14:textId="25891F3A" w:rsidR="00BB5BE1" w:rsidRPr="007C2B29" w:rsidRDefault="00BB5BE1" w:rsidP="00F317FE">
      <w:pPr>
        <w:pBdr>
          <w:top w:val="nil"/>
          <w:left w:val="nil"/>
          <w:bottom w:val="nil"/>
          <w:right w:val="nil"/>
          <w:between w:val="nil"/>
        </w:pBdr>
        <w:ind w:left="720"/>
        <w:jc w:val="both"/>
        <w:rPr>
          <w:rFonts w:ascii="Cambria" w:eastAsia="Calibri" w:hAnsi="Cambria" w:cs="Arial"/>
          <w:color w:val="000000" w:themeColor="text1"/>
          <w:sz w:val="22"/>
          <w:szCs w:val="22"/>
        </w:rPr>
      </w:pPr>
      <w:r w:rsidRPr="007C2B29">
        <w:rPr>
          <w:rFonts w:ascii="Cambria" w:eastAsia="Calibri" w:hAnsi="Cambria" w:cs="Arial"/>
          <w:color w:val="000000" w:themeColor="text1"/>
          <w:sz w:val="22"/>
          <w:szCs w:val="22"/>
        </w:rPr>
        <w:t>Súmula 247 do Tribunal de Contas da União.</w:t>
      </w:r>
    </w:p>
    <w:p w14:paraId="50BDAB31" w14:textId="77777777" w:rsidR="00A54C20" w:rsidRPr="007C2B29" w:rsidRDefault="00A54C20" w:rsidP="009F778C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left="426"/>
        <w:jc w:val="both"/>
        <w:rPr>
          <w:rFonts w:ascii="Cambria" w:eastAsia="Calibri" w:hAnsi="Cambria" w:cs="Arial"/>
          <w:color w:val="000000" w:themeColor="text1"/>
          <w:sz w:val="22"/>
          <w:szCs w:val="22"/>
        </w:rPr>
      </w:pPr>
    </w:p>
    <w:p w14:paraId="0E81BC82" w14:textId="77777777" w:rsidR="003B34E0" w:rsidRPr="007C2B29" w:rsidRDefault="003B34E0" w:rsidP="009F778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360"/>
        <w:jc w:val="both"/>
        <w:rPr>
          <w:rFonts w:ascii="Cambria" w:eastAsia="Calibri" w:hAnsi="Cambria" w:cs="Arial"/>
          <w:b/>
          <w:color w:val="000000" w:themeColor="text1"/>
          <w:sz w:val="22"/>
          <w:szCs w:val="22"/>
        </w:rPr>
      </w:pPr>
    </w:p>
    <w:p w14:paraId="22298E8F" w14:textId="2A89EE62" w:rsidR="003B34E0" w:rsidRPr="007C2B29" w:rsidRDefault="003B34E0" w:rsidP="009F778C">
      <w:pPr>
        <w:pStyle w:val="PargrafodaLista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Cambria" w:eastAsia="Calibri" w:hAnsi="Cambria" w:cs="Arial"/>
          <w:b/>
          <w:color w:val="000000" w:themeColor="text1"/>
          <w:sz w:val="22"/>
          <w:szCs w:val="22"/>
        </w:rPr>
      </w:pPr>
      <w:r w:rsidRPr="007C2B29">
        <w:rPr>
          <w:rFonts w:ascii="Cambria" w:eastAsia="Calibri" w:hAnsi="Cambria" w:cs="Arial"/>
          <w:b/>
          <w:color w:val="000000" w:themeColor="text1"/>
          <w:sz w:val="22"/>
          <w:szCs w:val="22"/>
        </w:rPr>
        <w:t xml:space="preserve">DESCRIÇÃO DA NECESSIDADE </w:t>
      </w:r>
    </w:p>
    <w:p w14:paraId="6839DB72" w14:textId="77777777" w:rsidR="0008694E" w:rsidRPr="007C2B29" w:rsidRDefault="0008694E" w:rsidP="009F778C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/>
        <w:jc w:val="both"/>
        <w:rPr>
          <w:rFonts w:ascii="Cambria" w:eastAsia="Calibri" w:hAnsi="Cambria" w:cs="Arial"/>
          <w:color w:val="000000" w:themeColor="text1"/>
          <w:sz w:val="22"/>
          <w:szCs w:val="22"/>
        </w:rPr>
      </w:pPr>
    </w:p>
    <w:p w14:paraId="481ED61D" w14:textId="75116305" w:rsidR="000D422D" w:rsidRPr="007C2B29" w:rsidRDefault="000D422D" w:rsidP="00F317F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08" w:firstLine="426"/>
        <w:jc w:val="both"/>
        <w:rPr>
          <w:rFonts w:ascii="Cambria" w:hAnsi="Cambria" w:cs="Arial"/>
          <w:color w:val="000000" w:themeColor="text1"/>
          <w:sz w:val="22"/>
          <w:szCs w:val="22"/>
        </w:rPr>
      </w:pPr>
      <w:r w:rsidRPr="007C2B29">
        <w:rPr>
          <w:rFonts w:ascii="Cambria" w:hAnsi="Cambria" w:cs="Arial"/>
          <w:color w:val="000000" w:themeColor="text1"/>
          <w:sz w:val="22"/>
          <w:szCs w:val="22"/>
        </w:rPr>
        <w:t xml:space="preserve">A proposta de contratação é motivada pela necessidade de investimentos em serviços de engenharia para a realização de obras de pavimentação </w:t>
      </w:r>
      <w:r w:rsidR="009F778C" w:rsidRPr="007C2B29">
        <w:rPr>
          <w:rFonts w:ascii="Cambria" w:hAnsi="Cambria" w:cs="Arial"/>
          <w:color w:val="000000" w:themeColor="text1"/>
          <w:sz w:val="22"/>
          <w:szCs w:val="22"/>
        </w:rPr>
        <w:t xml:space="preserve">em piso intertravado modelo 16 faces 0,22m x 0,11m e espessura de 0,08m nos seguintes trechos das Estradas Municipais: </w:t>
      </w:r>
    </w:p>
    <w:p w14:paraId="27163C98" w14:textId="77777777" w:rsidR="009F778C" w:rsidRPr="007C2B29" w:rsidRDefault="009F778C" w:rsidP="009F778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416"/>
        <w:jc w:val="both"/>
        <w:rPr>
          <w:rFonts w:ascii="Cambria" w:hAnsi="Cambria" w:cs="Arial"/>
          <w:color w:val="000000" w:themeColor="text1"/>
          <w:sz w:val="22"/>
          <w:szCs w:val="22"/>
        </w:rPr>
      </w:pPr>
    </w:p>
    <w:p w14:paraId="16C56ED1" w14:textId="45E96D63" w:rsidR="009F778C" w:rsidRPr="007C2B29" w:rsidRDefault="009F778C" w:rsidP="009F778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416"/>
        <w:jc w:val="both"/>
        <w:rPr>
          <w:rFonts w:ascii="Cambria" w:hAnsi="Cambria" w:cs="Arial"/>
          <w:color w:val="000000" w:themeColor="text1"/>
          <w:sz w:val="22"/>
          <w:szCs w:val="22"/>
        </w:rPr>
      </w:pPr>
      <w:r w:rsidRPr="007C2B29">
        <w:rPr>
          <w:rFonts w:ascii="Cambria" w:hAnsi="Cambria" w:cs="Arial"/>
          <w:color w:val="000000" w:themeColor="text1"/>
          <w:sz w:val="22"/>
          <w:szCs w:val="22"/>
        </w:rPr>
        <w:t xml:space="preserve">Local: Bairro Sertão dos Moraes. </w:t>
      </w:r>
    </w:p>
    <w:p w14:paraId="2F38F482" w14:textId="77777777" w:rsidR="009F778C" w:rsidRPr="007C2B29" w:rsidRDefault="009F778C" w:rsidP="009F778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416"/>
        <w:jc w:val="both"/>
        <w:rPr>
          <w:rFonts w:ascii="Cambria" w:hAnsi="Cambria" w:cs="Arial"/>
          <w:color w:val="000000" w:themeColor="text1"/>
          <w:sz w:val="22"/>
          <w:szCs w:val="22"/>
        </w:rPr>
      </w:pPr>
      <w:r w:rsidRPr="007C2B29">
        <w:rPr>
          <w:rFonts w:ascii="Cambria" w:hAnsi="Cambria" w:cs="Arial"/>
          <w:color w:val="000000" w:themeColor="text1"/>
          <w:sz w:val="22"/>
          <w:szCs w:val="22"/>
        </w:rPr>
        <w:t xml:space="preserve">Coordenadas do trecho: </w:t>
      </w:r>
    </w:p>
    <w:p w14:paraId="3708FBFD" w14:textId="77777777" w:rsidR="009F778C" w:rsidRPr="007C2B29" w:rsidRDefault="009F778C" w:rsidP="009F778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416"/>
        <w:jc w:val="both"/>
        <w:rPr>
          <w:rFonts w:ascii="Cambria" w:hAnsi="Cambria" w:cs="Arial"/>
          <w:color w:val="000000" w:themeColor="text1"/>
          <w:sz w:val="22"/>
          <w:szCs w:val="22"/>
        </w:rPr>
      </w:pPr>
      <w:r w:rsidRPr="007C2B29">
        <w:rPr>
          <w:rFonts w:ascii="Cambria" w:hAnsi="Cambria" w:cs="Arial"/>
          <w:color w:val="000000" w:themeColor="text1"/>
          <w:sz w:val="22"/>
          <w:szCs w:val="22"/>
        </w:rPr>
        <w:lastRenderedPageBreak/>
        <w:t xml:space="preserve">- Início: Latitude: 22°24’48.69”S / Longitude: 46°23’19.44”O; </w:t>
      </w:r>
    </w:p>
    <w:p w14:paraId="6EB7EDCD" w14:textId="77777777" w:rsidR="009F778C" w:rsidRPr="007C2B29" w:rsidRDefault="009F778C" w:rsidP="009F778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416"/>
        <w:jc w:val="both"/>
        <w:rPr>
          <w:rFonts w:ascii="Cambria" w:hAnsi="Cambria" w:cs="Arial"/>
          <w:color w:val="000000" w:themeColor="text1"/>
          <w:sz w:val="22"/>
          <w:szCs w:val="22"/>
        </w:rPr>
      </w:pPr>
      <w:r w:rsidRPr="007C2B29">
        <w:rPr>
          <w:rFonts w:ascii="Cambria" w:hAnsi="Cambria" w:cs="Arial"/>
          <w:color w:val="000000" w:themeColor="text1"/>
          <w:sz w:val="22"/>
          <w:szCs w:val="22"/>
        </w:rPr>
        <w:t xml:space="preserve">- Final: Latitude: 22°24’46.14”S / Longitude: 46°23’16.55”O; </w:t>
      </w:r>
    </w:p>
    <w:p w14:paraId="212AC9F6" w14:textId="77777777" w:rsidR="009F778C" w:rsidRPr="007C2B29" w:rsidRDefault="009F778C" w:rsidP="009F778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416"/>
        <w:jc w:val="both"/>
        <w:rPr>
          <w:rFonts w:ascii="Cambria" w:hAnsi="Cambria" w:cs="Arial"/>
          <w:color w:val="000000" w:themeColor="text1"/>
          <w:sz w:val="22"/>
          <w:szCs w:val="22"/>
        </w:rPr>
      </w:pPr>
      <w:r w:rsidRPr="007C2B29">
        <w:rPr>
          <w:rFonts w:ascii="Cambria" w:hAnsi="Cambria" w:cs="Arial"/>
          <w:color w:val="000000" w:themeColor="text1"/>
          <w:sz w:val="22"/>
          <w:szCs w:val="22"/>
        </w:rPr>
        <w:t xml:space="preserve">Extensão da pavimentação: 150,00 metros. </w:t>
      </w:r>
    </w:p>
    <w:p w14:paraId="019298D8" w14:textId="77777777" w:rsidR="009F778C" w:rsidRPr="007C2B29" w:rsidRDefault="009F778C" w:rsidP="009F778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416"/>
        <w:jc w:val="both"/>
        <w:rPr>
          <w:rFonts w:ascii="Cambria" w:hAnsi="Cambria" w:cs="Arial"/>
          <w:color w:val="000000" w:themeColor="text1"/>
          <w:sz w:val="22"/>
          <w:szCs w:val="22"/>
        </w:rPr>
      </w:pPr>
      <w:r w:rsidRPr="007C2B29">
        <w:rPr>
          <w:rFonts w:ascii="Cambria" w:hAnsi="Cambria" w:cs="Arial"/>
          <w:color w:val="000000" w:themeColor="text1"/>
          <w:sz w:val="22"/>
          <w:szCs w:val="22"/>
        </w:rPr>
        <w:t xml:space="preserve">Largura da pavimentação: 6,00 metros. </w:t>
      </w:r>
    </w:p>
    <w:p w14:paraId="6FFE4BF7" w14:textId="77777777" w:rsidR="009F778C" w:rsidRPr="007C2B29" w:rsidRDefault="009F778C" w:rsidP="009F778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416"/>
        <w:jc w:val="both"/>
        <w:rPr>
          <w:rFonts w:ascii="Cambria" w:hAnsi="Cambria" w:cs="Arial"/>
          <w:color w:val="000000" w:themeColor="text1"/>
          <w:sz w:val="22"/>
          <w:szCs w:val="22"/>
        </w:rPr>
      </w:pPr>
      <w:r w:rsidRPr="007C2B29">
        <w:rPr>
          <w:rFonts w:ascii="Cambria" w:hAnsi="Cambria" w:cs="Arial"/>
          <w:color w:val="000000" w:themeColor="text1"/>
          <w:sz w:val="22"/>
          <w:szCs w:val="22"/>
        </w:rPr>
        <w:t xml:space="preserve">Área de pavimentação: 900,00m². </w:t>
      </w:r>
    </w:p>
    <w:p w14:paraId="17AC3E94" w14:textId="77777777" w:rsidR="009F778C" w:rsidRPr="007C2B29" w:rsidRDefault="009F778C" w:rsidP="009F778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416"/>
        <w:jc w:val="both"/>
        <w:rPr>
          <w:rFonts w:ascii="Cambria" w:hAnsi="Cambria" w:cs="Arial"/>
          <w:color w:val="000000" w:themeColor="text1"/>
          <w:sz w:val="22"/>
          <w:szCs w:val="22"/>
        </w:rPr>
      </w:pPr>
    </w:p>
    <w:p w14:paraId="09B53719" w14:textId="74DE8549" w:rsidR="009F778C" w:rsidRPr="007C2B29" w:rsidRDefault="009F778C" w:rsidP="009F778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416"/>
        <w:jc w:val="both"/>
        <w:rPr>
          <w:rFonts w:ascii="Cambria" w:hAnsi="Cambria" w:cs="Arial"/>
          <w:color w:val="000000" w:themeColor="text1"/>
          <w:sz w:val="22"/>
          <w:szCs w:val="22"/>
        </w:rPr>
      </w:pPr>
      <w:r w:rsidRPr="007C2B29">
        <w:rPr>
          <w:rFonts w:ascii="Cambria" w:hAnsi="Cambria" w:cs="Arial"/>
          <w:color w:val="000000" w:themeColor="text1"/>
          <w:sz w:val="22"/>
          <w:szCs w:val="22"/>
        </w:rPr>
        <w:t xml:space="preserve">Local: Bairro Ponte Alta. </w:t>
      </w:r>
    </w:p>
    <w:p w14:paraId="080F7C8C" w14:textId="77777777" w:rsidR="009F778C" w:rsidRPr="007C2B29" w:rsidRDefault="009F778C" w:rsidP="009F778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416"/>
        <w:jc w:val="both"/>
        <w:rPr>
          <w:rFonts w:ascii="Cambria" w:hAnsi="Cambria" w:cs="Arial"/>
          <w:color w:val="000000" w:themeColor="text1"/>
          <w:sz w:val="22"/>
          <w:szCs w:val="22"/>
        </w:rPr>
      </w:pPr>
      <w:r w:rsidRPr="007C2B29">
        <w:rPr>
          <w:rFonts w:ascii="Cambria" w:hAnsi="Cambria" w:cs="Arial"/>
          <w:color w:val="000000" w:themeColor="text1"/>
          <w:sz w:val="22"/>
          <w:szCs w:val="22"/>
        </w:rPr>
        <w:t xml:space="preserve">Coordenadas do trecho 01: </w:t>
      </w:r>
    </w:p>
    <w:p w14:paraId="5529BEC1" w14:textId="77777777" w:rsidR="009F778C" w:rsidRPr="007C2B29" w:rsidRDefault="009F778C" w:rsidP="009F778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416"/>
        <w:jc w:val="both"/>
        <w:rPr>
          <w:rFonts w:ascii="Cambria" w:hAnsi="Cambria" w:cs="Arial"/>
          <w:color w:val="000000" w:themeColor="text1"/>
          <w:sz w:val="22"/>
          <w:szCs w:val="22"/>
        </w:rPr>
      </w:pPr>
      <w:r w:rsidRPr="007C2B29">
        <w:rPr>
          <w:rFonts w:ascii="Cambria" w:hAnsi="Cambria" w:cs="Arial"/>
          <w:color w:val="000000" w:themeColor="text1"/>
          <w:sz w:val="22"/>
          <w:szCs w:val="22"/>
        </w:rPr>
        <w:t xml:space="preserve">- Início: Latitude: 22°27’32.14”S / Longitude: 46°22’49.17”O; </w:t>
      </w:r>
    </w:p>
    <w:p w14:paraId="3D87DF49" w14:textId="77777777" w:rsidR="009F778C" w:rsidRPr="007C2B29" w:rsidRDefault="009F778C" w:rsidP="009F778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416"/>
        <w:jc w:val="both"/>
        <w:rPr>
          <w:rFonts w:ascii="Cambria" w:hAnsi="Cambria" w:cs="Arial"/>
          <w:color w:val="000000" w:themeColor="text1"/>
          <w:sz w:val="22"/>
          <w:szCs w:val="22"/>
        </w:rPr>
      </w:pPr>
      <w:r w:rsidRPr="007C2B29">
        <w:rPr>
          <w:rFonts w:ascii="Cambria" w:hAnsi="Cambria" w:cs="Arial"/>
          <w:color w:val="000000" w:themeColor="text1"/>
          <w:sz w:val="22"/>
          <w:szCs w:val="22"/>
        </w:rPr>
        <w:t xml:space="preserve">- Final: Latitude: 22°27’32.82”S / Longitude: 46°22’46.27”O; </w:t>
      </w:r>
    </w:p>
    <w:p w14:paraId="208DBFF3" w14:textId="77777777" w:rsidR="009F778C" w:rsidRPr="007C2B29" w:rsidRDefault="009F778C" w:rsidP="009F778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416"/>
        <w:jc w:val="both"/>
        <w:rPr>
          <w:rFonts w:ascii="Cambria" w:hAnsi="Cambria" w:cs="Arial"/>
          <w:color w:val="000000" w:themeColor="text1"/>
          <w:sz w:val="22"/>
          <w:szCs w:val="22"/>
        </w:rPr>
      </w:pPr>
      <w:r w:rsidRPr="007C2B29">
        <w:rPr>
          <w:rFonts w:ascii="Cambria" w:hAnsi="Cambria" w:cs="Arial"/>
          <w:color w:val="000000" w:themeColor="text1"/>
          <w:sz w:val="22"/>
          <w:szCs w:val="22"/>
        </w:rPr>
        <w:t xml:space="preserve">Coordenadas do trecho 02: </w:t>
      </w:r>
    </w:p>
    <w:p w14:paraId="79098B3D" w14:textId="77777777" w:rsidR="009F778C" w:rsidRPr="007C2B29" w:rsidRDefault="009F778C" w:rsidP="009F778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416"/>
        <w:jc w:val="both"/>
        <w:rPr>
          <w:rFonts w:ascii="Cambria" w:hAnsi="Cambria" w:cs="Arial"/>
          <w:color w:val="000000" w:themeColor="text1"/>
          <w:sz w:val="22"/>
          <w:szCs w:val="22"/>
        </w:rPr>
      </w:pPr>
      <w:r w:rsidRPr="007C2B29">
        <w:rPr>
          <w:rFonts w:ascii="Cambria" w:hAnsi="Cambria" w:cs="Arial"/>
          <w:color w:val="000000" w:themeColor="text1"/>
          <w:sz w:val="22"/>
          <w:szCs w:val="22"/>
        </w:rPr>
        <w:t xml:space="preserve">- Início: Latitude: 22°27’33.08”S / Longitude: 46°22’42.49”O; </w:t>
      </w:r>
    </w:p>
    <w:p w14:paraId="7E2FABAD" w14:textId="77777777" w:rsidR="009F778C" w:rsidRPr="007C2B29" w:rsidRDefault="009F778C" w:rsidP="009F778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416"/>
        <w:jc w:val="both"/>
        <w:rPr>
          <w:rFonts w:ascii="Cambria" w:hAnsi="Cambria" w:cs="Arial"/>
          <w:color w:val="000000" w:themeColor="text1"/>
          <w:sz w:val="22"/>
          <w:szCs w:val="22"/>
        </w:rPr>
      </w:pPr>
      <w:r w:rsidRPr="007C2B29">
        <w:rPr>
          <w:rFonts w:ascii="Cambria" w:hAnsi="Cambria" w:cs="Arial"/>
          <w:color w:val="000000" w:themeColor="text1"/>
          <w:sz w:val="22"/>
          <w:szCs w:val="22"/>
        </w:rPr>
        <w:t xml:space="preserve">- Final: Latitude: 22°27’32.15”S / Longitude: 46°22’40.80”O; </w:t>
      </w:r>
    </w:p>
    <w:p w14:paraId="05DA0A41" w14:textId="77777777" w:rsidR="009F778C" w:rsidRPr="007C2B29" w:rsidRDefault="009F778C" w:rsidP="009F778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416"/>
        <w:jc w:val="both"/>
        <w:rPr>
          <w:rFonts w:ascii="Cambria" w:hAnsi="Cambria" w:cs="Arial"/>
          <w:color w:val="000000" w:themeColor="text1"/>
          <w:sz w:val="22"/>
          <w:szCs w:val="22"/>
        </w:rPr>
      </w:pPr>
      <w:r w:rsidRPr="007C2B29">
        <w:rPr>
          <w:rFonts w:ascii="Cambria" w:hAnsi="Cambria" w:cs="Arial"/>
          <w:color w:val="000000" w:themeColor="text1"/>
          <w:sz w:val="22"/>
          <w:szCs w:val="22"/>
        </w:rPr>
        <w:t xml:space="preserve">Extensão da pavimentação: 150,00 metros (90,00m no trecho 01 e 60,00m no trecho 02). </w:t>
      </w:r>
    </w:p>
    <w:p w14:paraId="18C82393" w14:textId="77777777" w:rsidR="009F778C" w:rsidRPr="007C2B29" w:rsidRDefault="009F778C" w:rsidP="009F778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416"/>
        <w:jc w:val="both"/>
        <w:rPr>
          <w:rFonts w:ascii="Cambria" w:hAnsi="Cambria" w:cs="Arial"/>
          <w:color w:val="000000" w:themeColor="text1"/>
          <w:sz w:val="22"/>
          <w:szCs w:val="22"/>
        </w:rPr>
      </w:pPr>
      <w:r w:rsidRPr="007C2B29">
        <w:rPr>
          <w:rFonts w:ascii="Cambria" w:hAnsi="Cambria" w:cs="Arial"/>
          <w:color w:val="000000" w:themeColor="text1"/>
          <w:sz w:val="22"/>
          <w:szCs w:val="22"/>
        </w:rPr>
        <w:t xml:space="preserve">Largura da pavimentação: 5,00 metros. </w:t>
      </w:r>
    </w:p>
    <w:p w14:paraId="51098E93" w14:textId="77777777" w:rsidR="009F778C" w:rsidRPr="007C2B29" w:rsidRDefault="009F778C" w:rsidP="009F778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416"/>
        <w:jc w:val="both"/>
        <w:rPr>
          <w:rFonts w:ascii="Cambria" w:hAnsi="Cambria" w:cs="Arial"/>
          <w:color w:val="000000" w:themeColor="text1"/>
          <w:sz w:val="22"/>
          <w:szCs w:val="22"/>
        </w:rPr>
      </w:pPr>
      <w:r w:rsidRPr="007C2B29">
        <w:rPr>
          <w:rFonts w:ascii="Cambria" w:hAnsi="Cambria" w:cs="Arial"/>
          <w:color w:val="000000" w:themeColor="text1"/>
          <w:sz w:val="22"/>
          <w:szCs w:val="22"/>
        </w:rPr>
        <w:t xml:space="preserve">Área de pavimentação: 750,00m². </w:t>
      </w:r>
    </w:p>
    <w:p w14:paraId="1350138E" w14:textId="77777777" w:rsidR="009F778C" w:rsidRPr="007C2B29" w:rsidRDefault="009F778C" w:rsidP="009F778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416"/>
        <w:jc w:val="both"/>
        <w:rPr>
          <w:rFonts w:ascii="Cambria" w:hAnsi="Cambria" w:cs="Arial"/>
          <w:color w:val="000000" w:themeColor="text1"/>
          <w:sz w:val="22"/>
          <w:szCs w:val="22"/>
        </w:rPr>
      </w:pPr>
    </w:p>
    <w:p w14:paraId="76AF84E0" w14:textId="7AF13A22" w:rsidR="009F778C" w:rsidRPr="007C2B29" w:rsidRDefault="009F778C" w:rsidP="009F778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416"/>
        <w:jc w:val="both"/>
        <w:rPr>
          <w:rFonts w:ascii="Cambria" w:hAnsi="Cambria" w:cs="Arial"/>
          <w:color w:val="000000" w:themeColor="text1"/>
          <w:sz w:val="22"/>
          <w:szCs w:val="22"/>
        </w:rPr>
      </w:pPr>
      <w:r w:rsidRPr="007C2B29">
        <w:rPr>
          <w:rFonts w:ascii="Cambria" w:hAnsi="Cambria" w:cs="Arial"/>
          <w:color w:val="000000" w:themeColor="text1"/>
          <w:sz w:val="22"/>
          <w:szCs w:val="22"/>
        </w:rPr>
        <w:t xml:space="preserve">Local: Bairro Machado. </w:t>
      </w:r>
    </w:p>
    <w:p w14:paraId="46897FA8" w14:textId="77777777" w:rsidR="009F778C" w:rsidRPr="007C2B29" w:rsidRDefault="009F778C" w:rsidP="009F778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416"/>
        <w:jc w:val="both"/>
        <w:rPr>
          <w:rFonts w:ascii="Cambria" w:hAnsi="Cambria" w:cs="Arial"/>
          <w:color w:val="000000" w:themeColor="text1"/>
          <w:sz w:val="22"/>
          <w:szCs w:val="22"/>
        </w:rPr>
      </w:pPr>
      <w:r w:rsidRPr="007C2B29">
        <w:rPr>
          <w:rFonts w:ascii="Cambria" w:hAnsi="Cambria" w:cs="Arial"/>
          <w:color w:val="000000" w:themeColor="text1"/>
          <w:sz w:val="22"/>
          <w:szCs w:val="22"/>
        </w:rPr>
        <w:t xml:space="preserve">- Início: Latitude: 22°28’39.84”S / Longitude: 46°25’47.96”O; </w:t>
      </w:r>
    </w:p>
    <w:p w14:paraId="23F33AA8" w14:textId="77777777" w:rsidR="009F778C" w:rsidRPr="007C2B29" w:rsidRDefault="009F778C" w:rsidP="009F778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416"/>
        <w:jc w:val="both"/>
        <w:rPr>
          <w:rFonts w:ascii="Cambria" w:hAnsi="Cambria" w:cs="Arial"/>
          <w:color w:val="000000" w:themeColor="text1"/>
          <w:sz w:val="22"/>
          <w:szCs w:val="22"/>
        </w:rPr>
      </w:pPr>
      <w:r w:rsidRPr="007C2B29">
        <w:rPr>
          <w:rFonts w:ascii="Cambria" w:hAnsi="Cambria" w:cs="Arial"/>
          <w:color w:val="000000" w:themeColor="text1"/>
          <w:sz w:val="22"/>
          <w:szCs w:val="22"/>
        </w:rPr>
        <w:t xml:space="preserve">- Final: Latitude: 22°28’36.74”S / Longitude: 46°25’46.32”O; </w:t>
      </w:r>
    </w:p>
    <w:p w14:paraId="451E04B7" w14:textId="77777777" w:rsidR="009F778C" w:rsidRPr="007C2B29" w:rsidRDefault="009F778C" w:rsidP="009F778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416"/>
        <w:jc w:val="both"/>
        <w:rPr>
          <w:rFonts w:ascii="Cambria" w:hAnsi="Cambria" w:cs="Arial"/>
          <w:color w:val="000000" w:themeColor="text1"/>
          <w:sz w:val="22"/>
          <w:szCs w:val="22"/>
        </w:rPr>
      </w:pPr>
      <w:r w:rsidRPr="007C2B29">
        <w:rPr>
          <w:rFonts w:ascii="Cambria" w:hAnsi="Cambria" w:cs="Arial"/>
          <w:color w:val="000000" w:themeColor="text1"/>
          <w:sz w:val="22"/>
          <w:szCs w:val="22"/>
        </w:rPr>
        <w:t xml:space="preserve">Extensão da pavimentação: 110,00 metros. </w:t>
      </w:r>
    </w:p>
    <w:p w14:paraId="2BA7B779" w14:textId="77777777" w:rsidR="009F778C" w:rsidRPr="007C2B29" w:rsidRDefault="009F778C" w:rsidP="009F778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416"/>
        <w:jc w:val="both"/>
        <w:rPr>
          <w:rFonts w:ascii="Cambria" w:hAnsi="Cambria" w:cs="Arial"/>
          <w:color w:val="000000" w:themeColor="text1"/>
          <w:sz w:val="22"/>
          <w:szCs w:val="22"/>
        </w:rPr>
      </w:pPr>
      <w:r w:rsidRPr="007C2B29">
        <w:rPr>
          <w:rFonts w:ascii="Cambria" w:hAnsi="Cambria" w:cs="Arial"/>
          <w:color w:val="000000" w:themeColor="text1"/>
          <w:sz w:val="22"/>
          <w:szCs w:val="22"/>
        </w:rPr>
        <w:t xml:space="preserve">Largura da pavimentação: 5,00 metros. </w:t>
      </w:r>
    </w:p>
    <w:p w14:paraId="5C367260" w14:textId="77777777" w:rsidR="009F778C" w:rsidRPr="007C2B29" w:rsidRDefault="009F778C" w:rsidP="009F778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416"/>
        <w:jc w:val="both"/>
        <w:rPr>
          <w:rFonts w:ascii="Cambria" w:hAnsi="Cambria" w:cs="Arial"/>
          <w:color w:val="000000" w:themeColor="text1"/>
          <w:sz w:val="22"/>
          <w:szCs w:val="22"/>
        </w:rPr>
      </w:pPr>
      <w:r w:rsidRPr="007C2B29">
        <w:rPr>
          <w:rFonts w:ascii="Cambria" w:hAnsi="Cambria" w:cs="Arial"/>
          <w:color w:val="000000" w:themeColor="text1"/>
          <w:sz w:val="22"/>
          <w:szCs w:val="22"/>
        </w:rPr>
        <w:t xml:space="preserve">Área de pavimentação: 550,00m². </w:t>
      </w:r>
    </w:p>
    <w:p w14:paraId="786C7C03" w14:textId="77777777" w:rsidR="009F778C" w:rsidRPr="007C2B29" w:rsidRDefault="009F778C" w:rsidP="009F778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416"/>
        <w:jc w:val="both"/>
        <w:rPr>
          <w:rFonts w:ascii="Cambria" w:hAnsi="Cambria" w:cs="Arial"/>
          <w:color w:val="000000" w:themeColor="text1"/>
          <w:sz w:val="22"/>
          <w:szCs w:val="22"/>
        </w:rPr>
      </w:pPr>
    </w:p>
    <w:p w14:paraId="2FCEA96A" w14:textId="020AEE81" w:rsidR="009F778C" w:rsidRPr="007C2B29" w:rsidRDefault="009F778C" w:rsidP="009F778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416"/>
        <w:jc w:val="both"/>
        <w:rPr>
          <w:rFonts w:ascii="Cambria" w:hAnsi="Cambria" w:cs="Arial"/>
          <w:color w:val="000000" w:themeColor="text1"/>
          <w:sz w:val="22"/>
          <w:szCs w:val="22"/>
        </w:rPr>
      </w:pPr>
      <w:r w:rsidRPr="007C2B29">
        <w:rPr>
          <w:rFonts w:ascii="Cambria" w:hAnsi="Cambria" w:cs="Arial"/>
          <w:color w:val="000000" w:themeColor="text1"/>
          <w:sz w:val="22"/>
          <w:szCs w:val="22"/>
        </w:rPr>
        <w:t xml:space="preserve">Local: Bairro Santa Rita. </w:t>
      </w:r>
    </w:p>
    <w:p w14:paraId="26460780" w14:textId="77777777" w:rsidR="009F778C" w:rsidRPr="007C2B29" w:rsidRDefault="009F778C" w:rsidP="009F778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416"/>
        <w:jc w:val="both"/>
        <w:rPr>
          <w:rFonts w:ascii="Cambria" w:hAnsi="Cambria" w:cs="Arial"/>
          <w:color w:val="000000" w:themeColor="text1"/>
          <w:sz w:val="22"/>
          <w:szCs w:val="22"/>
        </w:rPr>
      </w:pPr>
      <w:r w:rsidRPr="007C2B29">
        <w:rPr>
          <w:rFonts w:ascii="Cambria" w:hAnsi="Cambria" w:cs="Arial"/>
          <w:color w:val="000000" w:themeColor="text1"/>
          <w:sz w:val="22"/>
          <w:szCs w:val="22"/>
        </w:rPr>
        <w:t xml:space="preserve">- Início: Latitude: 22°30’19.35”S / Longitude: 46°20’17.79”O; </w:t>
      </w:r>
    </w:p>
    <w:p w14:paraId="679A719F" w14:textId="77777777" w:rsidR="009F778C" w:rsidRPr="007C2B29" w:rsidRDefault="009F778C" w:rsidP="009F778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416"/>
        <w:jc w:val="both"/>
        <w:rPr>
          <w:rFonts w:ascii="Cambria" w:hAnsi="Cambria" w:cs="Arial"/>
          <w:color w:val="000000" w:themeColor="text1"/>
          <w:sz w:val="22"/>
          <w:szCs w:val="22"/>
        </w:rPr>
      </w:pPr>
      <w:r w:rsidRPr="007C2B29">
        <w:rPr>
          <w:rFonts w:ascii="Cambria" w:hAnsi="Cambria" w:cs="Arial"/>
          <w:color w:val="000000" w:themeColor="text1"/>
          <w:sz w:val="22"/>
          <w:szCs w:val="22"/>
        </w:rPr>
        <w:t xml:space="preserve">- Final: Latitude: 22°30’22.68”S / Longitude: 46°20’11.84”O; </w:t>
      </w:r>
    </w:p>
    <w:p w14:paraId="34B35C0D" w14:textId="2B05BC7A" w:rsidR="009F778C" w:rsidRPr="007C2B29" w:rsidRDefault="009F778C" w:rsidP="009F778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416"/>
        <w:jc w:val="both"/>
        <w:rPr>
          <w:rFonts w:ascii="Cambria" w:hAnsi="Cambria" w:cs="Arial"/>
          <w:color w:val="000000" w:themeColor="text1"/>
          <w:sz w:val="22"/>
          <w:szCs w:val="22"/>
        </w:rPr>
      </w:pPr>
      <w:r w:rsidRPr="007C2B29">
        <w:rPr>
          <w:rFonts w:ascii="Cambria" w:hAnsi="Cambria" w:cs="Arial"/>
          <w:color w:val="000000" w:themeColor="text1"/>
          <w:sz w:val="22"/>
          <w:szCs w:val="22"/>
        </w:rPr>
        <w:t>Extensão da pavimentação: 210,00 metros.</w:t>
      </w:r>
    </w:p>
    <w:p w14:paraId="1BA3C6BD" w14:textId="77777777" w:rsidR="009F778C" w:rsidRPr="007C2B29" w:rsidRDefault="009F778C" w:rsidP="009F778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416"/>
        <w:jc w:val="both"/>
        <w:rPr>
          <w:rFonts w:ascii="Cambria" w:hAnsi="Cambria" w:cs="Arial"/>
          <w:color w:val="000000" w:themeColor="text1"/>
          <w:sz w:val="22"/>
          <w:szCs w:val="22"/>
        </w:rPr>
      </w:pPr>
      <w:r w:rsidRPr="007C2B29">
        <w:rPr>
          <w:rFonts w:ascii="Cambria" w:hAnsi="Cambria" w:cs="Arial"/>
          <w:color w:val="000000" w:themeColor="text1"/>
          <w:sz w:val="22"/>
          <w:szCs w:val="22"/>
        </w:rPr>
        <w:t xml:space="preserve">Largura da pavimentação: 6,00 metros. </w:t>
      </w:r>
    </w:p>
    <w:p w14:paraId="750C0D16" w14:textId="77777777" w:rsidR="009F778C" w:rsidRPr="007C2B29" w:rsidRDefault="009F778C" w:rsidP="009F778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416"/>
        <w:jc w:val="both"/>
        <w:rPr>
          <w:rFonts w:ascii="Cambria" w:hAnsi="Cambria" w:cs="Arial"/>
          <w:color w:val="000000" w:themeColor="text1"/>
          <w:sz w:val="22"/>
          <w:szCs w:val="22"/>
        </w:rPr>
      </w:pPr>
      <w:r w:rsidRPr="007C2B29">
        <w:rPr>
          <w:rFonts w:ascii="Cambria" w:hAnsi="Cambria" w:cs="Arial"/>
          <w:color w:val="000000" w:themeColor="text1"/>
          <w:sz w:val="22"/>
          <w:szCs w:val="22"/>
        </w:rPr>
        <w:t xml:space="preserve">Área de pavimentação: 1.260,00m². </w:t>
      </w:r>
    </w:p>
    <w:p w14:paraId="50998BBB" w14:textId="2AA5F8A9" w:rsidR="00596259" w:rsidRPr="007C2B29" w:rsidRDefault="003269CC" w:rsidP="009F778C">
      <w:pPr>
        <w:autoSpaceDE w:val="0"/>
        <w:autoSpaceDN w:val="0"/>
        <w:adjustRightInd w:val="0"/>
        <w:spacing w:line="360" w:lineRule="auto"/>
        <w:ind w:left="284" w:hanging="284"/>
        <w:jc w:val="both"/>
        <w:rPr>
          <w:rFonts w:ascii="Cambria" w:hAnsi="Cambria" w:cs="Arial"/>
          <w:color w:val="000000" w:themeColor="text1"/>
          <w:sz w:val="22"/>
          <w:szCs w:val="22"/>
        </w:rPr>
      </w:pPr>
      <w:r w:rsidRPr="007C2B29">
        <w:rPr>
          <w:rFonts w:ascii="Cambria" w:hAnsi="Cambria" w:cs="Arial"/>
          <w:b/>
          <w:color w:val="000000" w:themeColor="text1"/>
          <w:sz w:val="22"/>
          <w:szCs w:val="22"/>
        </w:rPr>
        <w:t xml:space="preserve">     </w:t>
      </w:r>
    </w:p>
    <w:p w14:paraId="6764CFCC" w14:textId="77777777" w:rsidR="006C3E24" w:rsidRPr="007C2B29" w:rsidRDefault="006C3E24" w:rsidP="003B6174">
      <w:pPr>
        <w:spacing w:line="360" w:lineRule="auto"/>
        <w:ind w:left="708" w:firstLine="426"/>
        <w:jc w:val="both"/>
        <w:rPr>
          <w:rFonts w:ascii="Cambria" w:hAnsi="Cambria"/>
          <w:color w:val="000000"/>
          <w:sz w:val="22"/>
          <w:szCs w:val="22"/>
          <w:lang w:val="pt-PT"/>
        </w:rPr>
      </w:pPr>
      <w:r w:rsidRPr="007C2B29">
        <w:rPr>
          <w:rFonts w:ascii="Cambria" w:hAnsi="Cambria"/>
          <w:color w:val="000000"/>
          <w:sz w:val="22"/>
          <w:szCs w:val="22"/>
          <w:lang w:val="pt-PT"/>
        </w:rPr>
        <w:t xml:space="preserve">A pavimentação em blocos intertravados traz múltiplos benefícios para o Município de Bueno Brandão. Primeiramente, esse tipo de pavimento contribui para o aumento da segurança viária, pois proporciona melhor aderência dos veículos, reduzindo riscos de acidentes, especialmente em regiões de tráfego intenso de produção agrícola. Além disso, o sistema intertravado oferece maior conforto aos </w:t>
      </w:r>
      <w:r w:rsidRPr="007C2B29">
        <w:rPr>
          <w:rFonts w:ascii="Cambria" w:hAnsi="Cambria"/>
          <w:color w:val="000000"/>
          <w:sz w:val="22"/>
          <w:szCs w:val="22"/>
          <w:lang w:val="pt-PT"/>
        </w:rPr>
        <w:lastRenderedPageBreak/>
        <w:t xml:space="preserve">usuários, já que resulta em uma superfície regular e com menos buracos, facilitando a circulação de veículos leves e pesados. </w:t>
      </w:r>
    </w:p>
    <w:p w14:paraId="13F380EF" w14:textId="77777777" w:rsidR="006C3E24" w:rsidRPr="007C2B29" w:rsidRDefault="006C3E24" w:rsidP="006C3E24">
      <w:pPr>
        <w:spacing w:line="360" w:lineRule="auto"/>
        <w:ind w:left="708"/>
        <w:jc w:val="both"/>
        <w:rPr>
          <w:rFonts w:ascii="Cambria" w:hAnsi="Cambria"/>
          <w:sz w:val="22"/>
          <w:szCs w:val="22"/>
          <w:lang w:val="pt-PT"/>
        </w:rPr>
      </w:pPr>
    </w:p>
    <w:p w14:paraId="2184B7C0" w14:textId="77777777" w:rsidR="006C3E24" w:rsidRPr="007C2B29" w:rsidRDefault="006C3E24" w:rsidP="003B6174">
      <w:pPr>
        <w:spacing w:line="360" w:lineRule="auto"/>
        <w:ind w:left="708" w:firstLine="426"/>
        <w:jc w:val="both"/>
        <w:rPr>
          <w:rFonts w:ascii="Cambria" w:hAnsi="Cambria"/>
          <w:color w:val="000000"/>
          <w:sz w:val="22"/>
          <w:szCs w:val="22"/>
          <w:lang w:val="pt-PT"/>
        </w:rPr>
      </w:pPr>
      <w:r w:rsidRPr="007C2B29">
        <w:rPr>
          <w:rFonts w:ascii="Cambria" w:hAnsi="Cambria"/>
          <w:color w:val="000000"/>
          <w:sz w:val="22"/>
          <w:szCs w:val="22"/>
          <w:lang w:val="pt-PT"/>
        </w:rPr>
        <w:t xml:space="preserve">Outro ponto relevante é a durabilidade do intertravado, que permite manutenções localizadas e de baixo custo, reduzindo gastos públicos ao longo do tempo. A permeabilidade dos blocos também contribui para o escoamento da água das chuvas, minimizando alagamentos e erosões, o que preserva o meio ambiente e a infraestrutura municipal. </w:t>
      </w:r>
    </w:p>
    <w:p w14:paraId="1EE03112" w14:textId="77777777" w:rsidR="006C3E24" w:rsidRPr="007C2B29" w:rsidRDefault="006C3E24" w:rsidP="006C3E24">
      <w:pPr>
        <w:spacing w:line="360" w:lineRule="auto"/>
        <w:ind w:left="708"/>
        <w:jc w:val="both"/>
        <w:rPr>
          <w:rFonts w:ascii="Cambria" w:hAnsi="Cambria"/>
          <w:sz w:val="22"/>
          <w:szCs w:val="22"/>
          <w:lang w:val="pt-PT"/>
        </w:rPr>
      </w:pPr>
    </w:p>
    <w:p w14:paraId="7B8A1724" w14:textId="790FC9AB" w:rsidR="006C3E24" w:rsidRPr="007C2B29" w:rsidRDefault="006C3E24" w:rsidP="003B6174">
      <w:pPr>
        <w:spacing w:line="360" w:lineRule="auto"/>
        <w:ind w:left="708" w:firstLine="426"/>
        <w:jc w:val="both"/>
        <w:rPr>
          <w:rFonts w:ascii="Cambria" w:hAnsi="Cambria"/>
          <w:sz w:val="22"/>
          <w:szCs w:val="22"/>
          <w:lang w:val="pt-PT"/>
        </w:rPr>
      </w:pPr>
      <w:r w:rsidRPr="007C2B29">
        <w:rPr>
          <w:rFonts w:ascii="Cambria" w:hAnsi="Cambria"/>
          <w:color w:val="000000"/>
          <w:sz w:val="22"/>
          <w:szCs w:val="22"/>
          <w:lang w:val="pt-PT"/>
        </w:rPr>
        <w:t>A adoção desse tipo de pavimentação também aumenta a valorização dos imóveis e a qualidade de vida dos moradores, ao garantir vias mais limpas, acessíveis e livres de poeira</w:t>
      </w:r>
      <w:r w:rsidR="0012136C">
        <w:rPr>
          <w:rFonts w:ascii="Cambria" w:hAnsi="Cambria"/>
          <w:color w:val="000000"/>
          <w:sz w:val="22"/>
          <w:szCs w:val="22"/>
          <w:lang w:val="pt-PT"/>
        </w:rPr>
        <w:t>.</w:t>
      </w:r>
    </w:p>
    <w:p w14:paraId="5FB7DBB1" w14:textId="1DA95BB6" w:rsidR="006C3E24" w:rsidRPr="007C2B29" w:rsidRDefault="006C3E24" w:rsidP="006C3E24">
      <w:pPr>
        <w:rPr>
          <w:rFonts w:ascii="Cambria" w:eastAsia="Calibri" w:hAnsi="Cambria"/>
          <w:sz w:val="22"/>
          <w:szCs w:val="22"/>
        </w:rPr>
      </w:pPr>
      <w:r w:rsidRPr="007C2B29">
        <w:rPr>
          <w:rFonts w:ascii="Cambria" w:eastAsia="Calibri" w:hAnsi="Cambria"/>
          <w:sz w:val="22"/>
          <w:szCs w:val="22"/>
        </w:rPr>
        <w:t xml:space="preserve"> </w:t>
      </w:r>
    </w:p>
    <w:p w14:paraId="653446D9" w14:textId="77777777" w:rsidR="003B34E0" w:rsidRPr="007C2B29" w:rsidRDefault="003B34E0" w:rsidP="009F778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360"/>
        <w:jc w:val="both"/>
        <w:rPr>
          <w:rFonts w:ascii="Cambria" w:eastAsia="Calibri" w:hAnsi="Cambria" w:cs="Arial"/>
          <w:color w:val="000000"/>
          <w:sz w:val="22"/>
          <w:szCs w:val="22"/>
        </w:rPr>
      </w:pPr>
    </w:p>
    <w:p w14:paraId="218ED883" w14:textId="77723F19" w:rsidR="003B34E0" w:rsidRPr="007C2B29" w:rsidRDefault="003B34E0" w:rsidP="009F778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360"/>
        <w:jc w:val="both"/>
        <w:rPr>
          <w:rFonts w:ascii="Cambria" w:eastAsia="Calibri" w:hAnsi="Cambria" w:cs="Arial"/>
          <w:b/>
          <w:color w:val="FF0000"/>
          <w:sz w:val="22"/>
          <w:szCs w:val="22"/>
        </w:rPr>
      </w:pPr>
      <w:r w:rsidRPr="007C2B29">
        <w:rPr>
          <w:rFonts w:ascii="Cambria" w:eastAsia="Calibri" w:hAnsi="Cambria" w:cs="Arial"/>
          <w:b/>
          <w:color w:val="000000"/>
          <w:sz w:val="22"/>
          <w:szCs w:val="22"/>
        </w:rPr>
        <w:t xml:space="preserve">4. SECRETARIA REQUISITANTE </w:t>
      </w:r>
    </w:p>
    <w:p w14:paraId="0014DFBA" w14:textId="77777777" w:rsidR="003B34E0" w:rsidRPr="007C2B29" w:rsidRDefault="003B34E0" w:rsidP="009F778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360"/>
        <w:jc w:val="both"/>
        <w:rPr>
          <w:rFonts w:ascii="Cambria" w:eastAsia="Calibri" w:hAnsi="Cambria" w:cs="Arial"/>
          <w:b/>
          <w:color w:val="000000"/>
          <w:sz w:val="22"/>
          <w:szCs w:val="22"/>
        </w:rPr>
      </w:pPr>
    </w:p>
    <w:p w14:paraId="3BD796A5" w14:textId="48F537AE" w:rsidR="003B34E0" w:rsidRPr="007C2B29" w:rsidRDefault="003B34E0" w:rsidP="003B617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360" w:firstLine="348"/>
        <w:jc w:val="both"/>
        <w:rPr>
          <w:rFonts w:ascii="Cambria" w:eastAsia="Calibri" w:hAnsi="Cambria" w:cs="Arial"/>
          <w:color w:val="000000" w:themeColor="text1"/>
          <w:sz w:val="22"/>
          <w:szCs w:val="22"/>
        </w:rPr>
      </w:pPr>
      <w:r w:rsidRPr="007C2B29">
        <w:rPr>
          <w:rFonts w:ascii="Cambria" w:eastAsia="Calibri" w:hAnsi="Cambria" w:cs="Arial"/>
          <w:color w:val="000000" w:themeColor="text1"/>
          <w:sz w:val="22"/>
          <w:szCs w:val="22"/>
        </w:rPr>
        <w:t xml:space="preserve">Secretaria Municipal de </w:t>
      </w:r>
      <w:r w:rsidR="00D54D04" w:rsidRPr="007C2B29">
        <w:rPr>
          <w:rFonts w:ascii="Cambria" w:eastAsia="Calibri" w:hAnsi="Cambria" w:cs="Arial"/>
          <w:color w:val="000000" w:themeColor="text1"/>
          <w:sz w:val="22"/>
          <w:szCs w:val="22"/>
        </w:rPr>
        <w:t>Desenvolvimento Rural, Agricultura e Meio Ambiente</w:t>
      </w:r>
    </w:p>
    <w:p w14:paraId="5174A50A" w14:textId="01D92561" w:rsidR="00A46114" w:rsidRPr="007C2B29" w:rsidRDefault="00A46114" w:rsidP="003B617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360" w:firstLine="348"/>
        <w:jc w:val="both"/>
        <w:rPr>
          <w:rFonts w:ascii="Cambria" w:eastAsia="Calibri" w:hAnsi="Cambria" w:cs="Arial"/>
          <w:color w:val="000000" w:themeColor="text1"/>
          <w:sz w:val="22"/>
          <w:szCs w:val="22"/>
        </w:rPr>
      </w:pPr>
      <w:r w:rsidRPr="007C2B29">
        <w:rPr>
          <w:rFonts w:ascii="Cambria" w:eastAsia="Calibri" w:hAnsi="Cambria" w:cs="Arial"/>
          <w:color w:val="000000" w:themeColor="text1"/>
          <w:sz w:val="22"/>
          <w:szCs w:val="22"/>
        </w:rPr>
        <w:t>Responsável: Marina Borges da Silva</w:t>
      </w:r>
    </w:p>
    <w:p w14:paraId="5CAD0F78" w14:textId="77777777" w:rsidR="000E446A" w:rsidRPr="007C2B29" w:rsidRDefault="000E446A" w:rsidP="009F778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360"/>
        <w:jc w:val="both"/>
        <w:rPr>
          <w:rFonts w:ascii="Cambria" w:eastAsia="Calibri" w:hAnsi="Cambria" w:cs="Arial"/>
          <w:color w:val="000000" w:themeColor="text1"/>
          <w:sz w:val="22"/>
          <w:szCs w:val="22"/>
        </w:rPr>
      </w:pPr>
    </w:p>
    <w:p w14:paraId="58BB1AFF" w14:textId="77777777" w:rsidR="003B34E0" w:rsidRPr="007C2B29" w:rsidRDefault="003B34E0" w:rsidP="009F778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360"/>
        <w:jc w:val="both"/>
        <w:rPr>
          <w:rFonts w:ascii="Cambria" w:eastAsia="Calibri" w:hAnsi="Cambria" w:cs="Arial"/>
          <w:color w:val="000000" w:themeColor="text1"/>
          <w:sz w:val="22"/>
          <w:szCs w:val="22"/>
        </w:rPr>
      </w:pPr>
    </w:p>
    <w:p w14:paraId="1D07950F" w14:textId="7F0526AE" w:rsidR="003B34E0" w:rsidRPr="007C2B29" w:rsidRDefault="003B34E0" w:rsidP="009F778C">
      <w:pPr>
        <w:pStyle w:val="PargrafodaLista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Cambria" w:eastAsia="Calibri" w:hAnsi="Cambria" w:cs="Arial"/>
          <w:b/>
          <w:bCs/>
          <w:color w:val="000000" w:themeColor="text1"/>
          <w:sz w:val="22"/>
          <w:szCs w:val="22"/>
        </w:rPr>
      </w:pPr>
      <w:r w:rsidRPr="007C2B29">
        <w:rPr>
          <w:rFonts w:ascii="Cambria" w:eastAsia="Calibri" w:hAnsi="Cambria" w:cs="Arial"/>
          <w:b/>
          <w:bCs/>
          <w:color w:val="000000" w:themeColor="text1"/>
          <w:sz w:val="22"/>
          <w:szCs w:val="22"/>
        </w:rPr>
        <w:t>PREVISÃO DA DEMANDA NO PLANO ANUAL DE CONTRATAÇÕES (PCA) DE 20</w:t>
      </w:r>
      <w:r w:rsidR="007F27CE" w:rsidRPr="007C2B29">
        <w:rPr>
          <w:rFonts w:ascii="Cambria" w:eastAsia="Calibri" w:hAnsi="Cambria" w:cs="Arial"/>
          <w:b/>
          <w:bCs/>
          <w:color w:val="000000" w:themeColor="text1"/>
          <w:sz w:val="22"/>
          <w:szCs w:val="22"/>
        </w:rPr>
        <w:t>2</w:t>
      </w:r>
      <w:r w:rsidR="00B93C68">
        <w:rPr>
          <w:rFonts w:ascii="Cambria" w:eastAsia="Calibri" w:hAnsi="Cambria" w:cs="Arial"/>
          <w:b/>
          <w:bCs/>
          <w:color w:val="000000" w:themeColor="text1"/>
          <w:sz w:val="22"/>
          <w:szCs w:val="22"/>
        </w:rPr>
        <w:t>6</w:t>
      </w:r>
      <w:r w:rsidRPr="007C2B29">
        <w:rPr>
          <w:rFonts w:ascii="Cambria" w:eastAsia="Calibri" w:hAnsi="Cambria" w:cs="Arial"/>
          <w:b/>
          <w:bCs/>
          <w:color w:val="000000" w:themeColor="text1"/>
          <w:sz w:val="22"/>
          <w:szCs w:val="22"/>
        </w:rPr>
        <w:t>:</w:t>
      </w:r>
    </w:p>
    <w:p w14:paraId="02DE8B38" w14:textId="3081C70D" w:rsidR="007F27CE" w:rsidRPr="007C2B29" w:rsidRDefault="007F27CE" w:rsidP="009F778C">
      <w:pPr>
        <w:pStyle w:val="PargrafodaLista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Cambria" w:eastAsia="Calibri" w:hAnsi="Cambria" w:cs="Arial"/>
          <w:b/>
          <w:bCs/>
          <w:color w:val="000000" w:themeColor="text1"/>
          <w:sz w:val="22"/>
          <w:szCs w:val="22"/>
        </w:rPr>
      </w:pPr>
    </w:p>
    <w:tbl>
      <w:tblPr>
        <w:tblW w:w="8438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8"/>
        <w:gridCol w:w="4610"/>
      </w:tblGrid>
      <w:tr w:rsidR="003269CC" w:rsidRPr="007C2B29" w14:paraId="1ADA3850" w14:textId="77777777" w:rsidTr="008F402B">
        <w:trPr>
          <w:trHeight w:val="421"/>
        </w:trPr>
        <w:tc>
          <w:tcPr>
            <w:tcW w:w="3828" w:type="dxa"/>
          </w:tcPr>
          <w:p w14:paraId="6B7E15B7" w14:textId="77777777" w:rsidR="003269CC" w:rsidRPr="007C2B29" w:rsidRDefault="003269CC" w:rsidP="009F778C">
            <w:pPr>
              <w:widowControl w:val="0"/>
              <w:spacing w:after="240" w:line="360" w:lineRule="auto"/>
              <w:jc w:val="both"/>
              <w:rPr>
                <w:rFonts w:ascii="Cambria" w:hAnsi="Cambria" w:cs="Arial"/>
                <w:sz w:val="22"/>
                <w:szCs w:val="22"/>
              </w:rPr>
            </w:pPr>
            <w:r w:rsidRPr="007C2B29">
              <w:rPr>
                <w:rFonts w:ascii="Cambria" w:hAnsi="Cambria" w:cs="Arial"/>
                <w:sz w:val="22"/>
                <w:szCs w:val="22"/>
              </w:rPr>
              <w:t>Previsão no PCA</w:t>
            </w:r>
          </w:p>
        </w:tc>
        <w:tc>
          <w:tcPr>
            <w:tcW w:w="4610" w:type="dxa"/>
          </w:tcPr>
          <w:p w14:paraId="5F13EF8F" w14:textId="29E2ABA1" w:rsidR="003269CC" w:rsidRPr="007C2B29" w:rsidRDefault="003269CC" w:rsidP="009F778C">
            <w:pPr>
              <w:widowControl w:val="0"/>
              <w:spacing w:after="240" w:line="360" w:lineRule="auto"/>
              <w:jc w:val="both"/>
              <w:rPr>
                <w:rFonts w:ascii="Cambria" w:eastAsia="Calibri" w:hAnsi="Cambria" w:cs="Arial"/>
                <w:i/>
                <w:sz w:val="22"/>
                <w:szCs w:val="22"/>
              </w:rPr>
            </w:pPr>
            <w:r w:rsidRPr="007C2B29">
              <w:rPr>
                <w:rFonts w:ascii="Cambria" w:hAnsi="Cambria" w:cs="Arial"/>
                <w:sz w:val="22"/>
                <w:szCs w:val="22"/>
              </w:rPr>
              <w:t xml:space="preserve">Ação n. </w:t>
            </w:r>
            <w:r w:rsidR="0025231E">
              <w:rPr>
                <w:rFonts w:ascii="Cambria" w:hAnsi="Cambria" w:cs="Arial"/>
                <w:sz w:val="22"/>
                <w:szCs w:val="22"/>
              </w:rPr>
              <w:t>187</w:t>
            </w:r>
          </w:p>
        </w:tc>
      </w:tr>
      <w:tr w:rsidR="003269CC" w:rsidRPr="007C2B29" w14:paraId="614F016F" w14:textId="77777777" w:rsidTr="008F402B">
        <w:trPr>
          <w:trHeight w:val="637"/>
        </w:trPr>
        <w:tc>
          <w:tcPr>
            <w:tcW w:w="3828" w:type="dxa"/>
          </w:tcPr>
          <w:p w14:paraId="40AF161A" w14:textId="77777777" w:rsidR="003269CC" w:rsidRPr="007C2B29" w:rsidRDefault="003269CC" w:rsidP="009F778C">
            <w:pPr>
              <w:widowControl w:val="0"/>
              <w:spacing w:after="240" w:line="360" w:lineRule="auto"/>
              <w:jc w:val="both"/>
              <w:rPr>
                <w:rFonts w:ascii="Cambria" w:hAnsi="Cambria" w:cs="Arial"/>
                <w:sz w:val="22"/>
                <w:szCs w:val="22"/>
              </w:rPr>
            </w:pPr>
            <w:r w:rsidRPr="007C2B29">
              <w:rPr>
                <w:rFonts w:ascii="Cambria" w:hAnsi="Cambria" w:cs="Arial"/>
                <w:sz w:val="22"/>
                <w:szCs w:val="22"/>
              </w:rPr>
              <w:t>Nível de prioridade conforme PCA</w:t>
            </w:r>
          </w:p>
        </w:tc>
        <w:tc>
          <w:tcPr>
            <w:tcW w:w="4610" w:type="dxa"/>
          </w:tcPr>
          <w:p w14:paraId="17EFB066" w14:textId="145C2AB2" w:rsidR="003269CC" w:rsidRPr="007C2B29" w:rsidRDefault="003269CC" w:rsidP="009F778C">
            <w:pPr>
              <w:widowControl w:val="0"/>
              <w:spacing w:after="240" w:line="360" w:lineRule="auto"/>
              <w:jc w:val="both"/>
              <w:rPr>
                <w:rFonts w:ascii="Cambria" w:hAnsi="Cambria" w:cs="Arial"/>
                <w:sz w:val="22"/>
                <w:szCs w:val="22"/>
              </w:rPr>
            </w:pPr>
            <w:r w:rsidRPr="007C2B29">
              <w:rPr>
                <w:rFonts w:ascii="Cambria" w:hAnsi="Cambria" w:cs="Arial"/>
                <w:sz w:val="22"/>
                <w:szCs w:val="22"/>
              </w:rPr>
              <w:t>(   ) Baixa    ( X ) Média    (  ) Alta</w:t>
            </w:r>
          </w:p>
        </w:tc>
      </w:tr>
    </w:tbl>
    <w:p w14:paraId="41058DD0" w14:textId="77777777" w:rsidR="003B34E0" w:rsidRPr="007C2B29" w:rsidRDefault="003B34E0" w:rsidP="009F778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360"/>
        <w:jc w:val="both"/>
        <w:rPr>
          <w:rFonts w:ascii="Cambria" w:eastAsia="Calibri" w:hAnsi="Cambria" w:cs="Arial"/>
          <w:color w:val="000000"/>
          <w:sz w:val="22"/>
          <w:szCs w:val="22"/>
        </w:rPr>
      </w:pPr>
    </w:p>
    <w:p w14:paraId="0D1E28C0" w14:textId="03AAA4B1" w:rsidR="003B34E0" w:rsidRPr="007C2B29" w:rsidRDefault="003B34E0" w:rsidP="009F778C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426" w:firstLine="0"/>
        <w:jc w:val="both"/>
        <w:rPr>
          <w:rFonts w:ascii="Cambria" w:eastAsia="Calibri" w:hAnsi="Cambria" w:cs="Arial"/>
          <w:bCs/>
          <w:i/>
          <w:iCs/>
          <w:color w:val="000000" w:themeColor="text1"/>
          <w:sz w:val="22"/>
          <w:szCs w:val="22"/>
        </w:rPr>
      </w:pPr>
      <w:r w:rsidRPr="007C2B29">
        <w:rPr>
          <w:rFonts w:ascii="Cambria" w:eastAsia="Calibri" w:hAnsi="Cambria" w:cs="Arial"/>
          <w:b/>
          <w:color w:val="000000"/>
          <w:sz w:val="22"/>
          <w:szCs w:val="22"/>
        </w:rPr>
        <w:t>REQUISITOS DA CONTRATAÇÃO</w:t>
      </w:r>
    </w:p>
    <w:p w14:paraId="3E0889D1" w14:textId="77777777" w:rsidR="005027C6" w:rsidRPr="007C2B29" w:rsidRDefault="005027C6" w:rsidP="009F778C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/>
        <w:jc w:val="both"/>
        <w:rPr>
          <w:rFonts w:ascii="Cambria" w:eastAsia="Calibri" w:hAnsi="Cambria" w:cs="Arial"/>
          <w:color w:val="FF0000"/>
          <w:sz w:val="22"/>
          <w:szCs w:val="22"/>
        </w:rPr>
      </w:pPr>
    </w:p>
    <w:p w14:paraId="4DBBD095" w14:textId="22BAA1A6" w:rsidR="000D175C" w:rsidRPr="007C2B29" w:rsidRDefault="0013383A" w:rsidP="009F778C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Cambria" w:eastAsia="Calibri" w:hAnsi="Cambria" w:cs="Arial"/>
          <w:color w:val="000000" w:themeColor="text1"/>
          <w:sz w:val="22"/>
          <w:szCs w:val="22"/>
        </w:rPr>
      </w:pPr>
      <w:r w:rsidRPr="007C2B29">
        <w:rPr>
          <w:rFonts w:ascii="Cambria" w:eastAsia="Calibri" w:hAnsi="Cambria" w:cs="Arial"/>
          <w:b/>
          <w:color w:val="000000" w:themeColor="text1"/>
          <w:sz w:val="22"/>
          <w:szCs w:val="22"/>
        </w:rPr>
        <w:t xml:space="preserve">    </w:t>
      </w:r>
      <w:r w:rsidR="003B6174" w:rsidRPr="007C2B29">
        <w:rPr>
          <w:rFonts w:ascii="Cambria" w:eastAsia="Calibri" w:hAnsi="Cambria" w:cs="Arial"/>
          <w:b/>
          <w:color w:val="000000" w:themeColor="text1"/>
          <w:sz w:val="22"/>
          <w:szCs w:val="22"/>
        </w:rPr>
        <w:tab/>
      </w:r>
      <w:r w:rsidRPr="007C2B29">
        <w:rPr>
          <w:rFonts w:ascii="Cambria" w:eastAsia="Calibri" w:hAnsi="Cambria" w:cs="Arial"/>
          <w:b/>
          <w:color w:val="000000" w:themeColor="text1"/>
          <w:sz w:val="22"/>
          <w:szCs w:val="22"/>
        </w:rPr>
        <w:t xml:space="preserve">  </w:t>
      </w:r>
      <w:r w:rsidR="000D175C" w:rsidRPr="007C2B29">
        <w:rPr>
          <w:rFonts w:ascii="Cambria" w:eastAsia="Calibri" w:hAnsi="Cambria" w:cs="Arial"/>
          <w:color w:val="000000" w:themeColor="text1"/>
          <w:sz w:val="22"/>
          <w:szCs w:val="22"/>
        </w:rPr>
        <w:t>Os requisitos da contratação abrangem o seguinte:</w:t>
      </w:r>
    </w:p>
    <w:p w14:paraId="074122A9" w14:textId="77777777" w:rsidR="00001FFA" w:rsidRPr="007C2B29" w:rsidRDefault="00001FFA" w:rsidP="009F778C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Cambria" w:eastAsia="Calibri" w:hAnsi="Cambria" w:cs="Arial"/>
          <w:color w:val="000000" w:themeColor="text1"/>
          <w:sz w:val="22"/>
          <w:szCs w:val="22"/>
        </w:rPr>
      </w:pPr>
    </w:p>
    <w:p w14:paraId="6AB03D22" w14:textId="2CA4235E" w:rsidR="000D175C" w:rsidRPr="007C2B29" w:rsidRDefault="000D175C" w:rsidP="003B6174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left="708"/>
        <w:jc w:val="both"/>
        <w:rPr>
          <w:rFonts w:ascii="Cambria" w:eastAsia="Calibri" w:hAnsi="Cambria" w:cs="Arial"/>
          <w:color w:val="000000" w:themeColor="text1"/>
          <w:sz w:val="22"/>
          <w:szCs w:val="22"/>
        </w:rPr>
      </w:pPr>
      <w:r w:rsidRPr="007C2B29">
        <w:rPr>
          <w:rFonts w:ascii="Cambria" w:eastAsia="Calibri" w:hAnsi="Cambria" w:cs="Arial"/>
          <w:color w:val="000000" w:themeColor="text1"/>
          <w:sz w:val="22"/>
          <w:szCs w:val="22"/>
        </w:rPr>
        <w:t xml:space="preserve">O serviço a ser contratado compreende os serviços para a pavimentação </w:t>
      </w:r>
      <w:r w:rsidR="006C3E24" w:rsidRPr="007C2B29">
        <w:rPr>
          <w:rFonts w:ascii="Cambria" w:eastAsia="Calibri" w:hAnsi="Cambria" w:cs="Arial"/>
          <w:color w:val="000000" w:themeColor="text1"/>
          <w:sz w:val="22"/>
          <w:szCs w:val="22"/>
        </w:rPr>
        <w:t>em piso intertravado nos Bairros: Sertão dos Moraes, Ponte Alta, Machado, e Santa Rita, como já dimensionado</w:t>
      </w:r>
      <w:r w:rsidRPr="007C2B29">
        <w:rPr>
          <w:rFonts w:ascii="Cambria" w:eastAsia="Calibri" w:hAnsi="Cambria" w:cs="Arial"/>
          <w:color w:val="000000" w:themeColor="text1"/>
          <w:sz w:val="22"/>
          <w:szCs w:val="22"/>
        </w:rPr>
        <w:t>.</w:t>
      </w:r>
    </w:p>
    <w:p w14:paraId="5A3EE2D7" w14:textId="77777777" w:rsidR="00001FFA" w:rsidRPr="007C2B29" w:rsidRDefault="00001FFA" w:rsidP="009F778C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left="426" w:firstLine="141"/>
        <w:jc w:val="both"/>
        <w:rPr>
          <w:rFonts w:ascii="Cambria" w:eastAsia="Calibri" w:hAnsi="Cambria" w:cs="Arial"/>
          <w:color w:val="000000" w:themeColor="text1"/>
          <w:sz w:val="22"/>
          <w:szCs w:val="22"/>
        </w:rPr>
      </w:pPr>
    </w:p>
    <w:p w14:paraId="708F42C1" w14:textId="375FE98C" w:rsidR="000D175C" w:rsidRPr="007C2B29" w:rsidRDefault="000D175C" w:rsidP="003B617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426" w:hanging="28"/>
        <w:jc w:val="both"/>
        <w:rPr>
          <w:rFonts w:ascii="Cambria" w:hAnsi="Cambria" w:cs="Arial"/>
          <w:color w:val="000000" w:themeColor="text1"/>
          <w:sz w:val="22"/>
          <w:szCs w:val="22"/>
        </w:rPr>
      </w:pPr>
      <w:r w:rsidRPr="007C2B29">
        <w:rPr>
          <w:rFonts w:ascii="Cambria" w:hAnsi="Cambria" w:cs="Arial"/>
          <w:color w:val="000000" w:themeColor="text1"/>
          <w:sz w:val="22"/>
          <w:szCs w:val="22"/>
        </w:rPr>
        <w:t>Os serviços a serem contratados são de natureza de</w:t>
      </w:r>
      <w:r w:rsidR="00421F80" w:rsidRPr="007C2B29">
        <w:rPr>
          <w:rFonts w:ascii="Cambria" w:hAnsi="Cambria" w:cs="Arial"/>
          <w:color w:val="000000" w:themeColor="text1"/>
          <w:sz w:val="22"/>
          <w:szCs w:val="22"/>
        </w:rPr>
        <w:t xml:space="preserve"> escopo não continuado</w:t>
      </w:r>
      <w:r w:rsidRPr="007C2B29">
        <w:rPr>
          <w:rFonts w:ascii="Cambria" w:hAnsi="Cambria" w:cs="Arial"/>
          <w:color w:val="000000" w:themeColor="text1"/>
          <w:sz w:val="22"/>
          <w:szCs w:val="22"/>
        </w:rPr>
        <w:t>, descritos na Planilha Orçamentária de Custos com especificações técnicas correntes, cujos padrões de desempenho e qualidade estão objetivamente definidos em normas e explicitados no Proj</w:t>
      </w:r>
      <w:r w:rsidR="00421F80" w:rsidRPr="007C2B29">
        <w:rPr>
          <w:rFonts w:ascii="Cambria" w:hAnsi="Cambria" w:cs="Arial"/>
          <w:color w:val="000000" w:themeColor="text1"/>
          <w:sz w:val="22"/>
          <w:szCs w:val="22"/>
        </w:rPr>
        <w:t>eto Básico</w:t>
      </w:r>
      <w:r w:rsidR="006C3E24" w:rsidRPr="007C2B29">
        <w:rPr>
          <w:rFonts w:ascii="Cambria" w:hAnsi="Cambria" w:cs="Arial"/>
          <w:color w:val="000000" w:themeColor="text1"/>
          <w:sz w:val="22"/>
          <w:szCs w:val="22"/>
        </w:rPr>
        <w:t>.</w:t>
      </w:r>
    </w:p>
    <w:p w14:paraId="5C515A0A" w14:textId="24739AC5" w:rsidR="00A46114" w:rsidRPr="007C2B29" w:rsidRDefault="00A46114" w:rsidP="003B6174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left="708"/>
        <w:jc w:val="both"/>
        <w:rPr>
          <w:rFonts w:ascii="Cambria" w:eastAsia="Calibri" w:hAnsi="Cambria" w:cs="Arial"/>
          <w:color w:val="FF0000"/>
          <w:sz w:val="22"/>
          <w:szCs w:val="22"/>
        </w:rPr>
      </w:pPr>
      <w:r w:rsidRPr="007C2B29">
        <w:rPr>
          <w:rFonts w:ascii="Cambria" w:hAnsi="Cambria" w:cs="Arial"/>
          <w:sz w:val="22"/>
          <w:szCs w:val="22"/>
        </w:rPr>
        <w:t xml:space="preserve">O prazo de execução dos serviços será de </w:t>
      </w:r>
      <w:r w:rsidR="006C3E24" w:rsidRPr="007C2B29">
        <w:rPr>
          <w:rFonts w:ascii="Cambria" w:hAnsi="Cambria" w:cs="Arial"/>
          <w:b/>
          <w:sz w:val="22"/>
          <w:szCs w:val="22"/>
        </w:rPr>
        <w:t>04</w:t>
      </w:r>
      <w:r w:rsidRPr="007C2B29">
        <w:rPr>
          <w:rFonts w:ascii="Cambria" w:hAnsi="Cambria" w:cs="Arial"/>
          <w:b/>
          <w:sz w:val="22"/>
          <w:szCs w:val="22"/>
        </w:rPr>
        <w:t xml:space="preserve"> (</w:t>
      </w:r>
      <w:r w:rsidR="006C3E24" w:rsidRPr="007C2B29">
        <w:rPr>
          <w:rFonts w:ascii="Cambria" w:hAnsi="Cambria" w:cs="Arial"/>
          <w:b/>
          <w:sz w:val="22"/>
          <w:szCs w:val="22"/>
        </w:rPr>
        <w:t>quatro</w:t>
      </w:r>
      <w:r w:rsidRPr="007C2B29">
        <w:rPr>
          <w:rFonts w:ascii="Cambria" w:hAnsi="Cambria" w:cs="Arial"/>
          <w:b/>
          <w:sz w:val="22"/>
          <w:szCs w:val="22"/>
        </w:rPr>
        <w:t>) meses</w:t>
      </w:r>
      <w:r w:rsidRPr="007C2B29">
        <w:rPr>
          <w:rFonts w:ascii="Cambria" w:hAnsi="Cambria" w:cs="Arial"/>
          <w:sz w:val="22"/>
          <w:szCs w:val="22"/>
        </w:rPr>
        <w:t xml:space="preserve"> contados a partir do décimo primeiro dia após o recebimento da ordem de serviços pela contratada.</w:t>
      </w:r>
    </w:p>
    <w:p w14:paraId="39017BD9" w14:textId="14A763FC" w:rsidR="0013383A" w:rsidRPr="007C2B29" w:rsidRDefault="0013383A" w:rsidP="009F778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360" w:firstLine="66"/>
        <w:jc w:val="both"/>
        <w:rPr>
          <w:rFonts w:ascii="Cambria" w:hAnsi="Cambria" w:cs="Arial"/>
          <w:color w:val="000000" w:themeColor="text1"/>
          <w:sz w:val="22"/>
          <w:szCs w:val="22"/>
        </w:rPr>
      </w:pPr>
    </w:p>
    <w:p w14:paraId="74B38985" w14:textId="21CAA582" w:rsidR="0013383A" w:rsidRPr="007C2B29" w:rsidRDefault="0013383A" w:rsidP="009F778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426"/>
        <w:jc w:val="both"/>
        <w:rPr>
          <w:rFonts w:ascii="Cambria" w:hAnsi="Cambria" w:cs="Arial"/>
          <w:sz w:val="22"/>
          <w:szCs w:val="22"/>
        </w:rPr>
      </w:pPr>
      <w:r w:rsidRPr="007C2B29">
        <w:rPr>
          <w:rFonts w:ascii="Cambria" w:hAnsi="Cambria" w:cs="Arial"/>
          <w:sz w:val="22"/>
          <w:szCs w:val="22"/>
        </w:rPr>
        <w:t xml:space="preserve">O prazo de vigência da contratação é de </w:t>
      </w:r>
      <w:r w:rsidR="00BF6290" w:rsidRPr="007C2B29">
        <w:rPr>
          <w:rFonts w:ascii="Cambria" w:hAnsi="Cambria" w:cs="Arial"/>
          <w:b/>
          <w:sz w:val="22"/>
          <w:szCs w:val="22"/>
        </w:rPr>
        <w:t>0</w:t>
      </w:r>
      <w:r w:rsidR="006C3E24" w:rsidRPr="007C2B29">
        <w:rPr>
          <w:rFonts w:ascii="Cambria" w:hAnsi="Cambria" w:cs="Arial"/>
          <w:b/>
          <w:sz w:val="22"/>
          <w:szCs w:val="22"/>
        </w:rPr>
        <w:t>8</w:t>
      </w:r>
      <w:r w:rsidRPr="007C2B29">
        <w:rPr>
          <w:rFonts w:ascii="Cambria" w:hAnsi="Cambria" w:cs="Arial"/>
          <w:b/>
          <w:sz w:val="22"/>
          <w:szCs w:val="22"/>
        </w:rPr>
        <w:t xml:space="preserve"> (</w:t>
      </w:r>
      <w:r w:rsidR="006C3E24" w:rsidRPr="007C2B29">
        <w:rPr>
          <w:rFonts w:ascii="Cambria" w:hAnsi="Cambria" w:cs="Arial"/>
          <w:b/>
          <w:sz w:val="22"/>
          <w:szCs w:val="22"/>
        </w:rPr>
        <w:t>oito</w:t>
      </w:r>
      <w:r w:rsidRPr="007C2B29">
        <w:rPr>
          <w:rFonts w:ascii="Cambria" w:hAnsi="Cambria" w:cs="Arial"/>
          <w:b/>
          <w:sz w:val="22"/>
          <w:szCs w:val="22"/>
        </w:rPr>
        <w:t>) meses</w:t>
      </w:r>
      <w:r w:rsidRPr="007C2B29">
        <w:rPr>
          <w:rFonts w:ascii="Cambria" w:hAnsi="Cambria" w:cs="Arial"/>
          <w:sz w:val="22"/>
          <w:szCs w:val="22"/>
        </w:rPr>
        <w:t xml:space="preserve"> contados da assinatura do Instrumento </w:t>
      </w:r>
      <w:r w:rsidR="004C4B74" w:rsidRPr="007C2B29">
        <w:rPr>
          <w:rFonts w:ascii="Cambria" w:hAnsi="Cambria" w:cs="Arial"/>
          <w:sz w:val="22"/>
          <w:szCs w:val="22"/>
        </w:rPr>
        <w:t xml:space="preserve">  </w:t>
      </w:r>
      <w:r w:rsidR="00140879" w:rsidRPr="007C2B29">
        <w:rPr>
          <w:rFonts w:ascii="Cambria" w:hAnsi="Cambria" w:cs="Arial"/>
          <w:sz w:val="22"/>
          <w:szCs w:val="22"/>
        </w:rPr>
        <w:t xml:space="preserve"> contratual</w:t>
      </w:r>
      <w:r w:rsidRPr="007C2B29">
        <w:rPr>
          <w:rFonts w:ascii="Cambria" w:hAnsi="Cambria" w:cs="Arial"/>
          <w:sz w:val="22"/>
          <w:szCs w:val="22"/>
        </w:rPr>
        <w:t>, na forma do artigo 105 da Lei n° 14.133, de 2021.</w:t>
      </w:r>
    </w:p>
    <w:p w14:paraId="6C025AE5" w14:textId="77777777" w:rsidR="004D3CF8" w:rsidRPr="007C2B29" w:rsidRDefault="004D3CF8" w:rsidP="009F778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360" w:firstLine="66"/>
        <w:jc w:val="both"/>
        <w:rPr>
          <w:rFonts w:ascii="Cambria" w:hAnsi="Cambria" w:cs="Arial"/>
          <w:sz w:val="22"/>
          <w:szCs w:val="22"/>
        </w:rPr>
      </w:pPr>
    </w:p>
    <w:p w14:paraId="7F869849" w14:textId="23065A84" w:rsidR="00A46114" w:rsidRPr="007C2B29" w:rsidRDefault="00A46114" w:rsidP="003B617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426"/>
        <w:jc w:val="both"/>
        <w:rPr>
          <w:rFonts w:ascii="Cambria" w:hAnsi="Cambria" w:cs="Arial"/>
          <w:sz w:val="22"/>
          <w:szCs w:val="22"/>
        </w:rPr>
      </w:pPr>
      <w:r w:rsidRPr="007C2B29">
        <w:rPr>
          <w:rFonts w:ascii="Cambria" w:hAnsi="Cambria" w:cs="Arial"/>
          <w:sz w:val="22"/>
          <w:szCs w:val="22"/>
        </w:rPr>
        <w:t>O prazo de vigência do contrato deverá ser superior ao de execução dos serviços para:</w:t>
      </w:r>
    </w:p>
    <w:p w14:paraId="45CB4B8D" w14:textId="77777777" w:rsidR="00140879" w:rsidRPr="007C2B29" w:rsidRDefault="00140879" w:rsidP="009F778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426" w:hanging="66"/>
        <w:jc w:val="both"/>
        <w:rPr>
          <w:rFonts w:ascii="Cambria" w:hAnsi="Cambria" w:cs="Arial"/>
          <w:sz w:val="22"/>
          <w:szCs w:val="22"/>
        </w:rPr>
      </w:pPr>
    </w:p>
    <w:p w14:paraId="698D29FE" w14:textId="1E691BEF" w:rsidR="00A46114" w:rsidRPr="007C2B29" w:rsidRDefault="00A46114" w:rsidP="009F778C">
      <w:pPr>
        <w:pStyle w:val="PargrafodaLista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Cambria" w:hAnsi="Cambria" w:cs="Arial"/>
          <w:sz w:val="22"/>
          <w:szCs w:val="22"/>
        </w:rPr>
      </w:pPr>
      <w:r w:rsidRPr="007C2B29">
        <w:rPr>
          <w:rFonts w:ascii="Cambria" w:hAnsi="Cambria" w:cs="Arial"/>
          <w:sz w:val="22"/>
          <w:szCs w:val="22"/>
        </w:rPr>
        <w:t>Amparar a necessidade de acolher possíveis dilatações do prazo da execução dos serviços, provocadas por fatos alheios à vontade da contratada, sem, contudo, alterar o prazo de vigência do contrato;</w:t>
      </w:r>
    </w:p>
    <w:p w14:paraId="6790F0AE" w14:textId="6AA81941" w:rsidR="00A46114" w:rsidRPr="007C2B29" w:rsidRDefault="00A46114" w:rsidP="009F778C">
      <w:pPr>
        <w:pStyle w:val="PargrafodaLista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Cambria" w:hAnsi="Cambria" w:cs="Arial"/>
          <w:sz w:val="22"/>
          <w:szCs w:val="22"/>
        </w:rPr>
      </w:pPr>
      <w:r w:rsidRPr="007C2B29">
        <w:rPr>
          <w:rFonts w:ascii="Cambria" w:hAnsi="Cambria" w:cs="Arial"/>
          <w:sz w:val="22"/>
          <w:szCs w:val="22"/>
        </w:rPr>
        <w:t>Propiciar tempo hábil para que sejam efetuados os pagamentos devidos;</w:t>
      </w:r>
    </w:p>
    <w:p w14:paraId="3E6E2345" w14:textId="77777777" w:rsidR="00A46114" w:rsidRPr="007C2B29" w:rsidRDefault="00A46114" w:rsidP="009F778C">
      <w:pPr>
        <w:pStyle w:val="PargrafodaLista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Cambria" w:hAnsi="Cambria" w:cs="Arial"/>
          <w:sz w:val="22"/>
          <w:szCs w:val="22"/>
        </w:rPr>
      </w:pPr>
      <w:r w:rsidRPr="007C2B29">
        <w:rPr>
          <w:rFonts w:ascii="Cambria" w:hAnsi="Cambria" w:cs="Arial"/>
          <w:sz w:val="22"/>
          <w:szCs w:val="22"/>
        </w:rPr>
        <w:t>Englobar os prazos de recebimento provisório e definitivo, de 15 e 30 dias sucessivos à conclusão da obra.</w:t>
      </w:r>
    </w:p>
    <w:p w14:paraId="3B0444E5" w14:textId="66E0AE59" w:rsidR="00C569F6" w:rsidRPr="007C2B29" w:rsidRDefault="00C569F6" w:rsidP="009F778C">
      <w:pPr>
        <w:pStyle w:val="Nvel1-SemBlack"/>
        <w:spacing w:line="360" w:lineRule="auto"/>
        <w:ind w:left="426"/>
        <w:rPr>
          <w:rFonts w:ascii="Cambria" w:hAnsi="Cambria"/>
          <w:sz w:val="22"/>
          <w:szCs w:val="22"/>
        </w:rPr>
      </w:pPr>
      <w:r w:rsidRPr="007C2B29">
        <w:rPr>
          <w:rFonts w:ascii="Cambria" w:hAnsi="Cambria"/>
          <w:sz w:val="22"/>
          <w:szCs w:val="22"/>
        </w:rPr>
        <w:t>Sustentabilidade</w:t>
      </w:r>
    </w:p>
    <w:p w14:paraId="13B15486" w14:textId="0112B99F" w:rsidR="005027C6" w:rsidRPr="007C2B29" w:rsidRDefault="00C569F6" w:rsidP="003B6174">
      <w:pPr>
        <w:pStyle w:val="Nvel2-Red"/>
        <w:ind w:left="708"/>
        <w:rPr>
          <w:rFonts w:ascii="Cambria" w:hAnsi="Cambria"/>
          <w:sz w:val="22"/>
          <w:szCs w:val="22"/>
        </w:rPr>
      </w:pPr>
      <w:r w:rsidRPr="007C2B29">
        <w:rPr>
          <w:rFonts w:ascii="Cambria" w:hAnsi="Cambria"/>
          <w:sz w:val="22"/>
          <w:szCs w:val="22"/>
        </w:rPr>
        <w:t>Além dos critérios de sustentabilidade eventualmente inseridos na descrição do objeto, devem ser atendidos os seguintes requisitos, que se baseiam no Guia Nacional de Contratações Sustentáveis:</w:t>
      </w:r>
    </w:p>
    <w:p w14:paraId="3214DF1E" w14:textId="333FB78F" w:rsidR="00C569F6" w:rsidRPr="007C2B29" w:rsidRDefault="00C569F6" w:rsidP="003B6174">
      <w:pPr>
        <w:pStyle w:val="Nvel2-Red"/>
        <w:numPr>
          <w:ilvl w:val="0"/>
          <w:numId w:val="6"/>
        </w:numPr>
        <w:tabs>
          <w:tab w:val="left" w:pos="1560"/>
        </w:tabs>
        <w:ind w:left="1276" w:firstLine="0"/>
        <w:rPr>
          <w:rFonts w:ascii="Cambria" w:hAnsi="Cambria"/>
          <w:sz w:val="22"/>
          <w:szCs w:val="22"/>
        </w:rPr>
      </w:pPr>
      <w:r w:rsidRPr="007C2B29">
        <w:rPr>
          <w:rFonts w:ascii="Cambria" w:hAnsi="Cambria"/>
          <w:sz w:val="22"/>
          <w:szCs w:val="22"/>
        </w:rPr>
        <w:t>Todos os resíduos resultantes da execução dos serviços devem ser avaliados e separados daqueles passíveis de reciclagem, para adequada destinação, às expensas da Contratada.</w:t>
      </w:r>
    </w:p>
    <w:p w14:paraId="65C04A0D" w14:textId="6A81B849" w:rsidR="00C569F6" w:rsidRPr="007C2B29" w:rsidRDefault="00C569F6" w:rsidP="003B6174">
      <w:pPr>
        <w:pStyle w:val="Nvel3-R"/>
        <w:numPr>
          <w:ilvl w:val="0"/>
          <w:numId w:val="6"/>
        </w:numPr>
        <w:tabs>
          <w:tab w:val="left" w:pos="1560"/>
        </w:tabs>
        <w:spacing w:line="360" w:lineRule="auto"/>
        <w:ind w:left="1276" w:firstLine="0"/>
        <w:rPr>
          <w:rFonts w:ascii="Cambria" w:hAnsi="Cambria"/>
          <w:i w:val="0"/>
          <w:color w:val="000000" w:themeColor="text1"/>
          <w:sz w:val="22"/>
          <w:szCs w:val="22"/>
        </w:rPr>
      </w:pPr>
      <w:r w:rsidRPr="007C2B29">
        <w:rPr>
          <w:rFonts w:ascii="Cambria" w:hAnsi="Cambria"/>
          <w:i w:val="0"/>
          <w:color w:val="000000" w:themeColor="text1"/>
          <w:sz w:val="22"/>
          <w:szCs w:val="22"/>
        </w:rPr>
        <w:t xml:space="preserve">Os serviços prestados pela Contratada deverão fundamentar-se no uso racional de recursos e equipamentos, de forma a evitar e prevenir o desperdício de insumos e materiais, bem como reduzir a geração de resíduos, além de evitar o desperdício de água e o consumo excessivo de energia. </w:t>
      </w:r>
    </w:p>
    <w:p w14:paraId="1CE5D1DB" w14:textId="56F0A5B2" w:rsidR="00C569F6" w:rsidRPr="007C2B29" w:rsidRDefault="00C569F6" w:rsidP="003B6174">
      <w:pPr>
        <w:pStyle w:val="Nvel3-R"/>
        <w:numPr>
          <w:ilvl w:val="0"/>
          <w:numId w:val="6"/>
        </w:numPr>
        <w:tabs>
          <w:tab w:val="left" w:pos="1560"/>
        </w:tabs>
        <w:spacing w:line="360" w:lineRule="auto"/>
        <w:ind w:left="1276" w:firstLine="0"/>
        <w:rPr>
          <w:rFonts w:ascii="Cambria" w:hAnsi="Cambria"/>
          <w:i w:val="0"/>
          <w:color w:val="000000" w:themeColor="text1"/>
          <w:sz w:val="22"/>
          <w:szCs w:val="22"/>
        </w:rPr>
      </w:pPr>
      <w:r w:rsidRPr="007C2B29">
        <w:rPr>
          <w:rFonts w:ascii="Cambria" w:hAnsi="Cambria"/>
          <w:i w:val="0"/>
          <w:color w:val="000000" w:themeColor="text1"/>
          <w:sz w:val="22"/>
          <w:szCs w:val="22"/>
        </w:rPr>
        <w:t>Em nenhuma hipótese a Contratada poderá dispor os resíduos originários da contratação em áreas de “bota-fora”, encostas, corpos d’água, lotes vagos, áreas protegidas por lei, bem como em áreas não licenciadas.</w:t>
      </w:r>
    </w:p>
    <w:p w14:paraId="180AB5DC" w14:textId="77777777" w:rsidR="00097CDD" w:rsidRPr="007C2B29" w:rsidRDefault="00097CDD" w:rsidP="009F778C">
      <w:pPr>
        <w:pStyle w:val="Nvel3-R"/>
        <w:numPr>
          <w:ilvl w:val="0"/>
          <w:numId w:val="2"/>
        </w:numPr>
        <w:spacing w:line="360" w:lineRule="auto"/>
        <w:rPr>
          <w:rFonts w:ascii="Cambria" w:hAnsi="Cambria"/>
          <w:b/>
          <w:i w:val="0"/>
          <w:color w:val="000000" w:themeColor="text1"/>
          <w:sz w:val="22"/>
          <w:szCs w:val="22"/>
        </w:rPr>
      </w:pPr>
      <w:r w:rsidRPr="007C2B29">
        <w:rPr>
          <w:rFonts w:ascii="Cambria" w:hAnsi="Cambria"/>
          <w:b/>
          <w:i w:val="0"/>
          <w:color w:val="000000" w:themeColor="text1"/>
          <w:sz w:val="22"/>
          <w:szCs w:val="22"/>
        </w:rPr>
        <w:t>CLASSIFICAÇÃO DA OBRA</w:t>
      </w:r>
    </w:p>
    <w:p w14:paraId="6DEF70F7" w14:textId="77777777" w:rsidR="00097CDD" w:rsidRPr="007C2B29" w:rsidRDefault="00097CDD" w:rsidP="003B6174">
      <w:pPr>
        <w:pStyle w:val="PargrafodaLista"/>
        <w:autoSpaceDE w:val="0"/>
        <w:autoSpaceDN w:val="0"/>
        <w:adjustRightInd w:val="0"/>
        <w:spacing w:line="360" w:lineRule="auto"/>
        <w:ind w:left="708"/>
        <w:jc w:val="both"/>
        <w:rPr>
          <w:rFonts w:ascii="Cambria" w:eastAsiaTheme="minorHAnsi" w:hAnsi="Cambria" w:cs="CIDFont+F1"/>
          <w:sz w:val="22"/>
          <w:szCs w:val="22"/>
          <w:lang w:eastAsia="en-US"/>
        </w:rPr>
      </w:pPr>
      <w:r w:rsidRPr="007C2B29">
        <w:rPr>
          <w:rFonts w:ascii="Cambria" w:eastAsiaTheme="minorHAnsi" w:hAnsi="Cambria" w:cs="CIDFont+F1"/>
          <w:sz w:val="22"/>
          <w:szCs w:val="22"/>
          <w:lang w:eastAsia="en-US"/>
        </w:rPr>
        <w:t>Sob a égide da nova lei, a atividade será enquadrada como obra quando seu exercício, por força de lei, for privativo das profissões de engenheiro e arquiteto, e, cumulativamente, importar em inovação do espaço físico da natureza ou substancial alteração das características originais de bem imóvel.</w:t>
      </w:r>
    </w:p>
    <w:p w14:paraId="15CDAED7" w14:textId="77777777" w:rsidR="00097CDD" w:rsidRPr="007C2B29" w:rsidRDefault="00097CDD" w:rsidP="009F778C">
      <w:pPr>
        <w:pStyle w:val="PargrafodaLista"/>
        <w:autoSpaceDE w:val="0"/>
        <w:autoSpaceDN w:val="0"/>
        <w:adjustRightInd w:val="0"/>
        <w:spacing w:line="360" w:lineRule="auto"/>
        <w:ind w:left="426"/>
        <w:jc w:val="both"/>
        <w:rPr>
          <w:rFonts w:ascii="Cambria" w:eastAsiaTheme="minorHAnsi" w:hAnsi="Cambria" w:cs="CIDFont+F1"/>
          <w:sz w:val="22"/>
          <w:szCs w:val="22"/>
          <w:lang w:eastAsia="en-US"/>
        </w:rPr>
      </w:pPr>
    </w:p>
    <w:p w14:paraId="0EB9325E" w14:textId="77777777" w:rsidR="00097CDD" w:rsidRPr="007C2B29" w:rsidRDefault="00097CDD" w:rsidP="003B6174">
      <w:pPr>
        <w:autoSpaceDE w:val="0"/>
        <w:autoSpaceDN w:val="0"/>
        <w:adjustRightInd w:val="0"/>
        <w:spacing w:line="360" w:lineRule="auto"/>
        <w:ind w:left="708"/>
        <w:jc w:val="both"/>
        <w:rPr>
          <w:rFonts w:ascii="Cambria" w:eastAsiaTheme="minorHAnsi" w:hAnsi="Cambria" w:cs="CIDFont+F1"/>
          <w:sz w:val="22"/>
          <w:szCs w:val="22"/>
          <w:lang w:eastAsia="en-US"/>
        </w:rPr>
      </w:pPr>
      <w:r w:rsidRPr="007C2B29">
        <w:rPr>
          <w:rFonts w:ascii="Cambria" w:eastAsiaTheme="minorHAnsi" w:hAnsi="Cambria" w:cs="CIDFont+F1"/>
          <w:sz w:val="22"/>
          <w:szCs w:val="22"/>
          <w:lang w:eastAsia="en-US"/>
        </w:rPr>
        <w:t>O Instituto Brasileiro de Auditoria de Obras Públicas (IBRAOP), em face dos novos dispositivos da Lei nº 14.133/2021 – Lei de Licitações e Contratos Administrativos apresentou a NOTA TÉCNICA IBR 001/2021, com o entendimento sobre obra comum e obra especial de engenharia, que transcrevemos abaixo:</w:t>
      </w:r>
    </w:p>
    <w:p w14:paraId="71CE05D4" w14:textId="77777777" w:rsidR="00097CDD" w:rsidRPr="007C2B29" w:rsidRDefault="00097CDD" w:rsidP="009F778C">
      <w:pPr>
        <w:autoSpaceDE w:val="0"/>
        <w:autoSpaceDN w:val="0"/>
        <w:adjustRightInd w:val="0"/>
        <w:spacing w:line="360" w:lineRule="auto"/>
        <w:ind w:left="426"/>
        <w:jc w:val="both"/>
        <w:rPr>
          <w:rFonts w:ascii="Cambria" w:eastAsiaTheme="minorHAnsi" w:hAnsi="Cambria" w:cs="CIDFont+F1"/>
          <w:i/>
          <w:sz w:val="22"/>
          <w:szCs w:val="22"/>
          <w:lang w:eastAsia="en-US"/>
        </w:rPr>
      </w:pPr>
    </w:p>
    <w:p w14:paraId="07C29360" w14:textId="77777777" w:rsidR="00097CDD" w:rsidRPr="007C2B29" w:rsidRDefault="00097CDD" w:rsidP="003B6174">
      <w:pPr>
        <w:pStyle w:val="PargrafodaLista"/>
        <w:autoSpaceDE w:val="0"/>
        <w:autoSpaceDN w:val="0"/>
        <w:adjustRightInd w:val="0"/>
        <w:spacing w:line="360" w:lineRule="auto"/>
        <w:ind w:left="1416"/>
        <w:jc w:val="both"/>
        <w:rPr>
          <w:rFonts w:ascii="Cambria" w:hAnsi="Cambria"/>
          <w:i/>
          <w:sz w:val="22"/>
          <w:szCs w:val="22"/>
        </w:rPr>
      </w:pPr>
      <w:r w:rsidRPr="007C2B29">
        <w:rPr>
          <w:rFonts w:ascii="Cambria" w:hAnsi="Cambria"/>
          <w:i/>
          <w:sz w:val="22"/>
          <w:szCs w:val="22"/>
        </w:rPr>
        <w:lastRenderedPageBreak/>
        <w:t xml:space="preserve">É possível concluir o entendimento de que </w:t>
      </w:r>
      <w:r w:rsidRPr="007C2B29">
        <w:rPr>
          <w:rFonts w:ascii="Cambria" w:hAnsi="Cambria"/>
          <w:b/>
          <w:bCs/>
          <w:i/>
          <w:sz w:val="22"/>
          <w:szCs w:val="22"/>
        </w:rPr>
        <w:t xml:space="preserve">obra comum de engenharia </w:t>
      </w:r>
      <w:r w:rsidRPr="007C2B29">
        <w:rPr>
          <w:rFonts w:ascii="Cambria" w:hAnsi="Cambria"/>
          <w:i/>
          <w:sz w:val="22"/>
          <w:szCs w:val="22"/>
        </w:rPr>
        <w:t>é aquela na qual (i) a mão de obra, os equipamentos e os materiais utilizados são padronizáveis e (</w:t>
      </w:r>
      <w:proofErr w:type="spellStart"/>
      <w:r w:rsidRPr="007C2B29">
        <w:rPr>
          <w:rFonts w:ascii="Cambria" w:hAnsi="Cambria"/>
          <w:i/>
          <w:sz w:val="22"/>
          <w:szCs w:val="22"/>
        </w:rPr>
        <w:t>ii</w:t>
      </w:r>
      <w:proofErr w:type="spellEnd"/>
      <w:r w:rsidRPr="007C2B29">
        <w:rPr>
          <w:rFonts w:ascii="Cambria" w:hAnsi="Cambria"/>
          <w:i/>
          <w:sz w:val="22"/>
          <w:szCs w:val="22"/>
        </w:rPr>
        <w:t>) amplamente disponíveis no mercado, (</w:t>
      </w:r>
      <w:proofErr w:type="spellStart"/>
      <w:r w:rsidRPr="007C2B29">
        <w:rPr>
          <w:rFonts w:ascii="Cambria" w:hAnsi="Cambria"/>
          <w:i/>
          <w:sz w:val="22"/>
          <w:szCs w:val="22"/>
        </w:rPr>
        <w:t>iii</w:t>
      </w:r>
      <w:proofErr w:type="spellEnd"/>
      <w:r w:rsidRPr="007C2B29">
        <w:rPr>
          <w:rFonts w:ascii="Cambria" w:hAnsi="Cambria"/>
          <w:i/>
          <w:sz w:val="22"/>
          <w:szCs w:val="22"/>
        </w:rPr>
        <w:t>) os métodos construtivos têm responsabilidade técnica assumida por arquiteto, engenheiro ou técnico com registro no conselho profissional (que atenda aos requisitos previsto no edital), bem como (</w:t>
      </w:r>
      <w:proofErr w:type="spellStart"/>
      <w:r w:rsidRPr="007C2B29">
        <w:rPr>
          <w:rFonts w:ascii="Cambria" w:hAnsi="Cambria"/>
          <w:i/>
          <w:sz w:val="22"/>
          <w:szCs w:val="22"/>
        </w:rPr>
        <w:t>iv</w:t>
      </w:r>
      <w:proofErr w:type="spellEnd"/>
      <w:r w:rsidRPr="007C2B29">
        <w:rPr>
          <w:rFonts w:ascii="Cambria" w:hAnsi="Cambria"/>
          <w:i/>
          <w:sz w:val="22"/>
          <w:szCs w:val="22"/>
        </w:rPr>
        <w:t>) os objetos contratados são de conhecimento geral e possuem muitas características técnicas de fácil descrição e compreensão, inclusive por parte do executor da obra, o operário da construção civil.</w:t>
      </w:r>
    </w:p>
    <w:p w14:paraId="4E9C7901" w14:textId="77777777" w:rsidR="00097CDD" w:rsidRPr="007C2B29" w:rsidRDefault="00097CDD" w:rsidP="009F778C">
      <w:pPr>
        <w:pStyle w:val="PargrafodaLista"/>
        <w:autoSpaceDE w:val="0"/>
        <w:autoSpaceDN w:val="0"/>
        <w:adjustRightInd w:val="0"/>
        <w:spacing w:line="360" w:lineRule="auto"/>
        <w:ind w:left="786"/>
        <w:jc w:val="both"/>
        <w:rPr>
          <w:rFonts w:ascii="Cambria" w:hAnsi="Cambria"/>
          <w:i/>
          <w:sz w:val="22"/>
          <w:szCs w:val="22"/>
        </w:rPr>
      </w:pPr>
    </w:p>
    <w:p w14:paraId="63DAFEDE" w14:textId="77777777" w:rsidR="00097CDD" w:rsidRPr="007C2B29" w:rsidRDefault="00097CDD" w:rsidP="003B6174">
      <w:pPr>
        <w:pStyle w:val="Default"/>
        <w:spacing w:line="360" w:lineRule="auto"/>
        <w:ind w:left="1416"/>
        <w:jc w:val="both"/>
        <w:rPr>
          <w:rFonts w:ascii="Cambria" w:hAnsi="Cambria"/>
          <w:i/>
          <w:sz w:val="22"/>
          <w:szCs w:val="22"/>
        </w:rPr>
      </w:pPr>
      <w:r w:rsidRPr="007C2B29">
        <w:rPr>
          <w:rFonts w:ascii="Cambria" w:hAnsi="Cambria"/>
          <w:i/>
          <w:sz w:val="22"/>
          <w:szCs w:val="22"/>
        </w:rPr>
        <w:t xml:space="preserve">As </w:t>
      </w:r>
      <w:r w:rsidRPr="007C2B29">
        <w:rPr>
          <w:rFonts w:ascii="Cambria" w:hAnsi="Cambria"/>
          <w:bCs/>
          <w:i/>
          <w:sz w:val="22"/>
          <w:szCs w:val="22"/>
        </w:rPr>
        <w:t xml:space="preserve">obras comuns </w:t>
      </w:r>
      <w:r w:rsidRPr="007C2B29">
        <w:rPr>
          <w:rFonts w:ascii="Cambria" w:hAnsi="Cambria"/>
          <w:i/>
          <w:sz w:val="22"/>
          <w:szCs w:val="22"/>
        </w:rPr>
        <w:t>de engenharia são, portanto, aquelas obras (i) corriqueiras, (</w:t>
      </w:r>
      <w:proofErr w:type="spellStart"/>
      <w:r w:rsidRPr="007C2B29">
        <w:rPr>
          <w:rFonts w:ascii="Cambria" w:hAnsi="Cambria"/>
          <w:i/>
          <w:sz w:val="22"/>
          <w:szCs w:val="22"/>
        </w:rPr>
        <w:t>ii</w:t>
      </w:r>
      <w:proofErr w:type="spellEnd"/>
      <w:r w:rsidRPr="007C2B29">
        <w:rPr>
          <w:rFonts w:ascii="Cambria" w:hAnsi="Cambria"/>
          <w:i/>
          <w:sz w:val="22"/>
          <w:szCs w:val="22"/>
        </w:rPr>
        <w:t>) de baixa complexidade técnica, (</w:t>
      </w:r>
      <w:proofErr w:type="spellStart"/>
      <w:r w:rsidRPr="007C2B29">
        <w:rPr>
          <w:rFonts w:ascii="Cambria" w:hAnsi="Cambria"/>
          <w:i/>
          <w:sz w:val="22"/>
          <w:szCs w:val="22"/>
        </w:rPr>
        <w:t>iii</w:t>
      </w:r>
      <w:proofErr w:type="spellEnd"/>
      <w:r w:rsidRPr="007C2B29">
        <w:rPr>
          <w:rFonts w:ascii="Cambria" w:hAnsi="Cambria"/>
          <w:i/>
          <w:sz w:val="22"/>
          <w:szCs w:val="22"/>
        </w:rPr>
        <w:t>) e de menor risco de engenharia, (</w:t>
      </w:r>
      <w:proofErr w:type="spellStart"/>
      <w:r w:rsidRPr="007C2B29">
        <w:rPr>
          <w:rFonts w:ascii="Cambria" w:hAnsi="Cambria"/>
          <w:i/>
          <w:sz w:val="22"/>
          <w:szCs w:val="22"/>
        </w:rPr>
        <w:t>iv</w:t>
      </w:r>
      <w:proofErr w:type="spellEnd"/>
      <w:r w:rsidRPr="007C2B29">
        <w:rPr>
          <w:rFonts w:ascii="Cambria" w:hAnsi="Cambria"/>
          <w:i/>
          <w:sz w:val="22"/>
          <w:szCs w:val="22"/>
        </w:rPr>
        <w:t>) quase sempre de pequeno e médio portes, para as quais (v) não exista qualquer dificuldade para se estabelecer as especificações técnicas, os memoriais descritivos dos serviços e os respectivos padrões de qualidade desejados pela Administração. São aquelas cujos materiais, equipamentos e métodos construtivos sejam (vi) usuais e para as quais (</w:t>
      </w:r>
      <w:proofErr w:type="spellStart"/>
      <w:r w:rsidRPr="007C2B29">
        <w:rPr>
          <w:rFonts w:ascii="Cambria" w:hAnsi="Cambria"/>
          <w:i/>
          <w:sz w:val="22"/>
          <w:szCs w:val="22"/>
        </w:rPr>
        <w:t>vii</w:t>
      </w:r>
      <w:proofErr w:type="spellEnd"/>
      <w:r w:rsidRPr="007C2B29">
        <w:rPr>
          <w:rFonts w:ascii="Cambria" w:hAnsi="Cambria"/>
          <w:i/>
          <w:sz w:val="22"/>
          <w:szCs w:val="22"/>
        </w:rPr>
        <w:t>) exista grande número de fornecedores e de executores (empresas e profissionais) no mercado local ou regional (que é aquele mercado que costuma suprir a demanda no caso de obras de pequeno e médio portes).</w:t>
      </w:r>
    </w:p>
    <w:p w14:paraId="63706CE1" w14:textId="77777777" w:rsidR="00097CDD" w:rsidRPr="007C2B29" w:rsidRDefault="00097CDD" w:rsidP="009F778C">
      <w:pPr>
        <w:pStyle w:val="Default"/>
        <w:spacing w:line="360" w:lineRule="auto"/>
        <w:ind w:left="786"/>
        <w:jc w:val="both"/>
        <w:rPr>
          <w:rFonts w:ascii="Cambria" w:hAnsi="Cambria"/>
          <w:i/>
          <w:sz w:val="22"/>
          <w:szCs w:val="22"/>
        </w:rPr>
      </w:pPr>
    </w:p>
    <w:p w14:paraId="6B0DD298" w14:textId="77777777" w:rsidR="00097CDD" w:rsidRPr="007C2B29" w:rsidRDefault="00097CDD" w:rsidP="003B6174">
      <w:pPr>
        <w:pStyle w:val="Default"/>
        <w:spacing w:line="360" w:lineRule="auto"/>
        <w:ind w:left="1416"/>
        <w:jc w:val="both"/>
        <w:rPr>
          <w:rFonts w:ascii="Cambria" w:hAnsi="Cambria"/>
          <w:i/>
          <w:sz w:val="22"/>
          <w:szCs w:val="22"/>
        </w:rPr>
      </w:pPr>
      <w:r w:rsidRPr="007C2B29">
        <w:rPr>
          <w:rFonts w:ascii="Cambria" w:hAnsi="Cambria"/>
          <w:i/>
          <w:sz w:val="22"/>
          <w:szCs w:val="22"/>
        </w:rPr>
        <w:t xml:space="preserve">As </w:t>
      </w:r>
      <w:r w:rsidRPr="007C2B29">
        <w:rPr>
          <w:rFonts w:ascii="Cambria" w:hAnsi="Cambria"/>
          <w:b/>
          <w:bCs/>
          <w:i/>
          <w:sz w:val="22"/>
          <w:szCs w:val="22"/>
        </w:rPr>
        <w:t xml:space="preserve">obras especiais de engenharia </w:t>
      </w:r>
      <w:r w:rsidRPr="007C2B29">
        <w:rPr>
          <w:rFonts w:ascii="Cambria" w:hAnsi="Cambria"/>
          <w:i/>
          <w:sz w:val="22"/>
          <w:szCs w:val="22"/>
        </w:rPr>
        <w:t>são aquelas obras de alta complexidade, quase sempre de grande porte e elevado risco, para as quais é preciso estabelecer com maior cuidado as especificações técnicas, os memoriais descritivos dos serviços e os respectivos padrões de qualidade desejados pela Administração. São aquelas cujos materiais, equipamentos e métodos construtivos costumam ser de domínio restrito no mercado ou apresentam elevado nível de inovação tecnológica, para as quais exista um menor número de potenciais fornecedores e executores (empresas e profissionais) no mercado local ou regional.</w:t>
      </w:r>
    </w:p>
    <w:p w14:paraId="0C550FC7" w14:textId="77777777" w:rsidR="00097CDD" w:rsidRPr="007C2B29" w:rsidRDefault="00097CDD" w:rsidP="009F778C">
      <w:pPr>
        <w:pStyle w:val="Default"/>
        <w:spacing w:line="360" w:lineRule="auto"/>
        <w:ind w:left="786"/>
        <w:jc w:val="both"/>
        <w:rPr>
          <w:rFonts w:ascii="Cambria" w:hAnsi="Cambria"/>
          <w:i/>
          <w:sz w:val="22"/>
          <w:szCs w:val="22"/>
        </w:rPr>
      </w:pPr>
    </w:p>
    <w:p w14:paraId="364AF0D4" w14:textId="77777777" w:rsidR="00097CDD" w:rsidRPr="007C2B29" w:rsidRDefault="00097CDD" w:rsidP="003B6174">
      <w:pPr>
        <w:pStyle w:val="Default"/>
        <w:spacing w:line="360" w:lineRule="auto"/>
        <w:ind w:left="1416"/>
        <w:jc w:val="both"/>
        <w:rPr>
          <w:rFonts w:ascii="Cambria" w:hAnsi="Cambria"/>
          <w:i/>
          <w:sz w:val="22"/>
          <w:szCs w:val="22"/>
        </w:rPr>
      </w:pPr>
      <w:r w:rsidRPr="007C2B29">
        <w:rPr>
          <w:rFonts w:ascii="Cambria" w:hAnsi="Cambria"/>
          <w:i/>
          <w:sz w:val="22"/>
          <w:szCs w:val="22"/>
        </w:rPr>
        <w:t xml:space="preserve">As </w:t>
      </w:r>
      <w:r w:rsidRPr="007C2B29">
        <w:rPr>
          <w:rFonts w:ascii="Cambria" w:hAnsi="Cambria"/>
          <w:b/>
          <w:bCs/>
          <w:i/>
          <w:sz w:val="22"/>
          <w:szCs w:val="22"/>
        </w:rPr>
        <w:t xml:space="preserve">obras especiais de engenharia </w:t>
      </w:r>
      <w:r w:rsidRPr="007C2B29">
        <w:rPr>
          <w:rFonts w:ascii="Cambria" w:hAnsi="Cambria"/>
          <w:i/>
          <w:sz w:val="22"/>
          <w:szCs w:val="22"/>
        </w:rPr>
        <w:t>são notadamente as (i) de elevada complexidade, (</w:t>
      </w:r>
      <w:proofErr w:type="spellStart"/>
      <w:r w:rsidRPr="007C2B29">
        <w:rPr>
          <w:rFonts w:ascii="Cambria" w:hAnsi="Cambria"/>
          <w:i/>
          <w:sz w:val="22"/>
          <w:szCs w:val="22"/>
        </w:rPr>
        <w:t>ii</w:t>
      </w:r>
      <w:proofErr w:type="spellEnd"/>
      <w:r w:rsidRPr="007C2B29">
        <w:rPr>
          <w:rFonts w:ascii="Cambria" w:hAnsi="Cambria"/>
          <w:i/>
          <w:sz w:val="22"/>
          <w:szCs w:val="22"/>
        </w:rPr>
        <w:t>) grande vulto (materialidade do valor estimado), (</w:t>
      </w:r>
      <w:proofErr w:type="spellStart"/>
      <w:r w:rsidRPr="007C2B29">
        <w:rPr>
          <w:rFonts w:ascii="Cambria" w:hAnsi="Cambria"/>
          <w:i/>
          <w:sz w:val="22"/>
          <w:szCs w:val="22"/>
        </w:rPr>
        <w:t>iii</w:t>
      </w:r>
      <w:proofErr w:type="spellEnd"/>
      <w:r w:rsidRPr="007C2B29">
        <w:rPr>
          <w:rFonts w:ascii="Cambria" w:hAnsi="Cambria"/>
          <w:i/>
          <w:sz w:val="22"/>
          <w:szCs w:val="22"/>
        </w:rPr>
        <w:t>) que podem empregar tecnologias de domínio restrito no mercado, (</w:t>
      </w:r>
      <w:proofErr w:type="spellStart"/>
      <w:r w:rsidRPr="007C2B29">
        <w:rPr>
          <w:rFonts w:ascii="Cambria" w:hAnsi="Cambria"/>
          <w:i/>
          <w:sz w:val="22"/>
          <w:szCs w:val="22"/>
        </w:rPr>
        <w:t>iv</w:t>
      </w:r>
      <w:proofErr w:type="spellEnd"/>
      <w:r w:rsidRPr="007C2B29">
        <w:rPr>
          <w:rFonts w:ascii="Cambria" w:hAnsi="Cambria"/>
          <w:i/>
          <w:sz w:val="22"/>
          <w:szCs w:val="22"/>
        </w:rPr>
        <w:t>) com poucas empresas aptas a executar o objeto.</w:t>
      </w:r>
    </w:p>
    <w:p w14:paraId="7405BCF2" w14:textId="77777777" w:rsidR="00097CDD" w:rsidRPr="007C2B29" w:rsidRDefault="00097CDD" w:rsidP="009F778C">
      <w:pPr>
        <w:pStyle w:val="Default"/>
        <w:spacing w:line="360" w:lineRule="auto"/>
        <w:ind w:left="786"/>
        <w:jc w:val="both"/>
        <w:rPr>
          <w:rFonts w:ascii="Cambria" w:hAnsi="Cambria"/>
          <w:sz w:val="22"/>
          <w:szCs w:val="22"/>
        </w:rPr>
      </w:pPr>
    </w:p>
    <w:p w14:paraId="1B2E7824" w14:textId="17C34C5C" w:rsidR="00097CDD" w:rsidRPr="007C2B29" w:rsidRDefault="00097CDD" w:rsidP="003B6174">
      <w:pPr>
        <w:pStyle w:val="Default"/>
        <w:spacing w:line="360" w:lineRule="auto"/>
        <w:ind w:left="708"/>
        <w:jc w:val="both"/>
        <w:rPr>
          <w:rFonts w:ascii="Cambria" w:hAnsi="Cambria" w:cs="CIDFont+F1"/>
          <w:sz w:val="22"/>
          <w:szCs w:val="22"/>
        </w:rPr>
      </w:pPr>
      <w:r w:rsidRPr="007C2B29">
        <w:rPr>
          <w:rFonts w:ascii="Cambria" w:hAnsi="Cambria"/>
          <w:sz w:val="22"/>
          <w:szCs w:val="22"/>
        </w:rPr>
        <w:t xml:space="preserve">Pelo exposto acima, tem-se que o objeto a ser licitado pode ser enquadrado como </w:t>
      </w:r>
      <w:r w:rsidRPr="007C2B29">
        <w:rPr>
          <w:rFonts w:ascii="Cambria" w:hAnsi="Cambria"/>
          <w:sz w:val="22"/>
          <w:szCs w:val="22"/>
          <w:u w:val="single"/>
        </w:rPr>
        <w:t>obra comum de engenharia</w:t>
      </w:r>
      <w:r w:rsidRPr="007C2B29">
        <w:rPr>
          <w:rFonts w:ascii="Cambria" w:hAnsi="Cambria" w:cs="CIDFont+F1"/>
          <w:sz w:val="22"/>
          <w:szCs w:val="22"/>
        </w:rPr>
        <w:t>, visto que:</w:t>
      </w:r>
    </w:p>
    <w:p w14:paraId="60C3CA07" w14:textId="77777777" w:rsidR="00097CDD" w:rsidRPr="007C2B29" w:rsidRDefault="00097CDD" w:rsidP="009F778C">
      <w:pPr>
        <w:pStyle w:val="Default"/>
        <w:spacing w:line="360" w:lineRule="auto"/>
        <w:ind w:left="567"/>
        <w:jc w:val="both"/>
        <w:rPr>
          <w:rFonts w:ascii="Cambria" w:hAnsi="Cambria" w:cs="CIDFont+F1"/>
          <w:sz w:val="22"/>
          <w:szCs w:val="22"/>
        </w:rPr>
      </w:pPr>
    </w:p>
    <w:p w14:paraId="522A5D49" w14:textId="77777777" w:rsidR="00097CDD" w:rsidRPr="007C2B29" w:rsidRDefault="00097CDD" w:rsidP="003B6174">
      <w:pPr>
        <w:pStyle w:val="Default"/>
        <w:numPr>
          <w:ilvl w:val="0"/>
          <w:numId w:val="7"/>
        </w:numPr>
        <w:spacing w:line="360" w:lineRule="auto"/>
        <w:ind w:left="1418"/>
        <w:jc w:val="both"/>
        <w:rPr>
          <w:rFonts w:ascii="Cambria" w:hAnsi="Cambria" w:cs="CIDFont+F1"/>
          <w:sz w:val="22"/>
          <w:szCs w:val="22"/>
        </w:rPr>
      </w:pPr>
      <w:r w:rsidRPr="007C2B29">
        <w:rPr>
          <w:rFonts w:ascii="Cambria" w:hAnsi="Cambria" w:cs="CIDFont+F1"/>
          <w:sz w:val="22"/>
          <w:szCs w:val="22"/>
        </w:rPr>
        <w:t>Será executada através de mão de obra, equipamentos e materiais padronizáveis e usuais de mercado;</w:t>
      </w:r>
    </w:p>
    <w:p w14:paraId="3E49A531" w14:textId="77777777" w:rsidR="00097CDD" w:rsidRPr="007C2B29" w:rsidRDefault="00097CDD" w:rsidP="003B6174">
      <w:pPr>
        <w:pStyle w:val="Default"/>
        <w:numPr>
          <w:ilvl w:val="0"/>
          <w:numId w:val="7"/>
        </w:numPr>
        <w:spacing w:line="360" w:lineRule="auto"/>
        <w:ind w:left="1418"/>
        <w:jc w:val="both"/>
        <w:rPr>
          <w:rFonts w:ascii="Cambria" w:hAnsi="Cambria"/>
          <w:sz w:val="22"/>
          <w:szCs w:val="22"/>
        </w:rPr>
      </w:pPr>
      <w:r w:rsidRPr="007C2B29">
        <w:rPr>
          <w:rFonts w:ascii="Cambria" w:hAnsi="Cambria" w:cs="CIDFont+F1"/>
          <w:sz w:val="22"/>
          <w:szCs w:val="22"/>
        </w:rPr>
        <w:t>O responsável técnico pela obra será um engenheiro ou arquiteto;</w:t>
      </w:r>
    </w:p>
    <w:p w14:paraId="2A532351" w14:textId="279BB052" w:rsidR="00097CDD" w:rsidRPr="007C2B29" w:rsidRDefault="00097CDD" w:rsidP="003B6174">
      <w:pPr>
        <w:pStyle w:val="Default"/>
        <w:numPr>
          <w:ilvl w:val="0"/>
          <w:numId w:val="7"/>
        </w:numPr>
        <w:spacing w:line="360" w:lineRule="auto"/>
        <w:ind w:left="1418"/>
        <w:jc w:val="both"/>
        <w:rPr>
          <w:rFonts w:ascii="Cambria" w:hAnsi="Cambria"/>
          <w:sz w:val="22"/>
          <w:szCs w:val="22"/>
        </w:rPr>
      </w:pPr>
      <w:r w:rsidRPr="007C2B29">
        <w:rPr>
          <w:rFonts w:ascii="Cambria" w:hAnsi="Cambria" w:cs="CIDFont+F1"/>
          <w:sz w:val="22"/>
          <w:szCs w:val="22"/>
        </w:rPr>
        <w:lastRenderedPageBreak/>
        <w:t>Trata-se de obra que possui grande número de fornecedores e de executores (empresas e profissionais) no mercado.</w:t>
      </w:r>
    </w:p>
    <w:p w14:paraId="1AC8040C" w14:textId="30E9B38F" w:rsidR="00097CDD" w:rsidRPr="007C2B29" w:rsidRDefault="00097CDD" w:rsidP="003B6174">
      <w:pPr>
        <w:pStyle w:val="Default"/>
        <w:numPr>
          <w:ilvl w:val="0"/>
          <w:numId w:val="7"/>
        </w:numPr>
        <w:spacing w:line="360" w:lineRule="auto"/>
        <w:ind w:left="1418"/>
        <w:jc w:val="both"/>
        <w:rPr>
          <w:rFonts w:ascii="Cambria" w:hAnsi="Cambria"/>
          <w:sz w:val="22"/>
          <w:szCs w:val="22"/>
        </w:rPr>
      </w:pPr>
      <w:r w:rsidRPr="007C2B29">
        <w:rPr>
          <w:rFonts w:ascii="Cambria" w:hAnsi="Cambria" w:cs="CIDFont+F1"/>
          <w:sz w:val="22"/>
          <w:szCs w:val="22"/>
        </w:rPr>
        <w:t>É comumente contratada pela Administração, que realiza diversos calçamentos no Município.</w:t>
      </w:r>
    </w:p>
    <w:p w14:paraId="387ADE14" w14:textId="7830E5F4" w:rsidR="003B34E0" w:rsidRPr="007C2B29" w:rsidRDefault="003B34E0" w:rsidP="009F778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Cambria" w:eastAsia="Calibri" w:hAnsi="Cambria" w:cs="Arial"/>
          <w:b/>
          <w:color w:val="000000"/>
          <w:sz w:val="22"/>
          <w:szCs w:val="22"/>
        </w:rPr>
      </w:pPr>
    </w:p>
    <w:p w14:paraId="06F2B82E" w14:textId="77777777" w:rsidR="00097CDD" w:rsidRPr="007C2B29" w:rsidRDefault="00097CDD" w:rsidP="009F778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Cambria" w:eastAsia="Calibri" w:hAnsi="Cambria" w:cs="Arial"/>
          <w:b/>
          <w:color w:val="000000"/>
          <w:sz w:val="22"/>
          <w:szCs w:val="22"/>
        </w:rPr>
      </w:pPr>
    </w:p>
    <w:p w14:paraId="03BE9450" w14:textId="4750D397" w:rsidR="00D50C06" w:rsidRPr="007C2B29" w:rsidRDefault="003B34E0" w:rsidP="009F778C">
      <w:pPr>
        <w:pStyle w:val="PargrafodaLista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Cambria" w:hAnsi="Cambria" w:cs="Arial"/>
          <w:b/>
          <w:bCs/>
          <w:sz w:val="22"/>
          <w:szCs w:val="22"/>
        </w:rPr>
      </w:pPr>
      <w:r w:rsidRPr="007C2B29">
        <w:rPr>
          <w:rFonts w:ascii="Cambria" w:eastAsia="Calibri" w:hAnsi="Cambria" w:cs="Arial"/>
          <w:b/>
          <w:color w:val="000000"/>
          <w:sz w:val="22"/>
          <w:szCs w:val="22"/>
        </w:rPr>
        <w:t>LEVANTAMENTO DE MERCADO</w:t>
      </w:r>
      <w:r w:rsidR="00CD6D96" w:rsidRPr="007C2B29">
        <w:rPr>
          <w:rFonts w:ascii="Cambria" w:eastAsia="Calibri" w:hAnsi="Cambria" w:cs="Arial"/>
          <w:b/>
          <w:color w:val="000000"/>
          <w:sz w:val="22"/>
          <w:szCs w:val="22"/>
        </w:rPr>
        <w:t xml:space="preserve"> </w:t>
      </w:r>
    </w:p>
    <w:p w14:paraId="02D21FAD" w14:textId="77777777" w:rsidR="00D50C06" w:rsidRPr="007C2B29" w:rsidRDefault="00D50C06" w:rsidP="009F778C">
      <w:pPr>
        <w:pStyle w:val="PargrafodaLista"/>
        <w:pBdr>
          <w:top w:val="nil"/>
          <w:left w:val="nil"/>
          <w:bottom w:val="nil"/>
          <w:right w:val="nil"/>
          <w:between w:val="nil"/>
        </w:pBdr>
        <w:spacing w:line="360" w:lineRule="auto"/>
        <w:ind w:left="786"/>
        <w:jc w:val="both"/>
        <w:rPr>
          <w:rFonts w:ascii="Cambria" w:hAnsi="Cambria" w:cs="Arial"/>
          <w:b/>
          <w:bCs/>
          <w:sz w:val="22"/>
          <w:szCs w:val="22"/>
        </w:rPr>
      </w:pPr>
    </w:p>
    <w:p w14:paraId="22FD4959" w14:textId="390B5890" w:rsidR="003B34E0" w:rsidRPr="007C2B29" w:rsidRDefault="00097CDD" w:rsidP="009F778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426"/>
        <w:jc w:val="both"/>
        <w:rPr>
          <w:rFonts w:ascii="Cambria" w:hAnsi="Cambria" w:cs="Arial"/>
          <w:b/>
          <w:bCs/>
          <w:sz w:val="22"/>
          <w:szCs w:val="22"/>
        </w:rPr>
      </w:pPr>
      <w:r w:rsidRPr="007C2B29">
        <w:rPr>
          <w:rFonts w:ascii="Cambria" w:hAnsi="Cambria" w:cs="Arial"/>
          <w:b/>
          <w:bCs/>
          <w:sz w:val="22"/>
          <w:szCs w:val="22"/>
        </w:rPr>
        <w:t>8</w:t>
      </w:r>
      <w:r w:rsidR="003B34E0" w:rsidRPr="007C2B29">
        <w:rPr>
          <w:rFonts w:ascii="Cambria" w:hAnsi="Cambria" w:cs="Arial"/>
          <w:b/>
          <w:bCs/>
          <w:sz w:val="22"/>
          <w:szCs w:val="22"/>
        </w:rPr>
        <w:t>.1 – IDENTIFICAÇÃO DAS SOLUÇÕES</w:t>
      </w:r>
    </w:p>
    <w:p w14:paraId="69F3A2F6" w14:textId="77777777" w:rsidR="003B34E0" w:rsidRPr="007C2B29" w:rsidRDefault="003B34E0" w:rsidP="009F778C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spacing w:before="57" w:after="57" w:line="360" w:lineRule="auto"/>
        <w:ind w:left="27"/>
        <w:jc w:val="both"/>
        <w:rPr>
          <w:rFonts w:ascii="Cambria" w:hAnsi="Cambria" w:cs="Arial"/>
          <w:b/>
          <w:bCs/>
          <w:sz w:val="22"/>
          <w:szCs w:val="22"/>
        </w:rPr>
      </w:pPr>
    </w:p>
    <w:tbl>
      <w:tblPr>
        <w:tblW w:w="1047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15"/>
        <w:gridCol w:w="9762"/>
      </w:tblGrid>
      <w:tr w:rsidR="003B34E0" w:rsidRPr="007C2B29" w14:paraId="0F4E0431" w14:textId="77777777" w:rsidTr="003269CC">
        <w:trPr>
          <w:trHeight w:val="265"/>
        </w:trPr>
        <w:tc>
          <w:tcPr>
            <w:tcW w:w="71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2BFAA15" w14:textId="4F40606D" w:rsidR="003B34E0" w:rsidRPr="007C2B29" w:rsidRDefault="008165B6" w:rsidP="009F778C">
            <w:pPr>
              <w:pStyle w:val="EPTabela"/>
              <w:spacing w:line="360" w:lineRule="auto"/>
              <w:rPr>
                <w:rFonts w:ascii="Cambria" w:hAnsi="Cambria"/>
                <w:szCs w:val="22"/>
              </w:rPr>
            </w:pPr>
            <w:r w:rsidRPr="007C2B29">
              <w:rPr>
                <w:rFonts w:ascii="Cambria" w:hAnsi="Cambria"/>
                <w:szCs w:val="22"/>
              </w:rPr>
              <w:t>ID</w:t>
            </w:r>
          </w:p>
        </w:tc>
        <w:tc>
          <w:tcPr>
            <w:tcW w:w="976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DECC4FD" w14:textId="77777777" w:rsidR="003B34E0" w:rsidRPr="007C2B29" w:rsidRDefault="003B34E0" w:rsidP="009F778C">
            <w:pPr>
              <w:pStyle w:val="EPTabela"/>
              <w:spacing w:line="360" w:lineRule="auto"/>
              <w:rPr>
                <w:rFonts w:ascii="Cambria" w:hAnsi="Cambria"/>
                <w:szCs w:val="22"/>
              </w:rPr>
            </w:pPr>
            <w:r w:rsidRPr="007C2B29">
              <w:rPr>
                <w:rFonts w:ascii="Cambria" w:hAnsi="Cambria"/>
                <w:szCs w:val="22"/>
              </w:rPr>
              <w:t>Descrição da solução (ou cenário)</w:t>
            </w:r>
          </w:p>
        </w:tc>
      </w:tr>
      <w:tr w:rsidR="003B34E0" w:rsidRPr="007C2B29" w14:paraId="62FD1402" w14:textId="77777777" w:rsidTr="003269CC">
        <w:trPr>
          <w:trHeight w:val="541"/>
        </w:trPr>
        <w:tc>
          <w:tcPr>
            <w:tcW w:w="715" w:type="dxa"/>
            <w:tcBorders>
              <w:left w:val="single" w:sz="4" w:space="0" w:color="808080"/>
              <w:bottom w:val="single" w:sz="4" w:space="0" w:color="80808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F037CF4" w14:textId="77777777" w:rsidR="003B34E0" w:rsidRPr="007C2B29" w:rsidRDefault="003B34E0" w:rsidP="009F778C">
            <w:pPr>
              <w:pStyle w:val="EPConteudotabela"/>
              <w:spacing w:line="360" w:lineRule="auto"/>
              <w:ind w:left="0" w:firstLine="0"/>
              <w:jc w:val="center"/>
              <w:rPr>
                <w:rFonts w:ascii="Cambria" w:hAnsi="Cambria"/>
                <w:b/>
                <w:color w:val="000000" w:themeColor="text1"/>
                <w:sz w:val="22"/>
                <w:szCs w:val="22"/>
              </w:rPr>
            </w:pPr>
            <w:r w:rsidRPr="007C2B29">
              <w:rPr>
                <w:rFonts w:ascii="Cambria" w:hAnsi="Cambria"/>
                <w:b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9762" w:type="dxa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3DD7C7A" w14:textId="4629D876" w:rsidR="003B34E0" w:rsidRPr="007C2B29" w:rsidRDefault="00B46992" w:rsidP="009F778C">
            <w:pPr>
              <w:spacing w:line="360" w:lineRule="auto"/>
              <w:rPr>
                <w:rFonts w:ascii="Cambria" w:hAnsi="Cambria" w:cs="Arial"/>
                <w:color w:val="000000" w:themeColor="text1"/>
                <w:sz w:val="22"/>
                <w:szCs w:val="22"/>
              </w:rPr>
            </w:pPr>
            <w:r w:rsidRPr="007C2B29">
              <w:rPr>
                <w:rFonts w:ascii="Cambria" w:hAnsi="Cambria" w:cs="Arial"/>
                <w:color w:val="000000" w:themeColor="text1"/>
                <w:sz w:val="22"/>
                <w:szCs w:val="22"/>
              </w:rPr>
              <w:t>Execução direta, sem contratação,  com utilização de mão de obra pr</w:t>
            </w:r>
            <w:r w:rsidR="00F83877" w:rsidRPr="007C2B29">
              <w:rPr>
                <w:rFonts w:ascii="Cambria" w:hAnsi="Cambria" w:cs="Arial"/>
                <w:color w:val="000000" w:themeColor="text1"/>
                <w:sz w:val="22"/>
                <w:szCs w:val="22"/>
              </w:rPr>
              <w:t>ópria e fornecimento de materiais por parte do Município</w:t>
            </w:r>
          </w:p>
        </w:tc>
      </w:tr>
      <w:tr w:rsidR="003B34E0" w:rsidRPr="007C2B29" w14:paraId="09F0D3A4" w14:textId="77777777" w:rsidTr="003269CC">
        <w:trPr>
          <w:trHeight w:val="530"/>
        </w:trPr>
        <w:tc>
          <w:tcPr>
            <w:tcW w:w="715" w:type="dxa"/>
            <w:tcBorders>
              <w:left w:val="single" w:sz="4" w:space="0" w:color="808080"/>
              <w:bottom w:val="single" w:sz="4" w:space="0" w:color="80808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1F579B4" w14:textId="77777777" w:rsidR="003B34E0" w:rsidRPr="007C2B29" w:rsidRDefault="003B34E0" w:rsidP="009F778C">
            <w:pPr>
              <w:pStyle w:val="EPConteudotabela"/>
              <w:spacing w:line="360" w:lineRule="auto"/>
              <w:ind w:left="0" w:firstLine="0"/>
              <w:jc w:val="center"/>
              <w:rPr>
                <w:rFonts w:ascii="Cambria" w:hAnsi="Cambria"/>
                <w:b/>
                <w:color w:val="000000" w:themeColor="text1"/>
                <w:sz w:val="22"/>
                <w:szCs w:val="22"/>
              </w:rPr>
            </w:pPr>
            <w:r w:rsidRPr="007C2B29">
              <w:rPr>
                <w:rFonts w:ascii="Cambria" w:hAnsi="Cambria"/>
                <w:b/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9762" w:type="dxa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14AB439" w14:textId="200D0E90" w:rsidR="003B34E0" w:rsidRPr="007C2B29" w:rsidRDefault="008165B6" w:rsidP="009F778C">
            <w:pPr>
              <w:spacing w:line="360" w:lineRule="auto"/>
              <w:rPr>
                <w:rFonts w:ascii="Cambria" w:hAnsi="Cambria" w:cs="Arial"/>
                <w:color w:val="000000" w:themeColor="text1"/>
                <w:sz w:val="22"/>
                <w:szCs w:val="22"/>
              </w:rPr>
            </w:pPr>
            <w:r w:rsidRPr="007C2B29">
              <w:rPr>
                <w:rFonts w:ascii="Cambria" w:hAnsi="Cambria" w:cs="Arial"/>
                <w:color w:val="000000" w:themeColor="text1"/>
                <w:sz w:val="22"/>
                <w:szCs w:val="22"/>
              </w:rPr>
              <w:t>Contratação de m</w:t>
            </w:r>
            <w:r w:rsidR="002325D1" w:rsidRPr="007C2B29">
              <w:rPr>
                <w:rFonts w:ascii="Cambria" w:hAnsi="Cambria" w:cs="Arial"/>
                <w:color w:val="000000" w:themeColor="text1"/>
                <w:sz w:val="22"/>
                <w:szCs w:val="22"/>
              </w:rPr>
              <w:t xml:space="preserve">ão de </w:t>
            </w:r>
            <w:r w:rsidR="00F83877" w:rsidRPr="007C2B29">
              <w:rPr>
                <w:rFonts w:ascii="Cambria" w:hAnsi="Cambria" w:cs="Arial"/>
                <w:color w:val="000000" w:themeColor="text1"/>
                <w:sz w:val="22"/>
                <w:szCs w:val="22"/>
              </w:rPr>
              <w:t>obra especializada e fornecimento de materiais por parte do Município</w:t>
            </w:r>
          </w:p>
        </w:tc>
      </w:tr>
      <w:tr w:rsidR="003B34E0" w:rsidRPr="007C2B29" w14:paraId="6810E46B" w14:textId="77777777" w:rsidTr="003269CC">
        <w:trPr>
          <w:trHeight w:val="265"/>
        </w:trPr>
        <w:tc>
          <w:tcPr>
            <w:tcW w:w="715" w:type="dxa"/>
            <w:tcBorders>
              <w:left w:val="single" w:sz="4" w:space="0" w:color="808080"/>
              <w:bottom w:val="single" w:sz="4" w:space="0" w:color="80808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6F3E163" w14:textId="2E59F0B4" w:rsidR="003B34E0" w:rsidRPr="007C2B29" w:rsidRDefault="008165B6" w:rsidP="009F778C">
            <w:pPr>
              <w:pStyle w:val="EPConteudotabela"/>
              <w:spacing w:line="360" w:lineRule="auto"/>
              <w:ind w:left="0" w:firstLine="0"/>
              <w:jc w:val="center"/>
              <w:rPr>
                <w:rFonts w:ascii="Cambria" w:hAnsi="Cambria"/>
                <w:b/>
                <w:color w:val="000000" w:themeColor="text1"/>
                <w:sz w:val="22"/>
                <w:szCs w:val="22"/>
              </w:rPr>
            </w:pPr>
            <w:r w:rsidRPr="007C2B29">
              <w:rPr>
                <w:rFonts w:ascii="Cambria" w:hAnsi="Cambria"/>
                <w:b/>
                <w:color w:val="000000" w:themeColor="text1"/>
                <w:sz w:val="22"/>
                <w:szCs w:val="22"/>
              </w:rPr>
              <w:t>3</w:t>
            </w:r>
          </w:p>
        </w:tc>
        <w:tc>
          <w:tcPr>
            <w:tcW w:w="9762" w:type="dxa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51A969E" w14:textId="34809A3C" w:rsidR="003B34E0" w:rsidRPr="007C2B29" w:rsidRDefault="008165B6" w:rsidP="009F778C">
            <w:pPr>
              <w:tabs>
                <w:tab w:val="left" w:pos="-302"/>
              </w:tabs>
              <w:spacing w:line="360" w:lineRule="auto"/>
              <w:rPr>
                <w:rFonts w:ascii="Cambria" w:hAnsi="Cambria" w:cs="Arial"/>
                <w:color w:val="000000" w:themeColor="text1"/>
                <w:sz w:val="22"/>
                <w:szCs w:val="22"/>
              </w:rPr>
            </w:pPr>
            <w:r w:rsidRPr="007C2B29">
              <w:rPr>
                <w:rFonts w:ascii="Cambria" w:hAnsi="Cambria" w:cs="Arial"/>
                <w:color w:val="000000" w:themeColor="text1"/>
                <w:sz w:val="22"/>
                <w:szCs w:val="22"/>
              </w:rPr>
              <w:t xml:space="preserve">Contratação de empresa especializada </w:t>
            </w:r>
          </w:p>
        </w:tc>
      </w:tr>
    </w:tbl>
    <w:p w14:paraId="6B17BF79" w14:textId="77777777" w:rsidR="003B34E0" w:rsidRPr="007C2B29" w:rsidRDefault="003B34E0" w:rsidP="009F778C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spacing w:before="57" w:after="57" w:line="360" w:lineRule="auto"/>
        <w:jc w:val="both"/>
        <w:rPr>
          <w:rFonts w:ascii="Cambria" w:hAnsi="Cambria" w:cs="Arial"/>
          <w:b/>
          <w:bCs/>
          <w:color w:val="0000FF"/>
          <w:sz w:val="22"/>
          <w:szCs w:val="22"/>
        </w:rPr>
      </w:pPr>
    </w:p>
    <w:p w14:paraId="091986A9" w14:textId="6DDCBFC5" w:rsidR="003B34E0" w:rsidRPr="007C2B29" w:rsidRDefault="00097CDD" w:rsidP="009F778C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spacing w:before="57" w:after="57" w:line="360" w:lineRule="auto"/>
        <w:ind w:left="27"/>
        <w:jc w:val="both"/>
        <w:rPr>
          <w:rFonts w:ascii="Cambria" w:hAnsi="Cambria" w:cs="Arial"/>
          <w:b/>
          <w:bCs/>
          <w:sz w:val="22"/>
          <w:szCs w:val="22"/>
        </w:rPr>
      </w:pPr>
      <w:r w:rsidRPr="007C2B29">
        <w:rPr>
          <w:rFonts w:ascii="Cambria" w:hAnsi="Cambria" w:cs="Arial"/>
          <w:b/>
          <w:bCs/>
          <w:sz w:val="22"/>
          <w:szCs w:val="22"/>
        </w:rPr>
        <w:t>8</w:t>
      </w:r>
      <w:r w:rsidR="003B34E0" w:rsidRPr="007C2B29">
        <w:rPr>
          <w:rFonts w:ascii="Cambria" w:hAnsi="Cambria" w:cs="Arial"/>
          <w:b/>
          <w:bCs/>
          <w:sz w:val="22"/>
          <w:szCs w:val="22"/>
        </w:rPr>
        <w:t>.2 – ANÁLISE COMPARATIVA DE SOLUÇÕES</w:t>
      </w:r>
    </w:p>
    <w:p w14:paraId="02B25F25" w14:textId="4ED0C6DC" w:rsidR="00B46992" w:rsidRPr="007C2B29" w:rsidRDefault="00B46992" w:rsidP="009F778C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spacing w:before="57" w:after="57" w:line="360" w:lineRule="auto"/>
        <w:ind w:left="27"/>
        <w:jc w:val="both"/>
        <w:rPr>
          <w:rFonts w:ascii="Cambria" w:hAnsi="Cambria" w:cs="Arial"/>
          <w:b/>
          <w:bCs/>
          <w:sz w:val="22"/>
          <w:szCs w:val="22"/>
        </w:rPr>
      </w:pPr>
    </w:p>
    <w:p w14:paraId="3A69D365" w14:textId="353D3CCA" w:rsidR="00B46992" w:rsidRPr="007C2B29" w:rsidRDefault="00B46992" w:rsidP="003B6174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spacing w:before="57" w:after="57" w:line="360" w:lineRule="auto"/>
        <w:ind w:left="582"/>
        <w:jc w:val="both"/>
        <w:rPr>
          <w:rFonts w:ascii="Cambria" w:hAnsi="Cambria" w:cs="Arial"/>
          <w:bCs/>
          <w:sz w:val="22"/>
          <w:szCs w:val="22"/>
        </w:rPr>
      </w:pPr>
      <w:r w:rsidRPr="007C2B29">
        <w:rPr>
          <w:rFonts w:ascii="Cambria" w:hAnsi="Cambria" w:cs="Arial"/>
          <w:b/>
          <w:bCs/>
          <w:sz w:val="22"/>
          <w:szCs w:val="22"/>
        </w:rPr>
        <w:t>Solução 01:</w:t>
      </w:r>
      <w:r w:rsidRPr="007C2B29">
        <w:rPr>
          <w:rFonts w:ascii="Cambria" w:hAnsi="Cambria" w:cs="Arial"/>
          <w:bCs/>
          <w:sz w:val="22"/>
          <w:szCs w:val="22"/>
        </w:rPr>
        <w:t xml:space="preserve"> Execução direta, sem contratação, com utilização de mão de obra própria e</w:t>
      </w:r>
      <w:r w:rsidR="00677D58" w:rsidRPr="007C2B29">
        <w:rPr>
          <w:rFonts w:ascii="Cambria" w:hAnsi="Cambria" w:cs="Arial"/>
          <w:bCs/>
          <w:sz w:val="22"/>
          <w:szCs w:val="22"/>
        </w:rPr>
        <w:t xml:space="preserve"> fornecimento de m</w:t>
      </w:r>
      <w:r w:rsidRPr="007C2B29">
        <w:rPr>
          <w:rFonts w:ascii="Cambria" w:hAnsi="Cambria" w:cs="Arial"/>
          <w:bCs/>
          <w:sz w:val="22"/>
          <w:szCs w:val="22"/>
        </w:rPr>
        <w:t>ateriais</w:t>
      </w:r>
      <w:r w:rsidR="00677D58" w:rsidRPr="007C2B29">
        <w:rPr>
          <w:rFonts w:ascii="Cambria" w:hAnsi="Cambria" w:cs="Arial"/>
          <w:bCs/>
          <w:sz w:val="22"/>
          <w:szCs w:val="22"/>
        </w:rPr>
        <w:t xml:space="preserve"> </w:t>
      </w:r>
      <w:r w:rsidR="00F83877" w:rsidRPr="007C2B29">
        <w:rPr>
          <w:rFonts w:ascii="Cambria" w:hAnsi="Cambria" w:cs="Arial"/>
          <w:bCs/>
          <w:sz w:val="22"/>
          <w:szCs w:val="22"/>
        </w:rPr>
        <w:t>por parte do</w:t>
      </w:r>
      <w:r w:rsidR="00677D58" w:rsidRPr="007C2B29">
        <w:rPr>
          <w:rFonts w:ascii="Cambria" w:hAnsi="Cambria" w:cs="Arial"/>
          <w:bCs/>
          <w:sz w:val="22"/>
          <w:szCs w:val="22"/>
        </w:rPr>
        <w:t xml:space="preserve"> Município.</w:t>
      </w:r>
    </w:p>
    <w:p w14:paraId="303B535F" w14:textId="4CB8BA7E" w:rsidR="00B46992" w:rsidRPr="007C2B29" w:rsidRDefault="00B46992" w:rsidP="009F778C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spacing w:before="57" w:after="57" w:line="360" w:lineRule="auto"/>
        <w:ind w:left="27"/>
        <w:jc w:val="both"/>
        <w:rPr>
          <w:rFonts w:ascii="Cambria" w:hAnsi="Cambria" w:cs="Arial"/>
          <w:bCs/>
          <w:sz w:val="22"/>
          <w:szCs w:val="22"/>
        </w:rPr>
      </w:pPr>
    </w:p>
    <w:p w14:paraId="65D74152" w14:textId="6A4A088D" w:rsidR="00B46992" w:rsidRPr="007C2B29" w:rsidRDefault="00B46992" w:rsidP="003B6174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spacing w:before="57" w:after="57" w:line="360" w:lineRule="auto"/>
        <w:ind w:left="582"/>
        <w:jc w:val="both"/>
        <w:rPr>
          <w:rFonts w:ascii="Cambria" w:hAnsi="Cambria" w:cs="Arial"/>
          <w:bCs/>
          <w:sz w:val="22"/>
          <w:szCs w:val="22"/>
        </w:rPr>
      </w:pPr>
      <w:r w:rsidRPr="007C2B29">
        <w:rPr>
          <w:rFonts w:ascii="Cambria" w:hAnsi="Cambria" w:cs="Arial"/>
          <w:b/>
          <w:bCs/>
          <w:sz w:val="22"/>
          <w:szCs w:val="22"/>
        </w:rPr>
        <w:t>Descrição:</w:t>
      </w:r>
      <w:r w:rsidRPr="007C2B29">
        <w:rPr>
          <w:rFonts w:ascii="Cambria" w:hAnsi="Cambria" w:cs="Arial"/>
          <w:bCs/>
          <w:sz w:val="22"/>
          <w:szCs w:val="22"/>
        </w:rPr>
        <w:t xml:space="preserve"> Esta solução se caracteriza por designar servidores municipais para realizarem a obra de drenagem e pavimentaç</w:t>
      </w:r>
      <w:r w:rsidR="00734A37" w:rsidRPr="007C2B29">
        <w:rPr>
          <w:rFonts w:ascii="Cambria" w:hAnsi="Cambria" w:cs="Arial"/>
          <w:bCs/>
          <w:sz w:val="22"/>
          <w:szCs w:val="22"/>
        </w:rPr>
        <w:t xml:space="preserve">ão como também abrir </w:t>
      </w:r>
      <w:r w:rsidR="006656DD" w:rsidRPr="007C2B29">
        <w:rPr>
          <w:rFonts w:ascii="Cambria" w:hAnsi="Cambria" w:cs="Arial"/>
          <w:bCs/>
          <w:sz w:val="22"/>
          <w:szCs w:val="22"/>
        </w:rPr>
        <w:t>um processo licitatório para aquisiç</w:t>
      </w:r>
      <w:r w:rsidR="00734A37" w:rsidRPr="007C2B29">
        <w:rPr>
          <w:rFonts w:ascii="Cambria" w:hAnsi="Cambria" w:cs="Arial"/>
          <w:bCs/>
          <w:sz w:val="22"/>
          <w:szCs w:val="22"/>
        </w:rPr>
        <w:t>ão dos materiais que serão utilizados na obra.</w:t>
      </w:r>
    </w:p>
    <w:p w14:paraId="3537018F" w14:textId="77777777" w:rsidR="005B7DF5" w:rsidRPr="007C2B29" w:rsidRDefault="005B7DF5" w:rsidP="009F778C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spacing w:before="57" w:after="57" w:line="360" w:lineRule="auto"/>
        <w:ind w:left="27"/>
        <w:jc w:val="both"/>
        <w:rPr>
          <w:rFonts w:ascii="Cambria" w:hAnsi="Cambria" w:cs="Arial"/>
          <w:bCs/>
          <w:sz w:val="22"/>
          <w:szCs w:val="22"/>
        </w:rPr>
      </w:pPr>
    </w:p>
    <w:p w14:paraId="5AF08635" w14:textId="6E93F9D4" w:rsidR="006656DD" w:rsidRPr="007C2B29" w:rsidRDefault="003B6174" w:rsidP="009F778C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spacing w:before="57" w:after="57" w:line="360" w:lineRule="auto"/>
        <w:ind w:left="27"/>
        <w:jc w:val="both"/>
        <w:rPr>
          <w:rFonts w:ascii="Cambria" w:hAnsi="Cambria" w:cs="Arial"/>
          <w:color w:val="000000" w:themeColor="text1"/>
          <w:sz w:val="22"/>
          <w:szCs w:val="22"/>
        </w:rPr>
      </w:pPr>
      <w:r w:rsidRPr="007C2B29">
        <w:rPr>
          <w:rFonts w:ascii="Cambria" w:hAnsi="Cambria" w:cs="Arial"/>
          <w:b/>
          <w:bCs/>
          <w:sz w:val="22"/>
          <w:szCs w:val="22"/>
        </w:rPr>
        <w:tab/>
      </w:r>
      <w:r w:rsidR="006656DD" w:rsidRPr="007C2B29">
        <w:rPr>
          <w:rFonts w:ascii="Cambria" w:hAnsi="Cambria" w:cs="Arial"/>
          <w:b/>
          <w:bCs/>
          <w:sz w:val="22"/>
          <w:szCs w:val="22"/>
        </w:rPr>
        <w:t>Solução 02:</w:t>
      </w:r>
      <w:r w:rsidR="006656DD" w:rsidRPr="007C2B29">
        <w:rPr>
          <w:rFonts w:ascii="Cambria" w:hAnsi="Cambria" w:cs="Arial"/>
          <w:bCs/>
          <w:sz w:val="22"/>
          <w:szCs w:val="22"/>
        </w:rPr>
        <w:t xml:space="preserve"> </w:t>
      </w:r>
      <w:r w:rsidR="006656DD" w:rsidRPr="007C2B29">
        <w:rPr>
          <w:rFonts w:ascii="Cambria" w:hAnsi="Cambria" w:cs="Arial"/>
          <w:color w:val="000000" w:themeColor="text1"/>
          <w:sz w:val="22"/>
          <w:szCs w:val="22"/>
        </w:rPr>
        <w:t xml:space="preserve">Contratação de </w:t>
      </w:r>
      <w:r w:rsidR="000908C0" w:rsidRPr="007C2B29">
        <w:rPr>
          <w:rFonts w:ascii="Cambria" w:hAnsi="Cambria" w:cs="Arial"/>
          <w:color w:val="000000" w:themeColor="text1"/>
          <w:sz w:val="22"/>
          <w:szCs w:val="22"/>
        </w:rPr>
        <w:t>mão de obra</w:t>
      </w:r>
      <w:r w:rsidR="006656DD" w:rsidRPr="007C2B29">
        <w:rPr>
          <w:rFonts w:ascii="Cambria" w:hAnsi="Cambria" w:cs="Arial"/>
          <w:color w:val="000000" w:themeColor="text1"/>
          <w:sz w:val="22"/>
          <w:szCs w:val="22"/>
        </w:rPr>
        <w:t xml:space="preserve"> especializada </w:t>
      </w:r>
      <w:r w:rsidR="00F83877" w:rsidRPr="007C2B29">
        <w:rPr>
          <w:rFonts w:ascii="Cambria" w:hAnsi="Cambria" w:cs="Arial"/>
          <w:color w:val="000000" w:themeColor="text1"/>
          <w:sz w:val="22"/>
          <w:szCs w:val="22"/>
        </w:rPr>
        <w:t>e fornecimento de materiais por parte do Município.</w:t>
      </w:r>
    </w:p>
    <w:p w14:paraId="65AABE0A" w14:textId="77777777" w:rsidR="00F83877" w:rsidRPr="007C2B29" w:rsidRDefault="00F83877" w:rsidP="009F778C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spacing w:before="57" w:after="57" w:line="360" w:lineRule="auto"/>
        <w:ind w:left="27"/>
        <w:jc w:val="both"/>
        <w:rPr>
          <w:rFonts w:ascii="Cambria" w:hAnsi="Cambria" w:cs="Arial"/>
          <w:color w:val="000000" w:themeColor="text1"/>
          <w:sz w:val="22"/>
          <w:szCs w:val="22"/>
        </w:rPr>
      </w:pPr>
    </w:p>
    <w:p w14:paraId="7CD6244B" w14:textId="0B1B29F6" w:rsidR="006656DD" w:rsidRPr="007C2B29" w:rsidRDefault="006656DD" w:rsidP="003B6174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spacing w:before="57" w:after="57" w:line="360" w:lineRule="auto"/>
        <w:ind w:left="582"/>
        <w:jc w:val="both"/>
        <w:rPr>
          <w:rFonts w:ascii="Cambria" w:hAnsi="Cambria" w:cs="Arial"/>
          <w:color w:val="000000" w:themeColor="text1"/>
          <w:sz w:val="22"/>
          <w:szCs w:val="22"/>
        </w:rPr>
      </w:pPr>
      <w:r w:rsidRPr="007C2B29">
        <w:rPr>
          <w:rFonts w:ascii="Cambria" w:hAnsi="Cambria" w:cs="Arial"/>
          <w:b/>
          <w:color w:val="000000" w:themeColor="text1"/>
          <w:sz w:val="22"/>
          <w:szCs w:val="22"/>
        </w:rPr>
        <w:t>Descrição:</w:t>
      </w:r>
      <w:r w:rsidRPr="007C2B29">
        <w:rPr>
          <w:rFonts w:ascii="Cambria" w:hAnsi="Cambria" w:cs="Arial"/>
          <w:color w:val="000000" w:themeColor="text1"/>
          <w:sz w:val="22"/>
          <w:szCs w:val="22"/>
        </w:rPr>
        <w:t xml:space="preserve"> </w:t>
      </w:r>
      <w:r w:rsidR="00F83877" w:rsidRPr="007C2B29">
        <w:rPr>
          <w:rFonts w:ascii="Cambria" w:hAnsi="Cambria" w:cs="Arial"/>
          <w:color w:val="000000" w:themeColor="text1"/>
          <w:sz w:val="22"/>
          <w:szCs w:val="22"/>
        </w:rPr>
        <w:t>Abertura de um processo licitatório para a c</w:t>
      </w:r>
      <w:r w:rsidRPr="007C2B29">
        <w:rPr>
          <w:rFonts w:ascii="Cambria" w:hAnsi="Cambria" w:cs="Arial"/>
          <w:color w:val="000000" w:themeColor="text1"/>
          <w:sz w:val="22"/>
          <w:szCs w:val="22"/>
        </w:rPr>
        <w:t xml:space="preserve">ontratação </w:t>
      </w:r>
      <w:r w:rsidR="00F83877" w:rsidRPr="007C2B29">
        <w:rPr>
          <w:rFonts w:ascii="Cambria" w:hAnsi="Cambria" w:cs="Arial"/>
          <w:color w:val="000000" w:themeColor="text1"/>
          <w:sz w:val="22"/>
          <w:szCs w:val="22"/>
        </w:rPr>
        <w:t xml:space="preserve">de empresa para o fornecimento de </w:t>
      </w:r>
      <w:r w:rsidRPr="007C2B29">
        <w:rPr>
          <w:rFonts w:ascii="Cambria" w:hAnsi="Cambria" w:cs="Arial"/>
          <w:color w:val="000000" w:themeColor="text1"/>
          <w:sz w:val="22"/>
          <w:szCs w:val="22"/>
        </w:rPr>
        <w:t>mão de obra</w:t>
      </w:r>
      <w:r w:rsidR="00F83877" w:rsidRPr="007C2B29">
        <w:rPr>
          <w:rFonts w:ascii="Cambria" w:hAnsi="Cambria" w:cs="Arial"/>
          <w:color w:val="000000" w:themeColor="text1"/>
          <w:sz w:val="22"/>
          <w:szCs w:val="22"/>
        </w:rPr>
        <w:t xml:space="preserve"> </w:t>
      </w:r>
      <w:r w:rsidR="000A3FA0" w:rsidRPr="007C2B29">
        <w:rPr>
          <w:rFonts w:ascii="Cambria" w:hAnsi="Cambria" w:cs="Arial"/>
          <w:color w:val="000000" w:themeColor="text1"/>
          <w:sz w:val="22"/>
          <w:szCs w:val="22"/>
        </w:rPr>
        <w:t xml:space="preserve">especializada </w:t>
      </w:r>
      <w:r w:rsidR="00F83877" w:rsidRPr="007C2B29">
        <w:rPr>
          <w:rFonts w:ascii="Cambria" w:hAnsi="Cambria" w:cs="Arial"/>
          <w:color w:val="000000" w:themeColor="text1"/>
          <w:sz w:val="22"/>
          <w:szCs w:val="22"/>
        </w:rPr>
        <w:t>e</w:t>
      </w:r>
      <w:r w:rsidR="000A3FA0" w:rsidRPr="007C2B29">
        <w:rPr>
          <w:rFonts w:ascii="Cambria" w:hAnsi="Cambria" w:cs="Arial"/>
          <w:color w:val="000000" w:themeColor="text1"/>
          <w:sz w:val="22"/>
          <w:szCs w:val="22"/>
        </w:rPr>
        <w:t xml:space="preserve"> abertura de um outro processo licitatório</w:t>
      </w:r>
      <w:r w:rsidR="00F83877" w:rsidRPr="007C2B29">
        <w:rPr>
          <w:rFonts w:ascii="Cambria" w:hAnsi="Cambria" w:cs="Arial"/>
          <w:color w:val="000000" w:themeColor="text1"/>
          <w:sz w:val="22"/>
          <w:szCs w:val="22"/>
        </w:rPr>
        <w:t xml:space="preserve"> para a aquisição dos materiais que serão utilizados na obra</w:t>
      </w:r>
      <w:r w:rsidRPr="007C2B29">
        <w:rPr>
          <w:rFonts w:ascii="Cambria" w:hAnsi="Cambria" w:cs="Arial"/>
          <w:color w:val="000000" w:themeColor="text1"/>
          <w:sz w:val="22"/>
          <w:szCs w:val="22"/>
        </w:rPr>
        <w:t>.</w:t>
      </w:r>
    </w:p>
    <w:p w14:paraId="2E0B0C41" w14:textId="77777777" w:rsidR="006656DD" w:rsidRPr="007C2B29" w:rsidRDefault="006656DD" w:rsidP="009F778C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spacing w:before="57" w:after="57" w:line="360" w:lineRule="auto"/>
        <w:ind w:left="27"/>
        <w:jc w:val="both"/>
        <w:rPr>
          <w:rFonts w:ascii="Cambria" w:hAnsi="Cambria" w:cs="Arial"/>
          <w:color w:val="000000" w:themeColor="text1"/>
          <w:sz w:val="22"/>
          <w:szCs w:val="22"/>
        </w:rPr>
      </w:pPr>
    </w:p>
    <w:p w14:paraId="2D8E69AC" w14:textId="3DE427A3" w:rsidR="006656DD" w:rsidRPr="007C2B29" w:rsidRDefault="003B6174" w:rsidP="009F778C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spacing w:before="57" w:after="57" w:line="360" w:lineRule="auto"/>
        <w:ind w:left="27"/>
        <w:jc w:val="both"/>
        <w:rPr>
          <w:rFonts w:ascii="Cambria" w:hAnsi="Cambria" w:cs="Arial"/>
          <w:color w:val="000000" w:themeColor="text1"/>
          <w:sz w:val="22"/>
          <w:szCs w:val="22"/>
        </w:rPr>
      </w:pPr>
      <w:r w:rsidRPr="007C2B29">
        <w:rPr>
          <w:rFonts w:ascii="Cambria" w:hAnsi="Cambria" w:cs="Arial"/>
          <w:b/>
          <w:color w:val="000000" w:themeColor="text1"/>
          <w:sz w:val="22"/>
          <w:szCs w:val="22"/>
        </w:rPr>
        <w:tab/>
      </w:r>
      <w:r w:rsidR="006656DD" w:rsidRPr="007C2B29">
        <w:rPr>
          <w:rFonts w:ascii="Cambria" w:hAnsi="Cambria" w:cs="Arial"/>
          <w:b/>
          <w:color w:val="000000" w:themeColor="text1"/>
          <w:sz w:val="22"/>
          <w:szCs w:val="22"/>
        </w:rPr>
        <w:t>Solução 03:</w:t>
      </w:r>
      <w:r w:rsidR="006656DD" w:rsidRPr="007C2B29">
        <w:rPr>
          <w:rFonts w:ascii="Cambria" w:hAnsi="Cambria" w:cs="Arial"/>
          <w:color w:val="000000" w:themeColor="text1"/>
          <w:sz w:val="22"/>
          <w:szCs w:val="22"/>
        </w:rPr>
        <w:t xml:space="preserve"> Contratação de empresa especializada</w:t>
      </w:r>
    </w:p>
    <w:p w14:paraId="0448DDAC" w14:textId="77777777" w:rsidR="006656DD" w:rsidRPr="007C2B29" w:rsidRDefault="006656DD" w:rsidP="009F778C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spacing w:before="57" w:after="57" w:line="360" w:lineRule="auto"/>
        <w:ind w:left="27"/>
        <w:jc w:val="both"/>
        <w:rPr>
          <w:rFonts w:ascii="Cambria" w:hAnsi="Cambria" w:cs="Arial"/>
          <w:color w:val="000000" w:themeColor="text1"/>
          <w:sz w:val="22"/>
          <w:szCs w:val="22"/>
        </w:rPr>
      </w:pPr>
    </w:p>
    <w:p w14:paraId="19235B40" w14:textId="794C648D" w:rsidR="006656DD" w:rsidRPr="007C2B29" w:rsidRDefault="006656DD" w:rsidP="003B6174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spacing w:before="57" w:after="57" w:line="360" w:lineRule="auto"/>
        <w:ind w:left="284"/>
        <w:jc w:val="both"/>
        <w:rPr>
          <w:rFonts w:ascii="Cambria" w:hAnsi="Cambria" w:cs="Arial"/>
          <w:bCs/>
          <w:sz w:val="22"/>
          <w:szCs w:val="22"/>
        </w:rPr>
      </w:pPr>
      <w:r w:rsidRPr="007C2B29">
        <w:rPr>
          <w:rFonts w:ascii="Cambria" w:hAnsi="Cambria" w:cs="Arial"/>
          <w:b/>
          <w:color w:val="000000" w:themeColor="text1"/>
          <w:sz w:val="22"/>
          <w:szCs w:val="22"/>
        </w:rPr>
        <w:lastRenderedPageBreak/>
        <w:t>Descrição:</w:t>
      </w:r>
      <w:r w:rsidRPr="007C2B29">
        <w:rPr>
          <w:rFonts w:ascii="Cambria" w:hAnsi="Cambria" w:cs="Arial"/>
          <w:color w:val="000000" w:themeColor="text1"/>
          <w:sz w:val="22"/>
          <w:szCs w:val="22"/>
        </w:rPr>
        <w:t xml:space="preserve"> Contratação de empresa especializada em serviços de drenagem e pavimentação, através da realização de um processo licitatório, a qual deverá comprovar capacitação técnica para prestar os serviços solicitados com fornecimento </w:t>
      </w:r>
      <w:r w:rsidR="000908C0" w:rsidRPr="007C2B29">
        <w:rPr>
          <w:rFonts w:ascii="Cambria" w:hAnsi="Cambria" w:cs="Arial"/>
          <w:color w:val="000000" w:themeColor="text1"/>
          <w:sz w:val="22"/>
          <w:szCs w:val="22"/>
        </w:rPr>
        <w:t xml:space="preserve">integral de </w:t>
      </w:r>
      <w:r w:rsidR="00D12F31" w:rsidRPr="007C2B29">
        <w:rPr>
          <w:rFonts w:ascii="Cambria" w:hAnsi="Cambria" w:cs="Arial"/>
          <w:color w:val="000000" w:themeColor="text1"/>
          <w:sz w:val="22"/>
          <w:szCs w:val="22"/>
        </w:rPr>
        <w:t xml:space="preserve">materiais e </w:t>
      </w:r>
      <w:r w:rsidR="000908C0" w:rsidRPr="007C2B29">
        <w:rPr>
          <w:rFonts w:ascii="Cambria" w:hAnsi="Cambria" w:cs="Arial"/>
          <w:color w:val="000000" w:themeColor="text1"/>
          <w:sz w:val="22"/>
          <w:szCs w:val="22"/>
        </w:rPr>
        <w:t>mão de obra</w:t>
      </w:r>
      <w:r w:rsidRPr="007C2B29">
        <w:rPr>
          <w:rFonts w:ascii="Cambria" w:hAnsi="Cambria" w:cs="Arial"/>
          <w:color w:val="000000" w:themeColor="text1"/>
          <w:sz w:val="22"/>
          <w:szCs w:val="22"/>
        </w:rPr>
        <w:t xml:space="preserve">. </w:t>
      </w:r>
    </w:p>
    <w:p w14:paraId="334FC50E" w14:textId="77777777" w:rsidR="003B34E0" w:rsidRPr="007C2B29" w:rsidRDefault="003B34E0" w:rsidP="009F778C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spacing w:before="57" w:after="57" w:line="360" w:lineRule="auto"/>
        <w:ind w:left="27"/>
        <w:jc w:val="both"/>
        <w:rPr>
          <w:rFonts w:ascii="Cambria" w:hAnsi="Cambria" w:cs="Arial"/>
          <w:b/>
          <w:bCs/>
          <w:sz w:val="22"/>
          <w:szCs w:val="22"/>
        </w:rPr>
      </w:pPr>
    </w:p>
    <w:p w14:paraId="59103F74" w14:textId="77777777" w:rsidR="003B34E0" w:rsidRPr="007C2B29" w:rsidRDefault="003B34E0" w:rsidP="009F778C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spacing w:before="57" w:after="57" w:line="360" w:lineRule="auto"/>
        <w:jc w:val="both"/>
        <w:rPr>
          <w:rFonts w:ascii="Cambria" w:hAnsi="Cambria" w:cs="Arial"/>
          <w:b/>
          <w:bCs/>
          <w:color w:val="000000" w:themeColor="text1"/>
          <w:sz w:val="22"/>
          <w:szCs w:val="22"/>
          <w:shd w:val="clear" w:color="auto" w:fill="FFFFFF"/>
        </w:rPr>
      </w:pPr>
    </w:p>
    <w:p w14:paraId="5F5F2E1B" w14:textId="7A5E71BB" w:rsidR="003B34E0" w:rsidRPr="007C2B29" w:rsidRDefault="00097CDD" w:rsidP="009F778C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spacing w:before="57" w:after="57" w:line="360" w:lineRule="auto"/>
        <w:ind w:firstLine="284"/>
        <w:jc w:val="both"/>
        <w:rPr>
          <w:rFonts w:ascii="Cambria" w:hAnsi="Cambria" w:cs="Arial"/>
          <w:b/>
          <w:bCs/>
          <w:color w:val="000000" w:themeColor="text1"/>
          <w:sz w:val="22"/>
          <w:szCs w:val="22"/>
          <w:shd w:val="clear" w:color="auto" w:fill="FFFFFF"/>
        </w:rPr>
      </w:pPr>
      <w:r w:rsidRPr="007C2B29">
        <w:rPr>
          <w:rFonts w:ascii="Cambria" w:hAnsi="Cambria" w:cs="Arial"/>
          <w:b/>
          <w:bCs/>
          <w:color w:val="000000" w:themeColor="text1"/>
          <w:sz w:val="22"/>
          <w:szCs w:val="22"/>
          <w:shd w:val="clear" w:color="auto" w:fill="FFFFFF"/>
        </w:rPr>
        <w:t>8</w:t>
      </w:r>
      <w:r w:rsidR="003B34E0" w:rsidRPr="007C2B29">
        <w:rPr>
          <w:rFonts w:ascii="Cambria" w:hAnsi="Cambria" w:cs="Arial"/>
          <w:b/>
          <w:bCs/>
          <w:color w:val="000000" w:themeColor="text1"/>
          <w:sz w:val="22"/>
          <w:szCs w:val="22"/>
          <w:shd w:val="clear" w:color="auto" w:fill="FFFFFF"/>
        </w:rPr>
        <w:t>.3.  REGISTRO DE SOLUÇÕES CONSIDERADAS INVIÁVEIS</w:t>
      </w:r>
    </w:p>
    <w:p w14:paraId="709145B9" w14:textId="512721E7" w:rsidR="003B34E0" w:rsidRPr="007C2B29" w:rsidRDefault="003B34E0" w:rsidP="009F778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360"/>
        <w:jc w:val="both"/>
        <w:rPr>
          <w:rFonts w:ascii="Cambria" w:eastAsia="Calibri" w:hAnsi="Cambria" w:cs="Arial"/>
          <w:b/>
          <w:color w:val="000000"/>
          <w:sz w:val="22"/>
          <w:szCs w:val="22"/>
        </w:rPr>
      </w:pPr>
    </w:p>
    <w:p w14:paraId="654C72E2" w14:textId="1667E040" w:rsidR="005C2575" w:rsidRPr="007C2B29" w:rsidRDefault="00F77D81" w:rsidP="003B617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426" w:firstLine="282"/>
        <w:jc w:val="both"/>
        <w:rPr>
          <w:rFonts w:ascii="Cambria" w:eastAsia="Calibri" w:hAnsi="Cambria" w:cs="Arial"/>
          <w:color w:val="000000"/>
          <w:sz w:val="22"/>
          <w:szCs w:val="22"/>
        </w:rPr>
      </w:pPr>
      <w:r w:rsidRPr="007C2B29">
        <w:rPr>
          <w:rFonts w:ascii="Cambria" w:eastAsia="Calibri" w:hAnsi="Cambria" w:cs="Arial"/>
          <w:color w:val="000000"/>
          <w:sz w:val="22"/>
          <w:szCs w:val="22"/>
        </w:rPr>
        <w:t xml:space="preserve">O Município não dispõe de mão de obra qualificada em quantidade suficiente para atendimento da demanda, além de não dispor de ferramentas e equipamentos para realizar os serviços, sendo assim a solução 1 é inviável. Por outro lado, realizar a contratação de mão de obra especializada </w:t>
      </w:r>
      <w:r w:rsidR="005C2575" w:rsidRPr="007C2B29">
        <w:rPr>
          <w:rFonts w:ascii="Cambria" w:eastAsia="Calibri" w:hAnsi="Cambria" w:cs="Arial"/>
          <w:color w:val="000000"/>
          <w:sz w:val="22"/>
          <w:szCs w:val="22"/>
        </w:rPr>
        <w:t>além de dispendioso aos cofres públicos</w:t>
      </w:r>
      <w:r w:rsidRPr="007C2B29">
        <w:rPr>
          <w:rFonts w:ascii="Cambria" w:eastAsia="Calibri" w:hAnsi="Cambria" w:cs="Arial"/>
          <w:color w:val="000000"/>
          <w:sz w:val="22"/>
          <w:szCs w:val="22"/>
        </w:rPr>
        <w:t xml:space="preserve"> devido aos vários encargos que envolvem esse tipo de contratação</w:t>
      </w:r>
      <w:r w:rsidR="003A72C6" w:rsidRPr="007C2B29">
        <w:rPr>
          <w:rFonts w:ascii="Cambria" w:eastAsia="Calibri" w:hAnsi="Cambria" w:cs="Arial"/>
          <w:color w:val="000000"/>
          <w:sz w:val="22"/>
          <w:szCs w:val="22"/>
        </w:rPr>
        <w:t xml:space="preserve"> </w:t>
      </w:r>
      <w:r w:rsidRPr="007C2B29">
        <w:rPr>
          <w:rFonts w:ascii="Cambria" w:eastAsia="Calibri" w:hAnsi="Cambria" w:cs="Arial"/>
          <w:color w:val="000000"/>
          <w:sz w:val="22"/>
          <w:szCs w:val="22"/>
        </w:rPr>
        <w:t>há</w:t>
      </w:r>
      <w:r w:rsidR="003A72C6" w:rsidRPr="007C2B29">
        <w:rPr>
          <w:rFonts w:ascii="Cambria" w:eastAsia="Calibri" w:hAnsi="Cambria" w:cs="Arial"/>
          <w:color w:val="000000"/>
          <w:sz w:val="22"/>
          <w:szCs w:val="22"/>
        </w:rPr>
        <w:t xml:space="preserve"> também</w:t>
      </w:r>
      <w:r w:rsidRPr="007C2B29">
        <w:rPr>
          <w:rFonts w:ascii="Cambria" w:eastAsia="Calibri" w:hAnsi="Cambria" w:cs="Arial"/>
          <w:color w:val="000000"/>
          <w:sz w:val="22"/>
          <w:szCs w:val="22"/>
        </w:rPr>
        <w:t xml:space="preserve"> a possibilidade </w:t>
      </w:r>
      <w:r w:rsidR="006C3E24" w:rsidRPr="007C2B29">
        <w:rPr>
          <w:rFonts w:ascii="Cambria" w:eastAsia="Calibri" w:hAnsi="Cambria" w:cs="Arial"/>
          <w:color w:val="000000"/>
          <w:sz w:val="22"/>
          <w:szCs w:val="22"/>
        </w:rPr>
        <w:t>de o</w:t>
      </w:r>
      <w:r w:rsidRPr="007C2B29">
        <w:rPr>
          <w:rFonts w:ascii="Cambria" w:eastAsia="Calibri" w:hAnsi="Cambria" w:cs="Arial"/>
          <w:color w:val="000000"/>
          <w:sz w:val="22"/>
          <w:szCs w:val="22"/>
        </w:rPr>
        <w:t xml:space="preserve"> certame licitatório restar deserto </w:t>
      </w:r>
      <w:r w:rsidR="00621356" w:rsidRPr="007C2B29">
        <w:rPr>
          <w:rFonts w:ascii="Cambria" w:eastAsia="Calibri" w:hAnsi="Cambria" w:cs="Arial"/>
          <w:color w:val="000000"/>
          <w:sz w:val="22"/>
          <w:szCs w:val="22"/>
        </w:rPr>
        <w:t xml:space="preserve">tendo em vista que se trata de contratação de mão de obra por um curto </w:t>
      </w:r>
      <w:r w:rsidR="006C3E24" w:rsidRPr="007C2B29">
        <w:rPr>
          <w:rFonts w:ascii="Cambria" w:eastAsia="Calibri" w:hAnsi="Cambria" w:cs="Arial"/>
          <w:color w:val="000000"/>
          <w:sz w:val="22"/>
          <w:szCs w:val="22"/>
        </w:rPr>
        <w:t>período</w:t>
      </w:r>
      <w:r w:rsidR="00621356" w:rsidRPr="007C2B29">
        <w:rPr>
          <w:rFonts w:ascii="Cambria" w:eastAsia="Calibri" w:hAnsi="Cambria" w:cs="Arial"/>
          <w:color w:val="000000"/>
          <w:sz w:val="22"/>
          <w:szCs w:val="22"/>
        </w:rPr>
        <w:t xml:space="preserve"> (02 meses)</w:t>
      </w:r>
      <w:r w:rsidR="001571EE" w:rsidRPr="007C2B29">
        <w:rPr>
          <w:rFonts w:ascii="Cambria" w:eastAsia="Calibri" w:hAnsi="Cambria" w:cs="Arial"/>
          <w:color w:val="000000"/>
          <w:sz w:val="22"/>
          <w:szCs w:val="22"/>
        </w:rPr>
        <w:t>, não sendo atrativo para</w:t>
      </w:r>
      <w:r w:rsidR="006F4457" w:rsidRPr="007C2B29">
        <w:rPr>
          <w:rFonts w:ascii="Cambria" w:eastAsia="Calibri" w:hAnsi="Cambria" w:cs="Arial"/>
          <w:color w:val="000000"/>
          <w:sz w:val="22"/>
          <w:szCs w:val="22"/>
        </w:rPr>
        <w:t xml:space="preserve"> empresas do ramo, portanto a solução 2 também é inviável. </w:t>
      </w:r>
    </w:p>
    <w:p w14:paraId="0F0A35B4" w14:textId="77777777" w:rsidR="003B34E0" w:rsidRPr="007C2B29" w:rsidRDefault="003B34E0" w:rsidP="006C3E2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360"/>
        <w:jc w:val="both"/>
        <w:rPr>
          <w:rFonts w:ascii="Cambria" w:eastAsia="Calibri" w:hAnsi="Cambria" w:cs="Arial"/>
          <w:b/>
          <w:color w:val="000000"/>
          <w:sz w:val="22"/>
          <w:szCs w:val="22"/>
        </w:rPr>
      </w:pPr>
    </w:p>
    <w:p w14:paraId="4297090A" w14:textId="1BF16F97" w:rsidR="003B34E0" w:rsidRPr="007C2B29" w:rsidRDefault="003B34E0" w:rsidP="006C3E24">
      <w:pPr>
        <w:pStyle w:val="PargrafodaLista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/>
        <w:jc w:val="both"/>
        <w:rPr>
          <w:rFonts w:ascii="Cambria" w:eastAsia="Calibri" w:hAnsi="Cambria" w:cs="Arial"/>
          <w:b/>
          <w:color w:val="000000"/>
          <w:sz w:val="22"/>
          <w:szCs w:val="22"/>
        </w:rPr>
      </w:pPr>
      <w:r w:rsidRPr="007C2B29">
        <w:rPr>
          <w:rFonts w:ascii="Cambria" w:eastAsia="Calibri" w:hAnsi="Cambria" w:cs="Arial"/>
          <w:b/>
          <w:color w:val="000000"/>
          <w:sz w:val="22"/>
          <w:szCs w:val="22"/>
        </w:rPr>
        <w:t>DESCRIÇÃO DA SOLUÇÃO COMO UM TODO</w:t>
      </w:r>
      <w:r w:rsidR="00C80BDD" w:rsidRPr="007C2B29">
        <w:rPr>
          <w:rFonts w:ascii="Cambria" w:eastAsia="Calibri" w:hAnsi="Cambria" w:cs="Arial"/>
          <w:b/>
          <w:color w:val="000000"/>
          <w:sz w:val="22"/>
          <w:szCs w:val="22"/>
        </w:rPr>
        <w:t xml:space="preserve"> </w:t>
      </w:r>
    </w:p>
    <w:p w14:paraId="1852B5DF" w14:textId="77777777" w:rsidR="00ED05F1" w:rsidRPr="007C2B29" w:rsidRDefault="00ED05F1" w:rsidP="006C3E2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360"/>
        <w:jc w:val="both"/>
        <w:rPr>
          <w:rFonts w:ascii="Cambria" w:eastAsia="Calibri" w:hAnsi="Cambria" w:cs="Arial"/>
          <w:b/>
          <w:color w:val="000000"/>
          <w:sz w:val="22"/>
          <w:szCs w:val="22"/>
        </w:rPr>
      </w:pPr>
    </w:p>
    <w:p w14:paraId="4DBC8E8C" w14:textId="076C5F6C" w:rsidR="00ED05F1" w:rsidRPr="007C2B29" w:rsidRDefault="00ED05F1" w:rsidP="003B6174">
      <w:pPr>
        <w:pStyle w:val="PargrafodaLista"/>
        <w:pBdr>
          <w:top w:val="nil"/>
          <w:left w:val="nil"/>
          <w:bottom w:val="nil"/>
          <w:right w:val="nil"/>
          <w:between w:val="nil"/>
        </w:pBdr>
        <w:spacing w:line="360" w:lineRule="auto"/>
        <w:ind w:left="708"/>
        <w:jc w:val="both"/>
        <w:rPr>
          <w:rFonts w:ascii="Cambria" w:eastAsia="Calibri" w:hAnsi="Cambria" w:cs="Arial"/>
          <w:b/>
          <w:color w:val="000000"/>
          <w:sz w:val="22"/>
          <w:szCs w:val="22"/>
        </w:rPr>
      </w:pPr>
      <w:r w:rsidRPr="007C2B29">
        <w:rPr>
          <w:rFonts w:ascii="Cambria" w:hAnsi="Cambria" w:cs="Arial"/>
          <w:sz w:val="22"/>
          <w:szCs w:val="22"/>
        </w:rPr>
        <w:t xml:space="preserve">Conclui-se que, para atender </w:t>
      </w:r>
      <w:r w:rsidR="00621356" w:rsidRPr="007C2B29">
        <w:rPr>
          <w:rFonts w:ascii="Cambria" w:hAnsi="Cambria" w:cs="Arial"/>
          <w:sz w:val="22"/>
          <w:szCs w:val="22"/>
        </w:rPr>
        <w:t>a demanda</w:t>
      </w:r>
      <w:r w:rsidRPr="007C2B29">
        <w:rPr>
          <w:rFonts w:ascii="Cambria" w:hAnsi="Cambria" w:cs="Arial"/>
          <w:sz w:val="22"/>
          <w:szCs w:val="22"/>
        </w:rPr>
        <w:t>, a melhor soluç</w:t>
      </w:r>
      <w:r w:rsidR="00621356" w:rsidRPr="007C2B29">
        <w:rPr>
          <w:rFonts w:ascii="Cambria" w:hAnsi="Cambria" w:cs="Arial"/>
          <w:sz w:val="22"/>
          <w:szCs w:val="22"/>
        </w:rPr>
        <w:t>ão é</w:t>
      </w:r>
      <w:r w:rsidRPr="007C2B29">
        <w:rPr>
          <w:rFonts w:ascii="Cambria" w:hAnsi="Cambria" w:cs="Arial"/>
          <w:sz w:val="22"/>
          <w:szCs w:val="22"/>
        </w:rPr>
        <w:t xml:space="preserve"> a execução ind</w:t>
      </w:r>
      <w:r w:rsidR="00851649" w:rsidRPr="007C2B29">
        <w:rPr>
          <w:rFonts w:ascii="Cambria" w:hAnsi="Cambria" w:cs="Arial"/>
          <w:sz w:val="22"/>
          <w:szCs w:val="22"/>
        </w:rPr>
        <w:t xml:space="preserve">ireta, em regime de empreitada, onde o gerenciamento da </w:t>
      </w:r>
      <w:r w:rsidR="00677B72" w:rsidRPr="007C2B29">
        <w:rPr>
          <w:rFonts w:ascii="Cambria" w:hAnsi="Cambria" w:cs="Arial"/>
          <w:sz w:val="22"/>
          <w:szCs w:val="22"/>
        </w:rPr>
        <w:t>obra ficará a cargo de uma única empresa a qual irá fornecer toda a mão de obra especializada, os insumos para a execução da obra assim como todos os equipa</w:t>
      </w:r>
      <w:r w:rsidR="001571EE" w:rsidRPr="007C2B29">
        <w:rPr>
          <w:rFonts w:ascii="Cambria" w:hAnsi="Cambria" w:cs="Arial"/>
          <w:sz w:val="22"/>
          <w:szCs w:val="22"/>
        </w:rPr>
        <w:t>mentos/ferramentas necessárias, além é claro de prestar garantia pelos serviços executados.</w:t>
      </w:r>
    </w:p>
    <w:p w14:paraId="385DD82A" w14:textId="79345D76" w:rsidR="003B34E0" w:rsidRPr="007C2B29" w:rsidRDefault="003B34E0" w:rsidP="009F778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360"/>
        <w:jc w:val="both"/>
        <w:rPr>
          <w:rFonts w:ascii="Cambria" w:eastAsia="Calibri" w:hAnsi="Cambria" w:cs="Arial"/>
          <w:b/>
          <w:color w:val="000000"/>
          <w:sz w:val="22"/>
          <w:szCs w:val="22"/>
        </w:rPr>
      </w:pPr>
    </w:p>
    <w:p w14:paraId="4B641D06" w14:textId="77777777" w:rsidR="006C3E24" w:rsidRPr="007C2B29" w:rsidRDefault="006C3E24" w:rsidP="006C3E2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360"/>
        <w:jc w:val="both"/>
        <w:rPr>
          <w:rFonts w:ascii="Cambria" w:eastAsia="Calibri" w:hAnsi="Cambria" w:cs="Arial"/>
          <w:b/>
          <w:color w:val="000000"/>
          <w:sz w:val="22"/>
          <w:szCs w:val="22"/>
        </w:rPr>
      </w:pPr>
      <w:r w:rsidRPr="007C2B29">
        <w:rPr>
          <w:rFonts w:ascii="Cambria" w:eastAsia="Calibri" w:hAnsi="Cambria" w:cs="Arial"/>
          <w:b/>
          <w:color w:val="000000"/>
          <w:sz w:val="22"/>
          <w:szCs w:val="22"/>
        </w:rPr>
        <w:t xml:space="preserve">Os serviços a serem realizados serão: </w:t>
      </w:r>
    </w:p>
    <w:p w14:paraId="5ABA3BE8" w14:textId="77777777" w:rsidR="006C3E24" w:rsidRPr="007C2B29" w:rsidRDefault="006C3E24" w:rsidP="00F317F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416"/>
        <w:jc w:val="both"/>
        <w:rPr>
          <w:rFonts w:ascii="Cambria" w:eastAsia="Calibri" w:hAnsi="Cambria" w:cs="Arial"/>
          <w:bCs/>
          <w:color w:val="000000"/>
          <w:sz w:val="22"/>
          <w:szCs w:val="22"/>
        </w:rPr>
      </w:pPr>
      <w:r w:rsidRPr="007C2B29">
        <w:rPr>
          <w:rFonts w:ascii="Cambria" w:eastAsia="Calibri" w:hAnsi="Cambria" w:cs="Arial"/>
          <w:bCs/>
          <w:color w:val="000000"/>
          <w:sz w:val="22"/>
          <w:szCs w:val="22"/>
        </w:rPr>
        <w:t xml:space="preserve">Execução de regularização e compactação da sub base; </w:t>
      </w:r>
    </w:p>
    <w:p w14:paraId="35990D1F" w14:textId="77777777" w:rsidR="006C3E24" w:rsidRPr="007C2B29" w:rsidRDefault="006C3E24" w:rsidP="00F317F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416"/>
        <w:jc w:val="both"/>
        <w:rPr>
          <w:rFonts w:ascii="Cambria" w:eastAsia="Calibri" w:hAnsi="Cambria" w:cs="Arial"/>
          <w:bCs/>
          <w:color w:val="000000"/>
          <w:sz w:val="22"/>
          <w:szCs w:val="22"/>
        </w:rPr>
      </w:pPr>
      <w:r w:rsidRPr="007C2B29">
        <w:rPr>
          <w:rFonts w:ascii="Cambria" w:eastAsia="Calibri" w:hAnsi="Cambria" w:cs="Arial"/>
          <w:bCs/>
          <w:color w:val="000000"/>
          <w:sz w:val="22"/>
          <w:szCs w:val="22"/>
        </w:rPr>
        <w:t xml:space="preserve">Fornecimento e execução de guia (meio-fio) em concreto pré moldado; </w:t>
      </w:r>
    </w:p>
    <w:p w14:paraId="4B992FEF" w14:textId="77777777" w:rsidR="006C3E24" w:rsidRPr="007C2B29" w:rsidRDefault="006C3E24" w:rsidP="00F317F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416"/>
        <w:jc w:val="both"/>
        <w:rPr>
          <w:rFonts w:ascii="Cambria" w:eastAsia="Calibri" w:hAnsi="Cambria" w:cs="Arial"/>
          <w:bCs/>
          <w:color w:val="000000"/>
          <w:sz w:val="22"/>
          <w:szCs w:val="22"/>
        </w:rPr>
      </w:pPr>
      <w:r w:rsidRPr="007C2B29">
        <w:rPr>
          <w:rFonts w:ascii="Cambria" w:eastAsia="Calibri" w:hAnsi="Cambria" w:cs="Arial"/>
          <w:bCs/>
          <w:color w:val="000000"/>
          <w:sz w:val="22"/>
          <w:szCs w:val="22"/>
        </w:rPr>
        <w:t xml:space="preserve">Fornecimento e execução de piso intertravado; </w:t>
      </w:r>
    </w:p>
    <w:p w14:paraId="4ED0BD37" w14:textId="77777777" w:rsidR="006C3E24" w:rsidRPr="007C2B29" w:rsidRDefault="006C3E24" w:rsidP="006C3E2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360"/>
        <w:jc w:val="both"/>
        <w:rPr>
          <w:rFonts w:ascii="Cambria" w:eastAsia="Calibri" w:hAnsi="Cambria" w:cs="Arial"/>
          <w:bCs/>
          <w:color w:val="000000"/>
          <w:sz w:val="22"/>
          <w:szCs w:val="22"/>
        </w:rPr>
      </w:pPr>
    </w:p>
    <w:p w14:paraId="38F7B535" w14:textId="3CE133F5" w:rsidR="006C3E24" w:rsidRPr="007C2B29" w:rsidRDefault="006C3E24" w:rsidP="006C3E2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360"/>
        <w:jc w:val="both"/>
        <w:rPr>
          <w:rFonts w:ascii="Cambria" w:eastAsia="Calibri" w:hAnsi="Cambria" w:cs="Arial"/>
          <w:b/>
          <w:color w:val="000000"/>
          <w:sz w:val="22"/>
          <w:szCs w:val="22"/>
        </w:rPr>
      </w:pPr>
      <w:r w:rsidRPr="007C2B29">
        <w:rPr>
          <w:rFonts w:ascii="Cambria" w:eastAsia="Calibri" w:hAnsi="Cambria" w:cs="Arial"/>
          <w:b/>
          <w:color w:val="000000"/>
          <w:sz w:val="22"/>
          <w:szCs w:val="22"/>
        </w:rPr>
        <w:t xml:space="preserve">Características Técnicas </w:t>
      </w:r>
    </w:p>
    <w:p w14:paraId="11EF7E02" w14:textId="50B56439" w:rsidR="006C3E24" w:rsidRPr="007C2B29" w:rsidRDefault="00F317FE" w:rsidP="00F317F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276"/>
        <w:jc w:val="both"/>
        <w:rPr>
          <w:rFonts w:ascii="Cambria" w:eastAsia="Calibri" w:hAnsi="Cambria" w:cs="Arial"/>
          <w:bCs/>
          <w:color w:val="000000"/>
          <w:sz w:val="22"/>
          <w:szCs w:val="22"/>
        </w:rPr>
      </w:pPr>
      <w:r w:rsidRPr="007C2B29">
        <w:rPr>
          <w:rFonts w:ascii="Cambria" w:eastAsia="Calibri" w:hAnsi="Cambria" w:cs="Arial"/>
          <w:bCs/>
          <w:color w:val="000000"/>
          <w:sz w:val="22"/>
          <w:szCs w:val="22"/>
        </w:rPr>
        <w:t xml:space="preserve">     </w:t>
      </w:r>
      <w:r w:rsidR="006C3E24" w:rsidRPr="007C2B29">
        <w:rPr>
          <w:rFonts w:ascii="Cambria" w:eastAsia="Calibri" w:hAnsi="Cambria" w:cs="Arial"/>
          <w:bCs/>
          <w:color w:val="000000"/>
          <w:sz w:val="22"/>
          <w:szCs w:val="22"/>
        </w:rPr>
        <w:t xml:space="preserve">Extensão a ser pavimenta: 620,00 metros lineares. </w:t>
      </w:r>
    </w:p>
    <w:p w14:paraId="2BC1DEB5" w14:textId="63E447C1" w:rsidR="006C3E24" w:rsidRPr="007C2B29" w:rsidRDefault="00F317FE" w:rsidP="00F317F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276"/>
        <w:jc w:val="both"/>
        <w:rPr>
          <w:rFonts w:ascii="Cambria" w:eastAsia="Calibri" w:hAnsi="Cambria" w:cs="Arial"/>
          <w:bCs/>
          <w:color w:val="000000"/>
          <w:sz w:val="22"/>
          <w:szCs w:val="22"/>
        </w:rPr>
      </w:pPr>
      <w:r w:rsidRPr="007C2B29">
        <w:rPr>
          <w:rFonts w:ascii="Cambria" w:eastAsia="Calibri" w:hAnsi="Cambria" w:cs="Arial"/>
          <w:bCs/>
          <w:color w:val="000000"/>
          <w:sz w:val="22"/>
          <w:szCs w:val="22"/>
        </w:rPr>
        <w:t xml:space="preserve">     </w:t>
      </w:r>
      <w:r w:rsidR="006C3E24" w:rsidRPr="007C2B29">
        <w:rPr>
          <w:rFonts w:ascii="Cambria" w:eastAsia="Calibri" w:hAnsi="Cambria" w:cs="Arial"/>
          <w:bCs/>
          <w:color w:val="000000"/>
          <w:sz w:val="22"/>
          <w:szCs w:val="22"/>
        </w:rPr>
        <w:t xml:space="preserve">Área a ser pavimentada: 3.460,00 m². </w:t>
      </w:r>
    </w:p>
    <w:p w14:paraId="47898046" w14:textId="5032D1DA" w:rsidR="006C3E24" w:rsidRPr="007C2B29" w:rsidRDefault="00F317FE" w:rsidP="003B6174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spacing w:line="360" w:lineRule="auto"/>
        <w:ind w:left="1416"/>
        <w:jc w:val="both"/>
        <w:rPr>
          <w:rFonts w:ascii="Cambria" w:eastAsia="Calibri" w:hAnsi="Cambria" w:cs="Arial"/>
          <w:bCs/>
          <w:color w:val="000000"/>
          <w:sz w:val="22"/>
          <w:szCs w:val="22"/>
        </w:rPr>
      </w:pPr>
      <w:r w:rsidRPr="007C2B29">
        <w:rPr>
          <w:rFonts w:ascii="Cambria" w:eastAsia="Calibri" w:hAnsi="Cambria" w:cs="Arial"/>
          <w:bCs/>
          <w:color w:val="000000"/>
          <w:sz w:val="22"/>
          <w:szCs w:val="22"/>
        </w:rPr>
        <w:t xml:space="preserve"> </w:t>
      </w:r>
      <w:r w:rsidR="006C3E24" w:rsidRPr="007C2B29">
        <w:rPr>
          <w:rFonts w:ascii="Cambria" w:eastAsia="Calibri" w:hAnsi="Cambria" w:cs="Arial"/>
          <w:bCs/>
          <w:color w:val="000000"/>
          <w:sz w:val="22"/>
          <w:szCs w:val="22"/>
        </w:rPr>
        <w:t xml:space="preserve">Largura da área a ser pavimentada: 5,00m (dois trechos que totalizam 260,00 metros lineares) e 6,00m (dois trechos que totalizam 360,00 metros lineares). </w:t>
      </w:r>
    </w:p>
    <w:p w14:paraId="010AD1F4" w14:textId="1D42CFBF" w:rsidR="006C3E24" w:rsidRPr="007C2B29" w:rsidRDefault="00F317FE" w:rsidP="00F317F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276"/>
        <w:jc w:val="both"/>
        <w:rPr>
          <w:rFonts w:ascii="Cambria" w:eastAsia="Calibri" w:hAnsi="Cambria" w:cs="Arial"/>
          <w:bCs/>
          <w:color w:val="000000"/>
          <w:sz w:val="22"/>
          <w:szCs w:val="22"/>
        </w:rPr>
      </w:pPr>
      <w:r w:rsidRPr="007C2B29">
        <w:rPr>
          <w:rFonts w:ascii="Cambria" w:eastAsia="Calibri" w:hAnsi="Cambria" w:cs="Arial"/>
          <w:bCs/>
          <w:color w:val="000000"/>
          <w:sz w:val="22"/>
          <w:szCs w:val="22"/>
        </w:rPr>
        <w:t xml:space="preserve">     </w:t>
      </w:r>
      <w:r w:rsidR="006C3E24" w:rsidRPr="007C2B29">
        <w:rPr>
          <w:rFonts w:ascii="Cambria" w:eastAsia="Calibri" w:hAnsi="Cambria" w:cs="Arial"/>
          <w:bCs/>
          <w:color w:val="000000"/>
          <w:sz w:val="22"/>
          <w:szCs w:val="22"/>
        </w:rPr>
        <w:t xml:space="preserve">Tipo de pavimento: Piso Intertravado. </w:t>
      </w:r>
    </w:p>
    <w:p w14:paraId="17252CEC" w14:textId="41117D25" w:rsidR="006C3E24" w:rsidRPr="007C2B29" w:rsidRDefault="00F317FE" w:rsidP="00F317F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276"/>
        <w:jc w:val="both"/>
        <w:rPr>
          <w:rFonts w:ascii="Cambria" w:eastAsia="Calibri" w:hAnsi="Cambria" w:cs="Arial"/>
          <w:bCs/>
          <w:color w:val="000000"/>
          <w:sz w:val="22"/>
          <w:szCs w:val="22"/>
        </w:rPr>
      </w:pPr>
      <w:r w:rsidRPr="007C2B29">
        <w:rPr>
          <w:rFonts w:ascii="Cambria" w:eastAsia="Calibri" w:hAnsi="Cambria" w:cs="Arial"/>
          <w:bCs/>
          <w:color w:val="000000"/>
          <w:sz w:val="22"/>
          <w:szCs w:val="22"/>
        </w:rPr>
        <w:t xml:space="preserve">     </w:t>
      </w:r>
      <w:r w:rsidR="006C3E24" w:rsidRPr="007C2B29">
        <w:rPr>
          <w:rFonts w:ascii="Cambria" w:eastAsia="Calibri" w:hAnsi="Cambria" w:cs="Arial"/>
          <w:bCs/>
          <w:color w:val="000000"/>
          <w:sz w:val="22"/>
          <w:szCs w:val="22"/>
        </w:rPr>
        <w:t xml:space="preserve">Todo e qualquer material a ser fornecido e empregado, como os serviços a serem executados nesta obra deverão ser de primeira qualidade obedecendo </w:t>
      </w:r>
      <w:r w:rsidR="00FE69F5" w:rsidRPr="007C2B29">
        <w:rPr>
          <w:rFonts w:ascii="Cambria" w:eastAsia="Calibri" w:hAnsi="Cambria" w:cs="Arial"/>
          <w:bCs/>
          <w:color w:val="000000"/>
          <w:sz w:val="22"/>
          <w:szCs w:val="22"/>
        </w:rPr>
        <w:t>às</w:t>
      </w:r>
      <w:r w:rsidR="006C3E24" w:rsidRPr="007C2B29">
        <w:rPr>
          <w:rFonts w:ascii="Cambria" w:eastAsia="Calibri" w:hAnsi="Cambria" w:cs="Arial"/>
          <w:bCs/>
          <w:color w:val="000000"/>
          <w:sz w:val="22"/>
          <w:szCs w:val="22"/>
        </w:rPr>
        <w:t xml:space="preserve"> normas e especificações da ABNT. </w:t>
      </w:r>
    </w:p>
    <w:p w14:paraId="083924D1" w14:textId="1E49431A" w:rsidR="006C3E24" w:rsidRPr="007C2B29" w:rsidRDefault="00F317FE" w:rsidP="00F317F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276"/>
        <w:jc w:val="both"/>
        <w:rPr>
          <w:rFonts w:ascii="Cambria" w:eastAsia="Calibri" w:hAnsi="Cambria" w:cs="Arial"/>
          <w:bCs/>
          <w:color w:val="000000"/>
          <w:sz w:val="22"/>
          <w:szCs w:val="22"/>
        </w:rPr>
      </w:pPr>
      <w:r w:rsidRPr="007C2B29">
        <w:rPr>
          <w:rFonts w:ascii="Cambria" w:eastAsia="Calibri" w:hAnsi="Cambria" w:cs="Arial"/>
          <w:bCs/>
          <w:color w:val="000000"/>
          <w:sz w:val="22"/>
          <w:szCs w:val="22"/>
        </w:rPr>
        <w:lastRenderedPageBreak/>
        <w:t xml:space="preserve">     </w:t>
      </w:r>
      <w:r w:rsidR="006C3E24" w:rsidRPr="007C2B29">
        <w:rPr>
          <w:rFonts w:ascii="Cambria" w:eastAsia="Calibri" w:hAnsi="Cambria" w:cs="Arial"/>
          <w:bCs/>
          <w:color w:val="000000"/>
          <w:sz w:val="22"/>
          <w:szCs w:val="22"/>
        </w:rPr>
        <w:t xml:space="preserve">A obra será executada de acordo com os projetos fornecidos pela Prefeitura Municipal de Bueno Brandão – MG. </w:t>
      </w:r>
    </w:p>
    <w:p w14:paraId="1346250E" w14:textId="7B5FEDC5" w:rsidR="006C3E24" w:rsidRPr="007C2B29" w:rsidRDefault="00F317FE" w:rsidP="00F317F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276"/>
        <w:jc w:val="both"/>
        <w:rPr>
          <w:rFonts w:ascii="Cambria" w:eastAsia="Calibri" w:hAnsi="Cambria" w:cs="Arial"/>
          <w:bCs/>
          <w:color w:val="000000"/>
          <w:sz w:val="22"/>
          <w:szCs w:val="22"/>
        </w:rPr>
      </w:pPr>
      <w:r w:rsidRPr="007C2B29">
        <w:rPr>
          <w:rFonts w:ascii="Cambria" w:eastAsia="Calibri" w:hAnsi="Cambria" w:cs="Arial"/>
          <w:bCs/>
          <w:color w:val="000000"/>
          <w:sz w:val="22"/>
          <w:szCs w:val="22"/>
        </w:rPr>
        <w:t xml:space="preserve">     </w:t>
      </w:r>
      <w:r w:rsidR="006C3E24" w:rsidRPr="007C2B29">
        <w:rPr>
          <w:rFonts w:ascii="Cambria" w:eastAsia="Calibri" w:hAnsi="Cambria" w:cs="Arial"/>
          <w:bCs/>
          <w:color w:val="000000"/>
          <w:sz w:val="22"/>
          <w:szCs w:val="22"/>
        </w:rPr>
        <w:t xml:space="preserve">Descrição do serviço: Execução de pavimentação de trechos das Estrada Municipais dos bairros Sertão dos Moraes, Ponte Alta, Machado e Santa Rita, contemplando regularização do solo e pavimentação em piso intertravado com espessura de 0,08m. </w:t>
      </w:r>
    </w:p>
    <w:p w14:paraId="36336728" w14:textId="77777777" w:rsidR="0002210E" w:rsidRPr="007C2B29" w:rsidRDefault="0002210E" w:rsidP="0002210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Cambria" w:eastAsia="Calibri" w:hAnsi="Cambria" w:cs="Arial"/>
          <w:bCs/>
          <w:color w:val="000000"/>
          <w:sz w:val="22"/>
          <w:szCs w:val="22"/>
        </w:rPr>
      </w:pPr>
    </w:p>
    <w:p w14:paraId="050851FC" w14:textId="05916745" w:rsidR="006C3E24" w:rsidRPr="007C2B29" w:rsidRDefault="006C3E24" w:rsidP="0002210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360"/>
        <w:jc w:val="both"/>
        <w:rPr>
          <w:rFonts w:ascii="Cambria" w:eastAsia="Calibri" w:hAnsi="Cambria" w:cs="Arial"/>
          <w:b/>
          <w:color w:val="000000"/>
          <w:sz w:val="22"/>
          <w:szCs w:val="22"/>
        </w:rPr>
      </w:pPr>
      <w:r w:rsidRPr="007C2B29">
        <w:rPr>
          <w:rFonts w:ascii="Cambria" w:eastAsia="Calibri" w:hAnsi="Cambria" w:cs="Arial"/>
          <w:b/>
          <w:color w:val="000000"/>
          <w:sz w:val="22"/>
          <w:szCs w:val="22"/>
        </w:rPr>
        <w:t xml:space="preserve">Definição do tráfego </w:t>
      </w:r>
    </w:p>
    <w:p w14:paraId="2B3DDBBF" w14:textId="77777777" w:rsidR="006C3E24" w:rsidRPr="007C2B29" w:rsidRDefault="006C3E24" w:rsidP="006C3E2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360"/>
        <w:jc w:val="both"/>
        <w:rPr>
          <w:rFonts w:ascii="Cambria" w:eastAsia="Calibri" w:hAnsi="Cambria" w:cs="Arial"/>
          <w:bCs/>
          <w:color w:val="000000"/>
          <w:sz w:val="22"/>
          <w:szCs w:val="22"/>
        </w:rPr>
      </w:pPr>
    </w:p>
    <w:p w14:paraId="28187FA9" w14:textId="6A23B13B" w:rsidR="006C3E24" w:rsidRPr="007C2B29" w:rsidRDefault="00F317FE" w:rsidP="00F317F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134"/>
        <w:jc w:val="both"/>
        <w:rPr>
          <w:rFonts w:ascii="Cambria" w:eastAsia="Calibri" w:hAnsi="Cambria" w:cs="Arial"/>
          <w:bCs/>
          <w:color w:val="000000"/>
          <w:sz w:val="22"/>
          <w:szCs w:val="22"/>
        </w:rPr>
      </w:pPr>
      <w:r w:rsidRPr="007C2B29">
        <w:rPr>
          <w:rFonts w:ascii="Cambria" w:eastAsia="Calibri" w:hAnsi="Cambria" w:cs="Arial"/>
          <w:bCs/>
          <w:color w:val="000000"/>
          <w:sz w:val="22"/>
          <w:szCs w:val="22"/>
        </w:rPr>
        <w:t xml:space="preserve">     </w:t>
      </w:r>
      <w:r w:rsidR="006C3E24" w:rsidRPr="007C2B29">
        <w:rPr>
          <w:rFonts w:ascii="Cambria" w:eastAsia="Calibri" w:hAnsi="Cambria" w:cs="Arial"/>
          <w:bCs/>
          <w:color w:val="000000"/>
          <w:sz w:val="22"/>
          <w:szCs w:val="22"/>
        </w:rPr>
        <w:t>As Estradas Municipais dos bairros Sertão dos Moraes, Ponte Alta, Machado e Santa Rita são importantes estradas que escoam a produção dos bairros vizinhos e do próprio bairro, nesses trechos além dos caminhões e caminhonetes que escoam a produção passam por ali ônibus escolares e munícipes.</w:t>
      </w:r>
    </w:p>
    <w:p w14:paraId="24B19068" w14:textId="77777777" w:rsidR="006C3E24" w:rsidRPr="007C2B29" w:rsidRDefault="006C3E24" w:rsidP="00F317F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134"/>
        <w:jc w:val="both"/>
        <w:rPr>
          <w:rFonts w:ascii="Cambria" w:eastAsia="Calibri" w:hAnsi="Cambria" w:cs="Arial"/>
          <w:bCs/>
          <w:color w:val="000000"/>
          <w:sz w:val="22"/>
          <w:szCs w:val="22"/>
        </w:rPr>
      </w:pPr>
    </w:p>
    <w:p w14:paraId="7B1F8074" w14:textId="7E1A65CA" w:rsidR="006C3E24" w:rsidRPr="007C2B29" w:rsidRDefault="00F317FE" w:rsidP="00F317F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134"/>
        <w:jc w:val="both"/>
        <w:rPr>
          <w:rFonts w:ascii="Cambria" w:eastAsia="Calibri" w:hAnsi="Cambria" w:cs="Arial"/>
          <w:bCs/>
          <w:color w:val="000000"/>
          <w:sz w:val="22"/>
          <w:szCs w:val="22"/>
        </w:rPr>
      </w:pPr>
      <w:r w:rsidRPr="007C2B29">
        <w:rPr>
          <w:rFonts w:ascii="Cambria" w:eastAsia="Calibri" w:hAnsi="Cambria" w:cs="Arial"/>
          <w:bCs/>
          <w:color w:val="000000"/>
          <w:sz w:val="22"/>
          <w:szCs w:val="22"/>
        </w:rPr>
        <w:t xml:space="preserve">     </w:t>
      </w:r>
      <w:r w:rsidR="006C3E24" w:rsidRPr="007C2B29">
        <w:rPr>
          <w:rFonts w:ascii="Cambria" w:eastAsia="Calibri" w:hAnsi="Cambria" w:cs="Arial"/>
          <w:bCs/>
          <w:color w:val="000000"/>
          <w:sz w:val="22"/>
          <w:szCs w:val="22"/>
        </w:rPr>
        <w:t xml:space="preserve">Estes trechos em questão quando chove atrapalha muito a passagem de veículos até impedindo que a população desses locais consigam se deslocar para a cidade. </w:t>
      </w:r>
    </w:p>
    <w:p w14:paraId="4B8BAB49" w14:textId="77777777" w:rsidR="0002210E" w:rsidRPr="007C2B29" w:rsidRDefault="0002210E" w:rsidP="00F317F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134"/>
        <w:jc w:val="both"/>
        <w:rPr>
          <w:rFonts w:ascii="Cambria" w:eastAsia="Calibri" w:hAnsi="Cambria" w:cs="Arial"/>
          <w:bCs/>
          <w:color w:val="000000"/>
          <w:sz w:val="22"/>
          <w:szCs w:val="22"/>
        </w:rPr>
      </w:pPr>
    </w:p>
    <w:p w14:paraId="028FE5B8" w14:textId="02EF316E" w:rsidR="006C3E24" w:rsidRPr="007C2B29" w:rsidRDefault="00F317FE" w:rsidP="00F317F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134"/>
        <w:jc w:val="both"/>
        <w:rPr>
          <w:rFonts w:ascii="Cambria" w:eastAsia="Calibri" w:hAnsi="Cambria" w:cs="Arial"/>
          <w:bCs/>
          <w:color w:val="000000"/>
          <w:sz w:val="22"/>
          <w:szCs w:val="22"/>
        </w:rPr>
      </w:pPr>
      <w:r w:rsidRPr="007C2B29">
        <w:rPr>
          <w:rFonts w:ascii="Cambria" w:eastAsia="Calibri" w:hAnsi="Cambria" w:cs="Arial"/>
          <w:bCs/>
          <w:color w:val="000000"/>
          <w:sz w:val="22"/>
          <w:szCs w:val="22"/>
        </w:rPr>
        <w:t xml:space="preserve">     </w:t>
      </w:r>
      <w:r w:rsidR="006C3E24" w:rsidRPr="007C2B29">
        <w:rPr>
          <w:rFonts w:ascii="Cambria" w:eastAsia="Calibri" w:hAnsi="Cambria" w:cs="Arial"/>
          <w:bCs/>
          <w:color w:val="000000"/>
          <w:sz w:val="22"/>
          <w:szCs w:val="22"/>
        </w:rPr>
        <w:t xml:space="preserve">A pavimentação dos trechos auxiliará os moradores no trajeto de casa para o município e no escoamento da produção de produtos agrícolas tipo agricultura familiar. </w:t>
      </w:r>
    </w:p>
    <w:p w14:paraId="37A704B1" w14:textId="77777777" w:rsidR="0002210E" w:rsidRPr="007C2B29" w:rsidRDefault="0002210E" w:rsidP="006C3E2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360"/>
        <w:jc w:val="both"/>
        <w:rPr>
          <w:rFonts w:ascii="Cambria" w:eastAsia="Calibri" w:hAnsi="Cambria" w:cs="Arial"/>
          <w:b/>
          <w:bCs/>
          <w:color w:val="000000"/>
          <w:sz w:val="22"/>
          <w:szCs w:val="22"/>
        </w:rPr>
      </w:pPr>
    </w:p>
    <w:p w14:paraId="656C75D2" w14:textId="7F388DDB" w:rsidR="006C3E24" w:rsidRPr="007C2B29" w:rsidRDefault="006C3E24" w:rsidP="006C3E2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360"/>
        <w:jc w:val="both"/>
        <w:rPr>
          <w:rFonts w:ascii="Cambria" w:eastAsia="Calibri" w:hAnsi="Cambria" w:cs="Arial"/>
          <w:b/>
          <w:bCs/>
          <w:color w:val="000000"/>
          <w:sz w:val="22"/>
          <w:szCs w:val="22"/>
        </w:rPr>
      </w:pPr>
      <w:r w:rsidRPr="007C2B29">
        <w:rPr>
          <w:rFonts w:ascii="Cambria" w:eastAsia="Calibri" w:hAnsi="Cambria" w:cs="Arial"/>
          <w:b/>
          <w:bCs/>
          <w:color w:val="000000"/>
          <w:sz w:val="22"/>
          <w:szCs w:val="22"/>
        </w:rPr>
        <w:t xml:space="preserve">Instalação de Placa de Obra </w:t>
      </w:r>
    </w:p>
    <w:p w14:paraId="54E456D9" w14:textId="77777777" w:rsidR="0002210E" w:rsidRPr="007C2B29" w:rsidRDefault="0002210E" w:rsidP="006C3E2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360"/>
        <w:jc w:val="both"/>
        <w:rPr>
          <w:rFonts w:ascii="Cambria" w:eastAsia="Calibri" w:hAnsi="Cambria" w:cs="Arial"/>
          <w:bCs/>
          <w:color w:val="000000"/>
          <w:sz w:val="22"/>
          <w:szCs w:val="22"/>
        </w:rPr>
      </w:pPr>
    </w:p>
    <w:p w14:paraId="0CF0D90E" w14:textId="3A765732" w:rsidR="006C3E24" w:rsidRPr="007C2B29" w:rsidRDefault="00F317FE" w:rsidP="00F317F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134" w:hanging="426"/>
        <w:jc w:val="both"/>
        <w:rPr>
          <w:rFonts w:ascii="Cambria" w:eastAsia="Calibri" w:hAnsi="Cambria" w:cs="Arial"/>
          <w:bCs/>
          <w:color w:val="000000"/>
          <w:sz w:val="22"/>
          <w:szCs w:val="22"/>
        </w:rPr>
      </w:pPr>
      <w:r w:rsidRPr="007C2B29">
        <w:rPr>
          <w:rFonts w:ascii="Cambria" w:eastAsia="Calibri" w:hAnsi="Cambria" w:cs="Arial"/>
          <w:bCs/>
          <w:color w:val="000000"/>
          <w:sz w:val="22"/>
          <w:szCs w:val="22"/>
        </w:rPr>
        <w:t xml:space="preserve">              </w:t>
      </w:r>
      <w:r w:rsidR="006C3E24" w:rsidRPr="007C2B29">
        <w:rPr>
          <w:rFonts w:ascii="Cambria" w:eastAsia="Calibri" w:hAnsi="Cambria" w:cs="Arial"/>
          <w:bCs/>
          <w:color w:val="000000"/>
          <w:sz w:val="22"/>
          <w:szCs w:val="22"/>
        </w:rPr>
        <w:t xml:space="preserve">A placa de obra deverá ser em chapa galvanizada, com medidas de 4,00m x 2,00m, totalizando 8,00m², plotada com adesivo vinílico, afixada por rebites em estrutura metálica de metalon, com suporte em eucalipto autoclavado, executada conforme o modelo vigente do padrão Governo Federal, cujo Manual Visual de Placas e Adesivos de Obras, está anexo nesse memorial, sendo instalada na Estrada Municipal do Bairro Santa Rita, coordenadas Latitude: 22º30’19.17”S e Longitude: 46º20’17.90”O, antes do início da pavimentação. </w:t>
      </w:r>
    </w:p>
    <w:p w14:paraId="40F93CC4" w14:textId="77777777" w:rsidR="0002210E" w:rsidRPr="007C2B29" w:rsidRDefault="0002210E" w:rsidP="006C3E2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360"/>
        <w:jc w:val="both"/>
        <w:rPr>
          <w:rFonts w:ascii="Cambria" w:eastAsia="Calibri" w:hAnsi="Cambria" w:cs="Arial"/>
          <w:b/>
          <w:bCs/>
          <w:color w:val="000000"/>
          <w:sz w:val="22"/>
          <w:szCs w:val="22"/>
        </w:rPr>
      </w:pPr>
    </w:p>
    <w:p w14:paraId="0EC39773" w14:textId="4D293594" w:rsidR="006C3E24" w:rsidRPr="007C2B29" w:rsidRDefault="006C3E24" w:rsidP="006C3E2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360"/>
        <w:jc w:val="both"/>
        <w:rPr>
          <w:rFonts w:ascii="Cambria" w:eastAsia="Calibri" w:hAnsi="Cambria" w:cs="Arial"/>
          <w:b/>
          <w:bCs/>
          <w:color w:val="000000"/>
          <w:sz w:val="22"/>
          <w:szCs w:val="22"/>
        </w:rPr>
      </w:pPr>
      <w:r w:rsidRPr="007C2B29">
        <w:rPr>
          <w:rFonts w:ascii="Cambria" w:eastAsia="Calibri" w:hAnsi="Cambria" w:cs="Arial"/>
          <w:b/>
          <w:bCs/>
          <w:color w:val="000000"/>
          <w:sz w:val="22"/>
          <w:szCs w:val="22"/>
        </w:rPr>
        <w:t xml:space="preserve">Execução de base. </w:t>
      </w:r>
    </w:p>
    <w:p w14:paraId="5C579D31" w14:textId="77777777" w:rsidR="0002210E" w:rsidRPr="007C2B29" w:rsidRDefault="0002210E" w:rsidP="0002210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360"/>
        <w:jc w:val="both"/>
        <w:rPr>
          <w:rFonts w:ascii="Cambria" w:eastAsia="Calibri" w:hAnsi="Cambria" w:cs="Arial"/>
          <w:b/>
          <w:color w:val="000000"/>
          <w:sz w:val="22"/>
          <w:szCs w:val="22"/>
        </w:rPr>
      </w:pPr>
      <w:r w:rsidRPr="007C2B29">
        <w:rPr>
          <w:rFonts w:ascii="Cambria" w:eastAsia="Calibri" w:hAnsi="Cambria" w:cs="Arial"/>
          <w:b/>
          <w:color w:val="000000"/>
          <w:sz w:val="22"/>
          <w:szCs w:val="22"/>
        </w:rPr>
        <w:t xml:space="preserve">Regularização e compactação </w:t>
      </w:r>
    </w:p>
    <w:p w14:paraId="28365817" w14:textId="77777777" w:rsidR="0002210E" w:rsidRPr="007C2B29" w:rsidRDefault="0002210E" w:rsidP="0002210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360"/>
        <w:jc w:val="both"/>
        <w:rPr>
          <w:rFonts w:ascii="Cambria" w:eastAsia="Calibri" w:hAnsi="Cambria" w:cs="Arial"/>
          <w:bCs/>
          <w:color w:val="000000"/>
          <w:sz w:val="22"/>
          <w:szCs w:val="22"/>
        </w:rPr>
      </w:pPr>
    </w:p>
    <w:p w14:paraId="0095D473" w14:textId="423C900D" w:rsidR="006C3E24" w:rsidRPr="007C2B29" w:rsidRDefault="00F317FE" w:rsidP="00F317F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134"/>
        <w:jc w:val="both"/>
        <w:rPr>
          <w:rFonts w:ascii="Cambria" w:eastAsia="Calibri" w:hAnsi="Cambria" w:cs="Arial"/>
          <w:bCs/>
          <w:color w:val="000000"/>
          <w:sz w:val="22"/>
          <w:szCs w:val="22"/>
        </w:rPr>
      </w:pPr>
      <w:r w:rsidRPr="007C2B29">
        <w:rPr>
          <w:rFonts w:ascii="Cambria" w:eastAsia="Calibri" w:hAnsi="Cambria" w:cs="Arial"/>
          <w:bCs/>
          <w:color w:val="000000"/>
          <w:sz w:val="22"/>
          <w:szCs w:val="22"/>
        </w:rPr>
        <w:t xml:space="preserve">     </w:t>
      </w:r>
      <w:r w:rsidR="006C3E24" w:rsidRPr="007C2B29">
        <w:rPr>
          <w:rFonts w:ascii="Cambria" w:eastAsia="Calibri" w:hAnsi="Cambria" w:cs="Arial"/>
          <w:bCs/>
          <w:color w:val="000000"/>
          <w:sz w:val="22"/>
          <w:szCs w:val="22"/>
        </w:rPr>
        <w:t xml:space="preserve">Será realizado o patrolamento do trecho, sendo executada a regularização da estrada com posterior compactação com rolo compressor próctor intermediário, abrangendo a largura de 5,00m x 260,00m de extensão e largura de 6,00m x 360,00m de extensão previstos nos projetos, alinhando e deixando a estrada pronta para receber o pavimento intertravado. </w:t>
      </w:r>
    </w:p>
    <w:p w14:paraId="6E6C3E96" w14:textId="77777777" w:rsidR="0002210E" w:rsidRPr="007C2B29" w:rsidRDefault="0002210E" w:rsidP="006C3E2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360"/>
        <w:jc w:val="both"/>
        <w:rPr>
          <w:rFonts w:ascii="Cambria" w:eastAsia="Calibri" w:hAnsi="Cambria" w:cs="Arial"/>
          <w:b/>
          <w:bCs/>
          <w:color w:val="000000"/>
          <w:sz w:val="22"/>
          <w:szCs w:val="22"/>
        </w:rPr>
      </w:pPr>
    </w:p>
    <w:p w14:paraId="0F03DFB3" w14:textId="0758A2DA" w:rsidR="006C3E24" w:rsidRPr="007C2B29" w:rsidRDefault="006C3E24" w:rsidP="006C3E2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360"/>
        <w:jc w:val="both"/>
        <w:rPr>
          <w:rFonts w:ascii="Cambria" w:eastAsia="Calibri" w:hAnsi="Cambria" w:cs="Arial"/>
          <w:b/>
          <w:bCs/>
          <w:color w:val="000000"/>
          <w:sz w:val="22"/>
          <w:szCs w:val="22"/>
        </w:rPr>
      </w:pPr>
      <w:r w:rsidRPr="007C2B29">
        <w:rPr>
          <w:rFonts w:ascii="Cambria" w:eastAsia="Calibri" w:hAnsi="Cambria" w:cs="Arial"/>
          <w:b/>
          <w:bCs/>
          <w:color w:val="000000"/>
          <w:sz w:val="22"/>
          <w:szCs w:val="22"/>
        </w:rPr>
        <w:lastRenderedPageBreak/>
        <w:t xml:space="preserve">Pavimentação </w:t>
      </w:r>
    </w:p>
    <w:p w14:paraId="07CF9347" w14:textId="77777777" w:rsidR="0002210E" w:rsidRPr="007C2B29" w:rsidRDefault="0002210E" w:rsidP="0002210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360"/>
        <w:jc w:val="both"/>
        <w:rPr>
          <w:rFonts w:ascii="Cambria" w:eastAsia="Calibri" w:hAnsi="Cambria" w:cs="Arial"/>
          <w:b/>
          <w:color w:val="000000"/>
          <w:sz w:val="22"/>
          <w:szCs w:val="22"/>
        </w:rPr>
      </w:pPr>
      <w:r w:rsidRPr="007C2B29">
        <w:rPr>
          <w:rFonts w:ascii="Cambria" w:eastAsia="Calibri" w:hAnsi="Cambria" w:cs="Arial"/>
          <w:b/>
          <w:color w:val="000000"/>
          <w:sz w:val="22"/>
          <w:szCs w:val="22"/>
        </w:rPr>
        <w:t xml:space="preserve">Guias (meio-fio). </w:t>
      </w:r>
    </w:p>
    <w:p w14:paraId="6FCF64C0" w14:textId="77777777" w:rsidR="0002210E" w:rsidRPr="007C2B29" w:rsidRDefault="0002210E" w:rsidP="006C3E2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360"/>
        <w:jc w:val="both"/>
        <w:rPr>
          <w:rFonts w:ascii="Cambria" w:eastAsia="Calibri" w:hAnsi="Cambria" w:cs="Arial"/>
          <w:bCs/>
          <w:color w:val="000000"/>
          <w:sz w:val="22"/>
          <w:szCs w:val="22"/>
        </w:rPr>
      </w:pPr>
    </w:p>
    <w:p w14:paraId="22A9980B" w14:textId="5347D494" w:rsidR="006C3E24" w:rsidRPr="007C2B29" w:rsidRDefault="00F317FE" w:rsidP="00F317F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134" w:firstLine="96"/>
        <w:jc w:val="both"/>
        <w:rPr>
          <w:rFonts w:ascii="Cambria" w:eastAsia="Calibri" w:hAnsi="Cambria" w:cs="Arial"/>
          <w:bCs/>
          <w:color w:val="000000"/>
          <w:sz w:val="22"/>
          <w:szCs w:val="22"/>
        </w:rPr>
      </w:pPr>
      <w:r w:rsidRPr="007C2B29">
        <w:rPr>
          <w:rFonts w:ascii="Cambria" w:eastAsia="Calibri" w:hAnsi="Cambria" w:cs="Arial"/>
          <w:bCs/>
          <w:color w:val="000000"/>
          <w:sz w:val="22"/>
          <w:szCs w:val="22"/>
        </w:rPr>
        <w:t xml:space="preserve">  </w:t>
      </w:r>
      <w:r w:rsidR="006C3E24" w:rsidRPr="007C2B29">
        <w:rPr>
          <w:rFonts w:ascii="Cambria" w:eastAsia="Calibri" w:hAnsi="Cambria" w:cs="Arial"/>
          <w:bCs/>
          <w:color w:val="000000"/>
          <w:sz w:val="22"/>
          <w:szCs w:val="22"/>
        </w:rPr>
        <w:t xml:space="preserve">As guias (meio-fio) de concreto pré moldado deverá ser executado conforme as especificações do projeto. </w:t>
      </w:r>
    </w:p>
    <w:p w14:paraId="6E0E4F0D" w14:textId="77777777" w:rsidR="0002210E" w:rsidRPr="007C2B29" w:rsidRDefault="0002210E" w:rsidP="0002210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08"/>
        <w:jc w:val="both"/>
        <w:rPr>
          <w:rFonts w:ascii="Cambria" w:eastAsia="Calibri" w:hAnsi="Cambria" w:cs="Arial"/>
          <w:bCs/>
          <w:color w:val="000000"/>
          <w:sz w:val="22"/>
          <w:szCs w:val="22"/>
        </w:rPr>
      </w:pPr>
    </w:p>
    <w:p w14:paraId="35FBA63A" w14:textId="77777777" w:rsidR="0002210E" w:rsidRPr="007C2B29" w:rsidRDefault="0002210E" w:rsidP="0002210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426"/>
        <w:jc w:val="both"/>
        <w:rPr>
          <w:rFonts w:ascii="Cambria" w:eastAsia="Calibri" w:hAnsi="Cambria" w:cs="Arial"/>
          <w:b/>
          <w:color w:val="000000"/>
          <w:sz w:val="22"/>
          <w:szCs w:val="22"/>
        </w:rPr>
      </w:pPr>
      <w:r w:rsidRPr="007C2B29">
        <w:rPr>
          <w:rFonts w:ascii="Cambria" w:eastAsia="Calibri" w:hAnsi="Cambria" w:cs="Arial"/>
          <w:b/>
          <w:color w:val="000000"/>
          <w:sz w:val="22"/>
          <w:szCs w:val="22"/>
        </w:rPr>
        <w:t xml:space="preserve">Regularização da base para assentamento do piso. </w:t>
      </w:r>
    </w:p>
    <w:p w14:paraId="06723F54" w14:textId="77777777" w:rsidR="0002210E" w:rsidRPr="007C2B29" w:rsidRDefault="0002210E" w:rsidP="0002210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08"/>
        <w:jc w:val="both"/>
        <w:rPr>
          <w:rFonts w:ascii="Cambria" w:eastAsia="Calibri" w:hAnsi="Cambria" w:cs="Arial"/>
          <w:bCs/>
          <w:color w:val="000000"/>
          <w:sz w:val="22"/>
          <w:szCs w:val="22"/>
        </w:rPr>
      </w:pPr>
    </w:p>
    <w:p w14:paraId="5F3A9DF2" w14:textId="41C38656" w:rsidR="006C3E24" w:rsidRPr="007C2B29" w:rsidRDefault="00F317FE" w:rsidP="00F317F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134"/>
        <w:jc w:val="both"/>
        <w:rPr>
          <w:rFonts w:ascii="Cambria" w:eastAsia="Calibri" w:hAnsi="Cambria" w:cs="Arial"/>
          <w:bCs/>
          <w:color w:val="000000"/>
          <w:sz w:val="22"/>
          <w:szCs w:val="22"/>
        </w:rPr>
      </w:pPr>
      <w:r w:rsidRPr="007C2B29">
        <w:rPr>
          <w:rFonts w:ascii="Cambria" w:eastAsia="Calibri" w:hAnsi="Cambria" w:cs="Arial"/>
          <w:bCs/>
          <w:color w:val="000000"/>
          <w:sz w:val="22"/>
          <w:szCs w:val="22"/>
        </w:rPr>
        <w:t xml:space="preserve">       </w:t>
      </w:r>
      <w:r w:rsidR="006C3E24" w:rsidRPr="007C2B29">
        <w:rPr>
          <w:rFonts w:ascii="Cambria" w:eastAsia="Calibri" w:hAnsi="Cambria" w:cs="Arial"/>
          <w:bCs/>
          <w:color w:val="000000"/>
          <w:sz w:val="22"/>
          <w:szCs w:val="22"/>
        </w:rPr>
        <w:t xml:space="preserve">Deverá ser realizada uma base para o assentamento dos pisos intertravados em areia com espessura de 0,05m. </w:t>
      </w:r>
    </w:p>
    <w:p w14:paraId="2013F7C7" w14:textId="77777777" w:rsidR="0002210E" w:rsidRPr="007C2B29" w:rsidRDefault="0002210E" w:rsidP="0002210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08"/>
        <w:jc w:val="both"/>
        <w:rPr>
          <w:rFonts w:ascii="Cambria" w:eastAsia="Calibri" w:hAnsi="Cambria" w:cs="Arial"/>
          <w:bCs/>
          <w:color w:val="000000"/>
          <w:sz w:val="22"/>
          <w:szCs w:val="22"/>
        </w:rPr>
      </w:pPr>
    </w:p>
    <w:p w14:paraId="16AEB114" w14:textId="0153FE59" w:rsidR="0002210E" w:rsidRPr="007C2B29" w:rsidRDefault="0002210E" w:rsidP="0002210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426"/>
        <w:jc w:val="both"/>
        <w:rPr>
          <w:rFonts w:ascii="Cambria" w:eastAsia="Calibri" w:hAnsi="Cambria" w:cs="Arial"/>
          <w:bCs/>
          <w:color w:val="000000"/>
          <w:sz w:val="22"/>
          <w:szCs w:val="22"/>
        </w:rPr>
      </w:pPr>
      <w:r w:rsidRPr="007C2B29">
        <w:rPr>
          <w:rFonts w:ascii="Cambria" w:eastAsia="Calibri" w:hAnsi="Cambria" w:cs="Arial"/>
          <w:b/>
          <w:color w:val="000000"/>
          <w:sz w:val="22"/>
          <w:szCs w:val="22"/>
        </w:rPr>
        <w:t xml:space="preserve">Pavimento </w:t>
      </w:r>
    </w:p>
    <w:p w14:paraId="558496E9" w14:textId="7E031338" w:rsidR="006C3E24" w:rsidRPr="007C2B29" w:rsidRDefault="006C3E24" w:rsidP="00F317F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134" w:firstLine="282"/>
        <w:jc w:val="both"/>
        <w:rPr>
          <w:rFonts w:ascii="Cambria" w:eastAsia="Calibri" w:hAnsi="Cambria" w:cs="Arial"/>
          <w:bCs/>
          <w:color w:val="000000"/>
          <w:sz w:val="22"/>
          <w:szCs w:val="22"/>
        </w:rPr>
      </w:pPr>
      <w:r w:rsidRPr="007C2B29">
        <w:rPr>
          <w:rFonts w:ascii="Cambria" w:eastAsia="Calibri" w:hAnsi="Cambria" w:cs="Arial"/>
          <w:bCs/>
          <w:color w:val="000000"/>
          <w:sz w:val="22"/>
          <w:szCs w:val="22"/>
        </w:rPr>
        <w:t>A pavimentação deverá ser executada com piso intertravado com bloco de 16 faces de 0,22m</w:t>
      </w:r>
      <w:r w:rsidR="0002210E" w:rsidRPr="007C2B29">
        <w:rPr>
          <w:rFonts w:ascii="Cambria" w:eastAsia="Calibri" w:hAnsi="Cambria" w:cs="Arial"/>
          <w:bCs/>
          <w:color w:val="000000"/>
          <w:sz w:val="22"/>
          <w:szCs w:val="22"/>
        </w:rPr>
        <w:t xml:space="preserve"> </w:t>
      </w:r>
      <w:r w:rsidRPr="007C2B29">
        <w:rPr>
          <w:rFonts w:ascii="Cambria" w:eastAsia="Calibri" w:hAnsi="Cambria" w:cs="Arial"/>
          <w:bCs/>
          <w:color w:val="000000"/>
          <w:sz w:val="22"/>
          <w:szCs w:val="22"/>
        </w:rPr>
        <w:t xml:space="preserve">x 0,11m, e espessura de 0,08m, com resistência mínima de 35 Mpa, na cor natural. </w:t>
      </w:r>
    </w:p>
    <w:p w14:paraId="5A9E5A9C" w14:textId="46F5B15F" w:rsidR="006C3E24" w:rsidRPr="007C2B29" w:rsidRDefault="006C3E24" w:rsidP="00F317F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134" w:firstLine="282"/>
        <w:jc w:val="both"/>
        <w:rPr>
          <w:rFonts w:ascii="Cambria" w:eastAsia="Calibri" w:hAnsi="Cambria" w:cs="Arial"/>
          <w:bCs/>
          <w:color w:val="000000"/>
          <w:sz w:val="22"/>
          <w:szCs w:val="22"/>
        </w:rPr>
      </w:pPr>
      <w:r w:rsidRPr="0012136C">
        <w:rPr>
          <w:rFonts w:ascii="Cambria" w:eastAsia="Calibri" w:hAnsi="Cambria" w:cs="Arial"/>
          <w:bCs/>
          <w:color w:val="000000"/>
          <w:sz w:val="22"/>
          <w:szCs w:val="22"/>
        </w:rPr>
        <w:t>Após a execução e aprovação dos serviços de preparo da base e sub-base</w:t>
      </w:r>
      <w:r w:rsidR="0012136C" w:rsidRPr="0012136C">
        <w:rPr>
          <w:rFonts w:ascii="Cambria" w:eastAsia="Calibri" w:hAnsi="Cambria" w:cs="Arial"/>
          <w:bCs/>
          <w:color w:val="000000"/>
          <w:sz w:val="22"/>
          <w:szCs w:val="22"/>
        </w:rPr>
        <w:t>, realizadas pela administração</w:t>
      </w:r>
      <w:r w:rsidRPr="0012136C">
        <w:rPr>
          <w:rFonts w:ascii="Cambria" w:eastAsia="Calibri" w:hAnsi="Cambria" w:cs="Arial"/>
          <w:bCs/>
          <w:color w:val="000000"/>
          <w:sz w:val="22"/>
          <w:szCs w:val="22"/>
        </w:rPr>
        <w:t>, inicia-se a execução do pavimento intertravado com a camada de assentamento, que é feita pelas seguintes atividades sequenciamente.</w:t>
      </w:r>
      <w:r w:rsidRPr="007C2B29">
        <w:rPr>
          <w:rFonts w:ascii="Cambria" w:eastAsia="Calibri" w:hAnsi="Cambria" w:cs="Arial"/>
          <w:bCs/>
          <w:color w:val="000000"/>
          <w:sz w:val="22"/>
          <w:szCs w:val="22"/>
        </w:rPr>
        <w:t xml:space="preserve"> </w:t>
      </w:r>
    </w:p>
    <w:p w14:paraId="0806F714" w14:textId="698B4EF1" w:rsidR="006C3E24" w:rsidRPr="007C2B29" w:rsidRDefault="006C3E24" w:rsidP="00F317F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134" w:firstLine="282"/>
        <w:jc w:val="both"/>
        <w:rPr>
          <w:rFonts w:ascii="Cambria" w:eastAsia="Calibri" w:hAnsi="Cambria" w:cs="Arial"/>
          <w:bCs/>
          <w:color w:val="000000"/>
          <w:sz w:val="22"/>
          <w:szCs w:val="22"/>
        </w:rPr>
      </w:pPr>
      <w:r w:rsidRPr="007C2B29">
        <w:rPr>
          <w:rFonts w:ascii="Cambria" w:eastAsia="Calibri" w:hAnsi="Cambria" w:cs="Arial"/>
          <w:bCs/>
          <w:color w:val="000000"/>
          <w:sz w:val="22"/>
          <w:szCs w:val="22"/>
        </w:rPr>
        <w:t xml:space="preserve">Inicialmente é feito o lançamento e espalhamento da areia na área do pavimento com espessura de 0,05m, posteriormente são executados as mestras paralelamente a </w:t>
      </w:r>
      <w:r w:rsidR="0002210E" w:rsidRPr="007C2B29">
        <w:rPr>
          <w:rFonts w:ascii="Cambria" w:eastAsia="Calibri" w:hAnsi="Cambria" w:cs="Arial"/>
          <w:bCs/>
          <w:color w:val="000000"/>
          <w:sz w:val="22"/>
          <w:szCs w:val="22"/>
        </w:rPr>
        <w:t>contenção</w:t>
      </w:r>
      <w:r w:rsidRPr="007C2B29">
        <w:rPr>
          <w:rFonts w:ascii="Cambria" w:eastAsia="Calibri" w:hAnsi="Cambria" w:cs="Arial"/>
          <w:bCs/>
          <w:color w:val="000000"/>
          <w:sz w:val="22"/>
          <w:szCs w:val="22"/>
        </w:rPr>
        <w:t xml:space="preserve"> principal nivelando-as com régua metálica na espessura da camada conforme especificação de projeto. </w:t>
      </w:r>
    </w:p>
    <w:p w14:paraId="0E417D08" w14:textId="020D3201" w:rsidR="006C3E24" w:rsidRPr="007C2B29" w:rsidRDefault="006C3E24" w:rsidP="00F317F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134" w:firstLine="282"/>
        <w:jc w:val="both"/>
        <w:rPr>
          <w:rFonts w:ascii="Cambria" w:eastAsia="Calibri" w:hAnsi="Cambria" w:cs="Arial"/>
          <w:bCs/>
          <w:color w:val="000000"/>
          <w:sz w:val="22"/>
          <w:szCs w:val="22"/>
        </w:rPr>
      </w:pPr>
      <w:r w:rsidRPr="007C2B29">
        <w:rPr>
          <w:rFonts w:ascii="Cambria" w:eastAsia="Calibri" w:hAnsi="Cambria" w:cs="Arial"/>
          <w:bCs/>
          <w:color w:val="000000"/>
          <w:sz w:val="22"/>
          <w:szCs w:val="22"/>
        </w:rPr>
        <w:t xml:space="preserve">Terminando a camada de assentamento na sequência dá-se início a camada de revestimento que é composta pelas seguintes atividades, marcação para assentamento, feito por linhas-guia ao longo da frente de serviço, após a marcação começa o assentamento </w:t>
      </w:r>
      <w:r w:rsidR="0002210E" w:rsidRPr="007C2B29">
        <w:rPr>
          <w:rFonts w:ascii="Cambria" w:eastAsia="Calibri" w:hAnsi="Cambria" w:cs="Arial"/>
          <w:bCs/>
          <w:color w:val="000000"/>
          <w:sz w:val="22"/>
          <w:szCs w:val="22"/>
        </w:rPr>
        <w:t>das</w:t>
      </w:r>
      <w:r w:rsidRPr="007C2B29">
        <w:rPr>
          <w:rFonts w:ascii="Cambria" w:eastAsia="Calibri" w:hAnsi="Cambria" w:cs="Arial"/>
          <w:bCs/>
          <w:color w:val="000000"/>
          <w:sz w:val="22"/>
          <w:szCs w:val="22"/>
        </w:rPr>
        <w:t xml:space="preserve"> peças de concreto conforme o padrão definido no projeto. </w:t>
      </w:r>
    </w:p>
    <w:p w14:paraId="01664951" w14:textId="77777777" w:rsidR="006C3E24" w:rsidRPr="007C2B29" w:rsidRDefault="006C3E24" w:rsidP="00F317F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134" w:firstLine="282"/>
        <w:jc w:val="both"/>
        <w:rPr>
          <w:rFonts w:ascii="Cambria" w:eastAsia="Calibri" w:hAnsi="Cambria" w:cs="Arial"/>
          <w:bCs/>
          <w:color w:val="000000"/>
          <w:sz w:val="22"/>
          <w:szCs w:val="22"/>
        </w:rPr>
      </w:pPr>
      <w:r w:rsidRPr="007C2B29">
        <w:rPr>
          <w:rFonts w:ascii="Cambria" w:eastAsia="Calibri" w:hAnsi="Cambria" w:cs="Arial"/>
          <w:bCs/>
          <w:color w:val="000000"/>
          <w:sz w:val="22"/>
          <w:szCs w:val="22"/>
        </w:rPr>
        <w:t xml:space="preserve">Para ajustes e arremates dos cantos serão colocados blocos cortados por serra de disco diamantado, esses cortes deverão ser executados conforme necessidade do local. </w:t>
      </w:r>
    </w:p>
    <w:p w14:paraId="4C175EC0" w14:textId="2E4E4FE9" w:rsidR="006C3E24" w:rsidRPr="007C2B29" w:rsidRDefault="006C3E24" w:rsidP="00F317F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134" w:firstLine="282"/>
        <w:jc w:val="both"/>
        <w:rPr>
          <w:rFonts w:ascii="Cambria" w:eastAsia="Calibri" w:hAnsi="Cambria" w:cs="Arial"/>
          <w:bCs/>
          <w:color w:val="000000"/>
          <w:sz w:val="22"/>
          <w:szCs w:val="22"/>
        </w:rPr>
      </w:pPr>
      <w:r w:rsidRPr="007C2B29">
        <w:rPr>
          <w:rFonts w:ascii="Cambria" w:eastAsia="Calibri" w:hAnsi="Cambria" w:cs="Arial"/>
          <w:bCs/>
          <w:color w:val="000000"/>
          <w:sz w:val="22"/>
          <w:szCs w:val="22"/>
        </w:rPr>
        <w:t xml:space="preserve">Para finalizar será feito o rejuntamento com material granular, que é espalhado sobre a área do pavimento e varrido para que o material penetre nas juntas dos blocos, posterior a esse serviço é </w:t>
      </w:r>
      <w:r w:rsidR="0002210E" w:rsidRPr="007C2B29">
        <w:rPr>
          <w:rFonts w:ascii="Cambria" w:eastAsia="Calibri" w:hAnsi="Cambria" w:cs="Arial"/>
          <w:bCs/>
          <w:color w:val="000000"/>
          <w:sz w:val="22"/>
          <w:szCs w:val="22"/>
        </w:rPr>
        <w:t>necessário</w:t>
      </w:r>
      <w:r w:rsidRPr="007C2B29">
        <w:rPr>
          <w:rFonts w:ascii="Cambria" w:eastAsia="Calibri" w:hAnsi="Cambria" w:cs="Arial"/>
          <w:bCs/>
          <w:color w:val="000000"/>
          <w:sz w:val="22"/>
          <w:szCs w:val="22"/>
        </w:rPr>
        <w:t xml:space="preserve"> fazer a compactação com placa vibratória para acomodação das peças na camada de assentamento, e para finalizar será retirado o material granular excedente. </w:t>
      </w:r>
    </w:p>
    <w:p w14:paraId="612C4472" w14:textId="379AB9AD" w:rsidR="006C3E24" w:rsidRPr="007C2B29" w:rsidRDefault="006C3E24" w:rsidP="00F317F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134" w:firstLine="282"/>
        <w:jc w:val="both"/>
        <w:rPr>
          <w:rFonts w:ascii="Cambria" w:eastAsia="Calibri" w:hAnsi="Cambria" w:cs="Arial"/>
          <w:bCs/>
          <w:color w:val="000000"/>
          <w:sz w:val="22"/>
          <w:szCs w:val="22"/>
        </w:rPr>
      </w:pPr>
      <w:r w:rsidRPr="007C2B29">
        <w:rPr>
          <w:rFonts w:ascii="Cambria" w:eastAsia="Calibri" w:hAnsi="Cambria" w:cs="Arial"/>
          <w:bCs/>
          <w:color w:val="000000"/>
          <w:sz w:val="22"/>
          <w:szCs w:val="22"/>
        </w:rPr>
        <w:t>Depois do assentamento do pavimento, deverá ser feito um travamento no início e no final de cada trecho, utilizando guia (meio-fio) em concreto pré-moldado, com 0,30m de altura, ficando 0,15m para cima da base.</w:t>
      </w:r>
    </w:p>
    <w:p w14:paraId="63C137C0" w14:textId="77777777" w:rsidR="006C3E24" w:rsidRPr="007C2B29" w:rsidRDefault="006C3E24" w:rsidP="006C3E2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360"/>
        <w:jc w:val="both"/>
        <w:rPr>
          <w:rFonts w:ascii="Cambria" w:eastAsia="Calibri" w:hAnsi="Cambria" w:cs="Arial"/>
          <w:bCs/>
          <w:color w:val="000000"/>
          <w:sz w:val="22"/>
          <w:szCs w:val="22"/>
        </w:rPr>
      </w:pPr>
    </w:p>
    <w:p w14:paraId="6D72193D" w14:textId="77777777" w:rsidR="00BA4584" w:rsidRPr="007C2B29" w:rsidRDefault="003B34E0" w:rsidP="009F778C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Cambria" w:eastAsia="Calibri" w:hAnsi="Cambria" w:cs="Arial"/>
          <w:color w:val="000000" w:themeColor="text1"/>
          <w:sz w:val="22"/>
          <w:szCs w:val="22"/>
        </w:rPr>
      </w:pPr>
      <w:r w:rsidRPr="007C2B29">
        <w:rPr>
          <w:rFonts w:ascii="Cambria" w:eastAsia="Calibri" w:hAnsi="Cambria" w:cs="Arial"/>
          <w:b/>
          <w:color w:val="000000" w:themeColor="text1"/>
          <w:sz w:val="22"/>
          <w:szCs w:val="22"/>
        </w:rPr>
        <w:t xml:space="preserve">ESTIMATIVA DAS QUANTIDADES A SEREM CONTRATADAS </w:t>
      </w:r>
    </w:p>
    <w:p w14:paraId="032EB961" w14:textId="77777777" w:rsidR="00BA4584" w:rsidRPr="007C2B29" w:rsidRDefault="00BA4584" w:rsidP="009F778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/>
        <w:jc w:val="both"/>
        <w:rPr>
          <w:rFonts w:ascii="Cambria" w:eastAsia="Calibri" w:hAnsi="Cambria" w:cs="Arial"/>
          <w:b/>
          <w:color w:val="000000" w:themeColor="text1"/>
          <w:sz w:val="22"/>
          <w:szCs w:val="22"/>
        </w:rPr>
      </w:pPr>
    </w:p>
    <w:p w14:paraId="57E1A1F6" w14:textId="1A9A751B" w:rsidR="007F30AE" w:rsidRPr="007C2B29" w:rsidRDefault="008B0FA2" w:rsidP="009F778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/>
        <w:jc w:val="both"/>
        <w:rPr>
          <w:rFonts w:ascii="Cambria" w:eastAsia="Calibri" w:hAnsi="Cambria" w:cs="Arial"/>
          <w:color w:val="000000" w:themeColor="text1"/>
          <w:sz w:val="22"/>
          <w:szCs w:val="22"/>
        </w:rPr>
      </w:pPr>
      <w:r w:rsidRPr="007C2B29">
        <w:rPr>
          <w:rFonts w:ascii="Cambria" w:eastAsia="Calibri" w:hAnsi="Cambria" w:cs="Arial"/>
          <w:color w:val="000000" w:themeColor="text1"/>
          <w:sz w:val="22"/>
          <w:szCs w:val="22"/>
        </w:rPr>
        <w:lastRenderedPageBreak/>
        <w:t xml:space="preserve">Os quantitativos de serviços a serem contratados estão descritos na Planilha Orçamentária de Custos, na versão sem desoneração, considerando menor preço à Administração, os custos de referência foram obtidos </w:t>
      </w:r>
      <w:r w:rsidR="007F30AE" w:rsidRPr="007C2B29">
        <w:rPr>
          <w:rFonts w:ascii="Cambria" w:eastAsia="Calibri" w:hAnsi="Cambria" w:cs="Arial"/>
          <w:color w:val="000000" w:themeColor="text1"/>
          <w:sz w:val="22"/>
          <w:szCs w:val="22"/>
        </w:rPr>
        <w:t>das planilhas</w:t>
      </w:r>
      <w:r w:rsidR="00FA6DF2" w:rsidRPr="007C2B29">
        <w:rPr>
          <w:rFonts w:ascii="Cambria" w:eastAsia="Calibri" w:hAnsi="Cambria" w:cs="Arial"/>
          <w:color w:val="000000" w:themeColor="text1"/>
          <w:sz w:val="22"/>
          <w:szCs w:val="22"/>
        </w:rPr>
        <w:t xml:space="preserve"> </w:t>
      </w:r>
      <w:r w:rsidR="007F30AE" w:rsidRPr="007C2B29">
        <w:rPr>
          <w:rFonts w:ascii="Cambria" w:eastAsia="Calibri" w:hAnsi="Cambria" w:cs="Arial"/>
          <w:color w:val="000000" w:themeColor="text1"/>
          <w:sz w:val="22"/>
          <w:szCs w:val="22"/>
        </w:rPr>
        <w:t xml:space="preserve">SINAPI </w:t>
      </w:r>
      <w:r w:rsidR="0002210E" w:rsidRPr="0012136C">
        <w:rPr>
          <w:rFonts w:ascii="Cambria" w:eastAsia="Calibri" w:hAnsi="Cambria" w:cs="Arial"/>
          <w:color w:val="000000" w:themeColor="text1"/>
          <w:sz w:val="22"/>
          <w:szCs w:val="22"/>
        </w:rPr>
        <w:t>09-25 (N DES.</w:t>
      </w:r>
      <w:r w:rsidR="007F30AE" w:rsidRPr="0012136C">
        <w:rPr>
          <w:rFonts w:ascii="Cambria" w:eastAsia="Calibri" w:hAnsi="Cambria" w:cs="Arial"/>
          <w:color w:val="000000" w:themeColor="text1"/>
          <w:sz w:val="22"/>
          <w:szCs w:val="22"/>
        </w:rPr>
        <w:t>)</w:t>
      </w:r>
      <w:r w:rsidR="00FA6DF2" w:rsidRPr="0012136C">
        <w:rPr>
          <w:rFonts w:ascii="Cambria" w:eastAsia="Calibri" w:hAnsi="Cambria" w:cs="Arial"/>
          <w:color w:val="000000" w:themeColor="text1"/>
          <w:sz w:val="22"/>
          <w:szCs w:val="22"/>
        </w:rPr>
        <w:t>.</w:t>
      </w:r>
      <w:r w:rsidR="007F30AE" w:rsidRPr="007C2B29">
        <w:rPr>
          <w:rFonts w:ascii="Cambria" w:eastAsia="Calibri" w:hAnsi="Cambria" w:cs="Arial"/>
          <w:color w:val="000000" w:themeColor="text1"/>
          <w:sz w:val="22"/>
          <w:szCs w:val="22"/>
        </w:rPr>
        <w:t xml:space="preserve"> </w:t>
      </w:r>
    </w:p>
    <w:p w14:paraId="4E440EF6" w14:textId="77777777" w:rsidR="003B34E0" w:rsidRPr="007C2B29" w:rsidRDefault="003B34E0" w:rsidP="009F778C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/>
        <w:jc w:val="both"/>
        <w:rPr>
          <w:rFonts w:ascii="Cambria" w:eastAsia="Calibri" w:hAnsi="Cambria" w:cs="Arial"/>
          <w:color w:val="FF0000"/>
          <w:sz w:val="22"/>
          <w:szCs w:val="22"/>
        </w:rPr>
      </w:pPr>
    </w:p>
    <w:p w14:paraId="04A552CE" w14:textId="64AA08AF" w:rsidR="003B34E0" w:rsidRPr="007C2B29" w:rsidRDefault="003B34E0" w:rsidP="009F778C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/>
        <w:jc w:val="both"/>
        <w:rPr>
          <w:rFonts w:ascii="Cambria" w:eastAsia="Calibri" w:hAnsi="Cambria" w:cs="Arial"/>
          <w:b/>
          <w:color w:val="000000"/>
          <w:sz w:val="22"/>
          <w:szCs w:val="22"/>
        </w:rPr>
      </w:pPr>
      <w:r w:rsidRPr="007C2B29">
        <w:rPr>
          <w:rFonts w:ascii="Cambria" w:eastAsia="Calibri" w:hAnsi="Cambria" w:cs="Arial"/>
          <w:b/>
          <w:color w:val="000000"/>
          <w:sz w:val="22"/>
          <w:szCs w:val="22"/>
        </w:rPr>
        <w:t xml:space="preserve">ESTIMATIVA DO VALOR DA CONTRATAÇÃO </w:t>
      </w:r>
    </w:p>
    <w:p w14:paraId="51F3461D" w14:textId="77777777" w:rsidR="003B34E0" w:rsidRPr="007C2B29" w:rsidRDefault="003B34E0" w:rsidP="009F778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/>
        <w:jc w:val="both"/>
        <w:rPr>
          <w:rFonts w:ascii="Cambria" w:eastAsia="Calibri" w:hAnsi="Cambria" w:cs="Arial"/>
          <w:b/>
          <w:color w:val="000000"/>
          <w:sz w:val="22"/>
          <w:szCs w:val="22"/>
        </w:rPr>
      </w:pPr>
    </w:p>
    <w:p w14:paraId="7CD5B14E" w14:textId="2A93688F" w:rsidR="003B34E0" w:rsidRPr="007C2B29" w:rsidRDefault="005E63E1" w:rsidP="009F778C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/>
        <w:jc w:val="both"/>
        <w:rPr>
          <w:rFonts w:ascii="Cambria" w:eastAsia="Calibri" w:hAnsi="Cambria" w:cs="Arial"/>
          <w:color w:val="000000" w:themeColor="text1"/>
          <w:sz w:val="22"/>
          <w:szCs w:val="22"/>
        </w:rPr>
      </w:pPr>
      <w:r w:rsidRPr="007C2B29">
        <w:rPr>
          <w:rFonts w:ascii="Cambria" w:eastAsia="Calibri" w:hAnsi="Cambria" w:cs="Arial"/>
          <w:color w:val="000000" w:themeColor="text1"/>
          <w:sz w:val="22"/>
          <w:szCs w:val="22"/>
        </w:rPr>
        <w:t xml:space="preserve">O custo total estimado da contratação é de R$ </w:t>
      </w:r>
      <w:r w:rsidR="00FE69F5" w:rsidRPr="007C2B29">
        <w:rPr>
          <w:rFonts w:ascii="Cambria" w:eastAsia="Calibri" w:hAnsi="Cambria" w:cs="Arial"/>
          <w:color w:val="000000" w:themeColor="text1"/>
          <w:sz w:val="22"/>
          <w:szCs w:val="22"/>
        </w:rPr>
        <w:t xml:space="preserve">432.425,84 </w:t>
      </w:r>
      <w:r w:rsidRPr="007C2B29">
        <w:rPr>
          <w:rFonts w:ascii="Cambria" w:eastAsia="Calibri" w:hAnsi="Cambria" w:cs="Arial"/>
          <w:color w:val="000000" w:themeColor="text1"/>
          <w:sz w:val="22"/>
          <w:szCs w:val="22"/>
        </w:rPr>
        <w:t>(</w:t>
      </w:r>
      <w:r w:rsidR="00FE69F5" w:rsidRPr="007C2B29">
        <w:rPr>
          <w:rFonts w:ascii="Cambria" w:eastAsia="Calibri" w:hAnsi="Cambria" w:cs="Arial"/>
          <w:color w:val="000000" w:themeColor="text1"/>
          <w:sz w:val="22"/>
          <w:szCs w:val="22"/>
        </w:rPr>
        <w:t>quatrocentos e trinta e dois mil quatrocentos e vinte e cinco reais e oitenta e quatro centavos</w:t>
      </w:r>
      <w:r w:rsidRPr="007C2B29">
        <w:rPr>
          <w:rFonts w:ascii="Cambria" w:eastAsia="Calibri" w:hAnsi="Cambria" w:cs="Arial"/>
          <w:color w:val="000000" w:themeColor="text1"/>
          <w:sz w:val="22"/>
          <w:szCs w:val="22"/>
        </w:rPr>
        <w:t>), conforme custos unitários apostos na Planilha Orçamentária de Custos.</w:t>
      </w:r>
    </w:p>
    <w:p w14:paraId="2CFFF752" w14:textId="77777777" w:rsidR="003B34E0" w:rsidRPr="007C2B29" w:rsidRDefault="003B34E0" w:rsidP="009F778C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Cambria" w:eastAsia="Calibri" w:hAnsi="Cambria" w:cs="Arial"/>
          <w:color w:val="FF0000"/>
          <w:sz w:val="22"/>
          <w:szCs w:val="22"/>
        </w:rPr>
      </w:pPr>
    </w:p>
    <w:p w14:paraId="44232B4D" w14:textId="1F3EA66C" w:rsidR="003B34E0" w:rsidRPr="007C2B29" w:rsidRDefault="003B34E0" w:rsidP="009F778C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Cambria" w:eastAsia="Calibri" w:hAnsi="Cambria" w:cs="Arial"/>
          <w:b/>
          <w:color w:val="000000"/>
          <w:sz w:val="22"/>
          <w:szCs w:val="22"/>
        </w:rPr>
      </w:pPr>
      <w:r w:rsidRPr="007C2B29">
        <w:rPr>
          <w:rFonts w:ascii="Cambria" w:eastAsia="Calibri" w:hAnsi="Cambria" w:cs="Arial"/>
          <w:b/>
          <w:color w:val="000000"/>
          <w:sz w:val="22"/>
          <w:szCs w:val="22"/>
        </w:rPr>
        <w:t xml:space="preserve">JUSTIFICATIVA PARA O PARCELAMENTO OU NÃO DA SOLUÇÃO </w:t>
      </w:r>
    </w:p>
    <w:p w14:paraId="145B5F6C" w14:textId="77777777" w:rsidR="00FE69F5" w:rsidRPr="007C2B29" w:rsidRDefault="00FE69F5" w:rsidP="00FE69F5">
      <w:pPr>
        <w:pStyle w:val="Default"/>
        <w:spacing w:line="360" w:lineRule="auto"/>
        <w:ind w:left="644"/>
        <w:jc w:val="both"/>
        <w:rPr>
          <w:rFonts w:ascii="Cambria" w:eastAsia="Calibri" w:hAnsi="Cambria" w:cs="Arial"/>
          <w:bCs/>
          <w:sz w:val="22"/>
          <w:szCs w:val="22"/>
          <w:lang w:eastAsia="pt-BR"/>
        </w:rPr>
      </w:pPr>
      <w:r w:rsidRPr="007C2B29">
        <w:rPr>
          <w:rFonts w:ascii="Cambria" w:eastAsia="Calibri" w:hAnsi="Cambria" w:cs="Arial"/>
          <w:bCs/>
          <w:sz w:val="22"/>
          <w:szCs w:val="22"/>
          <w:lang w:eastAsia="pt-BR"/>
        </w:rPr>
        <w:t>A súmula 247 do Tribunal de Contas da União (TCU) dispõe o seguinte:</w:t>
      </w:r>
    </w:p>
    <w:p w14:paraId="10688123" w14:textId="77777777" w:rsidR="00FE69F5" w:rsidRPr="007C2B29" w:rsidRDefault="00FE69F5" w:rsidP="00FE69F5">
      <w:pPr>
        <w:pStyle w:val="Default"/>
        <w:spacing w:line="360" w:lineRule="auto"/>
        <w:ind w:left="644"/>
        <w:jc w:val="both"/>
        <w:rPr>
          <w:rFonts w:ascii="Cambria" w:eastAsia="Calibri" w:hAnsi="Cambria" w:cs="Arial"/>
          <w:bCs/>
          <w:sz w:val="22"/>
          <w:szCs w:val="22"/>
          <w:lang w:eastAsia="pt-BR"/>
        </w:rPr>
      </w:pPr>
    </w:p>
    <w:p w14:paraId="142ED975" w14:textId="77777777" w:rsidR="00FE69F5" w:rsidRPr="007C2B29" w:rsidRDefault="00FE69F5" w:rsidP="00FE69F5">
      <w:pPr>
        <w:pStyle w:val="Default"/>
        <w:spacing w:line="360" w:lineRule="auto"/>
        <w:ind w:left="2124"/>
        <w:jc w:val="both"/>
        <w:rPr>
          <w:rFonts w:ascii="Cambria" w:eastAsia="Calibri" w:hAnsi="Cambria" w:cs="Arial"/>
          <w:bCs/>
          <w:sz w:val="22"/>
          <w:szCs w:val="22"/>
          <w:lang w:eastAsia="pt-BR"/>
        </w:rPr>
      </w:pPr>
      <w:r w:rsidRPr="007C2B29">
        <w:rPr>
          <w:rFonts w:ascii="Cambria" w:eastAsia="Calibri" w:hAnsi="Cambria" w:cs="Arial"/>
          <w:bCs/>
          <w:sz w:val="22"/>
          <w:szCs w:val="22"/>
          <w:lang w:eastAsia="pt-BR"/>
        </w:rPr>
        <w:t>“É obrigatória a admissão da adjudicação por item e não por preço global, nos editais das licitações para a contratação de obras, serviços, compras e alienações, cujo objeto seja divisível, desde que não haja prejuízo para o conjunto ou complexo ou perda de economia de escala, tendo em vista o objetivo de propiciar a ampla participação de licitantes que, embora não dispondo de capacidade para a execução, fornecimento ou aquisição da totalidade do objeto, possam fazê-lo com relação a itens ou unidades autônomas, devendo as exigências de habilitação adequar-se a essa divisibilidade.”</w:t>
      </w:r>
    </w:p>
    <w:p w14:paraId="64592AC1" w14:textId="77777777" w:rsidR="00FE69F5" w:rsidRPr="007C2B29" w:rsidRDefault="00FE69F5" w:rsidP="00FE69F5">
      <w:pPr>
        <w:pStyle w:val="Default"/>
        <w:spacing w:line="360" w:lineRule="auto"/>
        <w:ind w:left="644"/>
        <w:jc w:val="both"/>
        <w:rPr>
          <w:rFonts w:ascii="Cambria" w:eastAsia="Calibri" w:hAnsi="Cambria" w:cs="Arial"/>
          <w:bCs/>
          <w:sz w:val="22"/>
          <w:szCs w:val="22"/>
          <w:lang w:eastAsia="pt-BR"/>
        </w:rPr>
      </w:pPr>
    </w:p>
    <w:p w14:paraId="0F778B92" w14:textId="77777777" w:rsidR="003C2048" w:rsidRPr="007C2B29" w:rsidRDefault="003C2048" w:rsidP="003B617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08"/>
        <w:jc w:val="both"/>
        <w:rPr>
          <w:rFonts w:ascii="Cambria" w:eastAsia="Calibri" w:hAnsi="Cambria" w:cs="Arial"/>
          <w:bCs/>
          <w:color w:val="000000"/>
          <w:sz w:val="22"/>
          <w:szCs w:val="22"/>
        </w:rPr>
      </w:pPr>
      <w:r w:rsidRPr="007C2B29">
        <w:rPr>
          <w:rFonts w:ascii="Cambria" w:eastAsia="Calibri" w:hAnsi="Cambria" w:cs="Arial"/>
          <w:bCs/>
          <w:color w:val="000000"/>
          <w:sz w:val="22"/>
          <w:szCs w:val="22"/>
        </w:rPr>
        <w:t>A Administração opta pela realização da licitação em lote único para a execução dos serviços de pavimentação nos bairros Sertão dos Moraes, Ponte Alta, Machado e Santa Rita, considerando que a contratação conjunta proporciona redução de custos, padronização da qualidade e gestão administrativa mais eficiente.</w:t>
      </w:r>
    </w:p>
    <w:p w14:paraId="2D0FCBDF" w14:textId="77777777" w:rsidR="003C2048" w:rsidRPr="007C2B29" w:rsidRDefault="003C2048" w:rsidP="003C2048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360"/>
        <w:jc w:val="both"/>
        <w:rPr>
          <w:rFonts w:ascii="Cambria" w:eastAsia="Calibri" w:hAnsi="Cambria" w:cs="Arial"/>
          <w:bCs/>
          <w:color w:val="000000"/>
          <w:sz w:val="22"/>
          <w:szCs w:val="22"/>
        </w:rPr>
      </w:pPr>
    </w:p>
    <w:p w14:paraId="783210E4" w14:textId="104B1FCE" w:rsidR="003C2048" w:rsidRPr="007C2B29" w:rsidRDefault="003C2048" w:rsidP="003B617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08"/>
        <w:jc w:val="both"/>
        <w:rPr>
          <w:rFonts w:ascii="Cambria" w:eastAsia="Calibri" w:hAnsi="Cambria" w:cs="Arial"/>
          <w:bCs/>
          <w:color w:val="000000"/>
          <w:sz w:val="22"/>
          <w:szCs w:val="22"/>
        </w:rPr>
      </w:pPr>
      <w:r w:rsidRPr="007C2B29">
        <w:rPr>
          <w:rFonts w:ascii="Cambria" w:eastAsia="Calibri" w:hAnsi="Cambria" w:cs="Arial"/>
          <w:bCs/>
          <w:color w:val="000000"/>
          <w:sz w:val="22"/>
          <w:szCs w:val="22"/>
        </w:rPr>
        <w:t>Do ponto de vista econômico, a reunião dos trechos em um único lote permite economia de escala, especialmente na aquisição de insumos. A compra de maiores quantidades — como intertravados, areia, brita e cimento — reduz significativamente o custo unitário. Um fornecedor que adquire, por exemplo, 1.000 peças de intertravados obtém preço muito mais competitivo do que aquele que compra apenas 100, o que se reflete diretamente na proposta final apresentada à Administração.</w:t>
      </w:r>
    </w:p>
    <w:p w14:paraId="57C6FA76" w14:textId="77777777" w:rsidR="003C2048" w:rsidRPr="007C2B29" w:rsidRDefault="003C2048" w:rsidP="003C2048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360"/>
        <w:jc w:val="both"/>
        <w:rPr>
          <w:rFonts w:ascii="Cambria" w:eastAsia="Calibri" w:hAnsi="Cambria" w:cs="Arial"/>
          <w:bCs/>
          <w:color w:val="000000"/>
          <w:sz w:val="22"/>
          <w:szCs w:val="22"/>
        </w:rPr>
      </w:pPr>
    </w:p>
    <w:p w14:paraId="33BEE527" w14:textId="77777777" w:rsidR="003C2048" w:rsidRPr="007C2B29" w:rsidRDefault="003C2048" w:rsidP="003B617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08"/>
        <w:jc w:val="both"/>
        <w:rPr>
          <w:rFonts w:ascii="Cambria" w:eastAsia="Calibri" w:hAnsi="Cambria" w:cs="Arial"/>
          <w:bCs/>
          <w:color w:val="000000"/>
          <w:sz w:val="22"/>
          <w:szCs w:val="22"/>
        </w:rPr>
      </w:pPr>
      <w:r w:rsidRPr="007C2B29">
        <w:rPr>
          <w:rFonts w:ascii="Cambria" w:eastAsia="Calibri" w:hAnsi="Cambria" w:cs="Arial"/>
          <w:bCs/>
          <w:color w:val="000000"/>
          <w:sz w:val="22"/>
          <w:szCs w:val="22"/>
        </w:rPr>
        <w:t>Sob o aspecto técnico, a execução por uma única empresa garante padronização da qualidade. Após a aprovação do primeiro trecho pelos técnicos municipais, os mesmos métodos construtivos, padrões de compactação, alinhamento e acabamento podem ser replicados nos demais trechos, assegurando uniformidade e reduzindo riscos de retrabalho ou inconsistências entre áreas distintas.</w:t>
      </w:r>
    </w:p>
    <w:p w14:paraId="606B528F" w14:textId="77777777" w:rsidR="003C2048" w:rsidRPr="007C2B29" w:rsidRDefault="003C2048" w:rsidP="003C2048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360"/>
        <w:jc w:val="both"/>
        <w:rPr>
          <w:rFonts w:ascii="Cambria" w:eastAsia="Calibri" w:hAnsi="Cambria" w:cs="Arial"/>
          <w:bCs/>
          <w:color w:val="000000"/>
          <w:sz w:val="22"/>
          <w:szCs w:val="22"/>
        </w:rPr>
      </w:pPr>
    </w:p>
    <w:p w14:paraId="3D69D96B" w14:textId="5BD6F469" w:rsidR="003C2048" w:rsidRPr="007C2B29" w:rsidRDefault="003C2048" w:rsidP="003B617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08"/>
        <w:jc w:val="both"/>
        <w:rPr>
          <w:rFonts w:ascii="Cambria" w:eastAsia="Calibri" w:hAnsi="Cambria" w:cs="Arial"/>
          <w:bCs/>
          <w:color w:val="000000"/>
          <w:sz w:val="22"/>
          <w:szCs w:val="22"/>
        </w:rPr>
      </w:pPr>
      <w:r w:rsidRPr="007C2B29">
        <w:rPr>
          <w:rFonts w:ascii="Cambria" w:eastAsia="Calibri" w:hAnsi="Cambria" w:cs="Arial"/>
          <w:bCs/>
          <w:color w:val="000000"/>
          <w:sz w:val="22"/>
          <w:szCs w:val="22"/>
        </w:rPr>
        <w:t>No âmbito administrativo, a contratação em lote único possibilita gestão contratual simplificada, com apenas um fornecedor, um cronograma, uma equipe de fiscalização e um fluxo único de medições e pagamentos. A divisão em vários lotes aumentaria a carga administrativa sem gerar qualquer ganho de competitividade, uma vez que o volume total de serviços permanece plenamente acessível a empresas de pequeno e médio porte.</w:t>
      </w:r>
    </w:p>
    <w:p w14:paraId="3145BFAC" w14:textId="77777777" w:rsidR="003C2048" w:rsidRPr="007C2B29" w:rsidRDefault="003C2048" w:rsidP="003C2048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360"/>
        <w:jc w:val="both"/>
        <w:rPr>
          <w:rFonts w:ascii="Cambria" w:eastAsia="Calibri" w:hAnsi="Cambria" w:cs="Arial"/>
          <w:bCs/>
          <w:color w:val="000000"/>
          <w:sz w:val="22"/>
          <w:szCs w:val="22"/>
        </w:rPr>
      </w:pPr>
    </w:p>
    <w:p w14:paraId="20C6A5F4" w14:textId="155321D6" w:rsidR="003C2048" w:rsidRPr="007C2B29" w:rsidRDefault="003C2048" w:rsidP="003B617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08"/>
        <w:jc w:val="both"/>
        <w:rPr>
          <w:rFonts w:ascii="Cambria" w:eastAsia="Calibri" w:hAnsi="Cambria" w:cs="Arial"/>
          <w:bCs/>
          <w:color w:val="000000"/>
          <w:sz w:val="22"/>
          <w:szCs w:val="22"/>
        </w:rPr>
      </w:pPr>
      <w:r w:rsidRPr="007C2B29">
        <w:rPr>
          <w:rFonts w:ascii="Cambria" w:eastAsia="Calibri" w:hAnsi="Cambria" w:cs="Arial"/>
          <w:bCs/>
          <w:color w:val="000000"/>
          <w:sz w:val="22"/>
          <w:szCs w:val="22"/>
        </w:rPr>
        <w:t>A decisão está alinhada ao art. 46 da Lei nº 14.133/2021, que permite a não adoção do parcelamento quando este não se mostrar técnica ou economicamente vantajoso, e à Súmula 247 do TCU, segundo a qual o parcelamento é obrigatório apenas quando viável e capaz de ampliar a competitividade — o que não ocorre no presente caso.</w:t>
      </w:r>
    </w:p>
    <w:p w14:paraId="1EF0C21A" w14:textId="77777777" w:rsidR="003C2048" w:rsidRPr="007C2B29" w:rsidRDefault="003C2048" w:rsidP="003C2048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360"/>
        <w:jc w:val="both"/>
        <w:rPr>
          <w:rFonts w:ascii="Cambria" w:eastAsia="Calibri" w:hAnsi="Cambria" w:cs="Arial"/>
          <w:bCs/>
          <w:color w:val="000000"/>
          <w:sz w:val="22"/>
          <w:szCs w:val="22"/>
        </w:rPr>
      </w:pPr>
    </w:p>
    <w:p w14:paraId="205A2DD9" w14:textId="4F1620AF" w:rsidR="003B34E0" w:rsidRPr="007C2B29" w:rsidRDefault="003C2048" w:rsidP="003B617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08"/>
        <w:jc w:val="both"/>
        <w:rPr>
          <w:rFonts w:ascii="Cambria" w:eastAsia="Calibri" w:hAnsi="Cambria" w:cs="Arial"/>
          <w:bCs/>
          <w:color w:val="000000"/>
          <w:sz w:val="22"/>
          <w:szCs w:val="22"/>
        </w:rPr>
      </w:pPr>
      <w:r w:rsidRPr="007C2B29">
        <w:rPr>
          <w:rFonts w:ascii="Cambria" w:eastAsia="Calibri" w:hAnsi="Cambria" w:cs="Arial"/>
          <w:bCs/>
          <w:color w:val="000000"/>
          <w:sz w:val="22"/>
          <w:szCs w:val="22"/>
        </w:rPr>
        <w:t>Diante disso, a contratação em lote único revela-se a solução mais eficiente, econômica e vantajosa para o interesse público.</w:t>
      </w:r>
    </w:p>
    <w:p w14:paraId="61BA3016" w14:textId="77777777" w:rsidR="0085113B" w:rsidRPr="007C2B29" w:rsidRDefault="0085113B" w:rsidP="009F778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360"/>
        <w:jc w:val="both"/>
        <w:rPr>
          <w:rFonts w:ascii="Cambria" w:eastAsia="Calibri" w:hAnsi="Cambria" w:cs="Arial"/>
          <w:b/>
          <w:color w:val="000000"/>
          <w:sz w:val="22"/>
          <w:szCs w:val="22"/>
        </w:rPr>
      </w:pPr>
    </w:p>
    <w:p w14:paraId="41FB45E9" w14:textId="3FC25B24" w:rsidR="003B34E0" w:rsidRPr="007C2B29" w:rsidRDefault="003B34E0" w:rsidP="009F778C">
      <w:pPr>
        <w:pStyle w:val="PargrafodaLista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Cambria" w:eastAsia="Calibri" w:hAnsi="Cambria" w:cs="Arial"/>
          <w:b/>
          <w:color w:val="000000"/>
          <w:sz w:val="22"/>
          <w:szCs w:val="22"/>
        </w:rPr>
      </w:pPr>
      <w:r w:rsidRPr="007C2B29">
        <w:rPr>
          <w:rFonts w:ascii="Cambria" w:eastAsia="Calibri" w:hAnsi="Cambria" w:cs="Arial"/>
          <w:b/>
          <w:color w:val="000000"/>
          <w:sz w:val="22"/>
          <w:szCs w:val="22"/>
        </w:rPr>
        <w:t>CONTRATAÇÕES CORRELATAS E/OU INTERDEPENDENTES</w:t>
      </w:r>
      <w:r w:rsidR="00533E11" w:rsidRPr="007C2B29">
        <w:rPr>
          <w:rFonts w:ascii="Cambria" w:eastAsia="Calibri" w:hAnsi="Cambria" w:cs="Arial"/>
          <w:b/>
          <w:color w:val="000000"/>
          <w:sz w:val="22"/>
          <w:szCs w:val="22"/>
        </w:rPr>
        <w:t xml:space="preserve"> </w:t>
      </w:r>
    </w:p>
    <w:p w14:paraId="1E2F551D" w14:textId="77777777" w:rsidR="00256257" w:rsidRPr="007C2B29" w:rsidRDefault="00256257" w:rsidP="009F778C">
      <w:pPr>
        <w:pStyle w:val="PargrafodaLista"/>
        <w:pBdr>
          <w:top w:val="nil"/>
          <w:left w:val="nil"/>
          <w:bottom w:val="nil"/>
          <w:right w:val="nil"/>
          <w:between w:val="nil"/>
        </w:pBdr>
        <w:spacing w:line="360" w:lineRule="auto"/>
        <w:ind w:left="786"/>
        <w:jc w:val="both"/>
        <w:rPr>
          <w:rFonts w:ascii="Cambria" w:eastAsia="Calibri" w:hAnsi="Cambria" w:cs="Arial"/>
          <w:b/>
          <w:color w:val="000000"/>
          <w:sz w:val="22"/>
          <w:szCs w:val="22"/>
        </w:rPr>
      </w:pPr>
    </w:p>
    <w:p w14:paraId="717E0259" w14:textId="33E5CD36" w:rsidR="00256257" w:rsidRPr="007C2B29" w:rsidRDefault="00256257" w:rsidP="009F778C">
      <w:pPr>
        <w:pStyle w:val="PargrafodaLista"/>
        <w:pBdr>
          <w:top w:val="nil"/>
          <w:left w:val="nil"/>
          <w:bottom w:val="nil"/>
          <w:right w:val="nil"/>
          <w:between w:val="nil"/>
        </w:pBdr>
        <w:spacing w:line="360" w:lineRule="auto"/>
        <w:ind w:left="786"/>
        <w:jc w:val="both"/>
        <w:rPr>
          <w:rFonts w:ascii="Cambria" w:eastAsia="Calibri" w:hAnsi="Cambria" w:cs="Arial"/>
          <w:color w:val="000000"/>
          <w:sz w:val="22"/>
          <w:szCs w:val="22"/>
        </w:rPr>
      </w:pPr>
      <w:r w:rsidRPr="007C2B29">
        <w:rPr>
          <w:rFonts w:ascii="Cambria" w:eastAsia="Calibri" w:hAnsi="Cambria" w:cs="Arial"/>
          <w:color w:val="000000"/>
          <w:sz w:val="22"/>
          <w:szCs w:val="22"/>
        </w:rPr>
        <w:t>Não há previsão de contratações/aquisições correlatas e interdependentes.</w:t>
      </w:r>
    </w:p>
    <w:p w14:paraId="3410E1A6" w14:textId="77777777" w:rsidR="003B34E0" w:rsidRPr="007C2B29" w:rsidRDefault="003B34E0" w:rsidP="009F778C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left="360"/>
        <w:jc w:val="both"/>
        <w:rPr>
          <w:rFonts w:ascii="Cambria" w:eastAsia="Calibri" w:hAnsi="Cambria" w:cs="Arial"/>
          <w:color w:val="FF0000"/>
          <w:sz w:val="22"/>
          <w:szCs w:val="22"/>
        </w:rPr>
      </w:pPr>
    </w:p>
    <w:p w14:paraId="081452BB" w14:textId="45BF5026" w:rsidR="003B34E0" w:rsidRPr="007C2B29" w:rsidRDefault="003B34E0" w:rsidP="009F778C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Cambria" w:eastAsia="Calibri" w:hAnsi="Cambria" w:cs="Arial"/>
          <w:b/>
          <w:color w:val="000000"/>
          <w:sz w:val="22"/>
          <w:szCs w:val="22"/>
        </w:rPr>
      </w:pPr>
      <w:r w:rsidRPr="007C2B29">
        <w:rPr>
          <w:rFonts w:ascii="Cambria" w:eastAsia="Calibri" w:hAnsi="Cambria" w:cs="Arial"/>
          <w:b/>
          <w:color w:val="000000"/>
          <w:sz w:val="22"/>
          <w:szCs w:val="22"/>
        </w:rPr>
        <w:t>RESULTADOS PRETENDIDOS</w:t>
      </w:r>
      <w:r w:rsidR="00533E11" w:rsidRPr="007C2B29">
        <w:rPr>
          <w:rFonts w:ascii="Cambria" w:eastAsia="Calibri" w:hAnsi="Cambria" w:cs="Arial"/>
          <w:b/>
          <w:color w:val="000000"/>
          <w:sz w:val="22"/>
          <w:szCs w:val="22"/>
        </w:rPr>
        <w:t xml:space="preserve"> </w:t>
      </w:r>
    </w:p>
    <w:p w14:paraId="57728BC2" w14:textId="77777777" w:rsidR="007743B2" w:rsidRPr="007C2B29" w:rsidRDefault="007743B2" w:rsidP="009F778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644"/>
        <w:jc w:val="both"/>
        <w:rPr>
          <w:rFonts w:ascii="Cambria" w:eastAsia="Calibri" w:hAnsi="Cambria" w:cs="Arial"/>
          <w:b/>
          <w:color w:val="000000"/>
          <w:sz w:val="22"/>
          <w:szCs w:val="22"/>
        </w:rPr>
      </w:pPr>
    </w:p>
    <w:p w14:paraId="3A4DD05A" w14:textId="77777777" w:rsidR="00BB5BE1" w:rsidRPr="007C2B29" w:rsidRDefault="00BB5BE1" w:rsidP="003B6174">
      <w:pPr>
        <w:spacing w:line="360" w:lineRule="auto"/>
        <w:ind w:left="708"/>
        <w:jc w:val="both"/>
        <w:rPr>
          <w:rFonts w:ascii="Cambria" w:hAnsi="Cambria"/>
          <w:sz w:val="22"/>
          <w:szCs w:val="22"/>
          <w:lang w:val="pt-PT"/>
        </w:rPr>
      </w:pPr>
      <w:r w:rsidRPr="007C2B29">
        <w:rPr>
          <w:rFonts w:ascii="Cambria" w:hAnsi="Cambria"/>
          <w:sz w:val="22"/>
          <w:szCs w:val="22"/>
          <w:lang w:val="pt-PT"/>
        </w:rPr>
        <w:t xml:space="preserve">Os resultados pretendidos com esta contratação, sob a ótica da economicidade, abrangem: significativa redução dos custos com reparos frequentes na estrada vicinal, eliminando a necessidade do uso recorrente de máquinas pesadas e mão de obra para intervenções corretivas; minimização das perdas de materiais, como brita, que usualmente são arrastados pela água da chuva durante os reparos provisórios; racionalização do deslocamento da equipe técnica, que deixará de ser mobilizada constantemente para manutenção emergencial. Além disso, espera-se maior durabilidade da via pavimentada, resultando em menor frequência de intervenções, otimização do tempo dos servidores e melhor aproveitamento dos recursos públicos, promovendo, assim, maior eficiência na gestão e sustentabilidade das ações do município. </w:t>
      </w:r>
    </w:p>
    <w:p w14:paraId="7F37FA08" w14:textId="29CA2594" w:rsidR="007743B2" w:rsidRPr="007C2B29" w:rsidRDefault="00BB5BE1" w:rsidP="003B6174">
      <w:pPr>
        <w:spacing w:line="360" w:lineRule="auto"/>
        <w:ind w:left="426"/>
        <w:jc w:val="both"/>
        <w:rPr>
          <w:rFonts w:ascii="Cambria" w:eastAsia="Calibri" w:hAnsi="Cambria" w:cs="Arial"/>
          <w:b/>
          <w:color w:val="FF0000"/>
          <w:sz w:val="22"/>
          <w:szCs w:val="22"/>
        </w:rPr>
      </w:pPr>
      <w:r w:rsidRPr="007C2B29">
        <w:rPr>
          <w:rFonts w:ascii="Cambria" w:eastAsia="Calibri" w:hAnsi="Cambria"/>
          <w:sz w:val="22"/>
          <w:szCs w:val="22"/>
        </w:rPr>
        <w:t xml:space="preserve"> </w:t>
      </w:r>
    </w:p>
    <w:p w14:paraId="77C20653" w14:textId="6F42FAAC" w:rsidR="003B34E0" w:rsidRPr="007C2B29" w:rsidRDefault="003B34E0" w:rsidP="009F778C">
      <w:pPr>
        <w:pStyle w:val="PargrafodaLista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Cambria" w:eastAsia="Calibri" w:hAnsi="Cambria" w:cs="Arial"/>
          <w:b/>
          <w:color w:val="FF0000"/>
          <w:sz w:val="22"/>
          <w:szCs w:val="22"/>
        </w:rPr>
      </w:pPr>
      <w:r w:rsidRPr="007C2B29">
        <w:rPr>
          <w:rFonts w:ascii="Cambria" w:eastAsia="Calibri" w:hAnsi="Cambria" w:cs="Arial"/>
          <w:b/>
          <w:color w:val="000000"/>
          <w:sz w:val="22"/>
          <w:szCs w:val="22"/>
        </w:rPr>
        <w:t>PROVIDÊNCIAS A SEREM ADOTADAS</w:t>
      </w:r>
      <w:r w:rsidR="00533E11" w:rsidRPr="007C2B29">
        <w:rPr>
          <w:rFonts w:ascii="Cambria" w:eastAsia="Calibri" w:hAnsi="Cambria" w:cs="Arial"/>
          <w:b/>
          <w:color w:val="000000"/>
          <w:sz w:val="22"/>
          <w:szCs w:val="22"/>
        </w:rPr>
        <w:t xml:space="preserve"> </w:t>
      </w:r>
    </w:p>
    <w:p w14:paraId="69798C85" w14:textId="77777777" w:rsidR="003B34E0" w:rsidRPr="007C2B29" w:rsidRDefault="003B34E0" w:rsidP="009F778C">
      <w:pPr>
        <w:pStyle w:val="PargrafodaLista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Cambria" w:eastAsia="Calibri" w:hAnsi="Cambria" w:cs="Arial"/>
          <w:b/>
          <w:color w:val="FF0000"/>
          <w:sz w:val="22"/>
          <w:szCs w:val="22"/>
        </w:rPr>
      </w:pPr>
    </w:p>
    <w:p w14:paraId="5142D44F" w14:textId="10E9E42F" w:rsidR="00A239C2" w:rsidRPr="007C2B29" w:rsidRDefault="00A239C2" w:rsidP="003B6174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left="708"/>
        <w:jc w:val="both"/>
        <w:rPr>
          <w:rFonts w:ascii="Cambria" w:eastAsia="Calibri" w:hAnsi="Cambria" w:cs="Arial"/>
          <w:color w:val="000000" w:themeColor="text1"/>
          <w:sz w:val="22"/>
          <w:szCs w:val="22"/>
        </w:rPr>
      </w:pPr>
      <w:r w:rsidRPr="007C2B29">
        <w:rPr>
          <w:rFonts w:ascii="Cambria" w:eastAsia="Calibri" w:hAnsi="Cambria" w:cs="Arial"/>
          <w:color w:val="000000" w:themeColor="text1"/>
          <w:sz w:val="22"/>
          <w:szCs w:val="22"/>
        </w:rPr>
        <w:t xml:space="preserve">Não será necessário a adoção de ações especificas de capacitação de servidores com vistas à presente proposta de contratação, por se tratar de realização de atividades rotineiras cujos técnicos encontram-se capacitados e em constante atualização por meio de Informativos, Ofícios Circulares, Cursos, Instruções </w:t>
      </w:r>
      <w:r w:rsidRPr="007C2B29">
        <w:rPr>
          <w:rFonts w:ascii="Cambria" w:eastAsia="Calibri" w:hAnsi="Cambria" w:cs="Arial"/>
          <w:color w:val="000000" w:themeColor="text1"/>
          <w:sz w:val="22"/>
          <w:szCs w:val="22"/>
        </w:rPr>
        <w:lastRenderedPageBreak/>
        <w:t>de Serviços, Manuais, entre outros.</w:t>
      </w:r>
    </w:p>
    <w:p w14:paraId="2AEA8BEF" w14:textId="77777777" w:rsidR="00052833" w:rsidRPr="007C2B29" w:rsidRDefault="00052833" w:rsidP="009F778C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/>
        <w:jc w:val="both"/>
        <w:rPr>
          <w:rFonts w:ascii="Cambria" w:eastAsia="Calibri" w:hAnsi="Cambria" w:cs="Arial"/>
          <w:color w:val="000000" w:themeColor="text1"/>
          <w:sz w:val="22"/>
          <w:szCs w:val="22"/>
        </w:rPr>
      </w:pPr>
    </w:p>
    <w:p w14:paraId="6F202B4A" w14:textId="70EC1578" w:rsidR="00A239C2" w:rsidRPr="007C2B29" w:rsidRDefault="00A239C2" w:rsidP="003B6174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left="708"/>
        <w:jc w:val="both"/>
        <w:rPr>
          <w:rFonts w:ascii="Cambria" w:eastAsia="Calibri" w:hAnsi="Cambria" w:cs="Arial"/>
          <w:color w:val="000000" w:themeColor="text1"/>
          <w:sz w:val="22"/>
          <w:szCs w:val="22"/>
        </w:rPr>
      </w:pPr>
      <w:r w:rsidRPr="007C2B29">
        <w:rPr>
          <w:rFonts w:ascii="Cambria" w:eastAsia="Calibri" w:hAnsi="Cambria" w:cs="Arial"/>
          <w:color w:val="000000" w:themeColor="text1"/>
          <w:sz w:val="22"/>
          <w:szCs w:val="22"/>
        </w:rPr>
        <w:t>Além disso, são atividades que fazem parte das atribuições ordinárias para os cargos de Engenheiro Civil Municipal.</w:t>
      </w:r>
    </w:p>
    <w:p w14:paraId="57AC7F37" w14:textId="77777777" w:rsidR="003B34E0" w:rsidRPr="007C2B29" w:rsidRDefault="003B34E0" w:rsidP="009F778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360"/>
        <w:jc w:val="both"/>
        <w:rPr>
          <w:rFonts w:ascii="Cambria" w:eastAsia="Calibri" w:hAnsi="Cambria" w:cs="Arial"/>
          <w:b/>
          <w:color w:val="000000"/>
          <w:sz w:val="22"/>
          <w:szCs w:val="22"/>
        </w:rPr>
      </w:pPr>
    </w:p>
    <w:p w14:paraId="0F994503" w14:textId="627235B4" w:rsidR="003B34E0" w:rsidRPr="007C2B29" w:rsidRDefault="003B34E0" w:rsidP="009F778C">
      <w:pPr>
        <w:pStyle w:val="PargrafodaLista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Cambria" w:eastAsia="Calibri" w:hAnsi="Cambria" w:cs="Arial"/>
          <w:b/>
          <w:color w:val="FF0000"/>
          <w:sz w:val="22"/>
          <w:szCs w:val="22"/>
        </w:rPr>
      </w:pPr>
      <w:r w:rsidRPr="007C2B29">
        <w:rPr>
          <w:rFonts w:ascii="Cambria" w:eastAsia="Calibri" w:hAnsi="Cambria" w:cs="Arial"/>
          <w:b/>
          <w:color w:val="000000"/>
          <w:sz w:val="22"/>
          <w:szCs w:val="22"/>
        </w:rPr>
        <w:t>POSSÍVEIS IMPACTOS AMBIENTAIS</w:t>
      </w:r>
      <w:r w:rsidR="00533E11" w:rsidRPr="007C2B29">
        <w:rPr>
          <w:rFonts w:ascii="Cambria" w:eastAsia="Calibri" w:hAnsi="Cambria" w:cs="Arial"/>
          <w:b/>
          <w:color w:val="000000"/>
          <w:sz w:val="22"/>
          <w:szCs w:val="22"/>
        </w:rPr>
        <w:t xml:space="preserve"> </w:t>
      </w:r>
    </w:p>
    <w:p w14:paraId="05F94A60" w14:textId="77777777" w:rsidR="003B34E0" w:rsidRPr="007C2B29" w:rsidRDefault="003B34E0" w:rsidP="009F778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360"/>
        <w:jc w:val="both"/>
        <w:rPr>
          <w:rFonts w:ascii="Cambria" w:eastAsia="Calibri" w:hAnsi="Cambria" w:cs="Arial"/>
          <w:b/>
          <w:color w:val="000000"/>
          <w:sz w:val="22"/>
          <w:szCs w:val="22"/>
        </w:rPr>
      </w:pPr>
    </w:p>
    <w:p w14:paraId="7ECCFEA0" w14:textId="77777777" w:rsidR="006B39E5" w:rsidRPr="007C2B29" w:rsidRDefault="006B39E5" w:rsidP="007948C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left="426"/>
        <w:jc w:val="both"/>
        <w:rPr>
          <w:rFonts w:ascii="Cambria" w:eastAsia="Calibri" w:hAnsi="Cambria" w:cs="Arial"/>
          <w:color w:val="000000" w:themeColor="text1"/>
          <w:sz w:val="22"/>
          <w:szCs w:val="22"/>
        </w:rPr>
      </w:pPr>
    </w:p>
    <w:p w14:paraId="195145E0" w14:textId="77777777" w:rsidR="006B39E5" w:rsidRPr="007C2B29" w:rsidRDefault="006B39E5" w:rsidP="003B6174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left="708"/>
        <w:jc w:val="both"/>
        <w:rPr>
          <w:rFonts w:ascii="Cambria" w:eastAsia="Calibri" w:hAnsi="Cambria" w:cs="Arial"/>
          <w:color w:val="000000" w:themeColor="text1"/>
          <w:sz w:val="22"/>
          <w:szCs w:val="22"/>
        </w:rPr>
      </w:pPr>
      <w:r w:rsidRPr="007C2B29">
        <w:rPr>
          <w:rFonts w:ascii="Cambria" w:eastAsia="Calibri" w:hAnsi="Cambria" w:cs="Arial"/>
          <w:color w:val="000000" w:themeColor="text1"/>
          <w:sz w:val="22"/>
          <w:szCs w:val="22"/>
        </w:rPr>
        <w:t>Como toda obra civil altera o ambiente, esta não é exceção, então, alguns possíveis impactos podem ocorrer na área, ou seja, a movimentação e impermeabilização parcial do solo poderão ocorrer, alterando a estrutura e qualidade do solo, e isso também pode alterar a microbiota do solo no entorno próximo. Outro possível impacto negativo que pode ocorrer com a impermeabilização parcial do solo é o aumento da velocidade de escoamento superficial da água de chuva, o que deve ser minimizado com a implantação de mecanismos redutores de velocidade no sistema de drenagem superficial da água da obra de pavimentação em piso intertravado.</w:t>
      </w:r>
    </w:p>
    <w:p w14:paraId="5DF25EB1" w14:textId="77777777" w:rsidR="006B39E5" w:rsidRPr="007C2B29" w:rsidRDefault="006B39E5" w:rsidP="009F778C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left="426"/>
        <w:jc w:val="both"/>
        <w:rPr>
          <w:rFonts w:ascii="Cambria" w:eastAsia="Calibri" w:hAnsi="Cambria" w:cs="Arial"/>
          <w:color w:val="000000" w:themeColor="text1"/>
          <w:sz w:val="22"/>
          <w:szCs w:val="22"/>
        </w:rPr>
      </w:pPr>
    </w:p>
    <w:p w14:paraId="36278E9C" w14:textId="77777777" w:rsidR="006B39E5" w:rsidRPr="007C2B29" w:rsidRDefault="006B39E5" w:rsidP="003B6174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left="708"/>
        <w:jc w:val="both"/>
        <w:rPr>
          <w:rFonts w:ascii="Cambria" w:eastAsia="Calibri" w:hAnsi="Cambria" w:cs="Arial"/>
          <w:color w:val="000000" w:themeColor="text1"/>
          <w:sz w:val="22"/>
          <w:szCs w:val="22"/>
        </w:rPr>
      </w:pPr>
      <w:r w:rsidRPr="007C2B29">
        <w:rPr>
          <w:rFonts w:ascii="Cambria" w:eastAsia="Calibri" w:hAnsi="Cambria" w:cs="Arial"/>
          <w:color w:val="000000" w:themeColor="text1"/>
          <w:sz w:val="22"/>
          <w:szCs w:val="22"/>
        </w:rPr>
        <w:t>A geração de resíduos é outro impacto ambiental negativo que pode ocorrer. Para redução deste impacto, é essencial melhorar o gerenciamento do uso dos insumos, calcular quantidades necessárias com base em históricos anteriores e adotar materiais reutilizáveis. É de fundamental importância implementar um sistema de gestão de resíduos que possam ser gerados, pensando na premissa de se realizar a triagem, a caracterização, o acondicionamento, o transporte e a destinação correta deles conforme sua classificação e com a devida comprovação de destinação em local legalmente licenciado.</w:t>
      </w:r>
    </w:p>
    <w:p w14:paraId="2696B623" w14:textId="77777777" w:rsidR="006B39E5" w:rsidRPr="007C2B29" w:rsidRDefault="006B39E5" w:rsidP="009F778C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left="426"/>
        <w:jc w:val="both"/>
        <w:rPr>
          <w:rFonts w:ascii="Cambria" w:eastAsia="Calibri" w:hAnsi="Cambria" w:cs="Arial"/>
          <w:color w:val="000000" w:themeColor="text1"/>
          <w:sz w:val="22"/>
          <w:szCs w:val="22"/>
        </w:rPr>
      </w:pPr>
    </w:p>
    <w:p w14:paraId="7ED630C8" w14:textId="77777777" w:rsidR="006B39E5" w:rsidRPr="007C2B29" w:rsidRDefault="006B39E5" w:rsidP="003B6174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left="708"/>
        <w:jc w:val="both"/>
        <w:rPr>
          <w:rFonts w:ascii="Cambria" w:eastAsia="Calibri" w:hAnsi="Cambria" w:cs="Arial"/>
          <w:color w:val="000000" w:themeColor="text1"/>
          <w:sz w:val="22"/>
          <w:szCs w:val="22"/>
        </w:rPr>
      </w:pPr>
      <w:r w:rsidRPr="007C2B29">
        <w:rPr>
          <w:rFonts w:ascii="Cambria" w:eastAsia="Calibri" w:hAnsi="Cambria" w:cs="Arial"/>
          <w:color w:val="000000" w:themeColor="text1"/>
          <w:sz w:val="22"/>
          <w:szCs w:val="22"/>
        </w:rPr>
        <w:t>Pensando em impactos positivos é considerável que a pavimentação em piso intertravado e o seu respectivo sistema de drenagem podem melhorar a erosão superficial quando comparado com a estrada de terra já existente, e a qual exige maior frequência de manutenção, principalmente na época das chuvas. Nesse a drenagem superficial sistematizada dentro das Normas Técnicas e com mecanismos redutores de velocidade podem promover impactos positivos no sentido de requerer menor manutenção e menor erosão laminar superficial do solo.</w:t>
      </w:r>
    </w:p>
    <w:p w14:paraId="478C1AFB" w14:textId="77777777" w:rsidR="005A4A39" w:rsidRPr="007C2B29" w:rsidRDefault="005A4A39" w:rsidP="009F778C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left="426"/>
        <w:jc w:val="both"/>
        <w:rPr>
          <w:rFonts w:ascii="Cambria" w:eastAsia="Calibri" w:hAnsi="Cambria" w:cs="Arial"/>
          <w:color w:val="000000" w:themeColor="text1"/>
          <w:sz w:val="22"/>
          <w:szCs w:val="22"/>
        </w:rPr>
      </w:pPr>
    </w:p>
    <w:p w14:paraId="18792CC6" w14:textId="615A68FF" w:rsidR="003B34E0" w:rsidRPr="007C2B29" w:rsidRDefault="003C2133" w:rsidP="009F778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360"/>
        <w:jc w:val="both"/>
        <w:rPr>
          <w:rFonts w:ascii="Cambria" w:eastAsia="Calibri" w:hAnsi="Cambria" w:cs="Arial"/>
          <w:b/>
          <w:color w:val="FF0000"/>
          <w:sz w:val="22"/>
          <w:szCs w:val="22"/>
        </w:rPr>
      </w:pPr>
      <w:r w:rsidRPr="007C2B29">
        <w:rPr>
          <w:rFonts w:ascii="Cambria" w:eastAsia="Calibri" w:hAnsi="Cambria" w:cs="Arial"/>
          <w:b/>
          <w:color w:val="000000" w:themeColor="text1"/>
          <w:sz w:val="22"/>
          <w:szCs w:val="22"/>
        </w:rPr>
        <w:t>1</w:t>
      </w:r>
      <w:r w:rsidR="00097CDD" w:rsidRPr="007C2B29">
        <w:rPr>
          <w:rFonts w:ascii="Cambria" w:eastAsia="Calibri" w:hAnsi="Cambria" w:cs="Arial"/>
          <w:b/>
          <w:color w:val="000000" w:themeColor="text1"/>
          <w:sz w:val="22"/>
          <w:szCs w:val="22"/>
        </w:rPr>
        <w:t>7</w:t>
      </w:r>
      <w:r w:rsidR="003B34E0" w:rsidRPr="007C2B29">
        <w:rPr>
          <w:rFonts w:ascii="Cambria" w:eastAsia="Calibri" w:hAnsi="Cambria" w:cs="Arial"/>
          <w:b/>
          <w:color w:val="000000" w:themeColor="text1"/>
          <w:sz w:val="22"/>
          <w:szCs w:val="22"/>
        </w:rPr>
        <w:t xml:space="preserve">. DECLARAÇÃO </w:t>
      </w:r>
      <w:r w:rsidR="003B34E0" w:rsidRPr="007C2B29">
        <w:rPr>
          <w:rFonts w:ascii="Cambria" w:eastAsia="Calibri" w:hAnsi="Cambria" w:cs="Arial"/>
          <w:b/>
          <w:color w:val="000000"/>
          <w:sz w:val="22"/>
          <w:szCs w:val="22"/>
        </w:rPr>
        <w:t>DE VIABILIDADE</w:t>
      </w:r>
    </w:p>
    <w:p w14:paraId="7BB75BB4" w14:textId="77777777" w:rsidR="003B34E0" w:rsidRPr="007C2B29" w:rsidRDefault="003B34E0" w:rsidP="009F778C">
      <w:pPr>
        <w:widowControl w:val="0"/>
        <w:spacing w:line="360" w:lineRule="auto"/>
        <w:ind w:firstLine="360"/>
        <w:jc w:val="both"/>
        <w:rPr>
          <w:rFonts w:ascii="Cambria" w:eastAsia="Calibri" w:hAnsi="Cambria" w:cs="Arial"/>
          <w:sz w:val="22"/>
          <w:szCs w:val="22"/>
        </w:rPr>
      </w:pPr>
    </w:p>
    <w:p w14:paraId="119C24C3" w14:textId="59650929" w:rsidR="003B34E0" w:rsidRPr="007C2B29" w:rsidRDefault="003C2133" w:rsidP="003B6174">
      <w:pPr>
        <w:widowControl w:val="0"/>
        <w:spacing w:line="360" w:lineRule="auto"/>
        <w:ind w:left="708"/>
        <w:jc w:val="both"/>
        <w:rPr>
          <w:rFonts w:ascii="Cambria" w:eastAsia="Calibri" w:hAnsi="Cambria" w:cs="Arial"/>
          <w:sz w:val="22"/>
          <w:szCs w:val="22"/>
        </w:rPr>
      </w:pPr>
      <w:r w:rsidRPr="007C2B29">
        <w:rPr>
          <w:rFonts w:ascii="Cambria" w:eastAsia="Calibri" w:hAnsi="Cambria" w:cs="Arial"/>
          <w:sz w:val="22"/>
          <w:szCs w:val="22"/>
        </w:rPr>
        <w:t>De acordo com as informações apresentadas e com base nos documentos juntados ao presente processo, entendemos que a contratação é VIÁVEL e opinamos pelo prosseguimento da mesma.</w:t>
      </w:r>
    </w:p>
    <w:p w14:paraId="7D2DA2B4" w14:textId="77777777" w:rsidR="00052833" w:rsidRPr="007C2B29" w:rsidRDefault="00052833" w:rsidP="009F778C">
      <w:pPr>
        <w:widowControl w:val="0"/>
        <w:spacing w:line="360" w:lineRule="auto"/>
        <w:ind w:left="426"/>
        <w:jc w:val="both"/>
        <w:rPr>
          <w:rFonts w:ascii="Cambria" w:eastAsia="Calibri" w:hAnsi="Cambria" w:cs="Arial"/>
          <w:sz w:val="22"/>
          <w:szCs w:val="22"/>
        </w:rPr>
      </w:pPr>
    </w:p>
    <w:p w14:paraId="199FCF9B" w14:textId="7EA2FAF2" w:rsidR="003C2133" w:rsidRPr="007C2B29" w:rsidRDefault="003C2133" w:rsidP="003B6174">
      <w:pPr>
        <w:widowControl w:val="0"/>
        <w:spacing w:line="360" w:lineRule="auto"/>
        <w:ind w:left="426" w:firstLine="282"/>
        <w:jc w:val="both"/>
        <w:rPr>
          <w:rFonts w:ascii="Cambria" w:eastAsia="Calibri" w:hAnsi="Cambria" w:cs="Arial"/>
          <w:color w:val="000000"/>
          <w:sz w:val="22"/>
          <w:szCs w:val="22"/>
        </w:rPr>
      </w:pPr>
      <w:r w:rsidRPr="007C2B29">
        <w:rPr>
          <w:rFonts w:ascii="Cambria" w:eastAsia="Calibri" w:hAnsi="Cambria" w:cs="Arial"/>
          <w:sz w:val="22"/>
          <w:szCs w:val="22"/>
        </w:rPr>
        <w:t>Desse modo, resta atendido o § 1º do Art. 18 da Lei 14</w:t>
      </w:r>
      <w:r w:rsidR="00F41113" w:rsidRPr="007C2B29">
        <w:rPr>
          <w:rFonts w:ascii="Cambria" w:eastAsia="Calibri" w:hAnsi="Cambria" w:cs="Arial"/>
          <w:sz w:val="22"/>
          <w:szCs w:val="22"/>
        </w:rPr>
        <w:t>.133, de 1º de abril de 2021.</w:t>
      </w:r>
    </w:p>
    <w:p w14:paraId="2E3AFE72" w14:textId="77777777" w:rsidR="003B34E0" w:rsidRPr="007C2B29" w:rsidRDefault="003B34E0" w:rsidP="009F778C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/>
        <w:jc w:val="both"/>
        <w:rPr>
          <w:rFonts w:ascii="Cambria" w:eastAsia="Calibri" w:hAnsi="Cambria" w:cs="Arial"/>
          <w:color w:val="000000"/>
          <w:sz w:val="22"/>
          <w:szCs w:val="22"/>
        </w:rPr>
      </w:pPr>
    </w:p>
    <w:p w14:paraId="28401855" w14:textId="77777777" w:rsidR="003B34E0" w:rsidRPr="007C2B29" w:rsidRDefault="003B34E0" w:rsidP="009F778C">
      <w:pPr>
        <w:widowControl w:val="0"/>
        <w:spacing w:line="360" w:lineRule="auto"/>
        <w:ind w:left="360"/>
        <w:jc w:val="both"/>
        <w:rPr>
          <w:rFonts w:ascii="Cambria" w:eastAsia="Calibri" w:hAnsi="Cambria" w:cs="Arial"/>
          <w:sz w:val="22"/>
          <w:szCs w:val="22"/>
        </w:rPr>
      </w:pPr>
    </w:p>
    <w:p w14:paraId="3DF24235" w14:textId="25CC6A73" w:rsidR="003B34E0" w:rsidRPr="007C2B29" w:rsidRDefault="003C2133" w:rsidP="003B6174">
      <w:pPr>
        <w:spacing w:line="360" w:lineRule="auto"/>
        <w:ind w:left="426" w:firstLine="282"/>
        <w:rPr>
          <w:rFonts w:ascii="Cambria" w:eastAsia="Calibri" w:hAnsi="Cambria" w:cs="Arial"/>
          <w:color w:val="000000" w:themeColor="text1"/>
          <w:sz w:val="22"/>
          <w:szCs w:val="22"/>
        </w:rPr>
      </w:pPr>
      <w:bookmarkStart w:id="0" w:name="_k96llbbutqew" w:colFirst="0" w:colLast="0"/>
      <w:bookmarkEnd w:id="0"/>
      <w:r w:rsidRPr="007C2B29">
        <w:rPr>
          <w:rFonts w:ascii="Cambria" w:eastAsia="Calibri" w:hAnsi="Cambria" w:cs="Arial"/>
          <w:color w:val="000000" w:themeColor="text1"/>
          <w:sz w:val="22"/>
          <w:szCs w:val="22"/>
        </w:rPr>
        <w:t>Bueno Brandão</w:t>
      </w:r>
      <w:r w:rsidR="003B34E0" w:rsidRPr="007C2B29">
        <w:rPr>
          <w:rFonts w:ascii="Cambria" w:eastAsia="Calibri" w:hAnsi="Cambria" w:cs="Arial"/>
          <w:color w:val="000000" w:themeColor="text1"/>
          <w:sz w:val="22"/>
          <w:szCs w:val="22"/>
        </w:rPr>
        <w:t xml:space="preserve">, </w:t>
      </w:r>
      <w:r w:rsidR="003C2048" w:rsidRPr="007C2B29">
        <w:rPr>
          <w:rFonts w:ascii="Cambria" w:eastAsia="Calibri" w:hAnsi="Cambria" w:cs="Arial"/>
          <w:color w:val="000000" w:themeColor="text1"/>
          <w:sz w:val="22"/>
          <w:szCs w:val="22"/>
        </w:rPr>
        <w:t>2</w:t>
      </w:r>
      <w:r w:rsidR="00CF70BE">
        <w:rPr>
          <w:rFonts w:ascii="Cambria" w:eastAsia="Calibri" w:hAnsi="Cambria" w:cs="Arial"/>
          <w:color w:val="000000" w:themeColor="text1"/>
          <w:sz w:val="22"/>
          <w:szCs w:val="22"/>
        </w:rPr>
        <w:t>0</w:t>
      </w:r>
      <w:r w:rsidR="003B34E0" w:rsidRPr="007C2B29">
        <w:rPr>
          <w:rFonts w:ascii="Cambria" w:eastAsia="Calibri" w:hAnsi="Cambria" w:cs="Arial"/>
          <w:color w:val="000000" w:themeColor="text1"/>
          <w:sz w:val="22"/>
          <w:szCs w:val="22"/>
        </w:rPr>
        <w:t xml:space="preserve"> de</w:t>
      </w:r>
      <w:r w:rsidR="003C2048" w:rsidRPr="007C2B29">
        <w:rPr>
          <w:rFonts w:ascii="Cambria" w:eastAsia="Calibri" w:hAnsi="Cambria" w:cs="Arial"/>
          <w:color w:val="000000" w:themeColor="text1"/>
          <w:sz w:val="22"/>
          <w:szCs w:val="22"/>
        </w:rPr>
        <w:t xml:space="preserve"> </w:t>
      </w:r>
      <w:r w:rsidR="00CF70BE">
        <w:rPr>
          <w:rFonts w:ascii="Cambria" w:eastAsia="Calibri" w:hAnsi="Cambria" w:cs="Arial"/>
          <w:color w:val="000000" w:themeColor="text1"/>
          <w:sz w:val="22"/>
          <w:szCs w:val="22"/>
        </w:rPr>
        <w:t>março</w:t>
      </w:r>
      <w:r w:rsidR="003B34E0" w:rsidRPr="007C2B29">
        <w:rPr>
          <w:rFonts w:ascii="Cambria" w:eastAsia="Calibri" w:hAnsi="Cambria" w:cs="Arial"/>
          <w:color w:val="000000" w:themeColor="text1"/>
          <w:sz w:val="22"/>
          <w:szCs w:val="22"/>
        </w:rPr>
        <w:t xml:space="preserve"> de 20</w:t>
      </w:r>
      <w:r w:rsidRPr="007C2B29">
        <w:rPr>
          <w:rFonts w:ascii="Cambria" w:eastAsia="Calibri" w:hAnsi="Cambria" w:cs="Arial"/>
          <w:color w:val="000000" w:themeColor="text1"/>
          <w:sz w:val="22"/>
          <w:szCs w:val="22"/>
        </w:rPr>
        <w:t>2</w:t>
      </w:r>
      <w:r w:rsidR="003C2048" w:rsidRPr="007C2B29">
        <w:rPr>
          <w:rFonts w:ascii="Cambria" w:eastAsia="Calibri" w:hAnsi="Cambria" w:cs="Arial"/>
          <w:color w:val="000000" w:themeColor="text1"/>
          <w:sz w:val="22"/>
          <w:szCs w:val="22"/>
        </w:rPr>
        <w:t>6</w:t>
      </w:r>
      <w:r w:rsidR="00256257" w:rsidRPr="007C2B29">
        <w:rPr>
          <w:rFonts w:ascii="Cambria" w:eastAsia="Calibri" w:hAnsi="Cambria" w:cs="Arial"/>
          <w:color w:val="000000" w:themeColor="text1"/>
          <w:sz w:val="22"/>
          <w:szCs w:val="22"/>
        </w:rPr>
        <w:t>.</w:t>
      </w:r>
    </w:p>
    <w:p w14:paraId="3CAC75F1" w14:textId="6C945491" w:rsidR="008F402B" w:rsidRPr="007C2B29" w:rsidRDefault="008F402B" w:rsidP="009F778C">
      <w:pPr>
        <w:spacing w:line="360" w:lineRule="auto"/>
        <w:ind w:left="426"/>
        <w:rPr>
          <w:rFonts w:ascii="Cambria" w:eastAsia="Calibri" w:hAnsi="Cambria" w:cs="Arial"/>
          <w:color w:val="000000" w:themeColor="text1"/>
          <w:sz w:val="22"/>
          <w:szCs w:val="22"/>
        </w:rPr>
      </w:pPr>
    </w:p>
    <w:p w14:paraId="5BD56886" w14:textId="0EAD3E75" w:rsidR="005B7DF5" w:rsidRPr="007C2B29" w:rsidRDefault="003C2048" w:rsidP="009F778C">
      <w:pPr>
        <w:pStyle w:val="Corpodetexto"/>
        <w:tabs>
          <w:tab w:val="left" w:pos="5580"/>
          <w:tab w:val="left" w:pos="7365"/>
        </w:tabs>
        <w:spacing w:before="0" w:beforeAutospacing="0" w:after="0" w:afterAutospacing="0" w:line="360" w:lineRule="auto"/>
        <w:jc w:val="center"/>
        <w:rPr>
          <w:rFonts w:ascii="Cambria" w:hAnsi="Cambria" w:cs="Arial"/>
          <w:bCs/>
          <w:sz w:val="22"/>
          <w:szCs w:val="22"/>
        </w:rPr>
      </w:pPr>
      <w:r w:rsidRPr="007C2B29">
        <w:rPr>
          <w:rFonts w:ascii="Cambria" w:hAnsi="Cambria" w:cs="Arial"/>
          <w:bCs/>
          <w:sz w:val="22"/>
          <w:szCs w:val="22"/>
        </w:rPr>
        <w:t>Lucas Tenório da Silva</w:t>
      </w:r>
    </w:p>
    <w:p w14:paraId="2517BC0E" w14:textId="2A668091" w:rsidR="005B7DF5" w:rsidRPr="007C2B29" w:rsidRDefault="005B7DF5" w:rsidP="009F778C">
      <w:pPr>
        <w:pStyle w:val="Corpodetexto"/>
        <w:tabs>
          <w:tab w:val="left" w:pos="5580"/>
          <w:tab w:val="left" w:pos="7365"/>
        </w:tabs>
        <w:spacing w:before="0" w:beforeAutospacing="0" w:after="0" w:afterAutospacing="0" w:line="360" w:lineRule="auto"/>
        <w:jc w:val="center"/>
        <w:rPr>
          <w:rFonts w:ascii="Cambria" w:hAnsi="Cambria" w:cs="Arial"/>
          <w:bCs/>
          <w:sz w:val="22"/>
          <w:szCs w:val="22"/>
        </w:rPr>
      </w:pPr>
      <w:r w:rsidRPr="007C2B29">
        <w:rPr>
          <w:rFonts w:ascii="Cambria" w:hAnsi="Cambria" w:cs="Arial"/>
          <w:bCs/>
          <w:sz w:val="22"/>
          <w:szCs w:val="22"/>
        </w:rPr>
        <w:t xml:space="preserve">Matrícula </w:t>
      </w:r>
      <w:r w:rsidR="003C2048" w:rsidRPr="007C2B29">
        <w:rPr>
          <w:rFonts w:ascii="Cambria" w:hAnsi="Cambria" w:cs="Arial"/>
          <w:bCs/>
          <w:sz w:val="22"/>
          <w:szCs w:val="22"/>
        </w:rPr>
        <w:t>3530</w:t>
      </w:r>
    </w:p>
    <w:p w14:paraId="1A963869" w14:textId="1461E1B1" w:rsidR="005B7DF5" w:rsidRPr="007C2B29" w:rsidRDefault="005B7DF5" w:rsidP="009F778C">
      <w:pPr>
        <w:pStyle w:val="Corpodetexto"/>
        <w:spacing w:before="0" w:beforeAutospacing="0" w:after="0" w:afterAutospacing="0" w:line="360" w:lineRule="auto"/>
        <w:jc w:val="center"/>
        <w:rPr>
          <w:rFonts w:ascii="Cambria" w:hAnsi="Cambria" w:cs="Arial"/>
          <w:bCs/>
          <w:sz w:val="22"/>
          <w:szCs w:val="22"/>
        </w:rPr>
      </w:pPr>
      <w:r w:rsidRPr="007C2B29">
        <w:rPr>
          <w:rFonts w:ascii="Cambria" w:hAnsi="Cambria" w:cs="Arial"/>
          <w:bCs/>
          <w:sz w:val="22"/>
          <w:szCs w:val="22"/>
        </w:rPr>
        <w:t>Responsável pela elaboração do</w:t>
      </w:r>
      <w:r w:rsidR="00B72087">
        <w:rPr>
          <w:rFonts w:ascii="Cambria" w:hAnsi="Cambria" w:cs="Arial"/>
          <w:bCs/>
          <w:sz w:val="22"/>
          <w:szCs w:val="22"/>
        </w:rPr>
        <w:t xml:space="preserve"> ETP</w:t>
      </w:r>
    </w:p>
    <w:p w14:paraId="4B177502" w14:textId="3A006C7B" w:rsidR="005B7DF5" w:rsidRPr="007C2B29" w:rsidRDefault="005B7DF5" w:rsidP="009F778C">
      <w:pPr>
        <w:pStyle w:val="Corpodetexto"/>
        <w:spacing w:before="0" w:beforeAutospacing="0" w:after="0" w:afterAutospacing="0" w:line="360" w:lineRule="auto"/>
        <w:jc w:val="center"/>
        <w:rPr>
          <w:rFonts w:ascii="Cambria" w:hAnsi="Cambria" w:cs="Arial"/>
          <w:bCs/>
          <w:sz w:val="22"/>
          <w:szCs w:val="22"/>
        </w:rPr>
      </w:pPr>
    </w:p>
    <w:p w14:paraId="092C84A7" w14:textId="77777777" w:rsidR="00097CDD" w:rsidRPr="007C2B29" w:rsidRDefault="00097CDD" w:rsidP="009F778C">
      <w:pPr>
        <w:pStyle w:val="Corpodetexto"/>
        <w:spacing w:before="0" w:beforeAutospacing="0" w:after="0" w:afterAutospacing="0" w:line="360" w:lineRule="auto"/>
        <w:jc w:val="center"/>
        <w:rPr>
          <w:rFonts w:ascii="Cambria" w:hAnsi="Cambria" w:cs="Arial"/>
          <w:bCs/>
          <w:sz w:val="22"/>
          <w:szCs w:val="22"/>
        </w:rPr>
      </w:pPr>
    </w:p>
    <w:p w14:paraId="3BB4DD40" w14:textId="77777777" w:rsidR="006B39E5" w:rsidRPr="007C2B29" w:rsidRDefault="006B39E5" w:rsidP="009F778C">
      <w:pPr>
        <w:pStyle w:val="Corpodetexto"/>
        <w:tabs>
          <w:tab w:val="left" w:pos="5580"/>
          <w:tab w:val="left" w:pos="7365"/>
        </w:tabs>
        <w:spacing w:before="0" w:beforeAutospacing="0" w:after="0" w:afterAutospacing="0" w:line="360" w:lineRule="auto"/>
        <w:jc w:val="center"/>
        <w:rPr>
          <w:rFonts w:ascii="Cambria" w:hAnsi="Cambria" w:cs="Arial"/>
          <w:bCs/>
          <w:sz w:val="22"/>
          <w:szCs w:val="22"/>
        </w:rPr>
      </w:pPr>
      <w:r w:rsidRPr="007C2B29">
        <w:rPr>
          <w:rFonts w:ascii="Cambria" w:hAnsi="Cambria" w:cs="Arial"/>
          <w:bCs/>
          <w:sz w:val="22"/>
          <w:szCs w:val="22"/>
        </w:rPr>
        <w:t>Charles dos Santos Ribeiro</w:t>
      </w:r>
    </w:p>
    <w:p w14:paraId="2498AE1A" w14:textId="77777777" w:rsidR="006B39E5" w:rsidRPr="007C2B29" w:rsidRDefault="006B39E5" w:rsidP="009F778C">
      <w:pPr>
        <w:pStyle w:val="Corpodetexto"/>
        <w:tabs>
          <w:tab w:val="left" w:pos="5580"/>
          <w:tab w:val="left" w:pos="7365"/>
        </w:tabs>
        <w:spacing w:before="0" w:beforeAutospacing="0" w:after="0" w:afterAutospacing="0" w:line="360" w:lineRule="auto"/>
        <w:jc w:val="center"/>
        <w:rPr>
          <w:rFonts w:ascii="Cambria" w:hAnsi="Cambria" w:cs="Arial"/>
          <w:bCs/>
          <w:sz w:val="22"/>
          <w:szCs w:val="22"/>
        </w:rPr>
      </w:pPr>
      <w:r w:rsidRPr="007C2B29">
        <w:rPr>
          <w:rFonts w:ascii="Cambria" w:hAnsi="Cambria" w:cs="Arial"/>
          <w:bCs/>
          <w:sz w:val="22"/>
          <w:szCs w:val="22"/>
        </w:rPr>
        <w:t>Matrícula 3236</w:t>
      </w:r>
    </w:p>
    <w:p w14:paraId="105BEAB9" w14:textId="77777777" w:rsidR="006B39E5" w:rsidRPr="007C2B29" w:rsidRDefault="006B39E5" w:rsidP="009F778C">
      <w:pPr>
        <w:pStyle w:val="Corpodetexto"/>
        <w:spacing w:before="0" w:beforeAutospacing="0" w:after="0" w:afterAutospacing="0" w:line="360" w:lineRule="auto"/>
        <w:jc w:val="center"/>
        <w:rPr>
          <w:rFonts w:ascii="Cambria" w:hAnsi="Cambria" w:cs="Arial"/>
          <w:bCs/>
          <w:sz w:val="22"/>
          <w:szCs w:val="22"/>
        </w:rPr>
      </w:pPr>
      <w:r w:rsidRPr="007C2B29">
        <w:rPr>
          <w:rFonts w:ascii="Cambria" w:hAnsi="Cambria" w:cs="Arial"/>
          <w:bCs/>
          <w:sz w:val="22"/>
          <w:szCs w:val="22"/>
        </w:rPr>
        <w:t>Responsável pela elaboração do item 16 do ETP</w:t>
      </w:r>
    </w:p>
    <w:p w14:paraId="2E5D13A6" w14:textId="77777777" w:rsidR="005B7DF5" w:rsidRPr="007C2B29" w:rsidRDefault="005B7DF5" w:rsidP="009F778C">
      <w:pPr>
        <w:spacing w:line="360" w:lineRule="auto"/>
        <w:ind w:left="426"/>
        <w:rPr>
          <w:rFonts w:ascii="Cambria" w:eastAsia="Calibri" w:hAnsi="Cambria" w:cs="Arial"/>
          <w:color w:val="000000" w:themeColor="text1"/>
          <w:sz w:val="22"/>
          <w:szCs w:val="22"/>
        </w:rPr>
      </w:pPr>
    </w:p>
    <w:p w14:paraId="59F43757" w14:textId="77777777" w:rsidR="005B7DF5" w:rsidRPr="007C2B29" w:rsidRDefault="005B7DF5" w:rsidP="009F778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center"/>
        <w:rPr>
          <w:rFonts w:ascii="Cambria" w:eastAsia="Calibri" w:hAnsi="Cambria" w:cs="Arial"/>
          <w:color w:val="000000" w:themeColor="text1"/>
          <w:sz w:val="22"/>
          <w:szCs w:val="22"/>
        </w:rPr>
      </w:pPr>
      <w:r w:rsidRPr="007C2B29">
        <w:rPr>
          <w:rFonts w:ascii="Cambria" w:eastAsia="Calibri" w:hAnsi="Cambria" w:cs="Arial"/>
          <w:color w:val="000000" w:themeColor="text1"/>
          <w:sz w:val="22"/>
          <w:szCs w:val="22"/>
        </w:rPr>
        <w:t>APROVO ESTE ESTUDO TÉCNICO PRELIMINAR E DETERMINO O INÍCIO DA IMEDIATA ELABORAÇÃO DO RESPECTIVO TERMO DE REFERÊNCIA</w:t>
      </w:r>
    </w:p>
    <w:p w14:paraId="08FBE8A3" w14:textId="77777777" w:rsidR="005B7DF5" w:rsidRPr="007C2B29" w:rsidRDefault="005B7DF5" w:rsidP="009F778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="Cambria" w:eastAsia="Calibri" w:hAnsi="Cambria" w:cs="Arial"/>
          <w:color w:val="FF0000"/>
          <w:sz w:val="22"/>
          <w:szCs w:val="22"/>
        </w:rPr>
      </w:pPr>
    </w:p>
    <w:p w14:paraId="43187B7F" w14:textId="1D4B7CF8" w:rsidR="005B7DF5" w:rsidRPr="007C2B29" w:rsidRDefault="005B7DF5" w:rsidP="009F778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="Cambria" w:eastAsia="Calibri" w:hAnsi="Cambria" w:cs="Arial"/>
          <w:color w:val="000000" w:themeColor="text1"/>
          <w:sz w:val="22"/>
          <w:szCs w:val="22"/>
        </w:rPr>
      </w:pPr>
      <w:r w:rsidRPr="007C2B29">
        <w:rPr>
          <w:rFonts w:ascii="Cambria" w:eastAsia="Calibri" w:hAnsi="Cambria" w:cs="Arial"/>
          <w:color w:val="000000" w:themeColor="text1"/>
          <w:sz w:val="22"/>
          <w:szCs w:val="22"/>
        </w:rPr>
        <w:t xml:space="preserve">Bueno Brandão, </w:t>
      </w:r>
      <w:r w:rsidR="00CF70BE">
        <w:rPr>
          <w:rFonts w:ascii="Cambria" w:eastAsia="Calibri" w:hAnsi="Cambria" w:cs="Arial"/>
          <w:color w:val="000000" w:themeColor="text1"/>
          <w:sz w:val="22"/>
          <w:szCs w:val="22"/>
        </w:rPr>
        <w:t>20</w:t>
      </w:r>
      <w:r w:rsidRPr="007C2B29">
        <w:rPr>
          <w:rFonts w:ascii="Cambria" w:eastAsia="Calibri" w:hAnsi="Cambria" w:cs="Arial"/>
          <w:color w:val="000000" w:themeColor="text1"/>
          <w:sz w:val="22"/>
          <w:szCs w:val="22"/>
        </w:rPr>
        <w:t xml:space="preserve"> de</w:t>
      </w:r>
      <w:r w:rsidR="00CF70BE">
        <w:rPr>
          <w:rFonts w:ascii="Cambria" w:eastAsia="Calibri" w:hAnsi="Cambria" w:cs="Arial"/>
          <w:color w:val="000000" w:themeColor="text1"/>
          <w:sz w:val="22"/>
          <w:szCs w:val="22"/>
        </w:rPr>
        <w:t xml:space="preserve"> março </w:t>
      </w:r>
      <w:r w:rsidRPr="007C2B29">
        <w:rPr>
          <w:rFonts w:ascii="Cambria" w:eastAsia="Calibri" w:hAnsi="Cambria" w:cs="Arial"/>
          <w:color w:val="000000" w:themeColor="text1"/>
          <w:sz w:val="22"/>
          <w:szCs w:val="22"/>
        </w:rPr>
        <w:t>de 202</w:t>
      </w:r>
      <w:r w:rsidR="00BB5BE1" w:rsidRPr="007C2B29">
        <w:rPr>
          <w:rFonts w:ascii="Cambria" w:eastAsia="Calibri" w:hAnsi="Cambria" w:cs="Arial"/>
          <w:color w:val="000000" w:themeColor="text1"/>
          <w:sz w:val="22"/>
          <w:szCs w:val="22"/>
        </w:rPr>
        <w:t>6</w:t>
      </w:r>
      <w:r w:rsidRPr="007C2B29">
        <w:rPr>
          <w:rFonts w:ascii="Cambria" w:eastAsia="Calibri" w:hAnsi="Cambria" w:cs="Arial"/>
          <w:color w:val="000000" w:themeColor="text1"/>
          <w:sz w:val="22"/>
          <w:szCs w:val="22"/>
        </w:rPr>
        <w:t>.</w:t>
      </w:r>
    </w:p>
    <w:p w14:paraId="1D469F84" w14:textId="77777777" w:rsidR="005B7DF5" w:rsidRPr="007C2B29" w:rsidRDefault="005B7DF5" w:rsidP="009F778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="Cambria" w:eastAsia="Calibri" w:hAnsi="Cambria" w:cs="Arial"/>
          <w:color w:val="000000" w:themeColor="text1"/>
          <w:sz w:val="22"/>
          <w:szCs w:val="22"/>
        </w:rPr>
      </w:pPr>
    </w:p>
    <w:p w14:paraId="39623F67" w14:textId="77777777" w:rsidR="005B7DF5" w:rsidRPr="007C2B29" w:rsidRDefault="005B7DF5" w:rsidP="009F778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center"/>
        <w:rPr>
          <w:rFonts w:ascii="Cambria" w:eastAsia="Calibri" w:hAnsi="Cambria" w:cs="Arial"/>
          <w:color w:val="FF0000"/>
          <w:sz w:val="22"/>
          <w:szCs w:val="22"/>
        </w:rPr>
      </w:pPr>
    </w:p>
    <w:p w14:paraId="092731F5" w14:textId="77777777" w:rsidR="005B7DF5" w:rsidRPr="007C2B29" w:rsidRDefault="005B7DF5" w:rsidP="009F778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center"/>
        <w:rPr>
          <w:rFonts w:ascii="Cambria" w:eastAsia="Calibri" w:hAnsi="Cambria" w:cs="Arial"/>
          <w:color w:val="000000" w:themeColor="text1"/>
          <w:sz w:val="22"/>
          <w:szCs w:val="22"/>
        </w:rPr>
      </w:pPr>
      <w:r w:rsidRPr="007C2B29">
        <w:rPr>
          <w:rFonts w:ascii="Cambria" w:eastAsia="Calibri" w:hAnsi="Cambria" w:cs="Arial"/>
          <w:color w:val="000000" w:themeColor="text1"/>
          <w:sz w:val="22"/>
          <w:szCs w:val="22"/>
        </w:rPr>
        <w:t>Marina Borges da Silva</w:t>
      </w:r>
    </w:p>
    <w:p w14:paraId="0ACA2021" w14:textId="21957788" w:rsidR="00BA1999" w:rsidRPr="007C2B29" w:rsidRDefault="005B7DF5" w:rsidP="003B61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center"/>
        <w:rPr>
          <w:rFonts w:ascii="Cambria" w:hAnsi="Cambria" w:cs="Arial"/>
          <w:b/>
          <w:bCs/>
          <w:sz w:val="22"/>
          <w:szCs w:val="22"/>
        </w:rPr>
      </w:pPr>
      <w:r w:rsidRPr="007C2B29">
        <w:rPr>
          <w:rFonts w:ascii="Cambria" w:eastAsia="Calibri" w:hAnsi="Cambria" w:cs="Arial"/>
          <w:color w:val="000000" w:themeColor="text1"/>
          <w:sz w:val="22"/>
          <w:szCs w:val="22"/>
        </w:rPr>
        <w:t>Secretária de Desenvolvimento Rural, Agricultura e Meio Ambiente</w:t>
      </w:r>
    </w:p>
    <w:sectPr w:rsidR="00BA1999" w:rsidRPr="007C2B29" w:rsidSect="003B6174">
      <w:headerReference w:type="default" r:id="rId8"/>
      <w:footerReference w:type="even" r:id="rId9"/>
      <w:footerReference w:type="default" r:id="rId10"/>
      <w:pgSz w:w="11906" w:h="16838"/>
      <w:pgMar w:top="720" w:right="720" w:bottom="720" w:left="720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B8FBD3" w14:textId="77777777" w:rsidR="0061134D" w:rsidRDefault="0061134D" w:rsidP="000A3826">
      <w:r>
        <w:separator/>
      </w:r>
    </w:p>
  </w:endnote>
  <w:endnote w:type="continuationSeparator" w:id="0">
    <w:p w14:paraId="051964A8" w14:textId="77777777" w:rsidR="0061134D" w:rsidRDefault="0061134D" w:rsidP="000A38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Ecofont_Spranq_eco_Sans">
    <w:altName w:val="Malgun Gothic"/>
    <w:charset w:val="00"/>
    <w:family w:val="swiss"/>
    <w:pitch w:val="variable"/>
    <w:sig w:usb0="00000003" w:usb1="1000204A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IDFont+F1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Nmerodepgina"/>
      </w:rPr>
      <w:id w:val="7167000"/>
      <w:docPartObj>
        <w:docPartGallery w:val="Page Numbers (Bottom of Page)"/>
        <w:docPartUnique/>
      </w:docPartObj>
    </w:sdtPr>
    <w:sdtContent>
      <w:p w14:paraId="517A5B33" w14:textId="77777777" w:rsidR="00BA1999" w:rsidRDefault="00BA1999" w:rsidP="003B34E0">
        <w:pPr>
          <w:pStyle w:val="Rodap"/>
          <w:framePr w:wrap="none" w:vAnchor="text" w:hAnchor="margin" w:xAlign="right" w:y="1"/>
          <w:rPr>
            <w:rStyle w:val="Nmerodepgina"/>
          </w:rPr>
        </w:pP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end"/>
        </w:r>
      </w:p>
    </w:sdtContent>
  </w:sdt>
  <w:p w14:paraId="5E099289" w14:textId="77777777" w:rsidR="00BA1999" w:rsidRDefault="00BA1999" w:rsidP="000A3826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Nmerodepgina"/>
      </w:rPr>
      <w:id w:val="7167001"/>
      <w:docPartObj>
        <w:docPartGallery w:val="Page Numbers (Bottom of Page)"/>
        <w:docPartUnique/>
      </w:docPartObj>
    </w:sdtPr>
    <w:sdtContent>
      <w:p w14:paraId="40CF7C22" w14:textId="21D7A74A" w:rsidR="00BA1999" w:rsidRDefault="00BA1999" w:rsidP="003B34E0">
        <w:pPr>
          <w:pStyle w:val="Rodap"/>
          <w:framePr w:wrap="none" w:vAnchor="text" w:hAnchor="margin" w:xAlign="right" w:y="1"/>
          <w:rPr>
            <w:rStyle w:val="Nmerodepgina"/>
          </w:rPr>
        </w:pP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separate"/>
        </w:r>
        <w:r w:rsidR="00BF55EA">
          <w:rPr>
            <w:rStyle w:val="Nmerodepgina"/>
            <w:noProof/>
          </w:rPr>
          <w:t>13</w:t>
        </w:r>
        <w:r>
          <w:rPr>
            <w:rStyle w:val="Nmerodepgina"/>
          </w:rPr>
          <w:fldChar w:fldCharType="end"/>
        </w:r>
      </w:p>
    </w:sdtContent>
  </w:sdt>
  <w:p w14:paraId="72DA0C6D" w14:textId="77777777" w:rsidR="00BA1999" w:rsidRPr="003B6174" w:rsidRDefault="00BA1999" w:rsidP="000A3826">
    <w:pPr>
      <w:pStyle w:val="Rodap"/>
      <w:ind w:right="360"/>
      <w:rPr>
        <w:rFonts w:ascii="Cambria" w:hAnsi="Cambria"/>
        <w:sz w:val="16"/>
        <w:szCs w:val="16"/>
      </w:rPr>
    </w:pPr>
  </w:p>
  <w:p w14:paraId="68FD9CB2" w14:textId="77777777" w:rsidR="003B6174" w:rsidRDefault="003B6174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31A65A" w14:textId="77777777" w:rsidR="0061134D" w:rsidRDefault="0061134D" w:rsidP="000A3826">
      <w:r>
        <w:separator/>
      </w:r>
    </w:p>
  </w:footnote>
  <w:footnote w:type="continuationSeparator" w:id="0">
    <w:p w14:paraId="218A9547" w14:textId="77777777" w:rsidR="0061134D" w:rsidRDefault="0061134D" w:rsidP="000A38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0BBBA1" w14:textId="02E22413" w:rsidR="00BA1999" w:rsidRDefault="003B6174" w:rsidP="00AC0EA8">
    <w:pPr>
      <w:pStyle w:val="Cabealho"/>
      <w:tabs>
        <w:tab w:val="clear" w:pos="8504"/>
        <w:tab w:val="right" w:pos="8931"/>
      </w:tabs>
      <w:jc w:val="center"/>
      <w:rPr>
        <w:rFonts w:ascii="Arial" w:hAnsi="Arial" w:cs="Arial"/>
        <w:b/>
        <w:bCs/>
      </w:rPr>
    </w:pPr>
    <w:r>
      <w:rPr>
        <w:rFonts w:ascii="Arial" w:hAnsi="Arial" w:cs="Arial"/>
        <w:b/>
        <w:bCs/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40C0116" wp14:editId="49012603">
              <wp:simplePos x="0" y="0"/>
              <wp:positionH relativeFrom="column">
                <wp:posOffset>1290955</wp:posOffset>
              </wp:positionH>
              <wp:positionV relativeFrom="paragraph">
                <wp:posOffset>-82145</wp:posOffset>
              </wp:positionV>
              <wp:extent cx="4340225" cy="734291"/>
              <wp:effectExtent l="0" t="0" r="3175" b="889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40225" cy="734291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2657DD1" w14:textId="77777777" w:rsidR="00BA1999" w:rsidRDefault="00BA1999" w:rsidP="00AC0EA8">
                          <w:pPr>
                            <w:pStyle w:val="Cabealho"/>
                            <w:tabs>
                              <w:tab w:val="clear" w:pos="8504"/>
                              <w:tab w:val="right" w:pos="8931"/>
                            </w:tabs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sz w:val="28"/>
                              <w:szCs w:val="28"/>
                            </w:rPr>
                          </w:pPr>
                          <w:r w:rsidRPr="00EA26FD">
                            <w:rPr>
                              <w:rFonts w:ascii="Arial" w:hAnsi="Arial" w:cs="Arial"/>
                              <w:b/>
                              <w:bCs/>
                              <w:sz w:val="28"/>
                              <w:szCs w:val="28"/>
                            </w:rPr>
                            <w:t>PREFEITURA MUNICIPAL DE BUENO BRANDÃO</w:t>
                          </w:r>
                        </w:p>
                        <w:p w14:paraId="7A9886FA" w14:textId="77777777" w:rsidR="00BA1999" w:rsidRDefault="00BA1999" w:rsidP="00AC0EA8">
                          <w:pPr>
                            <w:pStyle w:val="Cabealho"/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</w:rPr>
                          </w:pPr>
                          <w:r w:rsidRPr="00EA26FD">
                            <w:rPr>
                              <w:rFonts w:ascii="Arial" w:hAnsi="Arial" w:cs="Arial"/>
                              <w:b/>
                              <w:bCs/>
                            </w:rPr>
                            <w:t>ESTÂNCIA CLIMÁTICA E HIDROMINERAL</w:t>
                          </w:r>
                        </w:p>
                        <w:p w14:paraId="487F0CAC" w14:textId="77777777" w:rsidR="00BA1999" w:rsidRDefault="00BA1999" w:rsidP="00AC0EA8">
                          <w:pPr>
                            <w:pStyle w:val="Cabealho"/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</w:rPr>
                          </w:pPr>
                          <w:r w:rsidRPr="00EA26FD">
                            <w:rPr>
                              <w:rFonts w:ascii="Arial" w:hAnsi="Arial" w:cs="Arial"/>
                              <w:b/>
                              <w:bCs/>
                            </w:rPr>
                            <w:t>CNPJ: 18.940.098/0001-22</w:t>
                          </w:r>
                        </w:p>
                        <w:p w14:paraId="4D15F308" w14:textId="77777777" w:rsidR="00BA1999" w:rsidRDefault="00BA1999" w:rsidP="00AC0EA8">
                          <w:pPr>
                            <w:jc w:val="center"/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40C0116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101.65pt;margin-top:-6.45pt;width:341.75pt;height:57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" stroked="f">
              <v:textbox>
                <w:txbxContent>
                  <w:p w14:paraId="32657DD1" w14:textId="77777777" w:rsidR="00BA1999" w:rsidRDefault="00BA1999" w:rsidP="00AC0EA8">
                    <w:pPr>
                      <w:pStyle w:val="Cabealho"/>
                      <w:tabs>
                        <w:tab w:val="clear" w:pos="8504"/>
                        <w:tab w:val="right" w:pos="8931"/>
                      </w:tabs>
                      <w:jc w:val="center"/>
                      <w:rPr>
                        <w:rFonts w:ascii="Arial" w:hAnsi="Arial" w:cs="Arial"/>
                        <w:b/>
                        <w:bCs/>
                        <w:sz w:val="28"/>
                        <w:szCs w:val="28"/>
                      </w:rPr>
                    </w:pPr>
                    <w:r w:rsidRPr="00EA26FD">
                      <w:rPr>
                        <w:rFonts w:ascii="Arial" w:hAnsi="Arial" w:cs="Arial"/>
                        <w:b/>
                        <w:bCs/>
                        <w:sz w:val="28"/>
                        <w:szCs w:val="28"/>
                      </w:rPr>
                      <w:t>PREFEITURA MUNICIPAL DE BUENO BRANDÃO</w:t>
                    </w:r>
                  </w:p>
                  <w:p w14:paraId="7A9886FA" w14:textId="77777777" w:rsidR="00BA1999" w:rsidRDefault="00BA1999" w:rsidP="00AC0EA8">
                    <w:pPr>
                      <w:pStyle w:val="Cabealho"/>
                      <w:jc w:val="center"/>
                      <w:rPr>
                        <w:rFonts w:ascii="Arial" w:hAnsi="Arial" w:cs="Arial"/>
                        <w:b/>
                        <w:bCs/>
                      </w:rPr>
                    </w:pPr>
                    <w:r w:rsidRPr="00EA26FD">
                      <w:rPr>
                        <w:rFonts w:ascii="Arial" w:hAnsi="Arial" w:cs="Arial"/>
                        <w:b/>
                        <w:bCs/>
                      </w:rPr>
                      <w:t>ESTÂNCIA CLIMÁTICA E HIDROMINERAL</w:t>
                    </w:r>
                  </w:p>
                  <w:p w14:paraId="487F0CAC" w14:textId="77777777" w:rsidR="00BA1999" w:rsidRDefault="00BA1999" w:rsidP="00AC0EA8">
                    <w:pPr>
                      <w:pStyle w:val="Cabealho"/>
                      <w:jc w:val="center"/>
                      <w:rPr>
                        <w:rFonts w:ascii="Arial" w:hAnsi="Arial" w:cs="Arial"/>
                        <w:b/>
                        <w:bCs/>
                      </w:rPr>
                    </w:pPr>
                    <w:r w:rsidRPr="00EA26FD">
                      <w:rPr>
                        <w:rFonts w:ascii="Arial" w:hAnsi="Arial" w:cs="Arial"/>
                        <w:b/>
                        <w:bCs/>
                      </w:rPr>
                      <w:t>CNPJ: 18.940.098/0001-22</w:t>
                    </w:r>
                  </w:p>
                  <w:p w14:paraId="4D15F308" w14:textId="77777777" w:rsidR="00BA1999" w:rsidRDefault="00BA1999" w:rsidP="00AC0EA8">
                    <w:pPr>
                      <w:jc w:val="center"/>
                    </w:pP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bCs/>
        <w:noProof/>
      </w:rPr>
      <w:drawing>
        <wp:anchor distT="0" distB="0" distL="114300" distR="114300" simplePos="0" relativeHeight="251661312" behindDoc="0" locked="0" layoutInCell="1" allowOverlap="1" wp14:anchorId="3A0BEC98" wp14:editId="2A757910">
          <wp:simplePos x="0" y="0"/>
          <wp:positionH relativeFrom="column">
            <wp:posOffset>311612</wp:posOffset>
          </wp:positionH>
          <wp:positionV relativeFrom="paragraph">
            <wp:posOffset>-56746</wp:posOffset>
          </wp:positionV>
          <wp:extent cx="752475" cy="762000"/>
          <wp:effectExtent l="19050" t="0" r="9525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7620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3929D552" w14:textId="77777777" w:rsidR="00BA1999" w:rsidRDefault="00BA1999" w:rsidP="00AC0EA8">
    <w:pPr>
      <w:pStyle w:val="Cabealho"/>
      <w:tabs>
        <w:tab w:val="clear" w:pos="8504"/>
        <w:tab w:val="right" w:pos="8931"/>
      </w:tabs>
      <w:jc w:val="center"/>
      <w:rPr>
        <w:rFonts w:ascii="Arial" w:hAnsi="Arial" w:cs="Arial"/>
        <w:b/>
        <w:bCs/>
      </w:rPr>
    </w:pPr>
  </w:p>
  <w:p w14:paraId="14E98FB8" w14:textId="77777777" w:rsidR="00BA1999" w:rsidRDefault="00BA1999" w:rsidP="00AC0EA8">
    <w:pPr>
      <w:pStyle w:val="Cabealho"/>
      <w:jc w:val="center"/>
      <w:rPr>
        <w:rFonts w:ascii="Arial" w:hAnsi="Arial" w:cs="Arial"/>
        <w:b/>
        <w:bCs/>
      </w:rPr>
    </w:pPr>
  </w:p>
  <w:p w14:paraId="5F3B5305" w14:textId="77777777" w:rsidR="00BA1999" w:rsidRDefault="00BA1999" w:rsidP="00AC0EA8">
    <w:pPr>
      <w:pStyle w:val="Cabealho"/>
      <w:tabs>
        <w:tab w:val="clear" w:pos="8504"/>
      </w:tabs>
      <w:jc w:val="both"/>
      <w:rPr>
        <w:rFonts w:ascii="Arial" w:hAnsi="Arial" w:cs="Arial"/>
        <w:b/>
        <w:bCs/>
      </w:rPr>
    </w:pPr>
  </w:p>
  <w:p w14:paraId="525CA5B3" w14:textId="77777777" w:rsidR="001B41C5" w:rsidRDefault="001B41C5" w:rsidP="00AC0EA8">
    <w:pPr>
      <w:pStyle w:val="Cabealho"/>
      <w:tabs>
        <w:tab w:val="clear" w:pos="8504"/>
      </w:tabs>
      <w:jc w:val="both"/>
      <w:rPr>
        <w:rFonts w:ascii="Arial" w:hAnsi="Arial" w:cs="Arial"/>
        <w:b/>
        <w:bCs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B3D0E783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2B213D1"/>
    <w:multiLevelType w:val="hybridMultilevel"/>
    <w:tmpl w:val="27ECFA44"/>
    <w:lvl w:ilvl="0" w:tplc="04160017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03C3ECB3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7B317C0"/>
    <w:multiLevelType w:val="multilevel"/>
    <w:tmpl w:val="6A0E0C0E"/>
    <w:lvl w:ilvl="0">
      <w:start w:val="5"/>
      <w:numFmt w:val="decimal"/>
      <w:lvlText w:val="%1."/>
      <w:lvlJc w:val="left"/>
      <w:pPr>
        <w:ind w:left="786" w:hanging="360"/>
      </w:pPr>
      <w:rPr>
        <w:b/>
        <w:i w:val="0"/>
        <w:color w:val="000000" w:themeColor="text1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5C100D"/>
    <w:multiLevelType w:val="multilevel"/>
    <w:tmpl w:val="AF2E05D2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99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1638" w:hanging="504"/>
      </w:pPr>
      <w:rPr>
        <w:rFonts w:ascii="Arial" w:hAnsi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E715D80"/>
    <w:multiLevelType w:val="hybridMultilevel"/>
    <w:tmpl w:val="E15C2B1C"/>
    <w:lvl w:ilvl="0" w:tplc="F984ED36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492B4979"/>
    <w:multiLevelType w:val="hybridMultilevel"/>
    <w:tmpl w:val="B14656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28A4F38"/>
    <w:multiLevelType w:val="multilevel"/>
    <w:tmpl w:val="BE1CE3C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CA72A4B"/>
    <w:multiLevelType w:val="hybridMultilevel"/>
    <w:tmpl w:val="539859BC"/>
    <w:lvl w:ilvl="0" w:tplc="DB888FCE">
      <w:start w:val="1"/>
      <w:numFmt w:val="lowerLetter"/>
      <w:lvlText w:val="%1)"/>
      <w:lvlJc w:val="left"/>
      <w:pPr>
        <w:ind w:left="927" w:hanging="360"/>
      </w:pPr>
      <w:rPr>
        <w:rFonts w:ascii="Cambria" w:hAnsi="Cambria"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1783302374">
    <w:abstractNumId w:val="7"/>
  </w:num>
  <w:num w:numId="2" w16cid:durableId="177163089">
    <w:abstractNumId w:val="3"/>
  </w:num>
  <w:num w:numId="3" w16cid:durableId="1347444039">
    <w:abstractNumId w:val="4"/>
  </w:num>
  <w:num w:numId="4" w16cid:durableId="1840271076">
    <w:abstractNumId w:val="6"/>
  </w:num>
  <w:num w:numId="5" w16cid:durableId="110829885">
    <w:abstractNumId w:val="1"/>
  </w:num>
  <w:num w:numId="6" w16cid:durableId="1004748492">
    <w:abstractNumId w:val="5"/>
  </w:num>
  <w:num w:numId="7" w16cid:durableId="1606229742">
    <w:abstractNumId w:val="8"/>
  </w:num>
  <w:num w:numId="8" w16cid:durableId="157431737">
    <w:abstractNumId w:val="0"/>
  </w:num>
  <w:num w:numId="9" w16cid:durableId="2087729868">
    <w:abstractNumId w:val="2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41AE"/>
    <w:rsid w:val="00001014"/>
    <w:rsid w:val="00001FFA"/>
    <w:rsid w:val="00003CCE"/>
    <w:rsid w:val="00003FC0"/>
    <w:rsid w:val="00004155"/>
    <w:rsid w:val="0001041A"/>
    <w:rsid w:val="00014E4F"/>
    <w:rsid w:val="00016DEE"/>
    <w:rsid w:val="000202B8"/>
    <w:rsid w:val="0002210E"/>
    <w:rsid w:val="0002371D"/>
    <w:rsid w:val="00034773"/>
    <w:rsid w:val="000362D2"/>
    <w:rsid w:val="000363FB"/>
    <w:rsid w:val="000400BC"/>
    <w:rsid w:val="00040ABD"/>
    <w:rsid w:val="00041E47"/>
    <w:rsid w:val="00052833"/>
    <w:rsid w:val="0005411D"/>
    <w:rsid w:val="00056FD9"/>
    <w:rsid w:val="0006559E"/>
    <w:rsid w:val="00073579"/>
    <w:rsid w:val="0008203E"/>
    <w:rsid w:val="000841AE"/>
    <w:rsid w:val="000856F4"/>
    <w:rsid w:val="0008605E"/>
    <w:rsid w:val="0008694E"/>
    <w:rsid w:val="00087E3F"/>
    <w:rsid w:val="000907E5"/>
    <w:rsid w:val="000908C0"/>
    <w:rsid w:val="00097C18"/>
    <w:rsid w:val="00097CDD"/>
    <w:rsid w:val="00097F5D"/>
    <w:rsid w:val="000A19D3"/>
    <w:rsid w:val="000A3826"/>
    <w:rsid w:val="000A3FA0"/>
    <w:rsid w:val="000B5C00"/>
    <w:rsid w:val="000B713B"/>
    <w:rsid w:val="000C0799"/>
    <w:rsid w:val="000C3543"/>
    <w:rsid w:val="000C57B8"/>
    <w:rsid w:val="000C5DCA"/>
    <w:rsid w:val="000C754B"/>
    <w:rsid w:val="000D175C"/>
    <w:rsid w:val="000D422D"/>
    <w:rsid w:val="000E274C"/>
    <w:rsid w:val="000E446A"/>
    <w:rsid w:val="000E6504"/>
    <w:rsid w:val="000F7003"/>
    <w:rsid w:val="00103359"/>
    <w:rsid w:val="00104219"/>
    <w:rsid w:val="001134A5"/>
    <w:rsid w:val="001170BB"/>
    <w:rsid w:val="0012136C"/>
    <w:rsid w:val="00121CB2"/>
    <w:rsid w:val="00121D04"/>
    <w:rsid w:val="00122739"/>
    <w:rsid w:val="00124B67"/>
    <w:rsid w:val="00124BBE"/>
    <w:rsid w:val="00131A8B"/>
    <w:rsid w:val="0013383A"/>
    <w:rsid w:val="001341B0"/>
    <w:rsid w:val="00140879"/>
    <w:rsid w:val="00153156"/>
    <w:rsid w:val="001571EE"/>
    <w:rsid w:val="00161141"/>
    <w:rsid w:val="0016456B"/>
    <w:rsid w:val="0016491E"/>
    <w:rsid w:val="00164BF5"/>
    <w:rsid w:val="001835A7"/>
    <w:rsid w:val="00187558"/>
    <w:rsid w:val="00191EB7"/>
    <w:rsid w:val="00197959"/>
    <w:rsid w:val="001A2E4B"/>
    <w:rsid w:val="001A52DC"/>
    <w:rsid w:val="001A7F27"/>
    <w:rsid w:val="001B1F41"/>
    <w:rsid w:val="001B1FE1"/>
    <w:rsid w:val="001B41C5"/>
    <w:rsid w:val="001B4C56"/>
    <w:rsid w:val="001C385F"/>
    <w:rsid w:val="001D7E45"/>
    <w:rsid w:val="001E5930"/>
    <w:rsid w:val="00205E78"/>
    <w:rsid w:val="00216844"/>
    <w:rsid w:val="002207BA"/>
    <w:rsid w:val="00225703"/>
    <w:rsid w:val="002325D1"/>
    <w:rsid w:val="0023314C"/>
    <w:rsid w:val="002331BE"/>
    <w:rsid w:val="0023501A"/>
    <w:rsid w:val="00241BD8"/>
    <w:rsid w:val="0025231E"/>
    <w:rsid w:val="00256257"/>
    <w:rsid w:val="0026693A"/>
    <w:rsid w:val="00267088"/>
    <w:rsid w:val="0027008F"/>
    <w:rsid w:val="00271EA8"/>
    <w:rsid w:val="002910C9"/>
    <w:rsid w:val="00293A54"/>
    <w:rsid w:val="00294A04"/>
    <w:rsid w:val="002A0BC1"/>
    <w:rsid w:val="002A3DBE"/>
    <w:rsid w:val="002A5233"/>
    <w:rsid w:val="002A5862"/>
    <w:rsid w:val="002C1E60"/>
    <w:rsid w:val="002C4B92"/>
    <w:rsid w:val="002C4C7C"/>
    <w:rsid w:val="002C7021"/>
    <w:rsid w:val="002D3605"/>
    <w:rsid w:val="002E37CC"/>
    <w:rsid w:val="002F210B"/>
    <w:rsid w:val="002F2C43"/>
    <w:rsid w:val="00301ECB"/>
    <w:rsid w:val="00307027"/>
    <w:rsid w:val="00312ECA"/>
    <w:rsid w:val="00316C5E"/>
    <w:rsid w:val="00317BE7"/>
    <w:rsid w:val="00323F88"/>
    <w:rsid w:val="00326002"/>
    <w:rsid w:val="0032642C"/>
    <w:rsid w:val="003269CC"/>
    <w:rsid w:val="00342E8B"/>
    <w:rsid w:val="003436EE"/>
    <w:rsid w:val="00343FC6"/>
    <w:rsid w:val="003457F7"/>
    <w:rsid w:val="003522A2"/>
    <w:rsid w:val="00352364"/>
    <w:rsid w:val="003578BF"/>
    <w:rsid w:val="00363AEE"/>
    <w:rsid w:val="00392E17"/>
    <w:rsid w:val="003A72C6"/>
    <w:rsid w:val="003A75DC"/>
    <w:rsid w:val="003B34E0"/>
    <w:rsid w:val="003B510A"/>
    <w:rsid w:val="003B6174"/>
    <w:rsid w:val="003C2048"/>
    <w:rsid w:val="003C2133"/>
    <w:rsid w:val="003E0B60"/>
    <w:rsid w:val="003E3029"/>
    <w:rsid w:val="003E7E8C"/>
    <w:rsid w:val="0041726B"/>
    <w:rsid w:val="00421067"/>
    <w:rsid w:val="00421F80"/>
    <w:rsid w:val="0042442B"/>
    <w:rsid w:val="00441757"/>
    <w:rsid w:val="00464C26"/>
    <w:rsid w:val="00474AB6"/>
    <w:rsid w:val="00474E37"/>
    <w:rsid w:val="004848A3"/>
    <w:rsid w:val="004868EC"/>
    <w:rsid w:val="004B0D6C"/>
    <w:rsid w:val="004B34B1"/>
    <w:rsid w:val="004B5941"/>
    <w:rsid w:val="004B6F71"/>
    <w:rsid w:val="004C200B"/>
    <w:rsid w:val="004C42F6"/>
    <w:rsid w:val="004C4B74"/>
    <w:rsid w:val="004D0502"/>
    <w:rsid w:val="004D0EE7"/>
    <w:rsid w:val="004D3CA8"/>
    <w:rsid w:val="004D3CF8"/>
    <w:rsid w:val="004D4C86"/>
    <w:rsid w:val="004D7662"/>
    <w:rsid w:val="004E3654"/>
    <w:rsid w:val="004F1269"/>
    <w:rsid w:val="004F72F1"/>
    <w:rsid w:val="00501FB6"/>
    <w:rsid w:val="005027C6"/>
    <w:rsid w:val="00510D48"/>
    <w:rsid w:val="00511F7A"/>
    <w:rsid w:val="00517227"/>
    <w:rsid w:val="0052742B"/>
    <w:rsid w:val="0053003D"/>
    <w:rsid w:val="00533E11"/>
    <w:rsid w:val="005415B4"/>
    <w:rsid w:val="0054229A"/>
    <w:rsid w:val="0054524F"/>
    <w:rsid w:val="0055351A"/>
    <w:rsid w:val="00560D40"/>
    <w:rsid w:val="005625F4"/>
    <w:rsid w:val="00582F03"/>
    <w:rsid w:val="0058708B"/>
    <w:rsid w:val="005915E6"/>
    <w:rsid w:val="00596259"/>
    <w:rsid w:val="005969E2"/>
    <w:rsid w:val="005A0A9D"/>
    <w:rsid w:val="005A1E63"/>
    <w:rsid w:val="005A4A39"/>
    <w:rsid w:val="005A4F1A"/>
    <w:rsid w:val="005A67ED"/>
    <w:rsid w:val="005B6167"/>
    <w:rsid w:val="005B7DF5"/>
    <w:rsid w:val="005C2575"/>
    <w:rsid w:val="005C6A45"/>
    <w:rsid w:val="005D291B"/>
    <w:rsid w:val="005D4137"/>
    <w:rsid w:val="005E186A"/>
    <w:rsid w:val="005E37D5"/>
    <w:rsid w:val="005E3BBF"/>
    <w:rsid w:val="005E63E1"/>
    <w:rsid w:val="0061134D"/>
    <w:rsid w:val="00613871"/>
    <w:rsid w:val="00621356"/>
    <w:rsid w:val="00622E9D"/>
    <w:rsid w:val="0062328B"/>
    <w:rsid w:val="00635F5E"/>
    <w:rsid w:val="0064642C"/>
    <w:rsid w:val="006477B2"/>
    <w:rsid w:val="006542C4"/>
    <w:rsid w:val="006656DD"/>
    <w:rsid w:val="006739C9"/>
    <w:rsid w:val="00677B72"/>
    <w:rsid w:val="00677D58"/>
    <w:rsid w:val="00684303"/>
    <w:rsid w:val="006906B2"/>
    <w:rsid w:val="0069124F"/>
    <w:rsid w:val="006B166C"/>
    <w:rsid w:val="006B1CD3"/>
    <w:rsid w:val="006B39E5"/>
    <w:rsid w:val="006B3A33"/>
    <w:rsid w:val="006C3E24"/>
    <w:rsid w:val="006C70A5"/>
    <w:rsid w:val="006C7DD4"/>
    <w:rsid w:val="006D3599"/>
    <w:rsid w:val="006E07CC"/>
    <w:rsid w:val="006E159D"/>
    <w:rsid w:val="006F0396"/>
    <w:rsid w:val="006F4457"/>
    <w:rsid w:val="006F6DCE"/>
    <w:rsid w:val="007004C2"/>
    <w:rsid w:val="0070361A"/>
    <w:rsid w:val="00704CC7"/>
    <w:rsid w:val="00706FC6"/>
    <w:rsid w:val="007075D6"/>
    <w:rsid w:val="0071105C"/>
    <w:rsid w:val="0072454F"/>
    <w:rsid w:val="0072670B"/>
    <w:rsid w:val="00727D23"/>
    <w:rsid w:val="00734038"/>
    <w:rsid w:val="00734A37"/>
    <w:rsid w:val="00735722"/>
    <w:rsid w:val="00741BFD"/>
    <w:rsid w:val="007464B4"/>
    <w:rsid w:val="007467D5"/>
    <w:rsid w:val="00747A2E"/>
    <w:rsid w:val="00753F8D"/>
    <w:rsid w:val="00760A43"/>
    <w:rsid w:val="00763043"/>
    <w:rsid w:val="0076396E"/>
    <w:rsid w:val="0076591D"/>
    <w:rsid w:val="00773E7E"/>
    <w:rsid w:val="007743B2"/>
    <w:rsid w:val="007850B1"/>
    <w:rsid w:val="007948C8"/>
    <w:rsid w:val="00794D6A"/>
    <w:rsid w:val="007A2BFE"/>
    <w:rsid w:val="007A558D"/>
    <w:rsid w:val="007B47C5"/>
    <w:rsid w:val="007C2B29"/>
    <w:rsid w:val="007C6E4E"/>
    <w:rsid w:val="007D2FC9"/>
    <w:rsid w:val="007D4846"/>
    <w:rsid w:val="007D6E66"/>
    <w:rsid w:val="007E15A8"/>
    <w:rsid w:val="007E1B28"/>
    <w:rsid w:val="007E789E"/>
    <w:rsid w:val="007F021C"/>
    <w:rsid w:val="007F27CE"/>
    <w:rsid w:val="007F30AE"/>
    <w:rsid w:val="007F39CD"/>
    <w:rsid w:val="007F3B9A"/>
    <w:rsid w:val="00810A02"/>
    <w:rsid w:val="00811CBE"/>
    <w:rsid w:val="008165B6"/>
    <w:rsid w:val="00832E8F"/>
    <w:rsid w:val="0085113B"/>
    <w:rsid w:val="00851649"/>
    <w:rsid w:val="00866A92"/>
    <w:rsid w:val="008839D3"/>
    <w:rsid w:val="00883F2F"/>
    <w:rsid w:val="008906DF"/>
    <w:rsid w:val="00893736"/>
    <w:rsid w:val="0089494F"/>
    <w:rsid w:val="00895B04"/>
    <w:rsid w:val="0089642D"/>
    <w:rsid w:val="008A227E"/>
    <w:rsid w:val="008B0FA2"/>
    <w:rsid w:val="008B5F63"/>
    <w:rsid w:val="008B7368"/>
    <w:rsid w:val="008C0E19"/>
    <w:rsid w:val="008D2B67"/>
    <w:rsid w:val="008D3A14"/>
    <w:rsid w:val="008D4A78"/>
    <w:rsid w:val="008D4E77"/>
    <w:rsid w:val="008D604C"/>
    <w:rsid w:val="008D6959"/>
    <w:rsid w:val="008E13E2"/>
    <w:rsid w:val="008E2355"/>
    <w:rsid w:val="008E467C"/>
    <w:rsid w:val="008F2CDE"/>
    <w:rsid w:val="008F402B"/>
    <w:rsid w:val="008F7ACD"/>
    <w:rsid w:val="009058B7"/>
    <w:rsid w:val="0091788E"/>
    <w:rsid w:val="00926AEB"/>
    <w:rsid w:val="009304AA"/>
    <w:rsid w:val="009412D1"/>
    <w:rsid w:val="009429C7"/>
    <w:rsid w:val="00954E7D"/>
    <w:rsid w:val="00956C10"/>
    <w:rsid w:val="009613EA"/>
    <w:rsid w:val="00962644"/>
    <w:rsid w:val="00964063"/>
    <w:rsid w:val="0096447F"/>
    <w:rsid w:val="009753FB"/>
    <w:rsid w:val="00976B5E"/>
    <w:rsid w:val="00977E17"/>
    <w:rsid w:val="009807F0"/>
    <w:rsid w:val="00983049"/>
    <w:rsid w:val="00987338"/>
    <w:rsid w:val="00991095"/>
    <w:rsid w:val="00991DCA"/>
    <w:rsid w:val="009C34EB"/>
    <w:rsid w:val="009C4020"/>
    <w:rsid w:val="009C6C69"/>
    <w:rsid w:val="009C6D04"/>
    <w:rsid w:val="009D3D35"/>
    <w:rsid w:val="009D6B63"/>
    <w:rsid w:val="009D6B8C"/>
    <w:rsid w:val="009F5908"/>
    <w:rsid w:val="009F778C"/>
    <w:rsid w:val="00A15DC7"/>
    <w:rsid w:val="00A239C2"/>
    <w:rsid w:val="00A3064A"/>
    <w:rsid w:val="00A43EBA"/>
    <w:rsid w:val="00A46114"/>
    <w:rsid w:val="00A5133C"/>
    <w:rsid w:val="00A51464"/>
    <w:rsid w:val="00A54C20"/>
    <w:rsid w:val="00A61A58"/>
    <w:rsid w:val="00A70A29"/>
    <w:rsid w:val="00A75947"/>
    <w:rsid w:val="00A7614A"/>
    <w:rsid w:val="00A76745"/>
    <w:rsid w:val="00A76AB7"/>
    <w:rsid w:val="00A8512F"/>
    <w:rsid w:val="00A94975"/>
    <w:rsid w:val="00AC0EA8"/>
    <w:rsid w:val="00AC2AE6"/>
    <w:rsid w:val="00AD76CC"/>
    <w:rsid w:val="00AF4BF7"/>
    <w:rsid w:val="00B0141F"/>
    <w:rsid w:val="00B02696"/>
    <w:rsid w:val="00B056FA"/>
    <w:rsid w:val="00B30DCA"/>
    <w:rsid w:val="00B458D3"/>
    <w:rsid w:val="00B46992"/>
    <w:rsid w:val="00B47D32"/>
    <w:rsid w:val="00B50881"/>
    <w:rsid w:val="00B51C35"/>
    <w:rsid w:val="00B53387"/>
    <w:rsid w:val="00B54F4A"/>
    <w:rsid w:val="00B57F92"/>
    <w:rsid w:val="00B72087"/>
    <w:rsid w:val="00B72DCE"/>
    <w:rsid w:val="00B91A3E"/>
    <w:rsid w:val="00B93C68"/>
    <w:rsid w:val="00B9435F"/>
    <w:rsid w:val="00BA1999"/>
    <w:rsid w:val="00BA2384"/>
    <w:rsid w:val="00BA3731"/>
    <w:rsid w:val="00BA4584"/>
    <w:rsid w:val="00BB50CA"/>
    <w:rsid w:val="00BB5BE1"/>
    <w:rsid w:val="00BC1884"/>
    <w:rsid w:val="00BE05CE"/>
    <w:rsid w:val="00BE6115"/>
    <w:rsid w:val="00BF3486"/>
    <w:rsid w:val="00BF55EA"/>
    <w:rsid w:val="00BF6290"/>
    <w:rsid w:val="00C06024"/>
    <w:rsid w:val="00C06DDD"/>
    <w:rsid w:val="00C11874"/>
    <w:rsid w:val="00C315F2"/>
    <w:rsid w:val="00C32482"/>
    <w:rsid w:val="00C32998"/>
    <w:rsid w:val="00C32B86"/>
    <w:rsid w:val="00C3374C"/>
    <w:rsid w:val="00C46B5B"/>
    <w:rsid w:val="00C54810"/>
    <w:rsid w:val="00C569F6"/>
    <w:rsid w:val="00C66749"/>
    <w:rsid w:val="00C74F87"/>
    <w:rsid w:val="00C752C6"/>
    <w:rsid w:val="00C763E9"/>
    <w:rsid w:val="00C76A7E"/>
    <w:rsid w:val="00C809B9"/>
    <w:rsid w:val="00C80BDD"/>
    <w:rsid w:val="00C80D9A"/>
    <w:rsid w:val="00CA20EE"/>
    <w:rsid w:val="00CA7EAE"/>
    <w:rsid w:val="00CB2288"/>
    <w:rsid w:val="00CB333C"/>
    <w:rsid w:val="00CB4D86"/>
    <w:rsid w:val="00CB515E"/>
    <w:rsid w:val="00CB52A5"/>
    <w:rsid w:val="00CC395C"/>
    <w:rsid w:val="00CD6D96"/>
    <w:rsid w:val="00CF70BE"/>
    <w:rsid w:val="00D006BE"/>
    <w:rsid w:val="00D12F31"/>
    <w:rsid w:val="00D24733"/>
    <w:rsid w:val="00D4286B"/>
    <w:rsid w:val="00D50C06"/>
    <w:rsid w:val="00D51179"/>
    <w:rsid w:val="00D521D7"/>
    <w:rsid w:val="00D54D04"/>
    <w:rsid w:val="00D72FA7"/>
    <w:rsid w:val="00D818BF"/>
    <w:rsid w:val="00D85C04"/>
    <w:rsid w:val="00D869BC"/>
    <w:rsid w:val="00D90C90"/>
    <w:rsid w:val="00D95DDA"/>
    <w:rsid w:val="00D975F4"/>
    <w:rsid w:val="00DA0469"/>
    <w:rsid w:val="00DB5E08"/>
    <w:rsid w:val="00DC1848"/>
    <w:rsid w:val="00DC49B6"/>
    <w:rsid w:val="00DC7482"/>
    <w:rsid w:val="00DD0D38"/>
    <w:rsid w:val="00DD1ABD"/>
    <w:rsid w:val="00DD2825"/>
    <w:rsid w:val="00DD4F92"/>
    <w:rsid w:val="00DE44B4"/>
    <w:rsid w:val="00DF7B9B"/>
    <w:rsid w:val="00E04F7C"/>
    <w:rsid w:val="00E14F37"/>
    <w:rsid w:val="00E17F44"/>
    <w:rsid w:val="00E23BCF"/>
    <w:rsid w:val="00E31103"/>
    <w:rsid w:val="00E31F46"/>
    <w:rsid w:val="00E32165"/>
    <w:rsid w:val="00E42A7B"/>
    <w:rsid w:val="00E42ADC"/>
    <w:rsid w:val="00E430FF"/>
    <w:rsid w:val="00E4739F"/>
    <w:rsid w:val="00E521BA"/>
    <w:rsid w:val="00E54572"/>
    <w:rsid w:val="00E6594A"/>
    <w:rsid w:val="00E67593"/>
    <w:rsid w:val="00E74E00"/>
    <w:rsid w:val="00E761E2"/>
    <w:rsid w:val="00E9577A"/>
    <w:rsid w:val="00E95E01"/>
    <w:rsid w:val="00EA6AFB"/>
    <w:rsid w:val="00EB1015"/>
    <w:rsid w:val="00EB268A"/>
    <w:rsid w:val="00EB5B49"/>
    <w:rsid w:val="00EC2A74"/>
    <w:rsid w:val="00EC30E3"/>
    <w:rsid w:val="00EC6DC3"/>
    <w:rsid w:val="00ED05F1"/>
    <w:rsid w:val="00ED6E23"/>
    <w:rsid w:val="00EE250B"/>
    <w:rsid w:val="00EE37C4"/>
    <w:rsid w:val="00EE63AB"/>
    <w:rsid w:val="00EF376F"/>
    <w:rsid w:val="00EF7AA0"/>
    <w:rsid w:val="00F015DB"/>
    <w:rsid w:val="00F1217A"/>
    <w:rsid w:val="00F13111"/>
    <w:rsid w:val="00F23D2F"/>
    <w:rsid w:val="00F255CA"/>
    <w:rsid w:val="00F25EA8"/>
    <w:rsid w:val="00F317FE"/>
    <w:rsid w:val="00F41113"/>
    <w:rsid w:val="00F551BE"/>
    <w:rsid w:val="00F574D4"/>
    <w:rsid w:val="00F57609"/>
    <w:rsid w:val="00F57AF6"/>
    <w:rsid w:val="00F57C4E"/>
    <w:rsid w:val="00F72E73"/>
    <w:rsid w:val="00F76D65"/>
    <w:rsid w:val="00F77D81"/>
    <w:rsid w:val="00F83877"/>
    <w:rsid w:val="00F865F1"/>
    <w:rsid w:val="00FA6DF2"/>
    <w:rsid w:val="00FD0528"/>
    <w:rsid w:val="00FD2E5D"/>
    <w:rsid w:val="00FD51C4"/>
    <w:rsid w:val="00FE192B"/>
    <w:rsid w:val="00FE2185"/>
    <w:rsid w:val="00FE301D"/>
    <w:rsid w:val="00FE5178"/>
    <w:rsid w:val="00FE69F5"/>
    <w:rsid w:val="00FF0606"/>
    <w:rsid w:val="00FF3B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DC461B5"/>
  <w15:docId w15:val="{3ED0ECD9-F336-4A5E-B68B-ECDB34C9E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41AE"/>
    <w:rPr>
      <w:rFonts w:ascii="Times New Roman" w:eastAsia="Times New Roman" w:hAnsi="Times New Roman" w:cs="Times New Roman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C569F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743B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GradeMdia21">
    <w:name w:val="Grade Média 21"/>
    <w:uiPriority w:val="1"/>
    <w:qFormat/>
    <w:rsid w:val="000841AE"/>
    <w:rPr>
      <w:rFonts w:ascii="Calibri" w:eastAsia="Calibri" w:hAnsi="Calibri" w:cs="Times New Roman"/>
      <w:sz w:val="22"/>
      <w:szCs w:val="22"/>
    </w:rPr>
  </w:style>
  <w:style w:type="paragraph" w:styleId="NormalWeb">
    <w:name w:val="Normal (Web)"/>
    <w:basedOn w:val="Normal"/>
    <w:uiPriority w:val="99"/>
    <w:unhideWhenUsed/>
    <w:rsid w:val="00F57AF6"/>
    <w:pPr>
      <w:spacing w:before="100" w:beforeAutospacing="1" w:after="100" w:afterAutospacing="1"/>
    </w:pPr>
  </w:style>
  <w:style w:type="paragraph" w:styleId="PargrafodaLista">
    <w:name w:val="List Paragraph"/>
    <w:basedOn w:val="Normal"/>
    <w:link w:val="PargrafodaListaChar"/>
    <w:uiPriority w:val="34"/>
    <w:qFormat/>
    <w:rsid w:val="00F25EA8"/>
    <w:pPr>
      <w:ind w:left="720"/>
      <w:contextualSpacing/>
    </w:pPr>
  </w:style>
  <w:style w:type="character" w:customStyle="1" w:styleId="PargrafodaListaChar">
    <w:name w:val="Parágrafo da Lista Char"/>
    <w:link w:val="PargrafodaLista"/>
    <w:uiPriority w:val="34"/>
    <w:locked/>
    <w:rsid w:val="00F25EA8"/>
    <w:rPr>
      <w:rFonts w:ascii="Times New Roman" w:eastAsia="Times New Roman" w:hAnsi="Times New Roman" w:cs="Times New Roman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0A382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A3826"/>
    <w:rPr>
      <w:rFonts w:ascii="Times New Roman" w:eastAsia="Times New Roman" w:hAnsi="Times New Roman" w:cs="Times New Roman"/>
      <w:lang w:eastAsia="pt-BR"/>
    </w:rPr>
  </w:style>
  <w:style w:type="character" w:styleId="Nmerodepgina">
    <w:name w:val="page number"/>
    <w:basedOn w:val="Fontepargpadro"/>
    <w:uiPriority w:val="99"/>
    <w:semiHidden/>
    <w:unhideWhenUsed/>
    <w:rsid w:val="000A3826"/>
  </w:style>
  <w:style w:type="paragraph" w:styleId="Reviso">
    <w:name w:val="Revision"/>
    <w:hidden/>
    <w:uiPriority w:val="99"/>
    <w:semiHidden/>
    <w:rsid w:val="00977E17"/>
    <w:rPr>
      <w:rFonts w:ascii="Times New Roman" w:eastAsia="Times New Roman" w:hAnsi="Times New Roman" w:cs="Times New Roman"/>
      <w:lang w:eastAsia="pt-BR"/>
    </w:rPr>
  </w:style>
  <w:style w:type="paragraph" w:styleId="Cabealho">
    <w:name w:val="header"/>
    <w:basedOn w:val="Normal"/>
    <w:link w:val="CabealhoChar"/>
    <w:unhideWhenUsed/>
    <w:rsid w:val="00AC0EA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AC0EA8"/>
    <w:rPr>
      <w:rFonts w:ascii="Times New Roman" w:eastAsia="Times New Roman" w:hAnsi="Times New Roman" w:cs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C0EA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C0EA8"/>
    <w:rPr>
      <w:rFonts w:ascii="Tahoma" w:eastAsia="Times New Roman" w:hAnsi="Tahoma" w:cs="Tahoma"/>
      <w:sz w:val="16"/>
      <w:szCs w:val="16"/>
      <w:lang w:eastAsia="pt-BR"/>
    </w:rPr>
  </w:style>
  <w:style w:type="paragraph" w:customStyle="1" w:styleId="Standard">
    <w:name w:val="Standard"/>
    <w:rsid w:val="003B34E0"/>
    <w:pPr>
      <w:widowControl w:val="0"/>
      <w:suppressAutoHyphens/>
      <w:autoSpaceDN w:val="0"/>
      <w:textAlignment w:val="baseline"/>
    </w:pPr>
    <w:rPr>
      <w:rFonts w:ascii="Times New Roman" w:eastAsia="SimSun" w:hAnsi="Times New Roman" w:cs="Tahoma"/>
      <w:kern w:val="3"/>
      <w:lang w:eastAsia="zh-CN" w:bidi="hi-IN"/>
    </w:rPr>
  </w:style>
  <w:style w:type="paragraph" w:customStyle="1" w:styleId="EPTabela">
    <w:name w:val="EP Tabela"/>
    <w:basedOn w:val="Normal"/>
    <w:rsid w:val="003B34E0"/>
    <w:pPr>
      <w:widowControl w:val="0"/>
      <w:suppressAutoHyphens/>
      <w:autoSpaceDN w:val="0"/>
      <w:jc w:val="center"/>
      <w:textAlignment w:val="baseline"/>
    </w:pPr>
    <w:rPr>
      <w:rFonts w:eastAsia="SimSun" w:cs="Arial"/>
      <w:b/>
      <w:kern w:val="3"/>
      <w:sz w:val="22"/>
      <w:lang w:eastAsia="ar-SA" w:bidi="hi-IN"/>
    </w:rPr>
  </w:style>
  <w:style w:type="paragraph" w:customStyle="1" w:styleId="EPConteudotabela">
    <w:name w:val="EP Conteudotabela"/>
    <w:basedOn w:val="Normal"/>
    <w:rsid w:val="003B34E0"/>
    <w:pPr>
      <w:widowControl w:val="0"/>
      <w:tabs>
        <w:tab w:val="left" w:pos="-302"/>
      </w:tabs>
      <w:suppressAutoHyphens/>
      <w:autoSpaceDN w:val="0"/>
      <w:spacing w:line="100" w:lineRule="atLeast"/>
      <w:ind w:left="23" w:firstLine="45"/>
      <w:textAlignment w:val="baseline"/>
    </w:pPr>
    <w:rPr>
      <w:rFonts w:eastAsia="SimSun" w:cs="Arial"/>
      <w:kern w:val="3"/>
      <w:lang w:eastAsia="ar-SA" w:bidi="hi-IN"/>
    </w:rPr>
  </w:style>
  <w:style w:type="paragraph" w:customStyle="1" w:styleId="Textbody">
    <w:name w:val="Text body"/>
    <w:basedOn w:val="Standard"/>
    <w:rsid w:val="003B34E0"/>
    <w:pPr>
      <w:spacing w:after="120"/>
    </w:pPr>
  </w:style>
  <w:style w:type="paragraph" w:customStyle="1" w:styleId="TableContents">
    <w:name w:val="Table Contents"/>
    <w:basedOn w:val="Standard"/>
    <w:rsid w:val="003B34E0"/>
    <w:pPr>
      <w:suppressLineNumbers/>
    </w:pPr>
  </w:style>
  <w:style w:type="table" w:styleId="Tabelacomgrade">
    <w:name w:val="Table Grid"/>
    <w:basedOn w:val="Tabelanormal"/>
    <w:uiPriority w:val="59"/>
    <w:rsid w:val="00BA1999"/>
    <w:pPr>
      <w:ind w:left="709" w:hanging="357"/>
      <w:jc w:val="both"/>
    </w:pPr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BA1999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BA1999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sid w:val="00BA1999"/>
    <w:rPr>
      <w:vertAlign w:val="superscript"/>
    </w:rPr>
  </w:style>
  <w:style w:type="character" w:styleId="Hyperlink">
    <w:name w:val="Hyperlink"/>
    <w:rsid w:val="00C569F6"/>
    <w:rPr>
      <w:color w:val="000080"/>
      <w:u w:val="single"/>
    </w:rPr>
  </w:style>
  <w:style w:type="character" w:styleId="Refdecomentrio">
    <w:name w:val="annotation reference"/>
    <w:basedOn w:val="Fontepargpadro"/>
    <w:unhideWhenUsed/>
    <w:qFormat/>
    <w:rsid w:val="00C569F6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C569F6"/>
    <w:rPr>
      <w:rFonts w:ascii="Ecofont_Spranq_eco_Sans" w:eastAsiaTheme="minorEastAsia" w:hAnsi="Ecofont_Spranq_eco_Sans" w:cs="Tahoma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C569F6"/>
    <w:rPr>
      <w:rFonts w:ascii="Ecofont_Spranq_eco_Sans" w:eastAsiaTheme="minorEastAsia" w:hAnsi="Ecofont_Spranq_eco_Sans" w:cs="Tahoma"/>
      <w:sz w:val="20"/>
      <w:szCs w:val="20"/>
      <w:lang w:eastAsia="pt-BR"/>
    </w:rPr>
  </w:style>
  <w:style w:type="paragraph" w:customStyle="1" w:styleId="Nivel01">
    <w:name w:val="Nivel 01"/>
    <w:basedOn w:val="Ttulo1"/>
    <w:next w:val="Normal"/>
    <w:autoRedefine/>
    <w:qFormat/>
    <w:rsid w:val="00C569F6"/>
    <w:pPr>
      <w:numPr>
        <w:numId w:val="3"/>
      </w:numPr>
      <w:tabs>
        <w:tab w:val="left" w:pos="567"/>
      </w:tabs>
      <w:spacing w:after="120" w:line="276" w:lineRule="auto"/>
      <w:ind w:left="0" w:firstLine="0"/>
      <w:jc w:val="both"/>
    </w:pPr>
    <w:rPr>
      <w:rFonts w:ascii="Arial" w:hAnsi="Arial" w:cs="Arial"/>
      <w:b/>
      <w:bCs/>
      <w:color w:val="auto"/>
      <w:sz w:val="20"/>
      <w:szCs w:val="20"/>
      <w:lang w:eastAsia="en-US"/>
    </w:rPr>
  </w:style>
  <w:style w:type="paragraph" w:customStyle="1" w:styleId="Nivel2">
    <w:name w:val="Nivel 2"/>
    <w:basedOn w:val="Normal"/>
    <w:autoRedefine/>
    <w:qFormat/>
    <w:rsid w:val="00C569F6"/>
    <w:pPr>
      <w:numPr>
        <w:ilvl w:val="1"/>
        <w:numId w:val="3"/>
      </w:numPr>
      <w:spacing w:before="120" w:after="120" w:line="276" w:lineRule="auto"/>
      <w:ind w:left="0" w:firstLine="0"/>
      <w:jc w:val="both"/>
    </w:pPr>
    <w:rPr>
      <w:rFonts w:ascii="Arial" w:eastAsiaTheme="minorEastAsia" w:hAnsi="Arial" w:cs="Arial"/>
      <w:color w:val="000000"/>
      <w:sz w:val="20"/>
      <w:szCs w:val="20"/>
      <w:lang w:eastAsia="en-US"/>
    </w:rPr>
  </w:style>
  <w:style w:type="paragraph" w:customStyle="1" w:styleId="Nivel3">
    <w:name w:val="Nivel 3"/>
    <w:basedOn w:val="Normal"/>
    <w:autoRedefine/>
    <w:qFormat/>
    <w:rsid w:val="00C569F6"/>
    <w:pPr>
      <w:numPr>
        <w:ilvl w:val="2"/>
        <w:numId w:val="3"/>
      </w:numPr>
      <w:spacing w:before="120" w:after="120" w:line="276" w:lineRule="auto"/>
      <w:ind w:left="0" w:firstLine="0"/>
      <w:jc w:val="both"/>
    </w:pPr>
    <w:rPr>
      <w:rFonts w:ascii="Arial" w:eastAsiaTheme="minorEastAsia" w:hAnsi="Arial" w:cs="Arial"/>
      <w:color w:val="000000"/>
      <w:sz w:val="20"/>
      <w:szCs w:val="20"/>
      <w:lang w:eastAsia="en-US"/>
    </w:rPr>
  </w:style>
  <w:style w:type="paragraph" w:customStyle="1" w:styleId="Nivel4">
    <w:name w:val="Nivel 4"/>
    <w:basedOn w:val="Nivel3"/>
    <w:autoRedefine/>
    <w:qFormat/>
    <w:rsid w:val="00C569F6"/>
    <w:pPr>
      <w:numPr>
        <w:ilvl w:val="3"/>
      </w:numPr>
      <w:ind w:left="567" w:firstLine="0"/>
    </w:pPr>
    <w:rPr>
      <w:color w:val="auto"/>
    </w:rPr>
  </w:style>
  <w:style w:type="paragraph" w:customStyle="1" w:styleId="Nivel5">
    <w:name w:val="Nivel 5"/>
    <w:basedOn w:val="Nivel4"/>
    <w:autoRedefine/>
    <w:qFormat/>
    <w:rsid w:val="00C569F6"/>
    <w:pPr>
      <w:numPr>
        <w:ilvl w:val="4"/>
      </w:numPr>
      <w:ind w:left="1928" w:hanging="1077"/>
    </w:pPr>
  </w:style>
  <w:style w:type="paragraph" w:customStyle="1" w:styleId="Nvel2-Red">
    <w:name w:val="Nível 2 -Red"/>
    <w:basedOn w:val="Nivel2"/>
    <w:link w:val="Nvel2-RedChar"/>
    <w:autoRedefine/>
    <w:qFormat/>
    <w:rsid w:val="005A4A39"/>
    <w:pPr>
      <w:numPr>
        <w:ilvl w:val="0"/>
        <w:numId w:val="0"/>
      </w:numPr>
      <w:spacing w:line="360" w:lineRule="auto"/>
      <w:ind w:left="426"/>
    </w:pPr>
    <w:rPr>
      <w:iCs/>
      <w:color w:val="000000" w:themeColor="text1"/>
    </w:rPr>
  </w:style>
  <w:style w:type="paragraph" w:customStyle="1" w:styleId="Nvel3-R">
    <w:name w:val="Nível 3-R"/>
    <w:basedOn w:val="Nivel3"/>
    <w:link w:val="Nvel3-RChar"/>
    <w:qFormat/>
    <w:rsid w:val="00C569F6"/>
    <w:rPr>
      <w:i/>
      <w:iCs/>
      <w:color w:val="FF0000"/>
    </w:rPr>
  </w:style>
  <w:style w:type="character" w:customStyle="1" w:styleId="Nvel2-RedChar">
    <w:name w:val="Nível 2 -Red Char"/>
    <w:basedOn w:val="Fontepargpadro"/>
    <w:link w:val="Nvel2-Red"/>
    <w:rsid w:val="005A4A39"/>
    <w:rPr>
      <w:rFonts w:ascii="Arial" w:eastAsiaTheme="minorEastAsia" w:hAnsi="Arial" w:cs="Arial"/>
      <w:iCs/>
      <w:color w:val="000000" w:themeColor="text1"/>
      <w:sz w:val="20"/>
      <w:szCs w:val="20"/>
    </w:rPr>
  </w:style>
  <w:style w:type="character" w:customStyle="1" w:styleId="Nvel3-RChar">
    <w:name w:val="Nível 3-R Char"/>
    <w:basedOn w:val="Fontepargpadro"/>
    <w:link w:val="Nvel3-R"/>
    <w:rsid w:val="00C569F6"/>
    <w:rPr>
      <w:rFonts w:ascii="Arial" w:eastAsiaTheme="minorEastAsia" w:hAnsi="Arial" w:cs="Arial"/>
      <w:i/>
      <w:iCs/>
      <w:color w:val="FF0000"/>
      <w:sz w:val="20"/>
      <w:szCs w:val="20"/>
    </w:rPr>
  </w:style>
  <w:style w:type="paragraph" w:customStyle="1" w:styleId="Nvel1-SemBlack">
    <w:name w:val="Nível 1-Sem Black"/>
    <w:basedOn w:val="Normal"/>
    <w:link w:val="Nvel1-SemBlackChar"/>
    <w:qFormat/>
    <w:rsid w:val="00C569F6"/>
    <w:pPr>
      <w:keepNext/>
      <w:keepLines/>
      <w:tabs>
        <w:tab w:val="left" w:pos="567"/>
      </w:tabs>
      <w:spacing w:before="240" w:after="120" w:line="276" w:lineRule="auto"/>
      <w:jc w:val="both"/>
      <w:outlineLvl w:val="1"/>
    </w:pPr>
    <w:rPr>
      <w:rFonts w:ascii="Arial" w:eastAsiaTheme="majorEastAsia" w:hAnsi="Arial" w:cs="Arial"/>
      <w:b/>
      <w:bCs/>
      <w:sz w:val="20"/>
      <w:szCs w:val="20"/>
      <w:lang w:eastAsia="en-US"/>
    </w:rPr>
  </w:style>
  <w:style w:type="character" w:customStyle="1" w:styleId="Nvel1-SemBlackChar">
    <w:name w:val="Nível 1-Sem Black Char"/>
    <w:basedOn w:val="Fontepargpadro"/>
    <w:link w:val="Nvel1-SemBlack"/>
    <w:rsid w:val="00C569F6"/>
    <w:rPr>
      <w:rFonts w:ascii="Arial" w:eastAsiaTheme="majorEastAsia" w:hAnsi="Arial" w:cs="Arial"/>
      <w:b/>
      <w:bCs/>
      <w:sz w:val="20"/>
      <w:szCs w:val="20"/>
    </w:rPr>
  </w:style>
  <w:style w:type="character" w:customStyle="1" w:styleId="Ttulo1Char">
    <w:name w:val="Título 1 Char"/>
    <w:basedOn w:val="Fontepargpadro"/>
    <w:link w:val="Ttulo1"/>
    <w:uiPriority w:val="9"/>
    <w:rsid w:val="00C569F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customStyle="1" w:styleId="Default">
    <w:name w:val="Default"/>
    <w:rsid w:val="00E42ADC"/>
    <w:pPr>
      <w:autoSpaceDE w:val="0"/>
      <w:autoSpaceDN w:val="0"/>
      <w:adjustRightInd w:val="0"/>
    </w:pPr>
    <w:rPr>
      <w:rFonts w:ascii="Bookman Old Style" w:hAnsi="Bookman Old Style" w:cs="Bookman Old Style"/>
      <w:color w:val="000000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743B2"/>
    <w:rPr>
      <w:rFonts w:asciiTheme="majorHAnsi" w:eastAsiaTheme="majorEastAsia" w:hAnsiTheme="majorHAnsi" w:cstheme="majorBidi"/>
      <w:color w:val="1F3763" w:themeColor="accent1" w:themeShade="7F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256257"/>
    <w:pPr>
      <w:spacing w:before="100" w:beforeAutospacing="1" w:after="100" w:afterAutospacing="1"/>
    </w:pPr>
  </w:style>
  <w:style w:type="character" w:customStyle="1" w:styleId="CorpodetextoChar">
    <w:name w:val="Corpo de texto Char"/>
    <w:basedOn w:val="Fontepargpadro"/>
    <w:link w:val="Corpodetexto"/>
    <w:uiPriority w:val="99"/>
    <w:rsid w:val="00256257"/>
    <w:rPr>
      <w:rFonts w:ascii="Times New Roman" w:eastAsia="Times New Roman" w:hAnsi="Times New Roman" w:cs="Times New Roman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481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65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037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5187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708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6115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66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903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0315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51789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2417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2262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793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925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254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7821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47233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0405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0596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76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197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5351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463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9498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03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802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1074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477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10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1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649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070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3411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7448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7756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54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387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7760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9762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007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9027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5435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4325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6986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9750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96380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7950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9797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3492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0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1499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3422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0279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0688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8089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18041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87650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2569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5897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7092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2732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60654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2725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8193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2784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90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7999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0739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0599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3878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0978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6622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4157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4026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0682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1133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5197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1418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52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1339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0559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06468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448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411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2151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1241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24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465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2756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821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644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196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6682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6172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1559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1107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48304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812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917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043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270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0058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7220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975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15961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6796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978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900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0275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4224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339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4891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7684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0263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7834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2569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4874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96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2202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7415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0036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6697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8815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8085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868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25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5825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247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4328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8878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6273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7973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4332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405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07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473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437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59627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324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9065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7411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9166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1160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92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8292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062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6754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6063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809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586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822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48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41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016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761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1488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1420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36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047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4032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1681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65678F-E76D-462D-8364-BF0836019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13</Pages>
  <Words>3739</Words>
  <Characters>20193</Characters>
  <Application>Microsoft Office Word</Application>
  <DocSecurity>0</DocSecurity>
  <Lines>168</Lines>
  <Paragraphs>47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Priscila Ramos Netto Viana Priscila Ramos Netto Viana</dc:creator>
  <cp:lastModifiedBy>Lucas  da Silva</cp:lastModifiedBy>
  <cp:revision>2</cp:revision>
  <cp:lastPrinted>2026-03-20T13:22:00Z</cp:lastPrinted>
  <dcterms:created xsi:type="dcterms:W3CDTF">2026-04-29T18:26:00Z</dcterms:created>
  <dcterms:modified xsi:type="dcterms:W3CDTF">2026-04-29T18:26:00Z</dcterms:modified>
</cp:coreProperties>
</file>