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41C26" w14:textId="08D5BDA7" w:rsidR="005240A6" w:rsidRDefault="0095502D">
      <w:pPr>
        <w:suppressAutoHyphens w:val="0"/>
        <w:spacing w:after="160" w:line="259" w:lineRule="auto"/>
        <w:rPr>
          <w:rFonts w:cs="Arial"/>
          <w:b/>
          <w:bCs/>
          <w:i/>
          <w:iCs/>
          <w:color w:val="FF0000"/>
          <w:szCs w:val="20"/>
        </w:rPr>
      </w:pPr>
      <w:r>
        <w:object w:dxaOrig="8235" w:dyaOrig="2025" w14:anchorId="17789A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1.75pt;height:101.25pt" o:ole="">
            <v:imagedata r:id="rId8" o:title=""/>
          </v:shape>
          <o:OLEObject Type="Embed" ProgID="PBrush" ShapeID="_x0000_i1025" DrawAspect="Content" ObjectID="_1773730714" r:id="rId9"/>
        </w:object>
      </w:r>
    </w:p>
    <w:p w14:paraId="6A66A66F" w14:textId="6047EF41" w:rsidR="004D7ACD" w:rsidRDefault="004D7ACD">
      <w:pPr>
        <w:suppressAutoHyphens w:val="0"/>
        <w:spacing w:after="160" w:line="259" w:lineRule="auto"/>
        <w:rPr>
          <w:rFonts w:cs="Arial"/>
          <w:b/>
          <w:bCs/>
          <w:i/>
          <w:iCs/>
          <w:color w:val="FF0000"/>
          <w:szCs w:val="20"/>
        </w:rPr>
      </w:pPr>
    </w:p>
    <w:p w14:paraId="60E799A3"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410B7CEC" w14:textId="33335DA8" w:rsidR="00B7120D" w:rsidRDefault="00B7120D" w:rsidP="004D7ACD">
      <w:pPr>
        <w:rPr>
          <w:rFonts w:cs="Arial"/>
          <w:bCs/>
          <w:color w:val="5B5B5F"/>
          <w:sz w:val="28"/>
          <w:szCs w:val="28"/>
        </w:rPr>
      </w:pPr>
      <w:r>
        <w:rPr>
          <w:rFonts w:cs="Arial"/>
          <w:bCs/>
          <w:color w:val="5B5B5F"/>
          <w:sz w:val="28"/>
          <w:szCs w:val="28"/>
        </w:rPr>
        <w:t>Contratação Direta</w:t>
      </w:r>
    </w:p>
    <w:p w14:paraId="207A5BCA" w14:textId="719EABD9" w:rsidR="002129E1" w:rsidRPr="004D7ACD" w:rsidRDefault="002129E1" w:rsidP="004D7ACD">
      <w:pPr>
        <w:rPr>
          <w:rFonts w:cs="Arial"/>
          <w:b/>
          <w:bCs/>
          <w:color w:val="5B5B5F"/>
          <w:sz w:val="28"/>
          <w:szCs w:val="28"/>
        </w:rPr>
      </w:pPr>
      <w:r w:rsidRPr="00B57BC1">
        <w:rPr>
          <w:rFonts w:cs="Arial"/>
          <w:bCs/>
          <w:color w:val="5B5B5F"/>
          <w:sz w:val="28"/>
          <w:szCs w:val="28"/>
        </w:rPr>
        <w:t>00</w:t>
      </w:r>
      <w:r w:rsidR="00B57BC1">
        <w:rPr>
          <w:rFonts w:cs="Arial"/>
          <w:bCs/>
          <w:color w:val="5B5B5F"/>
          <w:sz w:val="28"/>
          <w:szCs w:val="28"/>
        </w:rPr>
        <w:t>27</w:t>
      </w:r>
      <w:r w:rsidRPr="004D7ACD">
        <w:rPr>
          <w:rFonts w:cs="Arial"/>
          <w:bCs/>
          <w:color w:val="5B5B5F"/>
          <w:sz w:val="28"/>
          <w:szCs w:val="28"/>
        </w:rPr>
        <w:t>/202</w:t>
      </w:r>
      <w:r w:rsidR="00F54700">
        <w:rPr>
          <w:rFonts w:cs="Arial"/>
          <w:bCs/>
          <w:color w:val="5B5B5F"/>
          <w:sz w:val="28"/>
          <w:szCs w:val="28"/>
        </w:rPr>
        <w:t>4</w:t>
      </w:r>
    </w:p>
    <w:p w14:paraId="161BA620" w14:textId="77777777" w:rsidR="004D7ACD" w:rsidRDefault="004D7ACD" w:rsidP="004D7ACD">
      <w:pPr>
        <w:spacing w:line="259" w:lineRule="auto"/>
        <w:rPr>
          <w:rFonts w:cs="Arial"/>
          <w:b/>
          <w:bCs/>
          <w:color w:val="405CA1"/>
          <w:sz w:val="32"/>
          <w:szCs w:val="32"/>
        </w:rPr>
      </w:pPr>
    </w:p>
    <w:p w14:paraId="2B21323F" w14:textId="72296127" w:rsidR="004D7ACD" w:rsidRDefault="004D7ACD" w:rsidP="005635CD">
      <w:pPr>
        <w:spacing w:line="259" w:lineRule="auto"/>
        <w:rPr>
          <w:rFonts w:cs="Arial"/>
          <w:b/>
          <w:bCs/>
          <w:color w:val="405CA1"/>
          <w:sz w:val="32"/>
          <w:szCs w:val="32"/>
        </w:rPr>
      </w:pPr>
      <w:r w:rsidRPr="00421D5D">
        <w:rPr>
          <w:rFonts w:cs="Arial"/>
          <w:b/>
          <w:bCs/>
          <w:color w:val="405CA1"/>
          <w:sz w:val="32"/>
          <w:szCs w:val="32"/>
        </w:rPr>
        <w:t xml:space="preserve">CONTRATANTE </w:t>
      </w:r>
    </w:p>
    <w:p w14:paraId="4B45ED73" w14:textId="5708CA7E" w:rsidR="005635CD" w:rsidRDefault="005635CD" w:rsidP="005635CD">
      <w:pPr>
        <w:spacing w:line="259" w:lineRule="auto"/>
        <w:rPr>
          <w:rFonts w:cs="Arial"/>
          <w:b/>
          <w:bCs/>
          <w:color w:val="405CA1"/>
          <w:sz w:val="32"/>
          <w:szCs w:val="32"/>
        </w:rPr>
      </w:pPr>
      <w:r>
        <w:rPr>
          <w:rFonts w:cs="Arial"/>
          <w:b/>
          <w:bCs/>
          <w:color w:val="405CA1"/>
          <w:sz w:val="32"/>
          <w:szCs w:val="32"/>
        </w:rPr>
        <w:t xml:space="preserve">Câmara Municipal de </w:t>
      </w:r>
      <w:r w:rsidR="00BF0EE1">
        <w:rPr>
          <w:rFonts w:cs="Arial"/>
          <w:b/>
          <w:bCs/>
          <w:color w:val="405CA1"/>
          <w:sz w:val="32"/>
          <w:szCs w:val="32"/>
        </w:rPr>
        <w:t>Vereadores de</w:t>
      </w:r>
      <w:r>
        <w:rPr>
          <w:rFonts w:cs="Arial"/>
          <w:b/>
          <w:bCs/>
          <w:color w:val="405CA1"/>
          <w:sz w:val="32"/>
          <w:szCs w:val="32"/>
        </w:rPr>
        <w:t xml:space="preserve"> Arroio Grande</w:t>
      </w:r>
    </w:p>
    <w:p w14:paraId="09DED44F" w14:textId="77777777" w:rsidR="004D7ACD" w:rsidRDefault="004D7ACD" w:rsidP="004D7ACD">
      <w:pPr>
        <w:rPr>
          <w:rFonts w:cs="Arial"/>
          <w:b/>
          <w:bCs/>
          <w:color w:val="405CA1"/>
          <w:sz w:val="32"/>
          <w:szCs w:val="32"/>
        </w:rPr>
      </w:pPr>
    </w:p>
    <w:p w14:paraId="33915508" w14:textId="77777777" w:rsidR="004D7ACD" w:rsidRDefault="004D7ACD" w:rsidP="004D7ACD">
      <w:pPr>
        <w:rPr>
          <w:rFonts w:cs="Arial"/>
          <w:b/>
          <w:bCs/>
          <w:color w:val="405CA1"/>
          <w:sz w:val="32"/>
          <w:szCs w:val="32"/>
        </w:rPr>
      </w:pPr>
      <w:r w:rsidRPr="00421D5D">
        <w:rPr>
          <w:rFonts w:cs="Arial"/>
          <w:b/>
          <w:bCs/>
          <w:color w:val="405CA1"/>
          <w:sz w:val="32"/>
          <w:szCs w:val="32"/>
        </w:rPr>
        <w:t>OBJETO</w:t>
      </w:r>
    </w:p>
    <w:p w14:paraId="69F51C7C" w14:textId="5EB48E7E" w:rsidR="005635CD" w:rsidRDefault="005635CD" w:rsidP="004D7ACD">
      <w:pPr>
        <w:rPr>
          <w:rFonts w:cs="Arial"/>
          <w:b/>
          <w:bCs/>
          <w:color w:val="405CA1"/>
          <w:sz w:val="32"/>
          <w:szCs w:val="32"/>
        </w:rPr>
      </w:pPr>
      <w:r w:rsidRPr="000A1002">
        <w:rPr>
          <w:rFonts w:cs="Arial"/>
          <w:b/>
          <w:bCs/>
          <w:color w:val="405CA1"/>
          <w:sz w:val="32"/>
          <w:szCs w:val="32"/>
        </w:rPr>
        <w:t xml:space="preserve">Aquisição </w:t>
      </w:r>
      <w:r w:rsidR="00A97CD9">
        <w:rPr>
          <w:rFonts w:cs="Arial"/>
          <w:b/>
          <w:bCs/>
          <w:color w:val="405CA1"/>
          <w:sz w:val="32"/>
          <w:szCs w:val="32"/>
        </w:rPr>
        <w:t xml:space="preserve">de 02 </w:t>
      </w:r>
      <w:r w:rsidR="004F7C8F">
        <w:rPr>
          <w:rFonts w:cs="Arial"/>
          <w:b/>
          <w:bCs/>
          <w:color w:val="405CA1"/>
          <w:sz w:val="32"/>
          <w:szCs w:val="32"/>
        </w:rPr>
        <w:t xml:space="preserve">computadores. </w:t>
      </w:r>
    </w:p>
    <w:p w14:paraId="0DF82B64" w14:textId="77777777" w:rsidR="001D2107" w:rsidRPr="003C3BD4" w:rsidRDefault="001D2107" w:rsidP="004D7ACD">
      <w:pPr>
        <w:rPr>
          <w:rFonts w:cs="Arial"/>
          <w:b/>
          <w:bCs/>
          <w:color w:val="5B5B5F"/>
          <w:szCs w:val="20"/>
        </w:rPr>
      </w:pPr>
    </w:p>
    <w:p w14:paraId="756B4D76" w14:textId="77777777"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30879377" w14:textId="5BA543C0" w:rsidR="004D7ACD" w:rsidRPr="00421D5D" w:rsidRDefault="004D7ACD" w:rsidP="004D7ACD">
      <w:pPr>
        <w:rPr>
          <w:rFonts w:cs="Arial"/>
          <w:b/>
          <w:bCs/>
          <w:color w:val="5B5B5F"/>
          <w:sz w:val="28"/>
          <w:szCs w:val="28"/>
        </w:rPr>
      </w:pPr>
      <w:r w:rsidRPr="00B57BC1">
        <w:rPr>
          <w:rFonts w:cs="Arial"/>
          <w:b/>
          <w:bCs/>
          <w:color w:val="5B5B5F"/>
          <w:sz w:val="28"/>
          <w:szCs w:val="28"/>
        </w:rPr>
        <w:t xml:space="preserve">R$ </w:t>
      </w:r>
      <w:r w:rsidR="00B57BC1">
        <w:rPr>
          <w:rFonts w:cs="Arial"/>
          <w:b/>
          <w:bCs/>
          <w:color w:val="5B5B5F"/>
          <w:sz w:val="28"/>
          <w:szCs w:val="28"/>
        </w:rPr>
        <w:t>7.766,00</w:t>
      </w:r>
    </w:p>
    <w:p w14:paraId="5C310FC6" w14:textId="77777777" w:rsidR="004D7ACD" w:rsidRPr="00947495" w:rsidRDefault="004D7ACD" w:rsidP="004D7ACD">
      <w:pPr>
        <w:rPr>
          <w:rFonts w:cs="Arial"/>
          <w:color w:val="5B5B5F"/>
          <w:sz w:val="32"/>
          <w:szCs w:val="32"/>
        </w:rPr>
      </w:pPr>
    </w:p>
    <w:p w14:paraId="61370D13" w14:textId="598A4D53" w:rsidR="004D7ACD" w:rsidRPr="00421D5D" w:rsidRDefault="002850E4" w:rsidP="004D7ACD">
      <w:pPr>
        <w:rPr>
          <w:rFonts w:cs="Arial"/>
          <w:b/>
          <w:bCs/>
          <w:color w:val="405CA1"/>
          <w:sz w:val="32"/>
          <w:szCs w:val="32"/>
        </w:rPr>
      </w:pPr>
      <w:r>
        <w:rPr>
          <w:rFonts w:cs="Arial"/>
          <w:b/>
          <w:bCs/>
          <w:color w:val="405CA1"/>
          <w:sz w:val="32"/>
          <w:szCs w:val="32"/>
        </w:rPr>
        <w:t>DATA D</w:t>
      </w:r>
      <w:r w:rsidR="005635CD">
        <w:rPr>
          <w:rFonts w:cs="Arial"/>
          <w:b/>
          <w:bCs/>
          <w:color w:val="405CA1"/>
          <w:sz w:val="32"/>
          <w:szCs w:val="32"/>
        </w:rPr>
        <w:t>E RECEBIMENTO DAS PROPOSTAS</w:t>
      </w:r>
    </w:p>
    <w:p w14:paraId="17FD6C32" w14:textId="4BE03EF9" w:rsidR="004D7ACD" w:rsidRDefault="004D7ACD" w:rsidP="004D7ACD">
      <w:pPr>
        <w:rPr>
          <w:rFonts w:cs="Arial"/>
          <w:color w:val="5B5B5F"/>
          <w:sz w:val="28"/>
          <w:szCs w:val="28"/>
        </w:rPr>
      </w:pPr>
      <w:r w:rsidRPr="00B57BC1">
        <w:rPr>
          <w:rFonts w:cs="Arial"/>
          <w:color w:val="5B5B5F"/>
          <w:sz w:val="28"/>
          <w:szCs w:val="28"/>
        </w:rPr>
        <w:t xml:space="preserve">De </w:t>
      </w:r>
      <w:r w:rsidR="00B57BC1" w:rsidRPr="00B57BC1">
        <w:rPr>
          <w:rFonts w:cs="Arial"/>
          <w:b/>
          <w:bCs/>
          <w:color w:val="5B5B5F"/>
          <w:sz w:val="28"/>
          <w:szCs w:val="28"/>
        </w:rPr>
        <w:t>05</w:t>
      </w:r>
      <w:r w:rsidR="005635CD" w:rsidRPr="00B57BC1">
        <w:rPr>
          <w:rFonts w:cs="Arial"/>
          <w:b/>
          <w:bCs/>
          <w:color w:val="5B5B5F"/>
          <w:sz w:val="28"/>
          <w:szCs w:val="28"/>
        </w:rPr>
        <w:t>/0</w:t>
      </w:r>
      <w:r w:rsidR="00B57BC1" w:rsidRPr="00B57BC1">
        <w:rPr>
          <w:rFonts w:cs="Arial"/>
          <w:b/>
          <w:bCs/>
          <w:color w:val="5B5B5F"/>
          <w:sz w:val="28"/>
          <w:szCs w:val="28"/>
        </w:rPr>
        <w:t>4</w:t>
      </w:r>
      <w:r w:rsidR="005635CD" w:rsidRPr="00B57BC1">
        <w:rPr>
          <w:rFonts w:cs="Arial"/>
          <w:b/>
          <w:bCs/>
          <w:color w:val="5B5B5F"/>
          <w:sz w:val="28"/>
          <w:szCs w:val="28"/>
        </w:rPr>
        <w:t xml:space="preserve">/2024 às 9hs até </w:t>
      </w:r>
      <w:r w:rsidR="00B57BC1" w:rsidRPr="00B57BC1">
        <w:rPr>
          <w:rFonts w:cs="Arial"/>
          <w:b/>
          <w:bCs/>
          <w:color w:val="5B5B5F"/>
          <w:sz w:val="28"/>
          <w:szCs w:val="28"/>
        </w:rPr>
        <w:t>10</w:t>
      </w:r>
      <w:r w:rsidR="005635CD" w:rsidRPr="00B57BC1">
        <w:rPr>
          <w:rFonts w:cs="Arial"/>
          <w:b/>
          <w:bCs/>
          <w:color w:val="5B5B5F"/>
          <w:sz w:val="28"/>
          <w:szCs w:val="28"/>
        </w:rPr>
        <w:t>/0</w:t>
      </w:r>
      <w:r w:rsidR="00B57BC1" w:rsidRPr="00B57BC1">
        <w:rPr>
          <w:rFonts w:cs="Arial"/>
          <w:b/>
          <w:bCs/>
          <w:color w:val="5B5B5F"/>
          <w:sz w:val="28"/>
          <w:szCs w:val="28"/>
        </w:rPr>
        <w:t>4</w:t>
      </w:r>
      <w:r w:rsidR="005635CD" w:rsidRPr="00B57BC1">
        <w:rPr>
          <w:rFonts w:cs="Arial"/>
          <w:b/>
          <w:bCs/>
          <w:color w:val="5B5B5F"/>
          <w:sz w:val="28"/>
          <w:szCs w:val="28"/>
        </w:rPr>
        <w:t>/2024 às 9hs</w:t>
      </w:r>
    </w:p>
    <w:p w14:paraId="72C1E665" w14:textId="77777777" w:rsidR="004D7ACD" w:rsidRPr="00947495" w:rsidRDefault="004D7ACD" w:rsidP="004D7ACD">
      <w:pPr>
        <w:rPr>
          <w:rFonts w:cs="Arial"/>
          <w:color w:val="5B5B5F"/>
          <w:sz w:val="32"/>
          <w:szCs w:val="32"/>
        </w:rPr>
      </w:pPr>
    </w:p>
    <w:p w14:paraId="6A4FB740" w14:textId="7646D96A"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Pr="004D7ACD">
        <w:rPr>
          <w:rFonts w:cs="Arial"/>
          <w:b/>
          <w:bCs/>
          <w:color w:val="5B5B5F"/>
          <w:sz w:val="28"/>
          <w:szCs w:val="28"/>
        </w:rPr>
        <w:t>SIM</w:t>
      </w:r>
    </w:p>
    <w:p w14:paraId="61915A59" w14:textId="69D4460B" w:rsidR="004D7ACD" w:rsidRDefault="004D7ACD">
      <w:pPr>
        <w:suppressAutoHyphens w:val="0"/>
        <w:spacing w:after="160" w:line="259" w:lineRule="auto"/>
        <w:rPr>
          <w:rFonts w:cs="Arial"/>
          <w:b/>
          <w:bCs/>
          <w:i/>
          <w:iCs/>
          <w:color w:val="FF0000"/>
          <w:szCs w:val="20"/>
        </w:rPr>
      </w:pPr>
    </w:p>
    <w:p w14:paraId="0F8FF615" w14:textId="51490C65" w:rsidR="004D7ACD" w:rsidRDefault="004D7ACD">
      <w:pPr>
        <w:suppressAutoHyphens w:val="0"/>
        <w:spacing w:after="160" w:line="259" w:lineRule="auto"/>
        <w:rPr>
          <w:rFonts w:cs="Arial"/>
          <w:b/>
          <w:bCs/>
          <w:i/>
          <w:iCs/>
          <w:color w:val="FF0000"/>
          <w:szCs w:val="20"/>
        </w:rPr>
      </w:pPr>
    </w:p>
    <w:p w14:paraId="7A6D712E" w14:textId="15D815AA" w:rsidR="004D7ACD" w:rsidRDefault="004D7ACD">
      <w:pPr>
        <w:suppressAutoHyphens w:val="0"/>
        <w:spacing w:after="160" w:line="259" w:lineRule="auto"/>
        <w:rPr>
          <w:rFonts w:cs="Arial"/>
          <w:b/>
          <w:bCs/>
          <w:i/>
          <w:iCs/>
          <w:color w:val="FF0000"/>
          <w:szCs w:val="20"/>
        </w:rPr>
      </w:pPr>
    </w:p>
    <w:p w14:paraId="1DC3D714" w14:textId="49E8E92F" w:rsidR="004D7ACD" w:rsidRDefault="004D7ACD">
      <w:pPr>
        <w:suppressAutoHyphens w:val="0"/>
        <w:spacing w:after="160" w:line="259" w:lineRule="auto"/>
        <w:rPr>
          <w:rFonts w:cs="Arial"/>
          <w:b/>
          <w:bCs/>
          <w:i/>
          <w:iCs/>
          <w:color w:val="FF0000"/>
          <w:szCs w:val="20"/>
        </w:rPr>
      </w:pPr>
    </w:p>
    <w:p w14:paraId="074699F4" w14:textId="6FFBF7ED" w:rsidR="004D7ACD" w:rsidRDefault="004D7ACD">
      <w:pPr>
        <w:suppressAutoHyphens w:val="0"/>
        <w:spacing w:after="160" w:line="259" w:lineRule="auto"/>
        <w:rPr>
          <w:rFonts w:cs="Arial"/>
          <w:b/>
          <w:bCs/>
          <w:i/>
          <w:iCs/>
          <w:color w:val="FF0000"/>
          <w:szCs w:val="20"/>
        </w:rPr>
      </w:pPr>
    </w:p>
    <w:p w14:paraId="306337CF" w14:textId="082F6E0A" w:rsidR="004D7ACD" w:rsidRDefault="004D7ACD">
      <w:pPr>
        <w:suppressAutoHyphens w:val="0"/>
        <w:spacing w:after="160" w:line="259" w:lineRule="auto"/>
        <w:rPr>
          <w:rFonts w:cs="Arial"/>
          <w:b/>
          <w:bCs/>
          <w:i/>
          <w:iCs/>
          <w:color w:val="FF0000"/>
          <w:szCs w:val="20"/>
        </w:rPr>
      </w:pPr>
    </w:p>
    <w:p w14:paraId="7808C257" w14:textId="77777777" w:rsidR="002850E4" w:rsidRDefault="002850E4">
      <w:pPr>
        <w:suppressAutoHyphens w:val="0"/>
        <w:spacing w:after="160" w:line="259" w:lineRule="auto"/>
        <w:rPr>
          <w:rFonts w:cs="Arial"/>
          <w:b/>
          <w:bCs/>
          <w:i/>
          <w:iCs/>
          <w:color w:val="FF0000"/>
          <w:szCs w:val="20"/>
        </w:rPr>
      </w:pPr>
      <w:r>
        <w:rPr>
          <w:rFonts w:cs="Arial"/>
          <w:b/>
          <w:bCs/>
          <w:i/>
          <w:iCs/>
          <w:color w:val="FF0000"/>
          <w:szCs w:val="20"/>
        </w:rPr>
        <w:br w:type="page"/>
      </w:r>
    </w:p>
    <w:p w14:paraId="7EE9151E" w14:textId="77777777" w:rsidR="00781AFF" w:rsidRDefault="00781AFF" w:rsidP="00C074DA">
      <w:pPr>
        <w:spacing w:line="276" w:lineRule="auto"/>
        <w:jc w:val="center"/>
        <w:rPr>
          <w:rFonts w:cs="Arial"/>
          <w:b/>
          <w:bCs/>
          <w:i/>
          <w:iCs/>
          <w:color w:val="FF0000"/>
          <w:szCs w:val="20"/>
        </w:rPr>
      </w:pPr>
    </w:p>
    <w:p w14:paraId="3247FC6E" w14:textId="245ECC26" w:rsidR="00781AFF" w:rsidRDefault="00781AFF">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63DF332D" w:rsidR="00781AFF" w:rsidRDefault="00781AFF">
          <w:pPr>
            <w:pStyle w:val="CabealhodoSumrio"/>
          </w:pPr>
          <w:r>
            <w:t>Sumário</w:t>
          </w:r>
        </w:p>
        <w:p w14:paraId="310DADA0" w14:textId="66DBB3BD" w:rsidR="00781AFF" w:rsidRDefault="00781AFF">
          <w:pPr>
            <w:pStyle w:val="Sumrio1"/>
            <w:tabs>
              <w:tab w:val="left" w:pos="440"/>
              <w:tab w:val="right" w:leader="dot" w:pos="8494"/>
            </w:tabs>
            <w:rPr>
              <w:noProof/>
            </w:rPr>
          </w:pPr>
          <w:r>
            <w:fldChar w:fldCharType="begin"/>
          </w:r>
          <w:r>
            <w:instrText xml:space="preserve"> TOC \o "1-3" \h \z \u </w:instrText>
          </w:r>
          <w:r>
            <w:fldChar w:fldCharType="separate"/>
          </w:r>
          <w:hyperlink w:anchor="_Toc118380899" w:history="1">
            <w:r w:rsidRPr="00AD1586">
              <w:rPr>
                <w:rStyle w:val="Hyperlink"/>
                <w:rFonts w:eastAsia="Arial Unicode MS"/>
                <w:noProof/>
                <w:lang w:bidi="hi-IN"/>
              </w:rPr>
              <w:t>1.</w:t>
            </w:r>
            <w:r>
              <w:rPr>
                <w:noProof/>
              </w:rPr>
              <w:tab/>
            </w:r>
            <w:r w:rsidRPr="00AD1586">
              <w:rPr>
                <w:rStyle w:val="Hyperlink"/>
                <w:rFonts w:eastAsia="Arial Unicode MS"/>
                <w:noProof/>
                <w:lang w:bidi="hi-IN"/>
              </w:rPr>
              <w:t>OBJETO DA CONTRATAÇÃO DIRETA</w:t>
            </w:r>
            <w:r>
              <w:rPr>
                <w:noProof/>
                <w:webHidden/>
              </w:rPr>
              <w:tab/>
            </w:r>
            <w:r>
              <w:rPr>
                <w:noProof/>
                <w:webHidden/>
              </w:rPr>
              <w:fldChar w:fldCharType="begin"/>
            </w:r>
            <w:r>
              <w:rPr>
                <w:noProof/>
                <w:webHidden/>
              </w:rPr>
              <w:instrText xml:space="preserve"> PAGEREF _Toc118380899 \h </w:instrText>
            </w:r>
            <w:r>
              <w:rPr>
                <w:noProof/>
                <w:webHidden/>
              </w:rPr>
            </w:r>
            <w:r>
              <w:rPr>
                <w:noProof/>
                <w:webHidden/>
              </w:rPr>
              <w:fldChar w:fldCharType="separate"/>
            </w:r>
            <w:r w:rsidR="00B7120D">
              <w:rPr>
                <w:noProof/>
                <w:webHidden/>
              </w:rPr>
              <w:t>3</w:t>
            </w:r>
            <w:r>
              <w:rPr>
                <w:noProof/>
                <w:webHidden/>
              </w:rPr>
              <w:fldChar w:fldCharType="end"/>
            </w:r>
          </w:hyperlink>
        </w:p>
        <w:p w14:paraId="74CA9D27" w14:textId="4920E1C5" w:rsidR="00781AFF" w:rsidRDefault="00000000">
          <w:pPr>
            <w:pStyle w:val="Sumrio1"/>
            <w:tabs>
              <w:tab w:val="left" w:pos="440"/>
              <w:tab w:val="right" w:leader="dot" w:pos="8494"/>
            </w:tabs>
            <w:rPr>
              <w:noProof/>
            </w:rPr>
          </w:pPr>
          <w:hyperlink w:anchor="_Toc118380900" w:history="1">
            <w:r w:rsidR="00781AFF" w:rsidRPr="00AD1586">
              <w:rPr>
                <w:rStyle w:val="Hyperlink"/>
                <w:rFonts w:eastAsia="Arial Unicode MS"/>
                <w:noProof/>
                <w:lang w:bidi="hi-IN"/>
              </w:rPr>
              <w:t>2.</w:t>
            </w:r>
            <w:r w:rsidR="00781AFF">
              <w:rPr>
                <w:noProof/>
              </w:rPr>
              <w:tab/>
            </w:r>
            <w:r w:rsidR="00781AFF" w:rsidRPr="00AD1586">
              <w:rPr>
                <w:rStyle w:val="Hyperlink"/>
                <w:rFonts w:eastAsia="Arial Unicode MS"/>
                <w:noProof/>
                <w:lang w:bidi="hi-IN"/>
              </w:rPr>
              <w:t xml:space="preserve">PARTICIPAÇÃO NA DISPENSA </w:t>
            </w:r>
            <w:r w:rsidR="00781AFF">
              <w:rPr>
                <w:noProof/>
                <w:webHidden/>
              </w:rPr>
              <w:tab/>
            </w:r>
            <w:r w:rsidR="00781AFF">
              <w:rPr>
                <w:noProof/>
                <w:webHidden/>
              </w:rPr>
              <w:fldChar w:fldCharType="begin"/>
            </w:r>
            <w:r w:rsidR="00781AFF">
              <w:rPr>
                <w:noProof/>
                <w:webHidden/>
              </w:rPr>
              <w:instrText xml:space="preserve"> PAGEREF _Toc118380900 \h </w:instrText>
            </w:r>
            <w:r w:rsidR="00781AFF">
              <w:rPr>
                <w:noProof/>
                <w:webHidden/>
              </w:rPr>
            </w:r>
            <w:r w:rsidR="00781AFF">
              <w:rPr>
                <w:noProof/>
                <w:webHidden/>
              </w:rPr>
              <w:fldChar w:fldCharType="separate"/>
            </w:r>
            <w:r w:rsidR="00B7120D">
              <w:rPr>
                <w:noProof/>
                <w:webHidden/>
              </w:rPr>
              <w:t>4</w:t>
            </w:r>
            <w:r w:rsidR="00781AFF">
              <w:rPr>
                <w:noProof/>
                <w:webHidden/>
              </w:rPr>
              <w:fldChar w:fldCharType="end"/>
            </w:r>
          </w:hyperlink>
        </w:p>
        <w:p w14:paraId="1BFBCCB1" w14:textId="23202BD8" w:rsidR="00781AFF" w:rsidRDefault="00000000">
          <w:pPr>
            <w:pStyle w:val="Sumrio1"/>
            <w:tabs>
              <w:tab w:val="left" w:pos="440"/>
              <w:tab w:val="right" w:leader="dot" w:pos="8494"/>
            </w:tabs>
            <w:rPr>
              <w:noProof/>
            </w:rPr>
          </w:pPr>
          <w:hyperlink w:anchor="_Toc118380901" w:history="1">
            <w:r w:rsidR="00781AFF" w:rsidRPr="00AD1586">
              <w:rPr>
                <w:rStyle w:val="Hyperlink"/>
                <w:rFonts w:eastAsia="Arial Unicode MS"/>
                <w:noProof/>
                <w:lang w:bidi="hi-IN"/>
              </w:rPr>
              <w:t>3.</w:t>
            </w:r>
            <w:r w:rsidR="00781AFF">
              <w:rPr>
                <w:noProof/>
              </w:rPr>
              <w:tab/>
            </w:r>
            <w:r w:rsidR="00781AFF" w:rsidRPr="00AD1586">
              <w:rPr>
                <w:rStyle w:val="Hyperlink"/>
                <w:rFonts w:eastAsia="Arial Unicode MS"/>
                <w:noProof/>
                <w:lang w:bidi="hi-IN"/>
              </w:rPr>
              <w:t>INGRESSO NA DISPENSA E CADASTRAMENTO DA PROPOSTA INICIAL</w:t>
            </w:r>
            <w:r w:rsidR="00781AFF">
              <w:rPr>
                <w:noProof/>
                <w:webHidden/>
              </w:rPr>
              <w:tab/>
            </w:r>
            <w:r w:rsidR="00781AFF">
              <w:rPr>
                <w:noProof/>
                <w:webHidden/>
              </w:rPr>
              <w:fldChar w:fldCharType="begin"/>
            </w:r>
            <w:r w:rsidR="00781AFF">
              <w:rPr>
                <w:noProof/>
                <w:webHidden/>
              </w:rPr>
              <w:instrText xml:space="preserve"> PAGEREF _Toc118380901 \h </w:instrText>
            </w:r>
            <w:r w:rsidR="00781AFF">
              <w:rPr>
                <w:noProof/>
                <w:webHidden/>
              </w:rPr>
            </w:r>
            <w:r w:rsidR="00781AFF">
              <w:rPr>
                <w:noProof/>
                <w:webHidden/>
              </w:rPr>
              <w:fldChar w:fldCharType="separate"/>
            </w:r>
            <w:r w:rsidR="00B7120D">
              <w:rPr>
                <w:noProof/>
                <w:webHidden/>
              </w:rPr>
              <w:t>5</w:t>
            </w:r>
            <w:r w:rsidR="00781AFF">
              <w:rPr>
                <w:noProof/>
                <w:webHidden/>
              </w:rPr>
              <w:fldChar w:fldCharType="end"/>
            </w:r>
          </w:hyperlink>
        </w:p>
        <w:p w14:paraId="25E86EF4" w14:textId="62EE98AC" w:rsidR="00781AFF" w:rsidRDefault="00000000">
          <w:pPr>
            <w:pStyle w:val="Sumrio1"/>
            <w:tabs>
              <w:tab w:val="left" w:pos="440"/>
              <w:tab w:val="right" w:leader="dot" w:pos="8494"/>
            </w:tabs>
            <w:rPr>
              <w:noProof/>
            </w:rPr>
          </w:pPr>
          <w:hyperlink w:anchor="_Toc118380902" w:history="1">
            <w:r w:rsidR="00781AFF" w:rsidRPr="00AD1586">
              <w:rPr>
                <w:rStyle w:val="Hyperlink"/>
                <w:rFonts w:eastAsia="Arial Unicode MS"/>
                <w:noProof/>
                <w:lang w:bidi="hi-IN"/>
              </w:rPr>
              <w:t>4.</w:t>
            </w:r>
            <w:r w:rsidR="00781AFF">
              <w:rPr>
                <w:noProof/>
              </w:rPr>
              <w:tab/>
            </w:r>
            <w:r w:rsidR="00781AFF" w:rsidRPr="00AD1586">
              <w:rPr>
                <w:rStyle w:val="Hyperlink"/>
                <w:rFonts w:eastAsia="Arial Unicode MS"/>
                <w:noProof/>
                <w:lang w:bidi="hi-IN"/>
              </w:rPr>
              <w:t>FASE DE LANCES</w:t>
            </w:r>
            <w:r w:rsidR="00781AFF">
              <w:rPr>
                <w:noProof/>
                <w:webHidden/>
              </w:rPr>
              <w:tab/>
            </w:r>
            <w:r w:rsidR="00781AFF">
              <w:rPr>
                <w:noProof/>
                <w:webHidden/>
              </w:rPr>
              <w:fldChar w:fldCharType="begin"/>
            </w:r>
            <w:r w:rsidR="00781AFF">
              <w:rPr>
                <w:noProof/>
                <w:webHidden/>
              </w:rPr>
              <w:instrText xml:space="preserve"> PAGEREF _Toc118380902 \h </w:instrText>
            </w:r>
            <w:r w:rsidR="00781AFF">
              <w:rPr>
                <w:noProof/>
                <w:webHidden/>
              </w:rPr>
            </w:r>
            <w:r w:rsidR="00781AFF">
              <w:rPr>
                <w:noProof/>
                <w:webHidden/>
              </w:rPr>
              <w:fldChar w:fldCharType="separate"/>
            </w:r>
            <w:r w:rsidR="00B7120D">
              <w:rPr>
                <w:noProof/>
                <w:webHidden/>
              </w:rPr>
              <w:t>6</w:t>
            </w:r>
            <w:r w:rsidR="00781AFF">
              <w:rPr>
                <w:noProof/>
                <w:webHidden/>
              </w:rPr>
              <w:fldChar w:fldCharType="end"/>
            </w:r>
          </w:hyperlink>
        </w:p>
        <w:p w14:paraId="60F55982" w14:textId="744881F4" w:rsidR="00781AFF" w:rsidRDefault="00000000">
          <w:pPr>
            <w:pStyle w:val="Sumrio1"/>
            <w:tabs>
              <w:tab w:val="left" w:pos="440"/>
              <w:tab w:val="right" w:leader="dot" w:pos="8494"/>
            </w:tabs>
            <w:rPr>
              <w:noProof/>
            </w:rPr>
          </w:pPr>
          <w:hyperlink w:anchor="_Toc118380903" w:history="1">
            <w:r w:rsidR="00781AFF" w:rsidRPr="00AD1586">
              <w:rPr>
                <w:rStyle w:val="Hyperlink"/>
                <w:rFonts w:eastAsia="Arial Unicode MS"/>
                <w:noProof/>
                <w:lang w:bidi="hi-IN"/>
              </w:rPr>
              <w:t>5.</w:t>
            </w:r>
            <w:r w:rsidR="00781AFF">
              <w:rPr>
                <w:noProof/>
              </w:rPr>
              <w:tab/>
            </w:r>
            <w:r w:rsidR="00781AFF" w:rsidRPr="00AD1586">
              <w:rPr>
                <w:rStyle w:val="Hyperlink"/>
                <w:rFonts w:eastAsia="Arial Unicode MS"/>
                <w:noProof/>
                <w:lang w:bidi="hi-IN"/>
              </w:rPr>
              <w:t>JULGAMENTO DAS PROPOSTAS DE PREÇO</w:t>
            </w:r>
            <w:r w:rsidR="00781AFF">
              <w:rPr>
                <w:noProof/>
                <w:webHidden/>
              </w:rPr>
              <w:tab/>
            </w:r>
            <w:r w:rsidR="00781AFF">
              <w:rPr>
                <w:noProof/>
                <w:webHidden/>
              </w:rPr>
              <w:fldChar w:fldCharType="begin"/>
            </w:r>
            <w:r w:rsidR="00781AFF">
              <w:rPr>
                <w:noProof/>
                <w:webHidden/>
              </w:rPr>
              <w:instrText xml:space="preserve"> PAGEREF _Toc118380903 \h </w:instrText>
            </w:r>
            <w:r w:rsidR="00781AFF">
              <w:rPr>
                <w:noProof/>
                <w:webHidden/>
              </w:rPr>
            </w:r>
            <w:r w:rsidR="00781AFF">
              <w:rPr>
                <w:noProof/>
                <w:webHidden/>
              </w:rPr>
              <w:fldChar w:fldCharType="separate"/>
            </w:r>
            <w:r w:rsidR="00B7120D">
              <w:rPr>
                <w:noProof/>
                <w:webHidden/>
              </w:rPr>
              <w:t>7</w:t>
            </w:r>
            <w:r w:rsidR="00781AFF">
              <w:rPr>
                <w:noProof/>
                <w:webHidden/>
              </w:rPr>
              <w:fldChar w:fldCharType="end"/>
            </w:r>
          </w:hyperlink>
        </w:p>
        <w:p w14:paraId="3F77CC62" w14:textId="685764A1" w:rsidR="00781AFF" w:rsidRDefault="00000000">
          <w:pPr>
            <w:pStyle w:val="Sumrio1"/>
            <w:tabs>
              <w:tab w:val="left" w:pos="440"/>
              <w:tab w:val="right" w:leader="dot" w:pos="8494"/>
            </w:tabs>
            <w:rPr>
              <w:noProof/>
            </w:rPr>
          </w:pPr>
          <w:hyperlink w:anchor="_Toc118380904" w:history="1">
            <w:r w:rsidR="00781AFF" w:rsidRPr="00AD1586">
              <w:rPr>
                <w:rStyle w:val="Hyperlink"/>
                <w:rFonts w:eastAsia="Arial Unicode MS"/>
                <w:noProof/>
                <w:lang w:bidi="hi-IN"/>
              </w:rPr>
              <w:t>6.</w:t>
            </w:r>
            <w:r w:rsidR="00781AFF">
              <w:rPr>
                <w:noProof/>
              </w:rPr>
              <w:tab/>
            </w:r>
            <w:r w:rsidR="00781AFF" w:rsidRPr="00AD1586">
              <w:rPr>
                <w:rStyle w:val="Hyperlink"/>
                <w:rFonts w:eastAsia="Arial Unicode MS"/>
                <w:noProof/>
                <w:lang w:bidi="hi-IN"/>
              </w:rPr>
              <w:t>HABILITAÇÃO</w:t>
            </w:r>
            <w:r w:rsidR="00781AFF">
              <w:rPr>
                <w:noProof/>
                <w:webHidden/>
              </w:rPr>
              <w:tab/>
            </w:r>
            <w:r w:rsidR="00781AFF">
              <w:rPr>
                <w:noProof/>
                <w:webHidden/>
              </w:rPr>
              <w:fldChar w:fldCharType="begin"/>
            </w:r>
            <w:r w:rsidR="00781AFF">
              <w:rPr>
                <w:noProof/>
                <w:webHidden/>
              </w:rPr>
              <w:instrText xml:space="preserve"> PAGEREF _Toc118380904 \h </w:instrText>
            </w:r>
            <w:r w:rsidR="00781AFF">
              <w:rPr>
                <w:noProof/>
                <w:webHidden/>
              </w:rPr>
            </w:r>
            <w:r w:rsidR="00781AFF">
              <w:rPr>
                <w:noProof/>
                <w:webHidden/>
              </w:rPr>
              <w:fldChar w:fldCharType="separate"/>
            </w:r>
            <w:r w:rsidR="00B7120D">
              <w:rPr>
                <w:noProof/>
                <w:webHidden/>
              </w:rPr>
              <w:t>9</w:t>
            </w:r>
            <w:r w:rsidR="00781AFF">
              <w:rPr>
                <w:noProof/>
                <w:webHidden/>
              </w:rPr>
              <w:fldChar w:fldCharType="end"/>
            </w:r>
          </w:hyperlink>
        </w:p>
        <w:p w14:paraId="71E8A49D" w14:textId="07821FBA" w:rsidR="00781AFF" w:rsidRDefault="00000000">
          <w:pPr>
            <w:pStyle w:val="Sumrio1"/>
            <w:tabs>
              <w:tab w:val="left" w:pos="440"/>
              <w:tab w:val="right" w:leader="dot" w:pos="8494"/>
            </w:tabs>
            <w:rPr>
              <w:noProof/>
            </w:rPr>
          </w:pPr>
          <w:hyperlink w:anchor="_Toc118380905" w:history="1">
            <w:r w:rsidR="00781AFF" w:rsidRPr="00AD1586">
              <w:rPr>
                <w:rStyle w:val="Hyperlink"/>
                <w:rFonts w:eastAsia="Arial Unicode MS"/>
                <w:noProof/>
                <w:lang w:bidi="hi-IN"/>
              </w:rPr>
              <w:t>7.</w:t>
            </w:r>
            <w:r w:rsidR="00781AFF">
              <w:rPr>
                <w:noProof/>
              </w:rPr>
              <w:tab/>
            </w:r>
            <w:r w:rsidR="00781AFF" w:rsidRPr="00AD1586">
              <w:rPr>
                <w:rStyle w:val="Hyperlink"/>
                <w:rFonts w:eastAsia="Arial Unicode MS"/>
                <w:noProof/>
                <w:lang w:bidi="hi-IN"/>
              </w:rPr>
              <w:t>CONTRATAÇÃO</w:t>
            </w:r>
            <w:r w:rsidR="00781AFF">
              <w:rPr>
                <w:noProof/>
                <w:webHidden/>
              </w:rPr>
              <w:tab/>
            </w:r>
            <w:r w:rsidR="00781AFF">
              <w:rPr>
                <w:noProof/>
                <w:webHidden/>
              </w:rPr>
              <w:fldChar w:fldCharType="begin"/>
            </w:r>
            <w:r w:rsidR="00781AFF">
              <w:rPr>
                <w:noProof/>
                <w:webHidden/>
              </w:rPr>
              <w:instrText xml:space="preserve"> PAGEREF _Toc118380905 \h </w:instrText>
            </w:r>
            <w:r w:rsidR="00781AFF">
              <w:rPr>
                <w:noProof/>
                <w:webHidden/>
              </w:rPr>
            </w:r>
            <w:r w:rsidR="00781AFF">
              <w:rPr>
                <w:noProof/>
                <w:webHidden/>
              </w:rPr>
              <w:fldChar w:fldCharType="separate"/>
            </w:r>
            <w:r w:rsidR="00B7120D">
              <w:rPr>
                <w:noProof/>
                <w:webHidden/>
              </w:rPr>
              <w:t>10</w:t>
            </w:r>
            <w:r w:rsidR="00781AFF">
              <w:rPr>
                <w:noProof/>
                <w:webHidden/>
              </w:rPr>
              <w:fldChar w:fldCharType="end"/>
            </w:r>
          </w:hyperlink>
        </w:p>
        <w:p w14:paraId="05001326" w14:textId="1646950D" w:rsidR="00781AFF" w:rsidRDefault="00000000">
          <w:pPr>
            <w:pStyle w:val="Sumrio1"/>
            <w:tabs>
              <w:tab w:val="left" w:pos="440"/>
              <w:tab w:val="right" w:leader="dot" w:pos="8494"/>
            </w:tabs>
            <w:rPr>
              <w:noProof/>
            </w:rPr>
          </w:pPr>
          <w:hyperlink w:anchor="_Toc118380906" w:history="1">
            <w:r w:rsidR="00781AFF" w:rsidRPr="00AD1586">
              <w:rPr>
                <w:rStyle w:val="Hyperlink"/>
                <w:rFonts w:eastAsia="Arial Unicode MS"/>
                <w:noProof/>
                <w:lang w:bidi="hi-IN"/>
              </w:rPr>
              <w:t>8.</w:t>
            </w:r>
            <w:r w:rsidR="00781AFF">
              <w:rPr>
                <w:noProof/>
              </w:rPr>
              <w:tab/>
            </w:r>
            <w:r w:rsidR="00781AFF" w:rsidRPr="00AD1586">
              <w:rPr>
                <w:rStyle w:val="Hyperlink"/>
                <w:rFonts w:eastAsia="Arial Unicode MS"/>
                <w:noProof/>
                <w:lang w:bidi="hi-IN"/>
              </w:rPr>
              <w:t>INFRAÇÕES E SANÇÕES ADMINISTRATIVAS</w:t>
            </w:r>
            <w:r w:rsidR="00781AFF">
              <w:rPr>
                <w:noProof/>
                <w:webHidden/>
              </w:rPr>
              <w:tab/>
            </w:r>
            <w:r w:rsidR="00781AFF">
              <w:rPr>
                <w:noProof/>
                <w:webHidden/>
              </w:rPr>
              <w:fldChar w:fldCharType="begin"/>
            </w:r>
            <w:r w:rsidR="00781AFF">
              <w:rPr>
                <w:noProof/>
                <w:webHidden/>
              </w:rPr>
              <w:instrText xml:space="preserve"> PAGEREF _Toc118380906 \h </w:instrText>
            </w:r>
            <w:r w:rsidR="00781AFF">
              <w:rPr>
                <w:noProof/>
                <w:webHidden/>
              </w:rPr>
            </w:r>
            <w:r w:rsidR="00781AFF">
              <w:rPr>
                <w:noProof/>
                <w:webHidden/>
              </w:rPr>
              <w:fldChar w:fldCharType="separate"/>
            </w:r>
            <w:r w:rsidR="00B7120D">
              <w:rPr>
                <w:noProof/>
                <w:webHidden/>
              </w:rPr>
              <w:t>11</w:t>
            </w:r>
            <w:r w:rsidR="00781AFF">
              <w:rPr>
                <w:noProof/>
                <w:webHidden/>
              </w:rPr>
              <w:fldChar w:fldCharType="end"/>
            </w:r>
          </w:hyperlink>
        </w:p>
        <w:p w14:paraId="6EEB52DF" w14:textId="618AB4C8" w:rsidR="00781AFF" w:rsidRDefault="00000000">
          <w:pPr>
            <w:pStyle w:val="Sumrio1"/>
            <w:tabs>
              <w:tab w:val="left" w:pos="440"/>
              <w:tab w:val="right" w:leader="dot" w:pos="8494"/>
            </w:tabs>
            <w:rPr>
              <w:noProof/>
            </w:rPr>
          </w:pPr>
          <w:hyperlink w:anchor="_Toc118380907" w:history="1">
            <w:r w:rsidR="00781AFF" w:rsidRPr="00AD1586">
              <w:rPr>
                <w:rStyle w:val="Hyperlink"/>
                <w:rFonts w:eastAsia="Arial Unicode MS"/>
                <w:noProof/>
                <w:lang w:bidi="hi-IN"/>
              </w:rPr>
              <w:t>9.</w:t>
            </w:r>
            <w:r w:rsidR="00781AFF">
              <w:rPr>
                <w:noProof/>
              </w:rPr>
              <w:tab/>
            </w:r>
            <w:r w:rsidR="00781AFF" w:rsidRPr="00AD1586">
              <w:rPr>
                <w:rStyle w:val="Hyperlink"/>
                <w:rFonts w:eastAsia="Arial Unicode MS"/>
                <w:noProof/>
                <w:lang w:bidi="hi-IN"/>
              </w:rPr>
              <w:t>DAS DISPOSIÇÕES GERAIS</w:t>
            </w:r>
            <w:r w:rsidR="00781AFF">
              <w:rPr>
                <w:noProof/>
                <w:webHidden/>
              </w:rPr>
              <w:tab/>
            </w:r>
            <w:r w:rsidR="00781AFF">
              <w:rPr>
                <w:noProof/>
                <w:webHidden/>
              </w:rPr>
              <w:fldChar w:fldCharType="begin"/>
            </w:r>
            <w:r w:rsidR="00781AFF">
              <w:rPr>
                <w:noProof/>
                <w:webHidden/>
              </w:rPr>
              <w:instrText xml:space="preserve"> PAGEREF _Toc118380907 \h </w:instrText>
            </w:r>
            <w:r w:rsidR="00781AFF">
              <w:rPr>
                <w:noProof/>
                <w:webHidden/>
              </w:rPr>
            </w:r>
            <w:r w:rsidR="00781AFF">
              <w:rPr>
                <w:noProof/>
                <w:webHidden/>
              </w:rPr>
              <w:fldChar w:fldCharType="separate"/>
            </w:r>
            <w:r w:rsidR="00B7120D">
              <w:rPr>
                <w:noProof/>
                <w:webHidden/>
              </w:rPr>
              <w:t>13</w:t>
            </w:r>
            <w:r w:rsidR="00781AFF">
              <w:rPr>
                <w:noProof/>
                <w:webHidden/>
              </w:rPr>
              <w:fldChar w:fldCharType="end"/>
            </w:r>
          </w:hyperlink>
        </w:p>
        <w:p w14:paraId="7224F11A" w14:textId="05FA06B0" w:rsidR="00781AFF" w:rsidRDefault="00781AFF">
          <w:r>
            <w:rPr>
              <w:b/>
              <w:bCs/>
            </w:rPr>
            <w:fldChar w:fldCharType="end"/>
          </w:r>
        </w:p>
      </w:sdtContent>
    </w:sdt>
    <w:p w14:paraId="6B2A9566" w14:textId="09699363" w:rsidR="00781AFF" w:rsidRDefault="00781AFF">
      <w:pPr>
        <w:suppressAutoHyphens w:val="0"/>
        <w:spacing w:after="160" w:line="259" w:lineRule="auto"/>
        <w:rPr>
          <w:rFonts w:cs="Arial"/>
          <w:b/>
          <w:bCs/>
          <w:i/>
          <w:iCs/>
          <w:color w:val="FF0000"/>
          <w:szCs w:val="20"/>
        </w:rPr>
      </w:pPr>
    </w:p>
    <w:p w14:paraId="6B3BB3E9" w14:textId="77777777" w:rsidR="00781AFF" w:rsidRDefault="00781AFF" w:rsidP="001D2107">
      <w:pPr>
        <w:suppressAutoHyphens w:val="0"/>
        <w:spacing w:after="160" w:line="259" w:lineRule="auto"/>
        <w:ind w:left="708" w:hanging="708"/>
        <w:rPr>
          <w:rFonts w:cs="Arial"/>
          <w:b/>
          <w:bCs/>
          <w:i/>
          <w:iCs/>
          <w:color w:val="FF0000"/>
          <w:szCs w:val="20"/>
        </w:rPr>
      </w:pPr>
      <w:r>
        <w:rPr>
          <w:rFonts w:cs="Arial"/>
          <w:b/>
          <w:bCs/>
          <w:i/>
          <w:iCs/>
          <w:color w:val="FF0000"/>
          <w:szCs w:val="20"/>
        </w:rPr>
        <w:br w:type="page"/>
      </w:r>
    </w:p>
    <w:p w14:paraId="4F35CDB0" w14:textId="535D1840" w:rsidR="00C074DA" w:rsidRDefault="004D3A3A" w:rsidP="00C074DA">
      <w:pPr>
        <w:spacing w:line="276" w:lineRule="auto"/>
        <w:jc w:val="center"/>
        <w:rPr>
          <w:rFonts w:cs="Arial"/>
          <w:b/>
          <w:bCs/>
          <w:i/>
          <w:iCs/>
          <w:szCs w:val="20"/>
        </w:rPr>
      </w:pPr>
      <w:r w:rsidRPr="004D3A3A">
        <w:rPr>
          <w:rFonts w:cs="Arial"/>
          <w:b/>
          <w:bCs/>
          <w:i/>
          <w:iCs/>
          <w:szCs w:val="20"/>
        </w:rPr>
        <w:lastRenderedPageBreak/>
        <w:t>Câmara Municipal de Arroio Grande</w:t>
      </w:r>
    </w:p>
    <w:p w14:paraId="5C9996DD" w14:textId="77777777" w:rsidR="004D3A3A" w:rsidRPr="004D3A3A" w:rsidRDefault="004D3A3A" w:rsidP="00C074DA">
      <w:pPr>
        <w:spacing w:line="276" w:lineRule="auto"/>
        <w:jc w:val="center"/>
        <w:rPr>
          <w:rFonts w:cs="Arial"/>
          <w:b/>
          <w:bCs/>
          <w:i/>
          <w:iCs/>
          <w:szCs w:val="20"/>
        </w:rPr>
      </w:pPr>
    </w:p>
    <w:p w14:paraId="563ED1E5" w14:textId="61490A79" w:rsidR="004D3C0A" w:rsidRPr="004D7ACD" w:rsidRDefault="00C074DA" w:rsidP="004D3C0A">
      <w:pPr>
        <w:jc w:val="center"/>
        <w:rPr>
          <w:rFonts w:cs="Arial"/>
          <w:b/>
          <w:bCs/>
          <w:color w:val="5B5B5F"/>
          <w:sz w:val="28"/>
          <w:szCs w:val="28"/>
        </w:rPr>
      </w:pPr>
      <w:r>
        <w:rPr>
          <w:rFonts w:cs="Arial"/>
          <w:b/>
          <w:bCs/>
          <w:color w:val="000000" w:themeColor="text1"/>
          <w:szCs w:val="20"/>
        </w:rPr>
        <w:t xml:space="preserve">AVISO DE CONTRATAÇÃO DIRETA   </w:t>
      </w:r>
      <w:r w:rsidRPr="00B57BC1">
        <w:rPr>
          <w:rFonts w:cs="Arial"/>
          <w:b/>
          <w:bCs/>
          <w:color w:val="000000" w:themeColor="text1"/>
          <w:szCs w:val="20"/>
        </w:rPr>
        <w:t xml:space="preserve">Nº </w:t>
      </w:r>
      <w:r w:rsidR="00B57BC1">
        <w:rPr>
          <w:rFonts w:cs="Arial"/>
          <w:b/>
          <w:bCs/>
          <w:color w:val="000000" w:themeColor="text1"/>
          <w:szCs w:val="20"/>
        </w:rPr>
        <w:t>27</w:t>
      </w:r>
    </w:p>
    <w:p w14:paraId="5E20A7FC" w14:textId="43072658" w:rsidR="00C074DA" w:rsidRDefault="00C074DA" w:rsidP="00C074DA">
      <w:pPr>
        <w:spacing w:line="276" w:lineRule="auto"/>
        <w:jc w:val="center"/>
        <w:rPr>
          <w:rFonts w:cs="Arial"/>
          <w:b/>
          <w:bCs/>
          <w:color w:val="000000" w:themeColor="text1"/>
          <w:szCs w:val="20"/>
        </w:rPr>
      </w:pPr>
    </w:p>
    <w:p w14:paraId="25D96097" w14:textId="77EE5F5E"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 xml:space="preserve">(Processo Administrativo </w:t>
      </w:r>
      <w:r w:rsidRPr="00B57BC1">
        <w:rPr>
          <w:rFonts w:cs="Arial"/>
          <w:b/>
          <w:bCs/>
          <w:color w:val="000000" w:themeColor="text1"/>
          <w:szCs w:val="20"/>
        </w:rPr>
        <w:t>n.°</w:t>
      </w:r>
      <w:r w:rsidR="00B57BC1">
        <w:rPr>
          <w:rFonts w:cs="Arial"/>
          <w:b/>
          <w:bCs/>
          <w:color w:val="000000" w:themeColor="text1"/>
          <w:szCs w:val="20"/>
        </w:rPr>
        <w:t>34</w:t>
      </w:r>
      <w:r>
        <w:rPr>
          <w:rFonts w:cs="Arial"/>
          <w:b/>
          <w:bCs/>
          <w:color w:val="000000" w:themeColor="text1"/>
          <w:szCs w:val="20"/>
        </w:rPr>
        <w:t>.)</w:t>
      </w:r>
    </w:p>
    <w:p w14:paraId="1F5B45DE" w14:textId="77777777" w:rsidR="00C074DA" w:rsidRDefault="00C074DA" w:rsidP="00C074DA">
      <w:pPr>
        <w:rPr>
          <w:rFonts w:cs="Arial"/>
        </w:rPr>
      </w:pPr>
    </w:p>
    <w:p w14:paraId="0B94144B" w14:textId="5C151A68" w:rsidR="00C074DA" w:rsidRDefault="00C074DA" w:rsidP="00C074DA">
      <w:pPr>
        <w:snapToGrid w:val="0"/>
        <w:spacing w:after="120" w:line="276" w:lineRule="auto"/>
        <w:ind w:right="-30" w:firstLine="540"/>
        <w:jc w:val="both"/>
        <w:rPr>
          <w:rFonts w:cs="Arial"/>
          <w:color w:val="000000"/>
          <w:szCs w:val="20"/>
        </w:rPr>
      </w:pPr>
      <w:r>
        <w:rPr>
          <w:rFonts w:cs="Arial"/>
          <w:color w:val="000000" w:themeColor="text1"/>
          <w:szCs w:val="20"/>
        </w:rPr>
        <w:t xml:space="preserve">Torna-se público que </w:t>
      </w:r>
      <w:r w:rsidR="00E11598">
        <w:rPr>
          <w:rFonts w:cs="Arial"/>
          <w:color w:val="000000" w:themeColor="text1"/>
          <w:szCs w:val="20"/>
        </w:rPr>
        <w:t xml:space="preserve">a Câmara Municipal de Vereadores de Arroio Grande </w:t>
      </w:r>
      <w:r>
        <w:rPr>
          <w:rFonts w:cs="Arial"/>
          <w:color w:val="000000" w:themeColor="text1"/>
          <w:szCs w:val="20"/>
        </w:rPr>
        <w:t>por meio do</w:t>
      </w:r>
      <w:r w:rsidR="00E11598">
        <w:rPr>
          <w:rFonts w:cs="Arial"/>
          <w:color w:val="000000" w:themeColor="text1"/>
          <w:szCs w:val="20"/>
        </w:rPr>
        <w:t xml:space="preserve"> seu Agente de Contratação</w:t>
      </w:r>
      <w:r>
        <w:rPr>
          <w:rFonts w:eastAsia="Arial" w:cs="Arial"/>
          <w:color w:val="000000" w:themeColor="text1"/>
          <w:szCs w:val="20"/>
        </w:rPr>
        <w:t xml:space="preserve"> </w:t>
      </w:r>
      <w:r w:rsidR="00E11598">
        <w:rPr>
          <w:rFonts w:eastAsia="Arial" w:cs="Arial"/>
          <w:color w:val="000000" w:themeColor="text1"/>
          <w:szCs w:val="20"/>
        </w:rPr>
        <w:t>,</w:t>
      </w:r>
      <w:r>
        <w:rPr>
          <w:rFonts w:cs="Arial"/>
          <w:color w:val="000000" w:themeColor="text1"/>
          <w:szCs w:val="20"/>
        </w:rPr>
        <w:t>realizará Dispensa</w:t>
      </w:r>
      <w:r w:rsidR="00E11598">
        <w:rPr>
          <w:rFonts w:cs="Arial"/>
          <w:color w:val="000000" w:themeColor="text1"/>
          <w:szCs w:val="20"/>
        </w:rPr>
        <w:t xml:space="preserve"> Física</w:t>
      </w:r>
      <w:r>
        <w:rPr>
          <w:rFonts w:cs="Arial"/>
          <w:color w:val="000000" w:themeColor="text1"/>
          <w:szCs w:val="20"/>
        </w:rPr>
        <w:t xml:space="preserve">, </w:t>
      </w:r>
      <w:r>
        <w:rPr>
          <w:rFonts w:cs="Arial"/>
          <w:bCs/>
          <w:color w:val="000000" w:themeColor="text1"/>
          <w:szCs w:val="20"/>
        </w:rPr>
        <w:t>com critério de julgamento</w:t>
      </w:r>
      <w:r>
        <w:rPr>
          <w:rFonts w:cs="Arial"/>
          <w:b/>
          <w:bCs/>
          <w:color w:val="000000" w:themeColor="text1"/>
          <w:szCs w:val="20"/>
        </w:rPr>
        <w:t xml:space="preserve"> </w:t>
      </w:r>
      <w:r w:rsidRPr="004D3A3A">
        <w:rPr>
          <w:rFonts w:cs="Arial"/>
          <w:i/>
          <w:szCs w:val="20"/>
        </w:rPr>
        <w:t>(menor preço/maior desconto)</w:t>
      </w:r>
      <w:r w:rsidRPr="004D3A3A">
        <w:rPr>
          <w:rFonts w:cs="Arial"/>
          <w:b/>
          <w:bCs/>
          <w:i/>
          <w:szCs w:val="20"/>
        </w:rPr>
        <w:t xml:space="preserve">, </w:t>
      </w:r>
      <w:r>
        <w:rPr>
          <w:rFonts w:cs="Arial"/>
          <w:color w:val="000000" w:themeColor="text1"/>
          <w:szCs w:val="20"/>
        </w:rPr>
        <w:t xml:space="preserve">na hipótese do </w:t>
      </w:r>
      <w:hyperlink r:id="rId10" w:anchor="art75" w:history="1">
        <w:r w:rsidRPr="00900245">
          <w:rPr>
            <w:rStyle w:val="Hyperlink"/>
            <w:rFonts w:cs="Arial"/>
            <w:szCs w:val="20"/>
          </w:rPr>
          <w:t>art. 75</w:t>
        </w:r>
      </w:hyperlink>
      <w:r>
        <w:rPr>
          <w:rFonts w:cs="Arial"/>
          <w:i/>
          <w:iCs/>
          <w:color w:val="000000" w:themeColor="text1"/>
          <w:szCs w:val="20"/>
        </w:rPr>
        <w:t xml:space="preserve">, </w:t>
      </w:r>
      <w:r>
        <w:rPr>
          <w:rFonts w:cs="Arial"/>
          <w:i/>
          <w:iCs/>
          <w:color w:val="FF0000"/>
          <w:szCs w:val="20"/>
        </w:rPr>
        <w:t xml:space="preserve">inciso </w:t>
      </w:r>
      <w:r>
        <w:rPr>
          <w:rFonts w:cs="Arial"/>
          <w:bCs/>
          <w:i/>
          <w:iCs/>
          <w:color w:val="FF0000"/>
          <w:szCs w:val="20"/>
        </w:rPr>
        <w:t>.</w:t>
      </w:r>
      <w:r w:rsidR="00E11598">
        <w:rPr>
          <w:rFonts w:cs="Arial"/>
          <w:bCs/>
          <w:i/>
          <w:iCs/>
          <w:color w:val="FF0000"/>
          <w:szCs w:val="20"/>
        </w:rPr>
        <w:t>2</w:t>
      </w:r>
      <w:r>
        <w:rPr>
          <w:rFonts w:cs="Arial"/>
          <w:i/>
          <w:iCs/>
          <w:color w:val="FF0000"/>
          <w:szCs w:val="20"/>
        </w:rPr>
        <w:t>,</w:t>
      </w:r>
      <w:r>
        <w:rPr>
          <w:rFonts w:cs="Arial"/>
          <w:color w:val="FF0000"/>
          <w:szCs w:val="20"/>
        </w:rPr>
        <w:t xml:space="preserve"> </w:t>
      </w:r>
      <w:r>
        <w:rPr>
          <w:rFonts w:cs="Arial"/>
          <w:bCs/>
          <w:szCs w:val="20"/>
        </w:rPr>
        <w:t xml:space="preserve">nos termos da </w:t>
      </w:r>
      <w:hyperlink r:id="rId11" w:history="1">
        <w:r w:rsidRPr="00D078A9">
          <w:rPr>
            <w:rStyle w:val="Hyperlink"/>
            <w:rFonts w:cs="Arial"/>
            <w:bCs/>
            <w:szCs w:val="20"/>
          </w:rPr>
          <w:t>Lei n.º 14.133, de 1º de abril de 2021</w:t>
        </w:r>
      </w:hyperlink>
      <w:r>
        <w:rPr>
          <w:rFonts w:cs="Arial"/>
          <w:bCs/>
          <w:szCs w:val="20"/>
        </w:rPr>
        <w:t xml:space="preserve">  e demais normas aplicáveis</w:t>
      </w:r>
      <w:r>
        <w:rPr>
          <w:rFonts w:cs="Arial"/>
          <w:color w:val="000000"/>
          <w:szCs w:val="20"/>
        </w:rPr>
        <w:t>.</w:t>
      </w:r>
    </w:p>
    <w:p w14:paraId="4ADB2F07" w14:textId="77777777" w:rsidR="00C074DA" w:rsidRDefault="00C074DA" w:rsidP="00C074DA">
      <w:pPr>
        <w:spacing w:line="276" w:lineRule="auto"/>
        <w:jc w:val="both"/>
        <w:rPr>
          <w:rFonts w:cs="Arial"/>
          <w:color w:val="000000" w:themeColor="text1"/>
          <w:szCs w:val="20"/>
        </w:rPr>
      </w:pPr>
    </w:p>
    <w:p w14:paraId="27FD1770" w14:textId="77777777" w:rsidR="00C074DA" w:rsidRDefault="00C074DA" w:rsidP="00C074DA">
      <w:pPr>
        <w:spacing w:line="276" w:lineRule="auto"/>
        <w:jc w:val="both"/>
        <w:rPr>
          <w:rFonts w:cs="Arial"/>
          <w:color w:val="000000" w:themeColor="text1"/>
          <w:szCs w:val="20"/>
        </w:rPr>
      </w:pPr>
    </w:p>
    <w:p w14:paraId="3378FBCE" w14:textId="5737EFEE" w:rsidR="00C074DA" w:rsidRDefault="00C074DA" w:rsidP="00C074DA">
      <w:pPr>
        <w:spacing w:line="276" w:lineRule="auto"/>
        <w:jc w:val="both"/>
        <w:rPr>
          <w:rFonts w:cs="Arial"/>
          <w:b/>
          <w:bCs/>
          <w:szCs w:val="20"/>
        </w:rPr>
      </w:pPr>
      <w:r>
        <w:rPr>
          <w:rFonts w:cs="Arial"/>
          <w:b/>
          <w:bCs/>
          <w:color w:val="000000" w:themeColor="text1"/>
          <w:szCs w:val="20"/>
        </w:rPr>
        <w:t xml:space="preserve">Data </w:t>
      </w:r>
      <w:r w:rsidR="00366E09">
        <w:rPr>
          <w:rFonts w:cs="Arial"/>
          <w:b/>
          <w:bCs/>
          <w:color w:val="000000" w:themeColor="text1"/>
          <w:szCs w:val="20"/>
        </w:rPr>
        <w:t>para envio das propostas:</w:t>
      </w:r>
      <w:r w:rsidR="005067B4">
        <w:rPr>
          <w:rFonts w:cs="Arial"/>
          <w:b/>
          <w:bCs/>
          <w:color w:val="000000" w:themeColor="text1"/>
          <w:szCs w:val="20"/>
        </w:rPr>
        <w:t xml:space="preserve"> </w:t>
      </w:r>
      <w:r w:rsidR="005067B4" w:rsidRPr="00B57BC1">
        <w:rPr>
          <w:rFonts w:cs="Arial"/>
          <w:b/>
          <w:bCs/>
          <w:color w:val="000000" w:themeColor="text1"/>
          <w:szCs w:val="20"/>
        </w:rPr>
        <w:t xml:space="preserve">De </w:t>
      </w:r>
      <w:r w:rsidR="00B57BC1" w:rsidRPr="00B57BC1">
        <w:rPr>
          <w:rFonts w:cs="Arial"/>
          <w:b/>
          <w:bCs/>
          <w:color w:val="000000" w:themeColor="text1"/>
          <w:szCs w:val="20"/>
        </w:rPr>
        <w:t>05</w:t>
      </w:r>
      <w:r w:rsidR="005067B4" w:rsidRPr="00B57BC1">
        <w:rPr>
          <w:rFonts w:cs="Arial"/>
          <w:b/>
          <w:bCs/>
          <w:color w:val="000000" w:themeColor="text1"/>
          <w:szCs w:val="20"/>
        </w:rPr>
        <w:t>/0</w:t>
      </w:r>
      <w:r w:rsidR="00B57BC1" w:rsidRPr="00B57BC1">
        <w:rPr>
          <w:rFonts w:cs="Arial"/>
          <w:b/>
          <w:bCs/>
          <w:color w:val="000000" w:themeColor="text1"/>
          <w:szCs w:val="20"/>
        </w:rPr>
        <w:t>4</w:t>
      </w:r>
      <w:r w:rsidR="005067B4" w:rsidRPr="00B57BC1">
        <w:rPr>
          <w:rFonts w:cs="Arial"/>
          <w:b/>
          <w:bCs/>
          <w:color w:val="000000" w:themeColor="text1"/>
          <w:szCs w:val="20"/>
        </w:rPr>
        <w:t xml:space="preserve">/2024 às 9hs até o dia </w:t>
      </w:r>
      <w:r w:rsidR="00B57BC1" w:rsidRPr="00B57BC1">
        <w:rPr>
          <w:rFonts w:cs="Arial"/>
          <w:b/>
          <w:bCs/>
          <w:color w:val="000000" w:themeColor="text1"/>
          <w:szCs w:val="20"/>
        </w:rPr>
        <w:t>10</w:t>
      </w:r>
      <w:r w:rsidR="005067B4" w:rsidRPr="00B57BC1">
        <w:rPr>
          <w:rFonts w:cs="Arial"/>
          <w:b/>
          <w:bCs/>
          <w:color w:val="000000" w:themeColor="text1"/>
          <w:szCs w:val="20"/>
        </w:rPr>
        <w:t>/0</w:t>
      </w:r>
      <w:r w:rsidR="00B57BC1" w:rsidRPr="00B57BC1">
        <w:rPr>
          <w:rFonts w:cs="Arial"/>
          <w:b/>
          <w:bCs/>
          <w:color w:val="000000" w:themeColor="text1"/>
          <w:szCs w:val="20"/>
        </w:rPr>
        <w:t>4</w:t>
      </w:r>
      <w:r w:rsidR="005067B4" w:rsidRPr="00B57BC1">
        <w:rPr>
          <w:rFonts w:cs="Arial"/>
          <w:b/>
          <w:bCs/>
          <w:color w:val="000000" w:themeColor="text1"/>
          <w:szCs w:val="20"/>
        </w:rPr>
        <w:t>/2024 às 9hs</w:t>
      </w:r>
      <w:r w:rsidR="005067B4">
        <w:rPr>
          <w:rFonts w:cs="Arial"/>
          <w:b/>
          <w:bCs/>
          <w:color w:val="000000" w:themeColor="text1"/>
          <w:szCs w:val="20"/>
        </w:rPr>
        <w:t xml:space="preserve"> </w:t>
      </w:r>
    </w:p>
    <w:p w14:paraId="7565C362" w14:textId="33163119" w:rsidR="00C074DA" w:rsidRDefault="00C074DA" w:rsidP="00C074DA">
      <w:pPr>
        <w:rPr>
          <w:rFonts w:cs="Arial"/>
          <w:color w:val="000000" w:themeColor="text1"/>
          <w:szCs w:val="20"/>
        </w:rPr>
      </w:pPr>
    </w:p>
    <w:p w14:paraId="5C057292" w14:textId="77777777" w:rsidR="00C074DA" w:rsidRPr="004B367C" w:rsidRDefault="00C074DA" w:rsidP="00C074DA">
      <w:pPr>
        <w:spacing w:line="276" w:lineRule="auto"/>
        <w:ind w:right="-15"/>
        <w:jc w:val="both"/>
        <w:rPr>
          <w:rFonts w:cs="Arial"/>
          <w:i/>
          <w:iCs/>
          <w:color w:val="FF0000"/>
          <w:szCs w:val="20"/>
        </w:rPr>
      </w:pPr>
      <w:r w:rsidRPr="004B367C">
        <w:rPr>
          <w:rFonts w:cs="Arial"/>
          <w:b/>
          <w:bCs/>
          <w:i/>
          <w:iCs/>
          <w:szCs w:val="20"/>
        </w:rPr>
        <w:t>Critério de Julgamento:</w:t>
      </w:r>
      <w:r w:rsidRPr="004B367C">
        <w:rPr>
          <w:rFonts w:cs="Arial"/>
          <w:szCs w:val="20"/>
        </w:rPr>
        <w:t xml:space="preserve"> </w:t>
      </w:r>
      <w:r w:rsidRPr="001D2107">
        <w:rPr>
          <w:rFonts w:cs="Arial"/>
          <w:i/>
          <w:iCs/>
          <w:szCs w:val="20"/>
        </w:rPr>
        <w:t xml:space="preserve">menor preço/maior desconto </w:t>
      </w:r>
    </w:p>
    <w:p w14:paraId="3726F79B" w14:textId="2C1AA713" w:rsidR="00C074DA" w:rsidRPr="00781AFF" w:rsidRDefault="00C074DA" w:rsidP="001A10AB">
      <w:pPr>
        <w:pStyle w:val="Ttulo1"/>
      </w:pPr>
      <w:bookmarkStart w:id="0" w:name="_Toc118380899"/>
      <w:r w:rsidRPr="00781AFF">
        <w:t>OBJETO DA CONTRATAÇÃO DIRETA</w:t>
      </w:r>
      <w:bookmarkEnd w:id="0"/>
    </w:p>
    <w:p w14:paraId="6CF5CC4C" w14:textId="2FC97B47" w:rsidR="00C074DA" w:rsidRDefault="00C074DA" w:rsidP="00C074DA">
      <w:pPr>
        <w:pStyle w:val="PADRO"/>
        <w:keepNext w:val="0"/>
        <w:widowControl/>
        <w:numPr>
          <w:ilvl w:val="1"/>
          <w:numId w:val="1"/>
        </w:numPr>
        <w:shd w:val="clear" w:color="auto" w:fill="auto"/>
        <w:spacing w:before="120" w:after="120"/>
        <w:rPr>
          <w:rFonts w:ascii="Arial" w:hAnsi="Arial" w:cs="Arial"/>
          <w:szCs w:val="20"/>
        </w:rPr>
      </w:pPr>
      <w:r>
        <w:rPr>
          <w:rFonts w:ascii="Arial" w:hAnsi="Arial" w:cs="Arial"/>
          <w:color w:val="000000" w:themeColor="text1"/>
          <w:szCs w:val="20"/>
        </w:rPr>
        <w:t xml:space="preserve">O objeto da presente dispensa é a escolha da proposta mais vantajosa para a </w:t>
      </w:r>
      <w:r w:rsidR="005C3328">
        <w:rPr>
          <w:rFonts w:ascii="Arial" w:hAnsi="Arial" w:cs="Arial"/>
          <w:szCs w:val="20"/>
        </w:rPr>
        <w:t>aquisição</w:t>
      </w:r>
      <w:r>
        <w:rPr>
          <w:rFonts w:ascii="Arial" w:hAnsi="Arial" w:cs="Arial"/>
          <w:szCs w:val="20"/>
        </w:rPr>
        <w:t xml:space="preserve">, </w:t>
      </w:r>
      <w:r>
        <w:rPr>
          <w:rFonts w:ascii="Arial" w:hAnsi="Arial" w:cs="Arial"/>
          <w:color w:val="000000" w:themeColor="text1"/>
          <w:szCs w:val="20"/>
        </w:rPr>
        <w:t>por dispensa de licitação, de</w:t>
      </w:r>
      <w:r w:rsidR="006A7C8D">
        <w:rPr>
          <w:rFonts w:ascii="Arial" w:hAnsi="Arial" w:cs="Arial"/>
          <w:color w:val="FF0000"/>
          <w:szCs w:val="20"/>
        </w:rPr>
        <w:t xml:space="preserve"> </w:t>
      </w:r>
      <w:r w:rsidR="000A1002" w:rsidRPr="004F7C8F">
        <w:rPr>
          <w:rFonts w:ascii="Arial" w:hAnsi="Arial" w:cs="Arial"/>
          <w:b/>
          <w:bCs/>
          <w:szCs w:val="20"/>
        </w:rPr>
        <w:t xml:space="preserve">02 </w:t>
      </w:r>
      <w:r w:rsidR="004F7C8F" w:rsidRPr="004F7C8F">
        <w:rPr>
          <w:rFonts w:ascii="Arial" w:hAnsi="Arial" w:cs="Arial"/>
          <w:b/>
          <w:bCs/>
          <w:szCs w:val="20"/>
        </w:rPr>
        <w:t>computadores</w:t>
      </w:r>
      <w:r w:rsidR="005C3328" w:rsidRPr="005C3328">
        <w:rPr>
          <w:rFonts w:ascii="Arial" w:hAnsi="Arial" w:cs="Arial"/>
          <w:szCs w:val="20"/>
        </w:rPr>
        <w:t>,</w:t>
      </w:r>
      <w:r>
        <w:rPr>
          <w:rFonts w:ascii="Arial" w:hAnsi="Arial" w:cs="Arial"/>
          <w:color w:val="000000" w:themeColor="text1"/>
          <w:szCs w:val="20"/>
        </w:rPr>
        <w:t xml:space="preserve"> conforme condições, quantidades e exigências estabelecidas neste Aviso de Contratação Direta e seus anexos.</w:t>
      </w:r>
    </w:p>
    <w:p w14:paraId="2CAB7B64" w14:textId="77777777" w:rsidR="00C074DA" w:rsidRDefault="00C074DA" w:rsidP="001D2107">
      <w:pPr>
        <w:pStyle w:val="PADRO"/>
        <w:keepNext w:val="0"/>
        <w:widowControl/>
        <w:numPr>
          <w:ilvl w:val="1"/>
          <w:numId w:val="1"/>
        </w:numPr>
        <w:shd w:val="clear" w:color="auto" w:fill="auto"/>
        <w:spacing w:before="120" w:after="120"/>
        <w:ind w:left="1416" w:hanging="990"/>
        <w:rPr>
          <w:rFonts w:ascii="Arial" w:hAnsi="Arial" w:cs="Arial"/>
          <w:szCs w:val="20"/>
        </w:rPr>
      </w:pPr>
      <w:r>
        <w:rPr>
          <w:rFonts w:ascii="Arial" w:hAnsi="Arial" w:cs="Arial"/>
          <w:szCs w:val="20"/>
        </w:rPr>
        <w:t>A contratação ocorrerá conforme tabela abaixo.</w:t>
      </w:r>
    </w:p>
    <w:tbl>
      <w:tblPr>
        <w:tblStyle w:val="Tabelacomgrade"/>
        <w:tblW w:w="0" w:type="auto"/>
        <w:tblLook w:val="04A0" w:firstRow="1" w:lastRow="0" w:firstColumn="1" w:lastColumn="0" w:noHBand="0" w:noVBand="1"/>
      </w:tblPr>
      <w:tblGrid>
        <w:gridCol w:w="761"/>
        <w:gridCol w:w="793"/>
        <w:gridCol w:w="3642"/>
        <w:gridCol w:w="906"/>
        <w:gridCol w:w="1245"/>
        <w:gridCol w:w="1147"/>
      </w:tblGrid>
      <w:tr w:rsidR="004F7C8F" w14:paraId="51488D8A" w14:textId="77777777" w:rsidTr="004F7C8F">
        <w:tc>
          <w:tcPr>
            <w:tcW w:w="762" w:type="dxa"/>
          </w:tcPr>
          <w:p w14:paraId="15BC7943" w14:textId="272809BF" w:rsidR="001A10AB" w:rsidRPr="004F7C8F" w:rsidRDefault="001A10AB" w:rsidP="001A10AB">
            <w:pPr>
              <w:pStyle w:val="PADRO"/>
              <w:keepNext w:val="0"/>
              <w:widowControl/>
              <w:shd w:val="clear" w:color="auto" w:fill="auto"/>
              <w:spacing w:before="120" w:after="120"/>
              <w:ind w:firstLine="0"/>
              <w:rPr>
                <w:rFonts w:ascii="Arial" w:hAnsi="Arial" w:cs="Arial"/>
                <w:sz w:val="18"/>
                <w:szCs w:val="18"/>
              </w:rPr>
            </w:pPr>
            <w:r w:rsidRPr="004F7C8F">
              <w:rPr>
                <w:rFonts w:ascii="Arial" w:hAnsi="Arial" w:cs="Arial"/>
                <w:b/>
                <w:bCs/>
                <w:sz w:val="18"/>
                <w:szCs w:val="18"/>
              </w:rPr>
              <w:t>ITEM</w:t>
            </w:r>
          </w:p>
        </w:tc>
        <w:tc>
          <w:tcPr>
            <w:tcW w:w="793" w:type="dxa"/>
          </w:tcPr>
          <w:p w14:paraId="7A84C073" w14:textId="2BAB3A0A" w:rsidR="001A10AB" w:rsidRPr="004F7C8F" w:rsidRDefault="001A10AB" w:rsidP="001A10AB">
            <w:pPr>
              <w:pStyle w:val="PADRO"/>
              <w:keepNext w:val="0"/>
              <w:widowControl/>
              <w:shd w:val="clear" w:color="auto" w:fill="auto"/>
              <w:spacing w:before="120" w:after="120"/>
              <w:ind w:firstLine="0"/>
              <w:rPr>
                <w:rFonts w:ascii="Arial" w:hAnsi="Arial" w:cs="Arial"/>
                <w:sz w:val="18"/>
                <w:szCs w:val="18"/>
              </w:rPr>
            </w:pPr>
            <w:r w:rsidRPr="004F7C8F">
              <w:rPr>
                <w:rFonts w:ascii="Arial" w:hAnsi="Arial" w:cs="Arial"/>
                <w:b/>
                <w:bCs/>
                <w:sz w:val="18"/>
                <w:szCs w:val="18"/>
              </w:rPr>
              <w:t>UNID</w:t>
            </w:r>
            <w:r w:rsidR="004F7C8F" w:rsidRPr="004F7C8F">
              <w:rPr>
                <w:rFonts w:ascii="Arial" w:hAnsi="Arial" w:cs="Arial"/>
                <w:b/>
                <w:bCs/>
                <w:sz w:val="18"/>
                <w:szCs w:val="18"/>
              </w:rPr>
              <w:t>.</w:t>
            </w:r>
          </w:p>
        </w:tc>
        <w:tc>
          <w:tcPr>
            <w:tcW w:w="3650" w:type="dxa"/>
          </w:tcPr>
          <w:p w14:paraId="51D7F60F" w14:textId="219E71DF" w:rsidR="001A10AB" w:rsidRPr="004F7C8F" w:rsidRDefault="001A10AB" w:rsidP="001A10AB">
            <w:pPr>
              <w:pStyle w:val="PADRO"/>
              <w:keepNext w:val="0"/>
              <w:widowControl/>
              <w:shd w:val="clear" w:color="auto" w:fill="auto"/>
              <w:spacing w:before="120" w:after="120"/>
              <w:ind w:firstLine="0"/>
              <w:rPr>
                <w:rFonts w:ascii="Arial" w:hAnsi="Arial" w:cs="Arial"/>
                <w:sz w:val="18"/>
                <w:szCs w:val="18"/>
              </w:rPr>
            </w:pPr>
            <w:r w:rsidRPr="004F7C8F">
              <w:rPr>
                <w:rFonts w:ascii="Arial" w:hAnsi="Arial" w:cs="Arial"/>
                <w:b/>
                <w:bCs/>
                <w:sz w:val="18"/>
                <w:szCs w:val="18"/>
              </w:rPr>
              <w:t>DESCRIÇÃO</w:t>
            </w:r>
          </w:p>
        </w:tc>
        <w:tc>
          <w:tcPr>
            <w:tcW w:w="906" w:type="dxa"/>
          </w:tcPr>
          <w:p w14:paraId="65078812" w14:textId="344A01BA" w:rsidR="001A10AB" w:rsidRPr="004F7C8F" w:rsidRDefault="001A10AB" w:rsidP="001A10AB">
            <w:pPr>
              <w:pStyle w:val="PADRO"/>
              <w:keepNext w:val="0"/>
              <w:widowControl/>
              <w:shd w:val="clear" w:color="auto" w:fill="auto"/>
              <w:spacing w:before="120" w:after="120"/>
              <w:ind w:firstLine="0"/>
              <w:rPr>
                <w:rFonts w:ascii="Arial" w:hAnsi="Arial" w:cs="Arial"/>
                <w:sz w:val="18"/>
                <w:szCs w:val="18"/>
              </w:rPr>
            </w:pPr>
            <w:r w:rsidRPr="004F7C8F">
              <w:rPr>
                <w:rFonts w:ascii="Arial" w:hAnsi="Arial" w:cs="Arial"/>
                <w:b/>
                <w:bCs/>
                <w:sz w:val="18"/>
                <w:szCs w:val="18"/>
              </w:rPr>
              <w:t>QUANT</w:t>
            </w:r>
            <w:r w:rsidR="004F7C8F" w:rsidRPr="004F7C8F">
              <w:rPr>
                <w:rFonts w:ascii="Arial" w:hAnsi="Arial" w:cs="Arial"/>
                <w:b/>
                <w:bCs/>
                <w:sz w:val="18"/>
                <w:szCs w:val="18"/>
              </w:rPr>
              <w:t>.</w:t>
            </w:r>
          </w:p>
        </w:tc>
        <w:tc>
          <w:tcPr>
            <w:tcW w:w="1245" w:type="dxa"/>
          </w:tcPr>
          <w:p w14:paraId="6CFC0695" w14:textId="1AD351A7" w:rsidR="001A10AB" w:rsidRPr="004F7C8F" w:rsidRDefault="001A10AB" w:rsidP="001A10AB">
            <w:pPr>
              <w:pStyle w:val="PADRO"/>
              <w:keepNext w:val="0"/>
              <w:widowControl/>
              <w:shd w:val="clear" w:color="auto" w:fill="auto"/>
              <w:spacing w:before="120" w:after="120"/>
              <w:ind w:firstLine="0"/>
              <w:rPr>
                <w:rFonts w:ascii="Arial" w:hAnsi="Arial" w:cs="Arial"/>
                <w:sz w:val="18"/>
                <w:szCs w:val="18"/>
              </w:rPr>
            </w:pPr>
            <w:r w:rsidRPr="004F7C8F">
              <w:rPr>
                <w:rFonts w:ascii="Arial" w:hAnsi="Arial" w:cs="Arial"/>
                <w:b/>
                <w:bCs/>
                <w:sz w:val="18"/>
                <w:szCs w:val="18"/>
              </w:rPr>
              <w:t>VALOR UNITÁRIO R$</w:t>
            </w:r>
          </w:p>
        </w:tc>
        <w:tc>
          <w:tcPr>
            <w:tcW w:w="1138" w:type="dxa"/>
          </w:tcPr>
          <w:p w14:paraId="1B957F7D" w14:textId="6F8258AF" w:rsidR="001A10AB" w:rsidRPr="004F7C8F" w:rsidRDefault="001A10AB" w:rsidP="001A10AB">
            <w:pPr>
              <w:pStyle w:val="PADRO"/>
              <w:keepNext w:val="0"/>
              <w:widowControl/>
              <w:shd w:val="clear" w:color="auto" w:fill="auto"/>
              <w:spacing w:before="120" w:after="120"/>
              <w:ind w:firstLine="0"/>
              <w:rPr>
                <w:rFonts w:ascii="Arial" w:hAnsi="Arial" w:cs="Arial"/>
                <w:sz w:val="18"/>
                <w:szCs w:val="18"/>
              </w:rPr>
            </w:pPr>
            <w:r w:rsidRPr="004F7C8F">
              <w:rPr>
                <w:rFonts w:ascii="Arial" w:hAnsi="Arial" w:cs="Arial"/>
                <w:b/>
                <w:bCs/>
                <w:sz w:val="18"/>
                <w:szCs w:val="18"/>
              </w:rPr>
              <w:t>VALOR TOTAL R$</w:t>
            </w:r>
          </w:p>
        </w:tc>
      </w:tr>
      <w:tr w:rsidR="004F7C8F" w14:paraId="34DC047D" w14:textId="77777777" w:rsidTr="004F7C8F">
        <w:tc>
          <w:tcPr>
            <w:tcW w:w="762" w:type="dxa"/>
          </w:tcPr>
          <w:p w14:paraId="676ACAA3" w14:textId="2F658C75" w:rsidR="001A10AB" w:rsidRPr="004F7C8F" w:rsidRDefault="001A10AB" w:rsidP="001A10AB">
            <w:pPr>
              <w:pStyle w:val="PADRO"/>
              <w:keepNext w:val="0"/>
              <w:widowControl/>
              <w:shd w:val="clear" w:color="auto" w:fill="auto"/>
              <w:spacing w:before="120" w:after="120"/>
              <w:ind w:firstLine="0"/>
              <w:rPr>
                <w:rFonts w:ascii="Arial" w:hAnsi="Arial" w:cs="Arial"/>
                <w:sz w:val="18"/>
                <w:szCs w:val="18"/>
              </w:rPr>
            </w:pPr>
            <w:r w:rsidRPr="004F7C8F">
              <w:rPr>
                <w:rFonts w:ascii="Arial" w:hAnsi="Arial" w:cs="Arial"/>
                <w:sz w:val="18"/>
                <w:szCs w:val="18"/>
              </w:rPr>
              <w:t>01</w:t>
            </w:r>
          </w:p>
        </w:tc>
        <w:tc>
          <w:tcPr>
            <w:tcW w:w="793" w:type="dxa"/>
          </w:tcPr>
          <w:p w14:paraId="06ECB173" w14:textId="65CA21CB" w:rsidR="001A10AB" w:rsidRPr="004F7C8F" w:rsidRDefault="001A10AB" w:rsidP="001A10AB">
            <w:pPr>
              <w:pStyle w:val="PADRO"/>
              <w:keepNext w:val="0"/>
              <w:widowControl/>
              <w:shd w:val="clear" w:color="auto" w:fill="auto"/>
              <w:spacing w:before="120" w:after="120"/>
              <w:ind w:firstLine="0"/>
              <w:rPr>
                <w:rFonts w:ascii="Arial" w:hAnsi="Arial" w:cs="Arial"/>
                <w:sz w:val="18"/>
                <w:szCs w:val="18"/>
              </w:rPr>
            </w:pPr>
            <w:r w:rsidRPr="004F7C8F">
              <w:rPr>
                <w:rFonts w:ascii="Arial" w:hAnsi="Arial" w:cs="Arial"/>
                <w:sz w:val="18"/>
                <w:szCs w:val="18"/>
              </w:rPr>
              <w:t>UNID.</w:t>
            </w:r>
          </w:p>
        </w:tc>
        <w:tc>
          <w:tcPr>
            <w:tcW w:w="3650" w:type="dxa"/>
          </w:tcPr>
          <w:p w14:paraId="0D86EEF8" w14:textId="28E4427F" w:rsidR="004F7C8F" w:rsidRPr="004F7C8F" w:rsidRDefault="004F7C8F" w:rsidP="004F7C8F">
            <w:pPr>
              <w:suppressAutoHyphens w:val="0"/>
              <w:spacing w:line="259" w:lineRule="auto"/>
              <w:jc w:val="both"/>
              <w:rPr>
                <w:rFonts w:eastAsia="Calibri" w:cs="Arial"/>
                <w:kern w:val="2"/>
                <w:sz w:val="18"/>
                <w:szCs w:val="18"/>
                <w:lang w:eastAsia="en-US"/>
                <w14:ligatures w14:val="standardContextual"/>
              </w:rPr>
            </w:pPr>
            <w:r w:rsidRPr="004F7C8F">
              <w:rPr>
                <w:rFonts w:eastAsia="Calibri" w:cs="Arial"/>
                <w:kern w:val="2"/>
                <w:sz w:val="18"/>
                <w:szCs w:val="18"/>
                <w:lang w:eastAsia="en-US"/>
                <w14:ligatures w14:val="standardContextual"/>
              </w:rPr>
              <w:t>GABINETE COM AS SEGUINTES</w:t>
            </w:r>
            <w:r>
              <w:rPr>
                <w:rFonts w:eastAsia="Calibri" w:cs="Arial"/>
                <w:kern w:val="2"/>
                <w:sz w:val="18"/>
                <w:szCs w:val="18"/>
                <w:lang w:eastAsia="en-US"/>
                <w14:ligatures w14:val="standardContextual"/>
              </w:rPr>
              <w:t xml:space="preserve"> </w:t>
            </w:r>
            <w:r w:rsidRPr="004F7C8F">
              <w:rPr>
                <w:rFonts w:eastAsia="Calibri" w:cs="Arial"/>
                <w:kern w:val="2"/>
                <w:sz w:val="18"/>
                <w:szCs w:val="18"/>
                <w:lang w:eastAsia="en-US"/>
                <w14:ligatures w14:val="standardContextual"/>
              </w:rPr>
              <w:t>ESPECIFICAÇÕES MÍNIMAS:</w:t>
            </w:r>
          </w:p>
          <w:p w14:paraId="0C8A4ACE" w14:textId="77777777" w:rsidR="004F7C8F" w:rsidRPr="004F7C8F" w:rsidRDefault="004F7C8F" w:rsidP="004F7C8F">
            <w:pPr>
              <w:suppressAutoHyphens w:val="0"/>
              <w:spacing w:line="259" w:lineRule="auto"/>
              <w:jc w:val="both"/>
              <w:rPr>
                <w:rFonts w:eastAsia="Calibri" w:cs="Arial"/>
                <w:kern w:val="2"/>
                <w:sz w:val="18"/>
                <w:szCs w:val="18"/>
                <w:lang w:eastAsia="en-US"/>
                <w14:ligatures w14:val="standardContextual"/>
              </w:rPr>
            </w:pPr>
            <w:r w:rsidRPr="004F7C8F">
              <w:rPr>
                <w:rFonts w:eastAsia="Calibri" w:cs="Arial"/>
                <w:kern w:val="2"/>
                <w:sz w:val="18"/>
                <w:szCs w:val="18"/>
                <w:lang w:eastAsia="en-US"/>
                <w14:ligatures w14:val="standardContextual"/>
              </w:rPr>
              <w:t>TORRE ATX, PROCESSADOR: MÍNIMO DE 6 NÚCLEOS E 12TTHEADS, COMPATÍVEL COM SOCKET</w:t>
            </w:r>
          </w:p>
          <w:p w14:paraId="306488D8" w14:textId="77777777" w:rsidR="004F7C8F" w:rsidRPr="004F7C8F" w:rsidRDefault="004F7C8F" w:rsidP="004F7C8F">
            <w:pPr>
              <w:suppressAutoHyphens w:val="0"/>
              <w:spacing w:line="259" w:lineRule="auto"/>
              <w:jc w:val="both"/>
              <w:rPr>
                <w:rFonts w:eastAsia="Calibri" w:cs="Arial"/>
                <w:kern w:val="2"/>
                <w:sz w:val="18"/>
                <w:szCs w:val="18"/>
                <w:lang w:eastAsia="en-US"/>
                <w14:ligatures w14:val="standardContextual"/>
              </w:rPr>
            </w:pPr>
            <w:r w:rsidRPr="004F7C8F">
              <w:rPr>
                <w:rFonts w:eastAsia="Calibri" w:cs="Arial"/>
                <w:kern w:val="2"/>
                <w:sz w:val="18"/>
                <w:szCs w:val="18"/>
                <w:lang w:eastAsia="en-US"/>
                <w14:ligatures w14:val="standardContextual"/>
              </w:rPr>
              <w:t>LGA 1200 OU SUPERIOR, COOLER: BOX, MOTHERBOARD: COMPATÍVEL COM PROCESSADOR,</w:t>
            </w:r>
          </w:p>
          <w:p w14:paraId="1BE28F4D" w14:textId="77777777" w:rsidR="004F7C8F" w:rsidRPr="004F7C8F" w:rsidRDefault="004F7C8F" w:rsidP="004F7C8F">
            <w:pPr>
              <w:suppressAutoHyphens w:val="0"/>
              <w:spacing w:line="259" w:lineRule="auto"/>
              <w:jc w:val="both"/>
              <w:rPr>
                <w:rFonts w:eastAsia="Calibri" w:cs="Arial"/>
                <w:kern w:val="2"/>
                <w:sz w:val="18"/>
                <w:szCs w:val="18"/>
                <w:lang w:eastAsia="en-US"/>
                <w14:ligatures w14:val="standardContextual"/>
              </w:rPr>
            </w:pPr>
            <w:r w:rsidRPr="004F7C8F">
              <w:rPr>
                <w:rFonts w:eastAsia="Calibri" w:cs="Arial"/>
                <w:kern w:val="2"/>
                <w:sz w:val="18"/>
                <w:szCs w:val="18"/>
                <w:lang w:eastAsia="en-US"/>
                <w14:ligatures w14:val="standardContextual"/>
              </w:rPr>
              <w:t>HD: SSD MINIMO DE 240GB CONEXÃO NVME, SSD 1TB CONEXÃO SATA, MEMÓRIA RAM</w:t>
            </w:r>
          </w:p>
          <w:p w14:paraId="5DA045BA" w14:textId="77777777" w:rsidR="004F7C8F" w:rsidRPr="004F7C8F" w:rsidRDefault="004F7C8F" w:rsidP="004F7C8F">
            <w:pPr>
              <w:suppressAutoHyphens w:val="0"/>
              <w:spacing w:line="259" w:lineRule="auto"/>
              <w:jc w:val="both"/>
              <w:rPr>
                <w:rFonts w:eastAsia="Calibri" w:cs="Arial"/>
                <w:kern w:val="2"/>
                <w:sz w:val="18"/>
                <w:szCs w:val="18"/>
                <w:lang w:eastAsia="en-US"/>
                <w14:ligatures w14:val="standardContextual"/>
              </w:rPr>
            </w:pPr>
            <w:r w:rsidRPr="004F7C8F">
              <w:rPr>
                <w:rFonts w:eastAsia="Calibri" w:cs="Arial"/>
                <w:kern w:val="2"/>
                <w:sz w:val="18"/>
                <w:szCs w:val="18"/>
                <w:lang w:eastAsia="en-US"/>
                <w14:ligatures w14:val="standardContextual"/>
              </w:rPr>
              <w:t>MINIMA: 16GB DDR 4(PENTE ÚNICO), PLACA DE VÍDEO: ON BOARD, PLACA DE SOM: ON</w:t>
            </w:r>
          </w:p>
          <w:p w14:paraId="689FD8B8" w14:textId="77777777" w:rsidR="004F7C8F" w:rsidRPr="004F7C8F" w:rsidRDefault="004F7C8F" w:rsidP="004F7C8F">
            <w:pPr>
              <w:suppressAutoHyphens w:val="0"/>
              <w:spacing w:line="259" w:lineRule="auto"/>
              <w:jc w:val="both"/>
              <w:rPr>
                <w:rFonts w:eastAsia="Calibri" w:cs="Arial"/>
                <w:kern w:val="2"/>
                <w:sz w:val="18"/>
                <w:szCs w:val="18"/>
                <w:lang w:eastAsia="en-US"/>
                <w14:ligatures w14:val="standardContextual"/>
              </w:rPr>
            </w:pPr>
            <w:r w:rsidRPr="004F7C8F">
              <w:rPr>
                <w:rFonts w:eastAsia="Calibri" w:cs="Arial"/>
                <w:kern w:val="2"/>
                <w:sz w:val="18"/>
                <w:szCs w:val="18"/>
                <w:lang w:val="en-US" w:eastAsia="en-US"/>
                <w14:ligatures w14:val="standardContextual"/>
              </w:rPr>
              <w:t xml:space="preserve">BOARD, PLACA DE REDE: ON BOARD 10/100. </w:t>
            </w:r>
            <w:r w:rsidRPr="004F7C8F">
              <w:rPr>
                <w:rFonts w:eastAsia="Calibri" w:cs="Arial"/>
                <w:kern w:val="2"/>
                <w:sz w:val="18"/>
                <w:szCs w:val="18"/>
                <w:lang w:eastAsia="en-US"/>
                <w14:ligatures w14:val="standardContextual"/>
              </w:rPr>
              <w:t>FONTE MIN 500W COMPATÍVEL COM A PLACA</w:t>
            </w:r>
          </w:p>
          <w:p w14:paraId="5749F71D" w14:textId="77777777" w:rsidR="004F7C8F" w:rsidRPr="004F7C8F" w:rsidRDefault="004F7C8F" w:rsidP="004F7C8F">
            <w:pPr>
              <w:suppressAutoHyphens w:val="0"/>
              <w:spacing w:line="259" w:lineRule="auto"/>
              <w:jc w:val="both"/>
              <w:rPr>
                <w:rFonts w:eastAsia="Calibri" w:cs="Arial"/>
                <w:kern w:val="2"/>
                <w:sz w:val="18"/>
                <w:szCs w:val="18"/>
                <w:lang w:eastAsia="en-US"/>
                <w14:ligatures w14:val="standardContextual"/>
              </w:rPr>
            </w:pPr>
            <w:r w:rsidRPr="004F7C8F">
              <w:rPr>
                <w:rFonts w:eastAsia="Calibri" w:cs="Arial"/>
                <w:kern w:val="2"/>
                <w:sz w:val="18"/>
                <w:szCs w:val="18"/>
                <w:lang w:eastAsia="en-US"/>
                <w14:ligatures w14:val="standardContextual"/>
              </w:rPr>
              <w:t>MÃE, COM PFC ATIVO.</w:t>
            </w:r>
          </w:p>
          <w:p w14:paraId="4B99FF6E" w14:textId="77777777" w:rsidR="004F7C8F" w:rsidRPr="004F7C8F" w:rsidRDefault="004F7C8F" w:rsidP="004F7C8F">
            <w:pPr>
              <w:suppressAutoHyphens w:val="0"/>
              <w:spacing w:line="259" w:lineRule="auto"/>
              <w:jc w:val="both"/>
              <w:rPr>
                <w:rFonts w:eastAsia="Calibri" w:cs="Arial"/>
                <w:kern w:val="2"/>
                <w:sz w:val="18"/>
                <w:szCs w:val="18"/>
                <w:lang w:eastAsia="en-US"/>
                <w14:ligatures w14:val="standardContextual"/>
              </w:rPr>
            </w:pPr>
            <w:r w:rsidRPr="004F7C8F">
              <w:rPr>
                <w:rFonts w:eastAsia="Calibri" w:cs="Arial"/>
                <w:kern w:val="2"/>
                <w:sz w:val="18"/>
                <w:szCs w:val="18"/>
                <w:lang w:eastAsia="en-US"/>
                <w14:ligatures w14:val="standardContextual"/>
              </w:rPr>
              <w:t>TECLADO COM FIO PADRAO ABNT OU ABNT2;</w:t>
            </w:r>
          </w:p>
          <w:p w14:paraId="6DE90E60" w14:textId="77777777" w:rsidR="004F7C8F" w:rsidRPr="004F7C8F" w:rsidRDefault="004F7C8F" w:rsidP="004F7C8F">
            <w:pPr>
              <w:suppressAutoHyphens w:val="0"/>
              <w:spacing w:line="259" w:lineRule="auto"/>
              <w:jc w:val="both"/>
              <w:rPr>
                <w:rFonts w:eastAsia="Calibri" w:cs="Arial"/>
                <w:kern w:val="2"/>
                <w:sz w:val="18"/>
                <w:szCs w:val="18"/>
                <w:lang w:eastAsia="en-US"/>
                <w14:ligatures w14:val="standardContextual"/>
              </w:rPr>
            </w:pPr>
            <w:r w:rsidRPr="004F7C8F">
              <w:rPr>
                <w:rFonts w:eastAsia="Calibri" w:cs="Arial"/>
                <w:kern w:val="2"/>
                <w:sz w:val="18"/>
                <w:szCs w:val="18"/>
                <w:lang w:eastAsia="en-US"/>
                <w14:ligatures w14:val="standardContextual"/>
              </w:rPr>
              <w:t>MOUSE ÓPTICO COM FIO;</w:t>
            </w:r>
          </w:p>
          <w:p w14:paraId="20D97CE7" w14:textId="77777777" w:rsidR="004F7C8F" w:rsidRPr="004F7C8F" w:rsidRDefault="004F7C8F" w:rsidP="004F7C8F">
            <w:pPr>
              <w:suppressAutoHyphens w:val="0"/>
              <w:spacing w:line="259" w:lineRule="auto"/>
              <w:jc w:val="both"/>
              <w:rPr>
                <w:rFonts w:eastAsia="Calibri" w:cs="Arial"/>
                <w:kern w:val="2"/>
                <w:sz w:val="18"/>
                <w:szCs w:val="18"/>
                <w:lang w:eastAsia="en-US"/>
                <w14:ligatures w14:val="standardContextual"/>
              </w:rPr>
            </w:pPr>
            <w:r w:rsidRPr="004F7C8F">
              <w:rPr>
                <w:rFonts w:eastAsia="Calibri" w:cs="Arial"/>
                <w:kern w:val="2"/>
                <w:sz w:val="18"/>
                <w:szCs w:val="18"/>
                <w:lang w:eastAsia="en-US"/>
                <w14:ligatures w14:val="standardContextual"/>
              </w:rPr>
              <w:t>MONITOR LED, TAMANHO MINIMO 19.5, COM AJUSTE DE INCLINAÇÃO, ENTRADA HDMI E</w:t>
            </w:r>
          </w:p>
          <w:p w14:paraId="41604146" w14:textId="4B1B734C" w:rsidR="00196540" w:rsidRPr="004F7C8F" w:rsidRDefault="004F7C8F" w:rsidP="004F7C8F">
            <w:pPr>
              <w:suppressAutoHyphens w:val="0"/>
              <w:spacing w:line="259" w:lineRule="auto"/>
              <w:jc w:val="both"/>
              <w:rPr>
                <w:rFonts w:eastAsia="Calibri" w:cs="Arial"/>
                <w:kern w:val="2"/>
                <w:sz w:val="18"/>
                <w:szCs w:val="18"/>
                <w:lang w:eastAsia="en-US"/>
                <w14:ligatures w14:val="standardContextual"/>
              </w:rPr>
            </w:pPr>
            <w:r w:rsidRPr="004F7C8F">
              <w:rPr>
                <w:rFonts w:eastAsia="Calibri" w:cs="Arial"/>
                <w:kern w:val="2"/>
                <w:sz w:val="18"/>
                <w:szCs w:val="18"/>
                <w:lang w:eastAsia="en-US"/>
                <w14:ligatures w14:val="standardContextual"/>
              </w:rPr>
              <w:t>VGA, TELA ANTI REFLEXO, RESOLUÇÃO MINIMA DE 1366PXX768PX COM PROPORÇÃO DA TELA</w:t>
            </w:r>
            <w:r>
              <w:rPr>
                <w:rFonts w:eastAsia="Calibri" w:cs="Arial"/>
                <w:kern w:val="2"/>
                <w:sz w:val="18"/>
                <w:szCs w:val="18"/>
                <w:lang w:eastAsia="en-US"/>
                <w14:ligatures w14:val="standardContextual"/>
              </w:rPr>
              <w:t xml:space="preserve"> </w:t>
            </w:r>
            <w:r w:rsidRPr="004F7C8F">
              <w:rPr>
                <w:rFonts w:eastAsia="Calibri" w:cs="Arial"/>
                <w:kern w:val="2"/>
                <w:sz w:val="18"/>
                <w:szCs w:val="18"/>
                <w:lang w:eastAsia="en-US"/>
                <w14:ligatures w14:val="standardContextual"/>
              </w:rPr>
              <w:t>DE 16:9</w:t>
            </w:r>
            <w:r>
              <w:rPr>
                <w:rFonts w:eastAsia="Calibri" w:cs="Arial"/>
                <w:kern w:val="2"/>
                <w:sz w:val="18"/>
                <w:szCs w:val="18"/>
                <w:lang w:eastAsia="en-US"/>
                <w14:ligatures w14:val="standardContextual"/>
              </w:rPr>
              <w:t>.</w:t>
            </w:r>
          </w:p>
        </w:tc>
        <w:tc>
          <w:tcPr>
            <w:tcW w:w="906" w:type="dxa"/>
          </w:tcPr>
          <w:p w14:paraId="24B4F29F" w14:textId="634984FE" w:rsidR="001A10AB" w:rsidRPr="004F7C8F" w:rsidRDefault="00196540" w:rsidP="008B50AA">
            <w:pPr>
              <w:pStyle w:val="PADRO"/>
              <w:keepNext w:val="0"/>
              <w:widowControl/>
              <w:shd w:val="clear" w:color="auto" w:fill="auto"/>
              <w:spacing w:before="120" w:after="120"/>
              <w:ind w:firstLine="0"/>
              <w:jc w:val="center"/>
              <w:rPr>
                <w:rFonts w:ascii="Arial" w:hAnsi="Arial" w:cs="Arial"/>
                <w:sz w:val="18"/>
                <w:szCs w:val="18"/>
              </w:rPr>
            </w:pPr>
            <w:r w:rsidRPr="004F7C8F">
              <w:rPr>
                <w:rFonts w:ascii="Arial" w:hAnsi="Arial" w:cs="Arial"/>
                <w:sz w:val="18"/>
                <w:szCs w:val="18"/>
              </w:rPr>
              <w:t>02</w:t>
            </w:r>
          </w:p>
        </w:tc>
        <w:tc>
          <w:tcPr>
            <w:tcW w:w="1245" w:type="dxa"/>
          </w:tcPr>
          <w:p w14:paraId="4CCC8F95" w14:textId="10139DB5" w:rsidR="001A10AB" w:rsidRPr="004F7C8F" w:rsidRDefault="00B57BC1" w:rsidP="008B50AA">
            <w:pPr>
              <w:pStyle w:val="PADRO"/>
              <w:keepNext w:val="0"/>
              <w:widowControl/>
              <w:shd w:val="clear" w:color="auto" w:fill="auto"/>
              <w:spacing w:before="120" w:after="120"/>
              <w:ind w:firstLine="0"/>
              <w:jc w:val="center"/>
              <w:rPr>
                <w:rFonts w:ascii="Arial" w:hAnsi="Arial" w:cs="Arial"/>
                <w:sz w:val="18"/>
                <w:szCs w:val="18"/>
              </w:rPr>
            </w:pPr>
            <w:r>
              <w:rPr>
                <w:rFonts w:ascii="Arial" w:hAnsi="Arial" w:cs="Arial"/>
                <w:sz w:val="18"/>
                <w:szCs w:val="18"/>
              </w:rPr>
              <w:t>R$3.883,00</w:t>
            </w:r>
          </w:p>
        </w:tc>
        <w:tc>
          <w:tcPr>
            <w:tcW w:w="1138" w:type="dxa"/>
          </w:tcPr>
          <w:p w14:paraId="5EAD2E74" w14:textId="63F52ACC" w:rsidR="001A10AB" w:rsidRPr="004F7C8F" w:rsidRDefault="00B57BC1" w:rsidP="001A10AB">
            <w:pPr>
              <w:pStyle w:val="PADRO"/>
              <w:keepNext w:val="0"/>
              <w:widowControl/>
              <w:shd w:val="clear" w:color="auto" w:fill="auto"/>
              <w:spacing w:before="120" w:after="120"/>
              <w:ind w:firstLine="0"/>
              <w:rPr>
                <w:rFonts w:ascii="Arial" w:hAnsi="Arial" w:cs="Arial"/>
                <w:sz w:val="18"/>
                <w:szCs w:val="18"/>
              </w:rPr>
            </w:pPr>
            <w:r>
              <w:rPr>
                <w:rFonts w:ascii="Arial" w:hAnsi="Arial" w:cs="Arial"/>
                <w:sz w:val="18"/>
                <w:szCs w:val="18"/>
              </w:rPr>
              <w:t>R$7.766,00</w:t>
            </w:r>
          </w:p>
        </w:tc>
      </w:tr>
    </w:tbl>
    <w:p w14:paraId="7353C26A" w14:textId="77777777" w:rsidR="00C074DA" w:rsidRDefault="00C074DA" w:rsidP="00C074DA">
      <w:pPr>
        <w:pStyle w:val="PADRO"/>
        <w:keepNext w:val="0"/>
        <w:widowControl/>
        <w:shd w:val="clear" w:color="auto" w:fill="auto"/>
        <w:spacing w:before="120" w:after="120"/>
        <w:rPr>
          <w:rFonts w:ascii="Arial" w:hAnsi="Arial" w:cs="Arial"/>
          <w:szCs w:val="20"/>
        </w:rPr>
      </w:pPr>
    </w:p>
    <w:p w14:paraId="5DCDF3B2" w14:textId="77777777" w:rsidR="00C074DA" w:rsidRDefault="00C074DA" w:rsidP="00C074DA">
      <w:pPr>
        <w:pStyle w:val="PADRO"/>
        <w:keepNext w:val="0"/>
        <w:widowControl/>
        <w:numPr>
          <w:ilvl w:val="2"/>
          <w:numId w:val="1"/>
        </w:numPr>
        <w:shd w:val="clear" w:color="auto" w:fill="auto"/>
        <w:spacing w:before="120" w:after="120"/>
        <w:rPr>
          <w:rFonts w:ascii="Arial" w:hAnsi="Arial" w:cs="Arial"/>
        </w:rPr>
      </w:pPr>
      <w:r>
        <w:rPr>
          <w:rFonts w:ascii="Arial" w:hAnsi="Arial" w:cs="Arial"/>
          <w:szCs w:val="20"/>
        </w:rPr>
        <w:lastRenderedPageBreak/>
        <w:t>Havendo mais de um item, faculta-se ao fornecedor a participação em quantos forem de seu interesse.</w:t>
      </w:r>
    </w:p>
    <w:p w14:paraId="410AD54C" w14:textId="77777777" w:rsidR="00C074DA"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Cs w:val="20"/>
        </w:rPr>
      </w:pPr>
      <w:r>
        <w:rPr>
          <w:rFonts w:ascii="Arial" w:hAnsi="Arial" w:cs="Arial"/>
          <w:szCs w:val="20"/>
        </w:rPr>
        <w:t>O critério de julgamento adotado será o</w:t>
      </w:r>
      <w:r>
        <w:rPr>
          <w:rFonts w:ascii="Arial" w:hAnsi="Arial" w:cs="Arial"/>
          <w:i/>
          <w:iCs/>
          <w:szCs w:val="20"/>
        </w:rPr>
        <w:t xml:space="preserve"> </w:t>
      </w:r>
      <w:r w:rsidRPr="00366E09">
        <w:rPr>
          <w:rFonts w:ascii="Arial" w:hAnsi="Arial" w:cs="Arial"/>
          <w:i/>
          <w:iCs/>
          <w:szCs w:val="20"/>
        </w:rPr>
        <w:t>menor preço/maior desconto,</w:t>
      </w:r>
      <w:r w:rsidRPr="00366E09">
        <w:rPr>
          <w:rFonts w:ascii="Arial" w:hAnsi="Arial" w:cs="Arial"/>
          <w:szCs w:val="20"/>
        </w:rPr>
        <w:t xml:space="preserve"> </w:t>
      </w:r>
      <w:r>
        <w:rPr>
          <w:rFonts w:ascii="Arial" w:hAnsi="Arial" w:cs="Arial"/>
          <w:szCs w:val="20"/>
        </w:rPr>
        <w:t>observadas as exigências contidas neste Aviso de Contratação Direta e seus Anexos quanto às especificações do objeto.</w:t>
      </w:r>
    </w:p>
    <w:p w14:paraId="57A59216" w14:textId="0FC2405D" w:rsidR="00C074DA" w:rsidRPr="00016AF1" w:rsidRDefault="00016AF1" w:rsidP="00016AF1">
      <w:pPr>
        <w:suppressAutoHyphens w:val="0"/>
        <w:spacing w:after="160" w:line="259" w:lineRule="auto"/>
        <w:rPr>
          <w:rFonts w:eastAsia="WenQuanYi Micro Hei" w:cs="Arial"/>
          <w:b/>
          <w:lang w:eastAsia="zh-CN" w:bidi="hi-IN"/>
        </w:rPr>
      </w:pPr>
      <w:bookmarkStart w:id="1" w:name="_Toc118380900"/>
      <w:r>
        <w:rPr>
          <w:rFonts w:cs="Arial"/>
          <w:b/>
        </w:rPr>
        <w:t xml:space="preserve">         </w:t>
      </w:r>
      <w:r w:rsidR="00C074DA">
        <w:t>PARTICIPAÇÃO NA DISPENS</w:t>
      </w:r>
      <w:r w:rsidR="00BB3305">
        <w:t>A</w:t>
      </w:r>
      <w:r w:rsidR="00C074DA">
        <w:t>.</w:t>
      </w:r>
      <w:bookmarkEnd w:id="1"/>
    </w:p>
    <w:p w14:paraId="11E9018D" w14:textId="0546C09F" w:rsidR="0007324C" w:rsidRPr="004B367C" w:rsidRDefault="00C074DA" w:rsidP="00D5125B">
      <w:pPr>
        <w:numPr>
          <w:ilvl w:val="1"/>
          <w:numId w:val="1"/>
        </w:numPr>
        <w:spacing w:before="120" w:after="120" w:line="276" w:lineRule="auto"/>
        <w:ind w:left="425"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w:t>
      </w:r>
      <w:r w:rsidR="0007710C">
        <w:rPr>
          <w:rFonts w:cs="Arial"/>
          <w:szCs w:val="20"/>
        </w:rPr>
        <w:t xml:space="preserve">será através de propostas, encaminhadas pelo e-mail: </w:t>
      </w:r>
      <w:hyperlink r:id="rId12" w:history="1">
        <w:r w:rsidR="0007710C" w:rsidRPr="00F50963">
          <w:rPr>
            <w:rStyle w:val="Hyperlink"/>
            <w:rFonts w:cs="Arial"/>
            <w:szCs w:val="20"/>
          </w:rPr>
          <w:t>cmvag@san.psi.br</w:t>
        </w:r>
      </w:hyperlink>
      <w:r w:rsidR="0007710C">
        <w:rPr>
          <w:rFonts w:cs="Arial"/>
          <w:szCs w:val="20"/>
        </w:rPr>
        <w:t xml:space="preserve"> e no endereço a rua Doutor Monteiro, 185, centro Arroio Grande RS.</w:t>
      </w:r>
    </w:p>
    <w:p w14:paraId="18C8E9C6" w14:textId="3A04DC14"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procedimento será divulgado no </w:t>
      </w:r>
      <w:hyperlink r:id="rId13" w:history="1">
        <w:r w:rsidRPr="005639CC">
          <w:rPr>
            <w:rStyle w:val="Hyperlink"/>
            <w:rFonts w:cs="Arial"/>
            <w:szCs w:val="20"/>
          </w:rPr>
          <w:t>Portal Nacional de Contratações Públicas - PNCP</w:t>
        </w:r>
      </w:hyperlink>
      <w:r w:rsidR="0007710C">
        <w:rPr>
          <w:rFonts w:cs="Arial"/>
          <w:szCs w:val="20"/>
        </w:rPr>
        <w:t>.</w:t>
      </w:r>
    </w:p>
    <w:p w14:paraId="5B801FB3"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Não poderão participar desta dispensa de licitação os fornecedores:</w:t>
      </w:r>
    </w:p>
    <w:p w14:paraId="5D4CF9E8"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não atendam às condições deste Aviso de Contratação Direta e seu(s) anexo(s);</w:t>
      </w:r>
    </w:p>
    <w:p w14:paraId="6D1C17FD"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14:paraId="69D13586"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se enquadrem nas seguintes vedações:</w:t>
      </w:r>
    </w:p>
    <w:p w14:paraId="19FF562F"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14:paraId="739A104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14:paraId="41B9B9E7"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4">
        <w:r>
          <w:rPr>
            <w:rStyle w:val="LinkdaInternet"/>
            <w:rFonts w:eastAsia="Calibri" w:cs="Arial"/>
            <w:szCs w:val="20"/>
          </w:rPr>
          <w:t>Lei nº 6.404, de 15 de dezembro de 1976</w:t>
        </w:r>
      </w:hyperlink>
      <w:r>
        <w:rPr>
          <w:rFonts w:cs="Arial"/>
          <w:color w:val="000000"/>
          <w:szCs w:val="20"/>
        </w:rPr>
        <w:t>, concorrendo entre si;</w:t>
      </w:r>
    </w:p>
    <w:p w14:paraId="434EC49E"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208ED236"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w:t>
      </w:r>
      <w:r>
        <w:rPr>
          <w:rFonts w:cs="Arial"/>
          <w:color w:val="000000"/>
          <w:szCs w:val="20"/>
        </w:rPr>
        <w:lastRenderedPageBreak/>
        <w:t>efetividade da sanção a ela aplicada, inclusive a sua controladora, controlada ou coligada, desde que devidamente comprovado o ilícito ou a utilização fraudulenta da personalidade jurídica do fornecedor;</w:t>
      </w:r>
    </w:p>
    <w:p w14:paraId="22232907" w14:textId="1CFA4B76"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szCs w:val="20"/>
        </w:rPr>
        <w:t>organizações da Sociedade Civil de Interesse Público - OSCIP, atuando nessa condição (Acórdão nº 746/2014-TCU-Plenário)</w:t>
      </w:r>
      <w:r w:rsidR="00815E61">
        <w:rPr>
          <w:rFonts w:cs="Arial"/>
          <w:color w:val="000000"/>
          <w:szCs w:val="20"/>
        </w:rPr>
        <w:t>.</w:t>
      </w:r>
    </w:p>
    <w:p w14:paraId="6E94F771" w14:textId="7B69A5EA" w:rsidR="00C074DA" w:rsidRDefault="00C074DA" w:rsidP="00815E61">
      <w:pPr>
        <w:spacing w:before="120" w:after="120" w:line="276" w:lineRule="auto"/>
        <w:ind w:left="1224"/>
        <w:jc w:val="both"/>
        <w:rPr>
          <w:rFonts w:cs="Arial"/>
          <w:i/>
          <w:iCs/>
          <w:color w:val="FF0000"/>
          <w:szCs w:val="20"/>
        </w:rPr>
      </w:pPr>
    </w:p>
    <w:p w14:paraId="0DC60EE5" w14:textId="30A3787E" w:rsidR="00C074DA" w:rsidRPr="004B367C" w:rsidRDefault="00C074DA" w:rsidP="00C074DA">
      <w:pPr>
        <w:numPr>
          <w:ilvl w:val="1"/>
          <w:numId w:val="1"/>
        </w:numPr>
        <w:spacing w:before="120" w:after="120" w:line="276" w:lineRule="auto"/>
        <w:ind w:left="425" w:firstLine="0"/>
        <w:jc w:val="both"/>
        <w:rPr>
          <w:rFonts w:cs="Arial"/>
          <w:bCs/>
        </w:rPr>
      </w:pPr>
      <w:r w:rsidRPr="004B367C">
        <w:rPr>
          <w:rFonts w:cs="Arial"/>
          <w:bCs/>
        </w:rPr>
        <w:t xml:space="preserve">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5D1A69">
          <w:rPr>
            <w:rStyle w:val="Hyperlink"/>
            <w:rFonts w:cs="Arial"/>
            <w:bCs/>
          </w:rPr>
          <w:t>§ 1º do art. 9º da Lei n.º 14.133, de 2021</w:t>
        </w:r>
      </w:hyperlink>
      <w:r w:rsidRPr="004B367C">
        <w:rPr>
          <w:rFonts w:cs="Arial"/>
          <w:bCs/>
        </w:rPr>
        <w:t>.</w:t>
      </w:r>
    </w:p>
    <w:p w14:paraId="02361799" w14:textId="77777777" w:rsidR="00C074DA" w:rsidRPr="00A05894" w:rsidRDefault="00C074DA" w:rsidP="00C074DA">
      <w:pPr>
        <w:spacing w:before="120" w:after="120" w:line="276" w:lineRule="auto"/>
        <w:ind w:left="425"/>
        <w:jc w:val="both"/>
        <w:rPr>
          <w:rFonts w:cs="Arial"/>
          <w:bCs/>
        </w:rPr>
      </w:pPr>
    </w:p>
    <w:p w14:paraId="70340918" w14:textId="0D2BC2DD" w:rsidR="00C074DA" w:rsidRDefault="00C074DA" w:rsidP="00781AFF">
      <w:pPr>
        <w:pStyle w:val="Ttulo1"/>
      </w:pPr>
      <w:bookmarkStart w:id="2" w:name="_Toc118380901"/>
      <w:r>
        <w:t xml:space="preserve">INGRESSO NA </w:t>
      </w:r>
      <w:r w:rsidR="00BF0EE1">
        <w:t>DISPENSA E</w:t>
      </w:r>
      <w:r>
        <w:t xml:space="preserve"> CADASTRAMENTO DA PROPOSTA INICIAL</w:t>
      </w:r>
      <w:bookmarkEnd w:id="2"/>
    </w:p>
    <w:p w14:paraId="174DC6A0" w14:textId="275F67CD" w:rsidR="00C074DA" w:rsidRDefault="00C074DA" w:rsidP="00C074DA">
      <w:pPr>
        <w:numPr>
          <w:ilvl w:val="1"/>
          <w:numId w:val="1"/>
        </w:numPr>
        <w:snapToGrid w:val="0"/>
        <w:spacing w:before="120" w:after="120" w:line="276" w:lineRule="auto"/>
        <w:ind w:left="425" w:firstLine="0"/>
        <w:jc w:val="both"/>
        <w:rPr>
          <w:rFonts w:cs="Arial"/>
        </w:rPr>
      </w:pPr>
      <w:r>
        <w:rPr>
          <w:rFonts w:cs="Arial"/>
          <w:color w:val="000000" w:themeColor="text1"/>
          <w:szCs w:val="20"/>
        </w:rPr>
        <w:t>O ingresso do fornecedor na disputa da dispensa  ocorrerá com o cadastramento de sua proposta inicial, na forma deste item.</w:t>
      </w:r>
    </w:p>
    <w:p w14:paraId="1DC997B5" w14:textId="5852F2E1" w:rsidR="00C074DA" w:rsidRDefault="00C074DA" w:rsidP="00C074DA">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 xml:space="preserve">O fornecedor interessado, após a divulgação do Aviso de Contratação Direta, encaminhará, exclusivamente por </w:t>
      </w:r>
      <w:r w:rsidR="00A20EDC">
        <w:rPr>
          <w:rFonts w:cs="Arial"/>
          <w:color w:val="000000" w:themeColor="text1"/>
          <w:szCs w:val="20"/>
        </w:rPr>
        <w:t>e-mail e também no endereço</w:t>
      </w:r>
      <w:r w:rsidR="001D2A12">
        <w:rPr>
          <w:rFonts w:cs="Arial"/>
          <w:color w:val="000000" w:themeColor="text1"/>
          <w:szCs w:val="20"/>
        </w:rPr>
        <w:t xml:space="preserve"> a rua Dr Monteiro, 185 centro, Arroio Grande RS</w:t>
      </w:r>
      <w:r>
        <w:rPr>
          <w:rFonts w:cs="Arial"/>
          <w:color w:val="000000" w:themeColor="text1"/>
          <w:szCs w:val="20"/>
        </w:rPr>
        <w:t>, a proposta com a descrição do objeto ofertado, a marca do produto, quando for o caso, e o preço ou o desconto, até a data e o horário estabelecidos para abertura do procedimento.</w:t>
      </w:r>
    </w:p>
    <w:p w14:paraId="59CDBB57" w14:textId="77777777"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desconto ofertados, vinculam a Contratada.</w:t>
      </w:r>
    </w:p>
    <w:p w14:paraId="4498E879"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B32E80" w:rsidRDefault="00C074DA" w:rsidP="00C074DA">
      <w:pPr>
        <w:numPr>
          <w:ilvl w:val="2"/>
          <w:numId w:val="1"/>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0712A7A6" w:rsidR="00C074DA" w:rsidRDefault="00C074DA" w:rsidP="00C074DA">
      <w:pPr>
        <w:numPr>
          <w:ilvl w:val="2"/>
          <w:numId w:val="1"/>
        </w:numPr>
        <w:spacing w:before="120" w:after="120" w:line="276" w:lineRule="auto"/>
        <w:jc w:val="both"/>
        <w:rPr>
          <w:rFonts w:cs="Arial"/>
          <w:szCs w:val="20"/>
        </w:rPr>
      </w:pPr>
      <w:r>
        <w:rPr>
          <w:rFonts w:cs="Arial"/>
          <w:szCs w:val="20"/>
        </w:rPr>
        <w:t>Os preços ofertados serão de exclusiva responsabilidade do fornecedor, não lhe assistindo o direito de pleitear qualquer alteração, sob alegação de erro, omissão ou qualquer outro pretexto.</w:t>
      </w:r>
    </w:p>
    <w:p w14:paraId="272C8371"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A4F570A" w14:textId="77777777" w:rsidR="00C074DA" w:rsidRPr="005330E3" w:rsidRDefault="00C074DA" w:rsidP="00C074DA">
      <w:pPr>
        <w:numPr>
          <w:ilvl w:val="1"/>
          <w:numId w:val="1"/>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i/>
          <w:szCs w:val="20"/>
        </w:rPr>
        <w:t>,</w:t>
      </w:r>
      <w:r w:rsidRPr="005330E3">
        <w:rPr>
          <w:rFonts w:cs="Arial"/>
          <w:i/>
          <w:color w:val="FF0000"/>
          <w:szCs w:val="20"/>
        </w:rPr>
        <w:t xml:space="preserve"> </w:t>
      </w:r>
      <w:r w:rsidRPr="00BF0EE1">
        <w:rPr>
          <w:rFonts w:cs="Arial"/>
          <w:i/>
          <w:szCs w:val="20"/>
        </w:rPr>
        <w:t>Projeto Básico e Projeto Executivo</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0B83E1BB" w:rsidR="00C074DA" w:rsidRPr="005330E3" w:rsidRDefault="00C074DA" w:rsidP="00C074DA">
      <w:pPr>
        <w:numPr>
          <w:ilvl w:val="1"/>
          <w:numId w:val="1"/>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relativo às seguintes declarações:</w:t>
      </w:r>
      <w:r w:rsidRPr="005330E3">
        <w:rPr>
          <w:rFonts w:eastAsia="Zurich BT" w:cs="Arial"/>
          <w:color w:val="000000" w:themeColor="text1"/>
          <w:szCs w:val="20"/>
        </w:rPr>
        <w:t xml:space="preserve"> </w:t>
      </w:r>
    </w:p>
    <w:p w14:paraId="5A839A1C" w14:textId="77777777" w:rsidR="00C074DA" w:rsidRPr="008A7210"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14:paraId="05BC0967"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19C1771B"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2E03139D"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54AB42B6" w14:textId="77777777" w:rsidR="00CE5CE1" w:rsidRPr="00CE5CE1"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inexistem fatos impeditivos para sua habilitação no certame, ciente da obrigatoriedade de declarar ocorrências posteriores;</w:t>
      </w:r>
    </w:p>
    <w:p w14:paraId="4714287B" w14:textId="0260BFD0"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está ciente e concorda com as condições contidas no Aviso de Contratação Direta e seus anexos;</w:t>
      </w:r>
    </w:p>
    <w:p w14:paraId="6B61C43B"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se responsabiliza pelas transações que forem efetuadas no sistema, assumindo-as como firmes e verdadeiras;</w:t>
      </w:r>
    </w:p>
    <w:p w14:paraId="20B20B90" w14:textId="3FB41B34"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de que trata </w:t>
      </w:r>
      <w:hyperlink r:id="rId16" w:anchor="art93" w:history="1">
        <w:r w:rsidRPr="00C65850">
          <w:rPr>
            <w:rStyle w:val="Hyperlink"/>
            <w:rFonts w:cs="Arial"/>
            <w:szCs w:val="20"/>
          </w:rPr>
          <w:t>o art. 93 da Lei nº 8.213/91</w:t>
        </w:r>
      </w:hyperlink>
      <w:r w:rsidRPr="008A7210">
        <w:rPr>
          <w:rFonts w:cs="Arial"/>
          <w:color w:val="000000" w:themeColor="text1"/>
          <w:szCs w:val="20"/>
        </w:rPr>
        <w:t>.</w:t>
      </w:r>
    </w:p>
    <w:p w14:paraId="69725E2A" w14:textId="07566540" w:rsidR="00C074DA"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17" w:anchor="art7" w:history="1">
        <w:r w:rsidRPr="00C65850">
          <w:rPr>
            <w:rStyle w:val="Hyperlink"/>
            <w:rFonts w:cs="Arial"/>
            <w:szCs w:val="20"/>
          </w:rPr>
          <w:t>artigo 7°, XXXIII, da Constituição</w:t>
        </w:r>
      </w:hyperlink>
      <w:r w:rsidRPr="008A7210">
        <w:rPr>
          <w:rFonts w:cs="Arial"/>
          <w:color w:val="000000" w:themeColor="text1"/>
          <w:szCs w:val="20"/>
        </w:rPr>
        <w:t>;</w:t>
      </w:r>
    </w:p>
    <w:p w14:paraId="31BADC70" w14:textId="38B4288A" w:rsidR="00644BA4" w:rsidRPr="008A7210" w:rsidRDefault="00644BA4" w:rsidP="003B0E53">
      <w:pPr>
        <w:spacing w:before="120" w:after="120" w:line="276" w:lineRule="auto"/>
        <w:ind w:left="858"/>
        <w:jc w:val="both"/>
        <w:rPr>
          <w:rFonts w:cs="Arial"/>
          <w:color w:val="000000" w:themeColor="text1"/>
          <w:szCs w:val="20"/>
        </w:rPr>
      </w:pPr>
    </w:p>
    <w:p w14:paraId="63935CB4" w14:textId="1453B324" w:rsidR="00C074DA" w:rsidRPr="005330E3" w:rsidRDefault="00C074DA" w:rsidP="00C074DA">
      <w:pPr>
        <w:numPr>
          <w:ilvl w:val="1"/>
          <w:numId w:val="1"/>
        </w:numPr>
        <w:spacing w:before="120" w:after="120" w:line="276" w:lineRule="auto"/>
        <w:jc w:val="both"/>
        <w:rPr>
          <w:rFonts w:cs="Arial"/>
          <w:color w:val="000000" w:themeColor="text1"/>
          <w:szCs w:val="20"/>
        </w:rPr>
      </w:pPr>
      <w:r w:rsidRPr="005330E3">
        <w:rPr>
          <w:rFonts w:cs="Arial"/>
          <w:color w:val="000000" w:themeColor="text1"/>
          <w:szCs w:val="20"/>
        </w:rPr>
        <w:t xml:space="preserve">O fornecedor enquadrado como microempresa, empresa de pequeno porte ou sociedade cooperativa deverá declarar que cumpre os requisitos estabelecidos no </w:t>
      </w:r>
      <w:hyperlink r:id="rId18"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arts. 42 a 49, observado o disposto nos </w:t>
      </w:r>
      <w:hyperlink r:id="rId19" w:anchor="art4§1" w:history="1">
        <w:r w:rsidRPr="005D1A69">
          <w:rPr>
            <w:rStyle w:val="Hyperlink"/>
            <w:rFonts w:cs="Arial"/>
            <w:szCs w:val="20"/>
          </w:rPr>
          <w:t>§§ 1º ao 3º do art. 4º, da Lei n.º 14.133, de 2021.</w:t>
        </w:r>
      </w:hyperlink>
    </w:p>
    <w:p w14:paraId="4CD28817" w14:textId="3365C869" w:rsidR="00C074DA" w:rsidRDefault="00C074DA" w:rsidP="00781AFF">
      <w:pPr>
        <w:pStyle w:val="Ttulo1"/>
      </w:pPr>
      <w:bookmarkStart w:id="3" w:name="_Toc118380902"/>
      <w:r>
        <w:t xml:space="preserve">FASE DE </w:t>
      </w:r>
      <w:bookmarkEnd w:id="3"/>
      <w:r w:rsidR="00934DBF">
        <w:t>PROPOSTAS</w:t>
      </w:r>
    </w:p>
    <w:p w14:paraId="43BBC042" w14:textId="324D7A69"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para o envio de </w:t>
      </w:r>
      <w:r w:rsidR="00E61B3D">
        <w:rPr>
          <w:rFonts w:cs="Arial"/>
          <w:color w:val="000000" w:themeColor="text1"/>
          <w:szCs w:val="20"/>
          <w:lang w:eastAsia="en-US"/>
        </w:rPr>
        <w:t>propostas</w:t>
      </w:r>
      <w:r>
        <w:rPr>
          <w:rFonts w:cs="Arial"/>
          <w:color w:val="000000" w:themeColor="text1"/>
          <w:szCs w:val="20"/>
          <w:lang w:eastAsia="en-US"/>
        </w:rPr>
        <w:t xml:space="preserve"> </w:t>
      </w:r>
      <w:r>
        <w:rPr>
          <w:rFonts w:cs="Arial"/>
          <w:szCs w:val="20"/>
          <w:lang w:eastAsia="en-US"/>
        </w:rPr>
        <w:t xml:space="preserve">, </w:t>
      </w:r>
      <w:r>
        <w:rPr>
          <w:rFonts w:cs="Arial"/>
          <w:color w:val="000000" w:themeColor="text1"/>
          <w:szCs w:val="20"/>
          <w:lang w:eastAsia="en-US"/>
        </w:rPr>
        <w:t>sendo encerrado no horário de finalização</w:t>
      </w:r>
      <w:r w:rsidR="00E61B3D">
        <w:rPr>
          <w:rFonts w:cs="Arial"/>
          <w:color w:val="000000" w:themeColor="text1"/>
          <w:szCs w:val="20"/>
          <w:lang w:eastAsia="en-US"/>
        </w:rPr>
        <w:t>,</w:t>
      </w:r>
      <w:r>
        <w:rPr>
          <w:rFonts w:cs="Arial"/>
          <w:color w:val="000000" w:themeColor="text1"/>
          <w:szCs w:val="20"/>
          <w:lang w:eastAsia="en-US"/>
        </w:rPr>
        <w:t xml:space="preserve"> também já previsto neste aviso.</w:t>
      </w:r>
    </w:p>
    <w:p w14:paraId="633B1B90" w14:textId="77777777" w:rsidR="00C074DA" w:rsidRDefault="00C074DA" w:rsidP="00781AFF">
      <w:pPr>
        <w:pStyle w:val="Ttulo1"/>
      </w:pPr>
      <w:bookmarkStart w:id="4" w:name="_Toc118380903"/>
      <w:r>
        <w:t>JULGAMENTO DAS PROPOSTAS DE PREÇO</w:t>
      </w:r>
      <w:bookmarkEnd w:id="4"/>
    </w:p>
    <w:p w14:paraId="6D9D4AC9" w14:textId="319D9DB1"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w:t>
      </w:r>
      <w:r w:rsidR="00364FD1">
        <w:rPr>
          <w:rFonts w:cs="Arial"/>
        </w:rPr>
        <w:t>etapa de propostas</w:t>
      </w:r>
      <w:r>
        <w:rPr>
          <w:rFonts w:cs="Arial"/>
        </w:rPr>
        <w:t xml:space="preserve">, será verificada a conformidade da proposta classificada em primeiro lugar quanto à adequação do objeto e à compatibilidade do preço em </w:t>
      </w:r>
      <w:r w:rsidRPr="005330E3">
        <w:rPr>
          <w:rFonts w:cs="Arial"/>
        </w:rPr>
        <w:t>relação ao estipulado para a contratação.</w:t>
      </w:r>
    </w:p>
    <w:p w14:paraId="464AFB4D" w14:textId="77777777"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No caso de o preço da proposta do primeiro colocado estar acima do preço máximo definido para a contratação, poderá haver a negociação de condições mais vantajosas.</w:t>
      </w:r>
    </w:p>
    <w:p w14:paraId="4597A398" w14:textId="6453704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melhor preço, para que seja obtida a melhor proposta com preço compatível ao </w:t>
      </w:r>
      <w:r w:rsidR="00430497" w:rsidRPr="005330E3">
        <w:rPr>
          <w:rFonts w:cs="Arial"/>
          <w:color w:val="000000"/>
          <w:szCs w:val="20"/>
        </w:rPr>
        <w:t xml:space="preserve">estipulado </w:t>
      </w:r>
      <w:r w:rsidRPr="005330E3">
        <w:rPr>
          <w:rFonts w:cs="Arial"/>
          <w:color w:val="000000"/>
          <w:szCs w:val="20"/>
        </w:rPr>
        <w:t>pela Administração.</w:t>
      </w:r>
    </w:p>
    <w:p w14:paraId="656BEA43" w14:textId="6E433D31"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rPr>
        <w:t xml:space="preserve">A negociação poderá ser feita com os demais fornecedores </w:t>
      </w:r>
      <w:r w:rsidR="00E11CCB" w:rsidRPr="005330E3">
        <w:rPr>
          <w:rFonts w:cs="Arial"/>
        </w:rPr>
        <w:t>classificados, respeitada</w:t>
      </w:r>
      <w:r w:rsidRPr="005330E3">
        <w:rPr>
          <w:rFonts w:cs="Arial"/>
        </w:rPr>
        <w:t xml:space="preserve"> a ordem de classificação, quando o primeiro colocado, mesmo após a negociação, for desclassificado em razão de sua proposta permanecer acima do preço máximo definido para a contratação.</w:t>
      </w:r>
    </w:p>
    <w:p w14:paraId="780709B1" w14:textId="4F5D4DA1"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 xml:space="preserve">Em qualquer caso, concluída a negociação, se houver, o resultado será registrado na ata do procedimento da dispensa, </w:t>
      </w:r>
      <w:r w:rsidRPr="005330E3">
        <w:rPr>
          <w:rFonts w:ascii="Helvetica" w:hAnsi="Helvetica"/>
          <w:shd w:val="clear" w:color="auto" w:fill="FFFFFF"/>
        </w:rPr>
        <w:t>devendo esta ser anexada aos autos do processo de contratação.</w:t>
      </w:r>
    </w:p>
    <w:p w14:paraId="410BC715" w14:textId="35801890" w:rsidR="00C074DA" w:rsidRPr="005330E3" w:rsidRDefault="00C074DA" w:rsidP="00C074DA">
      <w:pPr>
        <w:pStyle w:val="PargrafodaLista"/>
        <w:numPr>
          <w:ilvl w:val="1"/>
          <w:numId w:val="1"/>
        </w:numPr>
        <w:spacing w:before="120" w:after="120" w:line="276" w:lineRule="auto"/>
        <w:jc w:val="both"/>
        <w:rPr>
          <w:rFonts w:cs="Arial"/>
        </w:rPr>
      </w:pPr>
      <w:r w:rsidRPr="005330E3">
        <w:rPr>
          <w:iCs/>
        </w:rPr>
        <w:t xml:space="preserve">Constatada a compatibilidade entre o valor da proposta e o </w:t>
      </w:r>
      <w:r w:rsidR="00430497" w:rsidRPr="005330E3">
        <w:rPr>
          <w:iCs/>
        </w:rPr>
        <w:t>estipulado</w:t>
      </w:r>
      <w:r w:rsidRPr="005330E3">
        <w:rPr>
          <w:iCs/>
        </w:rPr>
        <w:t xml:space="preserve"> para a contratação, será solicitada ao fornecedor</w:t>
      </w:r>
      <w:r w:rsidR="00430497" w:rsidRPr="005330E3">
        <w:rPr>
          <w:iCs/>
        </w:rPr>
        <w:t xml:space="preserve"> </w:t>
      </w:r>
      <w:r w:rsidRPr="005330E3">
        <w:rPr>
          <w:iCs/>
        </w:rPr>
        <w:t xml:space="preserve">a adequação da proposta ao valor negociado, acompanhada de documentos complementares, se necessários. </w:t>
      </w:r>
    </w:p>
    <w:p w14:paraId="7BE14D29" w14:textId="77777777" w:rsidR="00C074DA" w:rsidRPr="00E11CCB" w:rsidRDefault="00C074DA" w:rsidP="00C074DA">
      <w:pPr>
        <w:pStyle w:val="PargrafodaLista"/>
        <w:numPr>
          <w:ilvl w:val="2"/>
          <w:numId w:val="1"/>
        </w:numPr>
        <w:spacing w:before="120" w:after="120" w:line="276" w:lineRule="auto"/>
        <w:jc w:val="both"/>
        <w:rPr>
          <w:rFonts w:cs="Arial"/>
          <w:i/>
          <w:iCs/>
        </w:rPr>
      </w:pPr>
      <w:r w:rsidRPr="00E11CCB">
        <w:rPr>
          <w:rFonts w:cs="Arial"/>
          <w:i/>
          <w:iCs/>
        </w:rPr>
        <w:t>Além da documentação supracitada, o fornecedor com a melhor proposta deverá encaminhar planilha com indicação de custos unitários e formação de preços, conforme modelo anexo, com os valores adequados à proposta vencedora.</w:t>
      </w:r>
    </w:p>
    <w:p w14:paraId="5721814E" w14:textId="6AE6D8B0" w:rsidR="00C074DA" w:rsidRDefault="00C074DA" w:rsidP="00C074DA">
      <w:pPr>
        <w:numPr>
          <w:ilvl w:val="1"/>
          <w:numId w:val="1"/>
        </w:numPr>
        <w:spacing w:before="120" w:after="120" w:line="276" w:lineRule="auto"/>
        <w:jc w:val="both"/>
        <w:rPr>
          <w:rFonts w:cs="Arial"/>
          <w:color w:val="000000" w:themeColor="text1"/>
          <w:szCs w:val="20"/>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w:t>
      </w:r>
      <w:r w:rsidR="00E11CCB">
        <w:rPr>
          <w:rFonts w:cs="Arial"/>
          <w:color w:val="000000" w:themeColor="text1"/>
          <w:szCs w:val="20"/>
        </w:rPr>
        <w:t xml:space="preserve"> 60 </w:t>
      </w:r>
      <w:r>
        <w:rPr>
          <w:rFonts w:cs="Arial"/>
          <w:color w:val="000000" w:themeColor="text1"/>
          <w:szCs w:val="20"/>
        </w:rPr>
        <w:t>dias</w:t>
      </w:r>
      <w:r>
        <w:rPr>
          <w:rFonts w:cs="Arial"/>
          <w:b/>
          <w:bCs/>
          <w:color w:val="000000" w:themeColor="text1"/>
          <w:szCs w:val="20"/>
        </w:rPr>
        <w:t>,</w:t>
      </w:r>
      <w:r>
        <w:rPr>
          <w:rFonts w:cs="Arial"/>
          <w:color w:val="000000" w:themeColor="text1"/>
          <w:szCs w:val="20"/>
        </w:rPr>
        <w:t xml:space="preserve"> a contar da data de sua apresentação.</w:t>
      </w:r>
    </w:p>
    <w:p w14:paraId="7E637FBA"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4A280F2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14:paraId="7DD98242"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lastRenderedPageBreak/>
        <w:t>não obedecer às especificações técnicas pormenorizadas neste aviso ou em seus anexos</w:t>
      </w:r>
      <w:r>
        <w:rPr>
          <w:rFonts w:cs="Arial"/>
          <w:iCs/>
          <w:color w:val="000000" w:themeColor="text1"/>
          <w:szCs w:val="20"/>
        </w:rPr>
        <w:t>;</w:t>
      </w:r>
    </w:p>
    <w:p w14:paraId="1C67284C" w14:textId="77777777" w:rsidR="00C074DA" w:rsidRPr="009D455F" w:rsidRDefault="00C074DA" w:rsidP="00C074DA">
      <w:pPr>
        <w:pStyle w:val="PargrafodaLista"/>
        <w:numPr>
          <w:ilvl w:val="2"/>
          <w:numId w:val="1"/>
        </w:numPr>
        <w:spacing w:before="120" w:after="120" w:line="276" w:lineRule="auto"/>
        <w:jc w:val="both"/>
        <w:rPr>
          <w:rFonts w:cs="Arial"/>
          <w:szCs w:val="20"/>
        </w:rPr>
      </w:pPr>
      <w:r w:rsidRPr="004073B0">
        <w:rPr>
          <w:rFonts w:cs="Arial"/>
          <w:szCs w:val="20"/>
        </w:rPr>
        <w:t>apresentar preços inexequíveis</w:t>
      </w:r>
      <w:r w:rsidRPr="004073B0">
        <w:rPr>
          <w:rFonts w:cs="Arial"/>
          <w:color w:val="FF0000"/>
          <w:szCs w:val="20"/>
        </w:rPr>
        <w:t xml:space="preserve"> </w:t>
      </w:r>
      <w:r w:rsidRPr="009D455F">
        <w:rPr>
          <w:rFonts w:cs="Arial"/>
          <w:szCs w:val="20"/>
        </w:rPr>
        <w:t>ou permanecerem acima do preço máximo definido para a contratação;</w:t>
      </w:r>
    </w:p>
    <w:p w14:paraId="558CCBF9"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tiver sua exequibilidade demonstrada, quando exigido pela Administração</w:t>
      </w:r>
      <w:r>
        <w:rPr>
          <w:rFonts w:cs="Arial"/>
          <w:iCs/>
          <w:color w:val="000000" w:themeColor="text1"/>
          <w:szCs w:val="20"/>
        </w:rPr>
        <w:t>;</w:t>
      </w:r>
    </w:p>
    <w:p w14:paraId="1579E1A8"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apresentar desconformidade com quaisquer outras exigências deste aviso ou seus anexos, desde que insanável.</w:t>
      </w:r>
    </w:p>
    <w:p w14:paraId="7FD2A778"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012669FB" w14:textId="77777777" w:rsidR="00C074DA" w:rsidRPr="00FB4A0E" w:rsidRDefault="00C074DA" w:rsidP="00C074DA">
      <w:pPr>
        <w:pStyle w:val="PargrafodaLista"/>
        <w:numPr>
          <w:ilvl w:val="1"/>
          <w:numId w:val="1"/>
        </w:numPr>
        <w:spacing w:before="120" w:after="120" w:line="276" w:lineRule="auto"/>
        <w:ind w:right="-15"/>
        <w:jc w:val="both"/>
        <w:rPr>
          <w:rFonts w:cs="Arial"/>
          <w:i/>
          <w:szCs w:val="20"/>
          <w:lang w:eastAsia="en-US"/>
        </w:rPr>
      </w:pPr>
      <w:r w:rsidRPr="00FB4A0E">
        <w:rPr>
          <w:rFonts w:cs="Arial"/>
          <w:i/>
          <w:szCs w:val="20"/>
          <w:lang w:eastAsia="en-US"/>
        </w:rPr>
        <w:t>Em contratação de obras ou serviços de engenharia, além das disposições acima, o critério de aceitabilidade de preços considerará o seguinte:</w:t>
      </w:r>
    </w:p>
    <w:p w14:paraId="39BC81CC"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rFonts w:cs="Arial"/>
          <w:i/>
          <w:szCs w:val="20"/>
          <w:lang w:eastAsia="en-US"/>
        </w:rPr>
        <w:t>Ressalvado o objeto ou parte dele sujeito ao regime de empreitada por preço unitário, o critério de aceitabilidade de preços será o valor global estimado para a contratação.</w:t>
      </w:r>
    </w:p>
    <w:p w14:paraId="61E20FB2" w14:textId="77777777" w:rsidR="00711387" w:rsidRPr="00FB4A0E" w:rsidRDefault="00C074DA"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Aquele que estiver mais bem colocado na disputa, deverá apresentar à Administração, por meio eletrônico, planilha que contenha o preço global, os quantitativos e os preços unitários tidos como relevantes,</w:t>
      </w:r>
    </w:p>
    <w:p w14:paraId="0FCC511F" w14:textId="514225DD" w:rsidR="00C074DA" w:rsidRPr="00FB4A0E" w:rsidRDefault="004073B0"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C</w:t>
      </w:r>
      <w:r w:rsidR="00C074DA" w:rsidRPr="00FB4A0E">
        <w:rPr>
          <w:rFonts w:cs="Arial"/>
          <w:i/>
          <w:szCs w:val="20"/>
          <w:lang w:eastAsia="en-US"/>
        </w:rPr>
        <w:t>onforme modelo de planilha elaborada pela Administração, para efeito de avaliação de exequibilidade (</w:t>
      </w:r>
      <w:hyperlink r:id="rId20" w:anchor="art59§3" w:history="1">
        <w:r w:rsidR="00C074DA" w:rsidRPr="00FB4A0E">
          <w:rPr>
            <w:rStyle w:val="Hyperlink"/>
            <w:rFonts w:cs="Arial"/>
            <w:i/>
            <w:color w:val="auto"/>
            <w:szCs w:val="20"/>
            <w:lang w:eastAsia="en-US"/>
          </w:rPr>
          <w:t>art. 59, §3º, da Lei nº 14.133, de 2021</w:t>
        </w:r>
      </w:hyperlink>
      <w:r w:rsidR="00C074DA" w:rsidRPr="00FB4A0E">
        <w:rPr>
          <w:rFonts w:cs="Arial"/>
          <w:i/>
          <w:szCs w:val="20"/>
          <w:lang w:eastAsia="en-US"/>
        </w:rPr>
        <w:t>);</w:t>
      </w:r>
    </w:p>
    <w:p w14:paraId="31151CF7"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rFonts w:cs="Arial"/>
          <w:i/>
          <w:szCs w:val="20"/>
          <w:lang w:eastAsia="en-US"/>
        </w:rPr>
        <w:t>Para o objeto ou parte dele sujeito ao regime de empreitada por preço unitário o critério de aceitabilidade de preços será:</w:t>
      </w:r>
    </w:p>
    <w:p w14:paraId="1204EFB9" w14:textId="77777777" w:rsidR="00C074DA" w:rsidRPr="00FB4A0E" w:rsidRDefault="00C074DA"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O valor global estimado para a contratação.</w:t>
      </w:r>
    </w:p>
    <w:p w14:paraId="626D4454" w14:textId="77777777" w:rsidR="00C074DA" w:rsidRPr="00FB4A0E" w:rsidRDefault="00C074DA" w:rsidP="00C074DA">
      <w:pPr>
        <w:pStyle w:val="PargrafodaLista"/>
        <w:numPr>
          <w:ilvl w:val="3"/>
          <w:numId w:val="1"/>
        </w:numPr>
        <w:jc w:val="both"/>
        <w:rPr>
          <w:rFonts w:cs="Arial"/>
          <w:i/>
          <w:szCs w:val="20"/>
          <w:lang w:eastAsia="en-US"/>
        </w:rPr>
      </w:pPr>
      <w:r w:rsidRPr="00FB4A0E">
        <w:rPr>
          <w:rFonts w:cs="Arial"/>
          <w:i/>
          <w:szCs w:val="20"/>
          <w:lang w:eastAsia="en-US"/>
        </w:rPr>
        <w:t>Preços unitários: conforme Planilha de Custos elaborada pelo Contratante, anexa a este documento.</w:t>
      </w:r>
    </w:p>
    <w:p w14:paraId="14E3263B"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i/>
        </w:rPr>
        <w:t>serão consideradas inexequíveis as propostas cujos valores forem inferiores a 75% (setenta e cinco por cento) do valor orçado pela Administração.</w:t>
      </w:r>
    </w:p>
    <w:p w14:paraId="693E657F"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4078DE72" w14:textId="2EE24C17" w:rsidR="00C074DA"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poderão ser efetuadas diligências, para que</w:t>
      </w:r>
      <w:r w:rsidR="00F67805">
        <w:rPr>
          <w:rFonts w:cs="Arial"/>
          <w:color w:val="000000" w:themeColor="text1"/>
          <w:szCs w:val="20"/>
          <w:lang w:eastAsia="en-US"/>
        </w:rPr>
        <w:t xml:space="preserve"> </w:t>
      </w:r>
      <w:r>
        <w:rPr>
          <w:rFonts w:cs="Arial"/>
          <w:color w:val="000000" w:themeColor="text1"/>
          <w:szCs w:val="20"/>
          <w:lang w:eastAsia="en-US"/>
        </w:rPr>
        <w:t xml:space="preserve">o fornecedor comprove a exequibilidade da proposta.  </w:t>
      </w:r>
    </w:p>
    <w:p w14:paraId="77FAA236"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não constituem motivo para a desclassificação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2FD94912"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14:paraId="3DD500D2"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lastRenderedPageBreak/>
        <w:t>Para fins de análise da proposta quanto ao cumprimento das especificações do objeto, poderá ser colhida a manifestação escrita do setor requisitante do serviço ou da área especializada no objeto.</w:t>
      </w:r>
    </w:p>
    <w:p w14:paraId="2F8D447E"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06FC1DB0"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110B9958" w14:textId="77777777" w:rsidR="00C074DA" w:rsidRDefault="00C074DA" w:rsidP="00781AFF">
      <w:pPr>
        <w:pStyle w:val="Ttulo1"/>
      </w:pPr>
      <w:bookmarkStart w:id="5" w:name="_Toc118380904"/>
      <w:r>
        <w:t>HABILITAÇÃO</w:t>
      </w:r>
      <w:bookmarkEnd w:id="5"/>
    </w:p>
    <w:p w14:paraId="0506857C"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na fase de lances.</w:t>
      </w:r>
    </w:p>
    <w:p w14:paraId="663BA895"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0FEFD29C" w14:textId="4A65E7B2" w:rsidR="00272076" w:rsidRDefault="00983540" w:rsidP="00C074DA">
      <w:pPr>
        <w:pStyle w:val="PargrafodaLista"/>
        <w:spacing w:before="120" w:after="120" w:line="276" w:lineRule="auto"/>
        <w:ind w:left="1134"/>
        <w:jc w:val="both"/>
        <w:rPr>
          <w:rFonts w:cs="Arial"/>
          <w:szCs w:val="20"/>
          <w:lang w:eastAsia="ar-SA"/>
        </w:rPr>
      </w:pPr>
      <w:r>
        <w:rPr>
          <w:rFonts w:cs="Arial"/>
          <w:szCs w:val="20"/>
          <w:lang w:eastAsia="ar-SA"/>
        </w:rPr>
        <w:t>a</w:t>
      </w:r>
      <w:r w:rsidR="00C074DA" w:rsidRPr="00A47C33">
        <w:rPr>
          <w:rFonts w:cs="Arial"/>
          <w:szCs w:val="20"/>
          <w:lang w:eastAsia="ar-SA"/>
        </w:rPr>
        <w:t>) Cadastro Nacional de Empresas Inidôneas e Suspensas - CEIS, mantido pela Controladoria-Geral da União</w:t>
      </w:r>
      <w:r w:rsidR="00272076">
        <w:rPr>
          <w:rFonts w:cs="Arial"/>
          <w:szCs w:val="20"/>
          <w:lang w:eastAsia="ar-SA"/>
        </w:rPr>
        <w:t xml:space="preserve"> </w:t>
      </w:r>
    </w:p>
    <w:p w14:paraId="593B291B" w14:textId="065F453C" w:rsidR="00C074DA" w:rsidRDefault="00C074DA" w:rsidP="00C074DA">
      <w:pPr>
        <w:pStyle w:val="PargrafodaLista"/>
        <w:spacing w:before="120" w:after="120" w:line="276" w:lineRule="auto"/>
        <w:ind w:left="1134"/>
        <w:jc w:val="both"/>
        <w:rPr>
          <w:rFonts w:cs="Arial"/>
          <w:szCs w:val="20"/>
          <w:lang w:eastAsia="ar-SA"/>
        </w:rPr>
      </w:pPr>
      <w:r w:rsidRPr="00A47C33">
        <w:rPr>
          <w:rFonts w:cs="Arial"/>
          <w:szCs w:val="20"/>
          <w:lang w:eastAsia="ar-SA"/>
        </w:rPr>
        <w:t>(</w:t>
      </w:r>
      <w:hyperlink r:id="rId21" w:history="1">
        <w:r w:rsidR="00272076" w:rsidRPr="00272076">
          <w:rPr>
            <w:rStyle w:val="Hyperlink"/>
          </w:rPr>
          <w:t>https://portaldatransparencia.gov.br/sancoes/consulta?cadastro=1%2C2</w:t>
        </w:r>
      </w:hyperlink>
      <w:r w:rsidRPr="00A47C33">
        <w:rPr>
          <w:rFonts w:cs="Arial"/>
          <w:szCs w:val="20"/>
          <w:lang w:eastAsia="ar-SA"/>
        </w:rPr>
        <w:t>); e</w:t>
      </w:r>
    </w:p>
    <w:p w14:paraId="160CDBF7" w14:textId="547FF873" w:rsidR="00272076" w:rsidRDefault="00983540" w:rsidP="00C074DA">
      <w:pPr>
        <w:pStyle w:val="PargrafodaLista"/>
        <w:spacing w:before="120" w:after="120" w:line="276" w:lineRule="auto"/>
        <w:ind w:left="1134"/>
        <w:jc w:val="both"/>
        <w:rPr>
          <w:rFonts w:cs="Arial"/>
          <w:szCs w:val="20"/>
          <w:lang w:eastAsia="ar-SA"/>
        </w:rPr>
      </w:pPr>
      <w:r>
        <w:rPr>
          <w:rFonts w:cs="Arial"/>
          <w:szCs w:val="20"/>
          <w:lang w:eastAsia="ar-SA"/>
        </w:rPr>
        <w:t>b</w:t>
      </w:r>
      <w:r w:rsidR="00C074DA">
        <w:rPr>
          <w:rFonts w:cs="Arial"/>
          <w:szCs w:val="20"/>
          <w:lang w:eastAsia="ar-SA"/>
        </w:rPr>
        <w:t>) Cadastro Nacional de Empresas Punidas – CNEP, mantido pela Controladoria-Geral da</w:t>
      </w:r>
      <w:r w:rsidR="00272076">
        <w:rPr>
          <w:rFonts w:cs="Arial"/>
          <w:szCs w:val="20"/>
          <w:lang w:eastAsia="ar-SA"/>
        </w:rPr>
        <w:t xml:space="preserve"> </w:t>
      </w:r>
      <w:r w:rsidR="00C074DA">
        <w:rPr>
          <w:rFonts w:cs="Arial"/>
          <w:szCs w:val="20"/>
          <w:lang w:eastAsia="ar-SA"/>
        </w:rPr>
        <w:t>União</w:t>
      </w:r>
      <w:r w:rsidR="00272076">
        <w:rPr>
          <w:rFonts w:cs="Arial"/>
          <w:szCs w:val="20"/>
          <w:lang w:eastAsia="ar-SA"/>
        </w:rPr>
        <w:t xml:space="preserve"> </w:t>
      </w:r>
    </w:p>
    <w:p w14:paraId="4DA4E3F9" w14:textId="52D02449" w:rsidR="00C074DA" w:rsidRDefault="00C074DA" w:rsidP="00C074DA">
      <w:pPr>
        <w:pStyle w:val="PargrafodaLista"/>
        <w:spacing w:before="120" w:after="120" w:line="276" w:lineRule="auto"/>
        <w:ind w:left="1134"/>
        <w:jc w:val="both"/>
        <w:rPr>
          <w:rFonts w:cs="Arial"/>
          <w:szCs w:val="20"/>
        </w:rPr>
      </w:pPr>
      <w:r>
        <w:rPr>
          <w:rFonts w:cs="Arial"/>
          <w:szCs w:val="20"/>
          <w:lang w:eastAsia="ar-SA"/>
        </w:rPr>
        <w:t>(</w:t>
      </w:r>
      <w:hyperlink r:id="rId22" w:history="1">
        <w:r w:rsidR="00272076" w:rsidRPr="00272076">
          <w:rPr>
            <w:rStyle w:val="Hyperlink"/>
          </w:rPr>
          <w:t>https://portaldatransparencia.gov.br/sancoes/consulta?cadastro=1%2C2</w:t>
        </w:r>
      </w:hyperlink>
      <w:r>
        <w:rPr>
          <w:rFonts w:cs="Arial"/>
          <w:szCs w:val="20"/>
          <w:lang w:eastAsia="ar-SA"/>
        </w:rPr>
        <w:t>).</w:t>
      </w:r>
    </w:p>
    <w:p w14:paraId="7EA60640" w14:textId="41781EEC"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de seu sócio majoritário, por força do </w:t>
      </w:r>
      <w:hyperlink r:id="rId23" w:anchor="art12" w:history="1">
        <w:r w:rsidRPr="00F67805">
          <w:rPr>
            <w:rStyle w:val="Hyperlink"/>
            <w:rFonts w:cs="Arial"/>
            <w:szCs w:val="20"/>
          </w:rPr>
          <w:t>artigo 12 da Lei n° 8.429, de 2 de junho de 1992</w:t>
        </w:r>
      </w:hyperlink>
      <w:r>
        <w:rPr>
          <w:rFonts w:cs="Arial"/>
          <w:color w:val="000000" w:themeColor="text1"/>
          <w:szCs w:val="20"/>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Default="00C074DA" w:rsidP="00C074DA">
      <w:pPr>
        <w:numPr>
          <w:ilvl w:val="3"/>
          <w:numId w:val="1"/>
        </w:numPr>
        <w:spacing w:before="120" w:after="120" w:line="276" w:lineRule="auto"/>
        <w:contextualSpacing/>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Default="00C074DA" w:rsidP="00C074DA">
      <w:pPr>
        <w:numPr>
          <w:ilvl w:val="4"/>
          <w:numId w:val="1"/>
        </w:numPr>
        <w:spacing w:before="120" w:after="120" w:line="276" w:lineRule="auto"/>
        <w:contextualSpacing/>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14:paraId="3D9B8ECE" w14:textId="77777777" w:rsidR="00C074DA" w:rsidRDefault="00C074DA" w:rsidP="00C074DA">
      <w:pPr>
        <w:numPr>
          <w:ilvl w:val="4"/>
          <w:numId w:val="1"/>
        </w:numPr>
        <w:spacing w:before="120" w:after="120" w:line="276" w:lineRule="auto"/>
        <w:contextualSpacing/>
        <w:jc w:val="both"/>
        <w:rPr>
          <w:rFonts w:cs="Arial"/>
          <w:szCs w:val="20"/>
        </w:rPr>
      </w:pPr>
      <w:r>
        <w:rPr>
          <w:rFonts w:cs="Arial"/>
          <w:color w:val="000000" w:themeColor="text1"/>
          <w:szCs w:val="20"/>
        </w:rPr>
        <w:t>O fornecedor será convocado para manifestação previamente à sua desclassificação</w:t>
      </w:r>
    </w:p>
    <w:p w14:paraId="13C23A73" w14:textId="77777777"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Constatada a existência de sanção, o fornecedor será considerado inabilitado, por falta de condição de participação.</w:t>
      </w:r>
    </w:p>
    <w:p w14:paraId="1D48F771" w14:textId="3BCEB529" w:rsidR="00C074DA" w:rsidRPr="007E1601" w:rsidRDefault="00C074DA" w:rsidP="00C074DA">
      <w:pPr>
        <w:numPr>
          <w:ilvl w:val="1"/>
          <w:numId w:val="1"/>
        </w:numPr>
        <w:spacing w:before="120" w:after="120" w:line="276" w:lineRule="auto"/>
        <w:contextualSpacing/>
        <w:jc w:val="both"/>
        <w:rPr>
          <w:rFonts w:cs="Arial"/>
          <w:szCs w:val="20"/>
        </w:rPr>
      </w:pPr>
      <w:r w:rsidRPr="007E1601">
        <w:rPr>
          <w:rFonts w:cs="Arial"/>
          <w:szCs w:val="20"/>
        </w:rPr>
        <w:t>Caso atendidas as condições de participação, a habilitação dos fornecedores será verificada por meio do</w:t>
      </w:r>
      <w:r w:rsidR="00A22F2E" w:rsidRPr="007E1601">
        <w:rPr>
          <w:rFonts w:cs="Arial"/>
          <w:szCs w:val="20"/>
        </w:rPr>
        <w:t>s</w:t>
      </w:r>
      <w:r w:rsidRPr="007E1601">
        <w:rPr>
          <w:rFonts w:cs="Arial"/>
          <w:szCs w:val="20"/>
        </w:rPr>
        <w:t xml:space="preserve"> documentos por ele abrangidos.</w:t>
      </w:r>
    </w:p>
    <w:p w14:paraId="64C1466D" w14:textId="77777777"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51D76F92"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14:paraId="57945FB6"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lastRenderedPageBreak/>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7228BE14" w14:textId="77777777" w:rsidR="00C074DA" w:rsidRDefault="00C074DA" w:rsidP="00C074DA">
      <w:pPr>
        <w:numPr>
          <w:ilvl w:val="1"/>
          <w:numId w:val="1"/>
        </w:numPr>
        <w:spacing w:before="120" w:after="120" w:line="276" w:lineRule="auto"/>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2010F3DD" w14:textId="77777777"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77777777" w:rsidR="00C074DA" w:rsidRDefault="00C074DA" w:rsidP="00C074DA">
      <w:pPr>
        <w:numPr>
          <w:ilvl w:val="1"/>
          <w:numId w:val="1"/>
        </w:numPr>
        <w:spacing w:before="120" w:after="120" w:line="276" w:lineRule="auto"/>
        <w:contextualSpacing/>
        <w:jc w:val="both"/>
        <w:rPr>
          <w:szCs w:val="20"/>
        </w:rPr>
      </w:pPr>
      <w:r>
        <w:rPr>
          <w:rFonts w:cs="Arial"/>
          <w:iCs/>
        </w:rPr>
        <w:t>Constatado o atendimento às exigências de habilitação, o fornecedor será habilitado.</w:t>
      </w:r>
    </w:p>
    <w:p w14:paraId="46203BC9" w14:textId="77777777" w:rsidR="00C074DA" w:rsidRDefault="00C074DA" w:rsidP="00781AFF">
      <w:pPr>
        <w:pStyle w:val="Ttulo1"/>
      </w:pPr>
      <w:bookmarkStart w:id="6" w:name="_Toc118380905"/>
      <w:r>
        <w:t>CONTRATAÇÃO</w:t>
      </w:r>
      <w:bookmarkEnd w:id="6"/>
    </w:p>
    <w:p w14:paraId="5DA2774B"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14:paraId="1D39ACAB" w14:textId="482D1AFF" w:rsidR="00C074DA" w:rsidRPr="006C7F67" w:rsidRDefault="00C074DA" w:rsidP="00C074DA">
      <w:pPr>
        <w:numPr>
          <w:ilvl w:val="1"/>
          <w:numId w:val="1"/>
        </w:numPr>
        <w:spacing w:before="120" w:after="120" w:line="276" w:lineRule="auto"/>
        <w:ind w:left="425" w:firstLine="0"/>
        <w:jc w:val="both"/>
        <w:rPr>
          <w:rFonts w:eastAsia="Arial" w:cs="Arial"/>
          <w:szCs w:val="20"/>
        </w:rPr>
      </w:pPr>
      <w:r w:rsidRPr="006C7F67">
        <w:rPr>
          <w:rFonts w:eastAsia="Arial" w:cs="Arial"/>
          <w:szCs w:val="20"/>
        </w:rPr>
        <w:t>O adjudicatário terá o prazo de</w:t>
      </w:r>
      <w:r w:rsidR="006C7F67" w:rsidRPr="006C7F67">
        <w:rPr>
          <w:rFonts w:eastAsia="Arial" w:cs="Arial"/>
          <w:szCs w:val="20"/>
        </w:rPr>
        <w:t xml:space="preserve"> três </w:t>
      </w:r>
      <w:r w:rsidRPr="006C7F67">
        <w:rPr>
          <w:rFonts w:eastAsia="Arial" w:cs="Arial"/>
          <w:i/>
          <w:szCs w:val="20"/>
        </w:rPr>
        <w:t>dias úteis,</w:t>
      </w:r>
      <w:r w:rsidRPr="006C7F67">
        <w:rPr>
          <w:rFonts w:eastAsia="Arial" w:cs="Arial"/>
          <w:szCs w:val="20"/>
        </w:rPr>
        <w:t xml:space="preserve"> contados a partir da data de sua convocação, para </w:t>
      </w:r>
      <w:r w:rsidRPr="006C7F67">
        <w:rPr>
          <w:rFonts w:eastAsia="Arial" w:cs="Arial"/>
          <w:i/>
          <w:szCs w:val="20"/>
        </w:rPr>
        <w:t xml:space="preserve">assinar o Termo de Contrato ou aceitar instrumento equivalente, conforme o caso (Nota de Empenho/Carta Contrato/Autorização), </w:t>
      </w:r>
      <w:r w:rsidRPr="006C7F67">
        <w:rPr>
          <w:rFonts w:eastAsia="Arial" w:cs="Arial"/>
          <w:szCs w:val="20"/>
        </w:rPr>
        <w:t xml:space="preserve">sob pena de decair o direito à contratação, sem prejuízo das sanções previstas neste Aviso de Contratação Direta. </w:t>
      </w:r>
    </w:p>
    <w:p w14:paraId="48A1EB52"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 (.....) dias, a contar da data de seu recebimento</w:t>
      </w:r>
      <w:r>
        <w:rPr>
          <w:rFonts w:eastAsia="Arial"/>
          <w:color w:val="000000"/>
        </w:rPr>
        <w:t xml:space="preserve"> ou da disponibilização do acesso ao sistema de processo eletrônico.</w:t>
      </w:r>
    </w:p>
    <w:p w14:paraId="06CD8268"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14:paraId="36ECBC9D" w14:textId="77777777" w:rsidR="00C074DA" w:rsidRPr="005B3A95" w:rsidRDefault="00C074DA" w:rsidP="00C074DA">
      <w:pPr>
        <w:numPr>
          <w:ilvl w:val="1"/>
          <w:numId w:val="1"/>
        </w:numPr>
        <w:spacing w:before="120" w:after="120" w:line="276" w:lineRule="auto"/>
        <w:ind w:left="425" w:firstLine="0"/>
        <w:jc w:val="both"/>
        <w:rPr>
          <w:rFonts w:eastAsia="Arial" w:cs="Arial"/>
          <w:i/>
          <w:szCs w:val="20"/>
        </w:rPr>
      </w:pPr>
      <w:bookmarkStart w:id="7" w:name="_Hlk157671305"/>
      <w:r w:rsidRPr="005B3A95">
        <w:rPr>
          <w:rFonts w:eastAsia="Arial" w:cs="Arial"/>
          <w:i/>
          <w:szCs w:val="20"/>
        </w:rPr>
        <w:t>O Aceite da Nota de Empenho ou do instrumento equivalente, emitida ao fornecedor adjudicado, implica o reconhecimento de que:</w:t>
      </w:r>
    </w:p>
    <w:p w14:paraId="330CA023" w14:textId="7DDE4453"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 xml:space="preserve">referida Nota está substituindo o contrato, aplicando-se à relação de negócios ali estabelecida as disposições da </w:t>
      </w:r>
      <w:hyperlink r:id="rId24" w:history="1">
        <w:r w:rsidRPr="005B3A95">
          <w:rPr>
            <w:rStyle w:val="Hyperlink"/>
            <w:rFonts w:eastAsia="Arial" w:cs="Arial"/>
            <w:i/>
            <w:color w:val="auto"/>
            <w:szCs w:val="20"/>
          </w:rPr>
          <w:t>Lei nº 14.133, de 2021</w:t>
        </w:r>
      </w:hyperlink>
      <w:r w:rsidRPr="005B3A95">
        <w:rPr>
          <w:rFonts w:eastAsia="Arial" w:cs="Arial"/>
          <w:i/>
          <w:szCs w:val="20"/>
        </w:rPr>
        <w:t>;</w:t>
      </w:r>
    </w:p>
    <w:p w14:paraId="06683509" w14:textId="77777777"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a contratada se vincula à sua proposta e às previsões contidas no Aviso de Contratação Direta e seus anexos;</w:t>
      </w:r>
    </w:p>
    <w:p w14:paraId="66C75756" w14:textId="5B4A362F"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 xml:space="preserve">a contratada reconhece que as hipóteses de rescisão são aquelas previstas nos </w:t>
      </w:r>
      <w:hyperlink r:id="rId25" w:anchor="art137" w:history="1">
        <w:r w:rsidRPr="005B3A95">
          <w:rPr>
            <w:rStyle w:val="Hyperlink"/>
            <w:rFonts w:eastAsia="Arial" w:cs="Arial"/>
            <w:i/>
            <w:color w:val="auto"/>
            <w:szCs w:val="20"/>
          </w:rPr>
          <w:t>artigos 137 e 138 da Lei nº 14.133, de 2021</w:t>
        </w:r>
      </w:hyperlink>
      <w:r w:rsidRPr="005B3A95">
        <w:rPr>
          <w:rFonts w:eastAsia="Arial" w:cs="Arial"/>
          <w:i/>
          <w:szCs w:val="20"/>
        </w:rPr>
        <w:t xml:space="preserve"> e reconhece os direitos da Administração previstos nos </w:t>
      </w:r>
      <w:hyperlink r:id="rId26" w:anchor="art137" w:history="1">
        <w:r w:rsidRPr="005B3A95">
          <w:rPr>
            <w:rStyle w:val="Hyperlink"/>
            <w:rFonts w:eastAsia="Arial" w:cs="Arial"/>
            <w:i/>
            <w:color w:val="auto"/>
            <w:szCs w:val="20"/>
          </w:rPr>
          <w:t>artigos 137 a 139 da mesma Lei</w:t>
        </w:r>
      </w:hyperlink>
      <w:r w:rsidRPr="005B3A95">
        <w:rPr>
          <w:rFonts w:eastAsia="Arial" w:cs="Arial"/>
          <w:i/>
          <w:szCs w:val="20"/>
        </w:rPr>
        <w:t>.</w:t>
      </w:r>
    </w:p>
    <w:bookmarkEnd w:id="7"/>
    <w:p w14:paraId="0C6C8CD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3B64124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6AEAA6DA" w14:textId="77777777" w:rsidR="00C074DA" w:rsidRDefault="00C074DA" w:rsidP="00781AFF">
      <w:pPr>
        <w:pStyle w:val="Ttulo1"/>
      </w:pPr>
      <w:bookmarkStart w:id="8" w:name="_Toc118380906"/>
      <w:r>
        <w:t>INFRAÇÕES E SANÇÕES ADMINISTRATIVAS</w:t>
      </w:r>
      <w:bookmarkEnd w:id="8"/>
    </w:p>
    <w:p w14:paraId="470FE3AB" w14:textId="07438888" w:rsidR="00C074DA" w:rsidRDefault="00C074DA" w:rsidP="00C074DA">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27" w:anchor="art155" w:history="1">
        <w:r w:rsidRPr="00A50578">
          <w:rPr>
            <w:rStyle w:val="Hyperlink"/>
            <w:rFonts w:cs="Arial"/>
          </w:rPr>
          <w:t>art. 155 da Lei nº 14.133, de 2021</w:t>
        </w:r>
      </w:hyperlink>
      <w:r>
        <w:rPr>
          <w:rFonts w:cs="Arial"/>
        </w:rPr>
        <w:t xml:space="preserve">, quais sejam: </w:t>
      </w:r>
    </w:p>
    <w:p w14:paraId="479DF54E"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parcial do contrato</w:t>
      </w:r>
      <w:r>
        <w:rPr>
          <w:rFonts w:cs="Arial"/>
        </w:rPr>
        <w:t>;</w:t>
      </w:r>
    </w:p>
    <w:p w14:paraId="11D8978B" w14:textId="77777777" w:rsidR="00C074DA" w:rsidRDefault="00C074DA" w:rsidP="00C074DA">
      <w:pPr>
        <w:numPr>
          <w:ilvl w:val="2"/>
          <w:numId w:val="1"/>
        </w:numPr>
        <w:spacing w:before="120" w:after="120" w:line="276" w:lineRule="auto"/>
        <w:jc w:val="both"/>
        <w:rPr>
          <w:rFonts w:cs="Arial"/>
        </w:rPr>
      </w:pPr>
      <w:r>
        <w:rPr>
          <w:rFonts w:cs="Arial"/>
          <w:color w:val="000000"/>
          <w:szCs w:val="20"/>
        </w:rPr>
        <w:lastRenderedPageBreak/>
        <w:t>dar causa à inexecução parcial do contrato que cause grave dano à Administração, ao funcionamento dos serviços públicos ou ao interesse coletivo;</w:t>
      </w:r>
    </w:p>
    <w:p w14:paraId="3D3A59AE"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total do contrato;</w:t>
      </w:r>
    </w:p>
    <w:p w14:paraId="028F4C2B" w14:textId="77777777" w:rsidR="00C074DA" w:rsidRDefault="00C074DA" w:rsidP="00C074DA">
      <w:pPr>
        <w:numPr>
          <w:ilvl w:val="2"/>
          <w:numId w:val="1"/>
        </w:numPr>
        <w:spacing w:before="120" w:after="120" w:line="276" w:lineRule="auto"/>
        <w:jc w:val="both"/>
        <w:rPr>
          <w:rFonts w:cs="Arial"/>
        </w:rPr>
      </w:pPr>
      <w:r>
        <w:rPr>
          <w:rFonts w:cs="Arial"/>
          <w:color w:val="000000"/>
          <w:szCs w:val="20"/>
        </w:rPr>
        <w:t>deixar de entregar a documentação exigida para o certame;</w:t>
      </w:r>
    </w:p>
    <w:p w14:paraId="4E69CCEF"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manter a proposta, salvo em decorrência de fato superveniente devidamente justificado;</w:t>
      </w:r>
    </w:p>
    <w:p w14:paraId="4BE7D953"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celebrar o contrato ou não entregar a documentação exigida para a contratação, quando convocado dentro do prazo de validade de sua proposta;</w:t>
      </w:r>
    </w:p>
    <w:p w14:paraId="1889103C" w14:textId="77777777" w:rsidR="00C074DA" w:rsidRDefault="00C074DA" w:rsidP="00C074DA">
      <w:pPr>
        <w:numPr>
          <w:ilvl w:val="2"/>
          <w:numId w:val="1"/>
        </w:numPr>
        <w:spacing w:before="120" w:after="120" w:line="276" w:lineRule="auto"/>
        <w:jc w:val="both"/>
        <w:rPr>
          <w:rFonts w:cs="Arial"/>
        </w:rPr>
      </w:pPr>
      <w:r>
        <w:rPr>
          <w:rFonts w:cs="Arial"/>
          <w:color w:val="000000"/>
          <w:szCs w:val="20"/>
        </w:rPr>
        <w:t> ensejar o retardamento da execução ou da entrega do objeto da licitação sem motivo justificado;</w:t>
      </w:r>
    </w:p>
    <w:p w14:paraId="5D40816C" w14:textId="77777777" w:rsidR="00C074DA" w:rsidRDefault="00C074DA" w:rsidP="00C074DA">
      <w:pPr>
        <w:numPr>
          <w:ilvl w:val="2"/>
          <w:numId w:val="1"/>
        </w:numPr>
        <w:spacing w:before="120" w:after="120" w:line="276" w:lineRule="auto"/>
        <w:jc w:val="both"/>
        <w:rPr>
          <w:rFonts w:cs="Arial"/>
        </w:rPr>
      </w:pPr>
      <w:r>
        <w:rPr>
          <w:rFonts w:cs="Arial"/>
          <w:color w:val="000000"/>
          <w:szCs w:val="20"/>
        </w:rPr>
        <w:t>apresentar declaração ou documentação falsa exigida para o certame ou prestar declaração falsa durante a dispensa eletrônica ou a execução do contrato;</w:t>
      </w:r>
    </w:p>
    <w:p w14:paraId="0EB1EBD9" w14:textId="289BF60C" w:rsidR="00C074DA" w:rsidRDefault="00C074DA" w:rsidP="00C074DA">
      <w:pPr>
        <w:numPr>
          <w:ilvl w:val="2"/>
          <w:numId w:val="1"/>
        </w:numPr>
        <w:spacing w:before="120" w:after="120" w:line="276" w:lineRule="auto"/>
        <w:jc w:val="both"/>
        <w:rPr>
          <w:rFonts w:cs="Arial"/>
        </w:rPr>
      </w:pPr>
      <w:r>
        <w:rPr>
          <w:rFonts w:cs="Arial"/>
          <w:color w:val="000000"/>
          <w:szCs w:val="20"/>
        </w:rPr>
        <w:t>fraudar a dispensa ou praticar ato fraudulento na execução do contrato;</w:t>
      </w:r>
    </w:p>
    <w:p w14:paraId="5AB18E9D" w14:textId="77777777" w:rsidR="00C074DA" w:rsidRDefault="00C074DA" w:rsidP="00C074DA">
      <w:pPr>
        <w:numPr>
          <w:ilvl w:val="2"/>
          <w:numId w:val="1"/>
        </w:numPr>
        <w:spacing w:before="120" w:after="120" w:line="276" w:lineRule="auto"/>
        <w:jc w:val="both"/>
        <w:rPr>
          <w:rFonts w:cs="Arial"/>
        </w:rPr>
      </w:pPr>
      <w:r>
        <w:rPr>
          <w:rFonts w:cs="Arial"/>
          <w:color w:val="000000"/>
          <w:szCs w:val="20"/>
        </w:rPr>
        <w:t> comportar-se de modo inidôneo ou cometer fraude de qualquer natureza;</w:t>
      </w:r>
    </w:p>
    <w:p w14:paraId="68B9125F" w14:textId="77777777" w:rsidR="00C074DA" w:rsidRDefault="00C074DA" w:rsidP="00C074DA">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Default="00C074DA" w:rsidP="00C074DA">
      <w:pPr>
        <w:numPr>
          <w:ilvl w:val="2"/>
          <w:numId w:val="1"/>
        </w:numPr>
        <w:spacing w:before="120" w:after="120" w:line="276" w:lineRule="auto"/>
        <w:jc w:val="both"/>
        <w:rPr>
          <w:rFonts w:cs="Arial"/>
        </w:rPr>
      </w:pPr>
      <w:r>
        <w:rPr>
          <w:rFonts w:cs="Arial"/>
          <w:color w:val="000000"/>
          <w:szCs w:val="20"/>
        </w:rPr>
        <w:t> praticar atos ilícitos com vistas a frustrar os objetivos deste certame.</w:t>
      </w:r>
    </w:p>
    <w:p w14:paraId="4563909F" w14:textId="18063C5C" w:rsidR="00C074DA" w:rsidRPr="00A50578" w:rsidRDefault="00C074DA" w:rsidP="00C074DA">
      <w:pPr>
        <w:numPr>
          <w:ilvl w:val="2"/>
          <w:numId w:val="1"/>
        </w:numPr>
        <w:spacing w:before="120" w:after="120" w:line="276" w:lineRule="auto"/>
        <w:jc w:val="both"/>
        <w:rPr>
          <w:rStyle w:val="Hyperlink"/>
          <w:rFonts w:cs="Arial"/>
          <w:szCs w:val="20"/>
        </w:rPr>
      </w:pPr>
      <w:r>
        <w:rPr>
          <w:rFonts w:cs="Arial"/>
          <w:color w:val="000000"/>
          <w:szCs w:val="20"/>
        </w:rPr>
        <w:t>praticar ato lesivo previsto no </w:t>
      </w:r>
      <w:r w:rsidR="00A50578">
        <w:rPr>
          <w:color w:val="000000"/>
        </w:rPr>
        <w:fldChar w:fldCharType="begin"/>
      </w:r>
      <w:r w:rsidR="00A50578">
        <w:rPr>
          <w:color w:val="000000"/>
        </w:rPr>
        <w:instrText xml:space="preserve"> HYPERLINK "http://www.planalto.gov.br/ccivil_03/_ato2019-2022/2021/lei/L14133.htm" \l "art5" </w:instrText>
      </w:r>
      <w:r w:rsidR="00A50578">
        <w:rPr>
          <w:color w:val="000000"/>
        </w:rPr>
      </w:r>
      <w:r w:rsidR="00A50578">
        <w:rPr>
          <w:color w:val="000000"/>
        </w:rPr>
        <w:fldChar w:fldCharType="separate"/>
      </w:r>
      <w:r w:rsidRPr="00A50578">
        <w:rPr>
          <w:rStyle w:val="Hyperlink"/>
        </w:rPr>
        <w:t>art. 5º da Lei nº 12.846, de 1º de agosto de 2013.</w:t>
      </w:r>
    </w:p>
    <w:p w14:paraId="17B00865" w14:textId="06A8BDCA" w:rsidR="00C074DA" w:rsidRDefault="00A50578" w:rsidP="00C074DA">
      <w:pPr>
        <w:numPr>
          <w:ilvl w:val="1"/>
          <w:numId w:val="1"/>
        </w:numPr>
        <w:spacing w:before="120" w:after="120" w:line="276" w:lineRule="auto"/>
        <w:ind w:left="425" w:firstLine="0"/>
        <w:jc w:val="both"/>
        <w:rPr>
          <w:rFonts w:cs="Arial"/>
          <w:b/>
        </w:rPr>
      </w:pPr>
      <w:r>
        <w:rPr>
          <w:color w:val="000000"/>
        </w:rPr>
        <w:fldChar w:fldCharType="end"/>
      </w:r>
      <w:r w:rsidR="00C074DA">
        <w:rPr>
          <w:rFonts w:cs="Arial"/>
        </w:rPr>
        <w:t>O fornecedor que cometer qualquer das infrações discriminadas nos subitens anteriores ficará sujeito, sem prejuízo da responsabilidade civil e criminal, às seguintes sanções:</w:t>
      </w:r>
    </w:p>
    <w:p w14:paraId="573EBBFE" w14:textId="77777777" w:rsidR="00C074DA" w:rsidRDefault="00C074DA" w:rsidP="00C074DA">
      <w:pPr>
        <w:numPr>
          <w:ilvl w:val="2"/>
          <w:numId w:val="5"/>
        </w:numPr>
        <w:spacing w:before="120" w:after="120" w:line="276" w:lineRule="auto"/>
        <w:jc w:val="both"/>
        <w:rPr>
          <w:rFonts w:cs="Arial"/>
        </w:rPr>
      </w:pPr>
      <w:r>
        <w:rPr>
          <w:rFonts w:cs="Arial"/>
        </w:rPr>
        <w:t>Advertência pela falta do subitem 8.1.1 deste Aviso de Contratação Direta,</w:t>
      </w:r>
      <w:r>
        <w:t xml:space="preserve"> </w:t>
      </w:r>
      <w:r>
        <w:rPr>
          <w:rFonts w:cs="Arial"/>
        </w:rPr>
        <w:t>quando não se justificar a imposição de penalidade mais grave;</w:t>
      </w:r>
    </w:p>
    <w:p w14:paraId="1CBEED0C" w14:textId="749B603C" w:rsidR="00C074DA" w:rsidRDefault="00C074DA" w:rsidP="00C074DA">
      <w:pPr>
        <w:numPr>
          <w:ilvl w:val="2"/>
          <w:numId w:val="5"/>
        </w:numPr>
        <w:spacing w:before="120" w:after="120" w:line="276" w:lineRule="auto"/>
        <w:jc w:val="both"/>
        <w:rPr>
          <w:rFonts w:cs="Arial"/>
        </w:rPr>
      </w:pPr>
      <w:r>
        <w:rPr>
          <w:rFonts w:cs="Arial"/>
        </w:rPr>
        <w:t xml:space="preserve">Multa </w:t>
      </w:r>
      <w:r w:rsidRPr="0034340D">
        <w:rPr>
          <w:rFonts w:cs="Arial"/>
        </w:rPr>
        <w:t xml:space="preserve">de </w:t>
      </w:r>
      <w:r w:rsidR="0034340D" w:rsidRPr="0034340D">
        <w:rPr>
          <w:rFonts w:cs="Arial"/>
        </w:rPr>
        <w:t>1</w:t>
      </w:r>
      <w:r w:rsidRPr="0034340D">
        <w:rPr>
          <w:rFonts w:cs="Arial"/>
        </w:rPr>
        <w:t>% (</w:t>
      </w:r>
      <w:r w:rsidR="0034340D" w:rsidRPr="0034340D">
        <w:rPr>
          <w:rFonts w:cs="Arial"/>
        </w:rPr>
        <w:t xml:space="preserve">um </w:t>
      </w:r>
      <w:r w:rsidRPr="0034340D">
        <w:rPr>
          <w:rFonts w:cs="Arial"/>
        </w:rPr>
        <w:t xml:space="preserve">por cento) </w:t>
      </w:r>
      <w:r>
        <w:rPr>
          <w:rFonts w:cs="Arial"/>
        </w:rPr>
        <w:t>sobre o valor estimado do(s) item(s) prejudicado(s) pela conduta do fornecedor, por qualquer das infrações dos subitens 8.1.1 a 8.1.12;</w:t>
      </w:r>
    </w:p>
    <w:p w14:paraId="70C4748F" w14:textId="77777777" w:rsidR="00C074DA" w:rsidRDefault="00C074DA" w:rsidP="00C074DA">
      <w:pPr>
        <w:numPr>
          <w:ilvl w:val="2"/>
          <w:numId w:val="5"/>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14:paraId="3BB8771A" w14:textId="77777777" w:rsidR="00C074DA" w:rsidRDefault="00C074DA" w:rsidP="00C074DA">
      <w:pPr>
        <w:numPr>
          <w:ilvl w:val="2"/>
          <w:numId w:val="5"/>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14:paraId="2EBE02AD" w14:textId="0F10A1E1"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 aplicação das sanções previstas neste Contrato não exclui, em hipótese alguma, a obrigação de reparação integral do dano causado à Contratante (</w:t>
      </w:r>
      <w:hyperlink r:id="rId28" w:anchor="art156§9" w:history="1">
        <w:r w:rsidRPr="002F291B">
          <w:rPr>
            <w:rStyle w:val="Hyperlink"/>
            <w:rFonts w:cs="Arial"/>
            <w:bCs/>
          </w:rPr>
          <w:t>art. 156, §9º</w:t>
        </w:r>
      </w:hyperlink>
      <w:r w:rsidRPr="008C7F01">
        <w:rPr>
          <w:rFonts w:cs="Arial"/>
          <w:bCs/>
        </w:rPr>
        <w:t>)</w:t>
      </w:r>
    </w:p>
    <w:p w14:paraId="4A7985B5" w14:textId="4DAC242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29" w:anchor="art156§7" w:history="1">
        <w:r w:rsidRPr="002F291B">
          <w:rPr>
            <w:rStyle w:val="Hyperlink"/>
            <w:rFonts w:cs="Arial"/>
            <w:bCs/>
          </w:rPr>
          <w:t>(art. 156, §7º</w:t>
        </w:r>
      </w:hyperlink>
      <w:r w:rsidRPr="008C7F01">
        <w:rPr>
          <w:rFonts w:cs="Arial"/>
          <w:bCs/>
        </w:rPr>
        <w:t>).</w:t>
      </w:r>
    </w:p>
    <w:p w14:paraId="330B48F2" w14:textId="462DE1AD"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30" w:anchor="art157" w:history="1">
        <w:r w:rsidRPr="002F291B">
          <w:rPr>
            <w:rStyle w:val="Hyperlink"/>
            <w:rFonts w:cs="Arial"/>
            <w:bCs/>
          </w:rPr>
          <w:t>art. 157</w:t>
        </w:r>
      </w:hyperlink>
      <w:r w:rsidRPr="008C7F01">
        <w:rPr>
          <w:rFonts w:cs="Arial"/>
          <w:bCs/>
        </w:rPr>
        <w:t>)</w:t>
      </w:r>
    </w:p>
    <w:p w14:paraId="52FA3DBC" w14:textId="1D5E934E"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Se a multa aplicada e as indenizações cabíveis forem superiores ao valor do pagamento eventualmente devido pelo Contratante ao Contratado, além da perda desse </w:t>
      </w:r>
      <w:r w:rsidRPr="008C7F01">
        <w:rPr>
          <w:rFonts w:cs="Arial"/>
          <w:bCs/>
        </w:rPr>
        <w:lastRenderedPageBreak/>
        <w:t>valor, a diferença será descontada da garantia prestada ou será cobrada judicialmente (</w:t>
      </w:r>
      <w:hyperlink r:id="rId31" w:anchor="art156§8" w:history="1">
        <w:r w:rsidRPr="00F86E08">
          <w:rPr>
            <w:rStyle w:val="Hyperlink"/>
            <w:rFonts w:cs="Arial"/>
            <w:bCs/>
          </w:rPr>
          <w:t>art. 156, §8º</w:t>
        </w:r>
      </w:hyperlink>
      <w:r w:rsidRPr="008C7F01">
        <w:rPr>
          <w:rFonts w:cs="Arial"/>
          <w:bCs/>
        </w:rPr>
        <w:t>).</w:t>
      </w:r>
    </w:p>
    <w:p w14:paraId="651F3C9F" w14:textId="7E389DE4"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máximo de </w:t>
      </w:r>
      <w:r w:rsidR="00606CD5" w:rsidRPr="00606CD5">
        <w:rPr>
          <w:rFonts w:cs="Arial"/>
          <w:i/>
        </w:rPr>
        <w:t>30</w:t>
      </w:r>
      <w:r w:rsidRPr="00606CD5">
        <w:rPr>
          <w:rFonts w:cs="Arial"/>
          <w:i/>
        </w:rPr>
        <w:t xml:space="preserve"> (</w:t>
      </w:r>
      <w:r w:rsidR="00606CD5" w:rsidRPr="00606CD5">
        <w:rPr>
          <w:rFonts w:cs="Arial"/>
          <w:i/>
        </w:rPr>
        <w:t>trinta</w:t>
      </w:r>
      <w:r w:rsidRPr="00606CD5">
        <w:rPr>
          <w:rFonts w:cs="Arial"/>
          <w:i/>
        </w:rPr>
        <w:t>)</w:t>
      </w:r>
      <w:r w:rsidRPr="00606CD5">
        <w:rPr>
          <w:rFonts w:cs="Arial"/>
          <w:bCs/>
          <w:i/>
          <w:iCs/>
        </w:rPr>
        <w:t xml:space="preserve"> </w:t>
      </w:r>
      <w:r w:rsidRPr="008C7F01">
        <w:rPr>
          <w:rFonts w:cs="Arial"/>
          <w:bCs/>
        </w:rPr>
        <w:t>dias, a contar da data do recebimento da comunicação enviada pela autoridade competente.</w:t>
      </w:r>
      <w:bookmarkStart w:id="9" w:name="_Hlk78351618"/>
      <w:bookmarkEnd w:id="9"/>
    </w:p>
    <w:p w14:paraId="7A658C1B" w14:textId="3E9EE4F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32"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24BCDAAD" w14:textId="4FCCAAC4" w:rsidR="00C074DA" w:rsidRDefault="00C074DA" w:rsidP="00C074DA">
      <w:pPr>
        <w:numPr>
          <w:ilvl w:val="1"/>
          <w:numId w:val="1"/>
        </w:numPr>
        <w:spacing w:before="120" w:after="120" w:line="276" w:lineRule="auto"/>
        <w:ind w:left="425" w:firstLine="0"/>
        <w:jc w:val="both"/>
        <w:rPr>
          <w:rFonts w:cs="Arial"/>
          <w:bCs/>
        </w:rPr>
      </w:pPr>
      <w:r>
        <w:rPr>
          <w:rFonts w:cs="Arial"/>
          <w:bCs/>
        </w:rPr>
        <w:t>Na aplicação das sanções serão considerados (</w:t>
      </w:r>
      <w:hyperlink r:id="rId33" w:anchor="art156§1" w:history="1">
        <w:r w:rsidRPr="00F86E08">
          <w:rPr>
            <w:rStyle w:val="Hyperlink"/>
            <w:rFonts w:cs="Arial"/>
            <w:bCs/>
          </w:rPr>
          <w:t>art. 156, §1º</w:t>
        </w:r>
      </w:hyperlink>
      <w:r>
        <w:rPr>
          <w:rFonts w:cs="Arial"/>
          <w:bCs/>
        </w:rPr>
        <w:t>):</w:t>
      </w:r>
    </w:p>
    <w:p w14:paraId="7C1DE3DA"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natureza e a gravidade da infração cometida;</w:t>
      </w:r>
    </w:p>
    <w:p w14:paraId="21BB2D90"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peculiaridades do caso concreto;</w:t>
      </w:r>
    </w:p>
    <w:p w14:paraId="24CFC175"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circunstâncias agravantes ou atenuantes;</w:t>
      </w:r>
    </w:p>
    <w:p w14:paraId="513D7EAB"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os danos que dela provierem para o Contratante;</w:t>
      </w:r>
    </w:p>
    <w:p w14:paraId="3F3145CE"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implantação ou o aperfeiçoamento de programa de integridade, conforme normas e orientações dos órgãos de controle.</w:t>
      </w:r>
    </w:p>
    <w:p w14:paraId="604FC7F3" w14:textId="74C45C08"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34"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35"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36" w:anchor="art159" w:history="1">
        <w:r w:rsidRPr="00F86E08">
          <w:rPr>
            <w:rStyle w:val="Hyperlink"/>
            <w:rFonts w:cs="Arial"/>
            <w:bCs/>
          </w:rPr>
          <w:t>art. 159</w:t>
        </w:r>
      </w:hyperlink>
      <w:r w:rsidRPr="008C7F01">
        <w:rPr>
          <w:rFonts w:cs="Arial"/>
          <w:bCs/>
        </w:rPr>
        <w:t>).</w:t>
      </w:r>
    </w:p>
    <w:p w14:paraId="6FB6A67E" w14:textId="03247131"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7" w:anchor="art160" w:history="1">
        <w:r w:rsidRPr="00F86E08">
          <w:rPr>
            <w:rStyle w:val="Hyperlink"/>
            <w:rFonts w:cs="Arial"/>
            <w:bCs/>
          </w:rPr>
          <w:t>art. 160</w:t>
        </w:r>
      </w:hyperlink>
      <w:r w:rsidRPr="008C7F01">
        <w:rPr>
          <w:rFonts w:cs="Arial"/>
          <w:bCs/>
        </w:rPr>
        <w:t>)</w:t>
      </w:r>
    </w:p>
    <w:p w14:paraId="4D1E1B38" w14:textId="7B241F8D"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(Ceis) e no Cadastro Nacional de Empresas Punidas (Cnep), instituídos no âmbito do Poder Executivo Federal. (</w:t>
      </w:r>
      <w:hyperlink r:id="rId38" w:anchor="art161" w:history="1">
        <w:r w:rsidRPr="00F86E08">
          <w:rPr>
            <w:rStyle w:val="Hyperlink"/>
            <w:rFonts w:cs="Arial"/>
            <w:bCs/>
          </w:rPr>
          <w:t>Art. 161</w:t>
        </w:r>
      </w:hyperlink>
      <w:r w:rsidRPr="008C7F01">
        <w:rPr>
          <w:rFonts w:cs="Arial"/>
          <w:bCs/>
        </w:rPr>
        <w:t>)</w:t>
      </w:r>
    </w:p>
    <w:p w14:paraId="17071F78" w14:textId="61237F12"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39" w:anchor="art163" w:history="1">
        <w:r w:rsidRPr="00F86E08">
          <w:rPr>
            <w:rStyle w:val="Hyperlink"/>
            <w:rFonts w:cs="Arial"/>
            <w:bCs/>
          </w:rPr>
          <w:t>art. 163 da Lei nº 14.133, de 2021.</w:t>
        </w:r>
      </w:hyperlink>
    </w:p>
    <w:p w14:paraId="074EF632" w14:textId="77777777" w:rsidR="00C074DA" w:rsidRDefault="00C074DA" w:rsidP="00C074DA">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7B478718" w14:textId="77777777" w:rsidR="00C074DA" w:rsidRDefault="00C074DA" w:rsidP="00C074DA">
      <w:pPr>
        <w:spacing w:before="120" w:after="120" w:line="276" w:lineRule="auto"/>
        <w:ind w:left="425"/>
        <w:jc w:val="both"/>
        <w:rPr>
          <w:rFonts w:cs="Arial"/>
        </w:rPr>
      </w:pPr>
    </w:p>
    <w:p w14:paraId="0216A6FF" w14:textId="77777777" w:rsidR="00C074DA" w:rsidRDefault="00C074DA" w:rsidP="00781AFF">
      <w:pPr>
        <w:pStyle w:val="Ttulo1"/>
      </w:pPr>
      <w:bookmarkStart w:id="10" w:name="_Toc118380907"/>
      <w:r>
        <w:t>DAS DISPOSIÇÕES GERAIS</w:t>
      </w:r>
      <w:bookmarkEnd w:id="10"/>
    </w:p>
    <w:p w14:paraId="436BBE8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17790CCC"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republicar o presente aviso com uma nova data;</w:t>
      </w:r>
    </w:p>
    <w:p w14:paraId="19ECBA17"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lastRenderedPageBreak/>
        <w:t>valer-se, para a contratação, de proposta obtida na pesquisa de preços que serviu de base ao procedimento, se houver, privilegiando-se os menores preços, sempre que possível, e desde que atendidas às condições de habilitação exigidas.</w:t>
      </w:r>
    </w:p>
    <w:p w14:paraId="29ABBEE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3CC66BE5"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fixar prazo para que possa haver adequação das propostas ou da documentação de habilitação, conforme o caso.</w:t>
      </w:r>
    </w:p>
    <w:p w14:paraId="232605D6" w14:textId="1F72BD87" w:rsidR="00C074DA" w:rsidRDefault="00C074DA" w:rsidP="00C074DA">
      <w:pPr>
        <w:numPr>
          <w:ilvl w:val="1"/>
          <w:numId w:val="1"/>
        </w:numPr>
        <w:spacing w:before="120" w:after="120" w:line="276" w:lineRule="auto"/>
        <w:ind w:left="425" w:firstLine="0"/>
        <w:jc w:val="both"/>
        <w:rPr>
          <w:rFonts w:cs="Arial"/>
          <w:color w:val="000000"/>
          <w:szCs w:val="20"/>
        </w:rPr>
      </w:pPr>
      <w:r w:rsidRPr="008C7F01">
        <w:rPr>
          <w:rFonts w:cs="Arial"/>
          <w:color w:val="000000"/>
          <w:szCs w:val="20"/>
        </w:rPr>
        <w:t>As providências dos subitens 9.</w:t>
      </w:r>
      <w:r w:rsidR="0045721D" w:rsidRPr="008C7F01">
        <w:rPr>
          <w:rFonts w:cs="Arial"/>
          <w:color w:val="000000"/>
          <w:szCs w:val="20"/>
        </w:rPr>
        <w:t>1.1 e 9.1</w:t>
      </w:r>
      <w:r w:rsidRPr="008C7F01">
        <w:rPr>
          <w:rFonts w:cs="Arial"/>
          <w:color w:val="000000"/>
          <w:szCs w:val="20"/>
        </w:rPr>
        <w:t>.2 também poderão ser utilizadas se não houver o comparecimento de quaisquer fornecedores</w:t>
      </w:r>
      <w:r>
        <w:rPr>
          <w:rFonts w:cs="Arial"/>
          <w:color w:val="000000"/>
          <w:szCs w:val="20"/>
        </w:rPr>
        <w:t xml:space="preserve"> interessados (procedimento deserto).</w:t>
      </w:r>
    </w:p>
    <w:p w14:paraId="04BAADD3"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51E93FF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14:paraId="7C4787C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14:paraId="5F3094BD" w14:textId="77777777" w:rsidR="00C074DA" w:rsidRPr="0082304D" w:rsidRDefault="00C074DA" w:rsidP="00C074DA">
      <w:pPr>
        <w:numPr>
          <w:ilvl w:val="2"/>
          <w:numId w:val="1"/>
        </w:numPr>
        <w:spacing w:before="120" w:after="120" w:line="276" w:lineRule="auto"/>
        <w:jc w:val="both"/>
        <w:rPr>
          <w:rFonts w:cs="Arial"/>
          <w:color w:val="FF0000"/>
          <w:szCs w:val="20"/>
        </w:rPr>
      </w:pPr>
      <w:r w:rsidRPr="0082304D">
        <w:rPr>
          <w:rFonts w:cs="Arial"/>
          <w:color w:val="FF0000"/>
          <w:szCs w:val="20"/>
        </w:rPr>
        <w:t>ANEXO I – Documentação exigida para Habilitação</w:t>
      </w:r>
    </w:p>
    <w:p w14:paraId="65C70062" w14:textId="77777777" w:rsidR="00C074DA" w:rsidRPr="0082304D" w:rsidRDefault="00C074DA" w:rsidP="00C074DA">
      <w:pPr>
        <w:numPr>
          <w:ilvl w:val="2"/>
          <w:numId w:val="1"/>
        </w:numPr>
        <w:spacing w:before="120" w:after="120" w:line="276" w:lineRule="auto"/>
        <w:jc w:val="both"/>
        <w:rPr>
          <w:rFonts w:cs="Arial"/>
          <w:color w:val="FF0000"/>
          <w:szCs w:val="20"/>
        </w:rPr>
      </w:pPr>
      <w:r w:rsidRPr="0082304D">
        <w:rPr>
          <w:rFonts w:cs="Arial"/>
          <w:color w:val="FF0000"/>
          <w:szCs w:val="20"/>
        </w:rPr>
        <w:t>ANEXO II - Termo de Referência;</w:t>
      </w:r>
    </w:p>
    <w:p w14:paraId="1E6694C2" w14:textId="77777777" w:rsidR="00C074DA" w:rsidRPr="0082304D" w:rsidRDefault="00C074DA" w:rsidP="00C074DA">
      <w:pPr>
        <w:numPr>
          <w:ilvl w:val="3"/>
          <w:numId w:val="1"/>
        </w:numPr>
        <w:spacing w:before="120" w:after="120" w:line="276" w:lineRule="auto"/>
        <w:jc w:val="both"/>
        <w:rPr>
          <w:rFonts w:cs="Arial"/>
          <w:i/>
          <w:iCs/>
          <w:color w:val="FF0000"/>
          <w:szCs w:val="20"/>
        </w:rPr>
      </w:pPr>
      <w:r w:rsidRPr="0082304D">
        <w:rPr>
          <w:rFonts w:cs="Arial"/>
          <w:i/>
          <w:iCs/>
          <w:color w:val="FF0000"/>
          <w:szCs w:val="20"/>
        </w:rPr>
        <w:t>ANEXO II.1 – Estudo Técnico Preliminar</w:t>
      </w:r>
    </w:p>
    <w:p w14:paraId="60659231"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III – Minuta de Termo de Contrato;</w:t>
      </w:r>
    </w:p>
    <w:p w14:paraId="33A65916"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IV - Planilha de Custos e Formação de Preços;</w:t>
      </w:r>
    </w:p>
    <w:p w14:paraId="0FB4816E"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V – (...)</w:t>
      </w:r>
    </w:p>
    <w:p w14:paraId="1AD603AC" w14:textId="77777777" w:rsidR="00C074DA" w:rsidRPr="0082304D" w:rsidRDefault="00C074DA" w:rsidP="00C074DA">
      <w:pPr>
        <w:spacing w:after="120" w:line="276" w:lineRule="auto"/>
        <w:ind w:left="360" w:right="-15"/>
        <w:jc w:val="both"/>
        <w:rPr>
          <w:rFonts w:cs="Arial"/>
          <w:color w:val="FF0000"/>
          <w:szCs w:val="20"/>
        </w:rPr>
      </w:pPr>
    </w:p>
    <w:p w14:paraId="1F57A57E" w14:textId="3A8CB64B" w:rsidR="00C074DA" w:rsidRDefault="007C79B1" w:rsidP="00C074DA">
      <w:pPr>
        <w:spacing w:after="120" w:line="276" w:lineRule="auto"/>
        <w:ind w:left="360" w:right="-15"/>
        <w:jc w:val="both"/>
        <w:rPr>
          <w:rFonts w:cs="Arial"/>
          <w:color w:val="000000"/>
          <w:szCs w:val="20"/>
        </w:rPr>
      </w:pPr>
      <w:r>
        <w:rPr>
          <w:rFonts w:cs="Arial"/>
          <w:color w:val="000000"/>
          <w:szCs w:val="20"/>
        </w:rPr>
        <w:t>Arroio Grande</w:t>
      </w:r>
      <w:r w:rsidR="00C074DA">
        <w:rPr>
          <w:rFonts w:cs="Arial"/>
          <w:color w:val="000000"/>
          <w:szCs w:val="20"/>
        </w:rPr>
        <w:t xml:space="preserve"> </w:t>
      </w:r>
      <w:r>
        <w:rPr>
          <w:rFonts w:cs="Arial"/>
          <w:color w:val="000000"/>
          <w:szCs w:val="20"/>
        </w:rPr>
        <w:t>,</w:t>
      </w:r>
      <w:r w:rsidR="00B57BC1">
        <w:rPr>
          <w:rFonts w:cs="Arial"/>
          <w:color w:val="000000"/>
          <w:szCs w:val="20"/>
        </w:rPr>
        <w:t>05</w:t>
      </w:r>
      <w:r>
        <w:rPr>
          <w:rFonts w:cs="Arial"/>
          <w:color w:val="000000"/>
          <w:szCs w:val="20"/>
        </w:rPr>
        <w:t xml:space="preserve"> </w:t>
      </w:r>
      <w:r w:rsidR="00C074DA">
        <w:rPr>
          <w:rFonts w:cs="Arial"/>
          <w:color w:val="000000"/>
          <w:szCs w:val="20"/>
        </w:rPr>
        <w:t>de</w:t>
      </w:r>
      <w:r>
        <w:rPr>
          <w:rFonts w:cs="Arial"/>
          <w:color w:val="000000"/>
          <w:szCs w:val="20"/>
        </w:rPr>
        <w:t xml:space="preserve"> </w:t>
      </w:r>
      <w:r w:rsidR="00B57BC1">
        <w:rPr>
          <w:rFonts w:cs="Arial"/>
          <w:color w:val="000000"/>
          <w:szCs w:val="20"/>
        </w:rPr>
        <w:t>abril</w:t>
      </w:r>
      <w:r>
        <w:rPr>
          <w:rFonts w:cs="Arial"/>
          <w:color w:val="000000"/>
          <w:szCs w:val="20"/>
        </w:rPr>
        <w:t xml:space="preserve"> </w:t>
      </w:r>
      <w:r w:rsidR="00C074DA">
        <w:rPr>
          <w:rFonts w:cs="Arial"/>
          <w:color w:val="000000"/>
          <w:szCs w:val="20"/>
        </w:rPr>
        <w:t>de 20</w:t>
      </w:r>
      <w:r>
        <w:rPr>
          <w:rFonts w:cs="Arial"/>
          <w:color w:val="000000"/>
          <w:szCs w:val="20"/>
        </w:rPr>
        <w:t>24</w:t>
      </w:r>
    </w:p>
    <w:p w14:paraId="14825211" w14:textId="77777777" w:rsidR="00C074DA" w:rsidRDefault="00C074DA" w:rsidP="00C074DA">
      <w:pPr>
        <w:jc w:val="center"/>
        <w:rPr>
          <w:rFonts w:cs="Arial"/>
          <w:b/>
          <w:bCs/>
          <w:lang w:eastAsia="en-US"/>
        </w:rPr>
      </w:pPr>
    </w:p>
    <w:p w14:paraId="669317F6" w14:textId="77777777" w:rsidR="00C074DA" w:rsidRDefault="00C074DA" w:rsidP="00C074DA">
      <w:pPr>
        <w:jc w:val="center"/>
        <w:rPr>
          <w:rFonts w:cs="Arial"/>
          <w:b/>
          <w:bCs/>
          <w:lang w:eastAsia="en-US"/>
        </w:rPr>
      </w:pPr>
    </w:p>
    <w:p w14:paraId="340B3024" w14:textId="77777777" w:rsidR="00C074DA" w:rsidRDefault="00C074DA" w:rsidP="00C074DA">
      <w:pPr>
        <w:jc w:val="center"/>
        <w:rPr>
          <w:rFonts w:cs="Arial"/>
          <w:b/>
          <w:bCs/>
          <w:lang w:eastAsia="en-US"/>
        </w:rPr>
      </w:pPr>
    </w:p>
    <w:p w14:paraId="2C42A94D" w14:textId="77777777" w:rsidR="00C074DA" w:rsidRDefault="00C074DA" w:rsidP="00C074DA">
      <w:pPr>
        <w:spacing w:line="276" w:lineRule="auto"/>
        <w:contextualSpacing/>
        <w:jc w:val="both"/>
        <w:rPr>
          <w:rFonts w:cs="Arial"/>
          <w:b/>
          <w:szCs w:val="20"/>
          <w:lang w:eastAsia="ar-SA"/>
        </w:rPr>
      </w:pPr>
    </w:p>
    <w:p w14:paraId="1465A8BF" w14:textId="77777777" w:rsidR="00C074DA" w:rsidRDefault="00C074DA" w:rsidP="00C074DA">
      <w:pPr>
        <w:spacing w:line="276" w:lineRule="auto"/>
        <w:contextualSpacing/>
        <w:jc w:val="both"/>
        <w:rPr>
          <w:rFonts w:cs="Arial"/>
          <w:b/>
          <w:szCs w:val="20"/>
          <w:lang w:eastAsia="ar-SA"/>
        </w:rPr>
      </w:pPr>
      <w:r>
        <w:rPr>
          <w:rFonts w:cs="Arial"/>
          <w:b/>
          <w:szCs w:val="20"/>
          <w:lang w:eastAsia="ar-SA"/>
        </w:rPr>
        <w:t>ANEXO I – DOCUMENTAÇÃO EXIGIDA PARA HABILITAÇÃO</w:t>
      </w:r>
    </w:p>
    <w:p w14:paraId="1B075C97" w14:textId="77777777" w:rsidR="00C074DA" w:rsidRDefault="00C074DA" w:rsidP="00C074DA">
      <w:pPr>
        <w:spacing w:line="276" w:lineRule="auto"/>
        <w:contextualSpacing/>
        <w:jc w:val="both"/>
        <w:rPr>
          <w:rFonts w:eastAsia="Calibri" w:cs="Arial"/>
          <w:iCs/>
          <w:szCs w:val="20"/>
          <w:lang w:eastAsia="en-US"/>
        </w:rPr>
      </w:pPr>
    </w:p>
    <w:p w14:paraId="2A4B6DF4" w14:textId="111B1E11" w:rsidR="00C074DA" w:rsidRDefault="00C074DA" w:rsidP="00C074DA">
      <w:pPr>
        <w:pStyle w:val="PargrafodaLista"/>
        <w:spacing w:before="120" w:after="120" w:line="276" w:lineRule="auto"/>
        <w:ind w:left="1145"/>
        <w:jc w:val="both"/>
        <w:rPr>
          <w:rFonts w:eastAsia="WenQuanYi Micro Hei" w:cs="Arial"/>
          <w:color w:val="000000"/>
          <w:szCs w:val="20"/>
          <w:lang w:eastAsia="zh-CN" w:bidi="hi-IN"/>
        </w:rPr>
      </w:pPr>
    </w:p>
    <w:p w14:paraId="585D3DA1" w14:textId="58E7C456" w:rsidR="00F14A99" w:rsidRDefault="00F14A99" w:rsidP="00F14A99">
      <w:pPr>
        <w:pStyle w:val="PargrafodaLista"/>
        <w:numPr>
          <w:ilvl w:val="0"/>
          <w:numId w:val="9"/>
        </w:numPr>
        <w:spacing w:before="120" w:after="120" w:line="276" w:lineRule="auto"/>
        <w:ind w:left="0" w:firstLine="0"/>
        <w:jc w:val="both"/>
        <w:rPr>
          <w:rFonts w:eastAsia="WenQuanYi Micro Hei" w:cs="Arial"/>
          <w:color w:val="000000"/>
          <w:szCs w:val="20"/>
          <w:lang w:eastAsia="zh-CN" w:bidi="hi-IN"/>
        </w:rPr>
      </w:pPr>
      <w:r w:rsidRPr="00F14A99">
        <w:rPr>
          <w:rFonts w:eastAsia="WenQuanYi Micro Hei" w:cs="Arial"/>
          <w:color w:val="000000"/>
          <w:szCs w:val="20"/>
          <w:lang w:eastAsia="zh-CN" w:bidi="hi-IN"/>
        </w:rPr>
        <w:t>As exigências de habilitação a serem atendidas pelo fornecedor são aquelas discriminadas nos itens a seguir:</w:t>
      </w:r>
    </w:p>
    <w:p w14:paraId="2AEE4007" w14:textId="77777777" w:rsidR="00F14A99" w:rsidRDefault="00F14A99" w:rsidP="00C074DA">
      <w:pPr>
        <w:pStyle w:val="PargrafodaLista"/>
        <w:spacing w:before="120" w:after="120" w:line="276" w:lineRule="auto"/>
        <w:ind w:left="1145"/>
        <w:jc w:val="both"/>
        <w:rPr>
          <w:rFonts w:eastAsia="WenQuanYi Micro Hei" w:cs="Arial"/>
          <w:color w:val="000000"/>
          <w:szCs w:val="20"/>
          <w:lang w:eastAsia="zh-CN" w:bidi="hi-IN"/>
        </w:rPr>
      </w:pPr>
    </w:p>
    <w:p w14:paraId="2AC5F791"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Habilitação jurídica</w:t>
      </w:r>
    </w:p>
    <w:p w14:paraId="07B74BEC" w14:textId="77777777" w:rsidR="00C074DA" w:rsidRDefault="00C074DA" w:rsidP="00C074DA">
      <w:pPr>
        <w:pStyle w:val="PargrafodaLista"/>
        <w:spacing w:before="120" w:after="120" w:line="276" w:lineRule="auto"/>
        <w:ind w:left="1134" w:firstLine="11"/>
        <w:jc w:val="both"/>
        <w:rPr>
          <w:rFonts w:eastAsia="Calibri" w:cs="Arial"/>
          <w:i/>
          <w:color w:val="FF0000"/>
          <w:szCs w:val="20"/>
          <w:lang w:eastAsia="en-US"/>
        </w:rPr>
      </w:pPr>
    </w:p>
    <w:p w14:paraId="0251F3C1" w14:textId="222AB2E8" w:rsidR="00C074DA" w:rsidRDefault="00C074DA" w:rsidP="00C074DA">
      <w:pPr>
        <w:pStyle w:val="PargrafodaLista"/>
        <w:numPr>
          <w:ilvl w:val="2"/>
          <w:numId w:val="6"/>
        </w:numPr>
        <w:tabs>
          <w:tab w:val="left" w:pos="1440"/>
        </w:tabs>
        <w:snapToGrid w:val="0"/>
        <w:spacing w:before="120" w:after="120" w:line="276" w:lineRule="auto"/>
        <w:jc w:val="both"/>
        <w:rPr>
          <w:iCs/>
          <w:szCs w:val="20"/>
        </w:rPr>
      </w:pPr>
      <w:r>
        <w:rPr>
          <w:rFonts w:cs="Arial"/>
          <w:b/>
          <w:iCs/>
          <w:szCs w:val="20"/>
        </w:rPr>
        <w:t>Empresário individual</w:t>
      </w:r>
      <w:r>
        <w:rPr>
          <w:rFonts w:cs="Arial"/>
          <w:iCs/>
          <w:szCs w:val="20"/>
        </w:rPr>
        <w:t xml:space="preserve">: inscrição no Registro Público de Empresas Mercantis, a cargo da Junta Comercial da respectiva sede; </w:t>
      </w:r>
    </w:p>
    <w:p w14:paraId="1D00F6B3" w14:textId="2C3F7FBE" w:rsidR="00C074DA" w:rsidRDefault="00C074DA" w:rsidP="00C074DA">
      <w:pPr>
        <w:pStyle w:val="PargrafodaLista"/>
        <w:numPr>
          <w:ilvl w:val="2"/>
          <w:numId w:val="6"/>
        </w:numPr>
        <w:tabs>
          <w:tab w:val="left" w:pos="1440"/>
        </w:tabs>
        <w:snapToGrid w:val="0"/>
        <w:spacing w:before="120" w:after="120" w:line="276" w:lineRule="auto"/>
        <w:jc w:val="both"/>
        <w:rPr>
          <w:rFonts w:ascii="Calibri" w:hAnsi="Calibri"/>
          <w:strike/>
          <w:sz w:val="22"/>
          <w:szCs w:val="22"/>
        </w:rPr>
      </w:pPr>
      <w:r>
        <w:rPr>
          <w:rFonts w:cs="Arial"/>
          <w:b/>
          <w:szCs w:val="20"/>
        </w:rPr>
        <w:t>Microempreendedor Individual - MEI</w:t>
      </w:r>
      <w:r>
        <w:rPr>
          <w:rFonts w:cs="Arial"/>
          <w:szCs w:val="20"/>
        </w:rPr>
        <w:t xml:space="preserve">: Certificado da Condição de </w:t>
      </w:r>
      <w:r w:rsidRPr="008C7F01">
        <w:rPr>
          <w:rFonts w:cs="Arial"/>
          <w:b/>
          <w:iCs/>
          <w:szCs w:val="20"/>
        </w:rPr>
        <w:t>Microempreendedor</w:t>
      </w:r>
      <w:r>
        <w:rPr>
          <w:rFonts w:cs="Arial"/>
          <w:szCs w:val="20"/>
        </w:rPr>
        <w:t xml:space="preserve"> Individual - CCMEI, cuja aceitação ficará condicionada à verificação da autenticidade no sítio </w:t>
      </w:r>
      <w:hyperlink r:id="rId40" w:history="1">
        <w:r w:rsidR="008946DB" w:rsidRPr="008946DB">
          <w:rPr>
            <w:rStyle w:val="Hyperlink"/>
            <w:rFonts w:cs="Arial"/>
            <w:szCs w:val="20"/>
          </w:rPr>
          <w:t>https://www.gov.br/empresas-e-negocios/pt-br/empreendedor</w:t>
        </w:r>
      </w:hyperlink>
      <w:r w:rsidR="008946DB">
        <w:rPr>
          <w:rFonts w:cs="Arial"/>
          <w:szCs w:val="20"/>
        </w:rPr>
        <w:t>;</w:t>
      </w:r>
    </w:p>
    <w:p w14:paraId="490504B9"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sociedade limitada unipessoal – SLU ou sociedade identificada como empresa individual de responsabilidade limitada - EIRELI</w:t>
      </w:r>
      <w:r w:rsidRPr="00855A8A">
        <w:rPr>
          <w:rFonts w:cs="Arial"/>
          <w:color w:val="000000"/>
          <w:szCs w:val="20"/>
        </w:rPr>
        <w:t>: inscrição do ato constitutivo, estatuto ou contrato social no</w:t>
      </w:r>
      <w:r w:rsidRPr="00855A8A">
        <w:rPr>
          <w:rFonts w:cs="Arial"/>
          <w:szCs w:val="20"/>
        </w:rPr>
        <w:t xml:space="preserve"> </w:t>
      </w:r>
      <w:r w:rsidRPr="00855A8A">
        <w:rPr>
          <w:rFonts w:cs="Arial"/>
          <w:color w:val="000000"/>
          <w:szCs w:val="20"/>
        </w:rPr>
        <w:t>Registro Público de Empresas Mercantis, a cargo da Junta Comercial da respectiva sede, acompanhada de documento comprobatório de seus administradores;</w:t>
      </w:r>
    </w:p>
    <w:p w14:paraId="40BD2DBE" w14:textId="7B104443"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estrangeira com atuação permanente no País</w:t>
      </w:r>
      <w:r w:rsidRPr="00855A8A">
        <w:rPr>
          <w:rFonts w:cs="Arial"/>
          <w:color w:val="00000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simples</w:t>
      </w:r>
      <w:r w:rsidRPr="00855A8A">
        <w:rPr>
          <w:rFonts w:cs="Arial"/>
          <w:color w:val="000000"/>
          <w:szCs w:val="20"/>
        </w:rPr>
        <w:t>: inscrição do ato constitutivo no Registro Civil de Pessoas Jurídicas do local de sua sede, acompanhada de documento comprobatório de seus administradores;</w:t>
      </w:r>
    </w:p>
    <w:p w14:paraId="2E06E47C"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Filial, sucursal ou agência</w:t>
      </w:r>
      <w:r w:rsidRPr="00855A8A">
        <w:rPr>
          <w:rFonts w:cs="Arial"/>
          <w:color w:val="000000"/>
          <w:szCs w:val="20"/>
        </w:rPr>
        <w:t xml:space="preserve"> </w:t>
      </w:r>
      <w:r w:rsidRPr="00855A8A">
        <w:rPr>
          <w:rFonts w:cs="Arial"/>
          <w:b/>
          <w:color w:val="000000"/>
          <w:szCs w:val="20"/>
        </w:rPr>
        <w:t>de sociedade simples ou empresária</w:t>
      </w:r>
      <w:r w:rsidRPr="00855A8A">
        <w:rPr>
          <w:rFonts w:cs="Arial"/>
          <w:color w:val="00000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B128807"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bCs/>
          <w:color w:val="000000"/>
          <w:szCs w:val="20"/>
        </w:rPr>
      </w:pPr>
      <w:r>
        <w:rPr>
          <w:rFonts w:cs="Arial"/>
          <w:bCs/>
          <w:color w:val="000000"/>
          <w:szCs w:val="20"/>
        </w:rPr>
        <w:t>Os documentos apresentados deverão estar acompanhados de todas as alterações ou da consolidação respectiva.</w:t>
      </w:r>
    </w:p>
    <w:p w14:paraId="30F92D6A"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Habilitações fiscal, social e trabalhista:</w:t>
      </w:r>
    </w:p>
    <w:p w14:paraId="17E47A4D"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 de inscrição no Cadastro Nacional da Pessoa Jurídica (CNPJ);</w:t>
      </w:r>
    </w:p>
    <w:p w14:paraId="33349059"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Arial"/>
          <w:color w:val="000000"/>
          <w:szCs w:val="20"/>
        </w:rPr>
      </w:pPr>
      <w:r>
        <w:rPr>
          <w:rFonts w:cs="Arial"/>
          <w:color w:val="000000"/>
          <w:szCs w:val="20"/>
        </w:rPr>
        <w:lastRenderedPageBreak/>
        <w:t xml:space="preserve">prova </w:t>
      </w:r>
      <w:r>
        <w:rPr>
          <w:rFonts w:cs="Arial"/>
          <w:szCs w:val="20"/>
        </w:rPr>
        <w:t>de</w:t>
      </w:r>
      <w:r>
        <w:rPr>
          <w:rFonts w:cs="Arial"/>
          <w:color w:val="000000"/>
          <w:szCs w:val="20"/>
        </w:rPr>
        <w:t xml:space="preserve"> regularidade com o Fundo de Garantia do Tempo de Serviço </w:t>
      </w:r>
      <w:r w:rsidRPr="00855A8A">
        <w:rPr>
          <w:rFonts w:cs="Arial"/>
          <w:color w:val="000000"/>
          <w:szCs w:val="20"/>
        </w:rPr>
        <w:t>(FGTS);</w:t>
      </w:r>
    </w:p>
    <w:p w14:paraId="491B0BDB"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Arial"/>
          <w:bCs/>
          <w:szCs w:val="20"/>
        </w:rPr>
      </w:pPr>
      <w:r w:rsidRPr="00855A8A">
        <w:rPr>
          <w:rFonts w:cs="Arial"/>
          <w:bCs/>
          <w:szCs w:val="20"/>
        </w:rPr>
        <w:t>declaração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7777777" w:rsidR="00C074DA" w:rsidRDefault="00C074DA" w:rsidP="00C074DA">
      <w:pPr>
        <w:pStyle w:val="PargrafodaLista"/>
        <w:numPr>
          <w:ilvl w:val="2"/>
          <w:numId w:val="6"/>
        </w:numPr>
        <w:tabs>
          <w:tab w:val="left" w:pos="1440"/>
        </w:tabs>
        <w:snapToGrid w:val="0"/>
        <w:spacing w:before="120" w:after="120" w:line="276" w:lineRule="auto"/>
        <w:jc w:val="both"/>
        <w:rPr>
          <w:rFonts w:cs="DejaVu Sans"/>
          <w:szCs w:val="20"/>
        </w:rPr>
      </w:pPr>
      <w:r>
        <w:rPr>
          <w:rFonts w:cs="Arial"/>
          <w:bCs/>
          <w:szCs w:val="20"/>
        </w:rPr>
        <w:t xml:space="preserve">prova de </w:t>
      </w:r>
      <w:r>
        <w:rPr>
          <w:rFonts w:cs="Arial"/>
          <w:color w:val="000000"/>
          <w:szCs w:val="20"/>
        </w:rPr>
        <w:t xml:space="preserve">inscrição no cadastro de contribuintes </w:t>
      </w:r>
      <w:r w:rsidRPr="008618BD">
        <w:rPr>
          <w:rFonts w:cs="Arial"/>
          <w:i/>
          <w:szCs w:val="20"/>
        </w:rPr>
        <w:t>estadual/municipal/distrital</w:t>
      </w:r>
      <w:r w:rsidRPr="008618BD">
        <w:rPr>
          <w:rFonts w:cs="Arial"/>
          <w:szCs w:val="20"/>
        </w:rPr>
        <w:t xml:space="preserve">, </w:t>
      </w:r>
      <w:r>
        <w:rPr>
          <w:rFonts w:cs="Arial"/>
          <w:color w:val="000000"/>
          <w:szCs w:val="20"/>
        </w:rPr>
        <w:t xml:space="preserve">se houver, relativo ao domicílio ou sede do fornecedor, </w:t>
      </w:r>
      <w:r>
        <w:rPr>
          <w:rFonts w:cs="Arial"/>
          <w:szCs w:val="20"/>
        </w:rPr>
        <w:t>pertinente</w:t>
      </w:r>
      <w:r>
        <w:rPr>
          <w:rFonts w:cs="Arial"/>
          <w:color w:val="000000"/>
          <w:szCs w:val="20"/>
        </w:rPr>
        <w:t xml:space="preserve"> ao seu ramo de atividade e compatível com o objeto contratual</w:t>
      </w:r>
      <w:r>
        <w:rPr>
          <w:rFonts w:cs="Arial"/>
          <w:bCs/>
          <w:szCs w:val="20"/>
        </w:rPr>
        <w:t xml:space="preserve">; </w:t>
      </w:r>
    </w:p>
    <w:p w14:paraId="79C4D1A4" w14:textId="3207A301" w:rsidR="00C074DA" w:rsidRPr="00855A8A" w:rsidRDefault="00C074DA" w:rsidP="00C074DA">
      <w:pPr>
        <w:pStyle w:val="PargrafodaLista"/>
        <w:numPr>
          <w:ilvl w:val="3"/>
          <w:numId w:val="6"/>
        </w:numPr>
        <w:spacing w:before="120" w:after="120" w:line="276" w:lineRule="auto"/>
        <w:jc w:val="both"/>
        <w:rPr>
          <w:rFonts w:cs="Arial"/>
          <w:b/>
          <w:bCs/>
          <w:szCs w:val="20"/>
        </w:rPr>
      </w:pPr>
      <w:r w:rsidRPr="00855A8A">
        <w:rPr>
          <w:rFonts w:cs="Arial"/>
          <w:bCs/>
          <w:szCs w:val="20"/>
        </w:rPr>
        <w:t xml:space="preserve">O fornecedor enquadrado como microempreendedor individual que pretenda auferir os benefícios do tratamento diferenciado previstos na </w:t>
      </w:r>
      <w:hyperlink r:id="rId41" w:history="1">
        <w:r w:rsidRPr="00F21BF9">
          <w:rPr>
            <w:rStyle w:val="Hyperlink"/>
            <w:rFonts w:cs="Arial"/>
            <w:bCs/>
            <w:szCs w:val="20"/>
          </w:rPr>
          <w:t>Lei Complementar n. 123, de 2006</w:t>
        </w:r>
      </w:hyperlink>
      <w:r w:rsidRPr="00855A8A">
        <w:rPr>
          <w:rFonts w:cs="Arial"/>
          <w:bCs/>
          <w:szCs w:val="20"/>
        </w:rPr>
        <w:t>, estará dispensado da prova de inscrição nos cadastros de contribuintes estadual e municipal.</w:t>
      </w:r>
    </w:p>
    <w:p w14:paraId="6344B82A"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DejaVu Sans"/>
          <w:szCs w:val="20"/>
        </w:rPr>
      </w:pPr>
      <w:r w:rsidRPr="00855A8A">
        <w:rPr>
          <w:rFonts w:cs="Arial"/>
          <w:szCs w:val="20"/>
        </w:rPr>
        <w:t xml:space="preserve">prova de </w:t>
      </w:r>
      <w:r w:rsidRPr="00855A8A">
        <w:rPr>
          <w:rFonts w:cs="Arial"/>
          <w:bCs/>
          <w:szCs w:val="20"/>
        </w:rPr>
        <w:t>regularidade</w:t>
      </w:r>
      <w:r w:rsidRPr="00855A8A">
        <w:rPr>
          <w:rFonts w:cs="Arial"/>
          <w:szCs w:val="20"/>
        </w:rPr>
        <w:t xml:space="preserve"> com a Fazenda </w:t>
      </w:r>
      <w:r w:rsidRPr="008618BD">
        <w:rPr>
          <w:rFonts w:cs="Arial"/>
          <w:i/>
          <w:szCs w:val="20"/>
        </w:rPr>
        <w:t>Estadual/Municipal</w:t>
      </w:r>
      <w:r w:rsidRPr="008618BD">
        <w:rPr>
          <w:rFonts w:cs="Arial"/>
          <w:szCs w:val="20"/>
        </w:rPr>
        <w:t xml:space="preserve"> </w:t>
      </w:r>
      <w:r w:rsidRPr="00855A8A">
        <w:rPr>
          <w:rFonts w:cs="Arial"/>
          <w:szCs w:val="20"/>
        </w:rPr>
        <w:t>ou Distrital</w:t>
      </w:r>
      <w:r w:rsidRPr="00855A8A">
        <w:rPr>
          <w:rFonts w:cs="Arial"/>
          <w:i/>
          <w:iCs/>
          <w:szCs w:val="20"/>
        </w:rPr>
        <w:t xml:space="preserve"> </w:t>
      </w:r>
      <w:r w:rsidRPr="00855A8A">
        <w:rPr>
          <w:rFonts w:cs="Arial"/>
          <w:szCs w:val="20"/>
        </w:rPr>
        <w:t xml:space="preserve">do domicílio ou sede do fornecedor, relativa à </w:t>
      </w:r>
      <w:r w:rsidRPr="00855A8A">
        <w:rPr>
          <w:rFonts w:cs="Arial"/>
          <w:bCs/>
          <w:szCs w:val="20"/>
        </w:rPr>
        <w:t>atividade</w:t>
      </w:r>
      <w:r w:rsidRPr="00855A8A">
        <w:rPr>
          <w:rFonts w:cs="Arial"/>
          <w:szCs w:val="20"/>
        </w:rPr>
        <w:t xml:space="preserve"> em cujo exercício contrata ou concorre; </w:t>
      </w:r>
    </w:p>
    <w:p w14:paraId="5E5A0F9A" w14:textId="77777777" w:rsidR="00C074DA" w:rsidRPr="00855A8A" w:rsidRDefault="00C074DA" w:rsidP="00C074DA">
      <w:pPr>
        <w:pStyle w:val="PargrafodaLista"/>
        <w:numPr>
          <w:ilvl w:val="3"/>
          <w:numId w:val="6"/>
        </w:numPr>
        <w:spacing w:before="120" w:after="120" w:line="276" w:lineRule="auto"/>
        <w:jc w:val="both"/>
        <w:rPr>
          <w:szCs w:val="20"/>
        </w:rPr>
      </w:pPr>
      <w:r w:rsidRPr="00855A8A">
        <w:rPr>
          <w:rFonts w:cs="Arial"/>
          <w:szCs w:val="20"/>
        </w:rPr>
        <w:t xml:space="preserve">caso o fornecedor seja considerado isento dos tributos </w:t>
      </w:r>
      <w:r w:rsidRPr="00716F63">
        <w:rPr>
          <w:rFonts w:cs="Arial"/>
          <w:i/>
          <w:szCs w:val="20"/>
        </w:rPr>
        <w:t>estaduais</w:t>
      </w:r>
      <w:r w:rsidRPr="00716F63">
        <w:rPr>
          <w:rFonts w:cs="Arial"/>
          <w:i/>
          <w:iCs/>
          <w:szCs w:val="20"/>
        </w:rPr>
        <w:t>/municipais</w:t>
      </w:r>
      <w:r w:rsidRPr="00716F63">
        <w:rPr>
          <w:rFonts w:cs="Arial"/>
          <w:iCs/>
          <w:szCs w:val="20"/>
        </w:rPr>
        <w:t xml:space="preserve"> </w:t>
      </w:r>
      <w:r w:rsidRPr="00855A8A">
        <w:rPr>
          <w:rFonts w:cs="Arial"/>
          <w:iCs/>
          <w:szCs w:val="20"/>
        </w:rPr>
        <w:t>ou distritais</w:t>
      </w:r>
      <w:r w:rsidRPr="00855A8A">
        <w:rPr>
          <w:rFonts w:cs="Arial"/>
          <w:szCs w:val="20"/>
        </w:rPr>
        <w:t xml:space="preserve"> </w:t>
      </w:r>
      <w:r w:rsidRPr="00855A8A">
        <w:rPr>
          <w:rFonts w:cs="Arial"/>
          <w:bCs/>
          <w:szCs w:val="20"/>
        </w:rPr>
        <w:t>relacionados</w:t>
      </w:r>
      <w:r w:rsidRPr="00855A8A">
        <w:rPr>
          <w:rFonts w:cs="Arial"/>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12EEE580" w14:textId="77777777" w:rsidR="00C074DA" w:rsidRDefault="00C074DA" w:rsidP="00C074DA">
      <w:pPr>
        <w:pStyle w:val="PargrafodaLista"/>
        <w:ind w:left="360"/>
        <w:rPr>
          <w:rFonts w:eastAsia="WenQuanYi Micro Hei" w:cs="Arial"/>
          <w:color w:val="000000"/>
          <w:szCs w:val="20"/>
          <w:shd w:val="clear" w:color="auto" w:fill="00FF00"/>
          <w:lang w:eastAsia="zh-CN" w:bidi="hi-IN"/>
        </w:rPr>
      </w:pPr>
    </w:p>
    <w:sectPr w:rsidR="00C074DA" w:rsidSect="00674DDB">
      <w:headerReference w:type="default" r:id="rId42"/>
      <w:footerReference w:type="default" r:id="rId43"/>
      <w:pgSz w:w="11906" w:h="16838"/>
      <w:pgMar w:top="1417" w:right="1701" w:bottom="1417" w:left="1701"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8987D" w14:textId="77777777" w:rsidR="00674DDB" w:rsidRDefault="00674DDB">
      <w:r>
        <w:separator/>
      </w:r>
    </w:p>
  </w:endnote>
  <w:endnote w:type="continuationSeparator" w:id="0">
    <w:p w14:paraId="27625F39" w14:textId="77777777" w:rsidR="00674DDB" w:rsidRDefault="00674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DejaVu Sans">
    <w:altName w:val="Verdana"/>
    <w:charset w:val="00"/>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429D9" w14:textId="77777777" w:rsidR="006E3091" w:rsidRDefault="006E3091">
    <w:pPr>
      <w:pStyle w:val="Rodap"/>
      <w:rPr>
        <w:sz w:val="12"/>
        <w:szCs w:val="12"/>
      </w:rPr>
    </w:pPr>
  </w:p>
  <w:p w14:paraId="71527474" w14:textId="77777777" w:rsidR="006E3091" w:rsidRPr="00FF1929" w:rsidRDefault="006E3091"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Pr="00FF1929">
      <w:rPr>
        <w:color w:val="323E4F" w:themeColor="text2" w:themeShade="BF"/>
        <w:sz w:val="18"/>
        <w:szCs w:val="18"/>
      </w:rPr>
      <w:t>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Pr="00FF1929">
      <w:rPr>
        <w:color w:val="323E4F" w:themeColor="text2" w:themeShade="BF"/>
        <w:sz w:val="18"/>
        <w:szCs w:val="18"/>
      </w:rPr>
      <w:t>22</w:t>
    </w:r>
    <w:r w:rsidRPr="00FF1929">
      <w:rPr>
        <w:color w:val="323E4F" w:themeColor="text2" w:themeShade="BF"/>
        <w:sz w:val="18"/>
        <w:szCs w:val="18"/>
      </w:rPr>
      <w:fldChar w:fldCharType="end"/>
    </w:r>
  </w:p>
  <w:p w14:paraId="4735615D" w14:textId="77777777" w:rsidR="006E3091" w:rsidRDefault="006E3091">
    <w:pPr>
      <w:pStyle w:val="Rodap"/>
      <w:rPr>
        <w:sz w:val="12"/>
        <w:szCs w:val="12"/>
      </w:rPr>
    </w:pPr>
  </w:p>
  <w:p w14:paraId="0C97D5F0" w14:textId="5579D488" w:rsidR="00CE5CE1" w:rsidRDefault="007D4A73" w:rsidP="0032745E">
    <w:pPr>
      <w:pStyle w:val="Rodap"/>
    </w:pPr>
    <w:r>
      <w:rPr>
        <w:sz w:val="12"/>
        <w:szCs w:val="12"/>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6AA57" w14:textId="77777777" w:rsidR="00674DDB" w:rsidRDefault="00674DDB">
      <w:r>
        <w:separator/>
      </w:r>
    </w:p>
  </w:footnote>
  <w:footnote w:type="continuationSeparator" w:id="0">
    <w:p w14:paraId="1542F2E0" w14:textId="77777777" w:rsidR="00674DDB" w:rsidRDefault="00674D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5749A" w14:textId="13DE246E" w:rsidR="004D7ACD" w:rsidRDefault="004D7ACD">
    <w:pPr>
      <w:pStyle w:val="Cabealho"/>
    </w:pPr>
  </w:p>
  <w:p w14:paraId="4C283A98" w14:textId="5725CCBB" w:rsidR="004D7ACD" w:rsidRDefault="004D7ACD">
    <w:pPr>
      <w:pStyle w:val="Cabealho"/>
    </w:pPr>
  </w:p>
  <w:p w14:paraId="602C0BF5" w14:textId="2FD5E71A" w:rsidR="004D7ACD" w:rsidRDefault="004D7ACD">
    <w:pPr>
      <w:pStyle w:val="Cabealho"/>
    </w:pPr>
  </w:p>
  <w:p w14:paraId="59E5A0D6" w14:textId="5C00DC6F" w:rsidR="004D3C0A" w:rsidRPr="004D7ACD" w:rsidRDefault="006E3091" w:rsidP="004D3C0A">
    <w:pPr>
      <w:jc w:val="right"/>
      <w:rPr>
        <w:rFonts w:cs="Arial"/>
        <w:b/>
        <w:bCs/>
        <w:color w:val="5B5B5F"/>
        <w:sz w:val="28"/>
        <w:szCs w:val="28"/>
      </w:rPr>
    </w:pPr>
    <w:r>
      <w:t xml:space="preserve">AVISO DE </w:t>
    </w:r>
    <w:r w:rsidR="004D7ACD">
      <w:t>CONTRATAÇÃO DIRETA Nº</w:t>
    </w:r>
    <w:r w:rsidR="004D3C0A">
      <w:t xml:space="preserve"> </w:t>
    </w:r>
    <w:r w:rsidR="004D3C0A" w:rsidRPr="004D7ACD">
      <w:rPr>
        <w:rFonts w:cs="Arial"/>
        <w:bCs/>
        <w:color w:val="5B5B5F"/>
        <w:sz w:val="28"/>
        <w:szCs w:val="28"/>
      </w:rPr>
      <w:t>00</w:t>
    </w:r>
    <w:r w:rsidR="00B57BC1">
      <w:rPr>
        <w:rFonts w:cs="Arial"/>
        <w:bCs/>
        <w:color w:val="5B5B5F"/>
        <w:sz w:val="28"/>
        <w:szCs w:val="28"/>
      </w:rPr>
      <w:t>27/</w:t>
    </w:r>
    <w:r w:rsidR="004D3C0A" w:rsidRPr="004D7ACD">
      <w:rPr>
        <w:rFonts w:cs="Arial"/>
        <w:bCs/>
        <w:color w:val="5B5B5F"/>
        <w:sz w:val="28"/>
        <w:szCs w:val="28"/>
      </w:rPr>
      <w:t>202</w:t>
    </w:r>
    <w:r w:rsidR="008A483B">
      <w:rPr>
        <w:rFonts w:cs="Arial"/>
        <w:bCs/>
        <w:color w:val="5B5B5F"/>
        <w:sz w:val="28"/>
        <w:szCs w:val="28"/>
      </w:rPr>
      <w:t>4</w:t>
    </w:r>
  </w:p>
  <w:p w14:paraId="3C0F9FF2" w14:textId="59581C84" w:rsidR="004D7ACD" w:rsidRDefault="004D7ACD" w:rsidP="004D7ACD">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3632072"/>
    <w:multiLevelType w:val="multilevel"/>
    <w:tmpl w:val="909ADEB0"/>
    <w:lvl w:ilvl="0">
      <w:start w:val="1"/>
      <w:numFmt w:val="decimal"/>
      <w:pStyle w:val="Ttulo1"/>
      <w:lvlText w:val="%1."/>
      <w:lvlJc w:val="left"/>
      <w:pPr>
        <w:tabs>
          <w:tab w:val="num" w:pos="0"/>
        </w:tabs>
        <w:ind w:left="360" w:hanging="360"/>
      </w:pPr>
      <w:rPr>
        <w:rFonts w:ascii="Arial" w:eastAsia="WenQuanYi Micro Hei" w:hAnsi="Arial" w:cs="Arial"/>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num w:numId="1" w16cid:durableId="1809669380">
    <w:abstractNumId w:val="4"/>
  </w:num>
  <w:num w:numId="2" w16cid:durableId="1442451220">
    <w:abstractNumId w:val="9"/>
  </w:num>
  <w:num w:numId="3" w16cid:durableId="256520518">
    <w:abstractNumId w:val="10"/>
  </w:num>
  <w:num w:numId="4" w16cid:durableId="335882642">
    <w:abstractNumId w:val="8"/>
  </w:num>
  <w:num w:numId="5" w16cid:durableId="128937303">
    <w:abstractNumId w:val="6"/>
  </w:num>
  <w:num w:numId="6" w16cid:durableId="1687753595">
    <w:abstractNumId w:val="1"/>
  </w:num>
  <w:num w:numId="7" w16cid:durableId="2144884782">
    <w:abstractNumId w:val="5"/>
  </w:num>
  <w:num w:numId="8" w16cid:durableId="301161454">
    <w:abstractNumId w:val="3"/>
  </w:num>
  <w:num w:numId="9" w16cid:durableId="917980110">
    <w:abstractNumId w:val="7"/>
  </w:num>
  <w:num w:numId="10" w16cid:durableId="1071655582">
    <w:abstractNumId w:val="2"/>
  </w:num>
  <w:num w:numId="11" w16cid:durableId="1418214447">
    <w:abstractNumId w:val="11"/>
  </w:num>
  <w:num w:numId="12" w16cid:durableId="2018462519">
    <w:abstractNumId w:val="12"/>
  </w:num>
  <w:num w:numId="13" w16cid:durableId="1400136215">
    <w:abstractNumId w:val="0"/>
  </w:num>
  <w:num w:numId="14" w16cid:durableId="77158340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09AC"/>
    <w:rsid w:val="00016510"/>
    <w:rsid w:val="00016AF1"/>
    <w:rsid w:val="00017D73"/>
    <w:rsid w:val="00041FC4"/>
    <w:rsid w:val="00065565"/>
    <w:rsid w:val="0007324C"/>
    <w:rsid w:val="0007710C"/>
    <w:rsid w:val="00087EBD"/>
    <w:rsid w:val="000907E1"/>
    <w:rsid w:val="000A1002"/>
    <w:rsid w:val="000B1A45"/>
    <w:rsid w:val="000B66BD"/>
    <w:rsid w:val="000D54A9"/>
    <w:rsid w:val="000F7B98"/>
    <w:rsid w:val="00127714"/>
    <w:rsid w:val="00131D02"/>
    <w:rsid w:val="00152AC9"/>
    <w:rsid w:val="0017219F"/>
    <w:rsid w:val="00196540"/>
    <w:rsid w:val="001A10AB"/>
    <w:rsid w:val="001B70E4"/>
    <w:rsid w:val="001D2107"/>
    <w:rsid w:val="001D2A12"/>
    <w:rsid w:val="001E08A5"/>
    <w:rsid w:val="001E5350"/>
    <w:rsid w:val="001F177C"/>
    <w:rsid w:val="00205DA9"/>
    <w:rsid w:val="0020703B"/>
    <w:rsid w:val="002129E1"/>
    <w:rsid w:val="00217208"/>
    <w:rsid w:val="002244D0"/>
    <w:rsid w:val="0023451B"/>
    <w:rsid w:val="0024188C"/>
    <w:rsid w:val="00254B3C"/>
    <w:rsid w:val="00272076"/>
    <w:rsid w:val="002850E4"/>
    <w:rsid w:val="002C6B4B"/>
    <w:rsid w:val="002D6673"/>
    <w:rsid w:val="002F291B"/>
    <w:rsid w:val="00303B9E"/>
    <w:rsid w:val="0032745E"/>
    <w:rsid w:val="0034340D"/>
    <w:rsid w:val="00360C0F"/>
    <w:rsid w:val="00364FD1"/>
    <w:rsid w:val="00366E09"/>
    <w:rsid w:val="00375C9A"/>
    <w:rsid w:val="00387E87"/>
    <w:rsid w:val="00390C1C"/>
    <w:rsid w:val="003A2726"/>
    <w:rsid w:val="003B0E53"/>
    <w:rsid w:val="003B51F1"/>
    <w:rsid w:val="003E7BDA"/>
    <w:rsid w:val="00406DD0"/>
    <w:rsid w:val="004073B0"/>
    <w:rsid w:val="004166A4"/>
    <w:rsid w:val="00421172"/>
    <w:rsid w:val="00430497"/>
    <w:rsid w:val="00456DEC"/>
    <w:rsid w:val="0045721D"/>
    <w:rsid w:val="0049086A"/>
    <w:rsid w:val="004A4AEC"/>
    <w:rsid w:val="004B367C"/>
    <w:rsid w:val="004D3A3A"/>
    <w:rsid w:val="004D3C0A"/>
    <w:rsid w:val="004D491D"/>
    <w:rsid w:val="004D7ACD"/>
    <w:rsid w:val="004F1ACA"/>
    <w:rsid w:val="004F7C8F"/>
    <w:rsid w:val="00505EB6"/>
    <w:rsid w:val="005067B4"/>
    <w:rsid w:val="00512E62"/>
    <w:rsid w:val="00523ABD"/>
    <w:rsid w:val="005240A6"/>
    <w:rsid w:val="00524483"/>
    <w:rsid w:val="005330E3"/>
    <w:rsid w:val="005559B2"/>
    <w:rsid w:val="005634AF"/>
    <w:rsid w:val="005635CD"/>
    <w:rsid w:val="005639CC"/>
    <w:rsid w:val="00594C01"/>
    <w:rsid w:val="00597706"/>
    <w:rsid w:val="005A4A43"/>
    <w:rsid w:val="005B3A95"/>
    <w:rsid w:val="005B643E"/>
    <w:rsid w:val="005C1EC1"/>
    <w:rsid w:val="005C2F01"/>
    <w:rsid w:val="005C3328"/>
    <w:rsid w:val="005D1A69"/>
    <w:rsid w:val="005D4B7D"/>
    <w:rsid w:val="005E39F9"/>
    <w:rsid w:val="005F0BB8"/>
    <w:rsid w:val="005F13DF"/>
    <w:rsid w:val="00606CD5"/>
    <w:rsid w:val="006319AB"/>
    <w:rsid w:val="00632F2C"/>
    <w:rsid w:val="00635608"/>
    <w:rsid w:val="00644BA4"/>
    <w:rsid w:val="00651FED"/>
    <w:rsid w:val="0065632E"/>
    <w:rsid w:val="00665FCE"/>
    <w:rsid w:val="00672954"/>
    <w:rsid w:val="00674DDB"/>
    <w:rsid w:val="00675F72"/>
    <w:rsid w:val="00677521"/>
    <w:rsid w:val="00694A2F"/>
    <w:rsid w:val="00695241"/>
    <w:rsid w:val="006A60EF"/>
    <w:rsid w:val="006A7C8D"/>
    <w:rsid w:val="006C7F67"/>
    <w:rsid w:val="006E022E"/>
    <w:rsid w:val="006E2911"/>
    <w:rsid w:val="006E3091"/>
    <w:rsid w:val="006E4A7D"/>
    <w:rsid w:val="006F4169"/>
    <w:rsid w:val="006F5EE4"/>
    <w:rsid w:val="00711387"/>
    <w:rsid w:val="0071152B"/>
    <w:rsid w:val="00716F63"/>
    <w:rsid w:val="00740F2F"/>
    <w:rsid w:val="007454BD"/>
    <w:rsid w:val="00751649"/>
    <w:rsid w:val="0076166C"/>
    <w:rsid w:val="007709AE"/>
    <w:rsid w:val="007736C3"/>
    <w:rsid w:val="00781AFF"/>
    <w:rsid w:val="007965E1"/>
    <w:rsid w:val="007A0EF7"/>
    <w:rsid w:val="007A564C"/>
    <w:rsid w:val="007B5155"/>
    <w:rsid w:val="007C79B1"/>
    <w:rsid w:val="007D4A73"/>
    <w:rsid w:val="007D5C6D"/>
    <w:rsid w:val="007E1601"/>
    <w:rsid w:val="008024D5"/>
    <w:rsid w:val="00811427"/>
    <w:rsid w:val="00815E61"/>
    <w:rsid w:val="008218EB"/>
    <w:rsid w:val="0082304D"/>
    <w:rsid w:val="00826578"/>
    <w:rsid w:val="00855A8A"/>
    <w:rsid w:val="008618BD"/>
    <w:rsid w:val="00871D18"/>
    <w:rsid w:val="00893BEC"/>
    <w:rsid w:val="008946DB"/>
    <w:rsid w:val="008A40EC"/>
    <w:rsid w:val="008A483B"/>
    <w:rsid w:val="008A7210"/>
    <w:rsid w:val="008B50AA"/>
    <w:rsid w:val="008C7F01"/>
    <w:rsid w:val="008E18B3"/>
    <w:rsid w:val="008F5AD2"/>
    <w:rsid w:val="00900245"/>
    <w:rsid w:val="00900971"/>
    <w:rsid w:val="00910049"/>
    <w:rsid w:val="009136CB"/>
    <w:rsid w:val="00916FB5"/>
    <w:rsid w:val="00922D33"/>
    <w:rsid w:val="0092451E"/>
    <w:rsid w:val="00934DBF"/>
    <w:rsid w:val="00935FBB"/>
    <w:rsid w:val="009502F1"/>
    <w:rsid w:val="00951F10"/>
    <w:rsid w:val="0095502D"/>
    <w:rsid w:val="009601B3"/>
    <w:rsid w:val="00970B73"/>
    <w:rsid w:val="00971B69"/>
    <w:rsid w:val="00980958"/>
    <w:rsid w:val="00983540"/>
    <w:rsid w:val="00984B6D"/>
    <w:rsid w:val="009A1B5C"/>
    <w:rsid w:val="009A76E6"/>
    <w:rsid w:val="009B688F"/>
    <w:rsid w:val="009C2D6D"/>
    <w:rsid w:val="009D455F"/>
    <w:rsid w:val="009E7FBE"/>
    <w:rsid w:val="009F69B0"/>
    <w:rsid w:val="009F6CE4"/>
    <w:rsid w:val="00A20EDC"/>
    <w:rsid w:val="00A22F2E"/>
    <w:rsid w:val="00A47C33"/>
    <w:rsid w:val="00A50578"/>
    <w:rsid w:val="00A54E7D"/>
    <w:rsid w:val="00A6505B"/>
    <w:rsid w:val="00A65EB2"/>
    <w:rsid w:val="00A80F2C"/>
    <w:rsid w:val="00A924D9"/>
    <w:rsid w:val="00A97A05"/>
    <w:rsid w:val="00A97CD9"/>
    <w:rsid w:val="00AE34C5"/>
    <w:rsid w:val="00AE4034"/>
    <w:rsid w:val="00AE656C"/>
    <w:rsid w:val="00B14073"/>
    <w:rsid w:val="00B24029"/>
    <w:rsid w:val="00B43AA7"/>
    <w:rsid w:val="00B44A76"/>
    <w:rsid w:val="00B57BC1"/>
    <w:rsid w:val="00B57E8D"/>
    <w:rsid w:val="00B7120D"/>
    <w:rsid w:val="00B71F51"/>
    <w:rsid w:val="00B85D5B"/>
    <w:rsid w:val="00B87589"/>
    <w:rsid w:val="00B91D74"/>
    <w:rsid w:val="00BB08AD"/>
    <w:rsid w:val="00BB3305"/>
    <w:rsid w:val="00BC4FDE"/>
    <w:rsid w:val="00BD11F6"/>
    <w:rsid w:val="00BD16B6"/>
    <w:rsid w:val="00BE523B"/>
    <w:rsid w:val="00BF0EE1"/>
    <w:rsid w:val="00BF5461"/>
    <w:rsid w:val="00C074DA"/>
    <w:rsid w:val="00C157E7"/>
    <w:rsid w:val="00C2321C"/>
    <w:rsid w:val="00C40AB4"/>
    <w:rsid w:val="00C607DE"/>
    <w:rsid w:val="00C65850"/>
    <w:rsid w:val="00C7285C"/>
    <w:rsid w:val="00C92A02"/>
    <w:rsid w:val="00C933EC"/>
    <w:rsid w:val="00CE5CE1"/>
    <w:rsid w:val="00CE7E52"/>
    <w:rsid w:val="00D078A9"/>
    <w:rsid w:val="00D21124"/>
    <w:rsid w:val="00D22AA6"/>
    <w:rsid w:val="00D3140D"/>
    <w:rsid w:val="00D5125B"/>
    <w:rsid w:val="00D52B5C"/>
    <w:rsid w:val="00D64F5C"/>
    <w:rsid w:val="00D93B2A"/>
    <w:rsid w:val="00D975FC"/>
    <w:rsid w:val="00DA6A99"/>
    <w:rsid w:val="00DC2F69"/>
    <w:rsid w:val="00DE39AC"/>
    <w:rsid w:val="00DE435B"/>
    <w:rsid w:val="00DF0EAB"/>
    <w:rsid w:val="00E10EB8"/>
    <w:rsid w:val="00E11598"/>
    <w:rsid w:val="00E11CCB"/>
    <w:rsid w:val="00E11EB5"/>
    <w:rsid w:val="00E17CF4"/>
    <w:rsid w:val="00E3173D"/>
    <w:rsid w:val="00E32E6B"/>
    <w:rsid w:val="00E5338A"/>
    <w:rsid w:val="00E61B3D"/>
    <w:rsid w:val="00E86A2A"/>
    <w:rsid w:val="00E86B6B"/>
    <w:rsid w:val="00EB1AF7"/>
    <w:rsid w:val="00ED7D2E"/>
    <w:rsid w:val="00F04C1E"/>
    <w:rsid w:val="00F14A99"/>
    <w:rsid w:val="00F14B8A"/>
    <w:rsid w:val="00F15B2F"/>
    <w:rsid w:val="00F21934"/>
    <w:rsid w:val="00F21BF9"/>
    <w:rsid w:val="00F37C6B"/>
    <w:rsid w:val="00F437CF"/>
    <w:rsid w:val="00F54700"/>
    <w:rsid w:val="00F54FDC"/>
    <w:rsid w:val="00F67805"/>
    <w:rsid w:val="00F67B43"/>
    <w:rsid w:val="00F7076C"/>
    <w:rsid w:val="00F859C4"/>
    <w:rsid w:val="00F86E08"/>
    <w:rsid w:val="00F87CCF"/>
    <w:rsid w:val="00F933D7"/>
    <w:rsid w:val="00F968E8"/>
    <w:rsid w:val="00F977C7"/>
    <w:rsid w:val="00FB4A0E"/>
    <w:rsid w:val="00FF0B2A"/>
    <w:rsid w:val="00FF1929"/>
    <w:rsid w:val="00FF3E57"/>
    <w:rsid w:val="00FF7685"/>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ncp.gov.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portaldatransparencia.gov.br/sancoes/consulta?cadastro=1%2C2"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cmvag@san.psi.br"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8213cons.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empresas-e-negocios/pt-br/empreendedor"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LEIS/L6404consol.htm" TargetMode="External"/><Relationship Id="rId22" Type="http://schemas.openxmlformats.org/officeDocument/2006/relationships/hyperlink" Target="https://portaldatransparencia.gov.br/sancoes/consulta?cadastro=1%2C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5813</Words>
  <Characters>31394</Characters>
  <Application>Microsoft Office Word</Application>
  <DocSecurity>0</DocSecurity>
  <Lines>261</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2024-03-06T14:46:00Z</dcterms:created>
  <dcterms:modified xsi:type="dcterms:W3CDTF">2024-04-04T13:12:00Z</dcterms:modified>
</cp:coreProperties>
</file>