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06CCD591" w14:textId="375012B5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8" o:title=""/>
          </v:shape>
          <o:OLEObject Type="Embed" ProgID="PBrush" ShapeID="_x0000_i1025" DrawAspect="Content" ObjectID="_1782547085" r:id="rId9"/>
        </w:object>
      </w: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11C75C19" w:rsidR="004A7D22" w:rsidRPr="000A5F78" w:rsidRDefault="005F6188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SEÇÃO DE 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2B4B5D2A" w:rsidR="004A7D22" w:rsidRPr="000A5F78" w:rsidRDefault="005F6188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Nº </w:t>
      </w:r>
      <w:r w:rsidR="008E2CC6">
        <w:rPr>
          <w:rFonts w:ascii="Arial" w:eastAsia="Arial" w:hAnsi="Arial" w:cs="Arial"/>
          <w:b/>
          <w:sz w:val="24"/>
          <w:szCs w:val="24"/>
          <w:lang w:val="pt-BR"/>
        </w:rPr>
        <w:t>81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044FCE93" w:rsidR="004A7D22" w:rsidRPr="000A5F78" w:rsidRDefault="005F6188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0A5F78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0A5F78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E2CC6">
        <w:rPr>
          <w:rFonts w:ascii="Arial" w:eastAsia="Arial" w:hAnsi="Arial" w:cs="Arial"/>
          <w:b/>
          <w:sz w:val="24"/>
          <w:szCs w:val="24"/>
          <w:lang w:val="pt-BR"/>
        </w:rPr>
        <w:t>81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5F6188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5F618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2801C5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tbl>
      <w:tblPr>
        <w:tblStyle w:val="Tabelacomgrade1"/>
        <w:tblW w:w="8075" w:type="dxa"/>
        <w:tblInd w:w="0" w:type="dxa"/>
        <w:tblLook w:val="04A0" w:firstRow="1" w:lastRow="0" w:firstColumn="1" w:lastColumn="0" w:noHBand="0" w:noVBand="1"/>
      </w:tblPr>
      <w:tblGrid>
        <w:gridCol w:w="988"/>
        <w:gridCol w:w="1417"/>
        <w:gridCol w:w="3977"/>
        <w:gridCol w:w="1693"/>
      </w:tblGrid>
      <w:tr w:rsidR="001F44CF" w:rsidRPr="001F44CF" w14:paraId="202067D2" w14:textId="77777777" w:rsidTr="001F44CF">
        <w:trPr>
          <w:trHeight w:val="4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37F8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0860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UNIDADE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1834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DESCRIÇÃO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47C0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QUANTIDADE</w:t>
            </w:r>
          </w:p>
        </w:tc>
      </w:tr>
      <w:tr w:rsidR="001F44CF" w:rsidRPr="001F44CF" w14:paraId="3C7FDB43" w14:textId="77777777" w:rsidTr="001F44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9951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1F44CF">
              <w:rPr>
                <w:rFonts w:cs="Calibri"/>
                <w:lang w:val="pt-BR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6A7B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1F44CF">
              <w:rPr>
                <w:rFonts w:cs="Calibri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2B10C" w14:textId="78F7959A" w:rsidR="001F44CF" w:rsidRPr="006A2950" w:rsidRDefault="006A2950" w:rsidP="006A2950">
            <w:pPr>
              <w:spacing w:after="160" w:line="259" w:lineRule="auto"/>
              <w:jc w:val="both"/>
              <w:rPr>
                <w:rFonts w:cs="Arial"/>
                <w:lang w:val="pt-BR"/>
              </w:rPr>
            </w:pPr>
            <w:r w:rsidRPr="006A2950">
              <w:rPr>
                <w:rFonts w:cs="Arial"/>
                <w:lang w:val="pt-BR"/>
              </w:rPr>
              <w:t>Fotocópia A4, preto e branco, em papel tipo sulfite 75g/m².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EF453" w14:textId="3B5C84BA" w:rsidR="001F44CF" w:rsidRPr="001F44CF" w:rsidRDefault="006A2950" w:rsidP="001F44CF">
            <w:pPr>
              <w:tabs>
                <w:tab w:val="left" w:pos="709"/>
              </w:tabs>
              <w:spacing w:before="4"/>
              <w:jc w:val="center"/>
              <w:rPr>
                <w:rFonts w:eastAsia="Arial" w:cs="Calibri"/>
                <w:color w:val="000000"/>
                <w:lang w:val="pt-BR"/>
              </w:rPr>
            </w:pPr>
            <w:r>
              <w:rPr>
                <w:rFonts w:cs="Calibri"/>
                <w:color w:val="000000"/>
                <w:lang w:val="pt-BR"/>
              </w:rPr>
              <w:t>5000</w:t>
            </w:r>
          </w:p>
        </w:tc>
      </w:tr>
    </w:tbl>
    <w:p w14:paraId="49186B57" w14:textId="77777777" w:rsidR="002801C5" w:rsidRDefault="002801C5" w:rsidP="002801C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267BD9E5" w14:textId="680EC0EA" w:rsidR="004A7D22" w:rsidRDefault="005F6188" w:rsidP="00CE3ADA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</w:pPr>
      <w:r>
        <w:rPr>
          <w:rFonts w:ascii="Arial" w:eastAsia="Arial" w:hAnsi="Arial" w:cs="Arial"/>
        </w:rPr>
        <w:t>JUSTIFICATIVA E OBJETIVO DA CONTRATAÇÃO</w:t>
      </w:r>
    </w:p>
    <w:p w14:paraId="035C45C3" w14:textId="08682C58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5ED026A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35D6909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</w:t>
      </w:r>
      <w:r w:rsidR="0089722C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2824D3B2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Arroio 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 xml:space="preserve">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2D55236B" w14:textId="3D3865E6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363C7DEA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São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obrigações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Contratante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15A32557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receber o objeto no prazo e condições estabelecidas no Termo de Referência e seus anexos;</w:t>
      </w:r>
    </w:p>
    <w:p w14:paraId="2EDC30EE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577DF8E4" w14:textId="1D7D8716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</w:t>
      </w:r>
      <w:r w:rsidR="00665391">
        <w:rPr>
          <w:rFonts w:ascii="Arial" w:eastAsia="Arial" w:hAnsi="Arial" w:cs="Arial"/>
          <w:color w:val="000000"/>
          <w:sz w:val="24"/>
          <w:szCs w:val="24"/>
          <w:lang w:val="pt-BR"/>
        </w:rPr>
        <w:t>ados, prepostos ou subordinados.</w:t>
      </w:r>
    </w:p>
    <w:p w14:paraId="16C21E2B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OBRIGAÇÕES DA CONTRATADA</w:t>
      </w:r>
    </w:p>
    <w:p w14:paraId="300C1B35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manter, durante toda a execução do serviço, em compatibilidade com as obrigações assumidas, todas as condições de habilitação e qualificação exigidas na licitação;</w:t>
      </w:r>
    </w:p>
    <w:p w14:paraId="1A0407ED" w14:textId="6764C0FB" w:rsidR="004A7D22" w:rsidRPr="00665391" w:rsidRDefault="005F6188" w:rsidP="0066539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proofErr w:type="gram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</w:t>
      </w:r>
      <w:proofErr w:type="gram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preposto para representá-la durante a execução do serviço.</w:t>
      </w: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40D0C42D" w14:textId="4ADEE7BB" w:rsidR="004A7D22" w:rsidRPr="00665391" w:rsidRDefault="005F6188" w:rsidP="00665391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proofErr w:type="gram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</w:t>
      </w:r>
      <w:proofErr w:type="gram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será admitida a subcontratação do objeto licitatório.</w:t>
      </w: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5F21E4ED" w:rsidR="004A7D22" w:rsidRPr="0024540F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>e, na ocorrência desta, não implica em corresponsabilidade da Administração ou de seus agentes e prepostos</w:t>
      </w:r>
      <w:r w:rsidR="00571A5A">
        <w:rPr>
          <w:rFonts w:ascii="Arial" w:eastAsia="Arial" w:hAnsi="Arial" w:cs="Arial"/>
          <w:color w:val="000000"/>
          <w:lang w:val="pt-BR"/>
        </w:rPr>
        <w:t>.</w:t>
      </w:r>
    </w:p>
    <w:p w14:paraId="40792B8E" w14:textId="75B1A1CF" w:rsidR="004A7D22" w:rsidRPr="00665391" w:rsidRDefault="005F6188" w:rsidP="0066539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representante da Administração anotará em registro próprio todas as 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as providências cabíveis.</w:t>
      </w:r>
    </w:p>
    <w:p w14:paraId="0388B497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) dias, contados a partir do recebimento da Nota Fiscal ou Fatura, através de ordem bancária, para crédito em banco, agência e </w:t>
      </w: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conta-corrente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indicados pelo contratado.</w:t>
      </w:r>
    </w:p>
    <w:p w14:paraId="3521C0BB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27DA1860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constatada por meio de consulta on-line,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583EDAC5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472E48C2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indireta.</w:t>
      </w:r>
    </w:p>
    <w:p w14:paraId="676FD9D9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Persistindo a irregularidade, a contratante deverá adotar as medidas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necessárias à rescisão contratual nos autos do processo administrativo correspondente, assegurada à contratada a ampla defesa.</w:t>
      </w:r>
    </w:p>
    <w:p w14:paraId="69036EFD" w14:textId="70FE1473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3F99CC51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BC3E7B">
        <w:rPr>
          <w:rFonts w:ascii="Arial" w:eastAsia="Arial" w:hAnsi="Arial" w:cs="Arial"/>
          <w:color w:val="000000"/>
          <w:sz w:val="24"/>
          <w:szCs w:val="24"/>
          <w:lang w:val="pt-BR"/>
        </w:rPr>
        <w:t>9.</w:t>
      </w:r>
      <w:r w:rsidR="00F46C6E">
        <w:rPr>
          <w:rFonts w:ascii="Arial" w:eastAsia="Arial" w:hAnsi="Arial" w:cs="Arial"/>
          <w:color w:val="000000"/>
          <w:sz w:val="24"/>
          <w:szCs w:val="24"/>
          <w:lang w:val="pt-BR"/>
        </w:rPr>
        <w:t>11.1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AF9CDD8" w14:textId="3A99737E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0FF71D78" w14:textId="61163D28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163231EE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004F26D0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</w:t>
      </w:r>
      <w:r w:rsidR="001D5632">
        <w:rPr>
          <w:rFonts w:ascii="Arial" w:eastAsia="Arial" w:hAnsi="Arial" w:cs="Arial"/>
          <w:color w:val="000000"/>
          <w:sz w:val="24"/>
          <w:szCs w:val="24"/>
          <w:lang w:val="pt-BR"/>
        </w:rPr>
        <w:t>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 Contratada que:</w:t>
      </w:r>
    </w:p>
    <w:p w14:paraId="3387F1F9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total ou parcialmente qualquer das obrigações assumidas em decorrência da contratação;</w:t>
      </w:r>
    </w:p>
    <w:p w14:paraId="015AB354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cometer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fraude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fiscal;</w:t>
      </w:r>
    </w:p>
    <w:p w14:paraId="40A98A7A" w14:textId="2D350D6F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multa compensatória de 10% (dez por cento) sobre o valor total do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serviço, no caso de inexecução total do objeto;</w:t>
      </w:r>
    </w:p>
    <w:p w14:paraId="11CA7F3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em caso de inexecução parcial, a multa compensatória, no mesmo percentual do subitem acima, será aplicada de forma proporcional à obrigação inadimplida;</w:t>
      </w:r>
    </w:p>
    <w:p w14:paraId="207E93E2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342C2E23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impedimento de licitar e contratar com órgãos e entidades da </w:t>
      </w:r>
      <w:r w:rsidR="007B2DA3">
        <w:rPr>
          <w:rFonts w:ascii="Arial" w:eastAsia="Arial" w:hAnsi="Arial" w:cs="Arial"/>
          <w:color w:val="000000"/>
          <w:sz w:val="24"/>
          <w:szCs w:val="24"/>
          <w:lang w:val="pt-BR"/>
        </w:rPr>
        <w:t>Administração Pública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pelo prazo de até cinco anos;</w:t>
      </w:r>
    </w:p>
    <w:p w14:paraId="0803315D" w14:textId="6E9B6D72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 A sanção de impedimento de licitar e contratar prevista neste subitem também é aplicável em quaisquer das hipóteses previstas como infração administrativa</w:t>
      </w:r>
      <w:r w:rsidR="00FC1E7F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D896DEF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51555F2" w14:textId="1083A95D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6D12EDC4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</w:t>
      </w:r>
      <w:r w:rsidR="00231E35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5E58D13" w14:textId="0E6E25FE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ou deduzidos da garantia, ou ainda, quando for o caso, serão inscritos na Dívida Ativa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e cobrados judicialmente.</w:t>
      </w:r>
    </w:p>
    <w:p w14:paraId="0261FF27" w14:textId="52E52609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</w:t>
      </w:r>
      <w:r w:rsidR="007370B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Entidade poderá cobrar o valor remanescente judicialmente, conforme artigo 419 do Código Civil.</w:t>
      </w:r>
    </w:p>
    <w:p w14:paraId="0486285B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autoridade competente, na aplicação das sanções, levará em consideração a gravidade da conduta do infrator, o caráter educativo da pena, bem como o dano causado à Administração, observado o princípio da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proporcionalidade.</w:t>
      </w:r>
    </w:p>
    <w:p w14:paraId="4A9F559A" w14:textId="11BF1EE6" w:rsidR="004A7D22" w:rsidRPr="000D0A60" w:rsidRDefault="005F6188" w:rsidP="000D0A6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despacho fundamentado, para ciência e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decisão sobre a eventual instauração de investigação preliminar ou Processo </w:t>
      </w:r>
      <w:r w:rsidR="00EC665D"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de Responsabilização – PAR.</w:t>
      </w:r>
    </w:p>
    <w:p w14:paraId="5DA3D81D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102D8926" w14:textId="06115BD3" w:rsidR="004A7D22" w:rsidRPr="00665391" w:rsidRDefault="005F6188" w:rsidP="0066539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processamento do PAR não interfere no seguimento regular dos processos administrativos específicos para apuração da ocorrência de danos e prejuízos à Administração Pública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3DF32BD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34E63B1D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7F76971B" w14:textId="77777777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038FE345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420E764E" w14:textId="42B2993F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97A16B0" w14:textId="0463E07A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E71548C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73EB07A" w14:textId="2A554DA8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8E2CC6">
        <w:rPr>
          <w:rFonts w:ascii="Arial" w:eastAsia="Arial" w:hAnsi="Arial" w:cs="Arial"/>
          <w:color w:val="000000"/>
          <w:sz w:val="26"/>
          <w:szCs w:val="26"/>
          <w:lang w:val="pt-BR"/>
        </w:rPr>
        <w:t>15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405853"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</w:t>
      </w:r>
      <w:r w:rsidR="008E2CC6">
        <w:rPr>
          <w:rFonts w:ascii="Arial" w:eastAsia="Arial" w:hAnsi="Arial" w:cs="Arial"/>
          <w:color w:val="000000"/>
          <w:sz w:val="26"/>
          <w:szCs w:val="26"/>
          <w:lang w:val="pt-BR"/>
        </w:rPr>
        <w:t>jul</w:t>
      </w:r>
      <w:bookmarkStart w:id="1" w:name="_GoBack"/>
      <w:bookmarkEnd w:id="1"/>
      <w:r w:rsidR="001B2AF9">
        <w:rPr>
          <w:rFonts w:ascii="Arial" w:eastAsia="Arial" w:hAnsi="Arial" w:cs="Arial"/>
          <w:color w:val="000000"/>
          <w:sz w:val="26"/>
          <w:szCs w:val="26"/>
          <w:lang w:val="pt-BR"/>
        </w:rPr>
        <w:t>ho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</w:t>
      </w:r>
      <w:r w:rsidRPr="000A5F78">
        <w:rPr>
          <w:rFonts w:ascii="Arial" w:eastAsia="Arial" w:hAnsi="Arial" w:cs="Arial"/>
          <w:color w:val="000000"/>
          <w:sz w:val="26"/>
          <w:szCs w:val="26"/>
          <w:lang w:val="pt-BR"/>
        </w:rPr>
        <w:t>.</w:t>
      </w:r>
    </w:p>
    <w:p w14:paraId="16CE5982" w14:textId="7CE810CA" w:rsidR="00A56875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DD9082C" w14:textId="3A1B6450" w:rsidR="001B2AF9" w:rsidRDefault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47E4334B" w14:textId="06A76BAF" w:rsidR="001B2AF9" w:rsidRDefault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FDAD75D" w14:textId="77777777" w:rsidR="00665391" w:rsidRDefault="00665391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FCE1AFF" w14:textId="3F104AD0" w:rsidR="001B2AF9" w:rsidRDefault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F12D318" w14:textId="77777777" w:rsidR="00665391" w:rsidRDefault="00665391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D9C7F9D" w14:textId="027E68BF" w:rsidR="001B2AF9" w:rsidRDefault="001B2AF9" w:rsidP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________________________</w:t>
      </w:r>
    </w:p>
    <w:p w14:paraId="34F2CCF6" w14:textId="1C4017D5" w:rsidR="00A56875" w:rsidRPr="000A5F78" w:rsidRDefault="001B2AF9" w:rsidP="00665391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Plínio Vizeu Pereira Neto</w:t>
      </w:r>
      <w:bookmarkEnd w:id="0"/>
    </w:p>
    <w:sectPr w:rsidR="00A56875" w:rsidRPr="000A5F78">
      <w:headerReference w:type="default" r:id="rId10"/>
      <w:footerReference w:type="default" r:id="rId11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A07D8" w14:textId="77777777" w:rsidR="008F7EB4" w:rsidRDefault="008F7EB4">
      <w:r>
        <w:separator/>
      </w:r>
    </w:p>
  </w:endnote>
  <w:endnote w:type="continuationSeparator" w:id="0">
    <w:p w14:paraId="687DFCAB" w14:textId="77777777" w:rsidR="008F7EB4" w:rsidRDefault="008F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A3496" w14:textId="77777777" w:rsidR="004A7D22" w:rsidRDefault="008F7EB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2050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2AAD5" w14:textId="77777777" w:rsidR="008F7EB4" w:rsidRDefault="008F7EB4">
      <w:r>
        <w:separator/>
      </w:r>
    </w:p>
  </w:footnote>
  <w:footnote w:type="continuationSeparator" w:id="0">
    <w:p w14:paraId="13B678E3" w14:textId="77777777" w:rsidR="008F7EB4" w:rsidRDefault="008F7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A4F31"/>
    <w:multiLevelType w:val="multilevel"/>
    <w:tmpl w:val="5C2C9BAA"/>
    <w:lvl w:ilvl="0">
      <w:start w:val="1"/>
      <w:numFmt w:val="decimal"/>
      <w:lvlText w:val="%1."/>
      <w:lvlJc w:val="left"/>
      <w:pPr>
        <w:ind w:left="490" w:hanging="360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22"/>
    <w:rsid w:val="00056BC4"/>
    <w:rsid w:val="00064D32"/>
    <w:rsid w:val="000679CB"/>
    <w:rsid w:val="00094560"/>
    <w:rsid w:val="000951BA"/>
    <w:rsid w:val="000A507D"/>
    <w:rsid w:val="000A5F78"/>
    <w:rsid w:val="000D0A60"/>
    <w:rsid w:val="000D183D"/>
    <w:rsid w:val="000D6308"/>
    <w:rsid w:val="0011259E"/>
    <w:rsid w:val="001B2AF9"/>
    <w:rsid w:val="001B7117"/>
    <w:rsid w:val="001C0369"/>
    <w:rsid w:val="001D5558"/>
    <w:rsid w:val="001D5632"/>
    <w:rsid w:val="001E1521"/>
    <w:rsid w:val="001F44CF"/>
    <w:rsid w:val="00210158"/>
    <w:rsid w:val="0023080A"/>
    <w:rsid w:val="00231E35"/>
    <w:rsid w:val="0024540F"/>
    <w:rsid w:val="002801C5"/>
    <w:rsid w:val="002A5A56"/>
    <w:rsid w:val="002D68B9"/>
    <w:rsid w:val="002D69E0"/>
    <w:rsid w:val="00355D8B"/>
    <w:rsid w:val="00396B16"/>
    <w:rsid w:val="003E3343"/>
    <w:rsid w:val="003E55E6"/>
    <w:rsid w:val="00405853"/>
    <w:rsid w:val="0041451B"/>
    <w:rsid w:val="00470CF6"/>
    <w:rsid w:val="004A7D22"/>
    <w:rsid w:val="004F3304"/>
    <w:rsid w:val="00511AE7"/>
    <w:rsid w:val="00532970"/>
    <w:rsid w:val="00533379"/>
    <w:rsid w:val="005463F5"/>
    <w:rsid w:val="00556B93"/>
    <w:rsid w:val="0056198C"/>
    <w:rsid w:val="00567038"/>
    <w:rsid w:val="00571A5A"/>
    <w:rsid w:val="005917A6"/>
    <w:rsid w:val="005C6B9D"/>
    <w:rsid w:val="005F6188"/>
    <w:rsid w:val="00623DD1"/>
    <w:rsid w:val="00642FB7"/>
    <w:rsid w:val="006540A8"/>
    <w:rsid w:val="00665391"/>
    <w:rsid w:val="006A2950"/>
    <w:rsid w:val="006B0D96"/>
    <w:rsid w:val="006C02AB"/>
    <w:rsid w:val="007370B2"/>
    <w:rsid w:val="00741CA7"/>
    <w:rsid w:val="00773084"/>
    <w:rsid w:val="007A5484"/>
    <w:rsid w:val="007B2DA3"/>
    <w:rsid w:val="007C77BF"/>
    <w:rsid w:val="008151AE"/>
    <w:rsid w:val="008219DF"/>
    <w:rsid w:val="008434CD"/>
    <w:rsid w:val="00857F07"/>
    <w:rsid w:val="00861360"/>
    <w:rsid w:val="00873813"/>
    <w:rsid w:val="00883E4A"/>
    <w:rsid w:val="00886CDA"/>
    <w:rsid w:val="008916CD"/>
    <w:rsid w:val="0089253A"/>
    <w:rsid w:val="0089722C"/>
    <w:rsid w:val="008E2CC6"/>
    <w:rsid w:val="008F7EB4"/>
    <w:rsid w:val="00920784"/>
    <w:rsid w:val="009335BF"/>
    <w:rsid w:val="00981184"/>
    <w:rsid w:val="00A27785"/>
    <w:rsid w:val="00A56875"/>
    <w:rsid w:val="00A5740B"/>
    <w:rsid w:val="00AF5C84"/>
    <w:rsid w:val="00AF6EC6"/>
    <w:rsid w:val="00B00A35"/>
    <w:rsid w:val="00B14CD4"/>
    <w:rsid w:val="00B164F2"/>
    <w:rsid w:val="00B20B20"/>
    <w:rsid w:val="00B7467D"/>
    <w:rsid w:val="00BC3E7B"/>
    <w:rsid w:val="00BE1C00"/>
    <w:rsid w:val="00C24904"/>
    <w:rsid w:val="00C26D2A"/>
    <w:rsid w:val="00C43653"/>
    <w:rsid w:val="00C65C4F"/>
    <w:rsid w:val="00CB512D"/>
    <w:rsid w:val="00CD0798"/>
    <w:rsid w:val="00CE3ADA"/>
    <w:rsid w:val="00D231FD"/>
    <w:rsid w:val="00DC4460"/>
    <w:rsid w:val="00DD1B02"/>
    <w:rsid w:val="00E1163E"/>
    <w:rsid w:val="00E11C45"/>
    <w:rsid w:val="00E11E16"/>
    <w:rsid w:val="00EB5BAC"/>
    <w:rsid w:val="00EC10D2"/>
    <w:rsid w:val="00EC665D"/>
    <w:rsid w:val="00ED0955"/>
    <w:rsid w:val="00ED7CDB"/>
    <w:rsid w:val="00F34C29"/>
    <w:rsid w:val="00F46C6E"/>
    <w:rsid w:val="00F641E6"/>
    <w:rsid w:val="00FA5416"/>
    <w:rsid w:val="00FA5957"/>
    <w:rsid w:val="00FC1E7F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1F44CF"/>
    <w:pPr>
      <w:widowControl/>
    </w:pPr>
    <w:rPr>
      <w:rFonts w:ascii="Cambria" w:eastAsia="Cambria" w:hAnsi="Cambria"/>
      <w:kern w:val="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B2AF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0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34720-CF24-4475-9094-21182471E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2172</Words>
  <Characters>11732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2024-06-14T15:08:00Z</cp:lastPrinted>
  <dcterms:created xsi:type="dcterms:W3CDTF">2024-04-22T11:52:00Z</dcterms:created>
  <dcterms:modified xsi:type="dcterms:W3CDTF">2024-07-15T14:12:00Z</dcterms:modified>
</cp:coreProperties>
</file>