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7439EB" w14:textId="5D783859" w:rsidR="000F026D" w:rsidRDefault="000F026D" w:rsidP="000F026D">
      <w:pPr>
        <w:spacing w:before="120" w:after="120" w:line="240" w:lineRule="auto"/>
        <w:ind w:right="120"/>
        <w:jc w:val="center"/>
        <w:rPr>
          <w:rFonts w:ascii="Calibri" w:eastAsia="Times New Roman" w:hAnsi="Calibri" w:cs="Calibri"/>
          <w:color w:val="000000"/>
          <w:sz w:val="27"/>
          <w:szCs w:val="27"/>
          <w:lang w:eastAsia="pt-BR"/>
        </w:rPr>
      </w:pPr>
      <w:r>
        <w:rPr>
          <w:rFonts w:ascii="Calibri" w:eastAsia="Times New Roman" w:hAnsi="Calibri" w:cs="Calibri"/>
          <w:color w:val="000000"/>
          <w:sz w:val="27"/>
          <w:szCs w:val="27"/>
          <w:lang w:eastAsia="pt-BR"/>
        </w:rPr>
        <w:t>Termo de Referência</w:t>
      </w:r>
    </w:p>
    <w:p w14:paraId="68168FE3" w14:textId="77777777" w:rsidR="000F026D" w:rsidRDefault="000F026D" w:rsidP="000F026D">
      <w:pPr>
        <w:spacing w:before="120" w:after="120" w:line="240" w:lineRule="auto"/>
        <w:ind w:right="120"/>
        <w:jc w:val="center"/>
        <w:rPr>
          <w:rFonts w:ascii="Calibri" w:eastAsia="Times New Roman" w:hAnsi="Calibri" w:cs="Calibri"/>
          <w:color w:val="000000"/>
          <w:sz w:val="27"/>
          <w:szCs w:val="27"/>
          <w:lang w:eastAsia="pt-BR"/>
        </w:rPr>
      </w:pPr>
    </w:p>
    <w:p w14:paraId="4E5B420A" w14:textId="46380713" w:rsidR="000F026D" w:rsidRPr="000F026D" w:rsidRDefault="000F026D" w:rsidP="000F026D">
      <w:pPr>
        <w:spacing w:before="120" w:after="120" w:line="240" w:lineRule="auto"/>
        <w:ind w:right="120"/>
        <w:jc w:val="both"/>
        <w:rPr>
          <w:rFonts w:ascii="Calibri" w:eastAsia="Times New Roman" w:hAnsi="Calibri" w:cs="Calibri"/>
          <w:color w:val="000000"/>
          <w:sz w:val="27"/>
          <w:szCs w:val="27"/>
          <w:lang w:eastAsia="pt-BR"/>
        </w:rPr>
      </w:pPr>
      <w:r w:rsidRPr="000F026D">
        <w:rPr>
          <w:rFonts w:ascii="Calibri" w:eastAsia="Times New Roman" w:hAnsi="Calibri" w:cs="Calibri"/>
          <w:color w:val="000000"/>
          <w:sz w:val="27"/>
          <w:szCs w:val="27"/>
          <w:lang w:eastAsia="pt-BR"/>
        </w:rPr>
        <w:t>São Paulo, 27 de maio de 2026.</w:t>
      </w:r>
    </w:p>
    <w:p w14:paraId="1E016B9A" w14:textId="77777777" w:rsidR="000F026D" w:rsidRPr="000F026D" w:rsidRDefault="000F026D" w:rsidP="000F026D">
      <w:pPr>
        <w:spacing w:before="120" w:after="120" w:line="240" w:lineRule="auto"/>
        <w:ind w:right="120"/>
        <w:jc w:val="both"/>
        <w:rPr>
          <w:rFonts w:ascii="Times New Roman" w:eastAsia="Times New Roman" w:hAnsi="Times New Roman" w:cs="Times New Roman"/>
          <w:color w:val="000000"/>
          <w:sz w:val="27"/>
          <w:szCs w:val="27"/>
          <w:lang w:eastAsia="pt-BR"/>
        </w:rPr>
      </w:pPr>
      <w:r w:rsidRPr="000F026D">
        <w:rPr>
          <w:rFonts w:ascii="Calibri" w:eastAsia="Times New Roman" w:hAnsi="Calibri" w:cs="Calibri"/>
          <w:color w:val="000000"/>
          <w:sz w:val="24"/>
          <w:szCs w:val="24"/>
          <w:lang w:eastAsia="pt-BR"/>
        </w:rPr>
        <w:t>Papel sulfite A4, formato 297 x 210 mm, gramatura 75 g/m2, com certificado ambiental</w:t>
      </w:r>
    </w:p>
    <w:p w14:paraId="3789B0FD" w14:textId="77777777" w:rsidR="000F026D" w:rsidRPr="000F026D" w:rsidRDefault="000F026D" w:rsidP="000F026D">
      <w:pPr>
        <w:spacing w:before="120" w:after="120" w:line="240" w:lineRule="auto"/>
        <w:ind w:right="120"/>
        <w:rPr>
          <w:rFonts w:ascii="Times New Roman" w:eastAsia="Times New Roman" w:hAnsi="Times New Roman" w:cs="Times New Roman"/>
          <w:color w:val="000000"/>
          <w:sz w:val="27"/>
          <w:szCs w:val="27"/>
          <w:lang w:eastAsia="pt-BR"/>
        </w:rPr>
      </w:pPr>
      <w:r w:rsidRPr="000F026D">
        <w:rPr>
          <w:rFonts w:ascii="Calibri" w:eastAsia="Times New Roman" w:hAnsi="Calibri" w:cs="Calibri"/>
          <w:color w:val="000000"/>
          <w:sz w:val="24"/>
          <w:szCs w:val="24"/>
          <w:lang w:eastAsia="pt-BR"/>
        </w:rPr>
        <w:t>1. REQUISITOS GERAIS</w:t>
      </w:r>
    </w:p>
    <w:p w14:paraId="38579CAC" w14:textId="77777777" w:rsidR="000F026D" w:rsidRPr="000F026D" w:rsidRDefault="000F026D" w:rsidP="000F026D">
      <w:pPr>
        <w:spacing w:before="120" w:after="120" w:line="240" w:lineRule="auto"/>
        <w:ind w:right="120"/>
        <w:jc w:val="both"/>
        <w:rPr>
          <w:rFonts w:ascii="Times New Roman" w:eastAsia="Times New Roman" w:hAnsi="Times New Roman" w:cs="Times New Roman"/>
          <w:color w:val="000000"/>
          <w:sz w:val="27"/>
          <w:szCs w:val="27"/>
          <w:lang w:eastAsia="pt-BR"/>
        </w:rPr>
      </w:pPr>
      <w:r w:rsidRPr="000F026D">
        <w:rPr>
          <w:rFonts w:ascii="Calibri" w:eastAsia="Times New Roman" w:hAnsi="Calibri" w:cs="Calibri"/>
          <w:color w:val="000000"/>
          <w:sz w:val="24"/>
          <w:szCs w:val="24"/>
          <w:lang w:eastAsia="pt-BR"/>
        </w:rPr>
        <w:t>1.</w:t>
      </w:r>
      <w:proofErr w:type="gramStart"/>
      <w:r w:rsidRPr="000F026D">
        <w:rPr>
          <w:rFonts w:ascii="Calibri" w:eastAsia="Times New Roman" w:hAnsi="Calibri" w:cs="Calibri"/>
          <w:color w:val="000000"/>
          <w:sz w:val="24"/>
          <w:szCs w:val="24"/>
          <w:lang w:eastAsia="pt-BR"/>
        </w:rPr>
        <w:t>1.DESCRIÇÃO</w:t>
      </w:r>
      <w:proofErr w:type="gramEnd"/>
      <w:r w:rsidRPr="000F026D">
        <w:rPr>
          <w:rFonts w:ascii="Calibri" w:eastAsia="Times New Roman" w:hAnsi="Calibri" w:cs="Calibri"/>
          <w:color w:val="000000"/>
          <w:sz w:val="24"/>
          <w:szCs w:val="24"/>
          <w:lang w:eastAsia="pt-BR"/>
        </w:rPr>
        <w:t>/MATÉRIAPRIMA</w:t>
      </w:r>
    </w:p>
    <w:tbl>
      <w:tblPr>
        <w:tblW w:w="8085" w:type="dxa"/>
        <w:tblCellSpacing w:w="7"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50"/>
        <w:gridCol w:w="1423"/>
        <w:gridCol w:w="1812"/>
      </w:tblGrid>
      <w:tr w:rsidR="000F026D" w:rsidRPr="000F026D" w14:paraId="47BD30CD" w14:textId="77777777" w:rsidTr="000F026D">
        <w:trPr>
          <w:trHeight w:val="855"/>
          <w:tblCellSpacing w:w="7" w:type="dxa"/>
        </w:trPr>
        <w:tc>
          <w:tcPr>
            <w:tcW w:w="4935" w:type="dxa"/>
            <w:tcBorders>
              <w:top w:val="outset" w:sz="6" w:space="0" w:color="auto"/>
              <w:left w:val="outset" w:sz="6" w:space="0" w:color="auto"/>
              <w:bottom w:val="outset" w:sz="6" w:space="0" w:color="auto"/>
              <w:right w:val="outset" w:sz="6" w:space="0" w:color="auto"/>
            </w:tcBorders>
            <w:vAlign w:val="center"/>
            <w:hideMark/>
          </w:tcPr>
          <w:p w14:paraId="14224642" w14:textId="77777777" w:rsidR="000F026D" w:rsidRPr="000F026D" w:rsidRDefault="000F026D" w:rsidP="000F026D">
            <w:pPr>
              <w:spacing w:after="0" w:line="240" w:lineRule="auto"/>
              <w:ind w:left="60" w:right="60"/>
              <w:jc w:val="center"/>
              <w:rPr>
                <w:rFonts w:ascii="Times New Roman" w:eastAsia="Times New Roman" w:hAnsi="Times New Roman" w:cs="Times New Roman"/>
                <w:color w:val="000000"/>
                <w:sz w:val="27"/>
                <w:szCs w:val="27"/>
                <w:lang w:eastAsia="pt-BR"/>
              </w:rPr>
            </w:pPr>
            <w:r w:rsidRPr="000F026D">
              <w:rPr>
                <w:rFonts w:ascii="Calibri" w:eastAsia="Times New Roman" w:hAnsi="Calibri" w:cs="Calibri"/>
                <w:b/>
                <w:bCs/>
                <w:color w:val="000000"/>
                <w:lang w:eastAsia="pt-BR"/>
              </w:rPr>
              <w:t>DESCRIÇÃO</w:t>
            </w:r>
          </w:p>
        </w:tc>
        <w:tc>
          <w:tcPr>
            <w:tcW w:w="1260" w:type="dxa"/>
            <w:tcBorders>
              <w:top w:val="outset" w:sz="6" w:space="0" w:color="auto"/>
              <w:left w:val="outset" w:sz="6" w:space="0" w:color="auto"/>
              <w:bottom w:val="outset" w:sz="6" w:space="0" w:color="auto"/>
              <w:right w:val="outset" w:sz="6" w:space="0" w:color="auto"/>
            </w:tcBorders>
            <w:hideMark/>
          </w:tcPr>
          <w:p w14:paraId="01EE084E" w14:textId="77777777" w:rsidR="000F026D" w:rsidRPr="000F026D" w:rsidRDefault="000F026D" w:rsidP="000F026D">
            <w:pPr>
              <w:spacing w:after="0" w:line="240" w:lineRule="auto"/>
              <w:ind w:left="60" w:right="60"/>
              <w:jc w:val="center"/>
              <w:rPr>
                <w:rFonts w:ascii="Times New Roman" w:eastAsia="Times New Roman" w:hAnsi="Times New Roman" w:cs="Times New Roman"/>
                <w:color w:val="000000"/>
                <w:sz w:val="27"/>
                <w:szCs w:val="27"/>
                <w:lang w:eastAsia="pt-BR"/>
              </w:rPr>
            </w:pPr>
            <w:r w:rsidRPr="000F026D">
              <w:rPr>
                <w:rFonts w:ascii="Calibri" w:eastAsia="Times New Roman" w:hAnsi="Calibri" w:cs="Calibri"/>
                <w:b/>
                <w:bCs/>
                <w:color w:val="000000"/>
                <w:lang w:eastAsia="pt-BR"/>
              </w:rPr>
              <w:t>QUANTIDADE</w:t>
            </w:r>
          </w:p>
        </w:tc>
        <w:tc>
          <w:tcPr>
            <w:tcW w:w="1815" w:type="dxa"/>
            <w:tcBorders>
              <w:top w:val="outset" w:sz="6" w:space="0" w:color="auto"/>
              <w:left w:val="outset" w:sz="6" w:space="0" w:color="auto"/>
              <w:bottom w:val="outset" w:sz="6" w:space="0" w:color="auto"/>
              <w:right w:val="outset" w:sz="6" w:space="0" w:color="auto"/>
            </w:tcBorders>
            <w:hideMark/>
          </w:tcPr>
          <w:p w14:paraId="23C13FE6" w14:textId="77777777" w:rsidR="000F026D" w:rsidRPr="000F026D" w:rsidRDefault="000F026D" w:rsidP="000F026D">
            <w:pPr>
              <w:spacing w:after="0" w:line="240" w:lineRule="auto"/>
              <w:ind w:left="60" w:right="60"/>
              <w:jc w:val="center"/>
              <w:rPr>
                <w:rFonts w:ascii="Times New Roman" w:eastAsia="Times New Roman" w:hAnsi="Times New Roman" w:cs="Times New Roman"/>
                <w:color w:val="000000"/>
                <w:sz w:val="27"/>
                <w:szCs w:val="27"/>
                <w:lang w:eastAsia="pt-BR"/>
              </w:rPr>
            </w:pPr>
            <w:r w:rsidRPr="000F026D">
              <w:rPr>
                <w:rFonts w:ascii="Calibri" w:eastAsia="Times New Roman" w:hAnsi="Calibri" w:cs="Calibri"/>
                <w:b/>
                <w:bCs/>
                <w:color w:val="000000"/>
                <w:lang w:eastAsia="pt-BR"/>
              </w:rPr>
              <w:t>UNIDADE</w:t>
            </w:r>
          </w:p>
        </w:tc>
      </w:tr>
      <w:tr w:rsidR="000F026D" w:rsidRPr="000F026D" w14:paraId="57E72CEB" w14:textId="77777777" w:rsidTr="000F026D">
        <w:trPr>
          <w:trHeight w:val="3645"/>
          <w:tblCellSpacing w:w="7" w:type="dxa"/>
        </w:trPr>
        <w:tc>
          <w:tcPr>
            <w:tcW w:w="4935" w:type="dxa"/>
            <w:tcBorders>
              <w:top w:val="outset" w:sz="6" w:space="0" w:color="auto"/>
              <w:left w:val="outset" w:sz="6" w:space="0" w:color="auto"/>
              <w:bottom w:val="outset" w:sz="6" w:space="0" w:color="auto"/>
              <w:right w:val="outset" w:sz="6" w:space="0" w:color="auto"/>
            </w:tcBorders>
            <w:vAlign w:val="center"/>
            <w:hideMark/>
          </w:tcPr>
          <w:p w14:paraId="4005F593" w14:textId="77777777" w:rsidR="000F026D" w:rsidRPr="000F026D" w:rsidRDefault="000F026D" w:rsidP="000F026D">
            <w:pPr>
              <w:spacing w:after="0" w:line="240" w:lineRule="auto"/>
              <w:ind w:left="60" w:right="60"/>
              <w:rPr>
                <w:rFonts w:ascii="Times New Roman" w:eastAsia="Times New Roman" w:hAnsi="Times New Roman" w:cs="Times New Roman"/>
                <w:color w:val="000000"/>
                <w:sz w:val="27"/>
                <w:szCs w:val="27"/>
                <w:lang w:eastAsia="pt-BR"/>
              </w:rPr>
            </w:pPr>
            <w:r w:rsidRPr="000F026D">
              <w:rPr>
                <w:rFonts w:ascii="Calibri" w:eastAsia="Times New Roman" w:hAnsi="Calibri" w:cs="Calibri"/>
                <w:color w:val="000000"/>
                <w:lang w:eastAsia="pt-BR"/>
              </w:rPr>
              <w:t>Papel para cópias, impressões a jato de tinta e laser, tamanho A4, com superfície e massa homogênea, fibras longitudinais, espessura uniforme, elevado teor de alvura e, baixo índice de deformação devido ao calor. O papel deverá possuir certificação que comprove que a madeira utilizada na sua fabricação é oriunda de plano de manejo florestal sustentável devidamente aprovado pelo órgão ambiental competente, conforme Lei Municipal nº 15.464 de 11/10/2011. Largura 297 mm (- 1 mm; + 2 mm) Comprimento 210 mm (- 1 mm; + 2 mm) gramatura 75 g/m2.</w:t>
            </w:r>
          </w:p>
        </w:tc>
        <w:tc>
          <w:tcPr>
            <w:tcW w:w="1260" w:type="dxa"/>
            <w:tcBorders>
              <w:top w:val="outset" w:sz="6" w:space="0" w:color="auto"/>
              <w:left w:val="outset" w:sz="6" w:space="0" w:color="auto"/>
              <w:bottom w:val="outset" w:sz="6" w:space="0" w:color="auto"/>
              <w:right w:val="outset" w:sz="6" w:space="0" w:color="auto"/>
            </w:tcBorders>
            <w:hideMark/>
          </w:tcPr>
          <w:p w14:paraId="3FAADEB8" w14:textId="77777777" w:rsidR="000F026D" w:rsidRPr="000F026D" w:rsidRDefault="000F026D" w:rsidP="000F026D">
            <w:pPr>
              <w:spacing w:after="0" w:line="240" w:lineRule="auto"/>
              <w:ind w:left="60" w:right="60"/>
              <w:jc w:val="center"/>
              <w:rPr>
                <w:rFonts w:ascii="Times New Roman" w:eastAsia="Times New Roman" w:hAnsi="Times New Roman" w:cs="Times New Roman"/>
                <w:color w:val="000000"/>
                <w:sz w:val="27"/>
                <w:szCs w:val="27"/>
                <w:lang w:eastAsia="pt-BR"/>
              </w:rPr>
            </w:pPr>
            <w:r w:rsidRPr="000F026D">
              <w:rPr>
                <w:rFonts w:ascii="Times New Roman" w:eastAsia="Times New Roman" w:hAnsi="Times New Roman" w:cs="Times New Roman"/>
                <w:color w:val="000000"/>
                <w:sz w:val="27"/>
                <w:szCs w:val="27"/>
                <w:lang w:eastAsia="pt-BR"/>
              </w:rPr>
              <w:t> </w:t>
            </w:r>
          </w:p>
          <w:p w14:paraId="192F1C47" w14:textId="77777777" w:rsidR="000F026D" w:rsidRPr="000F026D" w:rsidRDefault="000F026D" w:rsidP="000F026D">
            <w:pPr>
              <w:spacing w:after="165" w:line="240" w:lineRule="auto"/>
              <w:rPr>
                <w:rFonts w:ascii="Times New Roman" w:eastAsia="Times New Roman" w:hAnsi="Times New Roman" w:cs="Times New Roman"/>
                <w:color w:val="000000"/>
                <w:sz w:val="27"/>
                <w:szCs w:val="27"/>
                <w:lang w:eastAsia="pt-BR"/>
              </w:rPr>
            </w:pPr>
            <w:r w:rsidRPr="000F026D">
              <w:rPr>
                <w:rFonts w:ascii="Times New Roman" w:eastAsia="Times New Roman" w:hAnsi="Times New Roman" w:cs="Times New Roman"/>
                <w:color w:val="000000"/>
                <w:sz w:val="27"/>
                <w:szCs w:val="27"/>
                <w:lang w:eastAsia="pt-BR"/>
              </w:rPr>
              <w:t> </w:t>
            </w:r>
          </w:p>
          <w:p w14:paraId="3F5C84B1" w14:textId="77777777" w:rsidR="000F026D" w:rsidRPr="000F026D" w:rsidRDefault="000F026D" w:rsidP="000F026D">
            <w:pPr>
              <w:spacing w:after="165" w:line="240" w:lineRule="auto"/>
              <w:rPr>
                <w:rFonts w:ascii="Times New Roman" w:eastAsia="Times New Roman" w:hAnsi="Times New Roman" w:cs="Times New Roman"/>
                <w:color w:val="000000"/>
                <w:sz w:val="27"/>
                <w:szCs w:val="27"/>
                <w:lang w:eastAsia="pt-BR"/>
              </w:rPr>
            </w:pPr>
            <w:r w:rsidRPr="000F026D">
              <w:rPr>
                <w:rFonts w:ascii="Times New Roman" w:eastAsia="Times New Roman" w:hAnsi="Times New Roman" w:cs="Times New Roman"/>
                <w:color w:val="000000"/>
                <w:sz w:val="27"/>
                <w:szCs w:val="27"/>
                <w:lang w:eastAsia="pt-BR"/>
              </w:rPr>
              <w:t> </w:t>
            </w:r>
          </w:p>
          <w:p w14:paraId="5B5B5D48" w14:textId="77777777" w:rsidR="000F026D" w:rsidRPr="000F026D" w:rsidRDefault="000F026D" w:rsidP="000F026D">
            <w:pPr>
              <w:spacing w:after="165" w:line="240" w:lineRule="auto"/>
              <w:jc w:val="center"/>
              <w:rPr>
                <w:rFonts w:ascii="Times New Roman" w:eastAsia="Times New Roman" w:hAnsi="Times New Roman" w:cs="Times New Roman"/>
                <w:color w:val="000000"/>
                <w:sz w:val="27"/>
                <w:szCs w:val="27"/>
                <w:lang w:eastAsia="pt-BR"/>
              </w:rPr>
            </w:pPr>
            <w:r w:rsidRPr="000F026D">
              <w:rPr>
                <w:rFonts w:ascii="Times New Roman" w:eastAsia="Times New Roman" w:hAnsi="Times New Roman" w:cs="Times New Roman"/>
                <w:color w:val="000000"/>
                <w:sz w:val="27"/>
                <w:szCs w:val="27"/>
                <w:lang w:eastAsia="pt-BR"/>
              </w:rPr>
              <w:t>400</w:t>
            </w:r>
          </w:p>
        </w:tc>
        <w:tc>
          <w:tcPr>
            <w:tcW w:w="1815" w:type="dxa"/>
            <w:tcBorders>
              <w:top w:val="outset" w:sz="6" w:space="0" w:color="auto"/>
              <w:left w:val="outset" w:sz="6" w:space="0" w:color="auto"/>
              <w:bottom w:val="outset" w:sz="6" w:space="0" w:color="auto"/>
              <w:right w:val="outset" w:sz="6" w:space="0" w:color="auto"/>
            </w:tcBorders>
            <w:hideMark/>
          </w:tcPr>
          <w:p w14:paraId="5B166AF9" w14:textId="77777777" w:rsidR="000F026D" w:rsidRPr="000F026D" w:rsidRDefault="000F026D" w:rsidP="000F026D">
            <w:pPr>
              <w:spacing w:after="0" w:line="240" w:lineRule="auto"/>
              <w:ind w:left="60" w:right="60"/>
              <w:jc w:val="center"/>
              <w:rPr>
                <w:rFonts w:ascii="Times New Roman" w:eastAsia="Times New Roman" w:hAnsi="Times New Roman" w:cs="Times New Roman"/>
                <w:color w:val="000000"/>
                <w:sz w:val="27"/>
                <w:szCs w:val="27"/>
                <w:lang w:eastAsia="pt-BR"/>
              </w:rPr>
            </w:pPr>
            <w:r w:rsidRPr="000F026D">
              <w:rPr>
                <w:rFonts w:ascii="Times New Roman" w:eastAsia="Times New Roman" w:hAnsi="Times New Roman" w:cs="Times New Roman"/>
                <w:color w:val="000000"/>
                <w:sz w:val="27"/>
                <w:szCs w:val="27"/>
                <w:lang w:eastAsia="pt-BR"/>
              </w:rPr>
              <w:t> </w:t>
            </w:r>
          </w:p>
          <w:p w14:paraId="0612A7CE" w14:textId="77777777" w:rsidR="000F026D" w:rsidRPr="000F026D" w:rsidRDefault="000F026D" w:rsidP="000F026D">
            <w:pPr>
              <w:spacing w:after="165" w:line="240" w:lineRule="auto"/>
              <w:rPr>
                <w:rFonts w:ascii="Times New Roman" w:eastAsia="Times New Roman" w:hAnsi="Times New Roman" w:cs="Times New Roman"/>
                <w:color w:val="000000"/>
                <w:sz w:val="27"/>
                <w:szCs w:val="27"/>
                <w:lang w:eastAsia="pt-BR"/>
              </w:rPr>
            </w:pPr>
            <w:r w:rsidRPr="000F026D">
              <w:rPr>
                <w:rFonts w:ascii="Times New Roman" w:eastAsia="Times New Roman" w:hAnsi="Times New Roman" w:cs="Times New Roman"/>
                <w:color w:val="000000"/>
                <w:sz w:val="27"/>
                <w:szCs w:val="27"/>
                <w:lang w:eastAsia="pt-BR"/>
              </w:rPr>
              <w:t> </w:t>
            </w:r>
          </w:p>
          <w:p w14:paraId="14BC390B" w14:textId="77777777" w:rsidR="000F026D" w:rsidRPr="000F026D" w:rsidRDefault="000F026D" w:rsidP="000F026D">
            <w:pPr>
              <w:spacing w:after="165" w:line="240" w:lineRule="auto"/>
              <w:rPr>
                <w:rFonts w:ascii="Times New Roman" w:eastAsia="Times New Roman" w:hAnsi="Times New Roman" w:cs="Times New Roman"/>
                <w:color w:val="000000"/>
                <w:sz w:val="27"/>
                <w:szCs w:val="27"/>
                <w:lang w:eastAsia="pt-BR"/>
              </w:rPr>
            </w:pPr>
            <w:r w:rsidRPr="000F026D">
              <w:rPr>
                <w:rFonts w:ascii="Times New Roman" w:eastAsia="Times New Roman" w:hAnsi="Times New Roman" w:cs="Times New Roman"/>
                <w:color w:val="000000"/>
                <w:sz w:val="27"/>
                <w:szCs w:val="27"/>
                <w:lang w:eastAsia="pt-BR"/>
              </w:rPr>
              <w:t> </w:t>
            </w:r>
          </w:p>
          <w:p w14:paraId="13E51F1C" w14:textId="77777777" w:rsidR="000F026D" w:rsidRPr="000F026D" w:rsidRDefault="000F026D" w:rsidP="000F026D">
            <w:pPr>
              <w:spacing w:after="165" w:line="240" w:lineRule="auto"/>
              <w:jc w:val="center"/>
              <w:rPr>
                <w:rFonts w:ascii="Times New Roman" w:eastAsia="Times New Roman" w:hAnsi="Times New Roman" w:cs="Times New Roman"/>
                <w:color w:val="000000"/>
                <w:sz w:val="27"/>
                <w:szCs w:val="27"/>
                <w:lang w:eastAsia="pt-BR"/>
              </w:rPr>
            </w:pPr>
            <w:r w:rsidRPr="000F026D">
              <w:rPr>
                <w:rFonts w:ascii="Times New Roman" w:eastAsia="Times New Roman" w:hAnsi="Times New Roman" w:cs="Times New Roman"/>
                <w:color w:val="000000"/>
                <w:sz w:val="27"/>
                <w:szCs w:val="27"/>
                <w:lang w:eastAsia="pt-BR"/>
              </w:rPr>
              <w:t>RESMA</w:t>
            </w:r>
          </w:p>
        </w:tc>
      </w:tr>
    </w:tbl>
    <w:p w14:paraId="5AB3129B" w14:textId="5FC7FD59" w:rsidR="000F026D" w:rsidRPr="000F026D" w:rsidRDefault="000F026D" w:rsidP="000F026D">
      <w:pPr>
        <w:spacing w:before="120" w:after="120" w:line="240" w:lineRule="auto"/>
        <w:ind w:right="120"/>
        <w:jc w:val="both"/>
        <w:rPr>
          <w:rFonts w:ascii="Times New Roman" w:eastAsia="Times New Roman" w:hAnsi="Times New Roman" w:cs="Times New Roman"/>
          <w:color w:val="000000"/>
          <w:sz w:val="27"/>
          <w:szCs w:val="27"/>
          <w:lang w:eastAsia="pt-BR"/>
        </w:rPr>
      </w:pPr>
      <w:r w:rsidRPr="000F026D">
        <w:rPr>
          <w:rFonts w:ascii="Calibri" w:eastAsia="Times New Roman" w:hAnsi="Calibri" w:cs="Calibri"/>
          <w:color w:val="000000"/>
          <w:sz w:val="24"/>
          <w:szCs w:val="24"/>
          <w:lang w:eastAsia="pt-BR"/>
        </w:rPr>
        <w:t>1.</w:t>
      </w:r>
      <w:r w:rsidR="00F811B9" w:rsidRPr="000F026D">
        <w:rPr>
          <w:rFonts w:ascii="Calibri" w:eastAsia="Times New Roman" w:hAnsi="Calibri" w:cs="Calibri"/>
          <w:color w:val="000000"/>
          <w:sz w:val="24"/>
          <w:szCs w:val="24"/>
          <w:lang w:eastAsia="pt-BR"/>
        </w:rPr>
        <w:t>2. EMBALAGEM</w:t>
      </w:r>
      <w:r w:rsidRPr="000F026D">
        <w:rPr>
          <w:rFonts w:ascii="Calibri" w:eastAsia="Times New Roman" w:hAnsi="Calibri" w:cs="Calibri"/>
          <w:color w:val="000000"/>
          <w:sz w:val="24"/>
          <w:szCs w:val="24"/>
          <w:lang w:eastAsia="pt-BR"/>
        </w:rPr>
        <w:t xml:space="preserve"> Deverá ser acondicionado em pacotes com 500 (quinhentas) folhas e reembalados em caixa de papelão com até 10 resmas, onde deverá constar: quantidade e/ou peso líquido, bem como demais informações exigidas na legislação em vigor.</w:t>
      </w:r>
    </w:p>
    <w:p w14:paraId="22DD98FB" w14:textId="77777777" w:rsidR="000F026D" w:rsidRPr="000F026D" w:rsidRDefault="000F026D" w:rsidP="000F026D">
      <w:pPr>
        <w:spacing w:before="120" w:after="120" w:line="240" w:lineRule="auto"/>
        <w:ind w:right="120"/>
        <w:jc w:val="both"/>
        <w:rPr>
          <w:rFonts w:ascii="Times New Roman" w:eastAsia="Times New Roman" w:hAnsi="Times New Roman" w:cs="Times New Roman"/>
          <w:color w:val="000000"/>
          <w:sz w:val="27"/>
          <w:szCs w:val="27"/>
          <w:lang w:eastAsia="pt-BR"/>
        </w:rPr>
      </w:pPr>
      <w:r w:rsidRPr="000F026D">
        <w:rPr>
          <w:rFonts w:ascii="Calibri" w:eastAsia="Times New Roman" w:hAnsi="Calibri" w:cs="Calibri"/>
          <w:color w:val="000000"/>
          <w:sz w:val="24"/>
          <w:szCs w:val="24"/>
          <w:lang w:eastAsia="pt-BR"/>
        </w:rPr>
        <w:t>2. REQUISITOS ESPECÍFICOS</w:t>
      </w:r>
    </w:p>
    <w:p w14:paraId="2A429267" w14:textId="77777777" w:rsidR="000F026D" w:rsidRPr="000F026D" w:rsidRDefault="000F026D" w:rsidP="000F026D">
      <w:pPr>
        <w:spacing w:before="120" w:after="120" w:line="240" w:lineRule="auto"/>
        <w:ind w:right="120"/>
        <w:jc w:val="both"/>
        <w:rPr>
          <w:rFonts w:ascii="Times New Roman" w:eastAsia="Times New Roman" w:hAnsi="Times New Roman" w:cs="Times New Roman"/>
          <w:color w:val="000000"/>
          <w:sz w:val="27"/>
          <w:szCs w:val="27"/>
          <w:lang w:eastAsia="pt-BR"/>
        </w:rPr>
      </w:pPr>
      <w:r w:rsidRPr="000F026D">
        <w:rPr>
          <w:rFonts w:ascii="Calibri" w:eastAsia="Times New Roman" w:hAnsi="Calibri" w:cs="Calibri"/>
          <w:color w:val="000000"/>
          <w:sz w:val="24"/>
          <w:szCs w:val="24"/>
          <w:lang w:eastAsia="pt-BR"/>
        </w:rPr>
        <w:t>2.1. CARACTERÍSTICAS GEOMÉTRICAS</w:t>
      </w:r>
    </w:p>
    <w:p w14:paraId="56F73C41" w14:textId="77777777" w:rsidR="000F026D" w:rsidRPr="000F026D" w:rsidRDefault="000F026D" w:rsidP="000F026D">
      <w:pPr>
        <w:spacing w:before="120" w:after="120" w:line="240" w:lineRule="auto"/>
        <w:ind w:right="120"/>
        <w:jc w:val="both"/>
        <w:rPr>
          <w:rFonts w:ascii="Times New Roman" w:eastAsia="Times New Roman" w:hAnsi="Times New Roman" w:cs="Times New Roman"/>
          <w:color w:val="000000"/>
          <w:sz w:val="27"/>
          <w:szCs w:val="27"/>
          <w:lang w:eastAsia="pt-BR"/>
        </w:rPr>
      </w:pPr>
      <w:r w:rsidRPr="000F026D">
        <w:rPr>
          <w:rFonts w:ascii="Calibri" w:eastAsia="Times New Roman" w:hAnsi="Calibri" w:cs="Calibri"/>
          <w:color w:val="000000"/>
          <w:sz w:val="24"/>
          <w:szCs w:val="24"/>
          <w:lang w:eastAsia="pt-BR"/>
        </w:rPr>
        <w:t>Largura 297 mm (- 1 mm; + 2 mm)</w:t>
      </w:r>
    </w:p>
    <w:p w14:paraId="65CF6459" w14:textId="77777777" w:rsidR="000F026D" w:rsidRPr="000F026D" w:rsidRDefault="000F026D" w:rsidP="000F026D">
      <w:pPr>
        <w:spacing w:before="120" w:after="120" w:line="240" w:lineRule="auto"/>
        <w:ind w:right="120"/>
        <w:jc w:val="both"/>
        <w:rPr>
          <w:rFonts w:ascii="Times New Roman" w:eastAsia="Times New Roman" w:hAnsi="Times New Roman" w:cs="Times New Roman"/>
          <w:color w:val="000000"/>
          <w:sz w:val="27"/>
          <w:szCs w:val="27"/>
          <w:lang w:eastAsia="pt-BR"/>
        </w:rPr>
      </w:pPr>
      <w:r w:rsidRPr="000F026D">
        <w:rPr>
          <w:rFonts w:ascii="Calibri" w:eastAsia="Times New Roman" w:hAnsi="Calibri" w:cs="Calibri"/>
          <w:color w:val="000000"/>
          <w:sz w:val="24"/>
          <w:szCs w:val="24"/>
          <w:lang w:eastAsia="pt-BR"/>
        </w:rPr>
        <w:t>Comprimento 210 mm (- 1 mm; + 2 mm)</w:t>
      </w:r>
    </w:p>
    <w:p w14:paraId="6049A942" w14:textId="77777777" w:rsidR="000F026D" w:rsidRPr="000F026D" w:rsidRDefault="000F026D" w:rsidP="000F026D">
      <w:pPr>
        <w:spacing w:before="120" w:after="120" w:line="240" w:lineRule="auto"/>
        <w:ind w:right="120"/>
        <w:jc w:val="both"/>
        <w:rPr>
          <w:rFonts w:ascii="Times New Roman" w:eastAsia="Times New Roman" w:hAnsi="Times New Roman" w:cs="Times New Roman"/>
          <w:color w:val="000000"/>
          <w:sz w:val="27"/>
          <w:szCs w:val="27"/>
          <w:lang w:eastAsia="pt-BR"/>
        </w:rPr>
      </w:pPr>
      <w:r w:rsidRPr="000F026D">
        <w:rPr>
          <w:rFonts w:ascii="Calibri" w:eastAsia="Times New Roman" w:hAnsi="Calibri" w:cs="Calibri"/>
          <w:color w:val="000000"/>
          <w:sz w:val="24"/>
          <w:szCs w:val="24"/>
          <w:lang w:eastAsia="pt-BR"/>
        </w:rPr>
        <w:t>2.2. CARACTERÍSTICAS FÍSICAS</w:t>
      </w:r>
    </w:p>
    <w:p w14:paraId="04EF3DA5" w14:textId="77777777" w:rsidR="000F026D" w:rsidRPr="000F026D" w:rsidRDefault="000F026D" w:rsidP="000F026D">
      <w:pPr>
        <w:spacing w:before="120" w:after="120" w:line="240" w:lineRule="auto"/>
        <w:ind w:right="120"/>
        <w:jc w:val="both"/>
        <w:rPr>
          <w:rFonts w:ascii="Times New Roman" w:eastAsia="Times New Roman" w:hAnsi="Times New Roman" w:cs="Times New Roman"/>
          <w:color w:val="000000"/>
          <w:sz w:val="27"/>
          <w:szCs w:val="27"/>
          <w:lang w:eastAsia="pt-BR"/>
        </w:rPr>
      </w:pPr>
      <w:r w:rsidRPr="000F026D">
        <w:rPr>
          <w:rFonts w:ascii="Calibri" w:eastAsia="Times New Roman" w:hAnsi="Calibri" w:cs="Calibri"/>
          <w:color w:val="000000"/>
          <w:sz w:val="24"/>
          <w:szCs w:val="24"/>
          <w:lang w:eastAsia="pt-BR"/>
        </w:rPr>
        <w:t>GRAMATURA g/m² TOLERÂNCIA COR CÓD. SUPRI</w:t>
      </w:r>
    </w:p>
    <w:p w14:paraId="691C8F4C" w14:textId="77777777" w:rsidR="000F026D" w:rsidRPr="000F026D" w:rsidRDefault="000F026D" w:rsidP="000F026D">
      <w:pPr>
        <w:spacing w:before="120" w:after="120" w:line="240" w:lineRule="auto"/>
        <w:ind w:right="120"/>
        <w:jc w:val="both"/>
        <w:rPr>
          <w:rFonts w:ascii="Times New Roman" w:eastAsia="Times New Roman" w:hAnsi="Times New Roman" w:cs="Times New Roman"/>
          <w:color w:val="000000"/>
          <w:sz w:val="27"/>
          <w:szCs w:val="27"/>
          <w:lang w:eastAsia="pt-BR"/>
        </w:rPr>
      </w:pPr>
      <w:r w:rsidRPr="000F026D">
        <w:rPr>
          <w:rFonts w:ascii="Calibri" w:eastAsia="Times New Roman" w:hAnsi="Calibri" w:cs="Calibri"/>
          <w:color w:val="000000"/>
          <w:sz w:val="24"/>
          <w:szCs w:val="24"/>
          <w:lang w:eastAsia="pt-BR"/>
        </w:rPr>
        <w:t>75 ± 4% Branco 5105100100300173</w:t>
      </w:r>
    </w:p>
    <w:p w14:paraId="07B244D5" w14:textId="77777777" w:rsidR="000F026D" w:rsidRPr="000F026D" w:rsidRDefault="000F026D" w:rsidP="000F026D">
      <w:pPr>
        <w:spacing w:before="120" w:after="120" w:line="240" w:lineRule="auto"/>
        <w:ind w:right="120"/>
        <w:jc w:val="both"/>
        <w:rPr>
          <w:rFonts w:ascii="Times New Roman" w:eastAsia="Times New Roman" w:hAnsi="Times New Roman" w:cs="Times New Roman"/>
          <w:color w:val="000000"/>
          <w:sz w:val="27"/>
          <w:szCs w:val="27"/>
          <w:lang w:eastAsia="pt-BR"/>
        </w:rPr>
      </w:pPr>
      <w:r w:rsidRPr="000F026D">
        <w:rPr>
          <w:rFonts w:ascii="Calibri" w:eastAsia="Times New Roman" w:hAnsi="Calibri" w:cs="Calibri"/>
          <w:color w:val="000000"/>
          <w:sz w:val="24"/>
          <w:szCs w:val="24"/>
          <w:lang w:eastAsia="pt-BR"/>
        </w:rPr>
        <w:t>3. AMOSTRA</w:t>
      </w:r>
    </w:p>
    <w:p w14:paraId="5D075A45" w14:textId="77777777" w:rsidR="000F026D" w:rsidRPr="000F026D" w:rsidRDefault="000F026D" w:rsidP="000F026D">
      <w:pPr>
        <w:spacing w:before="120" w:after="120" w:line="240" w:lineRule="auto"/>
        <w:ind w:right="120"/>
        <w:jc w:val="both"/>
        <w:rPr>
          <w:rFonts w:ascii="Times New Roman" w:eastAsia="Times New Roman" w:hAnsi="Times New Roman" w:cs="Times New Roman"/>
          <w:color w:val="000000"/>
          <w:sz w:val="27"/>
          <w:szCs w:val="27"/>
          <w:lang w:eastAsia="pt-BR"/>
        </w:rPr>
      </w:pPr>
      <w:r w:rsidRPr="000F026D">
        <w:rPr>
          <w:rFonts w:ascii="Calibri" w:eastAsia="Times New Roman" w:hAnsi="Calibri" w:cs="Calibri"/>
          <w:color w:val="000000"/>
          <w:sz w:val="24"/>
          <w:szCs w:val="24"/>
          <w:lang w:eastAsia="pt-BR"/>
        </w:rPr>
        <w:t>3.1. QUANTIDADE Deverá ser apresentado, no mínimo, 01 (uma) resma em sua embalagem original, para verificação dos requisitos. A PMSP se reserva o direito de exigir apresentação de uma amostra da caixa de papelão utilizada no acondicionamento do produto. 4. RECEBIMENTO Por ocasião dos recebimentos deverão ser obedecidos os critérios estabelecidos na Portaria nº. 065/2017/SMG de 10/06/2017.</w:t>
      </w:r>
    </w:p>
    <w:p w14:paraId="7E1F006C" w14:textId="77777777" w:rsidR="000F026D" w:rsidRPr="000F026D" w:rsidRDefault="000F026D" w:rsidP="000F026D">
      <w:pPr>
        <w:spacing w:before="120" w:after="120" w:line="240" w:lineRule="auto"/>
        <w:ind w:right="120"/>
        <w:jc w:val="both"/>
        <w:rPr>
          <w:rFonts w:ascii="Times New Roman" w:eastAsia="Times New Roman" w:hAnsi="Times New Roman" w:cs="Times New Roman"/>
          <w:color w:val="000000"/>
          <w:sz w:val="27"/>
          <w:szCs w:val="27"/>
          <w:lang w:eastAsia="pt-BR"/>
        </w:rPr>
      </w:pPr>
      <w:r w:rsidRPr="000F026D">
        <w:rPr>
          <w:rFonts w:ascii="Calibri" w:eastAsia="Times New Roman" w:hAnsi="Calibri" w:cs="Calibri"/>
          <w:b/>
          <w:bCs/>
          <w:color w:val="000000"/>
          <w:sz w:val="24"/>
          <w:szCs w:val="24"/>
          <w:lang w:eastAsia="pt-BR"/>
        </w:rPr>
        <w:lastRenderedPageBreak/>
        <w:t>4. JUSTIFICATIVA: </w:t>
      </w:r>
      <w:r w:rsidRPr="000F026D">
        <w:rPr>
          <w:rFonts w:ascii="Calibri" w:eastAsia="Times New Roman" w:hAnsi="Calibri" w:cs="Calibri"/>
          <w:color w:val="000000"/>
          <w:sz w:val="24"/>
          <w:szCs w:val="24"/>
          <w:lang w:eastAsia="pt-BR"/>
        </w:rPr>
        <w:t>Os materiais são para uso nos diversos setores desta subprefeitura, através de requisições via supri.</w:t>
      </w:r>
    </w:p>
    <w:p w14:paraId="06603D01" w14:textId="77777777" w:rsidR="000F026D" w:rsidRPr="000F026D" w:rsidRDefault="000F026D" w:rsidP="000F026D">
      <w:pPr>
        <w:spacing w:before="120" w:after="120" w:line="240" w:lineRule="auto"/>
        <w:ind w:right="120"/>
        <w:jc w:val="both"/>
        <w:rPr>
          <w:rFonts w:ascii="Times New Roman" w:eastAsia="Times New Roman" w:hAnsi="Times New Roman" w:cs="Times New Roman"/>
          <w:color w:val="000000"/>
          <w:sz w:val="27"/>
          <w:szCs w:val="27"/>
          <w:lang w:eastAsia="pt-BR"/>
        </w:rPr>
      </w:pPr>
      <w:r w:rsidRPr="000F026D">
        <w:rPr>
          <w:rFonts w:ascii="Calibri" w:eastAsia="Times New Roman" w:hAnsi="Calibri" w:cs="Calibri"/>
          <w:b/>
          <w:bCs/>
          <w:color w:val="000000"/>
          <w:sz w:val="24"/>
          <w:szCs w:val="24"/>
          <w:lang w:eastAsia="pt-BR"/>
        </w:rPr>
        <w:t>5. PREVISÃO DE UTILIZAÇÃO: </w:t>
      </w:r>
      <w:r w:rsidRPr="000F026D">
        <w:rPr>
          <w:rFonts w:ascii="Calibri" w:eastAsia="Times New Roman" w:hAnsi="Calibri" w:cs="Calibri"/>
          <w:color w:val="000000"/>
          <w:sz w:val="24"/>
          <w:szCs w:val="24"/>
          <w:lang w:eastAsia="pt-BR"/>
        </w:rPr>
        <w:t>IMEDIATA considerando a necessidade reposição.</w:t>
      </w:r>
    </w:p>
    <w:p w14:paraId="3510F5F4" w14:textId="77777777" w:rsidR="000F026D" w:rsidRPr="000F026D" w:rsidRDefault="000F026D" w:rsidP="000F026D">
      <w:pPr>
        <w:spacing w:before="120" w:after="120" w:line="240" w:lineRule="auto"/>
        <w:ind w:left="570" w:right="120" w:hanging="567"/>
        <w:jc w:val="both"/>
        <w:rPr>
          <w:rFonts w:ascii="Times New Roman" w:eastAsia="Times New Roman" w:hAnsi="Times New Roman" w:cs="Times New Roman"/>
          <w:color w:val="000000"/>
          <w:sz w:val="27"/>
          <w:szCs w:val="27"/>
          <w:lang w:eastAsia="pt-BR"/>
        </w:rPr>
      </w:pPr>
      <w:r w:rsidRPr="000F026D">
        <w:rPr>
          <w:rFonts w:ascii="Calibri" w:eastAsia="Times New Roman" w:hAnsi="Calibri" w:cs="Calibri"/>
          <w:b/>
          <w:bCs/>
          <w:color w:val="000000"/>
          <w:sz w:val="24"/>
          <w:szCs w:val="24"/>
          <w:lang w:eastAsia="pt-BR"/>
        </w:rPr>
        <w:t>6. PRAZO DE ENTREGA: 1 parcela (30) trinta dias</w:t>
      </w:r>
      <w:r w:rsidRPr="000F026D">
        <w:rPr>
          <w:rFonts w:ascii="Calibri" w:eastAsia="Times New Roman" w:hAnsi="Calibri" w:cs="Calibri"/>
          <w:color w:val="000000"/>
          <w:sz w:val="24"/>
          <w:szCs w:val="24"/>
          <w:lang w:eastAsia="pt-BR"/>
        </w:rPr>
        <w:t> a contar da data de recebimento da ordem de fornecimento ou empenho emitida.</w:t>
      </w:r>
    </w:p>
    <w:p w14:paraId="66B85A05" w14:textId="77777777" w:rsidR="000F026D" w:rsidRPr="000F026D" w:rsidRDefault="000F026D" w:rsidP="000F026D">
      <w:pPr>
        <w:spacing w:before="120" w:after="120" w:line="240" w:lineRule="auto"/>
        <w:ind w:right="120"/>
        <w:jc w:val="both"/>
        <w:rPr>
          <w:rFonts w:ascii="Times New Roman" w:eastAsia="Times New Roman" w:hAnsi="Times New Roman" w:cs="Times New Roman"/>
          <w:color w:val="000000"/>
          <w:sz w:val="27"/>
          <w:szCs w:val="27"/>
          <w:lang w:eastAsia="pt-BR"/>
        </w:rPr>
      </w:pPr>
      <w:r w:rsidRPr="000F026D">
        <w:rPr>
          <w:rFonts w:ascii="Calibri" w:eastAsia="Times New Roman" w:hAnsi="Calibri" w:cs="Calibri"/>
          <w:b/>
          <w:bCs/>
          <w:color w:val="000000"/>
          <w:sz w:val="24"/>
          <w:szCs w:val="24"/>
          <w:lang w:eastAsia="pt-BR"/>
        </w:rPr>
        <w:t>7. CONDIÇÕES GERAIS:</w:t>
      </w:r>
    </w:p>
    <w:p w14:paraId="49625D7D" w14:textId="77777777" w:rsidR="000F026D" w:rsidRPr="000F026D" w:rsidRDefault="000F026D" w:rsidP="000F026D">
      <w:pPr>
        <w:spacing w:before="120" w:after="120" w:line="240" w:lineRule="auto"/>
        <w:ind w:right="120"/>
        <w:jc w:val="both"/>
        <w:rPr>
          <w:rFonts w:ascii="Times New Roman" w:eastAsia="Times New Roman" w:hAnsi="Times New Roman" w:cs="Times New Roman"/>
          <w:color w:val="000000"/>
          <w:sz w:val="27"/>
          <w:szCs w:val="27"/>
          <w:lang w:eastAsia="pt-BR"/>
        </w:rPr>
      </w:pPr>
      <w:r w:rsidRPr="000F026D">
        <w:rPr>
          <w:rFonts w:ascii="Calibri" w:eastAsia="Times New Roman" w:hAnsi="Calibri" w:cs="Calibri"/>
          <w:b/>
          <w:bCs/>
          <w:color w:val="000000"/>
          <w:sz w:val="24"/>
          <w:szCs w:val="24"/>
          <w:lang w:eastAsia="pt-BR"/>
        </w:rPr>
        <w:t>7.1 Forma de Entrega: </w:t>
      </w:r>
      <w:r w:rsidRPr="000F026D">
        <w:rPr>
          <w:rFonts w:ascii="Calibri" w:eastAsia="Times New Roman" w:hAnsi="Calibri" w:cs="Calibri"/>
          <w:color w:val="000000"/>
          <w:sz w:val="24"/>
          <w:szCs w:val="24"/>
          <w:lang w:eastAsia="pt-BR"/>
        </w:rPr>
        <w:t>A entrega deverá ser efetuada em 1 parcela e agendada através do telefone (11) 2701-1471 com José Barbosa Filho (Almoxarifado) e feita de acordo com os prazos informados e o Quadro I – ESPECIFICAÇÕES.</w:t>
      </w:r>
    </w:p>
    <w:p w14:paraId="5DA95EEC" w14:textId="77777777" w:rsidR="000F026D" w:rsidRPr="000F026D" w:rsidRDefault="000F026D" w:rsidP="000F026D">
      <w:pPr>
        <w:spacing w:before="120" w:after="120" w:line="240" w:lineRule="auto"/>
        <w:ind w:right="120"/>
        <w:jc w:val="both"/>
        <w:rPr>
          <w:rFonts w:ascii="Times New Roman" w:eastAsia="Times New Roman" w:hAnsi="Times New Roman" w:cs="Times New Roman"/>
          <w:color w:val="000000"/>
          <w:sz w:val="27"/>
          <w:szCs w:val="27"/>
          <w:lang w:eastAsia="pt-BR"/>
        </w:rPr>
      </w:pPr>
      <w:r w:rsidRPr="000F026D">
        <w:rPr>
          <w:rFonts w:ascii="Calibri" w:eastAsia="Times New Roman" w:hAnsi="Calibri" w:cs="Calibri"/>
          <w:b/>
          <w:bCs/>
          <w:color w:val="000000"/>
          <w:sz w:val="24"/>
          <w:szCs w:val="24"/>
          <w:lang w:eastAsia="pt-BR"/>
        </w:rPr>
        <w:t>7.2 Quantidades: </w:t>
      </w:r>
      <w:r w:rsidRPr="000F026D">
        <w:rPr>
          <w:rFonts w:ascii="Calibri" w:eastAsia="Times New Roman" w:hAnsi="Calibri" w:cs="Calibri"/>
          <w:color w:val="000000"/>
          <w:sz w:val="24"/>
          <w:szCs w:val="24"/>
          <w:lang w:eastAsia="pt-BR"/>
        </w:rPr>
        <w:t>De acordo com o constante no quadro I – ESPECIFICAÇÕES.</w:t>
      </w:r>
    </w:p>
    <w:p w14:paraId="45AB6DC2" w14:textId="77777777" w:rsidR="000F026D" w:rsidRPr="000F026D" w:rsidRDefault="000F026D" w:rsidP="000F026D">
      <w:pPr>
        <w:spacing w:before="120" w:after="120" w:line="240" w:lineRule="auto"/>
        <w:ind w:left="930" w:right="120" w:hanging="930"/>
        <w:jc w:val="both"/>
        <w:rPr>
          <w:rFonts w:ascii="Times New Roman" w:eastAsia="Times New Roman" w:hAnsi="Times New Roman" w:cs="Times New Roman"/>
          <w:color w:val="000000"/>
          <w:sz w:val="27"/>
          <w:szCs w:val="27"/>
          <w:lang w:eastAsia="pt-BR"/>
        </w:rPr>
      </w:pPr>
      <w:r w:rsidRPr="000F026D">
        <w:rPr>
          <w:rFonts w:ascii="Calibri" w:eastAsia="Times New Roman" w:hAnsi="Calibri" w:cs="Calibri"/>
          <w:b/>
          <w:bCs/>
          <w:color w:val="000000"/>
          <w:sz w:val="24"/>
          <w:szCs w:val="24"/>
          <w:lang w:eastAsia="pt-BR"/>
        </w:rPr>
        <w:t>7.3 Local de Entrega: </w:t>
      </w:r>
      <w:r w:rsidRPr="000F026D">
        <w:rPr>
          <w:rFonts w:ascii="Calibri" w:eastAsia="Times New Roman" w:hAnsi="Calibri" w:cs="Calibri"/>
          <w:color w:val="000000"/>
          <w:sz w:val="24"/>
          <w:szCs w:val="24"/>
          <w:lang w:eastAsia="pt-BR"/>
        </w:rPr>
        <w:t>SUBPREFEITURA SAPOPEMBA -</w:t>
      </w:r>
      <w:r w:rsidRPr="000F026D">
        <w:rPr>
          <w:rFonts w:ascii="Calibri" w:eastAsia="Times New Roman" w:hAnsi="Calibri" w:cs="Calibri"/>
          <w:b/>
          <w:bCs/>
          <w:color w:val="000000"/>
          <w:sz w:val="24"/>
          <w:szCs w:val="24"/>
          <w:lang w:eastAsia="pt-BR"/>
        </w:rPr>
        <w:t> </w:t>
      </w:r>
      <w:r w:rsidRPr="000F026D">
        <w:rPr>
          <w:rFonts w:ascii="Calibri" w:eastAsia="Times New Roman" w:hAnsi="Calibri" w:cs="Calibri"/>
          <w:color w:val="000000"/>
          <w:sz w:val="24"/>
          <w:szCs w:val="24"/>
          <w:lang w:eastAsia="pt-BR"/>
        </w:rPr>
        <w:t>Av. Sapopemba, 9064 – Jardim Grimaldi - São Paulo/SP. –Telefone: 2701-1417.</w:t>
      </w:r>
    </w:p>
    <w:p w14:paraId="5C9E8623" w14:textId="77777777" w:rsidR="000F026D" w:rsidRPr="000F026D" w:rsidRDefault="000F026D" w:rsidP="000F026D">
      <w:pPr>
        <w:spacing w:before="120" w:after="120" w:line="240" w:lineRule="auto"/>
        <w:ind w:left="930" w:right="120" w:hanging="930"/>
        <w:jc w:val="both"/>
        <w:rPr>
          <w:rFonts w:ascii="Times New Roman" w:eastAsia="Times New Roman" w:hAnsi="Times New Roman" w:cs="Times New Roman"/>
          <w:color w:val="000000"/>
          <w:sz w:val="27"/>
          <w:szCs w:val="27"/>
          <w:lang w:eastAsia="pt-BR"/>
        </w:rPr>
      </w:pPr>
      <w:r w:rsidRPr="000F026D">
        <w:rPr>
          <w:rFonts w:ascii="Calibri" w:eastAsia="Times New Roman" w:hAnsi="Calibri" w:cs="Calibri"/>
          <w:b/>
          <w:bCs/>
          <w:color w:val="000000"/>
          <w:sz w:val="24"/>
          <w:szCs w:val="24"/>
          <w:lang w:eastAsia="pt-BR"/>
        </w:rPr>
        <w:t>7.4 </w:t>
      </w:r>
      <w:r w:rsidRPr="000F026D">
        <w:rPr>
          <w:rFonts w:ascii="Calibri" w:eastAsia="Times New Roman" w:hAnsi="Calibri" w:cs="Calibri"/>
          <w:color w:val="000000"/>
          <w:sz w:val="24"/>
          <w:szCs w:val="24"/>
          <w:lang w:eastAsia="pt-BR"/>
        </w:rPr>
        <w:t>O objeto da contratação será recebido pela contratante consoante o disposto no artigo 140, da Lei Federal n.º 14.133/2021 e demais legislação municipal pertinente, observadas as regras estabelecidas neste Termo de Referência.</w:t>
      </w:r>
    </w:p>
    <w:p w14:paraId="488CE4AD" w14:textId="77777777" w:rsidR="000F026D" w:rsidRPr="000F026D" w:rsidRDefault="000F026D" w:rsidP="000F026D">
      <w:pPr>
        <w:spacing w:before="120" w:after="120" w:line="240" w:lineRule="auto"/>
        <w:ind w:right="120"/>
        <w:jc w:val="both"/>
        <w:rPr>
          <w:rFonts w:ascii="Times New Roman" w:eastAsia="Times New Roman" w:hAnsi="Times New Roman" w:cs="Times New Roman"/>
          <w:color w:val="000000"/>
          <w:sz w:val="27"/>
          <w:szCs w:val="27"/>
          <w:lang w:eastAsia="pt-BR"/>
        </w:rPr>
      </w:pPr>
      <w:r w:rsidRPr="000F026D">
        <w:rPr>
          <w:rFonts w:ascii="Calibri" w:eastAsia="Times New Roman" w:hAnsi="Calibri" w:cs="Calibri"/>
          <w:b/>
          <w:bCs/>
          <w:color w:val="000000"/>
          <w:sz w:val="24"/>
          <w:szCs w:val="24"/>
          <w:lang w:eastAsia="pt-BR"/>
        </w:rPr>
        <w:t>7.5 </w:t>
      </w:r>
      <w:r w:rsidRPr="000F026D">
        <w:rPr>
          <w:rFonts w:ascii="Calibri" w:eastAsia="Times New Roman" w:hAnsi="Calibri" w:cs="Calibri"/>
          <w:color w:val="000000"/>
          <w:sz w:val="24"/>
          <w:szCs w:val="24"/>
          <w:lang w:eastAsia="pt-BR"/>
        </w:rPr>
        <w:t>Das condições de recebimento do objeto:</w:t>
      </w:r>
    </w:p>
    <w:p w14:paraId="602D9344" w14:textId="77777777" w:rsidR="000F026D" w:rsidRPr="000F026D" w:rsidRDefault="000F026D" w:rsidP="000F026D">
      <w:pPr>
        <w:spacing w:before="120" w:after="120" w:line="240" w:lineRule="auto"/>
        <w:ind w:left="930" w:right="120"/>
        <w:jc w:val="both"/>
        <w:rPr>
          <w:rFonts w:ascii="Times New Roman" w:eastAsia="Times New Roman" w:hAnsi="Times New Roman" w:cs="Times New Roman"/>
          <w:color w:val="000000"/>
          <w:sz w:val="27"/>
          <w:szCs w:val="27"/>
          <w:lang w:eastAsia="pt-BR"/>
        </w:rPr>
      </w:pPr>
      <w:r w:rsidRPr="000F026D">
        <w:rPr>
          <w:rFonts w:ascii="Calibri" w:eastAsia="Times New Roman" w:hAnsi="Calibri" w:cs="Calibri"/>
          <w:b/>
          <w:bCs/>
          <w:color w:val="000000"/>
          <w:sz w:val="24"/>
          <w:szCs w:val="24"/>
          <w:lang w:eastAsia="pt-BR"/>
        </w:rPr>
        <w:t>7.5.1. </w:t>
      </w:r>
      <w:r w:rsidRPr="000F026D">
        <w:rPr>
          <w:rFonts w:ascii="Calibri" w:eastAsia="Times New Roman" w:hAnsi="Calibri" w:cs="Calibri"/>
          <w:color w:val="000000"/>
          <w:sz w:val="24"/>
          <w:szCs w:val="24"/>
          <w:lang w:eastAsia="pt-BR"/>
        </w:rPr>
        <w:t>A licitante deverá fazer constar de forma expressa na proposta a Marca e/ou Fabricante do material cotado.</w:t>
      </w:r>
    </w:p>
    <w:p w14:paraId="4F779069" w14:textId="77777777" w:rsidR="000F026D" w:rsidRPr="000F026D" w:rsidRDefault="000F026D" w:rsidP="000F026D">
      <w:pPr>
        <w:spacing w:before="120" w:after="120" w:line="240" w:lineRule="auto"/>
        <w:ind w:left="1650" w:right="120" w:hanging="720"/>
        <w:jc w:val="both"/>
        <w:rPr>
          <w:rFonts w:ascii="Times New Roman" w:eastAsia="Times New Roman" w:hAnsi="Times New Roman" w:cs="Times New Roman"/>
          <w:color w:val="000000"/>
          <w:sz w:val="27"/>
          <w:szCs w:val="27"/>
          <w:lang w:eastAsia="pt-BR"/>
        </w:rPr>
      </w:pPr>
      <w:r w:rsidRPr="000F026D">
        <w:rPr>
          <w:rFonts w:ascii="Calibri" w:eastAsia="Times New Roman" w:hAnsi="Calibri" w:cs="Calibri"/>
          <w:b/>
          <w:bCs/>
          <w:color w:val="000000"/>
          <w:sz w:val="24"/>
          <w:szCs w:val="24"/>
          <w:lang w:eastAsia="pt-BR"/>
        </w:rPr>
        <w:t>7.5.2. </w:t>
      </w:r>
      <w:r w:rsidRPr="000F026D">
        <w:rPr>
          <w:rFonts w:ascii="Calibri" w:eastAsia="Times New Roman" w:hAnsi="Calibri" w:cs="Calibri"/>
          <w:color w:val="000000"/>
          <w:sz w:val="24"/>
          <w:szCs w:val="24"/>
          <w:lang w:eastAsia="pt-BR"/>
        </w:rPr>
        <w:t>A entrega dos bens deverá ser atestada pela Unidade, que aferirá a sua conformidade com as especificações deste Termo de Referência.</w:t>
      </w:r>
    </w:p>
    <w:p w14:paraId="38EBFDE3" w14:textId="77777777" w:rsidR="000F026D" w:rsidRPr="000F026D" w:rsidRDefault="000F026D" w:rsidP="000F026D">
      <w:pPr>
        <w:spacing w:before="120" w:after="120" w:line="240" w:lineRule="auto"/>
        <w:ind w:left="1650" w:right="120" w:hanging="720"/>
        <w:jc w:val="both"/>
        <w:rPr>
          <w:rFonts w:ascii="Times New Roman" w:eastAsia="Times New Roman" w:hAnsi="Times New Roman" w:cs="Times New Roman"/>
          <w:color w:val="000000"/>
          <w:sz w:val="27"/>
          <w:szCs w:val="27"/>
          <w:lang w:eastAsia="pt-BR"/>
        </w:rPr>
      </w:pPr>
      <w:r w:rsidRPr="000F026D">
        <w:rPr>
          <w:rFonts w:ascii="Calibri" w:eastAsia="Times New Roman" w:hAnsi="Calibri" w:cs="Calibri"/>
          <w:b/>
          <w:bCs/>
          <w:color w:val="000000"/>
          <w:sz w:val="24"/>
          <w:szCs w:val="24"/>
          <w:lang w:eastAsia="pt-BR"/>
        </w:rPr>
        <w:t>7.5.3. </w:t>
      </w:r>
      <w:r w:rsidRPr="000F026D">
        <w:rPr>
          <w:rFonts w:ascii="Calibri" w:eastAsia="Times New Roman" w:hAnsi="Calibri" w:cs="Calibri"/>
          <w:color w:val="000000"/>
          <w:sz w:val="24"/>
          <w:szCs w:val="24"/>
          <w:lang w:eastAsia="pt-BR"/>
        </w:rPr>
        <w:t>Por ocasião da entrega o fornecedor colherá, no comprovante de recebimento, a data, o nome, o cargo, a assinatura e o número do Registro Geral – RG, ou documento correspondente, do servidor da Administração responsável pelo recebimento, que se dará em caráter provisório.</w:t>
      </w:r>
    </w:p>
    <w:p w14:paraId="5077BCF7" w14:textId="77777777" w:rsidR="000F026D" w:rsidRPr="000F026D" w:rsidRDefault="000F026D" w:rsidP="000F026D">
      <w:pPr>
        <w:spacing w:before="120" w:after="120" w:line="240" w:lineRule="auto"/>
        <w:ind w:left="1650" w:right="120" w:hanging="720"/>
        <w:jc w:val="both"/>
        <w:rPr>
          <w:rFonts w:ascii="Times New Roman" w:eastAsia="Times New Roman" w:hAnsi="Times New Roman" w:cs="Times New Roman"/>
          <w:color w:val="000000"/>
          <w:sz w:val="27"/>
          <w:szCs w:val="27"/>
          <w:lang w:eastAsia="pt-BR"/>
        </w:rPr>
      </w:pPr>
      <w:r w:rsidRPr="000F026D">
        <w:rPr>
          <w:rFonts w:ascii="Calibri" w:eastAsia="Times New Roman" w:hAnsi="Calibri" w:cs="Calibri"/>
          <w:b/>
          <w:bCs/>
          <w:color w:val="000000"/>
          <w:sz w:val="24"/>
          <w:szCs w:val="24"/>
          <w:lang w:eastAsia="pt-BR"/>
        </w:rPr>
        <w:t>7.5.4. </w:t>
      </w:r>
      <w:r w:rsidRPr="000F026D">
        <w:rPr>
          <w:rFonts w:ascii="Calibri" w:eastAsia="Times New Roman" w:hAnsi="Calibri" w:cs="Calibri"/>
          <w:color w:val="000000"/>
          <w:sz w:val="24"/>
          <w:szCs w:val="24"/>
          <w:lang w:eastAsia="pt-BR"/>
        </w:rPr>
        <w:t>Constatadas irregularidades no objeto contratual a Unidade poderá:</w:t>
      </w:r>
    </w:p>
    <w:p w14:paraId="1C991EDB" w14:textId="77777777" w:rsidR="000F026D" w:rsidRPr="000F026D" w:rsidRDefault="000F026D" w:rsidP="000F026D">
      <w:pPr>
        <w:spacing w:before="120" w:after="120" w:line="240" w:lineRule="auto"/>
        <w:ind w:left="855" w:right="120"/>
        <w:jc w:val="both"/>
        <w:rPr>
          <w:rFonts w:ascii="Times New Roman" w:eastAsia="Times New Roman" w:hAnsi="Times New Roman" w:cs="Times New Roman"/>
          <w:color w:val="000000"/>
          <w:sz w:val="27"/>
          <w:szCs w:val="27"/>
          <w:lang w:eastAsia="pt-BR"/>
        </w:rPr>
      </w:pPr>
      <w:r w:rsidRPr="000F026D">
        <w:rPr>
          <w:rFonts w:ascii="Calibri" w:eastAsia="Times New Roman" w:hAnsi="Calibri" w:cs="Calibri"/>
          <w:color w:val="000000"/>
          <w:sz w:val="24"/>
          <w:szCs w:val="24"/>
          <w:lang w:eastAsia="pt-BR"/>
        </w:rPr>
        <w:t>a) com relação à especificação, rejeitá-lo, no todo ou em parte, determinando sua substituição ou rescindindo a contratação, sem prejuízo das penalidades cabíveis;</w:t>
      </w:r>
    </w:p>
    <w:p w14:paraId="39418A35" w14:textId="77777777" w:rsidR="000F026D" w:rsidRPr="000F026D" w:rsidRDefault="000F026D" w:rsidP="000F026D">
      <w:pPr>
        <w:spacing w:before="120" w:after="120" w:line="240" w:lineRule="auto"/>
        <w:ind w:left="855" w:right="120"/>
        <w:jc w:val="both"/>
        <w:rPr>
          <w:rFonts w:ascii="Times New Roman" w:eastAsia="Times New Roman" w:hAnsi="Times New Roman" w:cs="Times New Roman"/>
          <w:color w:val="000000"/>
          <w:sz w:val="27"/>
          <w:szCs w:val="27"/>
          <w:lang w:eastAsia="pt-BR"/>
        </w:rPr>
      </w:pPr>
      <w:r w:rsidRPr="000F026D">
        <w:rPr>
          <w:rFonts w:ascii="Calibri" w:eastAsia="Times New Roman" w:hAnsi="Calibri" w:cs="Calibri"/>
          <w:color w:val="000000"/>
          <w:sz w:val="24"/>
          <w:szCs w:val="24"/>
          <w:lang w:eastAsia="pt-BR"/>
        </w:rPr>
        <w:t>b) com relação à diferença de quantidades ou de partes do objeto contratado, determinar sua complementação ou rescindir a contratação, sem prejuízo das penalidades cabíveis.</w:t>
      </w:r>
    </w:p>
    <w:p w14:paraId="225FD425" w14:textId="77777777" w:rsidR="000F026D" w:rsidRPr="000F026D" w:rsidRDefault="000F026D" w:rsidP="000F026D">
      <w:pPr>
        <w:spacing w:before="120" w:after="120" w:line="240" w:lineRule="auto"/>
        <w:ind w:left="1650" w:right="120" w:hanging="720"/>
        <w:jc w:val="both"/>
        <w:rPr>
          <w:rFonts w:ascii="Times New Roman" w:eastAsia="Times New Roman" w:hAnsi="Times New Roman" w:cs="Times New Roman"/>
          <w:color w:val="000000"/>
          <w:sz w:val="27"/>
          <w:szCs w:val="27"/>
          <w:lang w:eastAsia="pt-BR"/>
        </w:rPr>
      </w:pPr>
      <w:r w:rsidRPr="000F026D">
        <w:rPr>
          <w:rFonts w:ascii="Calibri" w:eastAsia="Times New Roman" w:hAnsi="Calibri" w:cs="Calibri"/>
          <w:b/>
          <w:bCs/>
          <w:color w:val="000000"/>
          <w:sz w:val="24"/>
          <w:szCs w:val="24"/>
          <w:lang w:eastAsia="pt-BR"/>
        </w:rPr>
        <w:t>7.5.5. </w:t>
      </w:r>
      <w:r w:rsidRPr="000F026D">
        <w:rPr>
          <w:rFonts w:ascii="Calibri" w:eastAsia="Times New Roman" w:hAnsi="Calibri" w:cs="Calibri"/>
          <w:color w:val="000000"/>
          <w:sz w:val="24"/>
          <w:szCs w:val="24"/>
          <w:lang w:eastAsia="pt-BR"/>
        </w:rPr>
        <w:t>Na hipótese de substituição ou complementação, a CONTRATADA deverá fazê-lo em conformidade com a indicação da Administração, no prazo máximo de 5 (cinco) dias úteis, contados de sua notificação, mantido o preço inicialmente contratado.</w:t>
      </w:r>
    </w:p>
    <w:p w14:paraId="515A4E75" w14:textId="77777777" w:rsidR="000F026D" w:rsidRPr="000F026D" w:rsidRDefault="000F026D" w:rsidP="000F026D">
      <w:pPr>
        <w:spacing w:before="120" w:after="120" w:line="240" w:lineRule="auto"/>
        <w:ind w:left="1650" w:right="120" w:hanging="720"/>
        <w:jc w:val="both"/>
        <w:rPr>
          <w:rFonts w:ascii="Times New Roman" w:eastAsia="Times New Roman" w:hAnsi="Times New Roman" w:cs="Times New Roman"/>
          <w:color w:val="000000"/>
          <w:sz w:val="27"/>
          <w:szCs w:val="27"/>
          <w:lang w:eastAsia="pt-BR"/>
        </w:rPr>
      </w:pPr>
      <w:r w:rsidRPr="000F026D">
        <w:rPr>
          <w:rFonts w:ascii="Calibri" w:eastAsia="Times New Roman" w:hAnsi="Calibri" w:cs="Calibri"/>
          <w:b/>
          <w:bCs/>
          <w:color w:val="000000"/>
          <w:sz w:val="24"/>
          <w:szCs w:val="24"/>
          <w:lang w:eastAsia="pt-BR"/>
        </w:rPr>
        <w:t>7.5.6. </w:t>
      </w:r>
      <w:r w:rsidRPr="000F026D">
        <w:rPr>
          <w:rFonts w:ascii="Calibri" w:eastAsia="Times New Roman" w:hAnsi="Calibri" w:cs="Calibri"/>
          <w:color w:val="000000"/>
          <w:sz w:val="24"/>
          <w:szCs w:val="24"/>
          <w:lang w:eastAsia="pt-BR"/>
        </w:rPr>
        <w:t>O objeto da presente contratação será recebido em caráter definitivo, em até 2 (dois) dias úteis, contados da data da entrega, uma vez verificado o atendimento integral da quantidade e das especificações contratadas, mediante recibo firmado pelo servidor responsável.</w:t>
      </w:r>
    </w:p>
    <w:p w14:paraId="1080AF21" w14:textId="77777777" w:rsidR="000F026D" w:rsidRPr="000F026D" w:rsidRDefault="000F026D" w:rsidP="000F026D">
      <w:pPr>
        <w:spacing w:before="120" w:after="120" w:line="240" w:lineRule="auto"/>
        <w:ind w:left="930" w:right="120" w:hanging="930"/>
        <w:jc w:val="both"/>
        <w:rPr>
          <w:rFonts w:ascii="Times New Roman" w:eastAsia="Times New Roman" w:hAnsi="Times New Roman" w:cs="Times New Roman"/>
          <w:color w:val="000000"/>
          <w:sz w:val="27"/>
          <w:szCs w:val="27"/>
          <w:lang w:eastAsia="pt-BR"/>
        </w:rPr>
      </w:pPr>
      <w:r w:rsidRPr="000F026D">
        <w:rPr>
          <w:rFonts w:ascii="Calibri" w:eastAsia="Times New Roman" w:hAnsi="Calibri" w:cs="Calibri"/>
          <w:b/>
          <w:bCs/>
          <w:color w:val="000000"/>
          <w:sz w:val="24"/>
          <w:szCs w:val="24"/>
          <w:lang w:eastAsia="pt-BR"/>
        </w:rPr>
        <w:lastRenderedPageBreak/>
        <w:t>7.6 </w:t>
      </w:r>
      <w:r w:rsidRPr="000F026D">
        <w:rPr>
          <w:rFonts w:ascii="Calibri" w:eastAsia="Times New Roman" w:hAnsi="Calibri" w:cs="Calibri"/>
          <w:color w:val="000000"/>
          <w:sz w:val="24"/>
          <w:szCs w:val="24"/>
          <w:lang w:eastAsia="pt-BR"/>
        </w:rPr>
        <w:t>Cláusula IV - Condições de Pagamento: 30(trinta) dias do adimplemento e apresentação da 1ª via da Nota Fiscal, Nota Fiscal-Fatura, Nota Fiscal de Serviços Eletrônica ou documento equivalente;</w:t>
      </w:r>
    </w:p>
    <w:p w14:paraId="33CB498C" w14:textId="77777777" w:rsidR="000F026D" w:rsidRPr="000F026D" w:rsidRDefault="000F026D" w:rsidP="000F026D">
      <w:pPr>
        <w:spacing w:before="120" w:after="120" w:line="240" w:lineRule="auto"/>
        <w:ind w:left="930" w:right="120"/>
        <w:jc w:val="both"/>
        <w:rPr>
          <w:rFonts w:ascii="Times New Roman" w:eastAsia="Times New Roman" w:hAnsi="Times New Roman" w:cs="Times New Roman"/>
          <w:color w:val="000000"/>
          <w:sz w:val="27"/>
          <w:szCs w:val="27"/>
          <w:lang w:eastAsia="pt-BR"/>
        </w:rPr>
      </w:pPr>
      <w:r w:rsidRPr="000F026D">
        <w:rPr>
          <w:rFonts w:ascii="Calibri" w:eastAsia="Times New Roman" w:hAnsi="Calibri" w:cs="Calibri"/>
          <w:b/>
          <w:bCs/>
          <w:color w:val="000000"/>
          <w:sz w:val="24"/>
          <w:szCs w:val="24"/>
          <w:lang w:eastAsia="pt-BR"/>
        </w:rPr>
        <w:t>7.6.1.</w:t>
      </w:r>
      <w:r w:rsidRPr="000F026D">
        <w:rPr>
          <w:rFonts w:ascii="Calibri" w:eastAsia="Times New Roman" w:hAnsi="Calibri" w:cs="Calibri"/>
          <w:color w:val="000000"/>
          <w:sz w:val="24"/>
          <w:szCs w:val="24"/>
          <w:lang w:eastAsia="pt-BR"/>
        </w:rPr>
        <w:t> O pagamento será efetuado por SF/SUTEM/DUPAG, por crédito em Conta Corrente no Banco do Brasil, indicado pela contratada, conforme disposto no Decreto Municipal 51.197/2010, obedecendo o disposto na Portaria SF n° 170/2020 e demais legislações vigentes.</w:t>
      </w:r>
    </w:p>
    <w:p w14:paraId="18D1616B" w14:textId="77777777" w:rsidR="000F026D" w:rsidRPr="000F026D" w:rsidRDefault="000F026D" w:rsidP="000F026D">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0F026D">
        <w:rPr>
          <w:rFonts w:ascii="Times New Roman" w:eastAsia="Times New Roman" w:hAnsi="Times New Roman" w:cs="Times New Roman"/>
          <w:color w:val="000000"/>
          <w:sz w:val="27"/>
          <w:szCs w:val="27"/>
          <w:lang w:eastAsia="pt-BR"/>
        </w:rPr>
        <w:t> </w:t>
      </w:r>
    </w:p>
    <w:p w14:paraId="33930C61" w14:textId="77777777" w:rsidR="000F026D" w:rsidRPr="000F026D" w:rsidRDefault="000F026D" w:rsidP="000F026D">
      <w:pPr>
        <w:spacing w:before="120" w:after="120" w:line="240" w:lineRule="auto"/>
        <w:ind w:right="120"/>
        <w:jc w:val="both"/>
        <w:rPr>
          <w:rFonts w:ascii="Times New Roman" w:eastAsia="Times New Roman" w:hAnsi="Times New Roman" w:cs="Times New Roman"/>
          <w:color w:val="000000"/>
          <w:sz w:val="27"/>
          <w:szCs w:val="27"/>
          <w:lang w:eastAsia="pt-BR"/>
        </w:rPr>
      </w:pPr>
      <w:r w:rsidRPr="000F026D">
        <w:rPr>
          <w:rFonts w:ascii="Calibri" w:eastAsia="Times New Roman" w:hAnsi="Calibri" w:cs="Calibri"/>
          <w:b/>
          <w:bCs/>
          <w:color w:val="000000"/>
          <w:sz w:val="24"/>
          <w:szCs w:val="24"/>
          <w:lang w:eastAsia="pt-BR"/>
        </w:rPr>
        <w:t>8. DAS OBRIGAÇÕES DA CONTRATADA:</w:t>
      </w:r>
    </w:p>
    <w:p w14:paraId="2B4EBC28" w14:textId="77777777" w:rsidR="000F026D" w:rsidRPr="000F026D" w:rsidRDefault="000F026D" w:rsidP="000F026D">
      <w:pPr>
        <w:spacing w:before="120" w:after="120" w:line="240" w:lineRule="auto"/>
        <w:ind w:left="930" w:right="120" w:hanging="360"/>
        <w:jc w:val="both"/>
        <w:rPr>
          <w:rFonts w:ascii="Times New Roman" w:eastAsia="Times New Roman" w:hAnsi="Times New Roman" w:cs="Times New Roman"/>
          <w:color w:val="000000"/>
          <w:sz w:val="27"/>
          <w:szCs w:val="27"/>
          <w:lang w:eastAsia="pt-BR"/>
        </w:rPr>
      </w:pPr>
      <w:r w:rsidRPr="000F026D">
        <w:rPr>
          <w:rFonts w:ascii="Calibri" w:eastAsia="Times New Roman" w:hAnsi="Calibri" w:cs="Calibri"/>
          <w:b/>
          <w:bCs/>
          <w:color w:val="000000"/>
          <w:sz w:val="24"/>
          <w:szCs w:val="24"/>
          <w:lang w:eastAsia="pt-BR"/>
        </w:rPr>
        <w:t>8.1 </w:t>
      </w:r>
      <w:r w:rsidRPr="000F026D">
        <w:rPr>
          <w:rFonts w:ascii="Calibri" w:eastAsia="Times New Roman" w:hAnsi="Calibri" w:cs="Calibri"/>
          <w:color w:val="000000"/>
          <w:sz w:val="24"/>
          <w:szCs w:val="24"/>
          <w:lang w:eastAsia="pt-BR"/>
        </w:rPr>
        <w:t>A CONTRATADA deverá observar rigorosamente as especificações técnicas deste Anexo, obrigando-se a substituir o produto rejeitado pela Unidade Requisitante, bem assim todas as disposições descritas no Termo de Referência.</w:t>
      </w:r>
    </w:p>
    <w:p w14:paraId="069518FC" w14:textId="77777777" w:rsidR="000F026D" w:rsidRPr="000F026D" w:rsidRDefault="000F026D" w:rsidP="000F026D">
      <w:pPr>
        <w:spacing w:before="120" w:after="120" w:line="240" w:lineRule="auto"/>
        <w:ind w:left="930" w:right="120" w:hanging="360"/>
        <w:jc w:val="both"/>
        <w:rPr>
          <w:rFonts w:ascii="Times New Roman" w:eastAsia="Times New Roman" w:hAnsi="Times New Roman" w:cs="Times New Roman"/>
          <w:color w:val="000000"/>
          <w:sz w:val="27"/>
          <w:szCs w:val="27"/>
          <w:lang w:eastAsia="pt-BR"/>
        </w:rPr>
      </w:pPr>
      <w:r w:rsidRPr="000F026D">
        <w:rPr>
          <w:rFonts w:ascii="Calibri" w:eastAsia="Times New Roman" w:hAnsi="Calibri" w:cs="Calibri"/>
          <w:b/>
          <w:bCs/>
          <w:color w:val="000000"/>
          <w:sz w:val="24"/>
          <w:szCs w:val="24"/>
          <w:lang w:eastAsia="pt-BR"/>
        </w:rPr>
        <w:t>8.2 </w:t>
      </w:r>
      <w:r w:rsidRPr="000F026D">
        <w:rPr>
          <w:rFonts w:ascii="Calibri" w:eastAsia="Times New Roman" w:hAnsi="Calibri" w:cs="Calibri"/>
          <w:color w:val="000000"/>
          <w:sz w:val="24"/>
          <w:szCs w:val="24"/>
          <w:lang w:eastAsia="pt-BR"/>
        </w:rPr>
        <w:t>A CONTRATADA deverá efetuar a entrega do objeto contratado no local e prazo previstos neste instrumento.</w:t>
      </w:r>
    </w:p>
    <w:p w14:paraId="20EC35D8" w14:textId="77777777" w:rsidR="000F026D" w:rsidRPr="000F026D" w:rsidRDefault="000F026D" w:rsidP="000F026D">
      <w:pPr>
        <w:spacing w:before="120" w:after="120" w:line="240" w:lineRule="auto"/>
        <w:ind w:left="930" w:right="120" w:hanging="360"/>
        <w:jc w:val="both"/>
        <w:rPr>
          <w:rFonts w:ascii="Times New Roman" w:eastAsia="Times New Roman" w:hAnsi="Times New Roman" w:cs="Times New Roman"/>
          <w:color w:val="000000"/>
          <w:sz w:val="27"/>
          <w:szCs w:val="27"/>
          <w:lang w:eastAsia="pt-BR"/>
        </w:rPr>
      </w:pPr>
      <w:r w:rsidRPr="000F026D">
        <w:rPr>
          <w:rFonts w:ascii="Calibri" w:eastAsia="Times New Roman" w:hAnsi="Calibri" w:cs="Calibri"/>
          <w:b/>
          <w:bCs/>
          <w:color w:val="000000"/>
          <w:sz w:val="24"/>
          <w:szCs w:val="24"/>
          <w:lang w:eastAsia="pt-BR"/>
        </w:rPr>
        <w:t>8.3 </w:t>
      </w:r>
      <w:r w:rsidRPr="000F026D">
        <w:rPr>
          <w:rFonts w:ascii="Calibri" w:eastAsia="Times New Roman" w:hAnsi="Calibri" w:cs="Calibri"/>
          <w:color w:val="000000"/>
          <w:sz w:val="24"/>
          <w:szCs w:val="24"/>
          <w:lang w:eastAsia="pt-BR"/>
        </w:rPr>
        <w:t>Da nota fiscal, a contratada fará constar a marca/fabricante do produto e o número do lote correspondente, se o caso e em cada lote a NF do produto deve ser acompanhado do controle tecnológico realizado através de empresa conceituada reconhecida pelo INMETRO atestando que o material entregue obedece às especificações do material solicitado pela PMSP.</w:t>
      </w:r>
    </w:p>
    <w:p w14:paraId="20DA5F16" w14:textId="77777777" w:rsidR="000F026D" w:rsidRPr="000F026D" w:rsidRDefault="000F026D" w:rsidP="000F026D">
      <w:pPr>
        <w:spacing w:before="120" w:after="120" w:line="240" w:lineRule="auto"/>
        <w:ind w:left="930" w:right="120" w:hanging="360"/>
        <w:jc w:val="both"/>
        <w:rPr>
          <w:rFonts w:ascii="Times New Roman" w:eastAsia="Times New Roman" w:hAnsi="Times New Roman" w:cs="Times New Roman"/>
          <w:color w:val="000000"/>
          <w:sz w:val="27"/>
          <w:szCs w:val="27"/>
          <w:lang w:eastAsia="pt-BR"/>
        </w:rPr>
      </w:pPr>
      <w:r w:rsidRPr="000F026D">
        <w:rPr>
          <w:rFonts w:ascii="Calibri" w:eastAsia="Times New Roman" w:hAnsi="Calibri" w:cs="Calibri"/>
          <w:b/>
          <w:bCs/>
          <w:color w:val="000000"/>
          <w:sz w:val="24"/>
          <w:szCs w:val="24"/>
          <w:lang w:eastAsia="pt-BR"/>
        </w:rPr>
        <w:t>8.4 </w:t>
      </w:r>
      <w:r w:rsidRPr="000F026D">
        <w:rPr>
          <w:rFonts w:ascii="Calibri" w:eastAsia="Times New Roman" w:hAnsi="Calibri" w:cs="Calibri"/>
          <w:color w:val="000000"/>
          <w:sz w:val="24"/>
          <w:szCs w:val="24"/>
          <w:lang w:eastAsia="pt-BR"/>
        </w:rPr>
        <w:t>A CONTRATADA deverá observar todas as normas legais vigentes, obrigando-se a manter as condições de habilitação exigidas no procedimento licitatório que precedeu a celebração do ajuste em especial o Código de Defesa do Consumidor.</w:t>
      </w:r>
    </w:p>
    <w:p w14:paraId="747E8AA2" w14:textId="77777777" w:rsidR="000F026D" w:rsidRPr="000F026D" w:rsidRDefault="000F026D" w:rsidP="000F026D">
      <w:pPr>
        <w:spacing w:before="120" w:after="120" w:line="240" w:lineRule="auto"/>
        <w:ind w:left="930" w:right="120" w:hanging="360"/>
        <w:jc w:val="both"/>
        <w:rPr>
          <w:rFonts w:ascii="Times New Roman" w:eastAsia="Times New Roman" w:hAnsi="Times New Roman" w:cs="Times New Roman"/>
          <w:color w:val="000000"/>
          <w:sz w:val="27"/>
          <w:szCs w:val="27"/>
          <w:lang w:eastAsia="pt-BR"/>
        </w:rPr>
      </w:pPr>
      <w:r w:rsidRPr="000F026D">
        <w:rPr>
          <w:rFonts w:ascii="Calibri" w:eastAsia="Times New Roman" w:hAnsi="Calibri" w:cs="Calibri"/>
          <w:b/>
          <w:bCs/>
          <w:color w:val="000000"/>
          <w:sz w:val="24"/>
          <w:szCs w:val="24"/>
          <w:lang w:eastAsia="pt-BR"/>
        </w:rPr>
        <w:t>8.5 </w:t>
      </w:r>
      <w:r w:rsidRPr="000F026D">
        <w:rPr>
          <w:rFonts w:ascii="Calibri" w:eastAsia="Times New Roman" w:hAnsi="Calibri" w:cs="Calibri"/>
          <w:color w:val="000000"/>
          <w:sz w:val="24"/>
          <w:szCs w:val="24"/>
          <w:lang w:eastAsia="pt-BR"/>
        </w:rPr>
        <w:t>Os materiais adquiridos deverão ser transportados até o local de entrega na SUB-SB, descrito no item 5.3 deste ANEXO conforme praxe do fabricante, devendo-se garantir proteção durante o transporte contra choques, danificação na estrutura, e demais providências a cargo da CONTRATADA, como seguro e outras, que deverá cumprir com as normas exigidas na legislação em vigor.</w:t>
      </w:r>
    </w:p>
    <w:p w14:paraId="3599592C" w14:textId="77777777" w:rsidR="000F026D" w:rsidRPr="000F026D" w:rsidRDefault="000F026D" w:rsidP="000F026D">
      <w:pPr>
        <w:spacing w:before="120" w:after="120" w:line="240" w:lineRule="auto"/>
        <w:ind w:left="930" w:right="120" w:hanging="360"/>
        <w:jc w:val="both"/>
        <w:rPr>
          <w:rFonts w:ascii="Times New Roman" w:eastAsia="Times New Roman" w:hAnsi="Times New Roman" w:cs="Times New Roman"/>
          <w:color w:val="000000"/>
          <w:sz w:val="27"/>
          <w:szCs w:val="27"/>
          <w:lang w:eastAsia="pt-BR"/>
        </w:rPr>
      </w:pPr>
      <w:r w:rsidRPr="000F026D">
        <w:rPr>
          <w:rFonts w:ascii="Calibri" w:eastAsia="Times New Roman" w:hAnsi="Calibri" w:cs="Calibri"/>
          <w:b/>
          <w:bCs/>
          <w:color w:val="000000"/>
          <w:sz w:val="24"/>
          <w:szCs w:val="24"/>
          <w:lang w:eastAsia="pt-BR"/>
        </w:rPr>
        <w:t>8.6 </w:t>
      </w:r>
      <w:r w:rsidRPr="000F026D">
        <w:rPr>
          <w:rFonts w:ascii="Calibri" w:eastAsia="Times New Roman" w:hAnsi="Calibri" w:cs="Calibri"/>
          <w:color w:val="000000"/>
          <w:sz w:val="24"/>
          <w:szCs w:val="24"/>
          <w:lang w:eastAsia="pt-BR"/>
        </w:rPr>
        <w:t>A Contratada será responsável pela segurança do trabalho de seus funcionários e pelos atos por eles praticados, responsabilizando-se, ainda, por eventuais danos pessoais e materiais causados a terceiros durante o transporte e descarga no local da entrega.</w:t>
      </w:r>
    </w:p>
    <w:p w14:paraId="56FEAB40" w14:textId="77777777" w:rsidR="000F026D" w:rsidRPr="000F026D" w:rsidRDefault="000F026D" w:rsidP="000F026D">
      <w:pPr>
        <w:spacing w:before="120" w:after="120" w:line="240" w:lineRule="auto"/>
        <w:ind w:left="930" w:right="120" w:hanging="360"/>
        <w:jc w:val="both"/>
        <w:rPr>
          <w:rFonts w:ascii="Times New Roman" w:eastAsia="Times New Roman" w:hAnsi="Times New Roman" w:cs="Times New Roman"/>
          <w:color w:val="000000"/>
          <w:sz w:val="27"/>
          <w:szCs w:val="27"/>
          <w:lang w:eastAsia="pt-BR"/>
        </w:rPr>
      </w:pPr>
      <w:r w:rsidRPr="000F026D">
        <w:rPr>
          <w:rFonts w:ascii="Calibri" w:eastAsia="Times New Roman" w:hAnsi="Calibri" w:cs="Calibri"/>
          <w:b/>
          <w:bCs/>
          <w:color w:val="000000"/>
          <w:sz w:val="24"/>
          <w:szCs w:val="24"/>
          <w:lang w:eastAsia="pt-BR"/>
        </w:rPr>
        <w:t>8.7 </w:t>
      </w:r>
      <w:r w:rsidRPr="000F026D">
        <w:rPr>
          <w:rFonts w:ascii="Calibri" w:eastAsia="Times New Roman" w:hAnsi="Calibri" w:cs="Calibri"/>
          <w:color w:val="000000"/>
          <w:sz w:val="24"/>
          <w:szCs w:val="24"/>
          <w:lang w:eastAsia="pt-BR"/>
        </w:rPr>
        <w:t>O frete ocorrerá por conta da CONTRATADA, ou seja, o preço englobará também a entrega no endereço indicado pela SUB-SB.</w:t>
      </w:r>
    </w:p>
    <w:p w14:paraId="02FC8DEC" w14:textId="77777777" w:rsidR="000F026D" w:rsidRPr="000F026D" w:rsidRDefault="000F026D" w:rsidP="000F026D">
      <w:pPr>
        <w:spacing w:before="120" w:after="120" w:line="240" w:lineRule="auto"/>
        <w:ind w:left="930" w:right="120" w:hanging="360"/>
        <w:jc w:val="both"/>
        <w:rPr>
          <w:rFonts w:ascii="Times New Roman" w:eastAsia="Times New Roman" w:hAnsi="Times New Roman" w:cs="Times New Roman"/>
          <w:color w:val="000000"/>
          <w:sz w:val="27"/>
          <w:szCs w:val="27"/>
          <w:lang w:eastAsia="pt-BR"/>
        </w:rPr>
      </w:pPr>
      <w:r w:rsidRPr="000F026D">
        <w:rPr>
          <w:rFonts w:ascii="Calibri" w:eastAsia="Times New Roman" w:hAnsi="Calibri" w:cs="Calibri"/>
          <w:b/>
          <w:bCs/>
          <w:color w:val="000000"/>
          <w:sz w:val="24"/>
          <w:szCs w:val="24"/>
          <w:lang w:eastAsia="pt-BR"/>
        </w:rPr>
        <w:t>8.8 </w:t>
      </w:r>
      <w:r w:rsidRPr="000F026D">
        <w:rPr>
          <w:rFonts w:ascii="Calibri" w:eastAsia="Times New Roman" w:hAnsi="Calibri" w:cs="Calibri"/>
          <w:color w:val="000000"/>
          <w:sz w:val="24"/>
          <w:szCs w:val="24"/>
          <w:lang w:eastAsia="pt-BR"/>
        </w:rPr>
        <w:t>Caso ocorra à necessidade de providências complementares por parte da contratada, a fluência do prazo de pagamento será interrompida, reiniciando-se a contagem a partir da data em que estas forem cumpridas.</w:t>
      </w:r>
    </w:p>
    <w:p w14:paraId="2DDD37C7" w14:textId="77777777" w:rsidR="000F026D" w:rsidRPr="000F026D" w:rsidRDefault="000F026D" w:rsidP="000F026D">
      <w:pPr>
        <w:spacing w:before="120" w:after="120" w:line="240" w:lineRule="auto"/>
        <w:ind w:right="120"/>
        <w:jc w:val="both"/>
        <w:rPr>
          <w:rFonts w:ascii="Times New Roman" w:eastAsia="Times New Roman" w:hAnsi="Times New Roman" w:cs="Times New Roman"/>
          <w:color w:val="000000"/>
          <w:sz w:val="27"/>
          <w:szCs w:val="27"/>
          <w:lang w:eastAsia="pt-BR"/>
        </w:rPr>
      </w:pPr>
      <w:r w:rsidRPr="000F026D">
        <w:rPr>
          <w:rFonts w:ascii="Calibri" w:eastAsia="Times New Roman" w:hAnsi="Calibri" w:cs="Calibri"/>
          <w:b/>
          <w:bCs/>
          <w:color w:val="000000"/>
          <w:sz w:val="24"/>
          <w:szCs w:val="24"/>
          <w:lang w:eastAsia="pt-BR"/>
        </w:rPr>
        <w:t>9. DAS PENALIDADES:</w:t>
      </w:r>
    </w:p>
    <w:p w14:paraId="1AB1AB1C" w14:textId="77777777" w:rsidR="000F026D" w:rsidRPr="000F026D" w:rsidRDefault="000F026D" w:rsidP="000F026D">
      <w:pPr>
        <w:spacing w:before="120" w:after="120" w:line="240" w:lineRule="auto"/>
        <w:ind w:left="930" w:right="120" w:hanging="360"/>
        <w:jc w:val="both"/>
        <w:rPr>
          <w:rFonts w:ascii="Times New Roman" w:eastAsia="Times New Roman" w:hAnsi="Times New Roman" w:cs="Times New Roman"/>
          <w:color w:val="000000"/>
          <w:sz w:val="27"/>
          <w:szCs w:val="27"/>
          <w:lang w:eastAsia="pt-BR"/>
        </w:rPr>
      </w:pPr>
      <w:r w:rsidRPr="000F026D">
        <w:rPr>
          <w:rFonts w:ascii="Calibri" w:eastAsia="Times New Roman" w:hAnsi="Calibri" w:cs="Calibri"/>
          <w:b/>
          <w:bCs/>
          <w:color w:val="000000"/>
          <w:sz w:val="27"/>
          <w:szCs w:val="27"/>
          <w:lang w:eastAsia="pt-BR"/>
        </w:rPr>
        <w:t>9.1 </w:t>
      </w:r>
      <w:r w:rsidRPr="000F026D">
        <w:rPr>
          <w:rFonts w:ascii="Calibri" w:eastAsia="Times New Roman" w:hAnsi="Calibri" w:cs="Calibri"/>
          <w:color w:val="000000"/>
          <w:sz w:val="27"/>
          <w:szCs w:val="27"/>
          <w:lang w:eastAsia="pt-BR"/>
        </w:rPr>
        <w:t>Pelo descumprimento do ajuste a contratada sujeitar-se-á às penalidades abaixo indicadas, conforme segue:</w:t>
      </w:r>
    </w:p>
    <w:p w14:paraId="2CFE052C" w14:textId="77777777" w:rsidR="000F026D" w:rsidRPr="000F026D" w:rsidRDefault="000F026D" w:rsidP="000F026D">
      <w:pPr>
        <w:spacing w:before="120" w:after="120" w:line="240" w:lineRule="auto"/>
        <w:ind w:left="930" w:right="120" w:hanging="360"/>
        <w:jc w:val="both"/>
        <w:rPr>
          <w:rFonts w:ascii="Times New Roman" w:eastAsia="Times New Roman" w:hAnsi="Times New Roman" w:cs="Times New Roman"/>
          <w:color w:val="000000"/>
          <w:sz w:val="27"/>
          <w:szCs w:val="27"/>
          <w:lang w:eastAsia="pt-BR"/>
        </w:rPr>
      </w:pPr>
      <w:r w:rsidRPr="000F026D">
        <w:rPr>
          <w:rFonts w:ascii="Calibri" w:eastAsia="Times New Roman" w:hAnsi="Calibri" w:cs="Calibri"/>
          <w:b/>
          <w:bCs/>
          <w:color w:val="000000"/>
          <w:sz w:val="24"/>
          <w:szCs w:val="24"/>
          <w:lang w:eastAsia="pt-BR"/>
        </w:rPr>
        <w:lastRenderedPageBreak/>
        <w:t>9.2 </w:t>
      </w:r>
      <w:r w:rsidRPr="000F026D">
        <w:rPr>
          <w:rFonts w:ascii="Calibri" w:eastAsia="Times New Roman" w:hAnsi="Calibri" w:cs="Calibri"/>
          <w:color w:val="000000"/>
          <w:sz w:val="24"/>
          <w:szCs w:val="24"/>
          <w:lang w:eastAsia="pt-BR"/>
        </w:rPr>
        <w:t>Pela inexecução total ou parcial do contrato, ou do instrumento equivalente a Administração poderá, garantida a defesa prévia, aplicar aos contratados as sanções previstas no artigo 156 da Lei nº 14.133/2021 e suas atualizações;</w:t>
      </w:r>
    </w:p>
    <w:p w14:paraId="28194513" w14:textId="77777777" w:rsidR="000F026D" w:rsidRPr="000F026D" w:rsidRDefault="000F026D" w:rsidP="000F026D">
      <w:pPr>
        <w:spacing w:before="120" w:after="120" w:line="240" w:lineRule="auto"/>
        <w:ind w:left="930" w:right="120" w:hanging="360"/>
        <w:jc w:val="both"/>
        <w:rPr>
          <w:rFonts w:ascii="Times New Roman" w:eastAsia="Times New Roman" w:hAnsi="Times New Roman" w:cs="Times New Roman"/>
          <w:color w:val="000000"/>
          <w:sz w:val="27"/>
          <w:szCs w:val="27"/>
          <w:lang w:eastAsia="pt-BR"/>
        </w:rPr>
      </w:pPr>
      <w:r w:rsidRPr="000F026D">
        <w:rPr>
          <w:rFonts w:ascii="Calibri" w:eastAsia="Times New Roman" w:hAnsi="Calibri" w:cs="Calibri"/>
          <w:b/>
          <w:bCs/>
          <w:color w:val="000000"/>
          <w:sz w:val="24"/>
          <w:szCs w:val="24"/>
          <w:lang w:eastAsia="pt-BR"/>
        </w:rPr>
        <w:t>9.3 </w:t>
      </w:r>
      <w:r w:rsidRPr="000F026D">
        <w:rPr>
          <w:rFonts w:ascii="Calibri" w:eastAsia="Times New Roman" w:hAnsi="Calibri" w:cs="Calibri"/>
          <w:color w:val="000000"/>
          <w:sz w:val="24"/>
          <w:szCs w:val="24"/>
          <w:lang w:eastAsia="pt-BR"/>
        </w:rPr>
        <w:t>Multa pela recusa da contratada em retirar a Nota de Empenho, ou retirá-la fora do prazo estabelecido, ou não assinar o contrato: 10% (dez por cento) sobre o valor da Nota de Empenho;</w:t>
      </w:r>
    </w:p>
    <w:p w14:paraId="6C7BA671" w14:textId="77777777" w:rsidR="000F026D" w:rsidRPr="000F026D" w:rsidRDefault="000F026D" w:rsidP="000F026D">
      <w:pPr>
        <w:spacing w:before="120" w:after="120" w:line="240" w:lineRule="auto"/>
        <w:ind w:left="1650" w:right="120" w:hanging="720"/>
        <w:jc w:val="both"/>
        <w:rPr>
          <w:rFonts w:ascii="Times New Roman" w:eastAsia="Times New Roman" w:hAnsi="Times New Roman" w:cs="Times New Roman"/>
          <w:color w:val="000000"/>
          <w:sz w:val="27"/>
          <w:szCs w:val="27"/>
          <w:lang w:eastAsia="pt-BR"/>
        </w:rPr>
      </w:pPr>
      <w:r w:rsidRPr="000F026D">
        <w:rPr>
          <w:rFonts w:ascii="Calibri" w:eastAsia="Times New Roman" w:hAnsi="Calibri" w:cs="Calibri"/>
          <w:b/>
          <w:bCs/>
          <w:color w:val="000000"/>
          <w:sz w:val="24"/>
          <w:szCs w:val="24"/>
          <w:lang w:eastAsia="pt-BR"/>
        </w:rPr>
        <w:t>9.3.1 </w:t>
      </w:r>
      <w:r w:rsidRPr="000F026D">
        <w:rPr>
          <w:rFonts w:ascii="Calibri" w:eastAsia="Times New Roman" w:hAnsi="Calibri" w:cs="Calibri"/>
          <w:color w:val="000000"/>
          <w:sz w:val="24"/>
          <w:szCs w:val="24"/>
          <w:lang w:eastAsia="pt-BR"/>
        </w:rPr>
        <w:t>Incide na mesma multa prevista no subitem anterior se impedida de retirar a nota de empenho ou assinar o contrato, pela não apresentação da documentação exigível;</w:t>
      </w:r>
    </w:p>
    <w:p w14:paraId="5EAD3443" w14:textId="77777777" w:rsidR="000F026D" w:rsidRPr="000F026D" w:rsidRDefault="000F026D" w:rsidP="000F026D">
      <w:pPr>
        <w:spacing w:before="120" w:after="120" w:line="240" w:lineRule="auto"/>
        <w:ind w:left="930" w:right="120" w:hanging="360"/>
        <w:jc w:val="both"/>
        <w:rPr>
          <w:rFonts w:ascii="Times New Roman" w:eastAsia="Times New Roman" w:hAnsi="Times New Roman" w:cs="Times New Roman"/>
          <w:color w:val="000000"/>
          <w:sz w:val="27"/>
          <w:szCs w:val="27"/>
          <w:lang w:eastAsia="pt-BR"/>
        </w:rPr>
      </w:pPr>
      <w:r w:rsidRPr="000F026D">
        <w:rPr>
          <w:rFonts w:ascii="Calibri" w:eastAsia="Times New Roman" w:hAnsi="Calibri" w:cs="Calibri"/>
          <w:b/>
          <w:bCs/>
          <w:color w:val="000000"/>
          <w:sz w:val="24"/>
          <w:szCs w:val="24"/>
          <w:lang w:eastAsia="pt-BR"/>
        </w:rPr>
        <w:t>9.4 </w:t>
      </w:r>
      <w:r w:rsidRPr="000F026D">
        <w:rPr>
          <w:rFonts w:ascii="Calibri" w:eastAsia="Times New Roman" w:hAnsi="Calibri" w:cs="Calibri"/>
          <w:color w:val="000000"/>
          <w:sz w:val="24"/>
          <w:szCs w:val="24"/>
          <w:lang w:eastAsia="pt-BR"/>
        </w:rPr>
        <w:t>Multa por dia de atraso, em relação ao prazo contratual: 10% (dez por cento) sobre o valor da parcela do material a ser entregue; além de multa de 1% (um por cento) por dia de atraso da parcela do material objeto do presente a ser entregue, a qual incidirá sobre o valor da nota de empenho, até o limite de 20 (vinte) dias de atraso, quando será considerado inexecução parcial e/ou total do contrato.</w:t>
      </w:r>
    </w:p>
    <w:p w14:paraId="35BAC7E1" w14:textId="77777777" w:rsidR="000F026D" w:rsidRPr="000F026D" w:rsidRDefault="000F026D" w:rsidP="000F026D">
      <w:pPr>
        <w:spacing w:before="120" w:after="120" w:line="240" w:lineRule="auto"/>
        <w:ind w:left="930" w:right="120" w:hanging="360"/>
        <w:jc w:val="both"/>
        <w:rPr>
          <w:rFonts w:ascii="Times New Roman" w:eastAsia="Times New Roman" w:hAnsi="Times New Roman" w:cs="Times New Roman"/>
          <w:color w:val="000000"/>
          <w:sz w:val="27"/>
          <w:szCs w:val="27"/>
          <w:lang w:eastAsia="pt-BR"/>
        </w:rPr>
      </w:pPr>
      <w:r w:rsidRPr="000F026D">
        <w:rPr>
          <w:rFonts w:ascii="Calibri" w:eastAsia="Times New Roman" w:hAnsi="Calibri" w:cs="Calibri"/>
          <w:b/>
          <w:bCs/>
          <w:color w:val="000000"/>
          <w:sz w:val="24"/>
          <w:szCs w:val="24"/>
          <w:lang w:eastAsia="pt-BR"/>
        </w:rPr>
        <w:t>9.5 </w:t>
      </w:r>
      <w:r w:rsidRPr="000F026D">
        <w:rPr>
          <w:rFonts w:ascii="Calibri" w:eastAsia="Times New Roman" w:hAnsi="Calibri" w:cs="Calibri"/>
          <w:color w:val="000000"/>
          <w:sz w:val="24"/>
          <w:szCs w:val="24"/>
          <w:lang w:eastAsia="pt-BR"/>
        </w:rPr>
        <w:t>Multa por problemas técnicos: 10% (dez por cento) sobre o valor do material entregue em desconformidade com as determinações da unidade requisitante; além da multa de 1% (um por cento) ao dia, se o material não for substituído em até 05 (cinco) dias úteis, contados da data em que a Administração tiver comunicado à empresa a irregularidade;</w:t>
      </w:r>
    </w:p>
    <w:p w14:paraId="5992DEE6" w14:textId="77777777" w:rsidR="000F026D" w:rsidRPr="000F026D" w:rsidRDefault="000F026D" w:rsidP="000F026D">
      <w:pPr>
        <w:spacing w:before="120" w:after="120" w:line="240" w:lineRule="auto"/>
        <w:ind w:left="930" w:right="120" w:hanging="360"/>
        <w:jc w:val="both"/>
        <w:rPr>
          <w:rFonts w:ascii="Times New Roman" w:eastAsia="Times New Roman" w:hAnsi="Times New Roman" w:cs="Times New Roman"/>
          <w:color w:val="000000"/>
          <w:sz w:val="27"/>
          <w:szCs w:val="27"/>
          <w:lang w:eastAsia="pt-BR"/>
        </w:rPr>
      </w:pPr>
      <w:r w:rsidRPr="000F026D">
        <w:rPr>
          <w:rFonts w:ascii="Calibri" w:eastAsia="Times New Roman" w:hAnsi="Calibri" w:cs="Calibri"/>
          <w:b/>
          <w:bCs/>
          <w:color w:val="000000"/>
          <w:sz w:val="24"/>
          <w:szCs w:val="24"/>
          <w:lang w:eastAsia="pt-BR"/>
        </w:rPr>
        <w:t>9.6 </w:t>
      </w:r>
      <w:r w:rsidRPr="000F026D">
        <w:rPr>
          <w:rFonts w:ascii="Calibri" w:eastAsia="Times New Roman" w:hAnsi="Calibri" w:cs="Calibri"/>
          <w:color w:val="000000"/>
          <w:sz w:val="24"/>
          <w:szCs w:val="24"/>
          <w:lang w:eastAsia="pt-BR"/>
        </w:rPr>
        <w:t>Multa pelo descumprimento de quaisquer das obrigações decorrentes da contratação, que não estejam previstas nos subitens anteriores: 2,5% (dois vírgula cinco por cento), a qual incidirá sobre o valor contratual;</w:t>
      </w:r>
    </w:p>
    <w:p w14:paraId="727E076D" w14:textId="77777777" w:rsidR="000F026D" w:rsidRPr="000F026D" w:rsidRDefault="000F026D" w:rsidP="000F026D">
      <w:pPr>
        <w:spacing w:before="120" w:after="120" w:line="240" w:lineRule="auto"/>
        <w:ind w:left="930" w:right="120" w:hanging="360"/>
        <w:jc w:val="both"/>
        <w:rPr>
          <w:rFonts w:ascii="Times New Roman" w:eastAsia="Times New Roman" w:hAnsi="Times New Roman" w:cs="Times New Roman"/>
          <w:color w:val="000000"/>
          <w:sz w:val="27"/>
          <w:szCs w:val="27"/>
          <w:lang w:eastAsia="pt-BR"/>
        </w:rPr>
      </w:pPr>
      <w:r w:rsidRPr="000F026D">
        <w:rPr>
          <w:rFonts w:ascii="Calibri" w:eastAsia="Times New Roman" w:hAnsi="Calibri" w:cs="Calibri"/>
          <w:b/>
          <w:bCs/>
          <w:color w:val="000000"/>
          <w:sz w:val="24"/>
          <w:szCs w:val="24"/>
          <w:lang w:eastAsia="pt-BR"/>
        </w:rPr>
        <w:t>9.7 </w:t>
      </w:r>
      <w:r w:rsidRPr="000F026D">
        <w:rPr>
          <w:rFonts w:ascii="Calibri" w:eastAsia="Times New Roman" w:hAnsi="Calibri" w:cs="Calibri"/>
          <w:color w:val="000000"/>
          <w:sz w:val="24"/>
          <w:szCs w:val="24"/>
          <w:lang w:eastAsia="pt-BR"/>
        </w:rPr>
        <w:t>Multa por inexecução parcial do contrato: 15% (quinze por cento) sobre o valor contratual;</w:t>
      </w:r>
    </w:p>
    <w:p w14:paraId="67EFD3AF" w14:textId="77777777" w:rsidR="000F026D" w:rsidRPr="000F026D" w:rsidRDefault="000F026D" w:rsidP="000F026D">
      <w:pPr>
        <w:spacing w:before="120" w:after="120" w:line="240" w:lineRule="auto"/>
        <w:ind w:left="930" w:right="120" w:hanging="360"/>
        <w:jc w:val="both"/>
        <w:rPr>
          <w:rFonts w:ascii="Times New Roman" w:eastAsia="Times New Roman" w:hAnsi="Times New Roman" w:cs="Times New Roman"/>
          <w:color w:val="000000"/>
          <w:sz w:val="27"/>
          <w:szCs w:val="27"/>
          <w:lang w:eastAsia="pt-BR"/>
        </w:rPr>
      </w:pPr>
      <w:r w:rsidRPr="000F026D">
        <w:rPr>
          <w:rFonts w:ascii="Calibri" w:eastAsia="Times New Roman" w:hAnsi="Calibri" w:cs="Calibri"/>
          <w:b/>
          <w:bCs/>
          <w:color w:val="000000"/>
          <w:sz w:val="24"/>
          <w:szCs w:val="24"/>
          <w:lang w:eastAsia="pt-BR"/>
        </w:rPr>
        <w:t>9.8 </w:t>
      </w:r>
      <w:r w:rsidRPr="000F026D">
        <w:rPr>
          <w:rFonts w:ascii="Calibri" w:eastAsia="Times New Roman" w:hAnsi="Calibri" w:cs="Calibri"/>
          <w:color w:val="000000"/>
          <w:sz w:val="24"/>
          <w:szCs w:val="24"/>
          <w:lang w:eastAsia="pt-BR"/>
        </w:rPr>
        <w:t>Multas pela inexecução total do contrato: 30% (trinta por cento) sobre o valor contratual.</w:t>
      </w:r>
    </w:p>
    <w:p w14:paraId="7698E0C6" w14:textId="77777777" w:rsidR="000F026D" w:rsidRPr="000F026D" w:rsidRDefault="000F026D" w:rsidP="000F026D">
      <w:pPr>
        <w:spacing w:before="120" w:after="120" w:line="240" w:lineRule="auto"/>
        <w:ind w:left="930" w:right="120" w:hanging="360"/>
        <w:jc w:val="both"/>
        <w:rPr>
          <w:rFonts w:ascii="Times New Roman" w:eastAsia="Times New Roman" w:hAnsi="Times New Roman" w:cs="Times New Roman"/>
          <w:color w:val="000000"/>
          <w:sz w:val="27"/>
          <w:szCs w:val="27"/>
          <w:lang w:eastAsia="pt-BR"/>
        </w:rPr>
      </w:pPr>
      <w:r w:rsidRPr="000F026D">
        <w:rPr>
          <w:rFonts w:ascii="Calibri" w:eastAsia="Times New Roman" w:hAnsi="Calibri" w:cs="Calibri"/>
          <w:b/>
          <w:bCs/>
          <w:color w:val="000000"/>
          <w:sz w:val="24"/>
          <w:szCs w:val="24"/>
          <w:lang w:eastAsia="pt-BR"/>
        </w:rPr>
        <w:t>9.9 </w:t>
      </w:r>
      <w:r w:rsidRPr="000F026D">
        <w:rPr>
          <w:rFonts w:ascii="Calibri" w:eastAsia="Times New Roman" w:hAnsi="Calibri" w:cs="Calibri"/>
          <w:color w:val="000000"/>
          <w:sz w:val="24"/>
          <w:szCs w:val="24"/>
          <w:lang w:eastAsia="pt-BR"/>
        </w:rPr>
        <w:t>As demais sanções inscritas no Título IV, Capítulo I da Lei Federal nº 14.133/2021 e suas atualizações;</w:t>
      </w:r>
    </w:p>
    <w:p w14:paraId="61F403F7" w14:textId="77777777" w:rsidR="000F026D" w:rsidRPr="000F026D" w:rsidRDefault="000F026D" w:rsidP="000F026D">
      <w:pPr>
        <w:spacing w:before="120" w:after="120" w:line="240" w:lineRule="auto"/>
        <w:ind w:left="930" w:right="120" w:hanging="360"/>
        <w:jc w:val="both"/>
        <w:rPr>
          <w:rFonts w:ascii="Times New Roman" w:eastAsia="Times New Roman" w:hAnsi="Times New Roman" w:cs="Times New Roman"/>
          <w:color w:val="000000"/>
          <w:sz w:val="27"/>
          <w:szCs w:val="27"/>
          <w:lang w:eastAsia="pt-BR"/>
        </w:rPr>
      </w:pPr>
      <w:r w:rsidRPr="000F026D">
        <w:rPr>
          <w:rFonts w:ascii="Calibri" w:eastAsia="Times New Roman" w:hAnsi="Calibri" w:cs="Calibri"/>
          <w:b/>
          <w:bCs/>
          <w:color w:val="000000"/>
          <w:sz w:val="24"/>
          <w:szCs w:val="24"/>
          <w:lang w:eastAsia="pt-BR"/>
        </w:rPr>
        <w:t>9.10 </w:t>
      </w:r>
      <w:r w:rsidRPr="000F026D">
        <w:rPr>
          <w:rFonts w:ascii="Calibri" w:eastAsia="Times New Roman" w:hAnsi="Calibri" w:cs="Calibri"/>
          <w:color w:val="000000"/>
          <w:sz w:val="24"/>
          <w:szCs w:val="24"/>
          <w:lang w:eastAsia="pt-BR"/>
        </w:rPr>
        <w:t>As multas são independentes; a aplicação de uma não exclui a das outras;</w:t>
      </w:r>
    </w:p>
    <w:p w14:paraId="6948F445" w14:textId="77777777" w:rsidR="000F026D" w:rsidRPr="000F026D" w:rsidRDefault="000F026D" w:rsidP="000F026D">
      <w:pPr>
        <w:spacing w:before="120" w:after="120" w:line="240" w:lineRule="auto"/>
        <w:ind w:left="930" w:right="120" w:hanging="360"/>
        <w:jc w:val="both"/>
        <w:rPr>
          <w:rFonts w:ascii="Times New Roman" w:eastAsia="Times New Roman" w:hAnsi="Times New Roman" w:cs="Times New Roman"/>
          <w:color w:val="000000"/>
          <w:sz w:val="27"/>
          <w:szCs w:val="27"/>
          <w:lang w:eastAsia="pt-BR"/>
        </w:rPr>
      </w:pPr>
      <w:r w:rsidRPr="000F026D">
        <w:rPr>
          <w:rFonts w:ascii="Calibri" w:eastAsia="Times New Roman" w:hAnsi="Calibri" w:cs="Calibri"/>
          <w:b/>
          <w:bCs/>
          <w:color w:val="000000"/>
          <w:sz w:val="24"/>
          <w:szCs w:val="24"/>
          <w:lang w:eastAsia="pt-BR"/>
        </w:rPr>
        <w:t>9.11 </w:t>
      </w:r>
      <w:r w:rsidRPr="000F026D">
        <w:rPr>
          <w:rFonts w:ascii="Calibri" w:eastAsia="Times New Roman" w:hAnsi="Calibri" w:cs="Calibri"/>
          <w:color w:val="000000"/>
          <w:sz w:val="24"/>
          <w:szCs w:val="24"/>
          <w:lang w:eastAsia="pt-BR"/>
        </w:rPr>
        <w:t>Das decisões de aplicação de penalidade, caberá recurso nos termos do artigo 109 do mencionado diploma legal, observados os prazos ali fixados.</w:t>
      </w:r>
    </w:p>
    <w:p w14:paraId="2ECFD73B" w14:textId="77777777" w:rsidR="000F026D" w:rsidRPr="000F026D" w:rsidRDefault="000F026D" w:rsidP="000F026D">
      <w:pPr>
        <w:spacing w:after="195" w:line="240" w:lineRule="auto"/>
        <w:jc w:val="both"/>
        <w:rPr>
          <w:rFonts w:ascii="Times New Roman" w:eastAsia="Times New Roman" w:hAnsi="Times New Roman" w:cs="Times New Roman"/>
          <w:color w:val="000000"/>
          <w:sz w:val="27"/>
          <w:szCs w:val="27"/>
          <w:lang w:eastAsia="pt-BR"/>
        </w:rPr>
      </w:pPr>
      <w:r w:rsidRPr="000F026D">
        <w:rPr>
          <w:rFonts w:ascii="Times New Roman" w:eastAsia="Times New Roman" w:hAnsi="Times New Roman" w:cs="Times New Roman"/>
          <w:color w:val="000000"/>
          <w:sz w:val="27"/>
          <w:szCs w:val="27"/>
          <w:lang w:eastAsia="pt-BR"/>
        </w:rPr>
        <w:t> </w:t>
      </w:r>
    </w:p>
    <w:p w14:paraId="7680B5F1" w14:textId="77777777" w:rsidR="000F026D" w:rsidRPr="000F026D" w:rsidRDefault="000F026D" w:rsidP="000F026D">
      <w:pPr>
        <w:spacing w:after="195" w:line="240" w:lineRule="auto"/>
        <w:jc w:val="both"/>
        <w:rPr>
          <w:rFonts w:ascii="Times New Roman" w:eastAsia="Times New Roman" w:hAnsi="Times New Roman" w:cs="Times New Roman"/>
          <w:color w:val="000000"/>
          <w:sz w:val="27"/>
          <w:szCs w:val="27"/>
          <w:lang w:eastAsia="pt-BR"/>
        </w:rPr>
      </w:pPr>
      <w:r w:rsidRPr="000F026D">
        <w:rPr>
          <w:rFonts w:ascii="Calibri" w:eastAsia="Times New Roman" w:hAnsi="Calibri" w:cs="Calibri"/>
          <w:color w:val="000000"/>
          <w:sz w:val="24"/>
          <w:szCs w:val="24"/>
          <w:lang w:eastAsia="pt-BR"/>
        </w:rPr>
        <w:t>Dúvidas poderão ser esclarecidas através do telefone: 2701-1416, a partir das 09h00min. (Sonia e ou Irene).</w:t>
      </w:r>
    </w:p>
    <w:p w14:paraId="42D0D1A4" w14:textId="77777777" w:rsidR="000F026D" w:rsidRPr="000F026D" w:rsidRDefault="000F026D" w:rsidP="000F026D">
      <w:pPr>
        <w:spacing w:after="195" w:line="240" w:lineRule="auto"/>
        <w:jc w:val="both"/>
        <w:rPr>
          <w:rFonts w:ascii="Times New Roman" w:eastAsia="Times New Roman" w:hAnsi="Times New Roman" w:cs="Times New Roman"/>
          <w:color w:val="000000"/>
          <w:sz w:val="27"/>
          <w:szCs w:val="27"/>
          <w:lang w:eastAsia="pt-BR"/>
        </w:rPr>
      </w:pPr>
      <w:r w:rsidRPr="000F026D">
        <w:rPr>
          <w:rFonts w:ascii="Times New Roman" w:eastAsia="Times New Roman" w:hAnsi="Times New Roman" w:cs="Times New Roman"/>
          <w:color w:val="000000"/>
          <w:sz w:val="27"/>
          <w:szCs w:val="27"/>
          <w:lang w:eastAsia="pt-BR"/>
        </w:rPr>
        <w:t> </w:t>
      </w:r>
    </w:p>
    <w:p w14:paraId="39F5519D" w14:textId="77777777" w:rsidR="004C4D41" w:rsidRDefault="004C4D41"/>
    <w:sectPr w:rsidR="004C4D4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6B41"/>
    <w:rsid w:val="000F026D"/>
    <w:rsid w:val="00486B41"/>
    <w:rsid w:val="004C4D41"/>
    <w:rsid w:val="00F811B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9BAC91"/>
  <w15:chartTrackingRefBased/>
  <w15:docId w15:val="{5A1696BC-9F6B-4C96-B4FB-DB1CCA0941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xtocentralizado">
    <w:name w:val="texto_centralizado"/>
    <w:basedOn w:val="Normal"/>
    <w:rsid w:val="000F026D"/>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0F026D"/>
    <w:rPr>
      <w:b/>
      <w:bCs/>
    </w:rPr>
  </w:style>
  <w:style w:type="paragraph" w:customStyle="1" w:styleId="textojustificado">
    <w:name w:val="texto_justificado"/>
    <w:basedOn w:val="Normal"/>
    <w:rsid w:val="000F026D"/>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NormalWeb">
    <w:name w:val="Normal (Web)"/>
    <w:basedOn w:val="Normal"/>
    <w:uiPriority w:val="99"/>
    <w:semiHidden/>
    <w:unhideWhenUsed/>
    <w:rsid w:val="000F026D"/>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3369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1385</Words>
  <Characters>7484</Characters>
  <Application>Microsoft Office Word</Application>
  <DocSecurity>0</DocSecurity>
  <Lines>62</Lines>
  <Paragraphs>17</Paragraphs>
  <ScaleCrop>false</ScaleCrop>
  <Company/>
  <LinksUpToDate>false</LinksUpToDate>
  <CharactersWithSpaces>8852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Sonia de Oliveira Campos Saraiva</dc:creator>
  <cp:keywords/>
  <dc:description/>
  <cp:lastModifiedBy>Sonia de Oliveira Campos Saraiva</cp:lastModifiedBy>
  <cp:revision>4</cp:revision>
  <dcterms:created xsi:type="dcterms:W3CDTF">2026-05-27T18:32:00Z</dcterms:created>
  <dcterms:modified xsi:type="dcterms:W3CDTF">2026-05-27T18:33:00Z</dcterms:modified>
</cp:coreProperties>
</file>