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FA9D8" w14:textId="77777777" w:rsidR="00035B6A" w:rsidRPr="00035B6A" w:rsidRDefault="00035B6A" w:rsidP="00035B6A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Termo de Referência</w:t>
      </w:r>
    </w:p>
    <w:p w14:paraId="59D39FC7" w14:textId="77777777" w:rsidR="00035B6A" w:rsidRPr="00035B6A" w:rsidRDefault="00035B6A" w:rsidP="00035B6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PROCESSO Nº 6061.2026/0000600-8</w:t>
      </w:r>
    </w:p>
    <w:p w14:paraId="26A58D1B" w14:textId="77777777" w:rsidR="00035B6A" w:rsidRPr="00035B6A" w:rsidRDefault="00035B6A" w:rsidP="00035B6A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3823094B" w14:textId="574525C5" w:rsidR="00035B6A" w:rsidRPr="002C3977" w:rsidRDefault="00035B6A" w:rsidP="002C3977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2C397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Objeto: </w:t>
      </w:r>
      <w:r w:rsidRPr="002C3977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Aquisição de materiais de escritório diversos conforme quadro abaixo:</w:t>
      </w:r>
    </w:p>
    <w:p w14:paraId="03C29A90" w14:textId="77777777" w:rsidR="002C3977" w:rsidRDefault="002C3977" w:rsidP="002C3977">
      <w:pPr>
        <w:pStyle w:val="PargrafodaLista"/>
        <w:spacing w:before="120" w:after="120" w:line="240" w:lineRule="auto"/>
        <w:ind w:right="120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t-BR"/>
        </w:rPr>
      </w:pPr>
    </w:p>
    <w:p w14:paraId="33285CD6" w14:textId="6DA87382" w:rsidR="00035B6A" w:rsidRPr="002C3977" w:rsidRDefault="00AC02D2" w:rsidP="002C3977">
      <w:pPr>
        <w:pStyle w:val="PargrafodaLista"/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t-BR"/>
        </w:rPr>
        <w:t>IMAGENS</w:t>
      </w:r>
      <w:r w:rsidR="002C3977" w:rsidRPr="002C3977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t-BR"/>
        </w:rPr>
        <w:t xml:space="preserve"> MERAMENTE ILUSTRATIVAS</w:t>
      </w:r>
      <w:r w:rsidR="00035B6A" w:rsidRPr="002C3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 </w:t>
      </w:r>
    </w:p>
    <w:tbl>
      <w:tblPr>
        <w:tblW w:w="9631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"/>
        <w:gridCol w:w="654"/>
        <w:gridCol w:w="6475"/>
        <w:gridCol w:w="1273"/>
        <w:gridCol w:w="1134"/>
      </w:tblGrid>
      <w:tr w:rsidR="004B075A" w:rsidRPr="00035B6A" w14:paraId="23D647D0" w14:textId="77777777" w:rsidTr="00845F2D">
        <w:trPr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E485F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B3B0E" w14:textId="77777777" w:rsidR="00035B6A" w:rsidRPr="00035B6A" w:rsidRDefault="00035B6A" w:rsidP="00035B6A">
            <w:pPr>
              <w:spacing w:before="120" w:after="120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55A0E" w14:textId="77777777" w:rsidR="00035B6A" w:rsidRPr="00035B6A" w:rsidRDefault="00035B6A" w:rsidP="00035B6A">
            <w:pPr>
              <w:spacing w:before="120" w:after="120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/ ESPECIFICAÇÕES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CC05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BFA82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QTD</w:t>
            </w:r>
          </w:p>
        </w:tc>
      </w:tr>
      <w:tr w:rsidR="004B075A" w:rsidRPr="00035B6A" w14:paraId="6625F94A" w14:textId="77777777" w:rsidTr="00845F2D">
        <w:trPr>
          <w:trHeight w:val="51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DBBCB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A54A7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01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503C2" w14:textId="6D66369B" w:rsidR="00177D40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Apontador para lápis O produto deverá ser de material plástico rígido, com furo cônico e uma lâmina de aço inoxidável aparafusada ou rebitada, sem ondulações ou deformações, perfeitamente ajustada e afiada formando conjunto com união rígida sem folgas, a fim de não macerar ou mastigar a madeira do lápis. Caixas ou embalagem plástica com até 100 (cem) unidades, onde deverá constar: quantidade, bem como demais informações exigidas na legislação em vigor</w:t>
            </w:r>
            <w:r w:rsidR="00845F2D"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</w:p>
          <w:p w14:paraId="603E78E3" w14:textId="7841222B" w:rsidR="00177D40" w:rsidRPr="00035B6A" w:rsidRDefault="00177D40" w:rsidP="00845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77D4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8DF1F7D" wp14:editId="137FD8E8">
                  <wp:extent cx="772888" cy="832965"/>
                  <wp:effectExtent l="0" t="0" r="8255" b="571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148" cy="853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07DB8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3F335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76E1D976" w14:textId="77777777" w:rsidTr="00845F2D">
        <w:trPr>
          <w:trHeight w:val="405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97F32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18FE9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02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89B4F" w14:textId="77777777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Fita adesiva de polipropileno para empacotamento Fita constituída de dorso de filme em PP (polipropileno) ou BOPP (polipropileno bi orientado), boa resistência, de constituição homogênea, isenta de furos e materiais estranhos a sua textura, com enrolamento perfeito sobre um tubete de papelão resistente. A fita deverá possuir, na parte interna, adesivo à base de resina e borracha. Deverá aderir perfeitamente à superfície que for aplicada, não deixando resíduos de adesivo na parte externa da fita ou lateral do rolo. Na parte interna do tubete deverá vir impresso o prazo de validade, nome do fabricante e demais informações exigidas na legislação em vigor. Cor: marrom; Comp. (m): 45 a 55; Larg. (mm): 44 a 50 Conforme praxe do fabricante, devendo constar: quantidade, bem como demais informações exigidas na legislação em vigor.</w:t>
            </w:r>
          </w:p>
          <w:p w14:paraId="13F29B3C" w14:textId="77777777" w:rsidR="006336D7" w:rsidRDefault="006336D7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</w:p>
          <w:p w14:paraId="18F20385" w14:textId="1919EA7B" w:rsidR="006336D7" w:rsidRDefault="00845F2D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  <w:r w:rsidRPr="006336D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12452330" wp14:editId="2A4E03D7">
                  <wp:extent cx="803607" cy="703580"/>
                  <wp:effectExtent l="0" t="0" r="0" b="127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832" cy="71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2AA2F4" w14:textId="4F8FF01A" w:rsidR="006336D7" w:rsidRPr="00035B6A" w:rsidRDefault="006336D7" w:rsidP="00035B6A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A4527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RL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BD331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55A26933" w14:textId="77777777" w:rsidTr="00845F2D">
        <w:trPr>
          <w:trHeight w:val="435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07BD4" w14:textId="296F048A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7B4682" w14:textId="49C4E3A1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03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8B745" w14:textId="77777777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Fita adesiva dupla face de papel Fita adesiva dupla-face de papel, coberto em adesivo a base de borracha natural e resinas sintéticas de ambos os lados. Separação por papel antiaderente tratado de ambos os lados. A fita possuirá enrolamento perfeito, boa aderência, constituição homogênea isenta de furos, devendo a cola ser contínua sem falhas e sem materiais estranhos a sua textura Cor: branca Comp. </w:t>
            </w: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(m): 26 a 34; Larg. (mm): 11 a 13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Diâm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. interno (mm): 25 a 35 Embalados em pacotes com até 20 (vinte) unidades, onde deverá constar: número de unidades, dimensões, marca / fabricante, data de fabricação e prazo de validade ou apenas data final de validade, bem como demais informações exigidas na legislação em vigor.</w:t>
            </w:r>
          </w:p>
          <w:p w14:paraId="7D4CE8E7" w14:textId="252E9BC9" w:rsidR="004A636B" w:rsidRPr="00035B6A" w:rsidRDefault="005C5B3F" w:rsidP="00845F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C5B3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1427923" wp14:editId="5860E1BE">
                  <wp:extent cx="962025" cy="782667"/>
                  <wp:effectExtent l="0" t="0" r="0" b="0"/>
                  <wp:docPr id="26" name="Image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68525" cy="78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FD38B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RL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32515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4B075A" w:rsidRPr="00035B6A" w14:paraId="5DD5FED1" w14:textId="77777777" w:rsidTr="00845F2D">
        <w:trPr>
          <w:trHeight w:val="705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AA9CF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153B2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04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C6FDD" w14:textId="0459EC05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Fita crepe Fita constituída de dorso com papel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crepado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tratado, que proporciona características impermeabilizantes, boa resistência à tração, alta resistência ao cisalhamento e boa conformabilidade, sendo de constituição homogênea, isenta de furos e materiais estranhos a sua textura. A fita deverá possuir, na parte interna, adesivo à base de resina e borracha. Deverá aderir perfeitamente à superfície que for aplicada, não deixando resíduos de adesivo na parte externa da fita ou lateral do rolo. O enrolamento perfeito sobre o tubete de papelão resistente. Na parte interna do tubete deverá vir impresso o prazo de validade, nome do fabricante e demais informações exigidas na legislação em vigor. Esp. mín. (mm): 0,12; Comp. (m): 49 a 51; Largura (mm): 17 a 20;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Diâm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Int. aprox. do tubete (mm): 75 Esp. aprox. do tubete (mm): 2,5 Pacotes com até 10 rolos e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reacondicionados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em caixas de papelão com até 100 rolos, onde deverão constar: quantidade e/ou peso líquido, bem como demais informações exigidas na legislação em</w:t>
            </w:r>
            <w:r w:rsidR="006336D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vigor</w:t>
            </w:r>
          </w:p>
          <w:p w14:paraId="06172E3D" w14:textId="42D378D9" w:rsidR="00D619C2" w:rsidRDefault="00845F2D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ED01982" wp14:editId="09B012F2">
                  <wp:simplePos x="0" y="0"/>
                  <wp:positionH relativeFrom="column">
                    <wp:posOffset>-1575435</wp:posOffset>
                  </wp:positionH>
                  <wp:positionV relativeFrom="paragraph">
                    <wp:posOffset>158115</wp:posOffset>
                  </wp:positionV>
                  <wp:extent cx="1476375" cy="1190625"/>
                  <wp:effectExtent l="0" t="0" r="9525" b="9525"/>
                  <wp:wrapTight wrapText="bothSides">
                    <wp:wrapPolygon edited="0">
                      <wp:start x="0" y="0"/>
                      <wp:lineTo x="0" y="21427"/>
                      <wp:lineTo x="21461" y="21427"/>
                      <wp:lineTo x="21461" y="0"/>
                      <wp:lineTo x="0" y="0"/>
                    </wp:wrapPolygon>
                  </wp:wrapTight>
                  <wp:docPr id="9" name="Imagem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m 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104D69" w14:textId="1DB762DF" w:rsidR="00D619C2" w:rsidRDefault="00D619C2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</w:p>
          <w:p w14:paraId="64FEB835" w14:textId="5464329D" w:rsidR="00D619C2" w:rsidRDefault="00D619C2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</w:p>
          <w:p w14:paraId="2AB8F455" w14:textId="74AAFBCA" w:rsidR="00D619C2" w:rsidRDefault="00D619C2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</w:p>
          <w:p w14:paraId="5E1FCF8C" w14:textId="0FD89688" w:rsidR="00D619C2" w:rsidRDefault="00D619C2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</w:p>
          <w:p w14:paraId="42A9FC8F" w14:textId="71564BCF" w:rsidR="006336D7" w:rsidRDefault="00D619C2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  <w:t xml:space="preserve">          </w:t>
            </w:r>
          </w:p>
          <w:p w14:paraId="7D34CA46" w14:textId="0E73D972" w:rsidR="006336D7" w:rsidRPr="00035B6A" w:rsidRDefault="006336D7" w:rsidP="00035B6A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0CDF2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RL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9BA1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11A6FE4E" w14:textId="77777777" w:rsidTr="00845F2D">
        <w:trPr>
          <w:trHeight w:val="69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D83AB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13EF8" w14:textId="7A3CDFA1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05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AD4C2" w14:textId="1CF3AE6C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Marcador para quadro branco Vermelho O marcador deverá ter corpo anatômico, podendo ser cilíndrico ou cônico, ou ainda na forma retangular confeccionado em material plástico rígido, inquebrável, tampa removível de pressão ou encaixe; ponta indeformável de fibra sintética apropriada, com extremidade arredondada, garantindo firmeza e uniformidade na espessura do traçado. O marcador deverá conter tinta atóxica de secagem rápida quando da aplicação, ser recarregável e de fácil remoção a seco, sem deixar manchas. Cor: Vermelho Comp. mín. sem tampa (mm): 90; Esp. traço aprox. (mm): 2 Individualmente, ou quando o produto fornecido vier em jogo, será embalado em estojo plástico flexível ou rígido contendo as cores indicadas. Deverá constar marca, fabricante e demais informações exigidas na legislação em vigor.</w:t>
            </w:r>
          </w:p>
          <w:p w14:paraId="14696FB6" w14:textId="3E8C84EB" w:rsidR="008A0682" w:rsidRPr="00845F2D" w:rsidRDefault="008A0682" w:rsidP="00845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A068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41472DA1" wp14:editId="0B57B377">
                  <wp:extent cx="1009650" cy="2050618"/>
                  <wp:effectExtent l="0" t="0" r="0" b="698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835" cy="2124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F54C3" w14:textId="490BDAF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386CC" w14:textId="3B36FECF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609007FB" w14:textId="77777777" w:rsidTr="00845F2D">
        <w:trPr>
          <w:trHeight w:val="555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A0AB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EB203" w14:textId="2B4BC521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06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7B5FB" w14:textId="77777777" w:rsidR="00AE7960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Pasta Catálogo com envelopes plásticos Pasta com envelope plástico padrão ofício, com 100 plásticos, confeccionada com capa de papelão </w:t>
            </w:r>
          </w:p>
          <w:p w14:paraId="0BB8F12C" w14:textId="5108D098" w:rsidR="00217F23" w:rsidRDefault="00035B6A" w:rsidP="00217F23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recoberto com plástico preto, prensado nas bordas. Para fixação dos envelopes plásticos, haverá no centro da parte interna 04 (quatro) furos para utilização de colchetes ou parafusos. Larg. (mm): 240 a 250; Alt. (mm): 330 a 340 Nº de envelopes: 100; Esp. mín. dos envelopes (mm): 0,1 Acondicionadas conforme praxe do fabricante de maneira a garantir a integridade do produto durante o transporte e armazenagem; devendo constar: quantidade e/ou peso líquido, bem como demais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inform</w:t>
            </w:r>
            <w:proofErr w:type="spellEnd"/>
          </w:p>
          <w:p w14:paraId="40FFFA87" w14:textId="61230140" w:rsidR="00AE7960" w:rsidRPr="00035B6A" w:rsidRDefault="00AE7960" w:rsidP="00845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E796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8D605E0" wp14:editId="3DB9269D">
                  <wp:extent cx="1352550" cy="1553111"/>
                  <wp:effectExtent l="0" t="0" r="0" b="9525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842" cy="1564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AD3E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0FE7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4B075A" w:rsidRPr="00035B6A" w14:paraId="6BA7A4B5" w14:textId="77777777" w:rsidTr="00845F2D">
        <w:trPr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F0AB8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AE2D9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07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EFE6B" w14:textId="77777777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Pasta plástica em L Confeccionada em polipropileno (PP), dobrado ao meio ou com o dorso fechado através de termo solda, possuindo ainda sua parte inferior também fechada através de termo solda; proporcionando o formato da letra “L” sendo as aberturas localizadas na lateral direita e parte superior da pasta. Cor: Transparente cristal Larg. (mm): 220 a 230; Comp. (mm): 330 a 340 Acondicionadas conforme praxe do fabricante de maneira a garantir a integridade do produto durante o transporte e armazenagem; devendo constar: quantidade e/ou peso líquido, bem como demais informações exigidas na legislação em vigor.</w:t>
            </w:r>
          </w:p>
          <w:p w14:paraId="02FD8CE8" w14:textId="15C57037" w:rsidR="0050322E" w:rsidRPr="005353CE" w:rsidRDefault="0050322E" w:rsidP="003B2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0322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71E8A5F6" wp14:editId="1CA23484">
                  <wp:extent cx="1295400" cy="1383784"/>
                  <wp:effectExtent l="0" t="0" r="0" b="6985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03546" cy="1392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34D3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6F668" w14:textId="4AC71495" w:rsidR="00035B6A" w:rsidRPr="00035B6A" w:rsidRDefault="0050322E" w:rsidP="0050322E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</w:tr>
      <w:tr w:rsidR="004B075A" w:rsidRPr="00035B6A" w14:paraId="0BA35850" w14:textId="77777777" w:rsidTr="00845F2D">
        <w:trPr>
          <w:trHeight w:val="48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6A50C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6896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08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FA18D" w14:textId="06E38084" w:rsidR="00AB6C65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Caderno universitário capa dura 200 fls. Caderno universitário para uma matéria, com capa e contracapa duras confeccionadas em papelão revestido de papel couchê resistente, que não ostente propaganda comercial de terceiros, miolo com folhas em papel apergaminhado margeadas e pautadas, onde as dimensões não devem ultrapassar a capa em nenhum ponto. As folhas devem ser fixadas à capa por meio de um espiral plástico ou arame revestido, de forma que as extremidades da espira formem travas que impossibilitem a formação de pontas agudas. Deverá constar na primeira ou na quarta face da capa dos cadernos, as dimensões dos cadernos, número de folhas e a gramatura nominal do papel do miolo e outras informações técnicas, conforme Norma ABNT NBR 15733:2012 e apresentar selo de certificação ambiental. Núm. de folhas: 196 a 200; Alt. Mín. (mm): 275; Larg. Mín. (mm): 200; Núm. de pautas (mínimo): 27 Gram. mín. da capa e contracapa (g/m²): 600 Gram. mín. da folha (g/m²): 56 O produto deverá ser acondicionado conforme praxe do fabricante de modo garantir proteção durante o transporte e armazenamento, devendo constar na identificação da embalagem: nº de unidades, marca do produto, CNPJ, endereço físico e eletrônico, telefone do fabricante, bem como demais informações exigidas na Norma ABNT NBR 15733:2012.</w:t>
            </w:r>
          </w:p>
          <w:p w14:paraId="6E6268FE" w14:textId="579164C6" w:rsidR="00AB6C65" w:rsidRPr="00035B6A" w:rsidRDefault="00AB6C65" w:rsidP="003B2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B6C6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D71D472" wp14:editId="6EDF483F">
                  <wp:extent cx="1310700" cy="1229995"/>
                  <wp:effectExtent l="0" t="0" r="3810" b="825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222" cy="1239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2CF09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D625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3C0EE3D8" w14:textId="77777777" w:rsidTr="00845F2D">
        <w:trPr>
          <w:trHeight w:val="48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FB654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2700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09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046AA" w14:textId="5A570465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Corretivo líquido Corretivo líquido, branco, atóxico, homogêneo, aplicável a pincel, com tampa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rosqueável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à base de água. Deverá cobrir na primeira demão a escrita sem permitir a leitura do erro após a secagem e, aceitar nova escrita por cima. O conjunto composto pelo frasco, tampa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rosqueável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pincel, deverá apresentar resistência adequada, não podendo apresentar deformações que prejudiquem o seu uso. O produto deve estar de acordo com a norma da ABNT NBR 15236 e Portaria 423 de outubro de 2021 do INMETRO (conforme Art. 13 dessa portaria será aceito até 31/12/2022 conformidade em atendimento às portarias anteriormente em vigor). Cor: branco; Volume (ml): 16 a 20 Frascos devendo constar: marca/fabricante, volume, data de fabricação e prazo de validade ou apenas data final </w:t>
            </w: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 validade, bem como demais informações exigidas na legislação em vigor. Reembalados em caixa de papelão com até 12 (doze) frascos, onde deverá constar: quantidade e/ou peso líquido, marca/fabricante, bem como demais informações exigidas na legislação em vigor. 29 BR0228369</w:t>
            </w:r>
          </w:p>
          <w:p w14:paraId="234B120E" w14:textId="77777777" w:rsidR="00AB6C65" w:rsidRDefault="00AB6C65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610FDF1B" w14:textId="4FAFE044" w:rsidR="00AB6C65" w:rsidRPr="00035B6A" w:rsidRDefault="00AB6C65" w:rsidP="005353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B6C6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D4997E0" wp14:editId="584265C5">
                  <wp:extent cx="1192595" cy="1913890"/>
                  <wp:effectExtent l="0" t="0" r="7620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826" cy="1939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EFB9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7504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63E89F10" w14:textId="77777777" w:rsidTr="00845F2D">
        <w:trPr>
          <w:trHeight w:val="705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7B694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40ED4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D3E58" w14:textId="50F34696" w:rsidR="002D11A8" w:rsidRDefault="00035B6A" w:rsidP="005353CE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Cola líquida branca Cola branca, líquida, viscosa, constituída de resina sintética em emulsão aquosa, com boa adesividade, lavável, atóxica, secagem rápida, homogênea, não podendo manchar onde aplicada. A cola não deverá apresentar odor pútrido, nem exalar vapores tóxicos. Deverá ser embalada em recipientes plásticos, com bico aplicador e tampa vedante, devendo constar a indicação nominal, relativa à quantidade líquida em unidades legais de massa, conforme Portaria nº 265/2021 INMETRO, bem como a data de fabricação e prazo de validade ou apenas a data final de validade, indicação do químico responsável e demais informações exigidas na legislação em vigor. O produto deve estar de acordo com a norma da ABNT NBR 15236, Portarias nº 423/2021, 258/2020, 200 de 2021 do INMETRO. Cor: branca; Peso líquido: 90g Caixas com até 96 unidades, onde deverá constar: quantidade e/ou peso líquido e demais informações exigidas na legislação em vigor.</w:t>
            </w:r>
          </w:p>
          <w:p w14:paraId="0DD64927" w14:textId="748EAEC0" w:rsidR="002D11A8" w:rsidRPr="002D11A8" w:rsidRDefault="002D11A8" w:rsidP="005353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D11A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DF51293" wp14:editId="01FA19F4">
                  <wp:extent cx="866775" cy="1262350"/>
                  <wp:effectExtent l="0" t="0" r="0" b="0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39" cy="1273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29A44C" w14:textId="012CE636" w:rsidR="002D11A8" w:rsidRPr="00035B6A" w:rsidRDefault="002D11A8" w:rsidP="00035B6A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0C3CF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TB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4D1F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4B075A" w:rsidRPr="00035B6A" w14:paraId="28C609DB" w14:textId="77777777" w:rsidTr="00845F2D">
        <w:trPr>
          <w:trHeight w:val="42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B2604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E554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A2719" w14:textId="77777777" w:rsidR="00035B6A" w:rsidRDefault="00035B6A" w:rsidP="00035B6A">
            <w:pPr>
              <w:spacing w:after="0" w:line="240" w:lineRule="auto"/>
              <w:ind w:left="60" w:right="60"/>
              <w:rPr>
                <w:rFonts w:ascii="Segoe UI" w:eastAsia="Times New Roman" w:hAnsi="Segoe UI" w:cs="Segoe UI"/>
                <w:color w:val="212529"/>
                <w:sz w:val="24"/>
                <w:szCs w:val="24"/>
                <w:shd w:val="clear" w:color="auto" w:fill="FFFFFF"/>
                <w:lang w:eastAsia="pt-BR"/>
              </w:rPr>
            </w:pPr>
            <w:r w:rsidRPr="00035B6A">
              <w:rPr>
                <w:rFonts w:ascii="Segoe UI" w:eastAsia="Times New Roman" w:hAnsi="Segoe UI" w:cs="Segoe UI"/>
                <w:color w:val="212529"/>
                <w:sz w:val="24"/>
                <w:szCs w:val="24"/>
                <w:shd w:val="clear" w:color="auto" w:fill="FFFFFF"/>
                <w:lang w:eastAsia="pt-BR"/>
              </w:rPr>
              <w:t>Calculadora eletrônica legibilidade: Display grande 12 dígitos 2 fontes de energia: bateria e solar Auto - desliga Inclinação do visor </w:t>
            </w:r>
            <w:r w:rsidRPr="00035B6A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u w:val="single"/>
                <w:lang w:eastAsia="pt-BR"/>
              </w:rPr>
              <w:t>Dimensões</w:t>
            </w:r>
            <w:r w:rsidRPr="00035B6A">
              <w:rPr>
                <w:rFonts w:ascii="Segoe UI" w:eastAsia="Times New Roman" w:hAnsi="Segoe UI" w:cs="Segoe UI"/>
                <w:color w:val="212529"/>
                <w:sz w:val="24"/>
                <w:szCs w:val="24"/>
                <w:shd w:val="clear" w:color="auto" w:fill="FFFFFF"/>
                <w:lang w:eastAsia="pt-BR"/>
              </w:rPr>
              <w:t> Altura: 149 Largura: 12 cm</w:t>
            </w:r>
          </w:p>
          <w:p w14:paraId="4CCE5E68" w14:textId="77777777" w:rsidR="002E5B50" w:rsidRDefault="002E5B50" w:rsidP="00035B6A">
            <w:pPr>
              <w:spacing w:after="0" w:line="240" w:lineRule="auto"/>
              <w:ind w:left="60" w:right="60"/>
              <w:rPr>
                <w:rFonts w:ascii="Segoe UI" w:eastAsia="Times New Roman" w:hAnsi="Segoe UI" w:cs="Segoe UI"/>
                <w:color w:val="212529"/>
                <w:sz w:val="24"/>
                <w:szCs w:val="24"/>
                <w:shd w:val="clear" w:color="auto" w:fill="FFFFFF"/>
                <w:lang w:eastAsia="pt-BR"/>
              </w:rPr>
            </w:pPr>
          </w:p>
          <w:p w14:paraId="78F63FB5" w14:textId="77777777" w:rsidR="002E5B50" w:rsidRDefault="002E5B50" w:rsidP="00035B6A">
            <w:pPr>
              <w:spacing w:after="0" w:line="240" w:lineRule="auto"/>
              <w:ind w:left="60" w:right="60"/>
              <w:rPr>
                <w:rFonts w:ascii="Segoe UI" w:eastAsia="Times New Roman" w:hAnsi="Segoe UI" w:cs="Segoe UI"/>
                <w:color w:val="212529"/>
                <w:sz w:val="24"/>
                <w:szCs w:val="24"/>
                <w:shd w:val="clear" w:color="auto" w:fill="FFFFFF"/>
                <w:lang w:eastAsia="pt-BR"/>
              </w:rPr>
            </w:pPr>
          </w:p>
          <w:p w14:paraId="30C9AA53" w14:textId="45BE2770" w:rsidR="002E5B50" w:rsidRDefault="00217F23" w:rsidP="00217F23">
            <w:pPr>
              <w:spacing w:after="0" w:line="240" w:lineRule="auto"/>
              <w:ind w:left="60" w:right="60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shd w:val="clear" w:color="auto" w:fill="FFFFFF"/>
                <w:lang w:eastAsia="pt-BR"/>
              </w:rPr>
            </w:pPr>
            <w:r w:rsidRPr="002E5B5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2AFBCB94" wp14:editId="18BDC914">
                  <wp:extent cx="1381328" cy="1291968"/>
                  <wp:effectExtent l="0" t="0" r="0" b="3810"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92" cy="1312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4C230A" w14:textId="77777777" w:rsidR="00932BC2" w:rsidRDefault="00932BC2" w:rsidP="00035B6A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25FB298A" w14:textId="36348E84" w:rsidR="00932BC2" w:rsidRPr="00035B6A" w:rsidRDefault="00932BC2" w:rsidP="00035B6A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5604F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C93F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4B075A" w:rsidRPr="00035B6A" w14:paraId="4F13B143" w14:textId="77777777" w:rsidTr="00845F2D">
        <w:trPr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4F232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7C47A0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7D6B1" w14:textId="374B7588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Caneta Esferográfica 1.0 Azul O produto deverá possuir formato anatômico, com tampa removível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antiasfixiante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, haste para adaptação ao bolso, ponta metálica e esfera de tungstênio. O produto deverá estar de acordo com a norma da ABNT NBR 15236 e Portaria 423 de outubro de 2021 do INMETRO (conforme Art. 13 dessa portaria será aceito até 31/12/2022 conformidade em atendimento às portarias anteriormente em vigor). A escrita deverá ser macia e uniforme, sem falhas e borrões, sem folga que permita retração da ponta da caneta durante a escrita. O corpo da caneta deverá ser resistente e durável até o término da carga, principalmente junto à ponta da escrita. Apresentar superfície lisa, sem formas pontiagudas. Comp. (aprox.) do corpo (mm): 140 Comp. médio mín. de escrita (m): 1.500 (conforme norma ABNT NBR 16108) Caixa de papelão com até 100 unidades, devendo constar: data de fabricação e prazo de validade ou apenas data final de validade, quantidade, composição, componentes e indicação da esfera de tungstênio, bem como demais informações exigidas na legislação em vigor.</w:t>
            </w:r>
          </w:p>
          <w:p w14:paraId="07D48857" w14:textId="63495B85" w:rsidR="00932BC2" w:rsidRPr="00A131C7" w:rsidRDefault="002E5B50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5B5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E6B08F4" wp14:editId="361F2132">
                  <wp:extent cx="1819072" cy="677154"/>
                  <wp:effectExtent l="0" t="0" r="0" b="8890"/>
                  <wp:docPr id="11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662" cy="685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F2275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9CCD4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500</w:t>
            </w:r>
          </w:p>
        </w:tc>
      </w:tr>
      <w:tr w:rsidR="004B075A" w:rsidRPr="00035B6A" w14:paraId="79FC03BB" w14:textId="77777777" w:rsidTr="00845F2D">
        <w:trPr>
          <w:trHeight w:val="555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8445C9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5FFD2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C1D7D" w14:textId="77777777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Estilete largo Estilete com lâmina larga fina recarregável, apresentando guia interna metálica ou outro material resistente, cabo anatômico, sistema para avanço e recolhimento escalonados da lâmina, com dispositivo de trava na posição escolhida. Larg. aprox. (mm): 18; Comp. (mm): 100 O produto deverá ser devidamente embalado, conforme praxe do fabricante de modo que proporcione proteção durante o transporte e o armazenamento, onde deverá constar quantidade e/ou peso líquido, bem como demais informações exigidas na legislação em vigor.</w:t>
            </w:r>
          </w:p>
          <w:p w14:paraId="4A086F79" w14:textId="3FAA48D3" w:rsidR="00932BC2" w:rsidRPr="00932BC2" w:rsidRDefault="00932BC2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32BC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FB33BC2" wp14:editId="5B728D16">
                  <wp:extent cx="2361800" cy="1215309"/>
                  <wp:effectExtent l="0" t="0" r="635" b="4445"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421067" cy="1245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E3DFEC" w14:textId="4F573E90" w:rsidR="00932BC2" w:rsidRPr="00035B6A" w:rsidRDefault="00932BC2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12494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151C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2EA59D5B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80A41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E3A0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F76FE" w14:textId="65497748" w:rsidR="00932BC2" w:rsidRPr="00932BC2" w:rsidRDefault="00035B6A" w:rsidP="00A131C7">
            <w:pPr>
              <w:spacing w:after="0" w:line="240" w:lineRule="auto"/>
              <w:ind w:righ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Elástico (embalagem com 100 gramas) Elástico de borracha, tipo anel, tamanho nº 18, com valores de tração e alongamento que confiram </w:t>
            </w: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resistência à ruptura. Os elásticos não deverão apresentar qualquer tipo de secreção individual ou quando embalados Comprimento, considerando as duas partes juntas (mm): 78 a 82 Larg. mínima (mm): 1,5; Esp. mínima (mm): 1,0 Acondicionados em embalagens com 100 gramas de elásticos, onde deverá constar: peso líquido, data de fabricação e prazo de validade ou apenas data final de validade, bem como demais informações exigidas na legislação em vigor.</w:t>
            </w:r>
            <w:r w:rsidR="00932BC2" w:rsidRPr="00932BC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248FD6F" wp14:editId="4D5ADAB6">
                  <wp:extent cx="1517515" cy="1139024"/>
                  <wp:effectExtent l="0" t="0" r="6985" b="4445"/>
                  <wp:docPr id="13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020" cy="117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5E7C7" w14:textId="7FA1B318" w:rsidR="00932BC2" w:rsidRPr="00035B6A" w:rsidRDefault="00932BC2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99C14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57C7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5B73025E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26CB9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1C5A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9ACFD" w14:textId="208DB173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Pasta de cartolina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plastif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. Preta com elástico Confeccionada em cartão com uma camada externa superficial de plastificante dobrada ao meio, com abas e sistema de fechamento feito com elástico resistente, disposto de tal forma que possibilite a vedação total da pasta, com olhal metálico ou reforço no local de passagem do elástico pela capa da pasta. Cor: Preta Larg. (mm): 230 a 240; Comp. (mm): 350 a 360 Larg. mín. das abas (mm): 38 Conforme praxe do fabricante, de forma a manter a integridade do produto durante o transporte e armazenamento; devendo constar: quantidade e/ou peso líquido, indicação da cor, bem como demais informações exigidas na legislação em vigor.</w:t>
            </w:r>
          </w:p>
          <w:p w14:paraId="4FE98132" w14:textId="0BED1693" w:rsidR="00BA7F0D" w:rsidRPr="00035B6A" w:rsidRDefault="00BA7F0D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A7F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A4968F5" wp14:editId="5E7AAE60">
                  <wp:extent cx="1167130" cy="1322962"/>
                  <wp:effectExtent l="0" t="0" r="0" b="0"/>
                  <wp:docPr id="32" name="Imagem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061" cy="1427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E44F6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87D7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4B075A" w:rsidRPr="00035B6A" w14:paraId="115724FE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EC7CF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42D1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2ED89" w14:textId="77777777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Grampeador de mesa para papéis (26/6) Grampeador para papéis, composto de base e alavanca de pressão, confeccionados em chapa de aço carbono, pintada ou esmaltada ou ainda cromada, sendo que a alavanca </w:t>
            </w:r>
            <w:proofErr w:type="gram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constitui-se</w:t>
            </w:r>
            <w:proofErr w:type="gram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um braço com punção acoplado ao porta-grampos, este em material aço carbono, com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avançador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guia reforçada por chapa frontal soldada, permitindo a recarga de grampos tipo 26/6, mediante separações articulada entre as partes. A base deverá ser provida de um fundo plástico antiderrapante, bem como uma chapa giratória em aço carbono cromado, com guias para grampear fechado e aberto, na qual se apoia os papéis a serem grampeados. Deverá ainda ser provido de mola para manter a abertura entre alavanca e base. Tamanho: Grande Comp. da base (cm): 18 a 20; Cap. para grampear: 20 folhas de gramatura mínima de 75 g/m</w:t>
            </w:r>
            <w:proofErr w:type="gram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² Individualmente</w:t>
            </w:r>
            <w:proofErr w:type="gram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embalados em caixa de papelão ou de forma adequada para proteção de eventuais danos ao produto durante transporte e armazenamento. Deverá constar as informações exigidas na legislação em vigor.</w:t>
            </w:r>
          </w:p>
          <w:p w14:paraId="34953B50" w14:textId="682FB3B8" w:rsidR="00307583" w:rsidRDefault="00307583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0758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4EC3475B" wp14:editId="31791CA7">
                  <wp:extent cx="3035030" cy="1307465"/>
                  <wp:effectExtent l="0" t="0" r="0" b="6985"/>
                  <wp:docPr id="14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0421" cy="1327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336E01" w14:textId="37134D0C" w:rsidR="00307583" w:rsidRPr="00035B6A" w:rsidRDefault="00307583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FE63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0B61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30994831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2EF6D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8098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5BB18" w14:textId="2CCC963A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Livro de Ata Confeccionado em papel apergaminhado, com capa dura na cor predominante preta, folhas brancas pautadas, sem margem e numeradas tipograficamente na cor preta, sem qualquer outra impressão, bem como primeira e última folha suplementar em branco. O papel deverá possuir certificação que comprove que a madeira utilizada na sua fabricação é oriunda de plano de manejo florestal sustentável devidamente aprovado pelo órgão ambiental competente, conforme legislação municipal Lei nº 15.464 de 11/10/2011. Larg. das </w:t>
            </w:r>
            <w:proofErr w:type="gram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folhas</w:t>
            </w:r>
            <w:proofErr w:type="gram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(mm): 205 a 225; Alt. das folhas (mm): 300 a 330 Larg. da capa: largura da folha + aprox. 5mm; Alt. da capa: Altura da folha + aprox. 5mm Nº de folhas pautadas e numeradas: 98 a 110 Gramatura mínima de folha: 56 g/m² Pacotes com até 10 (dez) unidades, onde deverá constar: quantidade e/ou peso líquido, bem como demais informações exigidas na legislação em vigor.</w:t>
            </w:r>
          </w:p>
          <w:p w14:paraId="70940095" w14:textId="39B90D4D" w:rsidR="00FF2D33" w:rsidRPr="00FF2D33" w:rsidRDefault="00FF2D33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2D3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2EAE5231" wp14:editId="50BDDF30">
                  <wp:extent cx="1070735" cy="2115110"/>
                  <wp:effectExtent l="0" t="7620" r="7620" b="7620"/>
                  <wp:docPr id="15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92538" cy="2158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336813" w14:textId="56572F21" w:rsidR="00307583" w:rsidRPr="00035B6A" w:rsidRDefault="00307583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C726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E8B0D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4B075A" w:rsidRPr="00035B6A" w14:paraId="45A3EC1E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34ACF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993D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18304" w14:textId="77777777" w:rsidR="00BA7F0D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Pasta de cartolina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plastif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Azul com elástico Confeccionada em cartão com uma camada externa superficial de plastificante dobrada ao meio, com abas e sistema de fechamento feito com elástico resistente, disposto de tal forma que possibilite a vedação total da pasta, com olhal metálico ou reforço no local de passagem do elástico pela capa da pasta. Cor: Azul Larg. (mm): 230 a 240; Comp. (mm): 350 a 360 Larg. mín. das abas (mm): 38 Conforme praxe do fabricante, de forma a manter a integridade do produto durante o transporte e armazenamento; devendo constar: quantidade e/ou peso líquido, </w:t>
            </w:r>
          </w:p>
          <w:p w14:paraId="76CF7AC4" w14:textId="0D7A013F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indicação da cor, bem como demais informações exigidas na legislação em vigor.</w:t>
            </w:r>
          </w:p>
          <w:p w14:paraId="1C8E8722" w14:textId="22E2F480" w:rsidR="00BA7F0D" w:rsidRDefault="00BA7F0D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7F7A1C49" w14:textId="468EB30A" w:rsidR="00994043" w:rsidRPr="00035B6A" w:rsidRDefault="00BA7F0D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A7F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2C9CC1AB" wp14:editId="3EF584D1">
                  <wp:extent cx="1439693" cy="1624416"/>
                  <wp:effectExtent l="0" t="0" r="8255" b="0"/>
                  <wp:docPr id="33" name="Imagem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47652" cy="1633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C13B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DC67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4B075A" w:rsidRPr="00035B6A" w14:paraId="1549E209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624C6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DD8CA8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F8FFB" w14:textId="77777777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ORGANIZADOR DE ESCRITÓRIO VERTICAL COM 3 DIVISORIAS EM ACRILICO</w:t>
            </w:r>
          </w:p>
          <w:p w14:paraId="3818D96D" w14:textId="263869FF" w:rsidR="00FF2D33" w:rsidRPr="00A131C7" w:rsidRDefault="00FF2D33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2D3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AA33D5A" wp14:editId="7351DA81">
                  <wp:extent cx="1371600" cy="1801360"/>
                  <wp:effectExtent l="0" t="0" r="0" b="8890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209" cy="1816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69E2DE" w14:textId="2E26706C" w:rsidR="00FF2D33" w:rsidRPr="00035B6A" w:rsidRDefault="00FF2D33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156A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750F7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</w:tr>
      <w:tr w:rsidR="004B075A" w:rsidRPr="00035B6A" w14:paraId="0B7043B8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11FA0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72B58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20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6616D" w14:textId="77777777" w:rsidR="00035B6A" w:rsidRDefault="00035B6A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PASTA PLASTICA COM ELASTICO - 250 X 360 MM</w:t>
            </w:r>
          </w:p>
          <w:p w14:paraId="1E0A6895" w14:textId="77777777" w:rsidR="00FF2D33" w:rsidRDefault="00FF2D33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5296F384" w14:textId="39C65B9E" w:rsidR="00F20A04" w:rsidRPr="003B201D" w:rsidRDefault="00467AB9" w:rsidP="003B20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67AB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0BC9174" wp14:editId="4A70AB72">
                  <wp:extent cx="2317377" cy="2644302"/>
                  <wp:effectExtent l="0" t="0" r="6985" b="3810"/>
                  <wp:docPr id="17" name="Image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3018" cy="2650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6DBB15" w14:textId="77777777" w:rsidR="00F20A04" w:rsidRDefault="00F20A04" w:rsidP="003B201D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2DA6B03A" w14:textId="068BB6C3" w:rsidR="00FF2D33" w:rsidRPr="00035B6A" w:rsidRDefault="00FF2D33" w:rsidP="00035B6A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37211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BDD9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</w:tr>
      <w:tr w:rsidR="004B075A" w:rsidRPr="00035B6A" w14:paraId="412B0D05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2B239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C2061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21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42645" w14:textId="6A54B224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Pincel marcador permanente (atômico) Vermelho O produto deverá ter corpo anatômico, podendo ser cilíndrico ou cônico, confeccionado em material plástico rígido, tampa removível, ponta de feltro, dura e resistente, chanfrada, possibilitando obter traços grossos. Deverá ser recarregável com tinta que proporcione secagem rápida, não devendo </w:t>
            </w: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ser tóxica. Ponta retangular chanfrada. Cor: Vermelho; Comprimento mín. sem tampa (mm): 95 Esp. do traço grosso (mm): 8 a 9 Conforme praxe do fabricante, de modo a garantir proteção durante o transporte e armazenagem, contendo identificação do produto, em língua portuguesa, bem como demais informações exigidas na legislação em vigor.</w:t>
            </w:r>
          </w:p>
          <w:p w14:paraId="6F725D26" w14:textId="6144F8F3" w:rsidR="002137F9" w:rsidRPr="002137F9" w:rsidRDefault="002137F9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37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A22ADCE" wp14:editId="7E0D7351">
                  <wp:extent cx="2922182" cy="617234"/>
                  <wp:effectExtent l="0" t="0" r="0" b="0"/>
                  <wp:docPr id="20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353" cy="622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47D7A" w14:textId="026E7E5A" w:rsidR="00467AB9" w:rsidRDefault="00467AB9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4AD303D4" w14:textId="3CECDEC3" w:rsidR="00467AB9" w:rsidRPr="00035B6A" w:rsidRDefault="00467AB9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6A6A6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73DE7B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4C6CB232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F47B8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F1B96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22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65C85" w14:textId="77777777" w:rsidR="00035B6A" w:rsidRDefault="00035B6A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Pincel marcador permanente (atômico) Preto O produto deverá ter corpo anatômico, podendo ser cilíndrico ou cônico, confeccionado em material plástico rígido, tampa removível, ponta de feltro, dura e resistente, chanfrada, possibilitando obter traços grossos. Deverá ser recarregável com tinta que proporcione secagem rápida, não devendo ser tóxica. Ponta retangular chanfrada. Cor: Preto Comp. mín. sem tampa (mm): 95; Esp. do traço grosso (mm): 8 a 9 Conforme praxe do fabricante, de modo a garantir proteção durante o transporte e armazenagem, contendo identificação do produto, em língua portuguesa, bem como demais informações exigidas na legislação em vigor.</w:t>
            </w:r>
          </w:p>
          <w:p w14:paraId="2CA2CA80" w14:textId="1EB05783" w:rsidR="00467AB9" w:rsidRDefault="00467AB9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67AB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616953B" wp14:editId="3ECD5EA4">
                  <wp:extent cx="2276272" cy="831735"/>
                  <wp:effectExtent l="0" t="0" r="0" b="6985"/>
                  <wp:docPr id="19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36" cy="843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2216BE" w14:textId="5E02CDEC" w:rsidR="00467AB9" w:rsidRPr="00035B6A" w:rsidRDefault="00467AB9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F5B47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D8DF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3641DADF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D041B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32E6B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23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AC9B0" w14:textId="37ED7F4A" w:rsidR="00035B6A" w:rsidRDefault="00035B6A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Pincel marcador permanente (atômico</w:t>
            </w:r>
            <w:proofErr w:type="gramStart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) Azul</w:t>
            </w:r>
            <w:proofErr w:type="gramEnd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O produto deverá ter corpo anatômico, podendo ser cilíndrico ou cônico, confeccionado em material plástico rígido, tampa removível, ponta de feltro, dura e resistente, chanfrada, possibilitando obter traços grossos. Deverá ser recarregável com tinta que proporcione secagem rápida, não devendo ser tóxica. Ponta retangular chanfrada. Cor: Azul Comp. mín. sem tampa (mm): 95; Esp. do traço grosso (mm): 8 a 9 Conforme praxe do fabricante, de modo a garantir proteção durante o transporte e armazenagem, contendo identificação do produto, em língua portuguesa, bem como demais informações exigidas na legislação em vigor.</w:t>
            </w:r>
          </w:p>
          <w:p w14:paraId="2D391599" w14:textId="01FE4EA6" w:rsidR="006F3FAC" w:rsidRDefault="006F3FAC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3CEB50BF" w14:textId="44A13FF0" w:rsidR="006F3FAC" w:rsidRPr="006F3FAC" w:rsidRDefault="006F3FAC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FA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346FB7CF" wp14:editId="45BC0591">
                  <wp:extent cx="2921477" cy="444028"/>
                  <wp:effectExtent l="0" t="0" r="0" b="0"/>
                  <wp:docPr id="21" name="Image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539" cy="478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1D492C" w14:textId="77777777" w:rsidR="006F3FAC" w:rsidRDefault="006F3FAC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7A687198" w14:textId="67A86450" w:rsidR="006F3FAC" w:rsidRPr="00035B6A" w:rsidRDefault="006F3FAC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ADEC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1F507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07A2E706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661E0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57F14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24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BC2A6" w14:textId="77777777" w:rsidR="00035B6A" w:rsidRDefault="00035B6A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Tesoura de uso geral Tesoura confeccionada em aço inoxidável apresentando cabo anatômico revestido com material termoplástico. Isenta de rebarbas e sinais de oxidação ou quaisquer outros defeitos. Dim. aprox. (cm): 16 a 22 cm Embalagem individual, conforme praxe do fabricante de modo a proporcionar proteção ao transporte e armazenamento, contendo ainda, indicação do conteúdo bem como demais informações exigidas na legislação em vigor.</w:t>
            </w:r>
          </w:p>
          <w:p w14:paraId="083AE7A3" w14:textId="41AB420F" w:rsidR="006F3FAC" w:rsidRPr="006F3FAC" w:rsidRDefault="006F3FAC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FA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4309E6E" wp14:editId="7F39DB3E">
                  <wp:extent cx="2331620" cy="742193"/>
                  <wp:effectExtent l="0" t="0" r="0" b="1270"/>
                  <wp:docPr id="22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016" cy="749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38FEA8" w14:textId="3D8735DE" w:rsidR="006F3FAC" w:rsidRPr="00035B6A" w:rsidRDefault="006F3FAC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E2515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17D5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4B075A" w:rsidRPr="00035B6A" w14:paraId="61DEE10A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5984A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010D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25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99"/>
            </w:tblGrid>
            <w:tr w:rsidR="00035B6A" w:rsidRPr="00035B6A" w14:paraId="09FE2803" w14:textId="77777777" w:rsidTr="0050322E">
              <w:trPr>
                <w:tblCellSpacing w:w="15" w:type="dxa"/>
              </w:trPr>
              <w:tc>
                <w:tcPr>
                  <w:tcW w:w="63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998613" w14:textId="77777777" w:rsidR="00035B6A" w:rsidRDefault="00035B6A" w:rsidP="00035B6A">
                  <w:pPr>
                    <w:spacing w:after="0" w:line="240" w:lineRule="auto"/>
                    <w:ind w:left="60" w:right="60"/>
                    <w:rPr>
                      <w:rFonts w:ascii="Calibri" w:eastAsia="Times New Roman" w:hAnsi="Calibri" w:cs="Calibri"/>
                      <w:lang w:eastAsia="pt-BR"/>
                    </w:rPr>
                  </w:pPr>
                  <w:proofErr w:type="spellStart"/>
                  <w:r w:rsidRPr="00035B6A">
                    <w:rPr>
                      <w:rFonts w:ascii="Calibri" w:eastAsia="Times New Roman" w:hAnsi="Calibri" w:cs="Calibri"/>
                      <w:lang w:eastAsia="pt-BR"/>
                    </w:rPr>
                    <w:t>Reabastecedor</w:t>
                  </w:r>
                  <w:proofErr w:type="spellEnd"/>
                  <w:r w:rsidRPr="00035B6A">
                    <w:rPr>
                      <w:rFonts w:ascii="Calibri" w:eastAsia="Times New Roman" w:hAnsi="Calibri" w:cs="Calibri"/>
                      <w:lang w:eastAsia="pt-BR"/>
                    </w:rPr>
                    <w:t xml:space="preserve"> de quadro branco de cor Azul Tinta para reabastecer marcador/pincel de quadro branco. Deverá ser embalada em recipientes plásticos, com tampa de rosca e bico aplicador. Cor: Azul; Volume: 20 ml Conforme praxe do fabricante, de modo a garantir proteção durante o transporte e armazenagem, contendo identificação do produto, em língua portuguesa, bem como demais informações exigidas na legislação em vigor.</w:t>
                  </w:r>
                </w:p>
                <w:p w14:paraId="7B7B8745" w14:textId="6D8866A5" w:rsidR="00450451" w:rsidRPr="00450451" w:rsidRDefault="00450451" w:rsidP="00A131C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5045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0" distR="0" wp14:anchorId="711CDDF2" wp14:editId="0A6B42FB">
                        <wp:extent cx="867137" cy="1499778"/>
                        <wp:effectExtent l="0" t="0" r="9525" b="5715"/>
                        <wp:docPr id="18" name="Imagem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9131" cy="15205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6021C22" w14:textId="6FF672A8" w:rsidR="00450451" w:rsidRPr="00035B6A" w:rsidRDefault="00450451" w:rsidP="00035B6A">
                  <w:pPr>
                    <w:spacing w:after="0" w:line="240" w:lineRule="auto"/>
                    <w:ind w:left="60" w:right="60"/>
                    <w:rPr>
                      <w:rFonts w:ascii="Calibri" w:eastAsia="Times New Roman" w:hAnsi="Calibri" w:cs="Calibri"/>
                      <w:lang w:eastAsia="pt-BR"/>
                    </w:rPr>
                  </w:pPr>
                </w:p>
              </w:tc>
            </w:tr>
          </w:tbl>
          <w:p w14:paraId="76519E87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B9E06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A251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4B075A" w:rsidRPr="00035B6A" w14:paraId="40B1418D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C2143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4DF01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26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4BCF8" w14:textId="65FA68BE" w:rsidR="00035B6A" w:rsidRDefault="00035B6A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Reabastecedor</w:t>
            </w:r>
            <w:proofErr w:type="spellEnd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quadro branco de cor Preta Tinta para reabastecer marcador/pincel de quadro branco. Deverá ser embalada em recipientes plásticos, com tampa de rosca e bico aplicador. Cor: Preta; Volume: 20 ml Conforme praxe do fabricante, de modo a garantir proteção durante o transporte e armazenagem, contendo identificação do produto, em língua portuguesa, bem como demais informações exigidas na legislação em vigor.</w:t>
            </w:r>
          </w:p>
          <w:p w14:paraId="264C0FA3" w14:textId="176A5C3D" w:rsidR="00450451" w:rsidRPr="00450451" w:rsidRDefault="00450451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045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239500CA" wp14:editId="256D0019">
                  <wp:extent cx="930632" cy="1402692"/>
                  <wp:effectExtent l="0" t="0" r="3175" b="7620"/>
                  <wp:docPr id="24" name="Image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977" cy="1430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2C1722" w14:textId="5A835F88" w:rsidR="00450451" w:rsidRPr="00035B6A" w:rsidRDefault="00450451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0512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67B9F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4B075A" w:rsidRPr="00035B6A" w14:paraId="5C213B86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CA04D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EA14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27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EAD0B" w14:textId="77777777" w:rsidR="00035B6A" w:rsidRDefault="00035B6A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Reabastecedor</w:t>
            </w:r>
            <w:proofErr w:type="spellEnd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quadro branco de cor Vermelha Tinta para reabastecer marcador/pincel de quadro branco. Deverá ser embalada em recipientes plásticos, com tampa de rosca e bico aplicador. Cor: Vermelha; Volume: 20 ml Conforme praxe do fabricante, de modo a garantir proteção durante o transporte e armazenagem, contendo identificação do produto, em língua portuguesa, bem como demais informações exigidas na legislação em vigor.</w:t>
            </w:r>
          </w:p>
          <w:p w14:paraId="4045508D" w14:textId="357EB4ED" w:rsidR="00450451" w:rsidRDefault="00450451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045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4094C9B" wp14:editId="0234DC35">
                  <wp:extent cx="642025" cy="1081656"/>
                  <wp:effectExtent l="0" t="0" r="5715" b="4445"/>
                  <wp:docPr id="27" name="Imagem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418" cy="1107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4D416A" w14:textId="0FF8363C" w:rsidR="00450451" w:rsidRPr="00035B6A" w:rsidRDefault="00450451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32A38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76E59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4B075A" w:rsidRPr="00035B6A" w14:paraId="437A6AFF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572CD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1E44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28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A578C" w14:textId="77777777" w:rsidR="00035B6A" w:rsidRDefault="00035B6A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Reabastecedor</w:t>
            </w:r>
            <w:proofErr w:type="spellEnd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para pincel atômico cor Azul Tinta para reabastecer pincel atômico. Deverá ser embalada em recipientes plásticos, com tampa de rosca e bico aplicador. Cor: Azul; Volume: 35 a 40 ml Conforme praxe do fabricante, de modo a garantir proteção durante o transporte e armazenagem, contendo identificação do produto, em língua portuguesa, bem como demais informações exigidas na legislação em vigor.</w:t>
            </w:r>
          </w:p>
          <w:p w14:paraId="5C52565E" w14:textId="62BA239F" w:rsidR="00450451" w:rsidRPr="00450451" w:rsidRDefault="00450451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045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D8D2F09" wp14:editId="5C3D6585">
                  <wp:extent cx="846306" cy="1534065"/>
                  <wp:effectExtent l="0" t="0" r="0" b="0"/>
                  <wp:docPr id="28" name="Imagem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438" cy="154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DEA440" w14:textId="2E30FB6D" w:rsidR="00450451" w:rsidRPr="00035B6A" w:rsidRDefault="00450451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007C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7905F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4B075A" w:rsidRPr="00035B6A" w14:paraId="68F552C7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79459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300C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29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99"/>
            </w:tblGrid>
            <w:tr w:rsidR="00035B6A" w:rsidRPr="00035B6A" w14:paraId="79A43D0D" w14:textId="77777777" w:rsidTr="0050322E">
              <w:trPr>
                <w:tblCellSpacing w:w="15" w:type="dxa"/>
              </w:trPr>
              <w:tc>
                <w:tcPr>
                  <w:tcW w:w="63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82D9A1" w14:textId="77777777" w:rsidR="00035B6A" w:rsidRDefault="00035B6A" w:rsidP="00035B6A">
                  <w:pPr>
                    <w:spacing w:after="0" w:line="240" w:lineRule="auto"/>
                    <w:ind w:left="60" w:right="60"/>
                    <w:rPr>
                      <w:rFonts w:ascii="Calibri" w:eastAsia="Times New Roman" w:hAnsi="Calibri" w:cs="Calibri"/>
                      <w:lang w:eastAsia="pt-BR"/>
                    </w:rPr>
                  </w:pPr>
                  <w:proofErr w:type="spellStart"/>
                  <w:r w:rsidRPr="00035B6A">
                    <w:rPr>
                      <w:rFonts w:ascii="Calibri" w:eastAsia="Times New Roman" w:hAnsi="Calibri" w:cs="Calibri"/>
                      <w:lang w:eastAsia="pt-BR"/>
                    </w:rPr>
                    <w:t>Reabastecedor</w:t>
                  </w:r>
                  <w:proofErr w:type="spellEnd"/>
                  <w:r w:rsidRPr="00035B6A">
                    <w:rPr>
                      <w:rFonts w:ascii="Calibri" w:eastAsia="Times New Roman" w:hAnsi="Calibri" w:cs="Calibri"/>
                      <w:lang w:eastAsia="pt-BR"/>
                    </w:rPr>
                    <w:t xml:space="preserve"> para pincel atômico cor Preta Tinta para reabastecer pincel atômico. Deverá ser embalada em recipientes plásticos, com tampa de rosca e bico aplicador. Cor: Preta; Volume: 35 a 40 ml Conforme praxe do fabricante, de modo a garantir proteção durante o transporte e armazenagem, contendo identificação do produto, em língua portuguesa, bem como demais informações exigidas na legislação em vigor</w:t>
                  </w:r>
                </w:p>
                <w:p w14:paraId="2830F7EE" w14:textId="7F6AA854" w:rsidR="00450451" w:rsidRPr="00035B6A" w:rsidRDefault="00450451" w:rsidP="00A131C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Calibri" w:eastAsia="Times New Roman" w:hAnsi="Calibri" w:cs="Calibri"/>
                      <w:lang w:eastAsia="pt-BR"/>
                    </w:rPr>
                  </w:pPr>
                  <w:r w:rsidRPr="0045045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0" distR="0" wp14:anchorId="1A3C4CD5" wp14:editId="66FB1032">
                        <wp:extent cx="982494" cy="1412951"/>
                        <wp:effectExtent l="0" t="0" r="8255" b="0"/>
                        <wp:docPr id="29" name="Imagem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1603" cy="14260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CC71987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B28FB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01654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4B075A" w:rsidRPr="00035B6A" w14:paraId="40E7864B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59A53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E2990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30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6927D" w14:textId="77777777" w:rsidR="00035B6A" w:rsidRDefault="00035B6A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Reabastecedor</w:t>
            </w:r>
            <w:proofErr w:type="spellEnd"/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para pincel atômico cor Vermelha Tinta para reabastecer pincel atômico. Deverá ser embalada em recipientes plásticos, com tampa de rosca e bico aplicador. Cor: Vermelha; Volume: 35 a 40 ml Conforme praxe do fabricante, de modo a garantir proteção durante o transporte e armazenagem, contendo identificação do produto, em língua portuguesa, bem como demais informações exigidas na legislação em vigor.</w:t>
            </w:r>
          </w:p>
          <w:p w14:paraId="3551A1B7" w14:textId="2767FFB7" w:rsidR="00450451" w:rsidRPr="00450451" w:rsidRDefault="00450451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045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8057B21" wp14:editId="63F8C035">
                  <wp:extent cx="1001949" cy="1812805"/>
                  <wp:effectExtent l="0" t="0" r="8255" b="0"/>
                  <wp:docPr id="30" name="Imagem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879" cy="1903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7D30C3" w14:textId="7EF0F226" w:rsidR="00450451" w:rsidRPr="00035B6A" w:rsidRDefault="00450451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C46C34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7C5AE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4B075A" w:rsidRPr="00035B6A" w14:paraId="54847881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7BC2C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A9E0D" w14:textId="106D04B3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31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310F1" w14:textId="47307E25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Papel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verge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papelaria, tipo plus, medindo (297x210 mm), pesando 180 g/m2, na cor branco</w:t>
            </w:r>
          </w:p>
          <w:p w14:paraId="4819F436" w14:textId="49A01DEC" w:rsidR="004108AB" w:rsidRPr="004108AB" w:rsidRDefault="004108AB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108A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 wp14:anchorId="0C0C1F50" wp14:editId="1580098C">
                  <wp:extent cx="1994170" cy="1925159"/>
                  <wp:effectExtent l="0" t="0" r="6350" b="0"/>
                  <wp:docPr id="34" name="Imagem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038" cy="193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AE5028" w14:textId="1B457659" w:rsidR="00F20A04" w:rsidRPr="00035B6A" w:rsidRDefault="00F20A04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A3B6E" w14:textId="77777777" w:rsidR="004108AB" w:rsidRDefault="004108AB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1A45FCE7" w14:textId="76646AD2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CENTO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3F2C0" w14:textId="09F29C7F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4B075A" w:rsidRPr="00035B6A" w14:paraId="3F19BEDF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FD503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BC05C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32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43CFA" w14:textId="7C30AFB7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Papel para impressão de fotos,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tipotipo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glossy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, gramatura 150 g/m2, formato A4, medindo (210x297 mm), com acabamento brilhante, na cor branco, embalado em condições adequadas ao produto.</w:t>
            </w:r>
          </w:p>
          <w:p w14:paraId="72D20A18" w14:textId="7EDA3C6B" w:rsidR="003B3B93" w:rsidRDefault="003B3B93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154CBEE6" w14:textId="3C4431EE" w:rsidR="003B3B93" w:rsidRDefault="003B3B93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3ABCF8F5" w14:textId="77777777" w:rsidR="003B3B93" w:rsidRDefault="003B3B93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637519ED" w14:textId="0EE144CF" w:rsidR="003B3B93" w:rsidRPr="00A131C7" w:rsidRDefault="003B3B93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B3B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2399B6A1" wp14:editId="608CA6A0">
                  <wp:extent cx="1808696" cy="1954129"/>
                  <wp:effectExtent l="0" t="0" r="1270" b="8255"/>
                  <wp:docPr id="35" name="Imagem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617" cy="1982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1DC302" w14:textId="77777777" w:rsidR="003B3B93" w:rsidRDefault="003B3B93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13BF7566" w14:textId="5417B1E2" w:rsidR="003B3B93" w:rsidRPr="00035B6A" w:rsidRDefault="003B3B93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773CA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CENTO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1ECE4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4B075A" w:rsidRPr="00035B6A" w14:paraId="14C6C53E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C34E5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624C3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33</w:t>
            </w: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7F81B" w14:textId="711FEDF1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Paperl</w:t>
            </w:r>
            <w:proofErr w:type="spellEnd"/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cartão A4 branco 180g/m2 com 100 folhas (medindo 210x297 mm)</w:t>
            </w:r>
            <w:r w:rsidR="00540077"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</w:p>
          <w:p w14:paraId="31FD1213" w14:textId="31B1A2AE" w:rsidR="003B3B93" w:rsidRPr="00A131C7" w:rsidRDefault="003B3B93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B3B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124D3EC6" wp14:editId="22B5C0C9">
                  <wp:extent cx="2049146" cy="2040917"/>
                  <wp:effectExtent l="0" t="0" r="8255" b="0"/>
                  <wp:docPr id="36" name="Imagem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620" cy="2049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B3672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CENTO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4A18F" w14:textId="77777777" w:rsidR="00035B6A" w:rsidRP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4B075A" w:rsidRPr="00035B6A" w14:paraId="4A8EE0E6" w14:textId="77777777" w:rsidTr="00845F2D">
        <w:trPr>
          <w:trHeight w:val="540"/>
          <w:tblCellSpacing w:w="15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98A48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17090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04723BC2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05204336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5EE7693B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5FED70A6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4090C751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3797DBA2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7AFA2E45" w14:textId="6C96AA95" w:rsidR="00035B6A" w:rsidRDefault="00035B6A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5B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34</w:t>
            </w:r>
          </w:p>
          <w:p w14:paraId="7C2535BA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14:paraId="3F8AACD2" w14:textId="6ACE01BA" w:rsidR="003B3B93" w:rsidRPr="00035B6A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1347B" w14:textId="093661CE" w:rsidR="00035B6A" w:rsidRDefault="00035B6A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5B6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Agenda anual permanente preta, couro medindo (140x205 mm).</w:t>
            </w:r>
          </w:p>
          <w:p w14:paraId="0846E551" w14:textId="22D7FB2A" w:rsidR="003B3B93" w:rsidRDefault="003B3B93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52CB5093" w14:textId="5CDEFAD5" w:rsidR="003B3B93" w:rsidRDefault="003B3B93" w:rsidP="00035B6A">
            <w:pPr>
              <w:spacing w:after="0" w:line="240" w:lineRule="auto"/>
              <w:ind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04FB9669" w14:textId="3314B3B1" w:rsidR="006F3FAC" w:rsidRPr="006F3FAC" w:rsidRDefault="006F3FAC" w:rsidP="00A13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FA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26722B80" wp14:editId="72C5831E">
                  <wp:extent cx="1265758" cy="1583431"/>
                  <wp:effectExtent l="0" t="0" r="0" b="0"/>
                  <wp:docPr id="23" name="Image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587" cy="160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14C4C3" w14:textId="5A93D78D" w:rsidR="006F3FAC" w:rsidRPr="00035B6A" w:rsidRDefault="006F3FAC" w:rsidP="00035B6A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4EB75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1B2070CF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49D0805E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5861DACB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320D0291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7AFA6AE9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1B33C98C" w14:textId="77777777" w:rsidR="003B3B93" w:rsidRDefault="003B3B93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25CD49D4" w14:textId="1E403E0A" w:rsidR="00035B6A" w:rsidRPr="00035B6A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39B2B" w14:textId="77777777" w:rsidR="00F2081E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1E2E9BED" w14:textId="77777777" w:rsidR="00F2081E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65EE2F05" w14:textId="77777777" w:rsidR="00F2081E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658DFA2F" w14:textId="77777777" w:rsidR="00F2081E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7C88DB6E" w14:textId="77777777" w:rsidR="00F2081E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0B9ED8A5" w14:textId="77777777" w:rsidR="00F2081E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153DD296" w14:textId="77777777" w:rsidR="00F2081E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4F960D73" w14:textId="03C38D8A" w:rsidR="00035B6A" w:rsidRPr="00035B6A" w:rsidRDefault="00F2081E" w:rsidP="00035B6A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</w:tbl>
    <w:p w14:paraId="6656B583" w14:textId="77777777" w:rsidR="00035B6A" w:rsidRPr="00035B6A" w:rsidRDefault="00035B6A" w:rsidP="00035B6A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 </w:t>
      </w:r>
    </w:p>
    <w:p w14:paraId="277E5A41" w14:textId="77777777" w:rsidR="00035B6A" w:rsidRPr="00035B6A" w:rsidRDefault="00035B6A" w:rsidP="00035B6A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2. JUSTIFICATIVA: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Os materiais serão para uso nos diversos setores desta subprefeitura, através de requisições via supri.</w:t>
      </w:r>
    </w:p>
    <w:p w14:paraId="35592629" w14:textId="77777777" w:rsidR="00035B6A" w:rsidRPr="00035B6A" w:rsidRDefault="00035B6A" w:rsidP="00035B6A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3. PREVISÃO DE UTILIZAÇÃO: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IMEDIATA considerando a necessidade reposição.</w:t>
      </w:r>
    </w:p>
    <w:p w14:paraId="3819D5BA" w14:textId="77777777" w:rsidR="00035B6A" w:rsidRPr="00035B6A" w:rsidRDefault="00035B6A" w:rsidP="00035B6A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4. PRAZO DE ENTREGA: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30 (trinta) dias, a contar da data de recebimento da Nota de Empenho pelo Fornecedor.</w:t>
      </w:r>
    </w:p>
    <w:p w14:paraId="52290A73" w14:textId="77777777" w:rsidR="00035B6A" w:rsidRPr="00035B6A" w:rsidRDefault="00035B6A" w:rsidP="00035B6A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 CONDIÇÕES GERAIS:</w:t>
      </w:r>
    </w:p>
    <w:p w14:paraId="0B82BB5E" w14:textId="77777777" w:rsidR="00035B6A" w:rsidRPr="00035B6A" w:rsidRDefault="00035B6A" w:rsidP="00035B6A">
      <w:pPr>
        <w:spacing w:before="120" w:after="120" w:line="240" w:lineRule="auto"/>
        <w:ind w:left="57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 Forma de Entrega: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deverá ser agendada através do telefone (11) 2701-1471 com José Barbosa Filho (Almoxarifado) e feita de acordo com os prazos informados e o Quadro I – ESPECIFICAÇÕES.</w:t>
      </w:r>
    </w:p>
    <w:p w14:paraId="315AB39B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5.2 Quantidades: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De acordo com o constante no quadro I – ESPECIFICAÇÕES.</w:t>
      </w:r>
    </w:p>
    <w:p w14:paraId="7FA90C75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5.3 Local de Entrega: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SUBPREFEITURA SAPOPEMBA -</w:t>
      </w: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Av. Sapopemba, 9064 – Jardim Grimaldi - São Paulo/SP. –Telefone: 2701-1417.</w:t>
      </w:r>
    </w:p>
    <w:p w14:paraId="134FEBD4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5.4 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objeto da contratação será recebido pela contratante consoante o disposto no artigo 140, da Lei Federal n.º 14.133/2021 e demais legislação municipal pertinente, observadas as regras estabelecidas neste Termo de Referência.</w:t>
      </w:r>
    </w:p>
    <w:p w14:paraId="7C16D949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Das condições de recebimento do objeto:</w:t>
      </w:r>
    </w:p>
    <w:p w14:paraId="139ACB58" w14:textId="77777777" w:rsidR="00035B6A" w:rsidRPr="00035B6A" w:rsidRDefault="00035B6A" w:rsidP="00035B6A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5.5.1. 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licitante deverá fazer constar de forma expressa na proposta a Marca e/ou Fabricante do material cotado.</w:t>
      </w:r>
    </w:p>
    <w:p w14:paraId="3477B255" w14:textId="77777777" w:rsidR="00035B6A" w:rsidRPr="00035B6A" w:rsidRDefault="00035B6A" w:rsidP="00035B6A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5.5.2. 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dos bens deverá ser atestada pela Unidade, que aferirá a sua conformidade com as especificações deste Termo de Referência.</w:t>
      </w:r>
    </w:p>
    <w:p w14:paraId="6F0125AB" w14:textId="77777777" w:rsidR="00035B6A" w:rsidRPr="00035B6A" w:rsidRDefault="00035B6A" w:rsidP="00035B6A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5.5.3. 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Por ocasião da entrega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14:paraId="1A0EF334" w14:textId="77777777" w:rsidR="00035B6A" w:rsidRPr="00035B6A" w:rsidRDefault="00035B6A" w:rsidP="00035B6A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5.5.4. 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Constatadas irregularidades no objeto contratual a Unidade poderá:</w:t>
      </w:r>
    </w:p>
    <w:p w14:paraId="4A94E2E3" w14:textId="77777777" w:rsidR="00035B6A" w:rsidRPr="00035B6A" w:rsidRDefault="00035B6A" w:rsidP="00035B6A">
      <w:pPr>
        <w:spacing w:before="120" w:after="120" w:line="240" w:lineRule="auto"/>
        <w:ind w:left="855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a) com relação à especificação, rejeitá-lo, no todo ou em parte, determinando sua substituição ou rescindindo a contratação, sem prejuízo das penalidades cabíveis;</w:t>
      </w:r>
    </w:p>
    <w:p w14:paraId="4CD105DE" w14:textId="77777777" w:rsidR="00035B6A" w:rsidRPr="00035B6A" w:rsidRDefault="00035B6A" w:rsidP="00035B6A">
      <w:pPr>
        <w:spacing w:before="120" w:after="120" w:line="240" w:lineRule="auto"/>
        <w:ind w:left="855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b) com relação à diferença de quantidades ou de partes do objeto contratado, determinar sua complementação ou rescindir a contratação, sem prejuízo das penalidades cabíveis.</w:t>
      </w:r>
    </w:p>
    <w:p w14:paraId="09DAE29A" w14:textId="77777777" w:rsidR="00035B6A" w:rsidRPr="00035B6A" w:rsidRDefault="00035B6A" w:rsidP="00035B6A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5.5.5. 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Na hipótese de substituição ou complementação, a CONTRATADA deverá fazê-lo em conformidade com a indicação da Administração, no prazo máximo de 5 (cinco) dias úteis, contados de sua notificação, mantido o preço inicialmente contratado.</w:t>
      </w:r>
    </w:p>
    <w:p w14:paraId="2D33F654" w14:textId="77777777" w:rsidR="00035B6A" w:rsidRPr="00035B6A" w:rsidRDefault="00035B6A" w:rsidP="00035B6A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5.5.6. 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responsável.</w:t>
      </w:r>
    </w:p>
    <w:p w14:paraId="3D7DB9D3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5.6 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Cláusula IV - Condições de Pagamento: 30(trinta) dias do adimplemento e apresentação da 1ª via da Nota Fiscal, Nota Fiscal-Fatura, Nota Fiscal de Serviços Eletrônica ou documento equivalente;</w:t>
      </w:r>
    </w:p>
    <w:p w14:paraId="1B4EAE2B" w14:textId="77777777" w:rsidR="00035B6A" w:rsidRPr="00035B6A" w:rsidRDefault="00035B6A" w:rsidP="00035B6A">
      <w:pPr>
        <w:spacing w:before="120" w:after="120" w:line="240" w:lineRule="auto"/>
        <w:ind w:left="93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5.6.1.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O pagamento será efetuado por SF/SUTEM/DUPAG, por crédito em Conta Corrente no Banco do Brasil, indicado pela contratada, conforme disposto no Decreto Municipal 51.197/2010, obedecendo o disposto na Portaria SF n° 170/2020 e demais legislações vigentes.</w:t>
      </w:r>
    </w:p>
    <w:p w14:paraId="347C6B48" w14:textId="77777777" w:rsidR="00035B6A" w:rsidRPr="00035B6A" w:rsidRDefault="00035B6A" w:rsidP="00035B6A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242C83D2" w14:textId="77777777" w:rsidR="00035B6A" w:rsidRPr="00035B6A" w:rsidRDefault="00035B6A" w:rsidP="00035B6A">
      <w:pPr>
        <w:spacing w:before="120" w:after="120" w:line="240" w:lineRule="auto"/>
        <w:ind w:right="120"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 DAS OBRIGAÇÕES DA CONTRATADA:</w:t>
      </w:r>
    </w:p>
    <w:p w14:paraId="5AC9E0E2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6.1 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observar rigorosamente as especificações técnicas deste Anexo, obrigando-se a substituir o produto rejeitado pela Unidade Requisitante, bem assim todas as disposições descritas no Termo de Referência.</w:t>
      </w:r>
    </w:p>
    <w:p w14:paraId="0DC536E4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6.2 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efetuar a entrega do objeto contratado no local e prazo previstos neste instrumento.</w:t>
      </w:r>
    </w:p>
    <w:p w14:paraId="61D774CF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6.3 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 nota fiscal, a contratada fará constar a marca/fabricante do produto e o número do lote correspondente, se o caso e em cada lote a NF do produto deve ser acompanhado do controle tecnológico realizado através de empresa conceituada reconhecida pelo INMETRO atestando que o material entregue obedece às especificações do material solicitado pela PMSP.</w:t>
      </w:r>
    </w:p>
    <w:p w14:paraId="21A91AF1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6.4 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14:paraId="6F7B5F0C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6.5 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Os materiais adquiridos deverão ser transportados até o local de entrega na SUB-SB, descrito no item 5.3 deste ANEXO conforme praxe do fabricante, devendo-se garantir proteção durante o transporte contra choques, danificação na estrutura, e demais providências a cargo da CONTRATADA, 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como seguro e outras, que deverá cumprir com as normas exigidas na legislação em vigor.</w:t>
      </w:r>
    </w:p>
    <w:p w14:paraId="6AFA44D8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6.6 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14:paraId="1E300B7B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6.7 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frete ocorrerá por conta da CONTRATADA, ou seja, o preço englobará também a entrega no endereço indicado pela SUB-SB.</w:t>
      </w:r>
    </w:p>
    <w:p w14:paraId="34352EA6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6.8 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Caso ocorra à necessidade de providências complementares por parte da contratada, a fluência do prazo de pagamento será interrompida, reiniciando -se a contagem a partir da data em que estas forem cumpridas.</w:t>
      </w:r>
    </w:p>
    <w:p w14:paraId="774B5C49" w14:textId="77777777" w:rsidR="00035B6A" w:rsidRPr="00035B6A" w:rsidRDefault="00035B6A" w:rsidP="00035B6A">
      <w:pPr>
        <w:spacing w:before="120" w:after="120" w:line="240" w:lineRule="auto"/>
        <w:ind w:right="120"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 DAS PENALIDADES:</w:t>
      </w:r>
    </w:p>
    <w:p w14:paraId="21204F63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7.1 </w:t>
      </w:r>
      <w:r w:rsidRPr="00035B6A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Pelo descumprimento do ajuste a contratada sujeitar-se-á às penalidades abaixo indicadas, conforme segue:</w:t>
      </w:r>
    </w:p>
    <w:p w14:paraId="6F924DF9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7.2 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Pela inexecução total ou parcial do contrato, ou do instrumento equivalente a Administração poderá, garantida a defesa prévia, aplicar aos contratados as sanções previstas no artigo 156 da Lei nº 14.133/2021 e suas atualizações;</w:t>
      </w:r>
    </w:p>
    <w:p w14:paraId="5AC62E76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recusa da contratada em retirar a Nota de Empenho, ou retirá-la fora do prazo estabelecido, ou não assinar o contrato: 10% (dez por cento) sobre o valor da Nota de Empenho;</w:t>
      </w:r>
    </w:p>
    <w:p w14:paraId="7FF13902" w14:textId="77777777" w:rsidR="00035B6A" w:rsidRPr="00035B6A" w:rsidRDefault="00035B6A" w:rsidP="00035B6A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7.3.1 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Incide na mesma multa prevista no subitem anterior se impedida de retirar a nota de empenho ou assinar o contrato, pela não apresentação da documentação exigível;</w:t>
      </w:r>
    </w:p>
    <w:p w14:paraId="64250141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7.4 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dia de atraso, em relação ao prazo contratual: 10% (dez por cento) sobre o valor da parcela do material a ser entregue; além de multa de 1% (um por cento) por dia de atraso da parcela do material objeto do presente a ser entregue, a qual incidirá sobre o valor da nota de empenho, até o limite de 20 (vinte) dias de atraso, quando será considerado inexecução parcial e/ou total do contrato.</w:t>
      </w:r>
    </w:p>
    <w:p w14:paraId="7AADFA71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7.5 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problemas técnicos: 10% (dez por cento) sobre o valor do material entregue em desconformidade com as determinações da unidade requisitante; além da multa de 1% (um por cento) ao dia, se o material não for substituído em até 05 (cinco) dias úteis, contados da data em que a Administração tiver comunicado à empresa a irregularidade;</w:t>
      </w:r>
    </w:p>
    <w:p w14:paraId="7F6DCD76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7.6 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3270375B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7.7 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inexecução parcial do contrato: 15% (quinze por cento) sobre o valor contratual;</w:t>
      </w:r>
    </w:p>
    <w:p w14:paraId="160871E8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7.8 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inexecução total do contrato: 30% (trinta por cento) sobre o valor contratual.</w:t>
      </w:r>
    </w:p>
    <w:p w14:paraId="5D068E92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7.9 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demais sanções inscritas no Título IV, Capítulo I da Lei Federal nº 14.133/2021 e suas atualizações;</w:t>
      </w:r>
    </w:p>
    <w:p w14:paraId="5F986735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7.10 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multas são independentes; a aplicação de uma não exclui a das outras;</w:t>
      </w:r>
    </w:p>
    <w:p w14:paraId="74BC32DE" w14:textId="77777777" w:rsidR="00035B6A" w:rsidRPr="00035B6A" w:rsidRDefault="00035B6A" w:rsidP="00035B6A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7.11 </w:t>
      </w: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Das decisões de aplicação de penalidade caberão recurso nos termos do artigo 109 do mencionado diploma legal, observados os prazos ali fixados.</w:t>
      </w:r>
    </w:p>
    <w:p w14:paraId="72F86DF3" w14:textId="77777777" w:rsidR="00035B6A" w:rsidRPr="00035B6A" w:rsidRDefault="00035B6A" w:rsidP="00035B6A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3F9EF47F" w14:textId="77777777" w:rsidR="00035B6A" w:rsidRPr="00035B6A" w:rsidRDefault="00035B6A" w:rsidP="00035B6A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B6A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Dúvidas poderão ser esclarecidas através do telefone: 2701-1416, a partir das 09h00min. (Sonia e ou Irene)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35B6A" w:rsidRPr="00035B6A" w14:paraId="4C092657" w14:textId="77777777" w:rsidTr="00035B6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016714B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08053D31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14:paraId="1610B186" w14:textId="77777777" w:rsidR="00035B6A" w:rsidRPr="00035B6A" w:rsidRDefault="00035B6A" w:rsidP="00035B6A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7"/>
          <w:szCs w:val="27"/>
          <w:lang w:eastAsia="pt-B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5B6A" w:rsidRPr="00035B6A" w14:paraId="08457347" w14:textId="77777777" w:rsidTr="00035B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713F6" w14:textId="77777777" w:rsidR="00035B6A" w:rsidRPr="00035B6A" w:rsidRDefault="00035B6A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14:paraId="3C1102BD" w14:textId="77777777" w:rsidR="004566B0" w:rsidRDefault="004566B0"/>
    <w:sectPr w:rsidR="004566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64ED3"/>
    <w:multiLevelType w:val="hybridMultilevel"/>
    <w:tmpl w:val="62D03C14"/>
    <w:lvl w:ilvl="0" w:tplc="0610DD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B6A"/>
    <w:rsid w:val="00035B6A"/>
    <w:rsid w:val="000613F5"/>
    <w:rsid w:val="00177D40"/>
    <w:rsid w:val="002137F9"/>
    <w:rsid w:val="00217F23"/>
    <w:rsid w:val="002510CF"/>
    <w:rsid w:val="002A4CDF"/>
    <w:rsid w:val="002C3977"/>
    <w:rsid w:val="002D11A8"/>
    <w:rsid w:val="002E5B50"/>
    <w:rsid w:val="00307583"/>
    <w:rsid w:val="003B201D"/>
    <w:rsid w:val="003B3B93"/>
    <w:rsid w:val="004108AB"/>
    <w:rsid w:val="00450451"/>
    <w:rsid w:val="004566B0"/>
    <w:rsid w:val="00467AB9"/>
    <w:rsid w:val="004A636B"/>
    <w:rsid w:val="004B075A"/>
    <w:rsid w:val="0050322E"/>
    <w:rsid w:val="005353CE"/>
    <w:rsid w:val="00540077"/>
    <w:rsid w:val="005C5B3F"/>
    <w:rsid w:val="005E3E9C"/>
    <w:rsid w:val="006336D7"/>
    <w:rsid w:val="006B0CA8"/>
    <w:rsid w:val="006F3FAC"/>
    <w:rsid w:val="00726F45"/>
    <w:rsid w:val="00812EBE"/>
    <w:rsid w:val="00845F2D"/>
    <w:rsid w:val="008A0682"/>
    <w:rsid w:val="00932BC2"/>
    <w:rsid w:val="009876D2"/>
    <w:rsid w:val="00994043"/>
    <w:rsid w:val="00A131C7"/>
    <w:rsid w:val="00AB6C65"/>
    <w:rsid w:val="00AC02D2"/>
    <w:rsid w:val="00AE3325"/>
    <w:rsid w:val="00AE7960"/>
    <w:rsid w:val="00B17309"/>
    <w:rsid w:val="00BA7F0D"/>
    <w:rsid w:val="00C13169"/>
    <w:rsid w:val="00CD62D1"/>
    <w:rsid w:val="00D16823"/>
    <w:rsid w:val="00D619C2"/>
    <w:rsid w:val="00E45117"/>
    <w:rsid w:val="00F2081E"/>
    <w:rsid w:val="00F20A04"/>
    <w:rsid w:val="00FC78DB"/>
    <w:rsid w:val="00FF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7DAD8"/>
  <w15:chartTrackingRefBased/>
  <w15:docId w15:val="{98C20644-7207-4066-901A-766626B69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035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35B6A"/>
    <w:rPr>
      <w:b/>
      <w:bCs/>
    </w:rPr>
  </w:style>
  <w:style w:type="paragraph" w:customStyle="1" w:styleId="textojustificado">
    <w:name w:val="texto_justificado"/>
    <w:basedOn w:val="Normal"/>
    <w:rsid w:val="00035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35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035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035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C3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32B92-1C41-4013-BD3B-250C4721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4293</Words>
  <Characters>23188</Characters>
  <Application>Microsoft Office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Barbosa Filho</dc:creator>
  <cp:keywords/>
  <dc:description/>
  <cp:lastModifiedBy>Sonia de Oliveira Campos Saraiva</cp:lastModifiedBy>
  <cp:revision>2</cp:revision>
  <dcterms:created xsi:type="dcterms:W3CDTF">2026-05-28T17:53:00Z</dcterms:created>
  <dcterms:modified xsi:type="dcterms:W3CDTF">2026-05-28T17:53:00Z</dcterms:modified>
</cp:coreProperties>
</file>