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F8C0D4" w14:textId="77777777" w:rsidR="003D4CA6" w:rsidRPr="003D4CA6" w:rsidRDefault="003D4CA6" w:rsidP="003D4CA6">
      <w:pPr>
        <w:spacing w:before="120" w:after="120" w:line="240" w:lineRule="auto"/>
        <w:ind w:left="120" w:right="120"/>
        <w:jc w:val="center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3D4CA6">
        <w:rPr>
          <w:rFonts w:ascii="Calibri" w:eastAsia="Times New Roman" w:hAnsi="Calibri" w:cs="Calibri"/>
          <w:b/>
          <w:bCs/>
          <w:color w:val="000000"/>
          <w:sz w:val="27"/>
          <w:szCs w:val="27"/>
          <w:lang w:eastAsia="pt-BR"/>
        </w:rPr>
        <w:t>Termo de Referência</w:t>
      </w:r>
    </w:p>
    <w:p w14:paraId="680A4C45" w14:textId="77777777" w:rsidR="003D4CA6" w:rsidRPr="003D4CA6" w:rsidRDefault="003D4CA6" w:rsidP="003D4CA6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3D4CA6">
        <w:rPr>
          <w:rFonts w:ascii="Calibri" w:eastAsia="Times New Roman" w:hAnsi="Calibri" w:cs="Calibri"/>
          <w:color w:val="000000"/>
          <w:sz w:val="27"/>
          <w:szCs w:val="27"/>
          <w:lang w:eastAsia="pt-BR"/>
        </w:rPr>
        <w:t>PROCESSO Nº 6061.2026/0000595-8</w:t>
      </w:r>
    </w:p>
    <w:p w14:paraId="6E1CE94D" w14:textId="77777777" w:rsidR="003D4CA6" w:rsidRPr="003D4CA6" w:rsidRDefault="003D4CA6" w:rsidP="003D4C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3D4CA6">
        <w:rPr>
          <w:rFonts w:ascii="Trebuchet MS" w:eastAsia="Times New Roman" w:hAnsi="Trebuchet MS" w:cs="Times New Roman"/>
          <w:b/>
          <w:bCs/>
          <w:color w:val="000000"/>
          <w:spacing w:val="-1"/>
          <w:sz w:val="24"/>
          <w:szCs w:val="24"/>
          <w:lang w:eastAsia="pt-BR"/>
        </w:rPr>
        <w:t>1. </w:t>
      </w:r>
      <w:r w:rsidRPr="003D4CA6">
        <w:rPr>
          <w:rFonts w:ascii="Trebuchet MS" w:eastAsia="Times New Roman" w:hAnsi="Trebuchet MS" w:cs="Times New Roman"/>
          <w:b/>
          <w:bCs/>
          <w:color w:val="000000"/>
          <w:sz w:val="24"/>
          <w:szCs w:val="24"/>
          <w:lang w:eastAsia="pt-BR"/>
        </w:rPr>
        <w:t>Objeto: </w:t>
      </w:r>
      <w:r w:rsidRPr="003D4CA6">
        <w:rPr>
          <w:rFonts w:ascii="Trebuchet MS" w:eastAsia="Times New Roman" w:hAnsi="Trebuchet MS" w:cs="Times New Roman"/>
          <w:color w:val="000000"/>
          <w:sz w:val="24"/>
          <w:szCs w:val="24"/>
          <w:lang w:eastAsia="pt-BR"/>
        </w:rPr>
        <w:t>Aquisição de EPIs diversos para uso dos colaboradores da Subprefeitura, conforme quadro abaixo:</w:t>
      </w:r>
      <w:r w:rsidRPr="003D4CA6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</w:t>
      </w:r>
    </w:p>
    <w:tbl>
      <w:tblPr>
        <w:tblW w:w="914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80"/>
        <w:gridCol w:w="1852"/>
        <w:gridCol w:w="2436"/>
        <w:gridCol w:w="2978"/>
      </w:tblGrid>
      <w:tr w:rsidR="003D4CA6" w:rsidRPr="003D4CA6" w14:paraId="54E16587" w14:textId="77777777" w:rsidTr="004948DB">
        <w:trPr>
          <w:trHeight w:val="656"/>
        </w:trPr>
        <w:tc>
          <w:tcPr>
            <w:tcW w:w="1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662F20F0" w14:textId="77777777" w:rsidR="003D4CA6" w:rsidRPr="003D4CA6" w:rsidRDefault="003D4CA6" w:rsidP="003D4C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3D4CA6">
              <w:rPr>
                <w:rFonts w:ascii="Calibri" w:eastAsia="Times New Roman" w:hAnsi="Calibri" w:cs="Calibri"/>
                <w:b/>
                <w:bCs/>
                <w:color w:val="000000"/>
                <w:spacing w:val="-4"/>
                <w:lang w:eastAsia="pt-BR"/>
              </w:rPr>
              <w:t>ITEM</w:t>
            </w:r>
          </w:p>
        </w:tc>
        <w:tc>
          <w:tcPr>
            <w:tcW w:w="185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390F7BAB" w14:textId="77777777" w:rsidR="003D4CA6" w:rsidRPr="003D4CA6" w:rsidRDefault="003D4CA6" w:rsidP="003D4C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3D4CA6">
              <w:rPr>
                <w:rFonts w:ascii="Calibri" w:eastAsia="Times New Roman" w:hAnsi="Calibri" w:cs="Calibri"/>
                <w:b/>
                <w:bCs/>
                <w:color w:val="000000"/>
                <w:spacing w:val="-2"/>
                <w:lang w:eastAsia="pt-BR"/>
              </w:rPr>
              <w:t>QUANTIDADE</w:t>
            </w:r>
          </w:p>
        </w:tc>
        <w:tc>
          <w:tcPr>
            <w:tcW w:w="243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220818DA" w14:textId="77777777" w:rsidR="003D4CA6" w:rsidRPr="003D4CA6" w:rsidRDefault="003D4CA6" w:rsidP="003D4C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3D4CA6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ESPECIFICAÇÃO</w:t>
            </w:r>
          </w:p>
        </w:tc>
        <w:tc>
          <w:tcPr>
            <w:tcW w:w="297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2BAE32D8" w14:textId="77777777" w:rsidR="003D4CA6" w:rsidRPr="003D4CA6" w:rsidRDefault="003D4CA6" w:rsidP="003D4C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3D4CA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FOTOS MERAMENTE ILUSTRATIVA</w:t>
            </w:r>
          </w:p>
        </w:tc>
      </w:tr>
      <w:tr w:rsidR="003D4CA6" w:rsidRPr="003D4CA6" w14:paraId="0015391F" w14:textId="77777777" w:rsidTr="004948DB">
        <w:trPr>
          <w:trHeight w:val="2431"/>
        </w:trPr>
        <w:tc>
          <w:tcPr>
            <w:tcW w:w="18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6600DCCF" w14:textId="77777777" w:rsidR="003D4CA6" w:rsidRPr="003D4CA6" w:rsidRDefault="003D4CA6" w:rsidP="003D4C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3D4CA6">
              <w:rPr>
                <w:rFonts w:ascii="Calibri" w:eastAsia="Times New Roman" w:hAnsi="Calibri" w:cs="Calibri"/>
                <w:color w:val="000000"/>
                <w:lang w:eastAsia="pt-BR"/>
              </w:rPr>
              <w:t>BOTAS DE SEGURANÇA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4A23D933" w14:textId="77777777" w:rsidR="003D4CA6" w:rsidRPr="003D4CA6" w:rsidRDefault="003D4CA6" w:rsidP="003D4C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3D4CA6">
              <w:rPr>
                <w:rFonts w:ascii="Times New Roman" w:eastAsia="Times New Roman" w:hAnsi="Times New Roman" w:cs="Times New Roman"/>
                <w:lang w:eastAsia="pt-BR"/>
              </w:rPr>
              <w:t>1</w:t>
            </w:r>
          </w:p>
        </w:tc>
        <w:tc>
          <w:tcPr>
            <w:tcW w:w="243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5C5057DC" w14:textId="45D1F6EF" w:rsidR="003D4CA6" w:rsidRPr="003D4CA6" w:rsidRDefault="003D4CA6" w:rsidP="003D4C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3D4CA6">
              <w:rPr>
                <w:rFonts w:ascii="Trebuchet MS" w:eastAsia="Times New Roman" w:hAnsi="Trebuchet MS" w:cs="Times New Roman"/>
                <w:color w:val="000000"/>
                <w:sz w:val="21"/>
                <w:szCs w:val="21"/>
                <w:lang w:eastAsia="pt-BR"/>
              </w:rPr>
              <w:t xml:space="preserve">Material: Couro Nobuck; Material da Sola: Poliuretano; Cor: Marrom; Tamanho: 37; Características Adicionais: Com Cadarço. Modelo </w:t>
            </w:r>
            <w:r w:rsidRPr="003D4CA6">
              <w:rPr>
                <w:rFonts w:ascii="Trebuchet MS" w:eastAsia="Times New Roman" w:hAnsi="Trebuchet MS" w:cs="Times New Roman"/>
                <w:color w:val="000000"/>
                <w:sz w:val="21"/>
                <w:szCs w:val="21"/>
                <w:lang w:eastAsia="pt-BR"/>
              </w:rPr>
              <w:t>feminino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11478710" w14:textId="2732B529" w:rsidR="003D4CA6" w:rsidRPr="003D4CA6" w:rsidRDefault="003D4CA6" w:rsidP="003D4C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3D4CA6">
              <w:rPr>
                <w:noProof/>
              </w:rPr>
              <w:drawing>
                <wp:inline distT="0" distB="0" distL="0" distR="0" wp14:anchorId="063525E6" wp14:editId="4560A1F9">
                  <wp:extent cx="1724025" cy="1438275"/>
                  <wp:effectExtent l="0" t="0" r="9525" b="9525"/>
                  <wp:docPr id="8" name="Imagem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4025" cy="1438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D4CA6" w:rsidRPr="003D4CA6" w14:paraId="70FCD59A" w14:textId="77777777" w:rsidTr="004948DB">
        <w:trPr>
          <w:trHeight w:val="2431"/>
        </w:trPr>
        <w:tc>
          <w:tcPr>
            <w:tcW w:w="18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493D189A" w14:textId="77777777" w:rsidR="003D4CA6" w:rsidRPr="003D4CA6" w:rsidRDefault="003D4CA6" w:rsidP="003D4C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3D4CA6">
              <w:rPr>
                <w:rFonts w:ascii="Calibri" w:eastAsia="Times New Roman" w:hAnsi="Calibri" w:cs="Calibri"/>
                <w:color w:val="000000"/>
                <w:lang w:eastAsia="pt-BR"/>
              </w:rPr>
              <w:t>BOTAS DE SEGURANÇA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47E5AA95" w14:textId="77777777" w:rsidR="003D4CA6" w:rsidRPr="003D4CA6" w:rsidRDefault="003D4CA6" w:rsidP="003D4C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3D4CA6">
              <w:rPr>
                <w:rFonts w:ascii="Times New Roman" w:eastAsia="Times New Roman" w:hAnsi="Times New Roman" w:cs="Times New Roman"/>
                <w:lang w:eastAsia="pt-BR"/>
              </w:rPr>
              <w:t>1</w:t>
            </w:r>
          </w:p>
        </w:tc>
        <w:tc>
          <w:tcPr>
            <w:tcW w:w="243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50CDE70D" w14:textId="21E771B9" w:rsidR="003D4CA6" w:rsidRPr="003D4CA6" w:rsidRDefault="003D4CA6" w:rsidP="003D4C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3D4CA6">
              <w:rPr>
                <w:rFonts w:ascii="Trebuchet MS" w:eastAsia="Times New Roman" w:hAnsi="Trebuchet MS" w:cs="Times New Roman"/>
                <w:color w:val="000000"/>
                <w:sz w:val="21"/>
                <w:szCs w:val="21"/>
                <w:lang w:eastAsia="pt-BR"/>
              </w:rPr>
              <w:t xml:space="preserve">Material: Couro Nobuck; Material da Sola: Poliuretano; Cor: Marrom; Tamanho: 38; Características Adicionais: Com Cadarço. Modelo </w:t>
            </w:r>
            <w:r w:rsidRPr="003D4CA6">
              <w:rPr>
                <w:rFonts w:ascii="Trebuchet MS" w:eastAsia="Times New Roman" w:hAnsi="Trebuchet MS" w:cs="Times New Roman"/>
                <w:color w:val="000000"/>
                <w:sz w:val="21"/>
                <w:szCs w:val="21"/>
                <w:lang w:eastAsia="pt-BR"/>
              </w:rPr>
              <w:t>feminino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0625BE29" w14:textId="0F427C13" w:rsidR="003D4CA6" w:rsidRPr="003D4CA6" w:rsidRDefault="003D4CA6" w:rsidP="003D4C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3D4CA6">
              <w:rPr>
                <w:noProof/>
              </w:rPr>
              <w:drawing>
                <wp:inline distT="0" distB="0" distL="0" distR="0" wp14:anchorId="3FFB8DA5" wp14:editId="13A3D581">
                  <wp:extent cx="1724025" cy="1438275"/>
                  <wp:effectExtent l="0" t="0" r="9525" b="9525"/>
                  <wp:docPr id="7" name="Imagem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4025" cy="1438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D4CA6" w:rsidRPr="003D4CA6" w14:paraId="5AE5531A" w14:textId="77777777" w:rsidTr="004948DB">
        <w:trPr>
          <w:trHeight w:val="2431"/>
        </w:trPr>
        <w:tc>
          <w:tcPr>
            <w:tcW w:w="18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2E9B6351" w14:textId="77777777" w:rsidR="003D4CA6" w:rsidRPr="003D4CA6" w:rsidRDefault="003D4CA6" w:rsidP="003D4C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3D4CA6">
              <w:rPr>
                <w:rFonts w:ascii="Calibri" w:eastAsia="Times New Roman" w:hAnsi="Calibri" w:cs="Calibri"/>
                <w:color w:val="000000"/>
                <w:lang w:eastAsia="pt-BR"/>
              </w:rPr>
              <w:t>BOTAS DE SEGURANÇA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1A3DE355" w14:textId="77777777" w:rsidR="003D4CA6" w:rsidRPr="003D4CA6" w:rsidRDefault="003D4CA6" w:rsidP="003D4C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3D4CA6">
              <w:rPr>
                <w:rFonts w:ascii="Times New Roman" w:eastAsia="Times New Roman" w:hAnsi="Times New Roman" w:cs="Times New Roman"/>
                <w:lang w:eastAsia="pt-BR"/>
              </w:rPr>
              <w:t>1</w:t>
            </w:r>
          </w:p>
        </w:tc>
        <w:tc>
          <w:tcPr>
            <w:tcW w:w="243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5347039A" w14:textId="0DB82C7A" w:rsidR="003D4CA6" w:rsidRPr="003D4CA6" w:rsidRDefault="003D4CA6" w:rsidP="003D4C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3D4CA6">
              <w:rPr>
                <w:rFonts w:ascii="Trebuchet MS" w:eastAsia="Times New Roman" w:hAnsi="Trebuchet MS" w:cs="Times New Roman"/>
                <w:color w:val="000000"/>
                <w:sz w:val="21"/>
                <w:szCs w:val="21"/>
                <w:lang w:eastAsia="pt-BR"/>
              </w:rPr>
              <w:t xml:space="preserve">Material: Couro Nobuck; Material da Sola: Poliuretano; Cor: Marrom; Tamanho: 39; Características Adicionais: Com Cadarço. Modelo </w:t>
            </w:r>
            <w:r w:rsidRPr="003D4CA6">
              <w:rPr>
                <w:rFonts w:ascii="Trebuchet MS" w:eastAsia="Times New Roman" w:hAnsi="Trebuchet MS" w:cs="Times New Roman"/>
                <w:color w:val="000000"/>
                <w:sz w:val="21"/>
                <w:szCs w:val="21"/>
                <w:lang w:eastAsia="pt-BR"/>
              </w:rPr>
              <w:t>feminino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66620EF9" w14:textId="3946E854" w:rsidR="003D4CA6" w:rsidRPr="003D4CA6" w:rsidRDefault="003D4CA6" w:rsidP="003D4C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3D4CA6">
              <w:rPr>
                <w:noProof/>
              </w:rPr>
              <w:drawing>
                <wp:inline distT="0" distB="0" distL="0" distR="0" wp14:anchorId="3075C969" wp14:editId="309AAF61">
                  <wp:extent cx="1724025" cy="1438275"/>
                  <wp:effectExtent l="0" t="0" r="9525" b="9525"/>
                  <wp:docPr id="6" name="Imagem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4025" cy="1438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D4CA6" w:rsidRPr="003D4CA6" w14:paraId="5ABBE4E1" w14:textId="77777777" w:rsidTr="004948DB">
        <w:trPr>
          <w:trHeight w:val="2431"/>
        </w:trPr>
        <w:tc>
          <w:tcPr>
            <w:tcW w:w="18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2AB1F4D2" w14:textId="77777777" w:rsidR="003D4CA6" w:rsidRPr="003D4CA6" w:rsidRDefault="003D4CA6" w:rsidP="003D4C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3D4CA6">
              <w:rPr>
                <w:rFonts w:ascii="Calibri" w:eastAsia="Times New Roman" w:hAnsi="Calibri" w:cs="Calibri"/>
                <w:color w:val="000000"/>
                <w:lang w:eastAsia="pt-BR"/>
              </w:rPr>
              <w:t>BOTAS DE SEGURANÇA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0809F71B" w14:textId="77777777" w:rsidR="003D4CA6" w:rsidRPr="003D4CA6" w:rsidRDefault="003D4CA6" w:rsidP="003D4C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3D4CA6">
              <w:rPr>
                <w:rFonts w:ascii="Calibri" w:eastAsia="Times New Roman" w:hAnsi="Calibri" w:cs="Calibri"/>
                <w:color w:val="000000"/>
                <w:lang w:eastAsia="pt-BR"/>
              </w:rPr>
              <w:t>1</w:t>
            </w:r>
          </w:p>
        </w:tc>
        <w:tc>
          <w:tcPr>
            <w:tcW w:w="243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01597FFC" w14:textId="49CEF18D" w:rsidR="003D4CA6" w:rsidRPr="003D4CA6" w:rsidRDefault="003D4CA6" w:rsidP="003D4C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3D4CA6">
              <w:rPr>
                <w:rFonts w:ascii="Trebuchet MS" w:eastAsia="Times New Roman" w:hAnsi="Trebuchet MS" w:cs="Times New Roman"/>
                <w:color w:val="000000"/>
                <w:sz w:val="21"/>
                <w:szCs w:val="21"/>
                <w:lang w:eastAsia="pt-BR"/>
              </w:rPr>
              <w:t xml:space="preserve">Material: Couro Nobuck; Material da Sola: Poliuretano; Cor: Marrom; Tamanho: 40; Características Adicionais: Com Cadarço. Modelo </w:t>
            </w:r>
            <w:r w:rsidRPr="003D4CA6">
              <w:rPr>
                <w:rFonts w:ascii="Trebuchet MS" w:eastAsia="Times New Roman" w:hAnsi="Trebuchet MS" w:cs="Times New Roman"/>
                <w:color w:val="000000"/>
                <w:sz w:val="21"/>
                <w:szCs w:val="21"/>
                <w:lang w:eastAsia="pt-BR"/>
              </w:rPr>
              <w:t>feminino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618F8A5C" w14:textId="45CC9333" w:rsidR="003D4CA6" w:rsidRPr="003D4CA6" w:rsidRDefault="003D4CA6" w:rsidP="003D4C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3D4CA6">
              <w:rPr>
                <w:noProof/>
              </w:rPr>
              <w:drawing>
                <wp:inline distT="0" distB="0" distL="0" distR="0" wp14:anchorId="31BC8C26" wp14:editId="085F29A0">
                  <wp:extent cx="1724025" cy="1438275"/>
                  <wp:effectExtent l="0" t="0" r="9525" b="9525"/>
                  <wp:docPr id="5" name="Imagem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4025" cy="1438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D4CA6" w:rsidRPr="003D4CA6" w14:paraId="274EA9E1" w14:textId="77777777" w:rsidTr="004948DB">
        <w:trPr>
          <w:trHeight w:val="2431"/>
        </w:trPr>
        <w:tc>
          <w:tcPr>
            <w:tcW w:w="18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754881E6" w14:textId="77777777" w:rsidR="003D4CA6" w:rsidRPr="003D4CA6" w:rsidRDefault="003D4CA6" w:rsidP="003D4C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3D4CA6">
              <w:rPr>
                <w:rFonts w:ascii="Calibri" w:eastAsia="Times New Roman" w:hAnsi="Calibri" w:cs="Calibri"/>
                <w:color w:val="000000"/>
                <w:lang w:eastAsia="pt-BR"/>
              </w:rPr>
              <w:lastRenderedPageBreak/>
              <w:t>BOTAS DE SEGURANÇA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79AC3F8D" w14:textId="77777777" w:rsidR="003D4CA6" w:rsidRPr="003D4CA6" w:rsidRDefault="003D4CA6" w:rsidP="003D4C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3D4CA6">
              <w:rPr>
                <w:rFonts w:ascii="Calibri" w:eastAsia="Times New Roman" w:hAnsi="Calibri" w:cs="Calibri"/>
                <w:color w:val="000000"/>
                <w:lang w:eastAsia="pt-BR"/>
              </w:rPr>
              <w:t>1</w:t>
            </w:r>
          </w:p>
        </w:tc>
        <w:tc>
          <w:tcPr>
            <w:tcW w:w="243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600EECBF" w14:textId="77777777" w:rsidR="003D4CA6" w:rsidRPr="003D4CA6" w:rsidRDefault="003D4CA6" w:rsidP="003D4C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3D4CA6">
              <w:rPr>
                <w:rFonts w:ascii="Trebuchet MS" w:eastAsia="Times New Roman" w:hAnsi="Trebuchet MS" w:cs="Times New Roman"/>
                <w:color w:val="000000"/>
                <w:sz w:val="21"/>
                <w:szCs w:val="21"/>
                <w:lang w:eastAsia="pt-BR"/>
              </w:rPr>
              <w:t>Material: Couro Nobuck; Material da Sola: Poliuretano; Cor: Marrom; Tamanho: 38; Características Adicionais: Com Cadarço. Modelo masculino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379D4436" w14:textId="6B45E0A1" w:rsidR="003D4CA6" w:rsidRPr="003D4CA6" w:rsidRDefault="003D4CA6" w:rsidP="003D4C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3D4CA6">
              <w:rPr>
                <w:noProof/>
              </w:rPr>
              <w:drawing>
                <wp:inline distT="0" distB="0" distL="0" distR="0" wp14:anchorId="295960D4" wp14:editId="2C203960">
                  <wp:extent cx="1447800" cy="1181100"/>
                  <wp:effectExtent l="0" t="0" r="0" b="0"/>
                  <wp:docPr id="4" name="Imagem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0" cy="1181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D4CA6" w:rsidRPr="003D4CA6" w14:paraId="5CC479CD" w14:textId="77777777" w:rsidTr="004948DB">
        <w:trPr>
          <w:trHeight w:val="2431"/>
        </w:trPr>
        <w:tc>
          <w:tcPr>
            <w:tcW w:w="18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0FD7E38C" w14:textId="77777777" w:rsidR="003D4CA6" w:rsidRPr="003D4CA6" w:rsidRDefault="003D4CA6" w:rsidP="003D4C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3D4CA6">
              <w:rPr>
                <w:rFonts w:ascii="Calibri" w:eastAsia="Times New Roman" w:hAnsi="Calibri" w:cs="Calibri"/>
                <w:color w:val="000000"/>
                <w:lang w:eastAsia="pt-BR"/>
              </w:rPr>
              <w:t>BOTAS DE SEGURANÇA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68413E49" w14:textId="77777777" w:rsidR="003D4CA6" w:rsidRPr="003D4CA6" w:rsidRDefault="003D4CA6" w:rsidP="003D4C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3D4CA6">
              <w:rPr>
                <w:rFonts w:ascii="Calibri" w:eastAsia="Times New Roman" w:hAnsi="Calibri" w:cs="Calibri"/>
                <w:color w:val="000000"/>
                <w:lang w:eastAsia="pt-BR"/>
              </w:rPr>
              <w:t>2</w:t>
            </w:r>
          </w:p>
        </w:tc>
        <w:tc>
          <w:tcPr>
            <w:tcW w:w="243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29FF5ADA" w14:textId="77777777" w:rsidR="003D4CA6" w:rsidRPr="003D4CA6" w:rsidRDefault="003D4CA6" w:rsidP="003D4C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3D4CA6">
              <w:rPr>
                <w:rFonts w:ascii="Trebuchet MS" w:eastAsia="Times New Roman" w:hAnsi="Trebuchet MS" w:cs="Times New Roman"/>
                <w:color w:val="000000"/>
                <w:sz w:val="21"/>
                <w:szCs w:val="21"/>
                <w:lang w:eastAsia="pt-BR"/>
              </w:rPr>
              <w:t>Material: Couro Nobuck; Material da Sola: Poliuretano; Cor: Marrom; Tamanho: 40; Características Adicionais: Com Cadarço. Modelo masculino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444D18FD" w14:textId="6B0F6E33" w:rsidR="003D4CA6" w:rsidRPr="003D4CA6" w:rsidRDefault="003D4CA6" w:rsidP="003D4C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3D4CA6">
              <w:rPr>
                <w:noProof/>
              </w:rPr>
              <w:drawing>
                <wp:inline distT="0" distB="0" distL="0" distR="0" wp14:anchorId="64E46261" wp14:editId="0664FB75">
                  <wp:extent cx="1447800" cy="1181100"/>
                  <wp:effectExtent l="0" t="0" r="0" b="0"/>
                  <wp:docPr id="3" name="Imagem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0" cy="1181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D4CA6" w:rsidRPr="003D4CA6" w14:paraId="7A872413" w14:textId="77777777" w:rsidTr="004948DB">
        <w:trPr>
          <w:trHeight w:val="2431"/>
        </w:trPr>
        <w:tc>
          <w:tcPr>
            <w:tcW w:w="18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788189C8" w14:textId="77777777" w:rsidR="003D4CA6" w:rsidRPr="003D4CA6" w:rsidRDefault="003D4CA6" w:rsidP="003D4C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3D4CA6">
              <w:rPr>
                <w:rFonts w:ascii="Trebuchet MS" w:eastAsia="Times New Roman" w:hAnsi="Trebuchet MS" w:cs="Times New Roman"/>
                <w:color w:val="000000"/>
                <w:sz w:val="21"/>
                <w:szCs w:val="21"/>
                <w:lang w:eastAsia="pt-BR"/>
              </w:rPr>
              <w:t>Capas de chuva Impermeáveis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1C8FB578" w14:textId="77777777" w:rsidR="003D4CA6" w:rsidRPr="003D4CA6" w:rsidRDefault="003D4CA6" w:rsidP="003D4C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3D4CA6">
              <w:rPr>
                <w:rFonts w:ascii="Times New Roman" w:eastAsia="Times New Roman" w:hAnsi="Times New Roman" w:cs="Times New Roman"/>
                <w:lang w:eastAsia="pt-BR"/>
              </w:rPr>
              <w:t>3</w:t>
            </w:r>
          </w:p>
        </w:tc>
        <w:tc>
          <w:tcPr>
            <w:tcW w:w="243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50318127" w14:textId="77777777" w:rsidR="003D4CA6" w:rsidRPr="003D4CA6" w:rsidRDefault="003D4CA6" w:rsidP="003D4C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3D4CA6">
              <w:rPr>
                <w:rFonts w:ascii="Trebuchet MS" w:eastAsia="Times New Roman" w:hAnsi="Trebuchet MS" w:cs="Times New Roman"/>
                <w:color w:val="000000"/>
                <w:sz w:val="21"/>
                <w:szCs w:val="21"/>
                <w:lang w:eastAsia="pt-BR"/>
              </w:rPr>
              <w:t>Material: PVC; Cor: Amarela; Características Adicionais: Impermeável Com Capuz, fechamento frontal com zíper ou botões de pressão; Tamanho: G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163496BA" w14:textId="3DB45A54" w:rsidR="003D4CA6" w:rsidRPr="003D4CA6" w:rsidRDefault="003D4CA6" w:rsidP="003D4C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3D4CA6">
              <w:rPr>
                <w:noProof/>
              </w:rPr>
              <w:drawing>
                <wp:inline distT="0" distB="0" distL="0" distR="0" wp14:anchorId="289F1A60" wp14:editId="18BA49F7">
                  <wp:extent cx="1428750" cy="1514475"/>
                  <wp:effectExtent l="0" t="0" r="0" b="9525"/>
                  <wp:docPr id="2" name="Imagem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1514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97092" w:rsidRPr="003D4CA6" w14:paraId="0C10CA9C" w14:textId="77777777" w:rsidTr="004948DB">
        <w:trPr>
          <w:trHeight w:val="2431"/>
        </w:trPr>
        <w:tc>
          <w:tcPr>
            <w:tcW w:w="18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1FEC244E" w14:textId="699E1D22" w:rsidR="00E97092" w:rsidRPr="003D4CA6" w:rsidRDefault="00E97092" w:rsidP="003D4CA6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1"/>
                <w:szCs w:val="21"/>
                <w:lang w:eastAsia="pt-BR"/>
              </w:rPr>
            </w:pPr>
            <w:r w:rsidRPr="003D4CA6">
              <w:rPr>
                <w:rFonts w:ascii="Trebuchet MS" w:eastAsia="Times New Roman" w:hAnsi="Trebuchet MS" w:cs="Times New Roman"/>
                <w:color w:val="000000"/>
                <w:sz w:val="21"/>
                <w:szCs w:val="21"/>
                <w:lang w:eastAsia="pt-BR"/>
              </w:rPr>
              <w:t>Capas de chuva Impermeáveis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41398693" w14:textId="71D09A0F" w:rsidR="00E97092" w:rsidRPr="003D4CA6" w:rsidRDefault="00E97092" w:rsidP="003D4C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3</w:t>
            </w:r>
          </w:p>
        </w:tc>
        <w:tc>
          <w:tcPr>
            <w:tcW w:w="243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56EC7EC2" w14:textId="13B7BED7" w:rsidR="00E97092" w:rsidRPr="003D4CA6" w:rsidRDefault="00E97092" w:rsidP="003D4CA6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1"/>
                <w:szCs w:val="21"/>
                <w:lang w:eastAsia="pt-BR"/>
              </w:rPr>
            </w:pPr>
            <w:r w:rsidRPr="003D4CA6">
              <w:rPr>
                <w:rFonts w:ascii="Trebuchet MS" w:eastAsia="Times New Roman" w:hAnsi="Trebuchet MS" w:cs="Times New Roman"/>
                <w:color w:val="000000"/>
                <w:sz w:val="21"/>
                <w:szCs w:val="21"/>
                <w:lang w:eastAsia="pt-BR"/>
              </w:rPr>
              <w:t>Material: PVC; Cor: Amarela; Características Adicionais: Impermeável Com Capuz, fechamento frontal com zíper ou botões de pressão; Tamanho: GG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49C7ABA6" w14:textId="660F99FE" w:rsidR="00E97092" w:rsidRPr="003D4CA6" w:rsidRDefault="00E97092" w:rsidP="003D4CA6">
            <w:pPr>
              <w:spacing w:after="0" w:line="240" w:lineRule="auto"/>
              <w:jc w:val="center"/>
              <w:rPr>
                <w:noProof/>
              </w:rPr>
            </w:pPr>
            <w:r w:rsidRPr="003D4CA6">
              <w:rPr>
                <w:noProof/>
              </w:rPr>
              <w:drawing>
                <wp:inline distT="0" distB="0" distL="0" distR="0" wp14:anchorId="7F938720" wp14:editId="59B3DF5E">
                  <wp:extent cx="1428750" cy="1514475"/>
                  <wp:effectExtent l="0" t="0" r="0" b="9525"/>
                  <wp:docPr id="9" name="Imagem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1514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D4CA6" w:rsidRPr="003D4CA6" w14:paraId="7489EF59" w14:textId="77777777" w:rsidTr="004948DB">
        <w:trPr>
          <w:trHeight w:val="2431"/>
        </w:trPr>
        <w:tc>
          <w:tcPr>
            <w:tcW w:w="18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2D7FEA2F" w14:textId="513F019B" w:rsidR="003D4CA6" w:rsidRPr="003D4CA6" w:rsidRDefault="00383950" w:rsidP="00E970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Calibri" w:hAnsi="Calibri" w:cs="Calibri"/>
                <w:color w:val="000000"/>
              </w:rPr>
              <w:t xml:space="preserve"> Protetor solar 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1F47DB87" w14:textId="31D069BE" w:rsidR="003D4CA6" w:rsidRPr="003D4CA6" w:rsidRDefault="00383950" w:rsidP="003D4C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15</w:t>
            </w:r>
          </w:p>
        </w:tc>
        <w:tc>
          <w:tcPr>
            <w:tcW w:w="243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22BD8457" w14:textId="2D9B3032" w:rsidR="003D4CA6" w:rsidRPr="003D4CA6" w:rsidRDefault="00383950" w:rsidP="003D4C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Calibri" w:hAnsi="Calibri" w:cs="Calibri"/>
                <w:color w:val="000000"/>
              </w:rPr>
              <w:t>FPS 50, proteção UVA/UVB, resistente à água, hipoalergênico, toque seco, frasco de 200 ml, com registro na ANVISA.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696AFD81" w14:textId="73311D9D" w:rsidR="00911864" w:rsidRPr="00911864" w:rsidRDefault="00911864" w:rsidP="0091186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911864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t-BR"/>
              </w:rPr>
              <w:drawing>
                <wp:inline distT="0" distB="0" distL="0" distR="0" wp14:anchorId="760CF048" wp14:editId="1078CFD4">
                  <wp:extent cx="686747" cy="1617150"/>
                  <wp:effectExtent l="0" t="0" r="0" b="2540"/>
                  <wp:docPr id="10" name="Imagem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0282" cy="16490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B8ABD38" w14:textId="4764EE94" w:rsidR="003D4CA6" w:rsidRPr="003D4CA6" w:rsidRDefault="003D4CA6" w:rsidP="003D4C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</w:tr>
    </w:tbl>
    <w:p w14:paraId="6E965805" w14:textId="5C138634" w:rsidR="003D4CA6" w:rsidRPr="003D4CA6" w:rsidRDefault="003D4CA6" w:rsidP="00730F2F">
      <w:pPr>
        <w:spacing w:before="120" w:after="120" w:line="240" w:lineRule="auto"/>
        <w:ind w:right="120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</w:p>
    <w:p w14:paraId="18BB993A" w14:textId="77777777" w:rsidR="003D4CA6" w:rsidRPr="003D4CA6" w:rsidRDefault="003D4CA6" w:rsidP="007279C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3D4CA6">
        <w:rPr>
          <w:rFonts w:ascii="Calibri" w:eastAsia="Times New Roman" w:hAnsi="Calibri" w:cs="Calibri"/>
          <w:b/>
          <w:bCs/>
          <w:color w:val="000000"/>
          <w:sz w:val="27"/>
          <w:szCs w:val="27"/>
          <w:lang w:eastAsia="pt-BR"/>
        </w:rPr>
        <w:t>2. JUSTIFICATIVA:</w:t>
      </w:r>
    </w:p>
    <w:p w14:paraId="6FF1FEA3" w14:textId="4AE0C9B1" w:rsidR="003D4CA6" w:rsidRPr="003D4CA6" w:rsidRDefault="003D4CA6" w:rsidP="007279C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3D4CA6">
        <w:rPr>
          <w:rFonts w:ascii="Calibri" w:eastAsia="Times New Roman" w:hAnsi="Calibri" w:cs="Calibri"/>
          <w:color w:val="000000"/>
          <w:sz w:val="27"/>
          <w:szCs w:val="27"/>
          <w:lang w:eastAsia="pt-BR"/>
        </w:rPr>
        <w:t xml:space="preserve">A aquisição de Equipamentos de Proteção Individual (EPIs) é necessária para garantir a segurança e a saúde dos colaboradores da Subprefeitura no </w:t>
      </w:r>
      <w:r w:rsidRPr="003D4CA6">
        <w:rPr>
          <w:rFonts w:ascii="Calibri" w:eastAsia="Times New Roman" w:hAnsi="Calibri" w:cs="Calibri"/>
          <w:color w:val="000000"/>
          <w:sz w:val="27"/>
          <w:szCs w:val="27"/>
          <w:lang w:eastAsia="pt-BR"/>
        </w:rPr>
        <w:lastRenderedPageBreak/>
        <w:t xml:space="preserve">desempenho </w:t>
      </w:r>
      <w:r w:rsidRPr="003D4CA6">
        <w:rPr>
          <w:rFonts w:ascii="Calibri" w:eastAsia="Times New Roman" w:hAnsi="Calibri" w:cs="Calibri"/>
          <w:color w:val="000000"/>
          <w:sz w:val="27"/>
          <w:szCs w:val="27"/>
          <w:lang w:eastAsia="pt-BR"/>
        </w:rPr>
        <w:t>de</w:t>
      </w:r>
      <w:r>
        <w:rPr>
          <w:rFonts w:ascii="Calibri" w:eastAsia="Times New Roman" w:hAnsi="Calibri" w:cs="Calibri"/>
          <w:color w:val="000000"/>
          <w:sz w:val="27"/>
          <w:szCs w:val="27"/>
          <w:lang w:eastAsia="pt-BR"/>
        </w:rPr>
        <w:t xml:space="preserve"> </w:t>
      </w:r>
      <w:r w:rsidRPr="003D4CA6">
        <w:rPr>
          <w:rFonts w:ascii="Calibri" w:eastAsia="Times New Roman" w:hAnsi="Calibri" w:cs="Calibri"/>
          <w:color w:val="000000"/>
          <w:sz w:val="27"/>
          <w:szCs w:val="27"/>
          <w:lang w:eastAsia="pt-BR"/>
        </w:rPr>
        <w:t>suas</w:t>
      </w:r>
      <w:r>
        <w:rPr>
          <w:rFonts w:ascii="Calibri" w:eastAsia="Times New Roman" w:hAnsi="Calibri" w:cs="Calibri"/>
          <w:color w:val="000000"/>
          <w:sz w:val="27"/>
          <w:szCs w:val="27"/>
          <w:lang w:eastAsia="pt-BR"/>
        </w:rPr>
        <w:t xml:space="preserve"> </w:t>
      </w:r>
      <w:r w:rsidRPr="003D4CA6">
        <w:rPr>
          <w:rFonts w:ascii="Calibri" w:eastAsia="Times New Roman" w:hAnsi="Calibri" w:cs="Calibri"/>
          <w:color w:val="000000"/>
          <w:sz w:val="27"/>
          <w:szCs w:val="27"/>
          <w:lang w:eastAsia="pt-BR"/>
        </w:rPr>
        <w:t>atividades, em</w:t>
      </w:r>
      <w:r w:rsidR="00111002">
        <w:rPr>
          <w:rFonts w:ascii="Calibri" w:eastAsia="Times New Roman" w:hAnsi="Calibri" w:cs="Calibri"/>
          <w:color w:val="000000"/>
          <w:sz w:val="27"/>
          <w:szCs w:val="27"/>
          <w:lang w:eastAsia="pt-BR"/>
        </w:rPr>
        <w:t xml:space="preserve"> </w:t>
      </w:r>
      <w:r w:rsidRPr="003D4CA6">
        <w:rPr>
          <w:rFonts w:ascii="Calibri" w:eastAsia="Times New Roman" w:hAnsi="Calibri" w:cs="Calibri"/>
          <w:color w:val="000000"/>
          <w:sz w:val="27"/>
          <w:szCs w:val="27"/>
          <w:lang w:eastAsia="pt-BR"/>
        </w:rPr>
        <w:t>conformidade</w:t>
      </w:r>
      <w:r w:rsidR="00111002">
        <w:rPr>
          <w:rFonts w:ascii="Calibri" w:eastAsia="Times New Roman" w:hAnsi="Calibri" w:cs="Calibri"/>
          <w:color w:val="000000"/>
          <w:sz w:val="27"/>
          <w:szCs w:val="27"/>
          <w:lang w:eastAsia="pt-BR"/>
        </w:rPr>
        <w:t xml:space="preserve"> </w:t>
      </w:r>
      <w:r w:rsidRPr="003D4CA6">
        <w:rPr>
          <w:rFonts w:ascii="Calibri" w:eastAsia="Times New Roman" w:hAnsi="Calibri" w:cs="Calibri"/>
          <w:color w:val="000000"/>
          <w:sz w:val="27"/>
          <w:szCs w:val="27"/>
          <w:lang w:eastAsia="pt-BR"/>
        </w:rPr>
        <w:t>coma</w:t>
      </w:r>
      <w:r w:rsidR="00111002">
        <w:rPr>
          <w:rFonts w:ascii="Calibri" w:eastAsia="Times New Roman" w:hAnsi="Calibri" w:cs="Calibri"/>
          <w:color w:val="000000"/>
          <w:sz w:val="27"/>
          <w:szCs w:val="27"/>
          <w:lang w:eastAsia="pt-BR"/>
        </w:rPr>
        <w:t xml:space="preserve"> </w:t>
      </w:r>
      <w:r w:rsidRPr="003D4CA6">
        <w:rPr>
          <w:rFonts w:ascii="Calibri" w:eastAsia="Times New Roman" w:hAnsi="Calibri" w:cs="Calibri"/>
          <w:color w:val="000000"/>
          <w:sz w:val="27"/>
          <w:szCs w:val="27"/>
          <w:lang w:eastAsia="pt-BR"/>
        </w:rPr>
        <w:t>NR</w:t>
      </w:r>
      <w:r w:rsidRPr="003D4CA6">
        <w:rPr>
          <w:rFonts w:ascii="Calibri" w:eastAsia="Times New Roman" w:hAnsi="Calibri" w:cs="Calibri"/>
          <w:color w:val="000000"/>
          <w:sz w:val="27"/>
          <w:szCs w:val="27"/>
          <w:lang w:eastAsia="pt-BR"/>
        </w:rPr>
        <w:t xml:space="preserve">-6 e NR-17. Os EPIs são essenciais para </w:t>
      </w:r>
      <w:r w:rsidRPr="003D4CA6">
        <w:rPr>
          <w:rFonts w:ascii="Calibri" w:eastAsia="Times New Roman" w:hAnsi="Calibri" w:cs="Calibri"/>
          <w:color w:val="000000"/>
          <w:sz w:val="27"/>
          <w:szCs w:val="27"/>
          <w:lang w:eastAsia="pt-BR"/>
        </w:rPr>
        <w:t>prevenir</w:t>
      </w:r>
      <w:r w:rsidRPr="003D4CA6">
        <w:rPr>
          <w:rFonts w:ascii="Calibri" w:eastAsia="Times New Roman" w:hAnsi="Calibri" w:cs="Calibri"/>
          <w:color w:val="000000"/>
          <w:sz w:val="27"/>
          <w:szCs w:val="27"/>
          <w:lang w:eastAsia="pt-BR"/>
        </w:rPr>
        <w:t xml:space="preserve"> acidentes e preservar a integridade física dos servidores que atuam em serviços com riscos ocupacionais, principalmente fora do espaço físico da prefeitura. A medida assegura o cumprimento das normas de segurança do trabalho e promove </w:t>
      </w:r>
      <w:r w:rsidRPr="003D4CA6">
        <w:rPr>
          <w:rFonts w:ascii="Calibri" w:eastAsia="Times New Roman" w:hAnsi="Calibri" w:cs="Calibri"/>
          <w:color w:val="000000"/>
          <w:sz w:val="27"/>
          <w:szCs w:val="27"/>
          <w:lang w:eastAsia="pt-BR"/>
        </w:rPr>
        <w:t>um ambiente</w:t>
      </w:r>
      <w:r w:rsidRPr="003D4CA6">
        <w:rPr>
          <w:rFonts w:ascii="Calibri" w:eastAsia="Times New Roman" w:hAnsi="Calibri" w:cs="Calibri"/>
          <w:color w:val="000000"/>
          <w:sz w:val="27"/>
          <w:szCs w:val="27"/>
          <w:lang w:eastAsia="pt-BR"/>
        </w:rPr>
        <w:t xml:space="preserve"> laboral seguro, conforme as determinações legais vigentes.</w:t>
      </w:r>
    </w:p>
    <w:p w14:paraId="31C2B8BD" w14:textId="77777777" w:rsidR="003D4CA6" w:rsidRPr="003D4CA6" w:rsidRDefault="003D4CA6" w:rsidP="007279C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3D4CA6">
        <w:rPr>
          <w:rFonts w:ascii="Calibri" w:eastAsia="Times New Roman" w:hAnsi="Calibri" w:cs="Calibri"/>
          <w:b/>
          <w:bCs/>
          <w:color w:val="000000"/>
          <w:sz w:val="27"/>
          <w:szCs w:val="27"/>
          <w:lang w:eastAsia="pt-BR"/>
        </w:rPr>
        <w:t>3. PREVISÃO DE UTILIZAÇÃO: </w:t>
      </w:r>
      <w:r w:rsidRPr="003D4CA6">
        <w:rPr>
          <w:rFonts w:ascii="Calibri" w:eastAsia="Times New Roman" w:hAnsi="Calibri" w:cs="Calibri"/>
          <w:color w:val="000000"/>
          <w:sz w:val="27"/>
          <w:szCs w:val="27"/>
          <w:lang w:eastAsia="pt-BR"/>
        </w:rPr>
        <w:t>IMEDIATA considerando a necessidade da aquisição.</w:t>
      </w:r>
    </w:p>
    <w:p w14:paraId="1635F883" w14:textId="77777777" w:rsidR="003D4CA6" w:rsidRPr="003D4CA6" w:rsidRDefault="003D4CA6" w:rsidP="007279C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3D4CA6">
        <w:rPr>
          <w:rFonts w:ascii="Calibri" w:eastAsia="Times New Roman" w:hAnsi="Calibri" w:cs="Calibri"/>
          <w:b/>
          <w:bCs/>
          <w:color w:val="000000"/>
          <w:sz w:val="27"/>
          <w:szCs w:val="27"/>
          <w:lang w:eastAsia="pt-BR"/>
        </w:rPr>
        <w:t>4. PRAZO DE ENTREGA: </w:t>
      </w:r>
      <w:r w:rsidRPr="003D4CA6">
        <w:rPr>
          <w:rFonts w:ascii="Calibri" w:eastAsia="Times New Roman" w:hAnsi="Calibri" w:cs="Calibri"/>
          <w:color w:val="000000"/>
          <w:sz w:val="27"/>
          <w:szCs w:val="27"/>
          <w:lang w:eastAsia="pt-BR"/>
        </w:rPr>
        <w:t>30 (trinta) dias, a contar da data de recebimento da Nota de Empenho pelo Fornecedor. Parcela única.</w:t>
      </w:r>
    </w:p>
    <w:p w14:paraId="2F8B88DE" w14:textId="77777777" w:rsidR="003D4CA6" w:rsidRPr="003D4CA6" w:rsidRDefault="003D4CA6" w:rsidP="007279C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3D4CA6">
        <w:rPr>
          <w:rFonts w:ascii="Calibri" w:eastAsia="Times New Roman" w:hAnsi="Calibri" w:cs="Calibri"/>
          <w:b/>
          <w:bCs/>
          <w:color w:val="000000"/>
          <w:sz w:val="27"/>
          <w:szCs w:val="27"/>
          <w:lang w:eastAsia="pt-BR"/>
        </w:rPr>
        <w:t>5.CONDIÇÕES GERAIS:</w:t>
      </w:r>
    </w:p>
    <w:p w14:paraId="170E66DF" w14:textId="3AF2006C" w:rsidR="003D4CA6" w:rsidRPr="003D4CA6" w:rsidRDefault="003D4CA6" w:rsidP="007279C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3D4CA6">
        <w:rPr>
          <w:rFonts w:ascii="Calibri" w:eastAsia="Times New Roman" w:hAnsi="Calibri" w:cs="Calibri"/>
          <w:b/>
          <w:bCs/>
          <w:color w:val="000000"/>
          <w:sz w:val="27"/>
          <w:szCs w:val="27"/>
          <w:lang w:eastAsia="pt-BR"/>
        </w:rPr>
        <w:t xml:space="preserve">5.1. Forma de </w:t>
      </w:r>
      <w:r w:rsidRPr="003D4CA6">
        <w:rPr>
          <w:rFonts w:ascii="Calibri" w:eastAsia="Times New Roman" w:hAnsi="Calibri" w:cs="Calibri"/>
          <w:b/>
          <w:bCs/>
          <w:color w:val="000000"/>
          <w:sz w:val="27"/>
          <w:szCs w:val="27"/>
          <w:lang w:eastAsia="pt-BR"/>
        </w:rPr>
        <w:t>Entrega:</w:t>
      </w:r>
      <w:r w:rsidRPr="003D4CA6">
        <w:rPr>
          <w:rFonts w:ascii="Calibri" w:eastAsia="Times New Roman" w:hAnsi="Calibri" w:cs="Calibri"/>
          <w:color w:val="000000"/>
          <w:sz w:val="27"/>
          <w:szCs w:val="27"/>
          <w:lang w:eastAsia="pt-BR"/>
        </w:rPr>
        <w:t xml:space="preserve"> A</w:t>
      </w:r>
      <w:r w:rsidRPr="003D4CA6">
        <w:rPr>
          <w:rFonts w:ascii="Calibri" w:eastAsia="Times New Roman" w:hAnsi="Calibri" w:cs="Calibri"/>
          <w:color w:val="000000"/>
          <w:sz w:val="27"/>
          <w:szCs w:val="27"/>
          <w:lang w:eastAsia="pt-BR"/>
        </w:rPr>
        <w:t xml:space="preserve"> entrega deverá ser agendada através do telefone: (11)2701-1471 com José Barbosa Filho (Almoxarifado) e feita de acordo com os prazos informados e o Quadro I – ESPECIFICAÇÕES.</w:t>
      </w:r>
    </w:p>
    <w:p w14:paraId="1E8D31A9" w14:textId="2FEC963E" w:rsidR="003D4CA6" w:rsidRPr="003D4CA6" w:rsidRDefault="003D4CA6" w:rsidP="007279C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3D4CA6">
        <w:rPr>
          <w:rFonts w:ascii="Calibri" w:eastAsia="Times New Roman" w:hAnsi="Calibri" w:cs="Calibri"/>
          <w:b/>
          <w:bCs/>
          <w:color w:val="000000"/>
          <w:sz w:val="27"/>
          <w:szCs w:val="27"/>
          <w:lang w:eastAsia="pt-BR"/>
        </w:rPr>
        <w:t>5.2. </w:t>
      </w:r>
      <w:r w:rsidRPr="003D4CA6">
        <w:rPr>
          <w:rFonts w:ascii="Calibri" w:eastAsia="Times New Roman" w:hAnsi="Calibri" w:cs="Calibri"/>
          <w:b/>
          <w:bCs/>
          <w:color w:val="000000"/>
          <w:sz w:val="27"/>
          <w:szCs w:val="27"/>
          <w:lang w:eastAsia="pt-BR"/>
        </w:rPr>
        <w:t>Quantidades:</w:t>
      </w:r>
      <w:r w:rsidRPr="003D4CA6">
        <w:rPr>
          <w:rFonts w:ascii="Calibri" w:eastAsia="Times New Roman" w:hAnsi="Calibri" w:cs="Calibri"/>
          <w:color w:val="000000"/>
          <w:sz w:val="27"/>
          <w:szCs w:val="27"/>
          <w:lang w:eastAsia="pt-BR"/>
        </w:rPr>
        <w:t xml:space="preserve"> De</w:t>
      </w:r>
      <w:r w:rsidRPr="003D4CA6">
        <w:rPr>
          <w:rFonts w:ascii="Calibri" w:eastAsia="Times New Roman" w:hAnsi="Calibri" w:cs="Calibri"/>
          <w:color w:val="000000"/>
          <w:sz w:val="27"/>
          <w:szCs w:val="27"/>
          <w:lang w:eastAsia="pt-BR"/>
        </w:rPr>
        <w:t xml:space="preserve"> acordo com o constante no quadro I –ESPECIFICAÇÕES.</w:t>
      </w:r>
    </w:p>
    <w:p w14:paraId="29B6E029" w14:textId="77777777" w:rsidR="003D4CA6" w:rsidRPr="003D4CA6" w:rsidRDefault="003D4CA6" w:rsidP="007279C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3D4CA6">
        <w:rPr>
          <w:rFonts w:ascii="Calibri" w:eastAsia="Times New Roman" w:hAnsi="Calibri" w:cs="Calibri"/>
          <w:b/>
          <w:bCs/>
          <w:color w:val="000000"/>
          <w:sz w:val="27"/>
          <w:szCs w:val="27"/>
          <w:lang w:eastAsia="pt-BR"/>
        </w:rPr>
        <w:t>5.3. Local de Entrega: </w:t>
      </w:r>
      <w:r w:rsidRPr="003D4CA6">
        <w:rPr>
          <w:rFonts w:ascii="Calibri" w:eastAsia="Times New Roman" w:hAnsi="Calibri" w:cs="Calibri"/>
          <w:color w:val="000000"/>
          <w:sz w:val="27"/>
          <w:szCs w:val="27"/>
          <w:lang w:eastAsia="pt-BR"/>
        </w:rPr>
        <w:t>SUBPREFEITURA SAPOPEMBA - Av. Sapopemba, 9064 – Jardim Grimaldi - São Paulo/SP. –Telefone: 2701-1417.</w:t>
      </w:r>
    </w:p>
    <w:p w14:paraId="67C24E79" w14:textId="77777777" w:rsidR="003D4CA6" w:rsidRPr="003D4CA6" w:rsidRDefault="003D4CA6" w:rsidP="007279C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3D4CA6">
        <w:rPr>
          <w:rFonts w:ascii="Calibri" w:eastAsia="Times New Roman" w:hAnsi="Calibri" w:cs="Calibri"/>
          <w:b/>
          <w:bCs/>
          <w:color w:val="000000"/>
          <w:sz w:val="27"/>
          <w:szCs w:val="27"/>
          <w:lang w:eastAsia="pt-BR"/>
        </w:rPr>
        <w:t>5.4. </w:t>
      </w:r>
      <w:r w:rsidRPr="003D4CA6">
        <w:rPr>
          <w:rFonts w:ascii="Calibri" w:eastAsia="Times New Roman" w:hAnsi="Calibri" w:cs="Calibri"/>
          <w:color w:val="000000"/>
          <w:sz w:val="27"/>
          <w:szCs w:val="27"/>
          <w:lang w:eastAsia="pt-BR"/>
        </w:rPr>
        <w:t>O objeto da contratação será recebido pela contratante consoante o disposto no artigo 140, da Lei Federal n.º 14.133/2021 e demais legislação municipal pertinente, observadas as regras estabelecidas neste Termo de Referência.</w:t>
      </w:r>
    </w:p>
    <w:p w14:paraId="24496009" w14:textId="77777777" w:rsidR="003D4CA6" w:rsidRPr="003D4CA6" w:rsidRDefault="003D4CA6" w:rsidP="007279C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3D4CA6">
        <w:rPr>
          <w:rFonts w:ascii="Calibri" w:eastAsia="Times New Roman" w:hAnsi="Calibri" w:cs="Calibri"/>
          <w:b/>
          <w:bCs/>
          <w:color w:val="000000"/>
          <w:sz w:val="27"/>
          <w:szCs w:val="27"/>
          <w:lang w:eastAsia="pt-BR"/>
        </w:rPr>
        <w:t>5 .5. </w:t>
      </w:r>
      <w:r w:rsidRPr="003D4CA6">
        <w:rPr>
          <w:rFonts w:ascii="Calibri" w:eastAsia="Times New Roman" w:hAnsi="Calibri" w:cs="Calibri"/>
          <w:color w:val="000000"/>
          <w:sz w:val="27"/>
          <w:szCs w:val="27"/>
          <w:lang w:eastAsia="pt-BR"/>
        </w:rPr>
        <w:t>A(s) empresa(s) ganhadora(s), precisam fazer constar na proposta a validade igual ou superior a 60 dias.</w:t>
      </w:r>
    </w:p>
    <w:p w14:paraId="2DF5F836" w14:textId="77777777" w:rsidR="003D4CA6" w:rsidRPr="003D4CA6" w:rsidRDefault="003D4CA6" w:rsidP="007279C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3D4CA6">
        <w:rPr>
          <w:rFonts w:ascii="Calibri" w:eastAsia="Times New Roman" w:hAnsi="Calibri" w:cs="Calibri"/>
          <w:b/>
          <w:bCs/>
          <w:color w:val="000000"/>
          <w:sz w:val="27"/>
          <w:szCs w:val="27"/>
          <w:lang w:eastAsia="pt-BR"/>
        </w:rPr>
        <w:t>5.6. </w:t>
      </w:r>
      <w:r w:rsidRPr="003D4CA6">
        <w:rPr>
          <w:rFonts w:ascii="Calibri" w:eastAsia="Times New Roman" w:hAnsi="Calibri" w:cs="Calibri"/>
          <w:color w:val="000000"/>
          <w:sz w:val="27"/>
          <w:szCs w:val="27"/>
          <w:lang w:eastAsia="pt-BR"/>
        </w:rPr>
        <w:t>Das condições de recebimento do objeto:</w:t>
      </w:r>
    </w:p>
    <w:p w14:paraId="503FF945" w14:textId="77777777" w:rsidR="003D4CA6" w:rsidRPr="003D4CA6" w:rsidRDefault="003D4CA6" w:rsidP="007279C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3D4CA6">
        <w:rPr>
          <w:rFonts w:ascii="Calibri" w:eastAsia="Times New Roman" w:hAnsi="Calibri" w:cs="Calibri"/>
          <w:b/>
          <w:bCs/>
          <w:color w:val="000000"/>
          <w:sz w:val="27"/>
          <w:szCs w:val="27"/>
          <w:lang w:eastAsia="pt-BR"/>
        </w:rPr>
        <w:t>5.6.1. </w:t>
      </w:r>
      <w:r w:rsidRPr="003D4CA6">
        <w:rPr>
          <w:rFonts w:ascii="Calibri" w:eastAsia="Times New Roman" w:hAnsi="Calibri" w:cs="Calibri"/>
          <w:color w:val="000000"/>
          <w:sz w:val="27"/>
          <w:szCs w:val="27"/>
          <w:lang w:eastAsia="pt-BR"/>
        </w:rPr>
        <w:t>A licitante deverá fazer constar de forma expressa na proposta a Marca e/ou Fabricante do material cotado bem como a garantia dos objetos (prazo em meses).</w:t>
      </w:r>
    </w:p>
    <w:p w14:paraId="414ABB1C" w14:textId="77777777" w:rsidR="003D4CA6" w:rsidRPr="003D4CA6" w:rsidRDefault="003D4CA6" w:rsidP="007279C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3D4CA6">
        <w:rPr>
          <w:rFonts w:ascii="Calibri" w:eastAsia="Times New Roman" w:hAnsi="Calibri" w:cs="Calibri"/>
          <w:b/>
          <w:bCs/>
          <w:color w:val="000000"/>
          <w:sz w:val="27"/>
          <w:szCs w:val="27"/>
          <w:lang w:eastAsia="pt-BR"/>
        </w:rPr>
        <w:t>5.6.2. </w:t>
      </w:r>
      <w:r w:rsidRPr="003D4CA6">
        <w:rPr>
          <w:rFonts w:ascii="Calibri" w:eastAsia="Times New Roman" w:hAnsi="Calibri" w:cs="Calibri"/>
          <w:color w:val="000000"/>
          <w:sz w:val="27"/>
          <w:szCs w:val="27"/>
          <w:lang w:eastAsia="pt-BR"/>
        </w:rPr>
        <w:t>A entrega dos bens deverá ser atestada pela Unidade, que aferirá a sua conformidade com as especificações deste Termo de Referência.</w:t>
      </w:r>
    </w:p>
    <w:p w14:paraId="6AF9025A" w14:textId="77777777" w:rsidR="003D4CA6" w:rsidRPr="003D4CA6" w:rsidRDefault="003D4CA6" w:rsidP="007279C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3D4CA6">
        <w:rPr>
          <w:rFonts w:ascii="Calibri" w:eastAsia="Times New Roman" w:hAnsi="Calibri" w:cs="Calibri"/>
          <w:b/>
          <w:bCs/>
          <w:color w:val="000000"/>
          <w:sz w:val="27"/>
          <w:szCs w:val="27"/>
          <w:lang w:eastAsia="pt-BR"/>
        </w:rPr>
        <w:t>5.6.3. </w:t>
      </w:r>
      <w:r w:rsidRPr="003D4CA6">
        <w:rPr>
          <w:rFonts w:ascii="Calibri" w:eastAsia="Times New Roman" w:hAnsi="Calibri" w:cs="Calibri"/>
          <w:color w:val="000000"/>
          <w:sz w:val="27"/>
          <w:szCs w:val="27"/>
          <w:lang w:eastAsia="pt-BR"/>
        </w:rPr>
        <w:t>Por ocasião da entrega o fornecedor colherá, no comprovante de recebimento, a data, o nome, o cargo, a assinatura e o número do Registro Geral– RG, ou documento correspondente, do servidor da Administração responsável pelo recebimento, que se dará em caráter provisório.</w:t>
      </w:r>
    </w:p>
    <w:p w14:paraId="6DDC2716" w14:textId="77777777" w:rsidR="003D4CA6" w:rsidRPr="003D4CA6" w:rsidRDefault="003D4CA6" w:rsidP="007279C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3D4CA6">
        <w:rPr>
          <w:rFonts w:ascii="Calibri" w:eastAsia="Times New Roman" w:hAnsi="Calibri" w:cs="Calibri"/>
          <w:b/>
          <w:bCs/>
          <w:color w:val="000000"/>
          <w:sz w:val="27"/>
          <w:szCs w:val="27"/>
          <w:lang w:eastAsia="pt-BR"/>
        </w:rPr>
        <w:t>5.6.4. </w:t>
      </w:r>
      <w:r w:rsidRPr="003D4CA6">
        <w:rPr>
          <w:rFonts w:ascii="Calibri" w:eastAsia="Times New Roman" w:hAnsi="Calibri" w:cs="Calibri"/>
          <w:color w:val="000000"/>
          <w:sz w:val="27"/>
          <w:szCs w:val="27"/>
          <w:lang w:eastAsia="pt-BR"/>
        </w:rPr>
        <w:t>Constatadas irregularidades no objeto contratual a Unidade poderá:</w:t>
      </w:r>
    </w:p>
    <w:p w14:paraId="31D46284" w14:textId="77777777" w:rsidR="003D4CA6" w:rsidRPr="003D4CA6" w:rsidRDefault="003D4CA6" w:rsidP="007279C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3D4CA6">
        <w:rPr>
          <w:rFonts w:ascii="Calibri" w:eastAsia="Times New Roman" w:hAnsi="Calibri" w:cs="Calibri"/>
          <w:color w:val="000000"/>
          <w:sz w:val="27"/>
          <w:szCs w:val="27"/>
          <w:lang w:eastAsia="pt-BR"/>
        </w:rPr>
        <w:t>a) com relação à especificação, rejeitá-lo, no todo ou em parte, determinando sua substituição ou rescindindo a contratação, sem prejuízo das penalidades cabíveis;</w:t>
      </w:r>
    </w:p>
    <w:p w14:paraId="3BD42E9B" w14:textId="1D41824E" w:rsidR="003D4CA6" w:rsidRPr="003D4CA6" w:rsidRDefault="003D4CA6" w:rsidP="007279C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3D4CA6">
        <w:rPr>
          <w:rFonts w:ascii="Calibri" w:eastAsia="Times New Roman" w:hAnsi="Calibri" w:cs="Calibri"/>
          <w:color w:val="000000"/>
          <w:sz w:val="27"/>
          <w:szCs w:val="27"/>
          <w:lang w:eastAsia="pt-BR"/>
        </w:rPr>
        <w:lastRenderedPageBreak/>
        <w:t>b) com relação à diferença de quantidades ou de partes do objeto contratado,</w:t>
      </w:r>
      <w:r>
        <w:rPr>
          <w:rFonts w:ascii="Calibri" w:eastAsia="Times New Roman" w:hAnsi="Calibri" w:cs="Calibri"/>
          <w:color w:val="000000"/>
          <w:sz w:val="27"/>
          <w:szCs w:val="27"/>
          <w:lang w:eastAsia="pt-BR"/>
        </w:rPr>
        <w:t xml:space="preserve"> </w:t>
      </w:r>
      <w:r w:rsidRPr="003D4CA6">
        <w:rPr>
          <w:rFonts w:ascii="Calibri" w:eastAsia="Times New Roman" w:hAnsi="Calibri" w:cs="Calibri"/>
          <w:color w:val="000000"/>
          <w:sz w:val="27"/>
          <w:szCs w:val="27"/>
          <w:lang w:eastAsia="pt-BR"/>
        </w:rPr>
        <w:t>determinar sua complementação ou rescindir a contratação, sem prejuízo das penalidades cabíveis.</w:t>
      </w:r>
    </w:p>
    <w:p w14:paraId="560CC32E" w14:textId="7530BD47" w:rsidR="003D4CA6" w:rsidRPr="003D4CA6" w:rsidRDefault="003D4CA6" w:rsidP="007279C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3D4CA6">
        <w:rPr>
          <w:rFonts w:ascii="Calibri" w:eastAsia="Times New Roman" w:hAnsi="Calibri" w:cs="Calibri"/>
          <w:color w:val="000000"/>
          <w:sz w:val="27"/>
          <w:szCs w:val="27"/>
          <w:lang w:eastAsia="pt-BR"/>
        </w:rPr>
        <w:t>c) Deverá constar validade da proposta (mínimo de 60 dias).</w:t>
      </w:r>
    </w:p>
    <w:p w14:paraId="42A89181" w14:textId="77777777" w:rsidR="003D4CA6" w:rsidRPr="003D4CA6" w:rsidRDefault="003D4CA6" w:rsidP="007279C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3D4CA6">
        <w:rPr>
          <w:rFonts w:ascii="Calibri" w:eastAsia="Times New Roman" w:hAnsi="Calibri" w:cs="Calibri"/>
          <w:b/>
          <w:bCs/>
          <w:color w:val="000000"/>
          <w:sz w:val="27"/>
          <w:szCs w:val="27"/>
          <w:lang w:eastAsia="pt-BR"/>
        </w:rPr>
        <w:t>5.6.5. </w:t>
      </w:r>
      <w:r w:rsidRPr="003D4CA6">
        <w:rPr>
          <w:rFonts w:ascii="Calibri" w:eastAsia="Times New Roman" w:hAnsi="Calibri" w:cs="Calibri"/>
          <w:color w:val="000000"/>
          <w:sz w:val="27"/>
          <w:szCs w:val="27"/>
          <w:lang w:eastAsia="pt-BR"/>
        </w:rPr>
        <w:t>Na hipótese de substituição ou complementação, a CONTRATADA deverá fazê-lo em conformidade com a indicação da Administração, no prazo máximo de 5 (cinco) dias úteis, contados de sua notificação, mantido o preço inicialmente contratado.</w:t>
      </w:r>
    </w:p>
    <w:p w14:paraId="57E2DAE1" w14:textId="0D33F4C3" w:rsidR="003D4CA6" w:rsidRPr="003D4CA6" w:rsidRDefault="003D4CA6" w:rsidP="007279C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3D4CA6">
        <w:rPr>
          <w:rFonts w:ascii="Calibri" w:eastAsia="Times New Roman" w:hAnsi="Calibri" w:cs="Calibri"/>
          <w:b/>
          <w:bCs/>
          <w:color w:val="000000"/>
          <w:sz w:val="27"/>
          <w:szCs w:val="27"/>
          <w:lang w:eastAsia="pt-BR"/>
        </w:rPr>
        <w:t>5.6.6. </w:t>
      </w:r>
      <w:r w:rsidRPr="003D4CA6">
        <w:rPr>
          <w:rFonts w:ascii="Calibri" w:eastAsia="Times New Roman" w:hAnsi="Calibri" w:cs="Calibri"/>
          <w:color w:val="000000"/>
          <w:sz w:val="27"/>
          <w:szCs w:val="27"/>
          <w:lang w:eastAsia="pt-BR"/>
        </w:rPr>
        <w:t>O objeto da presente contratação será recebido em caráter definitivo, em até 2 (dois) dias úteis, contados da data da entrega,</w:t>
      </w:r>
      <w:r>
        <w:rPr>
          <w:rFonts w:ascii="Calibri" w:eastAsia="Times New Roman" w:hAnsi="Calibri" w:cs="Calibri"/>
          <w:color w:val="000000"/>
          <w:sz w:val="27"/>
          <w:szCs w:val="27"/>
          <w:lang w:eastAsia="pt-BR"/>
        </w:rPr>
        <w:t xml:space="preserve"> </w:t>
      </w:r>
      <w:r w:rsidRPr="003D4CA6">
        <w:rPr>
          <w:rFonts w:ascii="Calibri" w:eastAsia="Times New Roman" w:hAnsi="Calibri" w:cs="Calibri"/>
          <w:color w:val="000000"/>
          <w:sz w:val="27"/>
          <w:szCs w:val="27"/>
          <w:lang w:eastAsia="pt-BR"/>
        </w:rPr>
        <w:t>uma vez verificado o atendimento integral da quantidade e das especificações contratadas, mediante recibo firmado pelo servidor responsável.</w:t>
      </w:r>
    </w:p>
    <w:p w14:paraId="34F3BB7C" w14:textId="77777777" w:rsidR="003D4CA6" w:rsidRPr="003D4CA6" w:rsidRDefault="003D4CA6" w:rsidP="007279C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3D4CA6">
        <w:rPr>
          <w:rFonts w:ascii="Calibri" w:eastAsia="Times New Roman" w:hAnsi="Calibri" w:cs="Calibri"/>
          <w:color w:val="000000"/>
          <w:sz w:val="27"/>
          <w:szCs w:val="27"/>
          <w:lang w:eastAsia="pt-BR"/>
        </w:rPr>
        <w:t>Cláusula IV - Condições de Pagamento: 30(trinta) dias do adimplemento e apresentação da 1ª via da Nota Fiscal, Nota Fiscal-Fatura, Nota Fiscal de Serviços Eletrônica ou documento equivalente;</w:t>
      </w:r>
    </w:p>
    <w:p w14:paraId="056C6469" w14:textId="77777777" w:rsidR="003D4CA6" w:rsidRPr="003D4CA6" w:rsidRDefault="003D4CA6" w:rsidP="007279C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3D4CA6">
        <w:rPr>
          <w:rFonts w:ascii="Calibri" w:eastAsia="Times New Roman" w:hAnsi="Calibri" w:cs="Calibri"/>
          <w:b/>
          <w:bCs/>
          <w:color w:val="000000"/>
          <w:sz w:val="27"/>
          <w:szCs w:val="27"/>
          <w:lang w:eastAsia="pt-BR"/>
        </w:rPr>
        <w:t>5.6.7. </w:t>
      </w:r>
      <w:r w:rsidRPr="003D4CA6">
        <w:rPr>
          <w:rFonts w:ascii="Calibri" w:eastAsia="Times New Roman" w:hAnsi="Calibri" w:cs="Calibri"/>
          <w:color w:val="000000"/>
          <w:sz w:val="27"/>
          <w:szCs w:val="27"/>
          <w:lang w:eastAsia="pt-BR"/>
        </w:rPr>
        <w:t>O pagamento será efetuado por SF/SUTEM/DUPAG, por crédito em Conta Corrente no Banco do Brasil, indicado pela contratada, conforme disposto no Decreto Municipal 51.197/2010, obedecendo o disposto na Portaria SF n° 275/2024 e demais legislações vigentes.</w:t>
      </w:r>
    </w:p>
    <w:p w14:paraId="2A54B3E3" w14:textId="77777777" w:rsidR="003D4CA6" w:rsidRPr="003D4CA6" w:rsidRDefault="003D4CA6" w:rsidP="007279C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3D4CA6">
        <w:rPr>
          <w:rFonts w:ascii="Calibri" w:eastAsia="Times New Roman" w:hAnsi="Calibri" w:cs="Calibri"/>
          <w:color w:val="000000"/>
          <w:sz w:val="27"/>
          <w:szCs w:val="27"/>
          <w:lang w:eastAsia="pt-BR"/>
        </w:rPr>
        <w:t> </w:t>
      </w:r>
    </w:p>
    <w:p w14:paraId="0E85D798" w14:textId="77777777" w:rsidR="003D4CA6" w:rsidRPr="003D4CA6" w:rsidRDefault="003D4CA6" w:rsidP="007279C3">
      <w:pPr>
        <w:numPr>
          <w:ilvl w:val="0"/>
          <w:numId w:val="1"/>
        </w:numPr>
        <w:tabs>
          <w:tab w:val="clear" w:pos="720"/>
          <w:tab w:val="num" w:pos="426"/>
        </w:tabs>
        <w:spacing w:before="120" w:after="120" w:line="240" w:lineRule="auto"/>
        <w:ind w:left="840" w:right="120" w:hanging="698"/>
        <w:jc w:val="both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</w:pPr>
      <w:r w:rsidRPr="003D4CA6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DAS OBRIGAÇÕES DA CONTRATADA:</w:t>
      </w:r>
    </w:p>
    <w:p w14:paraId="3FACAAAD" w14:textId="77777777" w:rsidR="003D4CA6" w:rsidRPr="003D4CA6" w:rsidRDefault="003D4CA6" w:rsidP="007279C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3D4CA6">
        <w:rPr>
          <w:rFonts w:ascii="Calibri" w:eastAsia="Times New Roman" w:hAnsi="Calibri" w:cs="Calibri"/>
          <w:b/>
          <w:bCs/>
          <w:color w:val="000000"/>
          <w:sz w:val="27"/>
          <w:szCs w:val="27"/>
          <w:lang w:eastAsia="pt-BR"/>
        </w:rPr>
        <w:t>6.1. </w:t>
      </w:r>
      <w:r w:rsidRPr="003D4CA6">
        <w:rPr>
          <w:rFonts w:ascii="Calibri" w:eastAsia="Times New Roman" w:hAnsi="Calibri" w:cs="Calibri"/>
          <w:color w:val="000000"/>
          <w:sz w:val="27"/>
          <w:szCs w:val="27"/>
          <w:lang w:eastAsia="pt-BR"/>
        </w:rPr>
        <w:t>A CONTRATADA deverá observar rigorosamente as especificações técnicas deste Anexo, obrigando-se a substituir o produto rejeitado pela Unidade Requisitante, bem assim todas as disposições descritas no Termo de Referência.</w:t>
      </w:r>
    </w:p>
    <w:p w14:paraId="5E1C7B20" w14:textId="77777777" w:rsidR="003D4CA6" w:rsidRPr="003D4CA6" w:rsidRDefault="003D4CA6" w:rsidP="007279C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3D4CA6">
        <w:rPr>
          <w:rFonts w:ascii="Calibri" w:eastAsia="Times New Roman" w:hAnsi="Calibri" w:cs="Calibri"/>
          <w:b/>
          <w:bCs/>
          <w:color w:val="000000"/>
          <w:sz w:val="27"/>
          <w:szCs w:val="27"/>
          <w:lang w:eastAsia="pt-BR"/>
        </w:rPr>
        <w:t>6.2. </w:t>
      </w:r>
      <w:r w:rsidRPr="003D4CA6">
        <w:rPr>
          <w:rFonts w:ascii="Calibri" w:eastAsia="Times New Roman" w:hAnsi="Calibri" w:cs="Calibri"/>
          <w:color w:val="000000"/>
          <w:sz w:val="27"/>
          <w:szCs w:val="27"/>
          <w:lang w:eastAsia="pt-BR"/>
        </w:rPr>
        <w:t>A CONTRATADA deverá efetuar a entrega do objeto contratado no local e prazo previstos neste instrumento.</w:t>
      </w:r>
    </w:p>
    <w:p w14:paraId="05AC5105" w14:textId="0E7F18CC" w:rsidR="003D4CA6" w:rsidRPr="003D4CA6" w:rsidRDefault="003D4CA6" w:rsidP="007279C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3D4CA6">
        <w:rPr>
          <w:rFonts w:ascii="Calibri" w:eastAsia="Times New Roman" w:hAnsi="Calibri" w:cs="Calibri"/>
          <w:b/>
          <w:bCs/>
          <w:color w:val="000000"/>
          <w:sz w:val="27"/>
          <w:szCs w:val="27"/>
          <w:lang w:eastAsia="pt-BR"/>
        </w:rPr>
        <w:t>6.3. </w:t>
      </w:r>
      <w:r w:rsidRPr="003D4CA6">
        <w:rPr>
          <w:rFonts w:ascii="Calibri" w:eastAsia="Times New Roman" w:hAnsi="Calibri" w:cs="Calibri"/>
          <w:color w:val="000000"/>
          <w:sz w:val="27"/>
          <w:szCs w:val="27"/>
          <w:lang w:eastAsia="pt-BR"/>
        </w:rPr>
        <w:t>Da nota fiscal, a contratada fará constar a marca/fabricante do produto e o número do lote correspondente, se o caso e em cada lote a NF do produto deve</w:t>
      </w:r>
      <w:r>
        <w:rPr>
          <w:rFonts w:ascii="Calibri" w:eastAsia="Times New Roman" w:hAnsi="Calibri" w:cs="Calibri"/>
          <w:color w:val="000000"/>
          <w:sz w:val="27"/>
          <w:szCs w:val="27"/>
          <w:lang w:eastAsia="pt-BR"/>
        </w:rPr>
        <w:t xml:space="preserve"> </w:t>
      </w:r>
      <w:r w:rsidRPr="003D4CA6">
        <w:rPr>
          <w:rFonts w:ascii="Calibri" w:eastAsia="Times New Roman" w:hAnsi="Calibri" w:cs="Calibri"/>
          <w:color w:val="000000"/>
          <w:sz w:val="27"/>
          <w:szCs w:val="27"/>
          <w:lang w:eastAsia="pt-BR"/>
        </w:rPr>
        <w:t>ser</w:t>
      </w:r>
      <w:r>
        <w:rPr>
          <w:rFonts w:ascii="Calibri" w:eastAsia="Times New Roman" w:hAnsi="Calibri" w:cs="Calibri"/>
          <w:color w:val="000000"/>
          <w:sz w:val="27"/>
          <w:szCs w:val="27"/>
          <w:lang w:eastAsia="pt-BR"/>
        </w:rPr>
        <w:t xml:space="preserve"> </w:t>
      </w:r>
      <w:r w:rsidRPr="003D4CA6">
        <w:rPr>
          <w:rFonts w:ascii="Calibri" w:eastAsia="Times New Roman" w:hAnsi="Calibri" w:cs="Calibri"/>
          <w:color w:val="000000"/>
          <w:sz w:val="27"/>
          <w:szCs w:val="27"/>
          <w:lang w:eastAsia="pt-BR"/>
        </w:rPr>
        <w:t>acompanhado</w:t>
      </w:r>
      <w:r>
        <w:rPr>
          <w:rFonts w:ascii="Calibri" w:eastAsia="Times New Roman" w:hAnsi="Calibri" w:cs="Calibri"/>
          <w:color w:val="000000"/>
          <w:sz w:val="27"/>
          <w:szCs w:val="27"/>
          <w:lang w:eastAsia="pt-BR"/>
        </w:rPr>
        <w:t xml:space="preserve"> </w:t>
      </w:r>
      <w:r w:rsidRPr="003D4CA6">
        <w:rPr>
          <w:rFonts w:ascii="Calibri" w:eastAsia="Times New Roman" w:hAnsi="Calibri" w:cs="Calibri"/>
          <w:color w:val="000000"/>
          <w:sz w:val="27"/>
          <w:szCs w:val="27"/>
          <w:lang w:eastAsia="pt-BR"/>
        </w:rPr>
        <w:t>do</w:t>
      </w:r>
      <w:r>
        <w:rPr>
          <w:rFonts w:ascii="Calibri" w:eastAsia="Times New Roman" w:hAnsi="Calibri" w:cs="Calibri"/>
          <w:color w:val="000000"/>
          <w:sz w:val="27"/>
          <w:szCs w:val="27"/>
          <w:lang w:eastAsia="pt-BR"/>
        </w:rPr>
        <w:t xml:space="preserve"> </w:t>
      </w:r>
      <w:r w:rsidRPr="003D4CA6">
        <w:rPr>
          <w:rFonts w:ascii="Calibri" w:eastAsia="Times New Roman" w:hAnsi="Calibri" w:cs="Calibri"/>
          <w:color w:val="000000"/>
          <w:sz w:val="27"/>
          <w:szCs w:val="27"/>
          <w:lang w:eastAsia="pt-BR"/>
        </w:rPr>
        <w:t>controle</w:t>
      </w:r>
      <w:r>
        <w:rPr>
          <w:rFonts w:ascii="Calibri" w:eastAsia="Times New Roman" w:hAnsi="Calibri" w:cs="Calibri"/>
          <w:color w:val="000000"/>
          <w:sz w:val="27"/>
          <w:szCs w:val="27"/>
          <w:lang w:eastAsia="pt-BR"/>
        </w:rPr>
        <w:t xml:space="preserve"> </w:t>
      </w:r>
      <w:r w:rsidRPr="003D4CA6">
        <w:rPr>
          <w:rFonts w:ascii="Calibri" w:eastAsia="Times New Roman" w:hAnsi="Calibri" w:cs="Calibri"/>
          <w:color w:val="000000"/>
          <w:sz w:val="27"/>
          <w:szCs w:val="27"/>
          <w:lang w:eastAsia="pt-BR"/>
        </w:rPr>
        <w:t>tecnológico</w:t>
      </w:r>
      <w:r>
        <w:rPr>
          <w:rFonts w:ascii="Calibri" w:eastAsia="Times New Roman" w:hAnsi="Calibri" w:cs="Calibri"/>
          <w:color w:val="000000"/>
          <w:sz w:val="27"/>
          <w:szCs w:val="27"/>
          <w:lang w:eastAsia="pt-BR"/>
        </w:rPr>
        <w:t xml:space="preserve"> </w:t>
      </w:r>
      <w:r w:rsidRPr="003D4CA6">
        <w:rPr>
          <w:rFonts w:ascii="Calibri" w:eastAsia="Times New Roman" w:hAnsi="Calibri" w:cs="Calibri"/>
          <w:color w:val="000000"/>
          <w:sz w:val="27"/>
          <w:szCs w:val="27"/>
          <w:lang w:eastAsia="pt-BR"/>
        </w:rPr>
        <w:t>realizado</w:t>
      </w:r>
      <w:r>
        <w:rPr>
          <w:rFonts w:ascii="Calibri" w:eastAsia="Times New Roman" w:hAnsi="Calibri" w:cs="Calibri"/>
          <w:color w:val="000000"/>
          <w:sz w:val="27"/>
          <w:szCs w:val="27"/>
          <w:lang w:eastAsia="pt-BR"/>
        </w:rPr>
        <w:t xml:space="preserve"> </w:t>
      </w:r>
      <w:r w:rsidRPr="003D4CA6">
        <w:rPr>
          <w:rFonts w:ascii="Calibri" w:eastAsia="Times New Roman" w:hAnsi="Calibri" w:cs="Calibri"/>
          <w:color w:val="000000"/>
          <w:sz w:val="27"/>
          <w:szCs w:val="27"/>
          <w:lang w:eastAsia="pt-BR"/>
        </w:rPr>
        <w:t>através</w:t>
      </w:r>
      <w:r>
        <w:rPr>
          <w:rFonts w:ascii="Calibri" w:eastAsia="Times New Roman" w:hAnsi="Calibri" w:cs="Calibri"/>
          <w:color w:val="000000"/>
          <w:sz w:val="27"/>
          <w:szCs w:val="27"/>
          <w:lang w:eastAsia="pt-BR"/>
        </w:rPr>
        <w:t xml:space="preserve"> </w:t>
      </w:r>
      <w:r w:rsidRPr="003D4CA6">
        <w:rPr>
          <w:rFonts w:ascii="Calibri" w:eastAsia="Times New Roman" w:hAnsi="Calibri" w:cs="Calibri"/>
          <w:color w:val="000000"/>
          <w:sz w:val="27"/>
          <w:szCs w:val="27"/>
          <w:lang w:eastAsia="pt-BR"/>
        </w:rPr>
        <w:t>de empresa conceituada reconhecida pelo INMETRO atestando que o material entregue obedece às especificações do material solicitado pela PMSP.</w:t>
      </w:r>
    </w:p>
    <w:p w14:paraId="3EACF0DA" w14:textId="77777777" w:rsidR="003D4CA6" w:rsidRPr="003D4CA6" w:rsidRDefault="003D4CA6" w:rsidP="007279C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3D4CA6">
        <w:rPr>
          <w:rFonts w:ascii="Calibri" w:eastAsia="Times New Roman" w:hAnsi="Calibri" w:cs="Calibri"/>
          <w:b/>
          <w:bCs/>
          <w:color w:val="000000"/>
          <w:sz w:val="27"/>
          <w:szCs w:val="27"/>
          <w:lang w:eastAsia="pt-BR"/>
        </w:rPr>
        <w:t>6 .4. </w:t>
      </w:r>
      <w:r w:rsidRPr="003D4CA6">
        <w:rPr>
          <w:rFonts w:ascii="Calibri" w:eastAsia="Times New Roman" w:hAnsi="Calibri" w:cs="Calibri"/>
          <w:color w:val="000000"/>
          <w:sz w:val="27"/>
          <w:szCs w:val="27"/>
          <w:lang w:eastAsia="pt-BR"/>
        </w:rPr>
        <w:t>A CONTRATADA deverá observar todas as normas legais vigentes, obrigando-se a manter as condições de habilitação exigidas no procedimento licitatório que precedeu a celebração do ajuste em especial o Código de Defesa do Consumidor.</w:t>
      </w:r>
    </w:p>
    <w:p w14:paraId="0BA0B257" w14:textId="77777777" w:rsidR="003D4CA6" w:rsidRPr="003D4CA6" w:rsidRDefault="003D4CA6" w:rsidP="007279C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3D4CA6">
        <w:rPr>
          <w:rFonts w:ascii="Calibri" w:eastAsia="Times New Roman" w:hAnsi="Calibri" w:cs="Calibri"/>
          <w:b/>
          <w:bCs/>
          <w:color w:val="000000"/>
          <w:sz w:val="27"/>
          <w:szCs w:val="27"/>
          <w:lang w:eastAsia="pt-BR"/>
        </w:rPr>
        <w:t>6.5. </w:t>
      </w:r>
      <w:r w:rsidRPr="003D4CA6">
        <w:rPr>
          <w:rFonts w:ascii="Calibri" w:eastAsia="Times New Roman" w:hAnsi="Calibri" w:cs="Calibri"/>
          <w:color w:val="000000"/>
          <w:sz w:val="27"/>
          <w:szCs w:val="27"/>
          <w:lang w:eastAsia="pt-BR"/>
        </w:rPr>
        <w:t xml:space="preserve">Os materiais adquiridos deverão ser transportados até o local de entrega na SUB-SB, descrito no item 5.3 deste ANEXO conforme praxe do </w:t>
      </w:r>
      <w:r w:rsidRPr="003D4CA6">
        <w:rPr>
          <w:rFonts w:ascii="Calibri" w:eastAsia="Times New Roman" w:hAnsi="Calibri" w:cs="Calibri"/>
          <w:color w:val="000000"/>
          <w:sz w:val="27"/>
          <w:szCs w:val="27"/>
          <w:lang w:eastAsia="pt-BR"/>
        </w:rPr>
        <w:lastRenderedPageBreak/>
        <w:t>fabricante, devendo-se garantir proteção durante o transporte contra choques, danificação na estrutura, e demais providências a cargo da CONTRATADA, como seguro e outras, que deverá cumprir com as normas exigidas na legislação em vigor.</w:t>
      </w:r>
    </w:p>
    <w:p w14:paraId="2EE67099" w14:textId="77777777" w:rsidR="003D4CA6" w:rsidRPr="003D4CA6" w:rsidRDefault="003D4CA6" w:rsidP="007279C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3D4CA6">
        <w:rPr>
          <w:rFonts w:ascii="Calibri" w:eastAsia="Times New Roman" w:hAnsi="Calibri" w:cs="Calibri"/>
          <w:b/>
          <w:bCs/>
          <w:color w:val="000000"/>
          <w:sz w:val="27"/>
          <w:szCs w:val="27"/>
          <w:lang w:eastAsia="pt-BR"/>
        </w:rPr>
        <w:t>6.6. </w:t>
      </w:r>
      <w:r w:rsidRPr="003D4CA6">
        <w:rPr>
          <w:rFonts w:ascii="Calibri" w:eastAsia="Times New Roman" w:hAnsi="Calibri" w:cs="Calibri"/>
          <w:color w:val="000000"/>
          <w:sz w:val="27"/>
          <w:szCs w:val="27"/>
          <w:lang w:eastAsia="pt-BR"/>
        </w:rPr>
        <w:t>A Contratada será responsável pela segurança do trabalho de seus funcionários e pelos atos por eles praticados, responsabilizando-se, ainda, por eventuais danos pessoais e materiais causados a terceiros durante o transporte e descarga no local da entrega.</w:t>
      </w:r>
    </w:p>
    <w:p w14:paraId="597A71E0" w14:textId="77777777" w:rsidR="003D4CA6" w:rsidRPr="003D4CA6" w:rsidRDefault="003D4CA6" w:rsidP="007279C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3D4CA6">
        <w:rPr>
          <w:rFonts w:ascii="Calibri" w:eastAsia="Times New Roman" w:hAnsi="Calibri" w:cs="Calibri"/>
          <w:color w:val="000000"/>
          <w:sz w:val="27"/>
          <w:szCs w:val="27"/>
          <w:lang w:eastAsia="pt-BR"/>
        </w:rPr>
        <w:t> </w:t>
      </w:r>
    </w:p>
    <w:p w14:paraId="496F857A" w14:textId="77777777" w:rsidR="003D4CA6" w:rsidRPr="003D4CA6" w:rsidRDefault="003D4CA6" w:rsidP="007279C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3D4CA6">
        <w:rPr>
          <w:rFonts w:ascii="Calibri" w:eastAsia="Times New Roman" w:hAnsi="Calibri" w:cs="Calibri"/>
          <w:b/>
          <w:bCs/>
          <w:color w:val="000000"/>
          <w:sz w:val="27"/>
          <w:szCs w:val="27"/>
          <w:lang w:eastAsia="pt-BR"/>
        </w:rPr>
        <w:t>6.7. </w:t>
      </w:r>
      <w:r w:rsidRPr="003D4CA6">
        <w:rPr>
          <w:rFonts w:ascii="Calibri" w:eastAsia="Times New Roman" w:hAnsi="Calibri" w:cs="Calibri"/>
          <w:color w:val="000000"/>
          <w:sz w:val="27"/>
          <w:szCs w:val="27"/>
          <w:lang w:eastAsia="pt-BR"/>
        </w:rPr>
        <w:t>O frete ocorrerá por conta da CONTRATADA, ou seja, o preço englobará também a entrega no endereço indicado pela SUB-SB.</w:t>
      </w:r>
    </w:p>
    <w:p w14:paraId="566070C3" w14:textId="3CE70C7F" w:rsidR="003D4CA6" w:rsidRPr="003D4CA6" w:rsidRDefault="003D4CA6" w:rsidP="007279C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3D4CA6">
        <w:rPr>
          <w:rFonts w:ascii="Calibri" w:eastAsia="Times New Roman" w:hAnsi="Calibri" w:cs="Calibri"/>
          <w:b/>
          <w:bCs/>
          <w:color w:val="000000"/>
          <w:sz w:val="27"/>
          <w:szCs w:val="27"/>
          <w:lang w:eastAsia="pt-BR"/>
        </w:rPr>
        <w:t>6.8. </w:t>
      </w:r>
      <w:r w:rsidRPr="003D4CA6">
        <w:rPr>
          <w:rFonts w:ascii="Calibri" w:eastAsia="Times New Roman" w:hAnsi="Calibri" w:cs="Calibri"/>
          <w:color w:val="000000"/>
          <w:sz w:val="27"/>
          <w:szCs w:val="27"/>
          <w:lang w:eastAsia="pt-BR"/>
        </w:rPr>
        <w:t>Caso ocorra à necessidade de providências complementares por parte da contratada,</w:t>
      </w:r>
      <w:r>
        <w:rPr>
          <w:rFonts w:ascii="Calibri" w:eastAsia="Times New Roman" w:hAnsi="Calibri" w:cs="Calibri"/>
          <w:color w:val="000000"/>
          <w:sz w:val="27"/>
          <w:szCs w:val="27"/>
          <w:lang w:eastAsia="pt-BR"/>
        </w:rPr>
        <w:t xml:space="preserve"> </w:t>
      </w:r>
      <w:r w:rsidRPr="003D4CA6">
        <w:rPr>
          <w:rFonts w:ascii="Calibri" w:eastAsia="Times New Roman" w:hAnsi="Calibri" w:cs="Calibri"/>
          <w:color w:val="000000"/>
          <w:sz w:val="27"/>
          <w:szCs w:val="27"/>
          <w:lang w:eastAsia="pt-BR"/>
        </w:rPr>
        <w:t>afluência do prazo de pagamento será interrompida, reiniciando -se a contagem a partir da data em que estas forem cumpridas.</w:t>
      </w:r>
    </w:p>
    <w:p w14:paraId="4CD2C1B4" w14:textId="77777777" w:rsidR="003D4CA6" w:rsidRPr="003D4CA6" w:rsidRDefault="003D4CA6" w:rsidP="007279C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3D4CA6">
        <w:rPr>
          <w:rFonts w:ascii="Calibri" w:eastAsia="Times New Roman" w:hAnsi="Calibri" w:cs="Calibri"/>
          <w:color w:val="000000"/>
          <w:sz w:val="27"/>
          <w:szCs w:val="27"/>
          <w:lang w:eastAsia="pt-BR"/>
        </w:rPr>
        <w:t> </w:t>
      </w:r>
    </w:p>
    <w:p w14:paraId="4C5E0090" w14:textId="77777777" w:rsidR="003D4CA6" w:rsidRPr="003D4CA6" w:rsidRDefault="003D4CA6" w:rsidP="007279C3">
      <w:pPr>
        <w:numPr>
          <w:ilvl w:val="0"/>
          <w:numId w:val="2"/>
        </w:numPr>
        <w:spacing w:before="120" w:after="120" w:line="240" w:lineRule="auto"/>
        <w:ind w:left="426" w:right="120" w:hanging="284"/>
        <w:jc w:val="both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</w:pPr>
      <w:r w:rsidRPr="003D4CA6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DAS PENALIDADES:</w:t>
      </w:r>
    </w:p>
    <w:p w14:paraId="4D487CE9" w14:textId="77777777" w:rsidR="003D4CA6" w:rsidRPr="003D4CA6" w:rsidRDefault="003D4CA6" w:rsidP="007279C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3D4CA6">
        <w:rPr>
          <w:rFonts w:ascii="Calibri" w:eastAsia="Times New Roman" w:hAnsi="Calibri" w:cs="Calibri"/>
          <w:b/>
          <w:bCs/>
          <w:color w:val="000000"/>
          <w:sz w:val="27"/>
          <w:szCs w:val="27"/>
          <w:lang w:eastAsia="pt-BR"/>
        </w:rPr>
        <w:t>7.1. </w:t>
      </w:r>
      <w:r w:rsidRPr="003D4CA6">
        <w:rPr>
          <w:rFonts w:ascii="Calibri" w:eastAsia="Times New Roman" w:hAnsi="Calibri" w:cs="Calibri"/>
          <w:color w:val="000000"/>
          <w:sz w:val="27"/>
          <w:szCs w:val="27"/>
          <w:lang w:eastAsia="pt-BR"/>
        </w:rPr>
        <w:t>Pelo descumprimento do ajuste a contratada sujeitar-se-á às penalidades abaixo indicadas, conforme segue:</w:t>
      </w:r>
    </w:p>
    <w:p w14:paraId="70ECE65C" w14:textId="77777777" w:rsidR="003D4CA6" w:rsidRPr="003D4CA6" w:rsidRDefault="003D4CA6" w:rsidP="007279C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3D4CA6">
        <w:rPr>
          <w:rFonts w:ascii="Calibri" w:eastAsia="Times New Roman" w:hAnsi="Calibri" w:cs="Calibri"/>
          <w:b/>
          <w:bCs/>
          <w:color w:val="000000"/>
          <w:sz w:val="27"/>
          <w:szCs w:val="27"/>
          <w:lang w:eastAsia="pt-BR"/>
        </w:rPr>
        <w:t>7.2. </w:t>
      </w:r>
      <w:r w:rsidRPr="003D4CA6">
        <w:rPr>
          <w:rFonts w:ascii="Calibri" w:eastAsia="Times New Roman" w:hAnsi="Calibri" w:cs="Calibri"/>
          <w:color w:val="000000"/>
          <w:sz w:val="27"/>
          <w:szCs w:val="27"/>
          <w:lang w:eastAsia="pt-BR"/>
        </w:rPr>
        <w:t>Pela inexecução total ou parcial do contrato, ou do instrumento equivalente a Administração poderá, garantida a defesa prévia, aplicar aos contratados as sanções previstas no artigo156 da Lei nº14.133/2021e suas atualizações;</w:t>
      </w:r>
    </w:p>
    <w:p w14:paraId="4B4E50F5" w14:textId="77777777" w:rsidR="003D4CA6" w:rsidRPr="003D4CA6" w:rsidRDefault="003D4CA6" w:rsidP="007279C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3D4CA6">
        <w:rPr>
          <w:rFonts w:ascii="Calibri" w:eastAsia="Times New Roman" w:hAnsi="Calibri" w:cs="Calibri"/>
          <w:b/>
          <w:bCs/>
          <w:color w:val="000000"/>
          <w:sz w:val="27"/>
          <w:szCs w:val="27"/>
          <w:lang w:eastAsia="pt-BR"/>
        </w:rPr>
        <w:t>7.3. </w:t>
      </w:r>
      <w:r w:rsidRPr="003D4CA6">
        <w:rPr>
          <w:rFonts w:ascii="Calibri" w:eastAsia="Times New Roman" w:hAnsi="Calibri" w:cs="Calibri"/>
          <w:color w:val="000000"/>
          <w:sz w:val="27"/>
          <w:szCs w:val="27"/>
          <w:lang w:eastAsia="pt-BR"/>
        </w:rPr>
        <w:t>Multa pela recusa da contratada em retirar a Nota de Empenho, ou retirá-la fora do prazo estabelecido, ou não assinar o contrato: 10% (dez por cento) sobre o valor da Nota de Empenho;</w:t>
      </w:r>
    </w:p>
    <w:p w14:paraId="16849276" w14:textId="06D73B6F" w:rsidR="003D4CA6" w:rsidRPr="003D4CA6" w:rsidRDefault="003D4CA6" w:rsidP="007279C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3D4CA6">
        <w:rPr>
          <w:rFonts w:ascii="Calibri" w:eastAsia="Times New Roman" w:hAnsi="Calibri" w:cs="Calibri"/>
          <w:b/>
          <w:bCs/>
          <w:color w:val="000000"/>
          <w:sz w:val="27"/>
          <w:szCs w:val="27"/>
          <w:lang w:eastAsia="pt-BR"/>
        </w:rPr>
        <w:t>7.3.1. </w:t>
      </w:r>
      <w:r w:rsidRPr="003D4CA6">
        <w:rPr>
          <w:rFonts w:ascii="Calibri" w:eastAsia="Times New Roman" w:hAnsi="Calibri" w:cs="Calibri"/>
          <w:color w:val="000000"/>
          <w:sz w:val="27"/>
          <w:szCs w:val="27"/>
          <w:lang w:eastAsia="pt-BR"/>
        </w:rPr>
        <w:t>Incide na mesma multa prevista no subitem anterior se impedida de retirar a nota de empenho ou assinar o contrato, pela não</w:t>
      </w:r>
      <w:r>
        <w:rPr>
          <w:rFonts w:ascii="Calibri" w:eastAsia="Times New Roman" w:hAnsi="Calibri" w:cs="Calibri"/>
          <w:color w:val="000000"/>
          <w:sz w:val="27"/>
          <w:szCs w:val="27"/>
          <w:lang w:eastAsia="pt-BR"/>
        </w:rPr>
        <w:t xml:space="preserve"> </w:t>
      </w:r>
      <w:r w:rsidRPr="003D4CA6">
        <w:rPr>
          <w:rFonts w:ascii="Calibri" w:eastAsia="Times New Roman" w:hAnsi="Calibri" w:cs="Calibri"/>
          <w:color w:val="000000"/>
          <w:sz w:val="27"/>
          <w:szCs w:val="27"/>
          <w:lang w:eastAsia="pt-BR"/>
        </w:rPr>
        <w:t>apresentação da documentação exigível;</w:t>
      </w:r>
    </w:p>
    <w:p w14:paraId="76F368F8" w14:textId="0A0FB5E5" w:rsidR="003D4CA6" w:rsidRPr="003D4CA6" w:rsidRDefault="003D4CA6" w:rsidP="007279C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3D4CA6">
        <w:rPr>
          <w:rFonts w:ascii="Calibri" w:eastAsia="Times New Roman" w:hAnsi="Calibri" w:cs="Calibri"/>
          <w:b/>
          <w:bCs/>
          <w:color w:val="000000"/>
          <w:sz w:val="27"/>
          <w:szCs w:val="27"/>
          <w:lang w:eastAsia="pt-BR"/>
        </w:rPr>
        <w:t>7.4. </w:t>
      </w:r>
      <w:r w:rsidRPr="003D4CA6">
        <w:rPr>
          <w:rFonts w:ascii="Calibri" w:eastAsia="Times New Roman" w:hAnsi="Calibri" w:cs="Calibri"/>
          <w:color w:val="000000"/>
          <w:sz w:val="27"/>
          <w:szCs w:val="27"/>
          <w:lang w:eastAsia="pt-BR"/>
        </w:rPr>
        <w:t>Multa por dia de atraso, em relação ao prazo contratual: 10% (dez por cento) sobre o valor da parcela do material a ser entregue; além de multa de 1% (um por cento) por dia de atraso da parcela do material objeto do presente a ser entregue, a qual incidirá sobre o valor da nota de empenho,</w:t>
      </w:r>
      <w:r>
        <w:rPr>
          <w:rFonts w:ascii="Calibri" w:eastAsia="Times New Roman" w:hAnsi="Calibri" w:cs="Calibri"/>
          <w:color w:val="000000"/>
          <w:sz w:val="27"/>
          <w:szCs w:val="27"/>
          <w:lang w:eastAsia="pt-BR"/>
        </w:rPr>
        <w:t xml:space="preserve"> </w:t>
      </w:r>
      <w:r w:rsidRPr="003D4CA6">
        <w:rPr>
          <w:rFonts w:ascii="Calibri" w:eastAsia="Times New Roman" w:hAnsi="Calibri" w:cs="Calibri"/>
          <w:color w:val="000000"/>
          <w:sz w:val="27"/>
          <w:szCs w:val="27"/>
          <w:lang w:eastAsia="pt-BR"/>
        </w:rPr>
        <w:t>até o limite de 20 (vinte) dias de atraso, quando será considerado inexecução parcial e/ou total do contrato.</w:t>
      </w:r>
    </w:p>
    <w:p w14:paraId="730EE375" w14:textId="7DB81A96" w:rsidR="003D4CA6" w:rsidRPr="003D4CA6" w:rsidRDefault="003D4CA6" w:rsidP="007279C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3D4CA6">
        <w:rPr>
          <w:rFonts w:ascii="Calibri" w:eastAsia="Times New Roman" w:hAnsi="Calibri" w:cs="Calibri"/>
          <w:b/>
          <w:bCs/>
          <w:color w:val="000000"/>
          <w:sz w:val="27"/>
          <w:szCs w:val="27"/>
          <w:lang w:eastAsia="pt-BR"/>
        </w:rPr>
        <w:t>7.5. </w:t>
      </w:r>
      <w:r w:rsidRPr="003D4CA6">
        <w:rPr>
          <w:rFonts w:ascii="Calibri" w:eastAsia="Times New Roman" w:hAnsi="Calibri" w:cs="Calibri"/>
          <w:color w:val="000000"/>
          <w:sz w:val="27"/>
          <w:szCs w:val="27"/>
          <w:lang w:eastAsia="pt-BR"/>
        </w:rPr>
        <w:t>Multa por problemas técnicos:10% (dez</w:t>
      </w:r>
      <w:r>
        <w:rPr>
          <w:rFonts w:ascii="Calibri" w:eastAsia="Times New Roman" w:hAnsi="Calibri" w:cs="Calibri"/>
          <w:color w:val="000000"/>
          <w:sz w:val="27"/>
          <w:szCs w:val="27"/>
          <w:lang w:eastAsia="pt-BR"/>
        </w:rPr>
        <w:t xml:space="preserve"> </w:t>
      </w:r>
      <w:r w:rsidRPr="003D4CA6">
        <w:rPr>
          <w:rFonts w:ascii="Calibri" w:eastAsia="Times New Roman" w:hAnsi="Calibri" w:cs="Calibri"/>
          <w:color w:val="000000"/>
          <w:sz w:val="27"/>
          <w:szCs w:val="27"/>
          <w:lang w:eastAsia="pt-BR"/>
        </w:rPr>
        <w:t>por</w:t>
      </w:r>
      <w:r>
        <w:rPr>
          <w:rFonts w:ascii="Calibri" w:eastAsia="Times New Roman" w:hAnsi="Calibri" w:cs="Calibri"/>
          <w:color w:val="000000"/>
          <w:sz w:val="27"/>
          <w:szCs w:val="27"/>
          <w:lang w:eastAsia="pt-BR"/>
        </w:rPr>
        <w:t xml:space="preserve"> </w:t>
      </w:r>
      <w:r w:rsidRPr="003D4CA6">
        <w:rPr>
          <w:rFonts w:ascii="Calibri" w:eastAsia="Times New Roman" w:hAnsi="Calibri" w:cs="Calibri"/>
          <w:color w:val="000000"/>
          <w:sz w:val="27"/>
          <w:szCs w:val="27"/>
          <w:lang w:eastAsia="pt-BR"/>
        </w:rPr>
        <w:t>cento) sobre o valor do material entregue em desconformidade com as determinações da unidade requisitante; além da multa de 1% (um por cento) ao dia, se o material não for substituído em até 05 (cinco) dias úteis, contados da data em que a Administração tiver comunicado à empresa a irregularidade;</w:t>
      </w:r>
    </w:p>
    <w:p w14:paraId="1D38F8F7" w14:textId="77777777" w:rsidR="003D4CA6" w:rsidRPr="003D4CA6" w:rsidRDefault="003D4CA6" w:rsidP="007279C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3D4CA6">
        <w:rPr>
          <w:rFonts w:ascii="Calibri" w:eastAsia="Times New Roman" w:hAnsi="Calibri" w:cs="Calibri"/>
          <w:b/>
          <w:bCs/>
          <w:color w:val="000000"/>
          <w:sz w:val="27"/>
          <w:szCs w:val="27"/>
          <w:lang w:eastAsia="pt-BR"/>
        </w:rPr>
        <w:lastRenderedPageBreak/>
        <w:t>7.6. </w:t>
      </w:r>
      <w:r w:rsidRPr="003D4CA6">
        <w:rPr>
          <w:rFonts w:ascii="Calibri" w:eastAsia="Times New Roman" w:hAnsi="Calibri" w:cs="Calibri"/>
          <w:color w:val="000000"/>
          <w:sz w:val="27"/>
          <w:szCs w:val="27"/>
          <w:lang w:eastAsia="pt-BR"/>
        </w:rPr>
        <w:t>Multa pelo descumprimento de quaisquer das obrigações decorrentes da contratação, que não estejam previstas nos subitens anteriores: 2,5% (dois vírgula cinco por cento), a qual incidirá sobre o valor contratual;</w:t>
      </w:r>
    </w:p>
    <w:p w14:paraId="2DB3E024" w14:textId="77777777" w:rsidR="003D4CA6" w:rsidRPr="003D4CA6" w:rsidRDefault="003D4CA6" w:rsidP="007279C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3D4CA6">
        <w:rPr>
          <w:rFonts w:ascii="Calibri" w:eastAsia="Times New Roman" w:hAnsi="Calibri" w:cs="Calibri"/>
          <w:b/>
          <w:bCs/>
          <w:color w:val="000000"/>
          <w:sz w:val="27"/>
          <w:szCs w:val="27"/>
          <w:lang w:eastAsia="pt-BR"/>
        </w:rPr>
        <w:t>7.7. </w:t>
      </w:r>
      <w:r w:rsidRPr="003D4CA6">
        <w:rPr>
          <w:rFonts w:ascii="Calibri" w:eastAsia="Times New Roman" w:hAnsi="Calibri" w:cs="Calibri"/>
          <w:color w:val="000000"/>
          <w:sz w:val="27"/>
          <w:szCs w:val="27"/>
          <w:lang w:eastAsia="pt-BR"/>
        </w:rPr>
        <w:t>Multa por inexecução parcial do contrato: 15% (quinze por cento) sobre o valor contratual;</w:t>
      </w:r>
    </w:p>
    <w:p w14:paraId="68AA98B2" w14:textId="77777777" w:rsidR="003D4CA6" w:rsidRPr="003D4CA6" w:rsidRDefault="003D4CA6" w:rsidP="007279C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3D4CA6">
        <w:rPr>
          <w:rFonts w:ascii="Calibri" w:eastAsia="Times New Roman" w:hAnsi="Calibri" w:cs="Calibri"/>
          <w:b/>
          <w:bCs/>
          <w:color w:val="000000"/>
          <w:sz w:val="27"/>
          <w:szCs w:val="27"/>
          <w:lang w:eastAsia="pt-BR"/>
        </w:rPr>
        <w:t>7.8. </w:t>
      </w:r>
      <w:r w:rsidRPr="003D4CA6">
        <w:rPr>
          <w:rFonts w:ascii="Calibri" w:eastAsia="Times New Roman" w:hAnsi="Calibri" w:cs="Calibri"/>
          <w:color w:val="000000"/>
          <w:sz w:val="27"/>
          <w:szCs w:val="27"/>
          <w:lang w:eastAsia="pt-BR"/>
        </w:rPr>
        <w:t>Multa pela inexecução total do contrato: 30% (trinta por cento) sobre o valor contratual.</w:t>
      </w:r>
    </w:p>
    <w:p w14:paraId="73B0D9C6" w14:textId="1AE0E342" w:rsidR="003D4CA6" w:rsidRPr="003D4CA6" w:rsidRDefault="003D4CA6" w:rsidP="007279C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3D4CA6">
        <w:rPr>
          <w:rFonts w:ascii="Calibri" w:eastAsia="Times New Roman" w:hAnsi="Calibri" w:cs="Calibri"/>
          <w:b/>
          <w:bCs/>
          <w:color w:val="000000"/>
          <w:sz w:val="27"/>
          <w:szCs w:val="27"/>
          <w:lang w:eastAsia="pt-BR"/>
        </w:rPr>
        <w:t>7.9. </w:t>
      </w:r>
      <w:r w:rsidRPr="003D4CA6">
        <w:rPr>
          <w:rFonts w:ascii="Calibri" w:eastAsia="Times New Roman" w:hAnsi="Calibri" w:cs="Calibri"/>
          <w:color w:val="000000"/>
          <w:sz w:val="27"/>
          <w:szCs w:val="27"/>
          <w:lang w:eastAsia="pt-BR"/>
        </w:rPr>
        <w:t>As demais sanções inscritas no Título IV, Capítulo I da</w:t>
      </w:r>
      <w:r>
        <w:rPr>
          <w:rFonts w:ascii="Calibri" w:eastAsia="Times New Roman" w:hAnsi="Calibri" w:cs="Calibri"/>
          <w:color w:val="000000"/>
          <w:sz w:val="27"/>
          <w:szCs w:val="27"/>
          <w:lang w:eastAsia="pt-BR"/>
        </w:rPr>
        <w:t xml:space="preserve"> </w:t>
      </w:r>
      <w:r w:rsidRPr="003D4CA6">
        <w:rPr>
          <w:rFonts w:ascii="Calibri" w:eastAsia="Times New Roman" w:hAnsi="Calibri" w:cs="Calibri"/>
          <w:color w:val="000000"/>
          <w:sz w:val="27"/>
          <w:szCs w:val="27"/>
          <w:lang w:eastAsia="pt-BR"/>
        </w:rPr>
        <w:t>Lei Federal nº 14.133/2021 e suas atualizações;</w:t>
      </w:r>
    </w:p>
    <w:p w14:paraId="629F7D75" w14:textId="77777777" w:rsidR="003D4CA6" w:rsidRPr="003D4CA6" w:rsidRDefault="003D4CA6" w:rsidP="007279C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3D4CA6">
        <w:rPr>
          <w:rFonts w:ascii="Calibri" w:eastAsia="Times New Roman" w:hAnsi="Calibri" w:cs="Calibri"/>
          <w:b/>
          <w:bCs/>
          <w:color w:val="000000"/>
          <w:sz w:val="27"/>
          <w:szCs w:val="27"/>
          <w:lang w:eastAsia="pt-BR"/>
        </w:rPr>
        <w:t>7.10. </w:t>
      </w:r>
      <w:r w:rsidRPr="003D4CA6">
        <w:rPr>
          <w:rFonts w:ascii="Calibri" w:eastAsia="Times New Roman" w:hAnsi="Calibri" w:cs="Calibri"/>
          <w:color w:val="000000"/>
          <w:sz w:val="27"/>
          <w:szCs w:val="27"/>
          <w:lang w:eastAsia="pt-BR"/>
        </w:rPr>
        <w:t>As multas são independentes; a aplicação de uma não exclui a das outras;</w:t>
      </w:r>
    </w:p>
    <w:p w14:paraId="1B9CED83" w14:textId="77777777" w:rsidR="003D4CA6" w:rsidRPr="003D4CA6" w:rsidRDefault="003D4CA6" w:rsidP="007279C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3D4CA6">
        <w:rPr>
          <w:rFonts w:ascii="Calibri" w:eastAsia="Times New Roman" w:hAnsi="Calibri" w:cs="Calibri"/>
          <w:b/>
          <w:bCs/>
          <w:color w:val="000000"/>
          <w:sz w:val="27"/>
          <w:szCs w:val="27"/>
          <w:lang w:eastAsia="pt-BR"/>
        </w:rPr>
        <w:t>7.11. </w:t>
      </w:r>
      <w:r w:rsidRPr="003D4CA6">
        <w:rPr>
          <w:rFonts w:ascii="Calibri" w:eastAsia="Times New Roman" w:hAnsi="Calibri" w:cs="Calibri"/>
          <w:color w:val="000000"/>
          <w:sz w:val="27"/>
          <w:szCs w:val="27"/>
          <w:lang w:eastAsia="pt-BR"/>
        </w:rPr>
        <w:t>Das decisões de aplicação de penalidade caberão recurso nos termos do artigo156 e seguintes do mencionado diploma legal, observados os prazos ali fixados.</w:t>
      </w:r>
    </w:p>
    <w:p w14:paraId="6E5085AA" w14:textId="77777777" w:rsidR="003D4CA6" w:rsidRPr="003D4CA6" w:rsidRDefault="003D4CA6" w:rsidP="007279C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3D4CA6">
        <w:rPr>
          <w:rFonts w:ascii="Calibri" w:eastAsia="Times New Roman" w:hAnsi="Calibri" w:cs="Calibri"/>
          <w:color w:val="000000"/>
          <w:sz w:val="27"/>
          <w:szCs w:val="27"/>
          <w:lang w:eastAsia="pt-BR"/>
        </w:rPr>
        <w:t> </w:t>
      </w:r>
    </w:p>
    <w:p w14:paraId="2224CB1D" w14:textId="77777777" w:rsidR="003D4CA6" w:rsidRPr="003D4CA6" w:rsidRDefault="003D4CA6" w:rsidP="007279C3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3D4CA6">
        <w:rPr>
          <w:rFonts w:ascii="Calibri" w:eastAsia="Times New Roman" w:hAnsi="Calibri" w:cs="Calibri"/>
          <w:color w:val="000000"/>
          <w:sz w:val="27"/>
          <w:szCs w:val="27"/>
          <w:lang w:eastAsia="pt-BR"/>
        </w:rPr>
        <w:t>Dúvidas poderão ser esclarecidas através do telefone: 2701-1416, a partir das 09h00min. (Sonia e ou Irene).</w:t>
      </w:r>
    </w:p>
    <w:p w14:paraId="3771694F" w14:textId="08CC9F9D" w:rsidR="00BB5C07" w:rsidRDefault="003D4CA6" w:rsidP="007279C3">
      <w:pPr>
        <w:spacing w:before="100" w:beforeAutospacing="1" w:after="100" w:afterAutospacing="1" w:line="240" w:lineRule="auto"/>
        <w:jc w:val="both"/>
      </w:pPr>
      <w:r w:rsidRPr="003D4CA6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</w:t>
      </w:r>
    </w:p>
    <w:sectPr w:rsidR="00BB5C07" w:rsidSect="00730F2F">
      <w:pgSz w:w="11906" w:h="16838"/>
      <w:pgMar w:top="851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DFE4BB8"/>
    <w:multiLevelType w:val="multilevel"/>
    <w:tmpl w:val="110EA8D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E677875"/>
    <w:multiLevelType w:val="multilevel"/>
    <w:tmpl w:val="D0B40902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33DE"/>
    <w:rsid w:val="000679C2"/>
    <w:rsid w:val="00111002"/>
    <w:rsid w:val="001D64C8"/>
    <w:rsid w:val="00383950"/>
    <w:rsid w:val="003D4CA6"/>
    <w:rsid w:val="004948DB"/>
    <w:rsid w:val="005072D5"/>
    <w:rsid w:val="007279C3"/>
    <w:rsid w:val="00730F2F"/>
    <w:rsid w:val="00911864"/>
    <w:rsid w:val="00BB5C07"/>
    <w:rsid w:val="00C95580"/>
    <w:rsid w:val="00E133DE"/>
    <w:rsid w:val="00E970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6D3917"/>
  <w15:chartTrackingRefBased/>
  <w15:docId w15:val="{2DEAE5CE-76F9-419A-921D-69630993C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extocentralizado">
    <w:name w:val="texto_centralizado"/>
    <w:basedOn w:val="Normal"/>
    <w:rsid w:val="003D4C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3D4CA6"/>
    <w:rPr>
      <w:b/>
      <w:bCs/>
    </w:rPr>
  </w:style>
  <w:style w:type="paragraph" w:customStyle="1" w:styleId="textojustificado">
    <w:name w:val="texto_justificado"/>
    <w:basedOn w:val="Normal"/>
    <w:rsid w:val="003D4C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3D4C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alinhadoesquerda">
    <w:name w:val="texto_alinhado_esquerda"/>
    <w:basedOn w:val="Normal"/>
    <w:rsid w:val="003D4C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6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62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219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6</Pages>
  <Words>1494</Words>
  <Characters>8071</Characters>
  <Application>Microsoft Office Word</Application>
  <DocSecurity>0</DocSecurity>
  <Lines>67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Sonia de Oliveira Campos Saraiva</dc:creator>
  <cp:keywords/>
  <dc:description/>
  <cp:lastModifiedBy>Sonia de Oliveira Campos Saraiva</cp:lastModifiedBy>
  <cp:revision>13</cp:revision>
  <dcterms:created xsi:type="dcterms:W3CDTF">2026-05-14T18:09:00Z</dcterms:created>
  <dcterms:modified xsi:type="dcterms:W3CDTF">2026-05-14T18:21:00Z</dcterms:modified>
</cp:coreProperties>
</file>