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78532" w14:textId="77777777" w:rsidR="009B0AD2" w:rsidRPr="0031147C" w:rsidRDefault="009B0AD2" w:rsidP="00A74998">
      <w:pPr>
        <w:pStyle w:val="NormalWeb"/>
      </w:pPr>
    </w:p>
    <w:p w14:paraId="5430823A" w14:textId="1B2843F1" w:rsidR="00800B7E" w:rsidRPr="0031147C" w:rsidRDefault="00800B7E" w:rsidP="00A74998">
      <w:pPr>
        <w:spacing w:line="0" w:lineRule="atLeast"/>
        <w:rPr>
          <w:rFonts w:ascii="Times New Roman" w:eastAsia="Times New Roman" w:hAnsi="Times New Roman" w:cs="Times New Roman"/>
          <w:b/>
          <w:sz w:val="24"/>
          <w:szCs w:val="24"/>
        </w:rPr>
      </w:pPr>
    </w:p>
    <w:p w14:paraId="6400D7B8" w14:textId="77777777" w:rsidR="00800B7E" w:rsidRPr="0031147C" w:rsidRDefault="00800B7E" w:rsidP="00A74998">
      <w:pPr>
        <w:spacing w:line="0" w:lineRule="atLeast"/>
        <w:rPr>
          <w:rFonts w:ascii="Times New Roman" w:eastAsia="Times New Roman" w:hAnsi="Times New Roman" w:cs="Times New Roman"/>
          <w:b/>
          <w:sz w:val="24"/>
          <w:szCs w:val="24"/>
        </w:rPr>
      </w:pPr>
    </w:p>
    <w:p w14:paraId="0F6086DD" w14:textId="77777777" w:rsidR="00800B7E" w:rsidRPr="0031147C" w:rsidRDefault="00800B7E" w:rsidP="00A74998">
      <w:pPr>
        <w:spacing w:line="0" w:lineRule="atLeast"/>
        <w:rPr>
          <w:rFonts w:ascii="Times New Roman" w:eastAsia="Times New Roman" w:hAnsi="Times New Roman" w:cs="Times New Roman"/>
          <w:b/>
          <w:sz w:val="24"/>
          <w:szCs w:val="24"/>
        </w:rPr>
      </w:pPr>
    </w:p>
    <w:p w14:paraId="052277AC" w14:textId="77777777" w:rsidR="00800B7E" w:rsidRPr="0031147C" w:rsidRDefault="00800B7E" w:rsidP="00A74998">
      <w:pPr>
        <w:spacing w:line="0" w:lineRule="atLeast"/>
        <w:rPr>
          <w:rFonts w:ascii="Times New Roman" w:eastAsia="Times New Roman" w:hAnsi="Times New Roman" w:cs="Times New Roman"/>
          <w:b/>
          <w:sz w:val="24"/>
          <w:szCs w:val="24"/>
        </w:rPr>
      </w:pPr>
    </w:p>
    <w:p w14:paraId="1655BB7B" w14:textId="77777777" w:rsidR="00800B7E" w:rsidRPr="0031147C" w:rsidRDefault="00800B7E" w:rsidP="00A74998">
      <w:pPr>
        <w:spacing w:line="0" w:lineRule="atLeast"/>
        <w:rPr>
          <w:rFonts w:ascii="Times New Roman" w:eastAsia="Times New Roman" w:hAnsi="Times New Roman" w:cs="Times New Roman"/>
          <w:b/>
          <w:sz w:val="24"/>
          <w:szCs w:val="24"/>
        </w:rPr>
      </w:pPr>
    </w:p>
    <w:p w14:paraId="720627C9" w14:textId="77777777" w:rsidR="00800B7E" w:rsidRPr="0031147C" w:rsidRDefault="00800B7E" w:rsidP="00A74998">
      <w:pPr>
        <w:spacing w:line="0" w:lineRule="atLeast"/>
        <w:rPr>
          <w:rFonts w:ascii="Times New Roman" w:eastAsia="Times New Roman" w:hAnsi="Times New Roman" w:cs="Times New Roman"/>
          <w:b/>
          <w:sz w:val="24"/>
          <w:szCs w:val="24"/>
        </w:rPr>
      </w:pPr>
    </w:p>
    <w:p w14:paraId="71313C82" w14:textId="77777777" w:rsidR="00800B7E" w:rsidRPr="0031147C" w:rsidRDefault="00800B7E" w:rsidP="00A74998">
      <w:pPr>
        <w:spacing w:line="0" w:lineRule="atLeast"/>
        <w:rPr>
          <w:rFonts w:ascii="Times New Roman" w:eastAsia="Times New Roman" w:hAnsi="Times New Roman" w:cs="Times New Roman"/>
          <w:b/>
          <w:sz w:val="24"/>
          <w:szCs w:val="24"/>
        </w:rPr>
      </w:pPr>
    </w:p>
    <w:p w14:paraId="08EB360D" w14:textId="77777777" w:rsidR="00800B7E" w:rsidRPr="0031147C" w:rsidRDefault="00800B7E" w:rsidP="00A74998">
      <w:pPr>
        <w:spacing w:line="0" w:lineRule="atLeast"/>
        <w:rPr>
          <w:rFonts w:ascii="Times New Roman" w:eastAsia="Times New Roman" w:hAnsi="Times New Roman" w:cs="Times New Roman"/>
          <w:b/>
          <w:sz w:val="24"/>
          <w:szCs w:val="24"/>
        </w:rPr>
      </w:pPr>
    </w:p>
    <w:p w14:paraId="152086B6" w14:textId="7875CD15" w:rsidR="00800B7E" w:rsidRPr="0031147C" w:rsidRDefault="00EE688D"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EDITAL DE LICITAÇÃO</w:t>
      </w:r>
    </w:p>
    <w:p w14:paraId="0BC6FC44" w14:textId="77777777" w:rsidR="0031147C" w:rsidRDefault="009B0AD2"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 xml:space="preserve"> NA MODALIDADE </w:t>
      </w:r>
      <w:r w:rsidR="00EE688D" w:rsidRPr="0031147C">
        <w:rPr>
          <w:rFonts w:ascii="Times New Roman" w:eastAsia="Times New Roman" w:hAnsi="Times New Roman" w:cs="Times New Roman"/>
          <w:b/>
          <w:sz w:val="40"/>
          <w:szCs w:val="24"/>
        </w:rPr>
        <w:t>PREGÃO</w:t>
      </w:r>
      <w:r w:rsidRPr="0031147C">
        <w:rPr>
          <w:rFonts w:ascii="Times New Roman" w:eastAsia="Times New Roman" w:hAnsi="Times New Roman" w:cs="Times New Roman"/>
          <w:b/>
          <w:sz w:val="40"/>
          <w:szCs w:val="24"/>
        </w:rPr>
        <w:t xml:space="preserve"> </w:t>
      </w:r>
    </w:p>
    <w:p w14:paraId="524CE114" w14:textId="255367EF" w:rsidR="009D28C0" w:rsidRPr="0031147C" w:rsidRDefault="009B0AD2"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NA FORMA ELETRONICA</w:t>
      </w:r>
      <w:r w:rsidR="00C81200" w:rsidRPr="0031147C">
        <w:rPr>
          <w:rFonts w:ascii="Times New Roman" w:eastAsia="Times New Roman" w:hAnsi="Times New Roman" w:cs="Times New Roman"/>
          <w:b/>
          <w:sz w:val="40"/>
          <w:szCs w:val="24"/>
        </w:rPr>
        <w:t xml:space="preserve"> SRP</w:t>
      </w:r>
      <w:r w:rsidRPr="0031147C">
        <w:rPr>
          <w:rFonts w:ascii="Times New Roman" w:eastAsia="Times New Roman" w:hAnsi="Times New Roman" w:cs="Times New Roman"/>
          <w:b/>
          <w:sz w:val="40"/>
          <w:szCs w:val="24"/>
        </w:rPr>
        <w:t xml:space="preserve"> Nº. </w:t>
      </w:r>
      <w:r w:rsidR="00800B7E" w:rsidRPr="0031147C">
        <w:rPr>
          <w:rFonts w:ascii="Times New Roman" w:eastAsia="Times New Roman" w:hAnsi="Times New Roman" w:cs="Times New Roman"/>
          <w:b/>
          <w:sz w:val="40"/>
          <w:szCs w:val="24"/>
        </w:rPr>
        <w:t>01</w:t>
      </w:r>
      <w:r w:rsidR="00EE688D" w:rsidRPr="0031147C">
        <w:rPr>
          <w:rFonts w:ascii="Times New Roman" w:eastAsia="Times New Roman" w:hAnsi="Times New Roman" w:cs="Times New Roman"/>
          <w:b/>
          <w:sz w:val="40"/>
          <w:szCs w:val="24"/>
        </w:rPr>
        <w:t>/202</w:t>
      </w:r>
      <w:r w:rsidR="00800B7E" w:rsidRPr="0031147C">
        <w:rPr>
          <w:rFonts w:ascii="Times New Roman" w:eastAsia="Times New Roman" w:hAnsi="Times New Roman" w:cs="Times New Roman"/>
          <w:b/>
          <w:sz w:val="40"/>
          <w:szCs w:val="24"/>
        </w:rPr>
        <w:t>4</w:t>
      </w:r>
      <w:r w:rsidR="00D81096" w:rsidRPr="0031147C">
        <w:rPr>
          <w:rFonts w:ascii="Times New Roman" w:eastAsia="Times New Roman" w:hAnsi="Times New Roman" w:cs="Times New Roman"/>
          <w:b/>
          <w:sz w:val="40"/>
          <w:szCs w:val="24"/>
        </w:rPr>
        <w:t xml:space="preserve"> </w:t>
      </w:r>
    </w:p>
    <w:p w14:paraId="5DAE0A43"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78CC9071" w14:textId="5323D70A" w:rsidR="00800B7E" w:rsidRPr="0031147C" w:rsidRDefault="00FE7699" w:rsidP="00FE7699">
      <w:pPr>
        <w:tabs>
          <w:tab w:val="left" w:pos="3876"/>
        </w:tabs>
        <w:spacing w:line="0" w:lineRule="atLeast"/>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ab/>
      </w:r>
    </w:p>
    <w:p w14:paraId="5ACE32AA"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7DC9D126" w14:textId="2A99F8DB" w:rsidR="004B3A44" w:rsidRPr="0031147C" w:rsidRDefault="004B3A44" w:rsidP="00A74998">
      <w:pPr>
        <w:spacing w:line="0" w:lineRule="atLeast"/>
        <w:jc w:val="center"/>
        <w:rPr>
          <w:rFonts w:ascii="Times New Roman" w:eastAsia="Times New Roman" w:hAnsi="Times New Roman" w:cs="Times New Roman"/>
          <w:b/>
          <w:sz w:val="40"/>
          <w:szCs w:val="24"/>
        </w:rPr>
      </w:pPr>
    </w:p>
    <w:p w14:paraId="6FECBF80" w14:textId="707AA544" w:rsidR="0031147C" w:rsidRPr="0031147C" w:rsidRDefault="0031147C" w:rsidP="00A74998">
      <w:pPr>
        <w:spacing w:line="0" w:lineRule="atLeast"/>
        <w:jc w:val="center"/>
        <w:rPr>
          <w:rFonts w:ascii="Times New Roman" w:eastAsia="Times New Roman" w:hAnsi="Times New Roman" w:cs="Times New Roman"/>
          <w:b/>
          <w:sz w:val="40"/>
          <w:szCs w:val="24"/>
        </w:rPr>
      </w:pPr>
    </w:p>
    <w:p w14:paraId="2C231FE2" w14:textId="77777777" w:rsidR="0031147C" w:rsidRPr="0031147C" w:rsidRDefault="0031147C" w:rsidP="00A74998">
      <w:pPr>
        <w:spacing w:line="0" w:lineRule="atLeast"/>
        <w:jc w:val="center"/>
        <w:rPr>
          <w:rFonts w:ascii="Times New Roman" w:eastAsia="Times New Roman" w:hAnsi="Times New Roman" w:cs="Times New Roman"/>
          <w:b/>
          <w:sz w:val="40"/>
          <w:szCs w:val="24"/>
        </w:rPr>
      </w:pPr>
    </w:p>
    <w:p w14:paraId="7A28056C" w14:textId="280621E3" w:rsidR="00800B7E" w:rsidRPr="0031147C" w:rsidRDefault="00EE688D"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PROCESSO AD</w:t>
      </w:r>
      <w:r w:rsidR="00AB62D5" w:rsidRPr="0031147C">
        <w:rPr>
          <w:rFonts w:ascii="Times New Roman" w:eastAsia="Times New Roman" w:hAnsi="Times New Roman" w:cs="Times New Roman"/>
          <w:b/>
          <w:sz w:val="40"/>
          <w:szCs w:val="24"/>
        </w:rPr>
        <w:t>MINISTRATIVO DE LICITAÇÃO Nº</w:t>
      </w:r>
      <w:r w:rsidR="00087C40" w:rsidRPr="0031147C">
        <w:rPr>
          <w:rFonts w:ascii="Times New Roman" w:eastAsia="Times New Roman" w:hAnsi="Times New Roman" w:cs="Times New Roman"/>
          <w:b/>
          <w:sz w:val="40"/>
          <w:szCs w:val="24"/>
        </w:rPr>
        <w:t xml:space="preserve">. </w:t>
      </w:r>
      <w:r w:rsidR="00812319" w:rsidRPr="0031147C">
        <w:rPr>
          <w:rFonts w:ascii="Times New Roman" w:eastAsia="Times New Roman" w:hAnsi="Times New Roman" w:cs="Times New Roman"/>
          <w:b/>
          <w:sz w:val="40"/>
          <w:szCs w:val="24"/>
        </w:rPr>
        <w:t xml:space="preserve">  </w:t>
      </w:r>
      <w:r w:rsidR="009044E1">
        <w:rPr>
          <w:rFonts w:ascii="Times New Roman" w:eastAsia="Times New Roman" w:hAnsi="Times New Roman" w:cs="Times New Roman"/>
          <w:b/>
          <w:sz w:val="40"/>
          <w:szCs w:val="24"/>
        </w:rPr>
        <w:t>24</w:t>
      </w:r>
      <w:r w:rsidRPr="0031147C">
        <w:rPr>
          <w:rFonts w:ascii="Times New Roman" w:eastAsia="Times New Roman" w:hAnsi="Times New Roman" w:cs="Times New Roman"/>
          <w:b/>
          <w:sz w:val="40"/>
          <w:szCs w:val="24"/>
        </w:rPr>
        <w:t>/202</w:t>
      </w:r>
      <w:r w:rsidR="00800B7E" w:rsidRPr="0031147C">
        <w:rPr>
          <w:rFonts w:ascii="Times New Roman" w:eastAsia="Times New Roman" w:hAnsi="Times New Roman" w:cs="Times New Roman"/>
          <w:b/>
          <w:sz w:val="40"/>
          <w:szCs w:val="24"/>
        </w:rPr>
        <w:t>4</w:t>
      </w:r>
    </w:p>
    <w:p w14:paraId="067C0FC8" w14:textId="1E50E6DD" w:rsidR="0031147C" w:rsidRPr="0031147C" w:rsidRDefault="0031147C" w:rsidP="00A74998">
      <w:pPr>
        <w:spacing w:line="0" w:lineRule="atLeast"/>
        <w:jc w:val="center"/>
        <w:rPr>
          <w:rFonts w:ascii="Times New Roman" w:eastAsia="Times New Roman" w:hAnsi="Times New Roman" w:cs="Times New Roman"/>
          <w:b/>
          <w:sz w:val="40"/>
          <w:szCs w:val="24"/>
        </w:rPr>
      </w:pPr>
    </w:p>
    <w:p w14:paraId="20B5654F" w14:textId="7E1A327A" w:rsidR="0031147C" w:rsidRPr="0031147C" w:rsidRDefault="0031147C" w:rsidP="00A74998">
      <w:pPr>
        <w:spacing w:line="0" w:lineRule="atLeast"/>
        <w:jc w:val="center"/>
        <w:rPr>
          <w:rFonts w:ascii="Times New Roman" w:eastAsia="Times New Roman" w:hAnsi="Times New Roman" w:cs="Times New Roman"/>
          <w:b/>
          <w:sz w:val="40"/>
          <w:szCs w:val="24"/>
        </w:rPr>
      </w:pPr>
    </w:p>
    <w:p w14:paraId="4E0F7AB0" w14:textId="74C47473" w:rsidR="0031147C" w:rsidRPr="0031147C" w:rsidRDefault="0031147C" w:rsidP="00A74998">
      <w:pPr>
        <w:spacing w:line="0" w:lineRule="atLeast"/>
        <w:jc w:val="center"/>
        <w:rPr>
          <w:rFonts w:ascii="Times New Roman" w:eastAsia="Times New Roman" w:hAnsi="Times New Roman" w:cs="Times New Roman"/>
          <w:b/>
          <w:sz w:val="40"/>
          <w:szCs w:val="24"/>
        </w:rPr>
      </w:pPr>
      <w:r w:rsidRPr="0031147C">
        <w:rPr>
          <w:rFonts w:ascii="Times New Roman" w:eastAsia="Times New Roman" w:hAnsi="Times New Roman" w:cs="Times New Roman"/>
          <w:b/>
          <w:sz w:val="40"/>
          <w:szCs w:val="24"/>
        </w:rPr>
        <w:t>TIPO MENOR PREÇO POR ITEM</w:t>
      </w:r>
    </w:p>
    <w:p w14:paraId="6C64EC6E"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76CF1CE3"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02942415" w14:textId="77777777" w:rsidR="00800B7E" w:rsidRPr="0031147C" w:rsidRDefault="00800B7E" w:rsidP="00A74998">
      <w:pPr>
        <w:spacing w:line="0" w:lineRule="atLeast"/>
        <w:jc w:val="center"/>
        <w:rPr>
          <w:rFonts w:ascii="Times New Roman" w:eastAsia="Times New Roman" w:hAnsi="Times New Roman" w:cs="Times New Roman"/>
          <w:b/>
          <w:sz w:val="40"/>
          <w:szCs w:val="24"/>
        </w:rPr>
      </w:pPr>
    </w:p>
    <w:p w14:paraId="0838F799"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0C7F6461"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0E3AA5C3"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7AF5EDD3"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47B1B59B"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0790E230"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5C420DF9"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6D1EEEAF" w14:textId="77777777" w:rsidR="00800B7E" w:rsidRPr="0031147C" w:rsidRDefault="00800B7E" w:rsidP="00A74998">
      <w:pPr>
        <w:spacing w:line="0" w:lineRule="atLeast"/>
        <w:jc w:val="center"/>
        <w:rPr>
          <w:rFonts w:ascii="Times New Roman" w:eastAsia="Times New Roman" w:hAnsi="Times New Roman" w:cs="Times New Roman"/>
          <w:b/>
          <w:sz w:val="24"/>
          <w:szCs w:val="24"/>
        </w:rPr>
      </w:pPr>
    </w:p>
    <w:p w14:paraId="56B7989F" w14:textId="3F314B35" w:rsidR="00800B7E" w:rsidRDefault="00800B7E" w:rsidP="00A74998">
      <w:pPr>
        <w:spacing w:line="0" w:lineRule="atLeast"/>
        <w:jc w:val="center"/>
        <w:rPr>
          <w:rFonts w:ascii="Times New Roman" w:eastAsia="Times New Roman" w:hAnsi="Times New Roman" w:cs="Times New Roman"/>
          <w:b/>
          <w:sz w:val="24"/>
          <w:szCs w:val="24"/>
        </w:rPr>
      </w:pPr>
    </w:p>
    <w:p w14:paraId="611F0718" w14:textId="09671F0C" w:rsidR="0031147C" w:rsidRDefault="0031147C" w:rsidP="00A74998">
      <w:pPr>
        <w:spacing w:line="0" w:lineRule="atLeast"/>
        <w:jc w:val="center"/>
        <w:rPr>
          <w:rFonts w:ascii="Times New Roman" w:eastAsia="Times New Roman" w:hAnsi="Times New Roman" w:cs="Times New Roman"/>
          <w:b/>
          <w:sz w:val="24"/>
          <w:szCs w:val="24"/>
        </w:rPr>
      </w:pPr>
    </w:p>
    <w:p w14:paraId="541EBC9D" w14:textId="1FB4471C" w:rsidR="0031147C" w:rsidRDefault="0031147C" w:rsidP="00A74998">
      <w:pPr>
        <w:spacing w:line="0" w:lineRule="atLeast"/>
        <w:jc w:val="center"/>
        <w:rPr>
          <w:rFonts w:ascii="Times New Roman" w:eastAsia="Times New Roman" w:hAnsi="Times New Roman" w:cs="Times New Roman"/>
          <w:b/>
          <w:sz w:val="24"/>
          <w:szCs w:val="24"/>
        </w:rPr>
      </w:pPr>
    </w:p>
    <w:p w14:paraId="0784B149" w14:textId="77777777" w:rsidR="00EE688D" w:rsidRPr="0031147C" w:rsidRDefault="00EE688D" w:rsidP="00A74998">
      <w:pPr>
        <w:spacing w:line="132" w:lineRule="exact"/>
        <w:rPr>
          <w:rFonts w:ascii="Times New Roman" w:eastAsia="Times New Roman" w:hAnsi="Times New Roman" w:cs="Times New Roman"/>
          <w:b/>
          <w:sz w:val="24"/>
          <w:szCs w:val="24"/>
        </w:rPr>
      </w:pPr>
    </w:p>
    <w:p w14:paraId="1BF95DFE" w14:textId="77777777" w:rsidR="000C5AA0" w:rsidRPr="0031147C" w:rsidRDefault="000C5AA0" w:rsidP="00A74998">
      <w:pPr>
        <w:spacing w:line="146" w:lineRule="exact"/>
        <w:rPr>
          <w:rFonts w:ascii="Times New Roman" w:eastAsia="Times New Roman" w:hAnsi="Times New Roman" w:cs="Times New Roman"/>
          <w:sz w:val="24"/>
          <w:szCs w:val="24"/>
        </w:rPr>
      </w:pPr>
    </w:p>
    <w:p w14:paraId="7A69AFD6" w14:textId="556A5AB9" w:rsidR="0031035C" w:rsidRPr="0031147C" w:rsidRDefault="0031035C" w:rsidP="00A74998">
      <w:pPr>
        <w:spacing w:line="276" w:lineRule="auto"/>
        <w:jc w:val="center"/>
        <w:rPr>
          <w:rFonts w:ascii="Times New Roman" w:eastAsia="Times New Roman" w:hAnsi="Times New Roman" w:cs="Times New Roman"/>
          <w:b/>
          <w:sz w:val="24"/>
          <w:szCs w:val="24"/>
        </w:rPr>
      </w:pPr>
      <w:r w:rsidRPr="0031147C">
        <w:rPr>
          <w:rFonts w:ascii="Times New Roman" w:eastAsia="Times New Roman" w:hAnsi="Times New Roman" w:cs="Times New Roman"/>
          <w:b/>
          <w:sz w:val="24"/>
          <w:szCs w:val="24"/>
        </w:rPr>
        <w:lastRenderedPageBreak/>
        <w:t>PREAMBULO DO EDITAL</w:t>
      </w:r>
    </w:p>
    <w:p w14:paraId="5B8338E1" w14:textId="77777777" w:rsidR="00A74998" w:rsidRPr="0031147C" w:rsidRDefault="00A74998" w:rsidP="00A74998">
      <w:pPr>
        <w:spacing w:line="276" w:lineRule="auto"/>
        <w:jc w:val="center"/>
        <w:rPr>
          <w:rFonts w:ascii="Times New Roman" w:eastAsia="Times New Roman" w:hAnsi="Times New Roman" w:cs="Times New Roman"/>
          <w:b/>
          <w:sz w:val="24"/>
          <w:szCs w:val="24"/>
        </w:rPr>
      </w:pPr>
    </w:p>
    <w:p w14:paraId="707F7882" w14:textId="4D8FEA59" w:rsidR="001B5B35" w:rsidRPr="0031147C" w:rsidRDefault="002D7E2A" w:rsidP="00A74998">
      <w:pPr>
        <w:spacing w:line="195" w:lineRule="exact"/>
        <w:jc w:val="center"/>
        <w:rPr>
          <w:rFonts w:ascii="Times New Roman" w:hAnsi="Times New Roman" w:cs="Times New Roman"/>
          <w:sz w:val="24"/>
          <w:szCs w:val="24"/>
        </w:rPr>
      </w:pPr>
      <w:r w:rsidRPr="0031147C">
        <w:rPr>
          <w:rFonts w:ascii="Times New Roman" w:hAnsi="Times New Roman" w:cs="Times New Roman"/>
          <w:sz w:val="24"/>
          <w:szCs w:val="24"/>
        </w:rPr>
        <w:t xml:space="preserve">               </w:t>
      </w:r>
    </w:p>
    <w:p w14:paraId="30BB926B" w14:textId="5CDDBE1F" w:rsidR="006A2326" w:rsidRPr="0031147C" w:rsidRDefault="006A2326" w:rsidP="00A74998">
      <w:pPr>
        <w:pStyle w:val="Corpodetexto"/>
        <w:tabs>
          <w:tab w:val="left" w:pos="284"/>
          <w:tab w:val="left" w:pos="7797"/>
        </w:tabs>
        <w:jc w:val="both"/>
        <w:rPr>
          <w:rFonts w:ascii="Times New Roman" w:hAnsi="Times New Roman" w:cs="Times New Roman"/>
          <w:sz w:val="24"/>
          <w:szCs w:val="24"/>
        </w:rPr>
      </w:pPr>
      <w:r w:rsidRPr="0031147C">
        <w:rPr>
          <w:rFonts w:ascii="Times New Roman" w:hAnsi="Times New Roman" w:cs="Times New Roman"/>
          <w:b/>
          <w:bCs/>
          <w:sz w:val="24"/>
          <w:szCs w:val="24"/>
          <w:lang w:val="pt-BR"/>
        </w:rPr>
        <w:t>A PREFEITURA MUNICIPAL DE ANANÁS TOCANTINS</w:t>
      </w:r>
      <w:r w:rsidRPr="0031147C">
        <w:rPr>
          <w:rFonts w:ascii="Times New Roman" w:hAnsi="Times New Roman" w:cs="Times New Roman"/>
          <w:sz w:val="24"/>
          <w:szCs w:val="24"/>
          <w:lang w:val="pt-BR"/>
        </w:rPr>
        <w:t>, inscrito no CNPJ: 00.237.362/0001-09, com sede na Avenida Duque de Caxias, n° 300 Centro, CEP: 77890-000 Ananás - TO, neste ato representado pelo Prefeito senhor Valdemar Batista Nepomoceno, brasileira, casado, inscrita no CPF: 211.063.121-04 de Identidade nº 527.293, expedida pelo órgão SSP/</w:t>
      </w:r>
      <w:r w:rsidR="00FA3E19" w:rsidRPr="0031147C">
        <w:rPr>
          <w:rFonts w:ascii="Times New Roman" w:hAnsi="Times New Roman" w:cs="Times New Roman"/>
          <w:sz w:val="24"/>
          <w:szCs w:val="24"/>
          <w:lang w:val="pt-BR"/>
        </w:rPr>
        <w:t xml:space="preserve">TO, </w:t>
      </w:r>
      <w:r w:rsidR="00FA3E19" w:rsidRPr="0031147C">
        <w:rPr>
          <w:rFonts w:ascii="Times New Roman" w:hAnsi="Times New Roman" w:cs="Times New Roman"/>
          <w:i/>
          <w:sz w:val="24"/>
          <w:szCs w:val="24"/>
          <w:lang w:val="pt-BR"/>
        </w:rPr>
        <w:t>Através</w:t>
      </w:r>
      <w:r w:rsidRPr="0031147C">
        <w:rPr>
          <w:rFonts w:ascii="Times New Roman" w:hAnsi="Times New Roman" w:cs="Times New Roman"/>
          <w:sz w:val="24"/>
          <w:szCs w:val="24"/>
        </w:rPr>
        <w:t xml:space="preserve"> d</w:t>
      </w:r>
      <w:r w:rsidR="00FA3E19" w:rsidRPr="0031147C">
        <w:rPr>
          <w:rFonts w:ascii="Times New Roman" w:hAnsi="Times New Roman" w:cs="Times New Roman"/>
          <w:sz w:val="24"/>
          <w:szCs w:val="24"/>
        </w:rPr>
        <w:t>o</w:t>
      </w:r>
      <w:r w:rsidRPr="0031147C">
        <w:rPr>
          <w:rFonts w:ascii="Times New Roman" w:hAnsi="Times New Roman" w:cs="Times New Roman"/>
          <w:sz w:val="24"/>
          <w:szCs w:val="24"/>
        </w:rPr>
        <w:t xml:space="preserve"> Pregoeir</w:t>
      </w:r>
      <w:r w:rsidR="00FA3E19" w:rsidRPr="0031147C">
        <w:rPr>
          <w:rFonts w:ascii="Times New Roman" w:hAnsi="Times New Roman" w:cs="Times New Roman"/>
          <w:sz w:val="24"/>
          <w:szCs w:val="24"/>
        </w:rPr>
        <w:t>o Substituto</w:t>
      </w:r>
      <w:r w:rsidRPr="0031147C">
        <w:rPr>
          <w:rFonts w:ascii="Times New Roman" w:hAnsi="Times New Roman" w:cs="Times New Roman"/>
          <w:sz w:val="24"/>
          <w:szCs w:val="24"/>
        </w:rPr>
        <w:t xml:space="preserve"> e Equipe de apoio da Prefeitura Municipal de Ananás.</w:t>
      </w:r>
    </w:p>
    <w:p w14:paraId="26ECD57C" w14:textId="77777777" w:rsidR="006A2326" w:rsidRPr="0031147C" w:rsidRDefault="006A2326" w:rsidP="00A74998">
      <w:pPr>
        <w:pStyle w:val="Corpodetexto"/>
        <w:tabs>
          <w:tab w:val="left" w:pos="284"/>
          <w:tab w:val="left" w:pos="7797"/>
        </w:tabs>
        <w:jc w:val="both"/>
        <w:rPr>
          <w:rFonts w:ascii="Times New Roman" w:hAnsi="Times New Roman" w:cs="Times New Roman"/>
          <w:sz w:val="24"/>
          <w:szCs w:val="24"/>
        </w:rPr>
      </w:pPr>
    </w:p>
    <w:p w14:paraId="542A0167" w14:textId="77777777" w:rsidR="00A74998" w:rsidRPr="0031147C" w:rsidRDefault="00A74998" w:rsidP="00A74998">
      <w:pPr>
        <w:pStyle w:val="Corpodetexto"/>
        <w:tabs>
          <w:tab w:val="left" w:pos="284"/>
          <w:tab w:val="left" w:pos="7797"/>
        </w:tabs>
        <w:jc w:val="both"/>
        <w:rPr>
          <w:rFonts w:ascii="Times New Roman" w:hAnsi="Times New Roman" w:cs="Times New Roman"/>
          <w:sz w:val="24"/>
          <w:szCs w:val="24"/>
        </w:rPr>
      </w:pPr>
    </w:p>
    <w:p w14:paraId="2FE02FA6" w14:textId="77777777" w:rsidR="009B0AD2" w:rsidRPr="0031147C" w:rsidRDefault="009B0AD2" w:rsidP="00A74998">
      <w:pPr>
        <w:pStyle w:val="Corpodetexto"/>
        <w:tabs>
          <w:tab w:val="left" w:pos="1534"/>
        </w:tabs>
        <w:ind w:right="479"/>
        <w:jc w:val="both"/>
        <w:rPr>
          <w:rFonts w:ascii="Times New Roman" w:hAnsi="Times New Roman" w:cs="Times New Roman"/>
          <w:bCs/>
          <w:sz w:val="24"/>
          <w:szCs w:val="24"/>
        </w:rPr>
      </w:pPr>
    </w:p>
    <w:p w14:paraId="18041378" w14:textId="28392C5E" w:rsidR="009D28C0" w:rsidRPr="0031147C" w:rsidRDefault="001A1D5A" w:rsidP="00A74998">
      <w:pPr>
        <w:pStyle w:val="Corpodetexto"/>
        <w:tabs>
          <w:tab w:val="left" w:pos="3299"/>
        </w:tabs>
        <w:spacing w:before="9"/>
        <w:jc w:val="cente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 xml:space="preserve">TORNA PÚBLICO </w:t>
      </w:r>
      <w:r w:rsidR="000A223C" w:rsidRPr="0031147C">
        <w:rPr>
          <w:rFonts w:ascii="Times New Roman" w:hAnsi="Times New Roman" w:cs="Times New Roman"/>
          <w:b/>
          <w:bCs/>
          <w:sz w:val="24"/>
          <w:szCs w:val="24"/>
          <w:lang w:val="pt-BR"/>
        </w:rPr>
        <w:t>QUE FARÁ REALIZAR LICITAÇÃO PÚBLICA</w:t>
      </w:r>
      <w:r w:rsidR="000A223C" w:rsidRPr="0031147C">
        <w:rPr>
          <w:rFonts w:ascii="Times New Roman" w:hAnsi="Times New Roman" w:cs="Times New Roman"/>
          <w:sz w:val="24"/>
          <w:szCs w:val="24"/>
          <w:lang w:val="pt-BR"/>
        </w:rPr>
        <w:t xml:space="preserve"> </w:t>
      </w:r>
      <w:r w:rsidR="000A223C" w:rsidRPr="0031147C">
        <w:rPr>
          <w:rFonts w:ascii="Times New Roman" w:hAnsi="Times New Roman" w:cs="Times New Roman"/>
          <w:b/>
          <w:bCs/>
          <w:sz w:val="24"/>
          <w:szCs w:val="24"/>
          <w:lang w:val="pt-BR"/>
        </w:rPr>
        <w:t xml:space="preserve">NA MODALIDADE </w:t>
      </w:r>
      <w:r w:rsidRPr="0031147C">
        <w:rPr>
          <w:rFonts w:ascii="Times New Roman" w:hAnsi="Times New Roman" w:cs="Times New Roman"/>
          <w:b/>
          <w:bCs/>
          <w:sz w:val="24"/>
          <w:szCs w:val="24"/>
          <w:lang w:val="pt-BR"/>
        </w:rPr>
        <w:t>PREGÃO NA FORMA ELETR</w:t>
      </w:r>
      <w:r w:rsidR="003E55CB" w:rsidRPr="0031147C">
        <w:rPr>
          <w:rFonts w:ascii="Times New Roman" w:hAnsi="Times New Roman" w:cs="Times New Roman"/>
          <w:b/>
          <w:bCs/>
          <w:sz w:val="24"/>
          <w:szCs w:val="24"/>
          <w:lang w:val="pt-BR"/>
        </w:rPr>
        <w:t>Ô</w:t>
      </w:r>
      <w:r w:rsidRPr="0031147C">
        <w:rPr>
          <w:rFonts w:ascii="Times New Roman" w:hAnsi="Times New Roman" w:cs="Times New Roman"/>
          <w:b/>
          <w:bCs/>
          <w:sz w:val="24"/>
          <w:szCs w:val="24"/>
          <w:lang w:val="pt-BR"/>
        </w:rPr>
        <w:t>NICA</w:t>
      </w:r>
    </w:p>
    <w:p w14:paraId="306407B2" w14:textId="67760F23" w:rsidR="00800B7E" w:rsidRPr="0031147C" w:rsidRDefault="00800B7E" w:rsidP="00A74998">
      <w:pPr>
        <w:pStyle w:val="Corpodetexto"/>
        <w:tabs>
          <w:tab w:val="left" w:pos="3299"/>
        </w:tabs>
        <w:spacing w:before="9"/>
        <w:jc w:val="cente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TIPO MENOR PREÇO POR ITEM</w:t>
      </w:r>
    </w:p>
    <w:p w14:paraId="0888140E" w14:textId="77777777" w:rsidR="00800B7E" w:rsidRPr="0031147C" w:rsidRDefault="00800B7E" w:rsidP="00A74998">
      <w:pPr>
        <w:pStyle w:val="Corpodetexto"/>
        <w:tabs>
          <w:tab w:val="left" w:pos="3299"/>
        </w:tabs>
        <w:spacing w:before="9"/>
        <w:jc w:val="center"/>
        <w:rPr>
          <w:rFonts w:ascii="Times New Roman" w:hAnsi="Times New Roman" w:cs="Times New Roman"/>
          <w:b/>
          <w:bCs/>
          <w:color w:val="FF0000"/>
          <w:sz w:val="24"/>
          <w:szCs w:val="24"/>
          <w:lang w:val="pt-BR"/>
        </w:rPr>
      </w:pPr>
    </w:p>
    <w:p w14:paraId="46268246" w14:textId="77777777" w:rsidR="004546A6" w:rsidRPr="0031147C" w:rsidRDefault="004546A6" w:rsidP="00A74998">
      <w:pPr>
        <w:pStyle w:val="Corpodetexto"/>
        <w:tabs>
          <w:tab w:val="left" w:pos="3299"/>
        </w:tabs>
        <w:spacing w:before="9"/>
        <w:jc w:val="both"/>
        <w:rPr>
          <w:rFonts w:ascii="Times New Roman" w:hAnsi="Times New Roman" w:cs="Times New Roman"/>
          <w:b/>
          <w:bCs/>
          <w:sz w:val="24"/>
          <w:szCs w:val="24"/>
          <w:lang w:val="pt-BR"/>
        </w:rPr>
      </w:pPr>
    </w:p>
    <w:p w14:paraId="5E595354" w14:textId="3467ECE3" w:rsidR="00D264E7" w:rsidRPr="0031147C" w:rsidRDefault="00D264E7" w:rsidP="00A74998">
      <w:pPr>
        <w:tabs>
          <w:tab w:val="left" w:pos="2860"/>
        </w:tabs>
        <w:suppressAutoHyphens/>
        <w:jc w:val="both"/>
        <w:rPr>
          <w:rFonts w:ascii="Times New Roman" w:hAnsi="Times New Roman" w:cs="Times New Roman"/>
          <w:sz w:val="24"/>
          <w:szCs w:val="24"/>
        </w:rPr>
      </w:pPr>
    </w:p>
    <w:p w14:paraId="1128B65F" w14:textId="77777777" w:rsidR="00D264E7" w:rsidRPr="0031147C" w:rsidRDefault="00D264E7" w:rsidP="00A74998">
      <w:pPr>
        <w:adjustRightInd w:val="0"/>
        <w:jc w:val="both"/>
        <w:rPr>
          <w:rFonts w:ascii="Times New Roman" w:hAnsi="Times New Roman" w:cs="Times New Roman"/>
          <w:sz w:val="24"/>
          <w:szCs w:val="24"/>
          <w:lang w:val="pt-BR"/>
        </w:rPr>
      </w:pPr>
    </w:p>
    <w:p w14:paraId="0A53D75D" w14:textId="727BC45A" w:rsidR="00E45FEC" w:rsidRPr="0031147C" w:rsidRDefault="00D34C4B" w:rsidP="00A74998">
      <w:pPr>
        <w:adjustRightInd w:val="0"/>
        <w:jc w:val="both"/>
        <w:rPr>
          <w:rFonts w:ascii="Times New Roman" w:hAnsi="Times New Roman" w:cs="Times New Roman"/>
          <w:sz w:val="24"/>
          <w:szCs w:val="24"/>
          <w:lang w:val="pt-BR"/>
        </w:rPr>
      </w:pPr>
      <w:r w:rsidRPr="0031147C">
        <w:rPr>
          <w:rFonts w:ascii="Times New Roman" w:hAnsi="Times New Roman" w:cs="Times New Roman"/>
          <w:b/>
          <w:sz w:val="24"/>
          <w:szCs w:val="24"/>
          <w:lang w:val="pt-BR"/>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r w:rsidR="000A223C" w:rsidRPr="0031147C">
        <w:rPr>
          <w:rFonts w:ascii="Times New Roman" w:hAnsi="Times New Roman" w:cs="Times New Roman"/>
          <w:sz w:val="24"/>
          <w:szCs w:val="24"/>
          <w:lang w:val="pt-BR"/>
        </w:rPr>
        <w:t>.</w:t>
      </w:r>
    </w:p>
    <w:p w14:paraId="75D979EF" w14:textId="3327CB0C" w:rsidR="009D28C0" w:rsidRPr="0031147C" w:rsidRDefault="009D28C0" w:rsidP="00A74998">
      <w:pPr>
        <w:pStyle w:val="Ttulo2"/>
        <w:ind w:left="0"/>
        <w:jc w:val="center"/>
        <w:rPr>
          <w:rFonts w:ascii="Times New Roman" w:hAnsi="Times New Roman" w:cs="Times New Roman"/>
          <w:sz w:val="24"/>
          <w:szCs w:val="24"/>
        </w:rPr>
      </w:pPr>
    </w:p>
    <w:p w14:paraId="54A0F38E" w14:textId="77777777" w:rsidR="00290F05" w:rsidRPr="0031147C" w:rsidRDefault="00290F05" w:rsidP="00A74998">
      <w:pPr>
        <w:pStyle w:val="Ttulo2"/>
        <w:ind w:left="0"/>
        <w:contextualSpacing/>
        <w:jc w:val="center"/>
        <w:rPr>
          <w:rFonts w:ascii="Times New Roman" w:hAnsi="Times New Roman" w:cs="Times New Roman"/>
          <w:sz w:val="24"/>
          <w:szCs w:val="24"/>
        </w:rPr>
      </w:pPr>
    </w:p>
    <w:p w14:paraId="6FAE48A6"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88067CD"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30A5C85"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08316A9"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AF78C88"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440EA6D0"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E5EF727"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EF36AA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1F2FA68"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3CA769CE"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06F2EB9E"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CE4DCCE"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699D75D"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3912619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5054FE4"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4D187470"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FA7D99B"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61F2C838"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81535E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2394E351"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5CB57A3C"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7BEBFF9E" w14:textId="32057E46" w:rsidR="001D7BA1" w:rsidRDefault="001D7BA1" w:rsidP="00A74998">
      <w:pPr>
        <w:pStyle w:val="Ttulo2"/>
        <w:ind w:left="0"/>
        <w:contextualSpacing/>
        <w:jc w:val="center"/>
        <w:rPr>
          <w:rFonts w:ascii="Times New Roman" w:hAnsi="Times New Roman" w:cs="Times New Roman"/>
          <w:sz w:val="24"/>
          <w:szCs w:val="24"/>
        </w:rPr>
      </w:pPr>
    </w:p>
    <w:p w14:paraId="17CA16AE" w14:textId="2F2341E5" w:rsidR="0031147C" w:rsidRDefault="0031147C" w:rsidP="00A74998">
      <w:pPr>
        <w:pStyle w:val="Ttulo2"/>
        <w:ind w:left="0"/>
        <w:contextualSpacing/>
        <w:jc w:val="center"/>
        <w:rPr>
          <w:rFonts w:ascii="Times New Roman" w:hAnsi="Times New Roman" w:cs="Times New Roman"/>
          <w:sz w:val="24"/>
          <w:szCs w:val="24"/>
        </w:rPr>
      </w:pPr>
    </w:p>
    <w:p w14:paraId="76A3ACC1" w14:textId="7B58F2F8" w:rsidR="0031147C" w:rsidRDefault="0031147C" w:rsidP="00A74998">
      <w:pPr>
        <w:pStyle w:val="Ttulo2"/>
        <w:ind w:left="0"/>
        <w:contextualSpacing/>
        <w:jc w:val="center"/>
        <w:rPr>
          <w:rFonts w:ascii="Times New Roman" w:hAnsi="Times New Roman" w:cs="Times New Roman"/>
          <w:sz w:val="24"/>
          <w:szCs w:val="24"/>
        </w:rPr>
      </w:pPr>
    </w:p>
    <w:p w14:paraId="1E6E1B44" w14:textId="27443E87" w:rsidR="0031147C" w:rsidRDefault="0031147C" w:rsidP="00A74998">
      <w:pPr>
        <w:pStyle w:val="Ttulo2"/>
        <w:ind w:left="0"/>
        <w:contextualSpacing/>
        <w:jc w:val="center"/>
        <w:rPr>
          <w:rFonts w:ascii="Times New Roman" w:hAnsi="Times New Roman" w:cs="Times New Roman"/>
          <w:sz w:val="24"/>
          <w:szCs w:val="24"/>
        </w:rPr>
      </w:pPr>
    </w:p>
    <w:p w14:paraId="001F9857" w14:textId="03ECAFFD" w:rsidR="0031147C" w:rsidRDefault="0031147C" w:rsidP="00A74998">
      <w:pPr>
        <w:pStyle w:val="Ttulo2"/>
        <w:ind w:left="0"/>
        <w:contextualSpacing/>
        <w:jc w:val="center"/>
        <w:rPr>
          <w:rFonts w:ascii="Times New Roman" w:hAnsi="Times New Roman" w:cs="Times New Roman"/>
          <w:sz w:val="24"/>
          <w:szCs w:val="24"/>
        </w:rPr>
      </w:pPr>
    </w:p>
    <w:p w14:paraId="2A2831E3" w14:textId="77777777" w:rsidR="0031147C" w:rsidRPr="0031147C" w:rsidRDefault="0031147C" w:rsidP="00A74998">
      <w:pPr>
        <w:pStyle w:val="Ttulo2"/>
        <w:ind w:left="0"/>
        <w:contextualSpacing/>
        <w:jc w:val="center"/>
        <w:rPr>
          <w:rFonts w:ascii="Times New Roman" w:hAnsi="Times New Roman" w:cs="Times New Roman"/>
          <w:sz w:val="24"/>
          <w:szCs w:val="24"/>
        </w:rPr>
      </w:pPr>
    </w:p>
    <w:p w14:paraId="034EA89B" w14:textId="77777777" w:rsidR="001D7BA1" w:rsidRPr="0031147C" w:rsidRDefault="001D7BA1" w:rsidP="00A74998">
      <w:pPr>
        <w:pStyle w:val="Ttulo2"/>
        <w:ind w:left="0"/>
        <w:contextualSpacing/>
        <w:jc w:val="center"/>
        <w:rPr>
          <w:rFonts w:ascii="Times New Roman" w:hAnsi="Times New Roman" w:cs="Times New Roman"/>
          <w:sz w:val="24"/>
          <w:szCs w:val="24"/>
        </w:rPr>
      </w:pPr>
    </w:p>
    <w:p w14:paraId="1ABEA8CE" w14:textId="77777777" w:rsidR="00290F05" w:rsidRPr="0031147C" w:rsidRDefault="00290F05" w:rsidP="00A74998">
      <w:pPr>
        <w:pStyle w:val="Ttulo2"/>
        <w:ind w:left="0"/>
        <w:contextualSpacing/>
        <w:jc w:val="center"/>
        <w:rPr>
          <w:rFonts w:ascii="Times New Roman" w:hAnsi="Times New Roman" w:cs="Times New Roman"/>
          <w:sz w:val="24"/>
          <w:szCs w:val="24"/>
        </w:rPr>
      </w:pPr>
    </w:p>
    <w:p w14:paraId="7976DB42" w14:textId="3DAC6C2C" w:rsidR="000C5AA0" w:rsidRPr="0031147C" w:rsidRDefault="000C5AA0" w:rsidP="00A74998">
      <w:pPr>
        <w:pStyle w:val="Ttulo2"/>
        <w:ind w:left="0"/>
        <w:contextualSpacing/>
        <w:jc w:val="center"/>
        <w:rPr>
          <w:rFonts w:ascii="Times New Roman" w:hAnsi="Times New Roman" w:cs="Times New Roman"/>
          <w:sz w:val="24"/>
          <w:szCs w:val="24"/>
        </w:rPr>
      </w:pPr>
      <w:r w:rsidRPr="0031147C">
        <w:rPr>
          <w:rFonts w:ascii="Times New Roman" w:hAnsi="Times New Roman" w:cs="Times New Roman"/>
          <w:sz w:val="24"/>
          <w:szCs w:val="24"/>
        </w:rPr>
        <w:t>COMPOSIÇÃO</w:t>
      </w:r>
      <w:r w:rsidR="0023183A" w:rsidRPr="0031147C">
        <w:rPr>
          <w:rFonts w:ascii="Times New Roman" w:hAnsi="Times New Roman" w:cs="Times New Roman"/>
          <w:sz w:val="24"/>
          <w:szCs w:val="24"/>
        </w:rPr>
        <w:t xml:space="preserve"> DO EDITAL</w:t>
      </w:r>
    </w:p>
    <w:p w14:paraId="76B0D3CE" w14:textId="77777777" w:rsidR="0062425E" w:rsidRPr="0031147C" w:rsidRDefault="0062425E" w:rsidP="000C63C6">
      <w:pPr>
        <w:pStyle w:val="PargrafodaLista"/>
        <w:numPr>
          <w:ilvl w:val="0"/>
          <w:numId w:val="28"/>
        </w:numPr>
        <w:jc w:val="both"/>
        <w:rPr>
          <w:rFonts w:ascii="Times New Roman" w:hAnsi="Times New Roman" w:cs="Times New Roman"/>
          <w:b/>
          <w:sz w:val="24"/>
          <w:szCs w:val="24"/>
        </w:rPr>
      </w:pPr>
      <w:r w:rsidRPr="0031147C">
        <w:rPr>
          <w:rFonts w:ascii="Times New Roman" w:hAnsi="Times New Roman" w:cs="Times New Roman"/>
          <w:b/>
          <w:bCs/>
          <w:sz w:val="24"/>
          <w:szCs w:val="24"/>
          <w:u w:val="single"/>
          <w:lang w:val="pt-BR"/>
        </w:rPr>
        <w:t>OBJETO:</w:t>
      </w:r>
      <w:r w:rsidRPr="0031147C">
        <w:rPr>
          <w:rFonts w:ascii="Times New Roman" w:hAnsi="Times New Roman" w:cs="Times New Roman"/>
          <w:b/>
          <w:bCs/>
          <w:sz w:val="24"/>
          <w:szCs w:val="24"/>
        </w:rPr>
        <w:t xml:space="preserve"> </w:t>
      </w:r>
    </w:p>
    <w:p w14:paraId="78BA75ED" w14:textId="77777777" w:rsidR="0062425E" w:rsidRPr="0031147C" w:rsidRDefault="0062425E" w:rsidP="0062425E">
      <w:pPr>
        <w:pStyle w:val="Ttulo2"/>
        <w:ind w:left="0"/>
        <w:rPr>
          <w:rFonts w:ascii="Times New Roman" w:hAnsi="Times New Roman" w:cs="Times New Roman"/>
          <w:i w:val="0"/>
          <w:iCs/>
          <w:sz w:val="24"/>
          <w:szCs w:val="24"/>
          <w:u w:val="single"/>
          <w:lang w:val="pt-BR"/>
        </w:rPr>
      </w:pPr>
      <w:r w:rsidRPr="0031147C">
        <w:rPr>
          <w:rFonts w:ascii="Times New Roman" w:hAnsi="Times New Roman" w:cs="Times New Roman"/>
          <w:bCs w:val="0"/>
          <w:sz w:val="24"/>
          <w:szCs w:val="24"/>
          <w:lang w:val="pt-BR"/>
        </w:rPr>
        <w:t>2</w:t>
      </w:r>
      <w:r w:rsidRPr="0031147C">
        <w:rPr>
          <w:rFonts w:ascii="Times New Roman" w:hAnsi="Times New Roman" w:cs="Times New Roman"/>
          <w:bCs w:val="0"/>
          <w:i w:val="0"/>
          <w:iCs/>
          <w:sz w:val="24"/>
          <w:szCs w:val="24"/>
          <w:u w:val="single"/>
          <w:lang w:val="pt-BR"/>
        </w:rPr>
        <w:t xml:space="preserve">.0 </w:t>
      </w:r>
      <w:r w:rsidRPr="0031147C">
        <w:rPr>
          <w:rFonts w:ascii="Times New Roman" w:hAnsi="Times New Roman" w:cs="Times New Roman"/>
          <w:i w:val="0"/>
          <w:iCs/>
          <w:sz w:val="24"/>
          <w:szCs w:val="24"/>
          <w:u w:val="single"/>
        </w:rPr>
        <w:t>DATA HORARIO APRESENTAÇÃO DAS PROPOSTAS</w:t>
      </w:r>
      <w:r w:rsidRPr="0031147C">
        <w:rPr>
          <w:rFonts w:ascii="Times New Roman" w:hAnsi="Times New Roman" w:cs="Times New Roman"/>
          <w:i w:val="0"/>
          <w:iCs/>
          <w:sz w:val="24"/>
          <w:szCs w:val="24"/>
          <w:u w:val="single"/>
          <w:lang w:val="pt-BR"/>
        </w:rPr>
        <w:t>:</w:t>
      </w:r>
    </w:p>
    <w:p w14:paraId="244AFB1D" w14:textId="77777777" w:rsidR="0062425E" w:rsidRPr="0031147C" w:rsidRDefault="0062425E" w:rsidP="0062425E">
      <w:pP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3.0 IMFORMAÇÕES COMPLEMETARES:</w:t>
      </w:r>
    </w:p>
    <w:p w14:paraId="6B903E4E" w14:textId="77777777" w:rsidR="0062425E" w:rsidRPr="0031147C" w:rsidRDefault="0062425E" w:rsidP="000C63C6">
      <w:pPr>
        <w:pStyle w:val="Ttulo2"/>
        <w:numPr>
          <w:ilvl w:val="0"/>
          <w:numId w:val="2"/>
        </w:numPr>
        <w:tabs>
          <w:tab w:val="left" w:pos="284"/>
        </w:tabs>
        <w:ind w:left="0" w:firstLine="0"/>
        <w:rPr>
          <w:rFonts w:ascii="Times New Roman" w:hAnsi="Times New Roman" w:cs="Times New Roman"/>
          <w:sz w:val="24"/>
          <w:szCs w:val="24"/>
          <w:lang w:val="pt-BR"/>
        </w:rPr>
      </w:pPr>
      <w:r w:rsidRPr="0031147C">
        <w:rPr>
          <w:rFonts w:ascii="Times New Roman" w:hAnsi="Times New Roman" w:cs="Times New Roman"/>
          <w:sz w:val="24"/>
          <w:szCs w:val="24"/>
          <w:lang w:val="pt-BR"/>
        </w:rPr>
        <w:t>- DA PARTICIPAÇÃO DO PREGÃO NA FORMA ELETRÔNICA</w:t>
      </w:r>
    </w:p>
    <w:p w14:paraId="17B32E13" w14:textId="77777777" w:rsidR="0062425E" w:rsidRPr="0031147C" w:rsidRDefault="0062425E" w:rsidP="000C63C6">
      <w:pPr>
        <w:pStyle w:val="Corpodetexto"/>
        <w:numPr>
          <w:ilvl w:val="0"/>
          <w:numId w:val="2"/>
        </w:numPr>
        <w:rPr>
          <w:rFonts w:ascii="Times New Roman" w:hAnsi="Times New Roman" w:cs="Times New Roman"/>
          <w:b/>
          <w:noProof/>
          <w:sz w:val="24"/>
          <w:szCs w:val="24"/>
          <w:lang w:val="pt-BR" w:eastAsia="pt-BR" w:bidi="ar-SA"/>
        </w:rPr>
      </w:pPr>
      <w:r w:rsidRPr="0031147C">
        <w:rPr>
          <w:rFonts w:ascii="Times New Roman" w:hAnsi="Times New Roman" w:cs="Times New Roman"/>
          <w:b/>
          <w:sz w:val="24"/>
          <w:szCs w:val="24"/>
        </w:rPr>
        <w:t xml:space="preserve"> DA ABERTURA DAS PROPOSTAS E FORMULAÇÃO DE LANCES</w:t>
      </w:r>
      <w:r w:rsidRPr="0031147C">
        <w:rPr>
          <w:rFonts w:ascii="Times New Roman" w:hAnsi="Times New Roman" w:cs="Times New Roman"/>
          <w:b/>
          <w:noProof/>
          <w:sz w:val="24"/>
          <w:szCs w:val="24"/>
          <w:lang w:val="pt-BR" w:eastAsia="pt-BR" w:bidi="ar-SA"/>
        </w:rPr>
        <w:t xml:space="preserve"> </w:t>
      </w:r>
    </w:p>
    <w:p w14:paraId="4FFB4C91" w14:textId="77777777" w:rsidR="0062425E" w:rsidRPr="0031147C" w:rsidRDefault="0062425E" w:rsidP="000C63C6">
      <w:pPr>
        <w:pStyle w:val="Corpodetexto"/>
        <w:numPr>
          <w:ilvl w:val="0"/>
          <w:numId w:val="2"/>
        </w:numPr>
        <w:rPr>
          <w:rFonts w:ascii="Times New Roman" w:hAnsi="Times New Roman" w:cs="Times New Roman"/>
          <w:b/>
          <w:sz w:val="24"/>
          <w:szCs w:val="24"/>
        </w:rPr>
      </w:pPr>
      <w:r w:rsidRPr="0031147C">
        <w:rPr>
          <w:rFonts w:ascii="Times New Roman" w:hAnsi="Times New Roman" w:cs="Times New Roman"/>
          <w:b/>
          <w:sz w:val="24"/>
          <w:szCs w:val="24"/>
        </w:rPr>
        <w:t xml:space="preserve"> DAS CONDIÇÕES DE RECEBIMENTO E ACEITAÇÃO DOS PRODUTOS</w:t>
      </w:r>
    </w:p>
    <w:p w14:paraId="76B54352" w14:textId="77777777" w:rsidR="0062425E" w:rsidRPr="0031147C" w:rsidRDefault="0062425E" w:rsidP="000C63C6">
      <w:pPr>
        <w:pStyle w:val="Corpodetexto"/>
        <w:numPr>
          <w:ilvl w:val="0"/>
          <w:numId w:val="2"/>
        </w:numPr>
        <w:jc w:val="both"/>
        <w:rPr>
          <w:rFonts w:ascii="Times New Roman" w:hAnsi="Times New Roman" w:cs="Times New Roman"/>
          <w:b/>
          <w:sz w:val="24"/>
          <w:szCs w:val="24"/>
        </w:rPr>
      </w:pPr>
      <w:r w:rsidRPr="0031147C">
        <w:rPr>
          <w:rFonts w:ascii="Times New Roman" w:hAnsi="Times New Roman" w:cs="Times New Roman"/>
          <w:b/>
          <w:sz w:val="24"/>
          <w:szCs w:val="24"/>
        </w:rPr>
        <w:t xml:space="preserve"> DOS CRITÉRIOS DE JULGAMENTO.</w:t>
      </w:r>
    </w:p>
    <w:p w14:paraId="22E4892B" w14:textId="77777777" w:rsidR="0062425E" w:rsidRPr="0031147C" w:rsidRDefault="0062425E" w:rsidP="000C63C6">
      <w:pPr>
        <w:pStyle w:val="textbody"/>
        <w:numPr>
          <w:ilvl w:val="0"/>
          <w:numId w:val="2"/>
        </w:numPr>
        <w:jc w:val="both"/>
        <w:rPr>
          <w:b/>
        </w:rPr>
      </w:pPr>
      <w:r w:rsidRPr="0031147C">
        <w:rPr>
          <w:b/>
        </w:rPr>
        <w:t xml:space="preserve"> DA HABILITAÇÃO</w:t>
      </w:r>
    </w:p>
    <w:p w14:paraId="346EEB26" w14:textId="77777777" w:rsidR="0062425E" w:rsidRPr="0031147C" w:rsidRDefault="0062425E" w:rsidP="000C63C6">
      <w:pPr>
        <w:pStyle w:val="Corpodetexto"/>
        <w:numPr>
          <w:ilvl w:val="0"/>
          <w:numId w:val="2"/>
        </w:numPr>
        <w:spacing w:before="11"/>
        <w:rPr>
          <w:rFonts w:ascii="Times New Roman" w:hAnsi="Times New Roman" w:cs="Times New Roman"/>
          <w:b/>
          <w:bCs/>
          <w:sz w:val="24"/>
          <w:szCs w:val="24"/>
        </w:rPr>
      </w:pPr>
      <w:r w:rsidRPr="0031147C">
        <w:rPr>
          <w:rFonts w:ascii="Times New Roman" w:hAnsi="Times New Roman" w:cs="Times New Roman"/>
          <w:b/>
          <w:bCs/>
          <w:sz w:val="24"/>
          <w:szCs w:val="24"/>
        </w:rPr>
        <w:t xml:space="preserve"> DOS RECURSOS APOS O JULGAMENTO DO CERTAME LICITATORIO</w:t>
      </w:r>
    </w:p>
    <w:p w14:paraId="1E3FD0F2" w14:textId="77777777" w:rsidR="0062425E" w:rsidRPr="0031147C" w:rsidRDefault="0062425E" w:rsidP="000C63C6">
      <w:pPr>
        <w:pStyle w:val="Ttulo1"/>
        <w:numPr>
          <w:ilvl w:val="0"/>
          <w:numId w:val="25"/>
        </w:numPr>
        <w:tabs>
          <w:tab w:val="left" w:pos="372"/>
        </w:tabs>
        <w:jc w:val="both"/>
        <w:rPr>
          <w:rFonts w:ascii="Times New Roman" w:hAnsi="Times New Roman" w:cs="Times New Roman"/>
          <w:sz w:val="24"/>
          <w:szCs w:val="24"/>
        </w:rPr>
      </w:pP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RECURSO,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 ADJUDICAÇÃO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  HOMOLOGAÇÃO</w:t>
      </w:r>
    </w:p>
    <w:p w14:paraId="113F99FA" w14:textId="77777777" w:rsidR="0062425E" w:rsidRPr="0031147C" w:rsidRDefault="0062425E" w:rsidP="0062425E">
      <w:pPr>
        <w:pStyle w:val="Ttulo1"/>
        <w:tabs>
          <w:tab w:val="left" w:pos="466"/>
        </w:tabs>
        <w:spacing w:before="83"/>
        <w:ind w:left="0"/>
        <w:jc w:val="left"/>
        <w:rPr>
          <w:rFonts w:ascii="Times New Roman" w:hAnsi="Times New Roman" w:cs="Times New Roman"/>
          <w:sz w:val="24"/>
          <w:szCs w:val="24"/>
        </w:rPr>
      </w:pPr>
      <w:r w:rsidRPr="0031147C">
        <w:rPr>
          <w:rFonts w:ascii="Times New Roman" w:hAnsi="Times New Roman" w:cs="Times New Roman"/>
          <w:sz w:val="24"/>
          <w:szCs w:val="24"/>
        </w:rPr>
        <w:t>11-</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PRAZOS 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LOCAL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ENTREGA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OBJETO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LICITAÇÃO</w:t>
      </w:r>
    </w:p>
    <w:p w14:paraId="5002B8ED" w14:textId="77777777" w:rsidR="0062425E" w:rsidRPr="0031147C" w:rsidRDefault="0062425E" w:rsidP="0062425E">
      <w:pPr>
        <w:pStyle w:val="Ttulo2"/>
        <w:tabs>
          <w:tab w:val="num" w:pos="0"/>
          <w:tab w:val="left" w:pos="284"/>
        </w:tabs>
        <w:ind w:left="0"/>
        <w:jc w:val="both"/>
        <w:rPr>
          <w:rFonts w:ascii="Times New Roman" w:hAnsi="Times New Roman" w:cs="Times New Roman"/>
          <w:sz w:val="24"/>
          <w:szCs w:val="24"/>
        </w:rPr>
      </w:pPr>
      <w:r w:rsidRPr="0031147C">
        <w:rPr>
          <w:rFonts w:ascii="Times New Roman" w:hAnsi="Times New Roman" w:cs="Times New Roman"/>
          <w:sz w:val="24"/>
          <w:szCs w:val="24"/>
        </w:rPr>
        <w:t>12–</w:t>
      </w:r>
      <w:r w:rsidRPr="0031147C">
        <w:rPr>
          <w:rFonts w:ascii="Times New Roman" w:hAnsi="Times New Roman" w:cs="Times New Roman"/>
          <w:spacing w:val="-1"/>
          <w:sz w:val="24"/>
          <w:szCs w:val="24"/>
        </w:rPr>
        <w:t xml:space="preserve">  DA </w:t>
      </w:r>
      <w:r w:rsidRPr="0031147C">
        <w:rPr>
          <w:rFonts w:ascii="Times New Roman" w:hAnsi="Times New Roman" w:cs="Times New Roman"/>
          <w:sz w:val="24"/>
          <w:szCs w:val="24"/>
        </w:rPr>
        <w:t>CONCLUSÃO</w:t>
      </w:r>
    </w:p>
    <w:p w14:paraId="137D4347"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bCs/>
        </w:rPr>
        <w:t>DA FORMALIZAÇÃO DOS CONTRATOS</w:t>
      </w:r>
    </w:p>
    <w:p w14:paraId="478AB2D7"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bCs/>
        </w:rPr>
        <w:t xml:space="preserve"> </w:t>
      </w:r>
      <w:r w:rsidRPr="0031147C">
        <w:rPr>
          <w:b/>
        </w:rPr>
        <w:t>DAS PRERROGATIVAS DA ADMINISTRAÇÃO</w:t>
      </w:r>
    </w:p>
    <w:p w14:paraId="2EFBB6DA"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rPr>
        <w:t xml:space="preserve"> DA DURAÇÃO DOS CONTRATOS</w:t>
      </w:r>
    </w:p>
    <w:p w14:paraId="09A28D62"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DA EXECUÇÃO DOS CONTRATOS</w:t>
      </w:r>
    </w:p>
    <w:p w14:paraId="3C16A751"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DA ALTERAÇÃO DOS CONTRATOS E DOS PREÇOS</w:t>
      </w:r>
    </w:p>
    <w:p w14:paraId="4C1DA98A" w14:textId="77777777" w:rsidR="0062425E" w:rsidRPr="0031147C" w:rsidRDefault="0062425E" w:rsidP="000C63C6">
      <w:pPr>
        <w:pStyle w:val="NormalWeb"/>
        <w:numPr>
          <w:ilvl w:val="0"/>
          <w:numId w:val="26"/>
        </w:numPr>
        <w:spacing w:before="0" w:beforeAutospacing="0" w:after="0" w:afterAutospacing="0"/>
        <w:rPr>
          <w:b/>
        </w:rPr>
      </w:pPr>
      <w:r w:rsidRPr="0031147C">
        <w:rPr>
          <w:b/>
        </w:rPr>
        <w:t>HIPÓTESES DE EXTINÇÃO DOS CONTRATOS</w:t>
      </w:r>
    </w:p>
    <w:p w14:paraId="28FDE82E"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DO RECEBIMENTO DO OBJETO DO CONTRATO</w:t>
      </w:r>
    </w:p>
    <w:p w14:paraId="2FC0E668"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DOS PAGAMENTOS</w:t>
      </w:r>
    </w:p>
    <w:p w14:paraId="1653F861" w14:textId="77777777" w:rsidR="0062425E" w:rsidRPr="0031147C" w:rsidRDefault="0062425E" w:rsidP="000C63C6">
      <w:pPr>
        <w:pStyle w:val="NormalWeb"/>
        <w:numPr>
          <w:ilvl w:val="0"/>
          <w:numId w:val="26"/>
        </w:numPr>
        <w:spacing w:before="0" w:beforeAutospacing="0" w:after="0" w:afterAutospacing="0"/>
        <w:rPr>
          <w:b/>
        </w:rPr>
      </w:pPr>
      <w:r w:rsidRPr="0031147C">
        <w:rPr>
          <w:b/>
        </w:rPr>
        <w:t>DA NULIDADE DOS CONTRATOS</w:t>
      </w:r>
    </w:p>
    <w:p w14:paraId="2E6C577D"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DOS MEIOS ALTERNATIVOS DE RESOLUÇÃO DE CONTROVÉRSIAS</w:t>
      </w:r>
    </w:p>
    <w:p w14:paraId="0D651D5F" w14:textId="77777777" w:rsidR="0062425E" w:rsidRPr="0031147C" w:rsidRDefault="0062425E" w:rsidP="000C63C6">
      <w:pPr>
        <w:pStyle w:val="NormalWeb"/>
        <w:numPr>
          <w:ilvl w:val="0"/>
          <w:numId w:val="26"/>
        </w:numPr>
        <w:spacing w:before="0" w:beforeAutospacing="0" w:after="0" w:afterAutospacing="0"/>
        <w:rPr>
          <w:b/>
        </w:rPr>
      </w:pPr>
      <w:r w:rsidRPr="0031147C">
        <w:rPr>
          <w:b/>
        </w:rPr>
        <w:t xml:space="preserve"> DAS IRREGULARIDADES DAS INFRAÇÕES E SANÇÕES ADMINISTRATIVAS</w:t>
      </w:r>
    </w:p>
    <w:p w14:paraId="7B247982" w14:textId="77777777" w:rsidR="0062425E" w:rsidRPr="0031147C" w:rsidRDefault="0062425E" w:rsidP="000C63C6">
      <w:pPr>
        <w:pStyle w:val="NormalWeb"/>
        <w:numPr>
          <w:ilvl w:val="0"/>
          <w:numId w:val="26"/>
        </w:numPr>
        <w:spacing w:before="0" w:beforeAutospacing="0" w:after="0" w:afterAutospacing="0"/>
        <w:ind w:right="566"/>
        <w:rPr>
          <w:b/>
        </w:rPr>
      </w:pPr>
      <w:r w:rsidRPr="0031147C">
        <w:rPr>
          <w:b/>
        </w:rPr>
        <w:t xml:space="preserve"> DOS CRIMES EM LICITAÇÕES E CONTRATOS ADMINISTRATIVOS</w:t>
      </w:r>
    </w:p>
    <w:p w14:paraId="415672AD" w14:textId="77777777" w:rsidR="0062425E" w:rsidRPr="0031147C" w:rsidRDefault="0062425E" w:rsidP="000C63C6">
      <w:pPr>
        <w:pStyle w:val="NormalWeb"/>
        <w:numPr>
          <w:ilvl w:val="0"/>
          <w:numId w:val="26"/>
        </w:numPr>
        <w:spacing w:before="0" w:beforeAutospacing="0" w:after="0" w:afterAutospacing="0"/>
        <w:jc w:val="both"/>
        <w:rPr>
          <w:b/>
        </w:rPr>
      </w:pPr>
      <w:r w:rsidRPr="0031147C">
        <w:rPr>
          <w:b/>
        </w:rPr>
        <w:t xml:space="preserve"> DO FORO</w:t>
      </w:r>
    </w:p>
    <w:p w14:paraId="2C7A39D4" w14:textId="77777777" w:rsidR="0062425E" w:rsidRPr="0031147C" w:rsidRDefault="0062425E" w:rsidP="0062425E">
      <w:pPr>
        <w:rPr>
          <w:rFonts w:ascii="Times New Roman" w:hAnsi="Times New Roman" w:cs="Times New Roman"/>
          <w:b/>
          <w:sz w:val="24"/>
          <w:szCs w:val="24"/>
        </w:rPr>
      </w:pPr>
    </w:p>
    <w:p w14:paraId="4E538F64" w14:textId="77777777" w:rsidR="0062425E" w:rsidRPr="0031147C" w:rsidRDefault="0062425E" w:rsidP="00A74998">
      <w:pPr>
        <w:pStyle w:val="Ttulo2"/>
        <w:ind w:left="0"/>
        <w:contextualSpacing/>
        <w:jc w:val="center"/>
        <w:rPr>
          <w:rFonts w:ascii="Times New Roman" w:hAnsi="Times New Roman" w:cs="Times New Roman"/>
          <w:sz w:val="24"/>
          <w:szCs w:val="24"/>
        </w:rPr>
      </w:pPr>
    </w:p>
    <w:p w14:paraId="07563177" w14:textId="3B969C10" w:rsidR="00441CED" w:rsidRPr="0031147C" w:rsidRDefault="009B0AD2" w:rsidP="0062425E">
      <w:pPr>
        <w:tabs>
          <w:tab w:val="left" w:pos="284"/>
        </w:tabs>
        <w:contextualSpacing/>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DO ANEXO</w:t>
      </w:r>
      <w:r w:rsidR="0023183A" w:rsidRPr="0031147C">
        <w:rPr>
          <w:rFonts w:ascii="Times New Roman" w:hAnsi="Times New Roman" w:cs="Times New Roman"/>
          <w:b/>
          <w:bCs/>
          <w:i/>
          <w:sz w:val="24"/>
          <w:szCs w:val="24"/>
          <w:lang w:val="pt-BR"/>
        </w:rPr>
        <w:t xml:space="preserve"> QUE FAZEM PARTE DESTA LICITAÇÃO</w:t>
      </w:r>
    </w:p>
    <w:p w14:paraId="7AA629E5" w14:textId="7819A43B" w:rsidR="00441CED" w:rsidRPr="0031147C" w:rsidRDefault="00441CED" w:rsidP="00A74998">
      <w:pPr>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 xml:space="preserve">Anexo I – </w:t>
      </w:r>
      <w:r w:rsidR="00145ED3" w:rsidRPr="0031147C">
        <w:rPr>
          <w:rFonts w:ascii="Times New Roman" w:hAnsi="Times New Roman" w:cs="Times New Roman"/>
          <w:b/>
          <w:bCs/>
          <w:i/>
          <w:sz w:val="24"/>
          <w:szCs w:val="24"/>
          <w:lang w:val="pt-BR"/>
        </w:rPr>
        <w:t>TR-</w:t>
      </w:r>
      <w:r w:rsidRPr="0031147C">
        <w:rPr>
          <w:rFonts w:ascii="Times New Roman" w:hAnsi="Times New Roman" w:cs="Times New Roman"/>
          <w:b/>
          <w:bCs/>
          <w:i/>
          <w:sz w:val="24"/>
          <w:szCs w:val="24"/>
          <w:lang w:val="pt-BR"/>
        </w:rPr>
        <w:t>Termo de Referência</w:t>
      </w:r>
      <w:r w:rsidR="000C79D0" w:rsidRPr="0031147C">
        <w:rPr>
          <w:rFonts w:ascii="Times New Roman" w:hAnsi="Times New Roman" w:cs="Times New Roman"/>
          <w:b/>
          <w:bCs/>
          <w:i/>
          <w:sz w:val="24"/>
          <w:szCs w:val="24"/>
          <w:lang w:val="pt-BR"/>
        </w:rPr>
        <w:t xml:space="preserve">, </w:t>
      </w:r>
    </w:p>
    <w:p w14:paraId="36BF666B" w14:textId="0DF23A02" w:rsidR="00145ED3" w:rsidRPr="0031147C" w:rsidRDefault="00145ED3" w:rsidP="00A74998">
      <w:pPr>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Anexo II-ETP- Estudo Técnico Preliminar</w:t>
      </w:r>
    </w:p>
    <w:p w14:paraId="10137D9E" w14:textId="20A8113B" w:rsidR="00441CED" w:rsidRPr="0031147C" w:rsidRDefault="00441CED" w:rsidP="00A74998">
      <w:pPr>
        <w:pStyle w:val="Corpodetexto"/>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Anexo II</w:t>
      </w:r>
      <w:r w:rsidR="00145ED3" w:rsidRPr="0031147C">
        <w:rPr>
          <w:rFonts w:ascii="Times New Roman" w:hAnsi="Times New Roman" w:cs="Times New Roman"/>
          <w:b/>
          <w:bCs/>
          <w:i/>
          <w:sz w:val="24"/>
          <w:szCs w:val="24"/>
          <w:lang w:val="pt-BR"/>
        </w:rPr>
        <w:t>I</w:t>
      </w:r>
      <w:r w:rsidRPr="0031147C">
        <w:rPr>
          <w:rFonts w:ascii="Times New Roman" w:hAnsi="Times New Roman" w:cs="Times New Roman"/>
          <w:b/>
          <w:bCs/>
          <w:i/>
          <w:sz w:val="24"/>
          <w:szCs w:val="24"/>
          <w:lang w:val="pt-BR"/>
        </w:rPr>
        <w:t xml:space="preserve"> –Modelo de Proposta Comercial; </w:t>
      </w:r>
    </w:p>
    <w:p w14:paraId="2526F1EF" w14:textId="2A766BC2" w:rsidR="00145ED3" w:rsidRPr="0031147C" w:rsidRDefault="00441CED" w:rsidP="00145ED3">
      <w:pPr>
        <w:pStyle w:val="Corpodetexto"/>
        <w:tabs>
          <w:tab w:val="left" w:pos="284"/>
        </w:tabs>
        <w:jc w:val="both"/>
        <w:rPr>
          <w:rFonts w:ascii="Times New Roman" w:hAnsi="Times New Roman" w:cs="Times New Roman"/>
          <w:b/>
          <w:bCs/>
          <w:i/>
          <w:sz w:val="24"/>
          <w:szCs w:val="24"/>
          <w:lang w:val="pt-BR"/>
        </w:rPr>
      </w:pPr>
      <w:r w:rsidRPr="0031147C">
        <w:rPr>
          <w:rFonts w:ascii="Times New Roman" w:hAnsi="Times New Roman" w:cs="Times New Roman"/>
          <w:b/>
          <w:bCs/>
          <w:i/>
          <w:sz w:val="24"/>
          <w:szCs w:val="24"/>
          <w:lang w:val="pt-BR"/>
        </w:rPr>
        <w:t>Anexo I</w:t>
      </w:r>
      <w:r w:rsidR="00145ED3" w:rsidRPr="0031147C">
        <w:rPr>
          <w:rFonts w:ascii="Times New Roman" w:hAnsi="Times New Roman" w:cs="Times New Roman"/>
          <w:b/>
          <w:bCs/>
          <w:i/>
          <w:sz w:val="24"/>
          <w:szCs w:val="24"/>
          <w:lang w:val="pt-BR"/>
        </w:rPr>
        <w:t>V</w:t>
      </w:r>
      <w:r w:rsidRPr="0031147C">
        <w:rPr>
          <w:rFonts w:ascii="Times New Roman" w:hAnsi="Times New Roman" w:cs="Times New Roman"/>
          <w:b/>
          <w:bCs/>
          <w:i/>
          <w:sz w:val="24"/>
          <w:szCs w:val="24"/>
          <w:lang w:val="pt-BR"/>
        </w:rPr>
        <w:t>-</w:t>
      </w:r>
      <w:r w:rsidR="00145ED3" w:rsidRPr="0031147C">
        <w:rPr>
          <w:rFonts w:ascii="Times New Roman" w:hAnsi="Times New Roman" w:cs="Times New Roman"/>
          <w:b/>
          <w:bCs/>
          <w:i/>
          <w:sz w:val="24"/>
          <w:szCs w:val="24"/>
          <w:lang w:val="pt-BR"/>
        </w:rPr>
        <w:t>Minuta da ata de registro de preço</w:t>
      </w:r>
    </w:p>
    <w:p w14:paraId="3DF27DC3" w14:textId="1C10B5E3" w:rsidR="00441CED" w:rsidRPr="0031147C" w:rsidRDefault="00441CED" w:rsidP="00A74998">
      <w:pPr>
        <w:pStyle w:val="Corpodetexto"/>
        <w:tabs>
          <w:tab w:val="left" w:pos="284"/>
        </w:tabs>
        <w:rPr>
          <w:rFonts w:ascii="Times New Roman" w:hAnsi="Times New Roman" w:cs="Times New Roman"/>
          <w:b/>
          <w:bCs/>
          <w:i/>
          <w:sz w:val="24"/>
          <w:szCs w:val="24"/>
          <w:lang w:val="pt-BR"/>
        </w:rPr>
      </w:pPr>
    </w:p>
    <w:p w14:paraId="7D5DE12F" w14:textId="77777777" w:rsidR="006850CF" w:rsidRPr="0031147C" w:rsidRDefault="006850CF" w:rsidP="00A74998">
      <w:pPr>
        <w:pStyle w:val="Corpodetexto"/>
        <w:tabs>
          <w:tab w:val="left" w:pos="3299"/>
        </w:tabs>
        <w:spacing w:before="9"/>
        <w:jc w:val="both"/>
        <w:rPr>
          <w:rFonts w:ascii="Times New Roman" w:hAnsi="Times New Roman" w:cs="Times New Roman"/>
          <w:b/>
          <w:sz w:val="24"/>
          <w:szCs w:val="24"/>
          <w:lang w:val="pt-BR"/>
        </w:rPr>
      </w:pPr>
    </w:p>
    <w:p w14:paraId="22EB695A" w14:textId="1594B34D" w:rsidR="00441CED" w:rsidRPr="0031147C" w:rsidRDefault="00441CED" w:rsidP="00A74998">
      <w:pPr>
        <w:pStyle w:val="Corpodetexto"/>
        <w:tabs>
          <w:tab w:val="left" w:pos="284"/>
        </w:tabs>
        <w:rPr>
          <w:rFonts w:ascii="Times New Roman" w:hAnsi="Times New Roman" w:cs="Times New Roman"/>
          <w:b/>
          <w:bCs/>
          <w:i/>
          <w:sz w:val="24"/>
          <w:szCs w:val="24"/>
          <w:lang w:val="pt-BR"/>
        </w:rPr>
      </w:pPr>
    </w:p>
    <w:p w14:paraId="69C89456" w14:textId="527A461B" w:rsidR="00441CED" w:rsidRPr="0031147C" w:rsidRDefault="00441CED" w:rsidP="00A74998">
      <w:pPr>
        <w:tabs>
          <w:tab w:val="left" w:pos="284"/>
        </w:tabs>
        <w:jc w:val="both"/>
        <w:rPr>
          <w:rFonts w:ascii="Times New Roman" w:hAnsi="Times New Roman" w:cs="Times New Roman"/>
          <w:b/>
          <w:bCs/>
          <w:i/>
          <w:sz w:val="24"/>
          <w:szCs w:val="24"/>
          <w:lang w:val="pt-BR"/>
        </w:rPr>
      </w:pPr>
    </w:p>
    <w:p w14:paraId="5722D591" w14:textId="6E67FC55" w:rsidR="0023183A" w:rsidRPr="0031147C" w:rsidRDefault="0023183A" w:rsidP="00A74998">
      <w:pPr>
        <w:pStyle w:val="Corpodetexto"/>
        <w:tabs>
          <w:tab w:val="left" w:pos="3299"/>
        </w:tabs>
        <w:spacing w:before="9"/>
        <w:jc w:val="both"/>
        <w:rPr>
          <w:rFonts w:ascii="Times New Roman" w:hAnsi="Times New Roman" w:cs="Times New Roman"/>
          <w:b/>
          <w:sz w:val="24"/>
          <w:szCs w:val="24"/>
          <w:lang w:val="pt-BR"/>
        </w:rPr>
      </w:pPr>
    </w:p>
    <w:p w14:paraId="1BEDE8F5" w14:textId="77777777" w:rsidR="009B0AD2" w:rsidRPr="0031147C" w:rsidRDefault="009B0AD2" w:rsidP="00A74998">
      <w:pPr>
        <w:pStyle w:val="Corpodetexto"/>
        <w:tabs>
          <w:tab w:val="left" w:pos="3299"/>
        </w:tabs>
        <w:spacing w:before="9"/>
        <w:jc w:val="both"/>
        <w:rPr>
          <w:rFonts w:ascii="Times New Roman" w:hAnsi="Times New Roman" w:cs="Times New Roman"/>
          <w:b/>
          <w:sz w:val="24"/>
          <w:szCs w:val="24"/>
          <w:lang w:val="pt-BR"/>
        </w:rPr>
      </w:pPr>
    </w:p>
    <w:p w14:paraId="110EBC00" w14:textId="1F5EB1FE" w:rsidR="009B0AD2" w:rsidRPr="0031147C" w:rsidRDefault="009B0AD2" w:rsidP="00A74998">
      <w:pPr>
        <w:pStyle w:val="Corpodetexto"/>
        <w:tabs>
          <w:tab w:val="left" w:pos="3299"/>
        </w:tabs>
        <w:spacing w:before="9"/>
        <w:jc w:val="both"/>
        <w:rPr>
          <w:rFonts w:ascii="Times New Roman" w:hAnsi="Times New Roman" w:cs="Times New Roman"/>
          <w:b/>
          <w:sz w:val="24"/>
          <w:szCs w:val="24"/>
          <w:lang w:val="pt-BR"/>
        </w:rPr>
      </w:pPr>
    </w:p>
    <w:p w14:paraId="0EDF17DF" w14:textId="1FA37B23" w:rsidR="00290F05" w:rsidRPr="0031147C" w:rsidRDefault="00290F05" w:rsidP="00A74998">
      <w:pPr>
        <w:pStyle w:val="Corpodetexto"/>
        <w:tabs>
          <w:tab w:val="left" w:pos="3299"/>
        </w:tabs>
        <w:spacing w:before="9"/>
        <w:jc w:val="both"/>
        <w:rPr>
          <w:rFonts w:ascii="Times New Roman" w:hAnsi="Times New Roman" w:cs="Times New Roman"/>
          <w:b/>
          <w:sz w:val="24"/>
          <w:szCs w:val="24"/>
          <w:lang w:val="pt-BR"/>
        </w:rPr>
      </w:pPr>
    </w:p>
    <w:p w14:paraId="5DB7BF3C" w14:textId="6D30529C" w:rsidR="00290F05" w:rsidRPr="0031147C" w:rsidRDefault="00290F05" w:rsidP="00A74998">
      <w:pPr>
        <w:pStyle w:val="Corpodetexto"/>
        <w:tabs>
          <w:tab w:val="left" w:pos="3299"/>
        </w:tabs>
        <w:spacing w:before="9"/>
        <w:jc w:val="both"/>
        <w:rPr>
          <w:rFonts w:ascii="Times New Roman" w:hAnsi="Times New Roman" w:cs="Times New Roman"/>
          <w:b/>
          <w:sz w:val="24"/>
          <w:szCs w:val="24"/>
          <w:lang w:val="pt-BR"/>
        </w:rPr>
      </w:pPr>
    </w:p>
    <w:p w14:paraId="71DE2780" w14:textId="729E4B03" w:rsidR="00290F05" w:rsidRPr="0031147C" w:rsidRDefault="00290F05" w:rsidP="00A74998">
      <w:pPr>
        <w:pStyle w:val="Corpodetexto"/>
        <w:tabs>
          <w:tab w:val="left" w:pos="3299"/>
        </w:tabs>
        <w:spacing w:before="9"/>
        <w:jc w:val="both"/>
        <w:rPr>
          <w:rFonts w:ascii="Times New Roman" w:hAnsi="Times New Roman" w:cs="Times New Roman"/>
          <w:sz w:val="24"/>
          <w:szCs w:val="24"/>
          <w:lang w:val="pt-BR"/>
        </w:rPr>
      </w:pPr>
    </w:p>
    <w:p w14:paraId="6A4E0D6F" w14:textId="77777777" w:rsidR="00D81096" w:rsidRPr="0031147C" w:rsidRDefault="00D81096" w:rsidP="00A74998">
      <w:pPr>
        <w:pStyle w:val="Corpodetexto"/>
        <w:tabs>
          <w:tab w:val="left" w:pos="3299"/>
        </w:tabs>
        <w:spacing w:before="9"/>
        <w:jc w:val="both"/>
        <w:rPr>
          <w:rFonts w:ascii="Times New Roman" w:hAnsi="Times New Roman" w:cs="Times New Roman"/>
          <w:sz w:val="24"/>
          <w:szCs w:val="24"/>
          <w:lang w:val="pt-BR"/>
        </w:rPr>
      </w:pPr>
    </w:p>
    <w:p w14:paraId="31D9E231"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0EC7474C"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0E06EBC1"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3A8F06FB"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1C0BAA0C" w14:textId="77777777" w:rsidR="00145ED3" w:rsidRPr="0031147C" w:rsidRDefault="00145ED3" w:rsidP="00A74998">
      <w:pPr>
        <w:pStyle w:val="Corpodetexto"/>
        <w:tabs>
          <w:tab w:val="left" w:pos="3299"/>
        </w:tabs>
        <w:spacing w:before="9"/>
        <w:jc w:val="both"/>
        <w:rPr>
          <w:rFonts w:ascii="Times New Roman" w:hAnsi="Times New Roman" w:cs="Times New Roman"/>
          <w:sz w:val="24"/>
          <w:szCs w:val="24"/>
          <w:lang w:val="pt-BR"/>
        </w:rPr>
      </w:pPr>
    </w:p>
    <w:p w14:paraId="3DB0B97C" w14:textId="77777777" w:rsidR="00290F05" w:rsidRPr="0031147C" w:rsidRDefault="00290F05" w:rsidP="00A74998">
      <w:pPr>
        <w:pStyle w:val="Corpodetexto"/>
        <w:tabs>
          <w:tab w:val="left" w:pos="3299"/>
        </w:tabs>
        <w:spacing w:before="9"/>
        <w:jc w:val="both"/>
        <w:rPr>
          <w:rFonts w:ascii="Times New Roman" w:hAnsi="Times New Roman" w:cs="Times New Roman"/>
          <w:sz w:val="24"/>
          <w:szCs w:val="24"/>
          <w:lang w:val="pt-BR"/>
        </w:rPr>
      </w:pPr>
    </w:p>
    <w:p w14:paraId="09FBC4C4" w14:textId="0572D802" w:rsidR="0023183A" w:rsidRDefault="0062425E" w:rsidP="00A74998">
      <w:pPr>
        <w:pStyle w:val="Corpodetexto"/>
        <w:tabs>
          <w:tab w:val="left" w:pos="3299"/>
        </w:tabs>
        <w:spacing w:before="9"/>
        <w:jc w:val="center"/>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CORPO DA MINUTA D</w:t>
      </w:r>
      <w:r w:rsidR="0031147C">
        <w:rPr>
          <w:rFonts w:ascii="Times New Roman" w:hAnsi="Times New Roman" w:cs="Times New Roman"/>
          <w:b/>
          <w:bCs/>
          <w:sz w:val="24"/>
          <w:szCs w:val="24"/>
          <w:lang w:val="pt-BR"/>
        </w:rPr>
        <w:t>A MINUTA D</w:t>
      </w:r>
      <w:r w:rsidRPr="0031147C">
        <w:rPr>
          <w:rFonts w:ascii="Times New Roman" w:hAnsi="Times New Roman" w:cs="Times New Roman"/>
          <w:b/>
          <w:bCs/>
          <w:sz w:val="24"/>
          <w:szCs w:val="24"/>
          <w:lang w:val="pt-BR"/>
        </w:rPr>
        <w:t xml:space="preserve">O </w:t>
      </w:r>
      <w:r w:rsidR="00FB6D1D" w:rsidRPr="0031147C">
        <w:rPr>
          <w:rFonts w:ascii="Times New Roman" w:hAnsi="Times New Roman" w:cs="Times New Roman"/>
          <w:b/>
          <w:bCs/>
          <w:sz w:val="24"/>
          <w:szCs w:val="24"/>
          <w:lang w:val="pt-BR"/>
        </w:rPr>
        <w:t xml:space="preserve"> EDITAL</w:t>
      </w:r>
    </w:p>
    <w:p w14:paraId="21D57E0D" w14:textId="77777777" w:rsidR="0031147C" w:rsidRPr="0031147C" w:rsidRDefault="0031147C" w:rsidP="00A74998">
      <w:pPr>
        <w:pStyle w:val="Corpodetexto"/>
        <w:tabs>
          <w:tab w:val="left" w:pos="3299"/>
        </w:tabs>
        <w:spacing w:before="9"/>
        <w:jc w:val="center"/>
        <w:rPr>
          <w:rFonts w:ascii="Times New Roman" w:hAnsi="Times New Roman" w:cs="Times New Roman"/>
          <w:b/>
          <w:bCs/>
          <w:sz w:val="24"/>
          <w:szCs w:val="24"/>
          <w:lang w:val="pt-BR"/>
        </w:rPr>
      </w:pPr>
    </w:p>
    <w:p w14:paraId="17C11927" w14:textId="77777777" w:rsidR="00364128" w:rsidRPr="0031147C" w:rsidRDefault="00364128" w:rsidP="00A74998">
      <w:pPr>
        <w:pStyle w:val="Corpodetexto"/>
        <w:tabs>
          <w:tab w:val="left" w:pos="3299"/>
        </w:tabs>
        <w:spacing w:before="9"/>
        <w:jc w:val="center"/>
        <w:rPr>
          <w:rFonts w:ascii="Times New Roman" w:hAnsi="Times New Roman" w:cs="Times New Roman"/>
          <w:b/>
          <w:bCs/>
          <w:sz w:val="24"/>
          <w:szCs w:val="24"/>
          <w:lang w:val="pt-BR"/>
        </w:rPr>
      </w:pPr>
    </w:p>
    <w:p w14:paraId="4E8DC36D" w14:textId="49FEDFED" w:rsidR="004B3A44" w:rsidRPr="0031147C" w:rsidRDefault="00D33780" w:rsidP="000C63C6">
      <w:pPr>
        <w:pStyle w:val="PargrafodaLista"/>
        <w:numPr>
          <w:ilvl w:val="0"/>
          <w:numId w:val="24"/>
        </w:numPr>
        <w:jc w:val="both"/>
        <w:rPr>
          <w:rFonts w:ascii="Times New Roman" w:hAnsi="Times New Roman" w:cs="Times New Roman"/>
          <w:sz w:val="24"/>
          <w:szCs w:val="24"/>
        </w:rPr>
      </w:pPr>
      <w:r w:rsidRPr="0031147C">
        <w:rPr>
          <w:rFonts w:ascii="Times New Roman" w:hAnsi="Times New Roman" w:cs="Times New Roman"/>
          <w:b/>
          <w:bCs/>
          <w:sz w:val="24"/>
          <w:szCs w:val="24"/>
          <w:u w:val="single"/>
          <w:lang w:val="pt-BR"/>
        </w:rPr>
        <w:t>OBJETO:</w:t>
      </w:r>
      <w:bookmarkStart w:id="0" w:name="_Hlk149746053"/>
      <w:r w:rsidR="00152CDA" w:rsidRPr="0031147C">
        <w:rPr>
          <w:rFonts w:ascii="Times New Roman" w:hAnsi="Times New Roman" w:cs="Times New Roman"/>
          <w:b/>
          <w:bCs/>
          <w:sz w:val="24"/>
          <w:szCs w:val="24"/>
        </w:rPr>
        <w:t xml:space="preserve"> </w:t>
      </w:r>
    </w:p>
    <w:p w14:paraId="1D612394" w14:textId="663A6C63" w:rsidR="004B3A44" w:rsidRDefault="004B3A44" w:rsidP="00A74998">
      <w:pPr>
        <w:jc w:val="both"/>
        <w:rPr>
          <w:rFonts w:ascii="Times New Roman" w:hAnsi="Times New Roman" w:cs="Times New Roman"/>
          <w:sz w:val="24"/>
          <w:szCs w:val="24"/>
        </w:rPr>
      </w:pPr>
    </w:p>
    <w:p w14:paraId="6A5CFAA3" w14:textId="77777777" w:rsidR="0031147C" w:rsidRPr="0031147C" w:rsidRDefault="0031147C" w:rsidP="00A74998">
      <w:pPr>
        <w:jc w:val="both"/>
        <w:rPr>
          <w:rFonts w:ascii="Times New Roman" w:hAnsi="Times New Roman" w:cs="Times New Roman"/>
          <w:sz w:val="24"/>
          <w:szCs w:val="24"/>
        </w:rPr>
      </w:pPr>
    </w:p>
    <w:p w14:paraId="2DE1079E" w14:textId="147AD402" w:rsidR="009044E1" w:rsidRPr="009044E1" w:rsidRDefault="00C93AF6" w:rsidP="009044E1">
      <w:pPr>
        <w:ind w:firstLine="1140"/>
        <w:jc w:val="both"/>
        <w:rPr>
          <w:rStyle w:val="RefernciaIntensa"/>
          <w:rFonts w:ascii="Times New Roman" w:hAnsi="Times New Roman" w:cs="Times New Roman"/>
          <w:color w:val="000000" w:themeColor="text1"/>
          <w:sz w:val="24"/>
          <w:szCs w:val="24"/>
          <w:u w:val="none"/>
        </w:rPr>
      </w:pPr>
      <w:r>
        <w:rPr>
          <w:rStyle w:val="RefernciaIntensa"/>
          <w:rFonts w:ascii="Times New Roman" w:hAnsi="Times New Roman" w:cs="Times New Roman"/>
          <w:color w:val="000000" w:themeColor="text1"/>
          <w:sz w:val="24"/>
          <w:szCs w:val="24"/>
          <w:u w:val="none"/>
        </w:rPr>
        <w:t>Contratação</w:t>
      </w:r>
      <w:r w:rsidR="009044E1" w:rsidRPr="009044E1">
        <w:rPr>
          <w:rStyle w:val="RefernciaIntensa"/>
          <w:rFonts w:ascii="Times New Roman" w:hAnsi="Times New Roman" w:cs="Times New Roman"/>
          <w:color w:val="000000" w:themeColor="text1"/>
          <w:sz w:val="24"/>
          <w:szCs w:val="24"/>
          <w:u w:val="none"/>
        </w:rPr>
        <w:t xml:space="preserve"> de prestação de serviços de transporte Escolar objetivando atender as necessidades de locomoção dos alunos matriculados nas escolas publicas de ensino (estadual, municipal e zona rural) do município de ananás </w:t>
      </w:r>
      <w:r>
        <w:rPr>
          <w:rStyle w:val="RefernciaIntensa"/>
          <w:rFonts w:ascii="Times New Roman" w:hAnsi="Times New Roman" w:cs="Times New Roman"/>
          <w:color w:val="000000" w:themeColor="text1"/>
          <w:sz w:val="24"/>
          <w:szCs w:val="24"/>
          <w:u w:val="none"/>
        </w:rPr>
        <w:t>Tocantins</w:t>
      </w:r>
      <w:r w:rsidR="009044E1" w:rsidRPr="009044E1">
        <w:rPr>
          <w:rStyle w:val="RefernciaIntensa"/>
          <w:rFonts w:ascii="Times New Roman" w:hAnsi="Times New Roman" w:cs="Times New Roman"/>
          <w:color w:val="000000" w:themeColor="text1"/>
          <w:sz w:val="24"/>
          <w:szCs w:val="24"/>
          <w:u w:val="none"/>
        </w:rPr>
        <w:t>, para o ano letivo conforme o calendário escolar 2024.</w:t>
      </w:r>
    </w:p>
    <w:p w14:paraId="2CEDFC49" w14:textId="77777777" w:rsidR="009044E1" w:rsidRPr="009044E1" w:rsidRDefault="009044E1" w:rsidP="009044E1">
      <w:pPr>
        <w:jc w:val="both"/>
        <w:rPr>
          <w:rStyle w:val="RefernciaIntensa"/>
          <w:rFonts w:ascii="Times New Roman" w:hAnsi="Times New Roman" w:cs="Times New Roman"/>
          <w:color w:val="000000" w:themeColor="text1"/>
          <w:sz w:val="24"/>
          <w:szCs w:val="24"/>
          <w:u w:val="none"/>
        </w:rPr>
      </w:pPr>
    </w:p>
    <w:p w14:paraId="2029CA7D" w14:textId="77777777" w:rsidR="00800B7E" w:rsidRPr="0031147C" w:rsidRDefault="00800B7E" w:rsidP="00A74998">
      <w:pPr>
        <w:pStyle w:val="PargrafodaLista"/>
        <w:adjustRightInd w:val="0"/>
        <w:ind w:left="0" w:firstLine="0"/>
        <w:jc w:val="both"/>
        <w:rPr>
          <w:rFonts w:ascii="Times New Roman" w:eastAsia="Arial Unicode MS" w:hAnsi="Times New Roman" w:cs="Times New Roman"/>
          <w:iCs/>
          <w:sz w:val="24"/>
          <w:szCs w:val="24"/>
        </w:rPr>
      </w:pPr>
    </w:p>
    <w:bookmarkEnd w:id="0"/>
    <w:p w14:paraId="6985AEB4" w14:textId="6F7B5830" w:rsidR="00AD3CF3" w:rsidRPr="0031147C" w:rsidRDefault="00AD3CF3" w:rsidP="00A74998">
      <w:pPr>
        <w:pStyle w:val="Default"/>
        <w:jc w:val="both"/>
        <w:rPr>
          <w:bCs/>
        </w:rPr>
      </w:pPr>
      <w:r w:rsidRPr="0031147C">
        <w:rPr>
          <w:b/>
        </w:rPr>
        <w:t>JUSTIFICATIVA</w:t>
      </w:r>
      <w:r w:rsidRPr="0031147C">
        <w:rPr>
          <w:bCs/>
        </w:rPr>
        <w:t>:</w:t>
      </w:r>
      <w:r w:rsidR="00A74998" w:rsidRPr="0031147C">
        <w:rPr>
          <w:bCs/>
        </w:rPr>
        <w:t xml:space="preserve"> </w:t>
      </w:r>
      <w:r w:rsidRPr="0031147C">
        <w:rPr>
          <w:bCs/>
        </w:rPr>
        <w:t xml:space="preserve">Faz </w:t>
      </w:r>
      <w:r w:rsidR="00A74998" w:rsidRPr="0031147C">
        <w:rPr>
          <w:bCs/>
        </w:rPr>
        <w:t>necessárias a contratação supracitada, que será processada nos termos da lei 14.133/2021, e suas alterações posteriores</w:t>
      </w:r>
      <w:r w:rsidR="00800B7E" w:rsidRPr="0031147C">
        <w:rPr>
          <w:bCs/>
        </w:rPr>
        <w:t xml:space="preserve">, Constituição Federal de 1988, Decreto </w:t>
      </w:r>
      <w:r w:rsidR="00A74998" w:rsidRPr="0031147C">
        <w:rPr>
          <w:bCs/>
        </w:rPr>
        <w:t>10024/2019.</w:t>
      </w:r>
    </w:p>
    <w:p w14:paraId="269EBF82" w14:textId="77777777" w:rsidR="00800B7E" w:rsidRPr="0031147C" w:rsidRDefault="00800B7E" w:rsidP="00A74998">
      <w:pPr>
        <w:pStyle w:val="Default"/>
        <w:jc w:val="both"/>
        <w:rPr>
          <w:b/>
        </w:rPr>
      </w:pPr>
    </w:p>
    <w:p w14:paraId="4A883C1D" w14:textId="3325AE8D" w:rsidR="000A223C" w:rsidRPr="0031147C" w:rsidRDefault="00364128" w:rsidP="00A74998">
      <w:pPr>
        <w:adjustRightInd w:val="0"/>
        <w:ind w:firstLine="1140"/>
        <w:jc w:val="both"/>
        <w:rPr>
          <w:rFonts w:ascii="Times New Roman" w:hAnsi="Times New Roman" w:cs="Times New Roman"/>
          <w:bCs/>
          <w:sz w:val="24"/>
          <w:szCs w:val="24"/>
        </w:rPr>
      </w:pPr>
      <w:r w:rsidRPr="0031147C">
        <w:rPr>
          <w:rFonts w:ascii="Times New Roman" w:hAnsi="Times New Roman" w:cs="Times New Roman"/>
          <w:bCs/>
          <w:sz w:val="24"/>
          <w:szCs w:val="24"/>
        </w:rPr>
        <w:t xml:space="preserve">Tendo em vista e a necessidade desta Administração Como forma de garantir a continuidade aos trabalhos </w:t>
      </w:r>
      <w:r w:rsidR="00D264E7" w:rsidRPr="0031147C">
        <w:rPr>
          <w:rFonts w:ascii="Times New Roman" w:hAnsi="Times New Roman" w:cs="Times New Roman"/>
          <w:bCs/>
          <w:sz w:val="24"/>
          <w:szCs w:val="24"/>
        </w:rPr>
        <w:t xml:space="preserve">e açoes </w:t>
      </w:r>
      <w:r w:rsidRPr="0031147C">
        <w:rPr>
          <w:rFonts w:ascii="Times New Roman" w:hAnsi="Times New Roman" w:cs="Times New Roman"/>
          <w:bCs/>
          <w:sz w:val="24"/>
          <w:szCs w:val="24"/>
        </w:rPr>
        <w:t>desenvolvidos, que não poderão ser interrompidos</w:t>
      </w:r>
      <w:r w:rsidR="00800B7E" w:rsidRPr="0031147C">
        <w:rPr>
          <w:rFonts w:ascii="Times New Roman" w:hAnsi="Times New Roman" w:cs="Times New Roman"/>
          <w:bCs/>
          <w:sz w:val="24"/>
          <w:szCs w:val="24"/>
        </w:rPr>
        <w:t>, nem fracionadas</w:t>
      </w:r>
      <w:r w:rsidRPr="0031147C">
        <w:rPr>
          <w:rFonts w:ascii="Times New Roman" w:hAnsi="Times New Roman" w:cs="Times New Roman"/>
          <w:bCs/>
          <w:sz w:val="24"/>
          <w:szCs w:val="24"/>
        </w:rPr>
        <w:t>.</w:t>
      </w:r>
    </w:p>
    <w:p w14:paraId="11436413" w14:textId="77777777" w:rsidR="00364128" w:rsidRPr="0031147C" w:rsidRDefault="00364128" w:rsidP="00A74998">
      <w:pPr>
        <w:adjustRightInd w:val="0"/>
        <w:ind w:firstLine="1140"/>
        <w:jc w:val="both"/>
        <w:rPr>
          <w:rFonts w:ascii="Times New Roman" w:hAnsi="Times New Roman" w:cs="Times New Roman"/>
          <w:sz w:val="24"/>
          <w:szCs w:val="24"/>
        </w:rPr>
      </w:pPr>
    </w:p>
    <w:p w14:paraId="680393B6" w14:textId="77777777" w:rsidR="00800B7E" w:rsidRPr="0031147C" w:rsidRDefault="000A223C" w:rsidP="00A74998">
      <w:pPr>
        <w:adjustRightInd w:val="0"/>
        <w:ind w:firstLine="1140"/>
        <w:jc w:val="both"/>
        <w:rPr>
          <w:rFonts w:ascii="Times New Roman" w:hAnsi="Times New Roman" w:cs="Times New Roman"/>
          <w:bCs/>
          <w:sz w:val="24"/>
          <w:szCs w:val="24"/>
        </w:rPr>
      </w:pPr>
      <w:r w:rsidRPr="0031147C">
        <w:rPr>
          <w:rFonts w:ascii="Times New Roman" w:hAnsi="Times New Roman" w:cs="Times New Roman"/>
          <w:sz w:val="24"/>
          <w:szCs w:val="24"/>
        </w:rPr>
        <w:t>Considerado que o</w:t>
      </w:r>
      <w:r w:rsidR="004546A6" w:rsidRPr="0031147C">
        <w:rPr>
          <w:rFonts w:ascii="Times New Roman" w:hAnsi="Times New Roman" w:cs="Times New Roman"/>
          <w:sz w:val="24"/>
          <w:szCs w:val="24"/>
        </w:rPr>
        <w:t xml:space="preserve"> objeto</w:t>
      </w:r>
      <w:r w:rsidRPr="0031147C">
        <w:rPr>
          <w:rFonts w:ascii="Times New Roman" w:hAnsi="Times New Roman" w:cs="Times New Roman"/>
          <w:sz w:val="24"/>
          <w:szCs w:val="24"/>
        </w:rPr>
        <w:t xml:space="preserve"> deste certame</w:t>
      </w:r>
      <w:r w:rsidR="004546A6" w:rsidRPr="0031147C">
        <w:rPr>
          <w:rFonts w:ascii="Times New Roman" w:hAnsi="Times New Roman" w:cs="Times New Roman"/>
          <w:sz w:val="24"/>
          <w:szCs w:val="24"/>
        </w:rPr>
        <w:t xml:space="preserve"> torna-se imprescindível para a prefeitura</w:t>
      </w:r>
      <w:r w:rsidR="004B198A" w:rsidRPr="0031147C">
        <w:rPr>
          <w:rFonts w:ascii="Times New Roman" w:hAnsi="Times New Roman" w:cs="Times New Roman"/>
          <w:bCs/>
          <w:sz w:val="24"/>
          <w:szCs w:val="24"/>
        </w:rPr>
        <w:t xml:space="preserve"> levando em consideração que essa prestação de serviços </w:t>
      </w:r>
      <w:r w:rsidR="004546A6" w:rsidRPr="0031147C">
        <w:rPr>
          <w:rFonts w:ascii="Times New Roman" w:hAnsi="Times New Roman" w:cs="Times New Roman"/>
          <w:bCs/>
          <w:sz w:val="24"/>
          <w:szCs w:val="24"/>
        </w:rPr>
        <w:t xml:space="preserve"> </w:t>
      </w:r>
      <w:r w:rsidR="00364128" w:rsidRPr="0031147C">
        <w:rPr>
          <w:rFonts w:ascii="Times New Roman" w:hAnsi="Times New Roman" w:cs="Times New Roman"/>
          <w:bCs/>
          <w:sz w:val="24"/>
          <w:szCs w:val="24"/>
        </w:rPr>
        <w:t>é</w:t>
      </w:r>
      <w:r w:rsidR="004546A6" w:rsidRPr="0031147C">
        <w:rPr>
          <w:rFonts w:ascii="Times New Roman" w:hAnsi="Times New Roman" w:cs="Times New Roman"/>
          <w:bCs/>
          <w:sz w:val="24"/>
          <w:szCs w:val="24"/>
        </w:rPr>
        <w:t xml:space="preserve"> de suma importância e indispensável para o bom andamento </w:t>
      </w:r>
      <w:r w:rsidRPr="0031147C">
        <w:rPr>
          <w:rFonts w:ascii="Times New Roman" w:hAnsi="Times New Roman" w:cs="Times New Roman"/>
          <w:bCs/>
          <w:sz w:val="24"/>
          <w:szCs w:val="24"/>
        </w:rPr>
        <w:t xml:space="preserve"> </w:t>
      </w:r>
      <w:r w:rsidR="00364128" w:rsidRPr="0031147C">
        <w:rPr>
          <w:rFonts w:ascii="Times New Roman" w:hAnsi="Times New Roman" w:cs="Times New Roman"/>
          <w:bCs/>
          <w:sz w:val="24"/>
          <w:szCs w:val="24"/>
        </w:rPr>
        <w:t>dos trabalhos desta administração</w:t>
      </w:r>
      <w:r w:rsidR="00800B7E" w:rsidRPr="0031147C">
        <w:rPr>
          <w:rFonts w:ascii="Times New Roman" w:hAnsi="Times New Roman" w:cs="Times New Roman"/>
          <w:bCs/>
          <w:sz w:val="24"/>
          <w:szCs w:val="24"/>
        </w:rPr>
        <w:t>, considerado que os itens licitados só sera usados em datas comemorativas.</w:t>
      </w:r>
    </w:p>
    <w:p w14:paraId="06F47684" w14:textId="6C46A79F" w:rsidR="006158DF" w:rsidRPr="0031147C" w:rsidRDefault="004546A6" w:rsidP="00A74998">
      <w:pPr>
        <w:adjustRightInd w:val="0"/>
        <w:ind w:firstLine="1140"/>
        <w:jc w:val="both"/>
        <w:rPr>
          <w:rFonts w:ascii="Times New Roman" w:hAnsi="Times New Roman" w:cs="Times New Roman"/>
          <w:sz w:val="24"/>
          <w:szCs w:val="24"/>
        </w:rPr>
      </w:pPr>
      <w:r w:rsidRPr="0031147C">
        <w:rPr>
          <w:rFonts w:ascii="Times New Roman" w:hAnsi="Times New Roman" w:cs="Times New Roman"/>
          <w:sz w:val="24"/>
          <w:szCs w:val="24"/>
        </w:rPr>
        <w:t xml:space="preserve">   </w:t>
      </w:r>
    </w:p>
    <w:p w14:paraId="46260102" w14:textId="77777777" w:rsidR="006158DF" w:rsidRPr="0031147C" w:rsidRDefault="006158DF" w:rsidP="00A74998">
      <w:pPr>
        <w:adjustRightInd w:val="0"/>
        <w:ind w:firstLine="1140"/>
        <w:jc w:val="both"/>
        <w:rPr>
          <w:rFonts w:ascii="Times New Roman" w:hAnsi="Times New Roman" w:cs="Times New Roman"/>
          <w:sz w:val="24"/>
          <w:szCs w:val="24"/>
        </w:rPr>
      </w:pPr>
    </w:p>
    <w:p w14:paraId="6D997E4A" w14:textId="5F553F0D" w:rsidR="00800B7E" w:rsidRDefault="00A020D2" w:rsidP="0031147C">
      <w:pPr>
        <w:pStyle w:val="Ttulo2"/>
        <w:numPr>
          <w:ilvl w:val="0"/>
          <w:numId w:val="28"/>
        </w:numPr>
        <w:spacing w:line="336" w:lineRule="auto"/>
        <w:rPr>
          <w:rFonts w:ascii="Times New Roman" w:hAnsi="Times New Roman" w:cs="Times New Roman"/>
          <w:i w:val="0"/>
          <w:iCs/>
          <w:sz w:val="24"/>
          <w:szCs w:val="24"/>
          <w:u w:val="single"/>
          <w:lang w:val="pt-BR"/>
        </w:rPr>
      </w:pPr>
      <w:r w:rsidRPr="0031147C">
        <w:rPr>
          <w:rFonts w:ascii="Times New Roman" w:hAnsi="Times New Roman" w:cs="Times New Roman"/>
          <w:i w:val="0"/>
          <w:iCs/>
          <w:sz w:val="24"/>
          <w:szCs w:val="24"/>
          <w:u w:val="single"/>
        </w:rPr>
        <w:t>DATA HORARIO APRESENTAÇÃO DAS PROPOSTAS, PARA JULGAMENTO DO CERTAME, IMPUGUINAÇÃO E ESCLARECIMENTO</w:t>
      </w:r>
      <w:r w:rsidR="001A1D5A" w:rsidRPr="0031147C">
        <w:rPr>
          <w:rFonts w:ascii="Times New Roman" w:hAnsi="Times New Roman" w:cs="Times New Roman"/>
          <w:i w:val="0"/>
          <w:iCs/>
          <w:sz w:val="24"/>
          <w:szCs w:val="24"/>
          <w:u w:val="single"/>
          <w:lang w:val="pt-BR"/>
        </w:rPr>
        <w:t>:</w:t>
      </w:r>
    </w:p>
    <w:p w14:paraId="489A6794" w14:textId="77777777" w:rsidR="0031147C" w:rsidRPr="0031147C" w:rsidRDefault="0031147C" w:rsidP="0031147C">
      <w:pPr>
        <w:pStyle w:val="Ttulo2"/>
        <w:spacing w:line="336" w:lineRule="auto"/>
        <w:ind w:left="360"/>
        <w:rPr>
          <w:rFonts w:ascii="Times New Roman" w:hAnsi="Times New Roman" w:cs="Times New Roman"/>
          <w:i w:val="0"/>
          <w:iCs/>
          <w:sz w:val="24"/>
          <w:szCs w:val="24"/>
          <w:u w:val="single"/>
          <w:lang w:val="pt-BR"/>
        </w:rPr>
      </w:pPr>
    </w:p>
    <w:p w14:paraId="3209DF14" w14:textId="348EBCB8" w:rsidR="008B3C5D" w:rsidRPr="0031147C" w:rsidRDefault="001A1D5A" w:rsidP="00A74998">
      <w:pPr>
        <w:pStyle w:val="Ttulo2"/>
        <w:spacing w:line="336" w:lineRule="auto"/>
        <w:ind w:left="0"/>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 </w:t>
      </w:r>
    </w:p>
    <w:tbl>
      <w:tblPr>
        <w:tblStyle w:val="Tabelacomgrade"/>
        <w:tblW w:w="9889" w:type="dxa"/>
        <w:tblLook w:val="04A0" w:firstRow="1" w:lastRow="0" w:firstColumn="1" w:lastColumn="0" w:noHBand="0" w:noVBand="1"/>
      </w:tblPr>
      <w:tblGrid>
        <w:gridCol w:w="1028"/>
        <w:gridCol w:w="4042"/>
        <w:gridCol w:w="4819"/>
      </w:tblGrid>
      <w:tr w:rsidR="00DC44B4" w:rsidRPr="00DC44B4" w14:paraId="7A42BC49" w14:textId="77777777" w:rsidTr="00DE62DE">
        <w:trPr>
          <w:trHeight w:val="525"/>
        </w:trPr>
        <w:tc>
          <w:tcPr>
            <w:tcW w:w="1028" w:type="dxa"/>
          </w:tcPr>
          <w:p w14:paraId="1A91973A" w14:textId="724F42C2" w:rsidR="008B3C5D" w:rsidRPr="00DC44B4" w:rsidRDefault="00C362EF" w:rsidP="00A74998">
            <w:pPr>
              <w:pStyle w:val="Ttulo2"/>
              <w:spacing w:line="336" w:lineRule="auto"/>
              <w:ind w:left="0"/>
              <w:rPr>
                <w:rFonts w:ascii="Times New Roman" w:hAnsi="Times New Roman" w:cs="Times New Roman"/>
                <w:b w:val="0"/>
                <w:bCs w:val="0"/>
                <w:sz w:val="24"/>
                <w:szCs w:val="24"/>
                <w:lang w:val="pt-BR"/>
              </w:rPr>
            </w:pPr>
            <w:r w:rsidRPr="00DC44B4">
              <w:rPr>
                <w:rFonts w:ascii="Times New Roman" w:hAnsi="Times New Roman" w:cs="Times New Roman"/>
                <w:b w:val="0"/>
                <w:bCs w:val="0"/>
                <w:sz w:val="24"/>
                <w:szCs w:val="24"/>
                <w:lang w:val="pt-BR"/>
              </w:rPr>
              <w:t>01</w:t>
            </w:r>
          </w:p>
        </w:tc>
        <w:tc>
          <w:tcPr>
            <w:tcW w:w="4042" w:type="dxa"/>
          </w:tcPr>
          <w:p w14:paraId="5E634FA7" w14:textId="17E27CD0" w:rsidR="008B3C5D" w:rsidRPr="00DC44B4" w:rsidRDefault="000C5AA0"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Dia do julgamento</w:t>
            </w:r>
          </w:p>
        </w:tc>
        <w:tc>
          <w:tcPr>
            <w:tcW w:w="4819" w:type="dxa"/>
          </w:tcPr>
          <w:p w14:paraId="22F3B3BA" w14:textId="15A5F9EA" w:rsidR="008B3C5D" w:rsidRPr="00DC44B4" w:rsidRDefault="00C93AF6"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 xml:space="preserve">06/02/2024 </w:t>
            </w:r>
          </w:p>
        </w:tc>
      </w:tr>
      <w:tr w:rsidR="00DC44B4" w:rsidRPr="00DC44B4" w14:paraId="52D5DA54" w14:textId="77777777" w:rsidTr="00DE62DE">
        <w:tc>
          <w:tcPr>
            <w:tcW w:w="1028" w:type="dxa"/>
          </w:tcPr>
          <w:p w14:paraId="0A95CA18" w14:textId="39C86444" w:rsidR="008B3C5D" w:rsidRPr="00DC44B4" w:rsidRDefault="008B3C5D" w:rsidP="00A74998">
            <w:pPr>
              <w:pStyle w:val="Ttulo2"/>
              <w:spacing w:line="336" w:lineRule="auto"/>
              <w:ind w:left="0"/>
              <w:rPr>
                <w:rFonts w:ascii="Times New Roman" w:hAnsi="Times New Roman" w:cs="Times New Roman"/>
                <w:b w:val="0"/>
                <w:bCs w:val="0"/>
                <w:sz w:val="24"/>
                <w:szCs w:val="24"/>
                <w:lang w:val="pt-BR"/>
              </w:rPr>
            </w:pPr>
            <w:r w:rsidRPr="00DC44B4">
              <w:rPr>
                <w:rFonts w:ascii="Times New Roman" w:hAnsi="Times New Roman" w:cs="Times New Roman"/>
                <w:b w:val="0"/>
                <w:bCs w:val="0"/>
                <w:sz w:val="24"/>
                <w:szCs w:val="24"/>
                <w:lang w:val="pt-BR"/>
              </w:rPr>
              <w:t>0</w:t>
            </w:r>
            <w:r w:rsidR="00C362EF" w:rsidRPr="00DC44B4">
              <w:rPr>
                <w:rFonts w:ascii="Times New Roman" w:hAnsi="Times New Roman" w:cs="Times New Roman"/>
                <w:b w:val="0"/>
                <w:bCs w:val="0"/>
                <w:sz w:val="24"/>
                <w:szCs w:val="24"/>
                <w:lang w:val="pt-BR"/>
              </w:rPr>
              <w:t>2</w:t>
            </w:r>
          </w:p>
        </w:tc>
        <w:tc>
          <w:tcPr>
            <w:tcW w:w="4042" w:type="dxa"/>
          </w:tcPr>
          <w:p w14:paraId="2F76BFE1" w14:textId="15FE3852" w:rsidR="008B3C5D" w:rsidRPr="00DC44B4" w:rsidRDefault="00A020D2"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Horário</w:t>
            </w:r>
            <w:r w:rsidR="000C5AA0" w:rsidRPr="00DC44B4">
              <w:rPr>
                <w:rFonts w:ascii="Times New Roman" w:hAnsi="Times New Roman" w:cs="Times New Roman"/>
                <w:sz w:val="24"/>
                <w:szCs w:val="24"/>
                <w:lang w:val="pt-BR"/>
              </w:rPr>
              <w:t xml:space="preserve"> para julgamento</w:t>
            </w:r>
          </w:p>
        </w:tc>
        <w:tc>
          <w:tcPr>
            <w:tcW w:w="4819" w:type="dxa"/>
          </w:tcPr>
          <w:p w14:paraId="79ABE750" w14:textId="43280FD5" w:rsidR="008B3C5D" w:rsidRPr="00DC44B4" w:rsidRDefault="00C93AF6"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09:00hs</w:t>
            </w:r>
          </w:p>
        </w:tc>
      </w:tr>
      <w:tr w:rsidR="00DC44B4" w:rsidRPr="00DC44B4" w14:paraId="05E2397F" w14:textId="77777777" w:rsidTr="00DE62DE">
        <w:tc>
          <w:tcPr>
            <w:tcW w:w="1028" w:type="dxa"/>
          </w:tcPr>
          <w:p w14:paraId="7A449030" w14:textId="4A5D69B6" w:rsidR="008B3C5D" w:rsidRPr="00DC44B4" w:rsidRDefault="008B3C5D" w:rsidP="00A74998">
            <w:pPr>
              <w:pStyle w:val="Ttulo2"/>
              <w:spacing w:line="336" w:lineRule="auto"/>
              <w:ind w:left="0"/>
              <w:rPr>
                <w:rFonts w:ascii="Times New Roman" w:hAnsi="Times New Roman" w:cs="Times New Roman"/>
                <w:b w:val="0"/>
                <w:bCs w:val="0"/>
                <w:sz w:val="24"/>
                <w:szCs w:val="24"/>
                <w:lang w:val="pt-BR"/>
              </w:rPr>
            </w:pPr>
            <w:r w:rsidRPr="00DC44B4">
              <w:rPr>
                <w:rFonts w:ascii="Times New Roman" w:hAnsi="Times New Roman" w:cs="Times New Roman"/>
                <w:b w:val="0"/>
                <w:bCs w:val="0"/>
                <w:sz w:val="24"/>
                <w:szCs w:val="24"/>
                <w:lang w:val="pt-BR"/>
              </w:rPr>
              <w:t>0</w:t>
            </w:r>
            <w:r w:rsidR="00C362EF" w:rsidRPr="00DC44B4">
              <w:rPr>
                <w:rFonts w:ascii="Times New Roman" w:hAnsi="Times New Roman" w:cs="Times New Roman"/>
                <w:b w:val="0"/>
                <w:bCs w:val="0"/>
                <w:sz w:val="24"/>
                <w:szCs w:val="24"/>
                <w:lang w:val="pt-BR"/>
              </w:rPr>
              <w:t>3</w:t>
            </w:r>
          </w:p>
        </w:tc>
        <w:tc>
          <w:tcPr>
            <w:tcW w:w="4042" w:type="dxa"/>
          </w:tcPr>
          <w:p w14:paraId="335C865D" w14:textId="49456434" w:rsidR="008B3C5D" w:rsidRPr="00DC44B4" w:rsidRDefault="00F07AFE"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Início</w:t>
            </w:r>
            <w:r w:rsidR="00A020D2" w:rsidRPr="00DC44B4">
              <w:rPr>
                <w:rFonts w:ascii="Times New Roman" w:hAnsi="Times New Roman" w:cs="Times New Roman"/>
                <w:sz w:val="24"/>
                <w:szCs w:val="24"/>
                <w:lang w:val="pt-BR"/>
              </w:rPr>
              <w:t xml:space="preserve"> para receber as propostas</w:t>
            </w:r>
          </w:p>
        </w:tc>
        <w:tc>
          <w:tcPr>
            <w:tcW w:w="4819" w:type="dxa"/>
          </w:tcPr>
          <w:p w14:paraId="7F9B5A40" w14:textId="32B0BE06" w:rsidR="008B3C5D" w:rsidRPr="00DC44B4" w:rsidRDefault="00C93AF6"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2</w:t>
            </w:r>
            <w:r w:rsidR="00DC44B4">
              <w:rPr>
                <w:rFonts w:ascii="Times New Roman" w:hAnsi="Times New Roman" w:cs="Times New Roman"/>
                <w:sz w:val="24"/>
                <w:szCs w:val="24"/>
                <w:lang w:val="pt-BR"/>
              </w:rPr>
              <w:t>6</w:t>
            </w:r>
            <w:bookmarkStart w:id="1" w:name="_GoBack"/>
            <w:bookmarkEnd w:id="1"/>
            <w:r w:rsidRPr="00DC44B4">
              <w:rPr>
                <w:rFonts w:ascii="Times New Roman" w:hAnsi="Times New Roman" w:cs="Times New Roman"/>
                <w:sz w:val="24"/>
                <w:szCs w:val="24"/>
                <w:lang w:val="pt-BR"/>
              </w:rPr>
              <w:t>/01/2024 ás 08:00hs</w:t>
            </w:r>
          </w:p>
        </w:tc>
      </w:tr>
      <w:tr w:rsidR="00DC44B4" w:rsidRPr="00DC44B4" w14:paraId="582D57A7" w14:textId="77777777" w:rsidTr="00DE62DE">
        <w:tc>
          <w:tcPr>
            <w:tcW w:w="1028" w:type="dxa"/>
          </w:tcPr>
          <w:p w14:paraId="75DD18CE" w14:textId="1DEDA02C" w:rsidR="008B3C5D" w:rsidRPr="00DC44B4" w:rsidRDefault="008B3C5D" w:rsidP="00A74998">
            <w:pPr>
              <w:pStyle w:val="Ttulo2"/>
              <w:spacing w:line="336" w:lineRule="auto"/>
              <w:ind w:left="0"/>
              <w:rPr>
                <w:rFonts w:ascii="Times New Roman" w:hAnsi="Times New Roman" w:cs="Times New Roman"/>
                <w:b w:val="0"/>
                <w:bCs w:val="0"/>
                <w:sz w:val="24"/>
                <w:szCs w:val="24"/>
                <w:lang w:val="pt-BR"/>
              </w:rPr>
            </w:pPr>
            <w:r w:rsidRPr="00DC44B4">
              <w:rPr>
                <w:rFonts w:ascii="Times New Roman" w:hAnsi="Times New Roman" w:cs="Times New Roman"/>
                <w:b w:val="0"/>
                <w:bCs w:val="0"/>
                <w:sz w:val="24"/>
                <w:szCs w:val="24"/>
                <w:lang w:val="pt-BR"/>
              </w:rPr>
              <w:t>0</w:t>
            </w:r>
            <w:r w:rsidR="00C362EF" w:rsidRPr="00DC44B4">
              <w:rPr>
                <w:rFonts w:ascii="Times New Roman" w:hAnsi="Times New Roman" w:cs="Times New Roman"/>
                <w:b w:val="0"/>
                <w:bCs w:val="0"/>
                <w:sz w:val="24"/>
                <w:szCs w:val="24"/>
                <w:lang w:val="pt-BR"/>
              </w:rPr>
              <w:t>4</w:t>
            </w:r>
          </w:p>
        </w:tc>
        <w:tc>
          <w:tcPr>
            <w:tcW w:w="4042" w:type="dxa"/>
          </w:tcPr>
          <w:p w14:paraId="3E0D9025" w14:textId="74551727" w:rsidR="008B3C5D" w:rsidRPr="00DC44B4" w:rsidRDefault="00A020D2"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Fim para recebimento das propostas</w:t>
            </w:r>
          </w:p>
        </w:tc>
        <w:tc>
          <w:tcPr>
            <w:tcW w:w="4819" w:type="dxa"/>
          </w:tcPr>
          <w:p w14:paraId="295FB847" w14:textId="0B240FA5" w:rsidR="008B3C5D" w:rsidRPr="00DC44B4" w:rsidRDefault="00C93AF6"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06/02/2024 ás 08:00hs</w:t>
            </w:r>
          </w:p>
        </w:tc>
      </w:tr>
      <w:tr w:rsidR="00DC44B4" w:rsidRPr="00DC44B4" w14:paraId="07137D26" w14:textId="77777777" w:rsidTr="00DE62DE">
        <w:tc>
          <w:tcPr>
            <w:tcW w:w="1028" w:type="dxa"/>
          </w:tcPr>
          <w:p w14:paraId="51BBFAEA" w14:textId="1C5466C9" w:rsidR="00A020D2" w:rsidRPr="00DC44B4" w:rsidRDefault="00A020D2" w:rsidP="00A74998">
            <w:pPr>
              <w:pStyle w:val="Ttulo2"/>
              <w:spacing w:line="336" w:lineRule="auto"/>
              <w:ind w:left="0"/>
              <w:rPr>
                <w:rFonts w:ascii="Times New Roman" w:hAnsi="Times New Roman" w:cs="Times New Roman"/>
                <w:b w:val="0"/>
                <w:bCs w:val="0"/>
                <w:sz w:val="24"/>
                <w:szCs w:val="24"/>
                <w:lang w:val="pt-BR"/>
              </w:rPr>
            </w:pPr>
            <w:r w:rsidRPr="00DC44B4">
              <w:rPr>
                <w:rFonts w:ascii="Times New Roman" w:hAnsi="Times New Roman" w:cs="Times New Roman"/>
                <w:b w:val="0"/>
                <w:bCs w:val="0"/>
                <w:sz w:val="24"/>
                <w:szCs w:val="24"/>
                <w:lang w:val="pt-BR"/>
              </w:rPr>
              <w:t>0</w:t>
            </w:r>
            <w:r w:rsidR="00C362EF" w:rsidRPr="00DC44B4">
              <w:rPr>
                <w:rFonts w:ascii="Times New Roman" w:hAnsi="Times New Roman" w:cs="Times New Roman"/>
                <w:b w:val="0"/>
                <w:bCs w:val="0"/>
                <w:sz w:val="24"/>
                <w:szCs w:val="24"/>
                <w:lang w:val="pt-BR"/>
              </w:rPr>
              <w:t>5</w:t>
            </w:r>
          </w:p>
        </w:tc>
        <w:tc>
          <w:tcPr>
            <w:tcW w:w="4042" w:type="dxa"/>
          </w:tcPr>
          <w:p w14:paraId="3395CB76" w14:textId="5F9465D7" w:rsidR="00A020D2" w:rsidRPr="00DC44B4" w:rsidRDefault="00A020D2"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Prazo para impugnar</w:t>
            </w:r>
          </w:p>
        </w:tc>
        <w:tc>
          <w:tcPr>
            <w:tcW w:w="4819" w:type="dxa"/>
          </w:tcPr>
          <w:p w14:paraId="14AB34C1" w14:textId="54F65EA5" w:rsidR="00A020D2" w:rsidRPr="00DC44B4" w:rsidRDefault="00C93AF6"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31/01/2024 ás 17:00hs</w:t>
            </w:r>
          </w:p>
        </w:tc>
      </w:tr>
      <w:tr w:rsidR="00DC44B4" w:rsidRPr="00DC44B4" w14:paraId="788A979B" w14:textId="77777777" w:rsidTr="00DE62DE">
        <w:tc>
          <w:tcPr>
            <w:tcW w:w="1028" w:type="dxa"/>
          </w:tcPr>
          <w:p w14:paraId="6CBC8F9A" w14:textId="74683468" w:rsidR="00A020D2" w:rsidRPr="00DC44B4" w:rsidRDefault="00A020D2" w:rsidP="00A74998">
            <w:pPr>
              <w:pStyle w:val="Ttulo2"/>
              <w:spacing w:line="336" w:lineRule="auto"/>
              <w:ind w:left="0"/>
              <w:rPr>
                <w:rFonts w:ascii="Times New Roman" w:hAnsi="Times New Roman" w:cs="Times New Roman"/>
                <w:b w:val="0"/>
                <w:bCs w:val="0"/>
                <w:sz w:val="24"/>
                <w:szCs w:val="24"/>
                <w:lang w:val="pt-BR"/>
              </w:rPr>
            </w:pPr>
            <w:r w:rsidRPr="00DC44B4">
              <w:rPr>
                <w:rFonts w:ascii="Times New Roman" w:hAnsi="Times New Roman" w:cs="Times New Roman"/>
                <w:b w:val="0"/>
                <w:bCs w:val="0"/>
                <w:sz w:val="24"/>
                <w:szCs w:val="24"/>
                <w:lang w:val="pt-BR"/>
              </w:rPr>
              <w:t>06</w:t>
            </w:r>
          </w:p>
        </w:tc>
        <w:tc>
          <w:tcPr>
            <w:tcW w:w="4042" w:type="dxa"/>
          </w:tcPr>
          <w:p w14:paraId="18DDFEE9" w14:textId="0E8EEF69" w:rsidR="00A020D2" w:rsidRPr="00DC44B4" w:rsidRDefault="00A020D2"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Prazo para esclarecimento</w:t>
            </w:r>
          </w:p>
        </w:tc>
        <w:tc>
          <w:tcPr>
            <w:tcW w:w="4819" w:type="dxa"/>
          </w:tcPr>
          <w:p w14:paraId="1788DCC8" w14:textId="34C33525" w:rsidR="00A020D2" w:rsidRPr="00DC44B4" w:rsidRDefault="00C93AF6" w:rsidP="00A74998">
            <w:pPr>
              <w:pStyle w:val="Ttulo2"/>
              <w:spacing w:line="336" w:lineRule="auto"/>
              <w:ind w:left="0"/>
              <w:rPr>
                <w:rFonts w:ascii="Times New Roman" w:hAnsi="Times New Roman" w:cs="Times New Roman"/>
                <w:sz w:val="24"/>
                <w:szCs w:val="24"/>
                <w:lang w:val="pt-BR"/>
              </w:rPr>
            </w:pPr>
            <w:r w:rsidRPr="00DC44B4">
              <w:rPr>
                <w:rFonts w:ascii="Times New Roman" w:hAnsi="Times New Roman" w:cs="Times New Roman"/>
                <w:sz w:val="24"/>
                <w:szCs w:val="24"/>
                <w:lang w:val="pt-BR"/>
              </w:rPr>
              <w:t>30/01/2024 ás 17:00hs</w:t>
            </w:r>
          </w:p>
        </w:tc>
      </w:tr>
    </w:tbl>
    <w:p w14:paraId="0A9A3B78" w14:textId="77777777" w:rsidR="0031147C" w:rsidRDefault="0031147C" w:rsidP="00A74998">
      <w:pPr>
        <w:spacing w:before="114" w:line="338" w:lineRule="auto"/>
        <w:rPr>
          <w:rFonts w:ascii="Times New Roman" w:hAnsi="Times New Roman" w:cs="Times New Roman"/>
          <w:b/>
          <w:bCs/>
          <w:sz w:val="24"/>
          <w:szCs w:val="24"/>
          <w:lang w:val="pt-BR"/>
        </w:rPr>
      </w:pPr>
    </w:p>
    <w:p w14:paraId="02CA30EE" w14:textId="3997AB7A" w:rsidR="001F1FED" w:rsidRPr="0031147C" w:rsidRDefault="001F1FED" w:rsidP="00A74998">
      <w:pPr>
        <w:spacing w:before="114" w:line="338" w:lineRule="auto"/>
        <w:rPr>
          <w:rFonts w:ascii="Times New Roman" w:hAnsi="Times New Roman" w:cs="Times New Roman"/>
          <w:b/>
          <w:bCs/>
          <w:sz w:val="24"/>
          <w:szCs w:val="24"/>
          <w:lang w:val="pt-BR"/>
        </w:rPr>
      </w:pPr>
      <w:r w:rsidRPr="0031147C">
        <w:rPr>
          <w:rFonts w:ascii="Times New Roman" w:hAnsi="Times New Roman" w:cs="Times New Roman"/>
          <w:b/>
          <w:bCs/>
          <w:sz w:val="24"/>
          <w:szCs w:val="24"/>
          <w:lang w:val="pt-BR"/>
        </w:rPr>
        <w:t xml:space="preserve">3.0 </w:t>
      </w:r>
      <w:r w:rsidR="00145ED3" w:rsidRPr="0031147C">
        <w:rPr>
          <w:rFonts w:ascii="Times New Roman" w:hAnsi="Times New Roman" w:cs="Times New Roman"/>
          <w:b/>
          <w:bCs/>
          <w:sz w:val="24"/>
          <w:szCs w:val="24"/>
          <w:lang w:val="pt-BR"/>
        </w:rPr>
        <w:t>IMFORMAÇÕES COMPLEMETARES</w:t>
      </w:r>
      <w:r w:rsidRPr="0031147C">
        <w:rPr>
          <w:rFonts w:ascii="Times New Roman" w:hAnsi="Times New Roman" w:cs="Times New Roman"/>
          <w:b/>
          <w:bCs/>
          <w:sz w:val="24"/>
          <w:szCs w:val="24"/>
          <w:lang w:val="pt-BR"/>
        </w:rPr>
        <w:t>:</w:t>
      </w:r>
    </w:p>
    <w:p w14:paraId="6E4146EA" w14:textId="77777777" w:rsidR="00D264E7" w:rsidRPr="0031147C" w:rsidRDefault="001F1FED" w:rsidP="00A74998">
      <w:pPr>
        <w:spacing w:before="114" w:line="338" w:lineRule="auto"/>
        <w:rPr>
          <w:rFonts w:ascii="Times New Roman" w:hAnsi="Times New Roman" w:cs="Times New Roman"/>
          <w:sz w:val="24"/>
          <w:szCs w:val="24"/>
          <w:lang w:val="en-US"/>
        </w:rPr>
      </w:pPr>
      <w:r w:rsidRPr="0031147C">
        <w:rPr>
          <w:rFonts w:ascii="Times New Roman" w:hAnsi="Times New Roman" w:cs="Times New Roman"/>
          <w:sz w:val="24"/>
          <w:szCs w:val="24"/>
          <w:lang w:val="en-US"/>
        </w:rPr>
        <w:t xml:space="preserve">a) </w:t>
      </w:r>
      <w:r w:rsidR="00D264E7" w:rsidRPr="0031147C">
        <w:rPr>
          <w:rFonts w:ascii="Times New Roman" w:hAnsi="Times New Roman" w:cs="Times New Roman"/>
          <w:sz w:val="24"/>
          <w:szCs w:val="24"/>
          <w:lang w:val="en-US"/>
        </w:rPr>
        <w:t xml:space="preserve">http://bnc.org.br/ </w:t>
      </w:r>
    </w:p>
    <w:p w14:paraId="594A6BA7" w14:textId="77777777" w:rsidR="00D264E7" w:rsidRPr="0031147C" w:rsidRDefault="00D264E7" w:rsidP="00A74998">
      <w:pPr>
        <w:spacing w:before="114" w:line="338" w:lineRule="auto"/>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b) EMAIL a onde será localizada a licitação:  </w:t>
      </w:r>
      <w:hyperlink w:history="1">
        <w:r w:rsidRPr="0031147C">
          <w:rPr>
            <w:rStyle w:val="Hyperlink"/>
            <w:rFonts w:ascii="Times New Roman" w:hAnsi="Times New Roman" w:cs="Times New Roman"/>
            <w:color w:val="auto"/>
            <w:sz w:val="24"/>
            <w:szCs w:val="24"/>
            <w:lang w:val="pt-BR"/>
          </w:rPr>
          <w:t xml:space="preserve"> www.ananas.to.gov.br </w:t>
        </w:r>
      </w:hyperlink>
      <w:r w:rsidRPr="0031147C">
        <w:rPr>
          <w:rFonts w:ascii="Times New Roman" w:hAnsi="Times New Roman" w:cs="Times New Roman"/>
          <w:sz w:val="24"/>
          <w:szCs w:val="24"/>
          <w:lang w:val="pt-BR"/>
        </w:rPr>
        <w:t>.</w:t>
      </w:r>
    </w:p>
    <w:p w14:paraId="1710CE32" w14:textId="77777777" w:rsidR="00D264E7" w:rsidRPr="0031147C" w:rsidRDefault="00D264E7" w:rsidP="00A74998">
      <w:pPr>
        <w:spacing w:before="114" w:line="338" w:lineRule="auto"/>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c) FONE PARA CONTATO Fone (63) 3442-1232 </w:t>
      </w:r>
    </w:p>
    <w:p w14:paraId="64879108" w14:textId="3C7D2386" w:rsidR="001F1FED" w:rsidRPr="0031147C" w:rsidRDefault="001F1FED" w:rsidP="00A74998">
      <w:pPr>
        <w:spacing w:before="114" w:line="338" w:lineRule="auto"/>
        <w:rPr>
          <w:rFonts w:ascii="Times New Roman" w:hAnsi="Times New Roman" w:cs="Times New Roman"/>
          <w:sz w:val="24"/>
          <w:szCs w:val="24"/>
        </w:rPr>
      </w:pPr>
      <w:r w:rsidRPr="0031147C">
        <w:rPr>
          <w:rFonts w:ascii="Times New Roman" w:hAnsi="Times New Roman" w:cs="Times New Roman"/>
          <w:sz w:val="24"/>
          <w:szCs w:val="24"/>
        </w:rPr>
        <w:lastRenderedPageBreak/>
        <w:t>d) SERA ADOTADO O ODOS DE DISPUTA ABERTO CONFORME PREÇO NOS ARTS 31 E 32 DO DECRETO 10.024 DE 20/09/2019.</w:t>
      </w:r>
      <w:bookmarkStart w:id="2" w:name="art31"/>
      <w:bookmarkEnd w:id="2"/>
    </w:p>
    <w:p w14:paraId="3FD3BA45" w14:textId="64FAA0A9" w:rsidR="001F1FED" w:rsidRPr="0031147C" w:rsidRDefault="001F1FED" w:rsidP="00A74998">
      <w:pPr>
        <w:pStyle w:val="textbody"/>
        <w:tabs>
          <w:tab w:val="left" w:pos="284"/>
        </w:tabs>
        <w:jc w:val="both"/>
        <w:rPr>
          <w:b/>
          <w:bCs/>
        </w:rPr>
      </w:pPr>
      <w:r w:rsidRPr="0031147C">
        <w:rPr>
          <w:b/>
          <w:bCs/>
        </w:rPr>
        <w:t>3.1 MODO DE DISPUTA ABERTO</w:t>
      </w:r>
      <w:r w:rsidR="00E574FA" w:rsidRPr="0031147C">
        <w:rPr>
          <w:b/>
          <w:bCs/>
        </w:rPr>
        <w:t xml:space="preserve"> E FECHADO</w:t>
      </w:r>
    </w:p>
    <w:p w14:paraId="03D9FFD1" w14:textId="60D77089" w:rsidR="005D3351" w:rsidRPr="0031147C" w:rsidRDefault="005D3351" w:rsidP="00A74998">
      <w:pPr>
        <w:pStyle w:val="textbody"/>
        <w:jc w:val="both"/>
        <w:rPr>
          <w:color w:val="000000"/>
        </w:rPr>
      </w:pPr>
      <w:bookmarkStart w:id="3" w:name="art32"/>
      <w:bookmarkStart w:id="4" w:name="art33"/>
      <w:bookmarkEnd w:id="3"/>
      <w:bookmarkEnd w:id="4"/>
      <w:r w:rsidRPr="0031147C">
        <w:rPr>
          <w:color w:val="000000"/>
        </w:rPr>
        <w:t>Art. 33.  No modo de disputa aberto e fechado, de que trata o inciso II do </w:t>
      </w:r>
      <w:r w:rsidRPr="0031147C">
        <w:rPr>
          <w:b/>
          <w:bCs/>
          <w:color w:val="000000"/>
        </w:rPr>
        <w:t>caput</w:t>
      </w:r>
      <w:r w:rsidRPr="0031147C">
        <w:rPr>
          <w:color w:val="000000"/>
        </w:rPr>
        <w:t> do art. 31, a etapa de envio de lances da sessão pública terá duração de quinze minutos.</w:t>
      </w:r>
    </w:p>
    <w:p w14:paraId="5D37A22E" w14:textId="77777777" w:rsidR="005D3351" w:rsidRPr="0031147C" w:rsidRDefault="005D3351" w:rsidP="00A74998">
      <w:pPr>
        <w:pStyle w:val="textbody"/>
        <w:jc w:val="both"/>
        <w:rPr>
          <w:color w:val="000000"/>
        </w:rPr>
      </w:pPr>
      <w:r w:rsidRPr="0031147C">
        <w:rPr>
          <w:color w:val="000000"/>
        </w:rPr>
        <w:t>§ 1º  Encerrado o prazo previsto no </w:t>
      </w:r>
      <w:r w:rsidRPr="0031147C">
        <w:rPr>
          <w:b/>
          <w:bCs/>
          <w:color w:val="000000"/>
        </w:rPr>
        <w:t>caput</w:t>
      </w:r>
      <w:r w:rsidRPr="0031147C">
        <w:rPr>
          <w:color w:val="000000"/>
        </w:rPr>
        <w:t>, o sistema encaminhará o aviso de fechamento iminente dos lances e, transcorrido o período de até dez minutos, aleatoriamente determinado, a recepção de lances será automaticamente encerrada.</w:t>
      </w:r>
    </w:p>
    <w:p w14:paraId="3A55B3D3" w14:textId="77777777" w:rsidR="005D3351" w:rsidRPr="0031147C" w:rsidRDefault="005D3351" w:rsidP="00A74998">
      <w:pPr>
        <w:pStyle w:val="textbody"/>
        <w:jc w:val="both"/>
        <w:rPr>
          <w:color w:val="000000"/>
        </w:rPr>
      </w:pPr>
      <w:r w:rsidRPr="0031147C">
        <w:rPr>
          <w:color w:val="000000"/>
        </w:rPr>
        <w:t>§ 2º  Encerrado o prazo de que trata o § 1º,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14:paraId="04E07BD3" w14:textId="77777777" w:rsidR="005D3351" w:rsidRPr="0031147C" w:rsidRDefault="005D3351" w:rsidP="00A74998">
      <w:pPr>
        <w:pStyle w:val="textbody"/>
        <w:jc w:val="both"/>
        <w:rPr>
          <w:color w:val="000000"/>
        </w:rPr>
      </w:pPr>
      <w:r w:rsidRPr="0031147C">
        <w:rPr>
          <w:color w:val="000000"/>
        </w:rPr>
        <w:t>§ 3º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32FAFCC9" w14:textId="77777777" w:rsidR="005D3351" w:rsidRPr="0031147C" w:rsidRDefault="005D3351" w:rsidP="00A74998">
      <w:pPr>
        <w:pStyle w:val="textbody"/>
        <w:jc w:val="both"/>
        <w:rPr>
          <w:color w:val="000000"/>
        </w:rPr>
      </w:pPr>
      <w:r w:rsidRPr="0031147C">
        <w:rPr>
          <w:color w:val="000000"/>
        </w:rPr>
        <w:t>§ 4º  Encerrados os prazos estabelecidos nos § 2º e § 3º, o sistema ordenará os lances em ordem crescente de vantajosidade.</w:t>
      </w:r>
    </w:p>
    <w:p w14:paraId="61C06829" w14:textId="77777777" w:rsidR="005D3351" w:rsidRPr="0031147C" w:rsidRDefault="005D3351" w:rsidP="00A74998">
      <w:pPr>
        <w:pStyle w:val="textbody"/>
        <w:jc w:val="both"/>
        <w:rPr>
          <w:color w:val="000000"/>
        </w:rPr>
      </w:pPr>
      <w:r w:rsidRPr="0031147C">
        <w:rPr>
          <w:color w:val="000000"/>
        </w:rPr>
        <w:t>§ 5º  Na ausência de lance final e fechado classificado nos termos dos § 2º e § 3º, haverá o reinício da etapa fechada para que os demais licitantes, até o máximo de três, na ordem de classificação, possam ofertar um lance final e fechado em até cinco minutos, que será sigiloso até o encerramento deste prazo, observado, após esta etapa, o disposto no § 4º.</w:t>
      </w:r>
    </w:p>
    <w:p w14:paraId="2D68CF21" w14:textId="77777777" w:rsidR="005D3351" w:rsidRPr="0031147C" w:rsidRDefault="005D3351" w:rsidP="00A74998">
      <w:pPr>
        <w:pStyle w:val="textbody"/>
        <w:jc w:val="both"/>
        <w:rPr>
          <w:color w:val="000000"/>
        </w:rPr>
      </w:pPr>
      <w:r w:rsidRPr="0031147C">
        <w:rPr>
          <w:color w:val="000000"/>
        </w:rPr>
        <w:t>§ 6º  Na hipótese de não haver licitante classificado na etapa de lance fechado que atenda às exigências para habilitação, o pregoeiro poderá, auxiliado pela equipe de apoio, mediante justificativa, admitir o reinício da etapa fechada, nos termos do disposto no § 5º.</w:t>
      </w:r>
    </w:p>
    <w:p w14:paraId="15DD0622" w14:textId="168EE526" w:rsidR="001F1FED" w:rsidRPr="0031147C" w:rsidRDefault="001F1FED" w:rsidP="00A74998">
      <w:pPr>
        <w:pStyle w:val="textbody"/>
        <w:tabs>
          <w:tab w:val="left" w:pos="284"/>
        </w:tabs>
        <w:jc w:val="both"/>
        <w:rPr>
          <w:b/>
          <w:bCs/>
        </w:rPr>
      </w:pPr>
      <w:r w:rsidRPr="0031147C">
        <w:rPr>
          <w:b/>
          <w:bCs/>
        </w:rPr>
        <w:t>3.</w:t>
      </w:r>
      <w:r w:rsidR="00C50887" w:rsidRPr="0031147C">
        <w:rPr>
          <w:b/>
          <w:bCs/>
        </w:rPr>
        <w:t>2</w:t>
      </w:r>
      <w:r w:rsidRPr="0031147C">
        <w:rPr>
          <w:b/>
          <w:bCs/>
        </w:rPr>
        <w:t xml:space="preserve"> ESCLARECIMENTOS</w:t>
      </w:r>
    </w:p>
    <w:p w14:paraId="5B4114A6" w14:textId="77777777" w:rsidR="001F1FED" w:rsidRPr="0031147C" w:rsidRDefault="001F1FED" w:rsidP="00A74998">
      <w:pPr>
        <w:spacing w:before="114" w:line="338" w:lineRule="auto"/>
        <w:rPr>
          <w:rFonts w:ascii="Times New Roman" w:hAnsi="Times New Roman" w:cs="Times New Roman"/>
          <w:sz w:val="24"/>
          <w:szCs w:val="24"/>
          <w:lang w:val="pt-BR"/>
        </w:rPr>
      </w:pPr>
      <w:bookmarkStart w:id="5" w:name="art23"/>
      <w:bookmarkEnd w:id="5"/>
      <w:r w:rsidRPr="0031147C">
        <w:rPr>
          <w:rFonts w:ascii="Times New Roman" w:hAnsi="Times New Roman" w:cs="Times New Roman"/>
          <w:sz w:val="24"/>
          <w:szCs w:val="24"/>
        </w:rPr>
        <w:t>a) CONFORME Art. 23.  DO DECRETO 10.024; Os pedidos de esclarecimentos referentes ao processo licitatório serão enviados ao pregoeiro, até três dias úteis anteriores à data fixada para abertura da sessão pública;</w:t>
      </w:r>
    </w:p>
    <w:p w14:paraId="6AC21D63" w14:textId="77777777" w:rsidR="001F1FED" w:rsidRPr="0031147C" w:rsidRDefault="001F1FED" w:rsidP="00A74998">
      <w:pPr>
        <w:spacing w:before="114" w:line="338" w:lineRule="auto"/>
        <w:rPr>
          <w:rFonts w:ascii="Times New Roman" w:hAnsi="Times New Roman" w:cs="Times New Roman"/>
          <w:sz w:val="24"/>
          <w:szCs w:val="24"/>
          <w:lang w:val="pt-BR"/>
        </w:rPr>
      </w:pPr>
      <w:r w:rsidRPr="0031147C">
        <w:rPr>
          <w:rFonts w:ascii="Times New Roman" w:hAnsi="Times New Roman" w:cs="Times New Roman"/>
          <w:sz w:val="24"/>
          <w:szCs w:val="24"/>
        </w:rPr>
        <w:t>b) CONFORME § 1º DO DECRETO 10.024; O pregoeiro responderá aos pedidos de esclarecimentos no prazo de dois dias úteis, contado da data de recebimento do pedido, e poderá requisitar subsídios formais aos responsáveis pela elaboração do edital;</w:t>
      </w:r>
    </w:p>
    <w:p w14:paraId="33EE4D2F" w14:textId="77777777" w:rsidR="001F1FED" w:rsidRPr="0031147C" w:rsidRDefault="001F1FED" w:rsidP="00A74998">
      <w:pPr>
        <w:tabs>
          <w:tab w:val="left" w:pos="284"/>
        </w:tabs>
        <w:spacing w:before="114" w:line="338" w:lineRule="auto"/>
        <w:ind w:firstLine="142"/>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c) CONFORME § 2º DO DECRETO 10.024; As respostas aos pedidos de esclarecimentos serão divulgadas pelo sistema e vincularão os participantes e a administração endereço Eletrônico: </w:t>
      </w:r>
      <w:r w:rsidRPr="0031147C">
        <w:rPr>
          <w:rFonts w:ascii="Times New Roman" w:hAnsi="Times New Roman" w:cs="Times New Roman"/>
          <w:sz w:val="24"/>
          <w:szCs w:val="24"/>
          <w:lang w:val="en-US"/>
        </w:rPr>
        <w:t>http://bnc.org.br/</w:t>
      </w:r>
      <w:r w:rsidRPr="0031147C">
        <w:rPr>
          <w:rFonts w:ascii="Times New Roman" w:hAnsi="Times New Roman" w:cs="Times New Roman"/>
          <w:sz w:val="24"/>
          <w:szCs w:val="24"/>
          <w:lang w:val="pt-BR"/>
        </w:rPr>
        <w:t>, ou através de e-mail conforme solicitado</w:t>
      </w:r>
    </w:p>
    <w:p w14:paraId="5813E554" w14:textId="77777777" w:rsidR="001F1FED" w:rsidRPr="0031147C" w:rsidRDefault="001F1FED" w:rsidP="00A74998">
      <w:pPr>
        <w:pStyle w:val="textbody"/>
        <w:tabs>
          <w:tab w:val="left" w:pos="284"/>
        </w:tabs>
        <w:jc w:val="both"/>
        <w:rPr>
          <w:b/>
          <w:bCs/>
        </w:rPr>
      </w:pPr>
      <w:r w:rsidRPr="0031147C">
        <w:rPr>
          <w:b/>
          <w:bCs/>
        </w:rPr>
        <w:lastRenderedPageBreak/>
        <w:t>3.4 IMPUGNAÇÕES</w:t>
      </w:r>
    </w:p>
    <w:p w14:paraId="0E51BEE1" w14:textId="77777777" w:rsidR="001F1FED" w:rsidRPr="0031147C" w:rsidRDefault="001F1FED" w:rsidP="00A74998">
      <w:pPr>
        <w:spacing w:before="2"/>
        <w:jc w:val="both"/>
        <w:rPr>
          <w:rFonts w:ascii="Times New Roman" w:hAnsi="Times New Roman" w:cs="Times New Roman"/>
          <w:sz w:val="24"/>
          <w:szCs w:val="24"/>
        </w:rPr>
      </w:pPr>
      <w:bookmarkStart w:id="6" w:name="art24"/>
      <w:bookmarkEnd w:id="6"/>
      <w:r w:rsidRPr="0031147C">
        <w:rPr>
          <w:rFonts w:ascii="Times New Roman" w:hAnsi="Times New Roman" w:cs="Times New Roman"/>
          <w:sz w:val="24"/>
          <w:szCs w:val="24"/>
        </w:rPr>
        <w:t>a) CONFORME Art. 24 DO DECRETO 10.024; Qualquer pessoa poderá impugnar os termos do edital do pregão, por meio eletrônico,  na forma presencial na forma prevista no edital, até três dias úteis anteriores à data fixada para abertura da sessão pública :</w:t>
      </w:r>
    </w:p>
    <w:p w14:paraId="71147EC6" w14:textId="77777777" w:rsidR="001F1FED" w:rsidRPr="0031147C" w:rsidRDefault="001F1FED" w:rsidP="00A74998">
      <w:pPr>
        <w:spacing w:before="2"/>
        <w:jc w:val="both"/>
        <w:rPr>
          <w:rFonts w:ascii="Times New Roman" w:hAnsi="Times New Roman" w:cs="Times New Roman"/>
          <w:sz w:val="24"/>
          <w:szCs w:val="24"/>
        </w:rPr>
      </w:pPr>
    </w:p>
    <w:p w14:paraId="3A50653F" w14:textId="77777777" w:rsidR="001F1FED" w:rsidRPr="0031147C" w:rsidRDefault="001F1FED" w:rsidP="00A74998">
      <w:pPr>
        <w:spacing w:before="2"/>
        <w:jc w:val="both"/>
        <w:rPr>
          <w:rFonts w:ascii="Times New Roman" w:hAnsi="Times New Roman" w:cs="Times New Roman"/>
          <w:sz w:val="24"/>
          <w:szCs w:val="24"/>
        </w:rPr>
      </w:pPr>
      <w:r w:rsidRPr="0031147C">
        <w:rPr>
          <w:rFonts w:ascii="Times New Roman" w:hAnsi="Times New Roman" w:cs="Times New Roman"/>
          <w:sz w:val="24"/>
          <w:szCs w:val="24"/>
        </w:rPr>
        <w:t xml:space="preserve"> CONFORME § 1º DO DECRETO 10.024; A impugnação não possui efeito suspensivo e caberá ao pregoeiro, auxiliado pelos responsáveis pela elaboração do edital e dos anexos, decidir sobre a impugnação no prazo de dois dias úteis, contado da data de recebimento da impugnação.</w:t>
      </w:r>
    </w:p>
    <w:p w14:paraId="3948EA58" w14:textId="77777777" w:rsidR="001F1FED" w:rsidRPr="0031147C" w:rsidRDefault="001F1FED" w:rsidP="00A74998">
      <w:pPr>
        <w:pStyle w:val="textbody"/>
        <w:tabs>
          <w:tab w:val="left" w:pos="284"/>
        </w:tabs>
        <w:jc w:val="both"/>
      </w:pPr>
      <w:r w:rsidRPr="0031147C">
        <w:t>c) CONFORME § 2º DO DECRETO 10.024 A concessão de efeito suspensivo à impugnação é medida excepcional e deverá ser motivada pelo pregoeiro, nos autos do processo de licitação.</w:t>
      </w:r>
    </w:p>
    <w:p w14:paraId="3D52FE3F" w14:textId="77777777" w:rsidR="001F1FED" w:rsidRPr="0031147C" w:rsidRDefault="001F1FED" w:rsidP="00A74998">
      <w:pPr>
        <w:pStyle w:val="textbody"/>
        <w:tabs>
          <w:tab w:val="left" w:pos="284"/>
        </w:tabs>
        <w:jc w:val="both"/>
      </w:pPr>
      <w:r w:rsidRPr="0031147C">
        <w:t>d) CONFORME § 3º DO DECRETO 10.024; Acolhida a impugnação contra o edital, será definida e publicada nova data para realização do certame. </w:t>
      </w:r>
    </w:p>
    <w:p w14:paraId="33F08D48" w14:textId="77777777" w:rsidR="001F1FED" w:rsidRPr="0031147C" w:rsidRDefault="001F1FED" w:rsidP="00A74998">
      <w:pPr>
        <w:pStyle w:val="Corpodetexto"/>
        <w:tabs>
          <w:tab w:val="left" w:pos="284"/>
          <w:tab w:val="left" w:pos="7797"/>
        </w:tabs>
        <w:jc w:val="both"/>
        <w:rPr>
          <w:rFonts w:ascii="Times New Roman" w:hAnsi="Times New Roman" w:cs="Times New Roman"/>
          <w:sz w:val="24"/>
          <w:szCs w:val="24"/>
        </w:rPr>
      </w:pPr>
      <w:r w:rsidRPr="0031147C">
        <w:rPr>
          <w:rFonts w:ascii="Times New Roman" w:hAnsi="Times New Roman" w:cs="Times New Roman"/>
          <w:sz w:val="24"/>
          <w:szCs w:val="24"/>
          <w:lang w:val="pt-BR"/>
        </w:rPr>
        <w:t xml:space="preserve">e) </w:t>
      </w:r>
      <w:r w:rsidRPr="0031147C">
        <w:rPr>
          <w:rFonts w:ascii="Times New Roman" w:hAnsi="Times New Roman" w:cs="Times New Roman"/>
          <w:sz w:val="24"/>
          <w:szCs w:val="24"/>
        </w:rPr>
        <w:t>Serão conhecidas e aceitas as impugnações apresentadas fora da plataforma do BNC  e exeto os recursos apresentados fora do prazo legal e/ou subscritos por representante não habilitado legalmente ou não identificado no processo para responder pelo proponente;</w:t>
      </w:r>
    </w:p>
    <w:p w14:paraId="2E68C731" w14:textId="77777777" w:rsidR="001F1FED" w:rsidRPr="0031147C" w:rsidRDefault="001F1FED" w:rsidP="00A74998">
      <w:pPr>
        <w:pStyle w:val="Corpodetexto"/>
        <w:spacing w:before="9"/>
        <w:rPr>
          <w:rFonts w:ascii="Times New Roman" w:hAnsi="Times New Roman" w:cs="Times New Roman"/>
          <w:sz w:val="24"/>
          <w:szCs w:val="24"/>
        </w:rPr>
      </w:pPr>
    </w:p>
    <w:p w14:paraId="04AE79F2"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f)- Até 03 (tres) dias úteis antes da data fixada para julgamento das propostas qualquer interessado poderá impugnar o ato convocatório do Pregão Eletrônico;</w:t>
      </w:r>
    </w:p>
    <w:p w14:paraId="054E9994" w14:textId="77777777" w:rsidR="001F1FED" w:rsidRPr="0031147C" w:rsidRDefault="001F1FED" w:rsidP="00A74998">
      <w:pPr>
        <w:pStyle w:val="Corpodetexto"/>
        <w:spacing w:before="85"/>
        <w:jc w:val="both"/>
        <w:rPr>
          <w:rFonts w:ascii="Times New Roman" w:hAnsi="Times New Roman" w:cs="Times New Roman"/>
          <w:sz w:val="24"/>
          <w:szCs w:val="24"/>
        </w:rPr>
      </w:pPr>
      <w:r w:rsidRPr="0031147C">
        <w:rPr>
          <w:rFonts w:ascii="Times New Roman" w:hAnsi="Times New Roman" w:cs="Times New Roman"/>
          <w:sz w:val="24"/>
          <w:szCs w:val="24"/>
        </w:rPr>
        <w:t>g) A impugnação poderá ser realizada por forma eletrônica, no portal bolsa nacional de compras compras ou protocolada pessoalmente na Comissão Permanente de Licitação de Ananás Tocantins no endereço consoante no preâmbulo deste edital no e-mail:</w:t>
      </w:r>
      <w:hyperlink r:id="rId8" w:history="1">
        <w:r w:rsidRPr="0031147C">
          <w:rPr>
            <w:rStyle w:val="Hyperlink"/>
            <w:rFonts w:ascii="Times New Roman" w:hAnsi="Times New Roman" w:cs="Times New Roman"/>
            <w:sz w:val="24"/>
            <w:szCs w:val="24"/>
            <w:lang w:val="pt-BR"/>
          </w:rPr>
          <w:t xml:space="preserve"> ananaslicitacao@gmail.com </w:t>
        </w:r>
      </w:hyperlink>
    </w:p>
    <w:p w14:paraId="33668381" w14:textId="77777777" w:rsidR="001F1FED" w:rsidRPr="0031147C" w:rsidRDefault="001F1FED" w:rsidP="00A74998">
      <w:pPr>
        <w:pStyle w:val="Corpodetexto"/>
        <w:spacing w:before="85"/>
        <w:jc w:val="both"/>
        <w:rPr>
          <w:rFonts w:ascii="Times New Roman" w:hAnsi="Times New Roman" w:cs="Times New Roman"/>
          <w:sz w:val="24"/>
          <w:szCs w:val="24"/>
        </w:rPr>
      </w:pPr>
    </w:p>
    <w:p w14:paraId="7ECFC34D"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h)- Caberá ao Pregoeiro, auxiliado pelos setores responsáveis pela elaboração do Edital e seus anexos, decidir sobre a impugnação no prazo de até 24 (vinte e quatro)</w:t>
      </w:r>
      <w:r w:rsidRPr="0031147C">
        <w:rPr>
          <w:rFonts w:ascii="Times New Roman" w:hAnsi="Times New Roman" w:cs="Times New Roman"/>
          <w:spacing w:val="-10"/>
          <w:sz w:val="24"/>
          <w:szCs w:val="24"/>
        </w:rPr>
        <w:t xml:space="preserve"> </w:t>
      </w:r>
      <w:r w:rsidRPr="0031147C">
        <w:rPr>
          <w:rFonts w:ascii="Times New Roman" w:hAnsi="Times New Roman" w:cs="Times New Roman"/>
          <w:sz w:val="24"/>
          <w:szCs w:val="24"/>
        </w:rPr>
        <w:t>horas.</w:t>
      </w:r>
    </w:p>
    <w:p w14:paraId="03846034" w14:textId="77777777" w:rsidR="001F1FED" w:rsidRPr="0031147C" w:rsidRDefault="001F1FED" w:rsidP="00A74998">
      <w:pPr>
        <w:pStyle w:val="Corpodetexto"/>
        <w:spacing w:before="10"/>
        <w:rPr>
          <w:rFonts w:ascii="Times New Roman" w:hAnsi="Times New Roman" w:cs="Times New Roman"/>
          <w:sz w:val="24"/>
          <w:szCs w:val="24"/>
        </w:rPr>
      </w:pPr>
    </w:p>
    <w:p w14:paraId="7A3C053E" w14:textId="616C26C4" w:rsidR="0031147C" w:rsidRPr="0031147C" w:rsidRDefault="001F1FED" w:rsidP="0031147C">
      <w:pPr>
        <w:pStyle w:val="Corpodetexto"/>
        <w:spacing w:before="1"/>
        <w:jc w:val="both"/>
        <w:rPr>
          <w:rFonts w:ascii="Times New Roman" w:hAnsi="Times New Roman" w:cs="Times New Roman"/>
          <w:sz w:val="24"/>
          <w:szCs w:val="24"/>
          <w:lang w:val="pt-BR"/>
        </w:rPr>
      </w:pPr>
      <w:r w:rsidRPr="0031147C">
        <w:rPr>
          <w:rFonts w:ascii="Times New Roman" w:hAnsi="Times New Roman" w:cs="Times New Roman"/>
          <w:sz w:val="24"/>
          <w:szCs w:val="24"/>
        </w:rPr>
        <w:t xml:space="preserve">I)- Os pedidos de esclarecimentos referentes ao processo licitatório deverão ser enviados ao Pregoeiro, até 02 (dois) dias úteis anteriores à data fixada para abertura da sessão pública, por meio Eletrônico via Internet no site da bolsa nacional de compras, pessoalmente  e por -mail:  </w:t>
      </w:r>
      <w:hyperlink r:id="rId9" w:history="1">
        <w:r w:rsidRPr="0031147C">
          <w:rPr>
            <w:rStyle w:val="Hyperlink"/>
            <w:rFonts w:ascii="Times New Roman" w:hAnsi="Times New Roman" w:cs="Times New Roman"/>
            <w:color w:val="auto"/>
            <w:sz w:val="24"/>
            <w:szCs w:val="24"/>
            <w:lang w:val="pt-BR"/>
          </w:rPr>
          <w:t xml:space="preserve"> ananaslicitacao@gmail.com </w:t>
        </w:r>
      </w:hyperlink>
      <w:r w:rsidRPr="0031147C">
        <w:rPr>
          <w:rFonts w:ascii="Times New Roman" w:hAnsi="Times New Roman" w:cs="Times New Roman"/>
          <w:sz w:val="24"/>
          <w:szCs w:val="24"/>
        </w:rPr>
        <w:t xml:space="preserve"> maiores informações pelo telefone </w:t>
      </w:r>
      <w:r w:rsidRPr="0031147C">
        <w:rPr>
          <w:rFonts w:ascii="Times New Roman" w:hAnsi="Times New Roman" w:cs="Times New Roman"/>
          <w:sz w:val="24"/>
          <w:szCs w:val="24"/>
          <w:lang w:val="pt-BR"/>
        </w:rPr>
        <w:t xml:space="preserve"> 63) 3442-1232.</w:t>
      </w:r>
    </w:p>
    <w:p w14:paraId="39720AA0" w14:textId="64A071D6" w:rsidR="001F1FED" w:rsidRPr="0031147C" w:rsidRDefault="001F1FED" w:rsidP="000C63C6">
      <w:pPr>
        <w:pStyle w:val="Ttulo2"/>
        <w:keepNext/>
        <w:keepLines/>
        <w:numPr>
          <w:ilvl w:val="1"/>
          <w:numId w:val="5"/>
        </w:numPr>
        <w:tabs>
          <w:tab w:val="left" w:pos="426"/>
        </w:tabs>
        <w:spacing w:before="115"/>
        <w:ind w:left="0" w:firstLine="0"/>
        <w:rPr>
          <w:rFonts w:ascii="Times New Roman" w:hAnsi="Times New Roman" w:cs="Times New Roman"/>
          <w:sz w:val="24"/>
          <w:szCs w:val="24"/>
        </w:rPr>
      </w:pPr>
      <w:r w:rsidRPr="0031147C">
        <w:rPr>
          <w:rFonts w:ascii="Times New Roman" w:hAnsi="Times New Roman" w:cs="Times New Roman"/>
          <w:sz w:val="24"/>
          <w:szCs w:val="24"/>
        </w:rPr>
        <w:t>DO CREDENCIAMENTO</w:t>
      </w:r>
    </w:p>
    <w:p w14:paraId="670E700B" w14:textId="7E0B8900" w:rsidR="001F1FED" w:rsidRPr="0031147C" w:rsidRDefault="001F1FED" w:rsidP="000C63C6">
      <w:pPr>
        <w:pStyle w:val="Ttulo2"/>
        <w:keepNext/>
        <w:keepLines/>
        <w:numPr>
          <w:ilvl w:val="1"/>
          <w:numId w:val="5"/>
        </w:numPr>
        <w:tabs>
          <w:tab w:val="left" w:pos="426"/>
        </w:tabs>
        <w:spacing w:before="115"/>
        <w:ind w:left="0" w:firstLine="0"/>
        <w:rPr>
          <w:rFonts w:ascii="Times New Roman" w:hAnsi="Times New Roman" w:cs="Times New Roman"/>
          <w:sz w:val="24"/>
          <w:szCs w:val="24"/>
        </w:rPr>
      </w:pPr>
      <w:r w:rsidRPr="0031147C">
        <w:rPr>
          <w:rFonts w:ascii="Times New Roman" w:hAnsi="Times New Roman" w:cs="Times New Roman"/>
          <w:sz w:val="24"/>
          <w:szCs w:val="24"/>
          <w:lang w:val="pt-BR"/>
        </w:rPr>
        <w:t xml:space="preserve"> O Credenciamento é o </w:t>
      </w:r>
      <w:r w:rsidRPr="0031147C">
        <w:rPr>
          <w:rFonts w:ascii="Times New Roman" w:hAnsi="Times New Roman" w:cs="Times New Roman"/>
          <w:sz w:val="24"/>
          <w:szCs w:val="24"/>
          <w:u w:val="single"/>
          <w:lang w:val="pt-BR"/>
        </w:rPr>
        <w:t>nível básico do re</w:t>
      </w:r>
      <w:r w:rsidRPr="0031147C">
        <w:rPr>
          <w:rFonts w:ascii="Times New Roman" w:hAnsi="Times New Roman" w:cs="Times New Roman"/>
          <w:sz w:val="24"/>
          <w:szCs w:val="24"/>
          <w:lang w:val="pt-BR"/>
        </w:rPr>
        <w:t>g</w:t>
      </w:r>
      <w:r w:rsidRPr="0031147C">
        <w:rPr>
          <w:rFonts w:ascii="Times New Roman" w:hAnsi="Times New Roman" w:cs="Times New Roman"/>
          <w:sz w:val="24"/>
          <w:szCs w:val="24"/>
          <w:u w:val="single"/>
          <w:lang w:val="pt-BR"/>
        </w:rPr>
        <w:t xml:space="preserve">istro cadastral no </w:t>
      </w:r>
      <w:r w:rsidRPr="0031147C">
        <w:rPr>
          <w:rFonts w:ascii="Times New Roman" w:hAnsi="Times New Roman" w:cs="Times New Roman"/>
          <w:sz w:val="24"/>
          <w:szCs w:val="24"/>
        </w:rPr>
        <w:t xml:space="preserve">na plataforma BNC Bolsa Nacional de </w:t>
      </w:r>
      <w:r w:rsidR="004B198A" w:rsidRPr="0031147C">
        <w:rPr>
          <w:rFonts w:ascii="Times New Roman" w:hAnsi="Times New Roman" w:cs="Times New Roman"/>
          <w:sz w:val="24"/>
          <w:szCs w:val="24"/>
        </w:rPr>
        <w:t xml:space="preserve">Compras, </w:t>
      </w:r>
      <w:r w:rsidRPr="0031147C">
        <w:rPr>
          <w:rFonts w:ascii="Times New Roman" w:hAnsi="Times New Roman" w:cs="Times New Roman"/>
          <w:sz w:val="24"/>
          <w:szCs w:val="24"/>
          <w:lang w:val="pt-BR"/>
        </w:rPr>
        <w:t>que permite a participação dos interessados na modalidade licitatória Pregão, em sua forma eletrônica.</w:t>
      </w:r>
    </w:p>
    <w:p w14:paraId="2FED409F" w14:textId="4FCD0F2A" w:rsidR="001F1FED" w:rsidRPr="0031147C" w:rsidRDefault="001F1FED" w:rsidP="00A74998">
      <w:pPr>
        <w:pStyle w:val="Corpodetexto"/>
        <w:tabs>
          <w:tab w:val="left" w:pos="2977"/>
        </w:tabs>
        <w:ind w:right="358" w:hanging="700"/>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                 O  cadastro  deverá  ser  feito  no   Portal   de  </w:t>
      </w:r>
      <w:r w:rsidRPr="0031147C">
        <w:rPr>
          <w:rFonts w:ascii="Times New Roman" w:hAnsi="Times New Roman" w:cs="Times New Roman"/>
          <w:b/>
          <w:sz w:val="24"/>
          <w:szCs w:val="24"/>
          <w:lang w:val="pt-BR"/>
          <w14:textOutline w14:w="5270" w14:cap="flat" w14:cmpd="sng" w14:algn="ctr">
            <w14:solidFill>
              <w14:schemeClr w14:val="accent1">
                <w14:shade w14:val="88000"/>
                <w14:satMod w14:val="110000"/>
              </w14:schemeClr>
            </w14:solidFill>
            <w14:prstDash w14:val="solid"/>
            <w14:round/>
          </w14:textOutline>
        </w:rPr>
        <w:t>bolsa nacional de compras</w:t>
      </w:r>
      <w:r w:rsidRPr="0031147C">
        <w:rPr>
          <w:rFonts w:ascii="Times New Roman" w:hAnsi="Times New Roman" w:cs="Times New Roman"/>
          <w:sz w:val="24"/>
          <w:szCs w:val="24"/>
          <w:lang w:val="pt-BR"/>
        </w:rPr>
        <w:t xml:space="preserve">, </w:t>
      </w:r>
      <w:r w:rsidRPr="0031147C">
        <w:rPr>
          <w:rFonts w:ascii="Times New Roman" w:hAnsi="Times New Roman" w:cs="Times New Roman"/>
          <w:spacing w:val="18"/>
          <w:sz w:val="24"/>
          <w:szCs w:val="24"/>
          <w:lang w:val="pt-BR"/>
        </w:rPr>
        <w:t xml:space="preserve"> </w:t>
      </w:r>
      <w:r w:rsidRPr="0031147C">
        <w:rPr>
          <w:rFonts w:ascii="Times New Roman" w:hAnsi="Times New Roman" w:cs="Times New Roman"/>
          <w:sz w:val="24"/>
          <w:szCs w:val="24"/>
          <w:lang w:val="pt-BR"/>
        </w:rPr>
        <w:t xml:space="preserve">no sítio </w:t>
      </w:r>
      <w:hyperlink r:id="rId10" w:history="1">
        <w:r w:rsidRPr="0031147C">
          <w:rPr>
            <w:rStyle w:val="Hyperlink"/>
            <w:rFonts w:ascii="Times New Roman" w:hAnsi="Times New Roman" w:cs="Times New Roman"/>
            <w:b/>
            <w:bCs/>
            <w:sz w:val="24"/>
            <w:szCs w:val="24"/>
            <w:lang w:val="pt-BR"/>
          </w:rPr>
          <w:t xml:space="preserve"> http://bnc.org.br/ </w:t>
        </w:r>
      </w:hyperlink>
      <w:r w:rsidRPr="0031147C">
        <w:rPr>
          <w:rFonts w:ascii="Times New Roman" w:hAnsi="Times New Roman" w:cs="Times New Roman"/>
          <w:sz w:val="24"/>
          <w:szCs w:val="24"/>
          <w:lang w:val="pt-BR"/>
        </w:rPr>
        <w:t xml:space="preserve"> Qualquer dúvida dos interessados em relação ao acesso no sistema  Licitações poderá ser esclarecida através dos canais de atendimento Portal bolsa nacional de Compras </w:t>
      </w:r>
      <w:hyperlink r:id="rId11" w:history="1">
        <w:r w:rsidRPr="0031147C">
          <w:rPr>
            <w:rStyle w:val="Hyperlink"/>
            <w:rFonts w:ascii="Times New Roman" w:hAnsi="Times New Roman" w:cs="Times New Roman"/>
            <w:b/>
            <w:bCs/>
            <w:sz w:val="24"/>
            <w:szCs w:val="24"/>
            <w:lang w:val="pt-BR"/>
          </w:rPr>
          <w:t>http://bnc.org.br/</w:t>
        </w:r>
      </w:hyperlink>
      <w:r w:rsidRPr="0031147C">
        <w:rPr>
          <w:rFonts w:ascii="Times New Roman" w:hAnsi="Times New Roman" w:cs="Times New Roman"/>
          <w:b/>
          <w:bCs/>
          <w:sz w:val="24"/>
          <w:szCs w:val="24"/>
          <w:lang w:val="pt-BR"/>
        </w:rPr>
        <w:t xml:space="preserve"> </w:t>
      </w:r>
      <w:r w:rsidRPr="0031147C">
        <w:rPr>
          <w:rFonts w:ascii="Times New Roman" w:hAnsi="Times New Roman" w:cs="Times New Roman"/>
          <w:sz w:val="24"/>
          <w:szCs w:val="24"/>
          <w:lang w:val="pt-BR"/>
        </w:rPr>
        <w:t>informados no site</w:t>
      </w:r>
      <w:hyperlink w:history="1">
        <w:r w:rsidRPr="0031147C">
          <w:rPr>
            <w:rStyle w:val="Hyperlink"/>
            <w:rFonts w:ascii="Times New Roman" w:hAnsi="Times New Roman" w:cs="Times New Roman"/>
            <w:sz w:val="24"/>
            <w:szCs w:val="24"/>
            <w:lang w:val="pt-BR"/>
          </w:rPr>
          <w:t xml:space="preserve"> www.ananas.to.gov.br </w:t>
        </w:r>
      </w:hyperlink>
      <w:r w:rsidRPr="0031147C">
        <w:rPr>
          <w:rFonts w:ascii="Times New Roman" w:hAnsi="Times New Roman" w:cs="Times New Roman"/>
          <w:sz w:val="24"/>
          <w:szCs w:val="24"/>
          <w:lang w:val="pt-BR"/>
        </w:rPr>
        <w:t>-</w:t>
      </w:r>
      <w:r w:rsidR="00C50887" w:rsidRPr="0031147C">
        <w:rPr>
          <w:rFonts w:ascii="Times New Roman" w:hAnsi="Times New Roman" w:cs="Times New Roman"/>
          <w:sz w:val="24"/>
          <w:szCs w:val="24"/>
          <w:lang w:val="pt-BR"/>
        </w:rPr>
        <w:t xml:space="preserve"> Telefone: (63) 3442-1232</w:t>
      </w:r>
      <w:r w:rsidR="00F33EAA" w:rsidRPr="0031147C">
        <w:rPr>
          <w:rFonts w:ascii="Times New Roman" w:hAnsi="Times New Roman" w:cs="Times New Roman"/>
          <w:sz w:val="24"/>
          <w:szCs w:val="24"/>
          <w:lang w:val="pt-BR"/>
        </w:rPr>
        <w:t>.</w:t>
      </w:r>
    </w:p>
    <w:p w14:paraId="6FA6C167" w14:textId="77777777"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O credenciamento junto ao provedor do sistema implica a responsabilidade do licitante ou de </w:t>
      </w:r>
      <w:r w:rsidRPr="0031147C">
        <w:rPr>
          <w:rFonts w:ascii="Times New Roman" w:hAnsi="Times New Roman" w:cs="Times New Roman"/>
          <w:spacing w:val="-4"/>
          <w:sz w:val="24"/>
          <w:szCs w:val="24"/>
          <w:lang w:val="pt-BR"/>
        </w:rPr>
        <w:t xml:space="preserve">seu </w:t>
      </w:r>
      <w:r w:rsidRPr="0031147C">
        <w:rPr>
          <w:rFonts w:ascii="Times New Roman" w:hAnsi="Times New Roman" w:cs="Times New Roman"/>
          <w:sz w:val="24"/>
          <w:szCs w:val="24"/>
          <w:lang w:val="pt-BR"/>
        </w:rPr>
        <w:t xml:space="preserve">representante legal e a presunção de sua capacidade técnica para realização das transações inerentes a </w:t>
      </w:r>
      <w:r w:rsidRPr="0031147C">
        <w:rPr>
          <w:rFonts w:ascii="Times New Roman" w:hAnsi="Times New Roman" w:cs="Times New Roman"/>
          <w:spacing w:val="-4"/>
          <w:sz w:val="24"/>
          <w:szCs w:val="24"/>
          <w:lang w:val="pt-BR"/>
        </w:rPr>
        <w:t xml:space="preserve">este </w:t>
      </w:r>
      <w:r w:rsidRPr="0031147C">
        <w:rPr>
          <w:rFonts w:ascii="Times New Roman" w:hAnsi="Times New Roman" w:cs="Times New Roman"/>
          <w:sz w:val="24"/>
          <w:szCs w:val="24"/>
          <w:lang w:val="pt-BR"/>
        </w:rPr>
        <w:t>Pregão.</w:t>
      </w:r>
    </w:p>
    <w:p w14:paraId="71B3E910" w14:textId="4CF13593"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O licitante responsabiliza-se exclusiva e formalmente pelas transações efetuadas em seu nome, assume como firmes e verdadeiras suas propostas e seus lances, inclusive os atos </w:t>
      </w:r>
      <w:r w:rsidR="00C50887" w:rsidRPr="0031147C">
        <w:rPr>
          <w:rFonts w:ascii="Times New Roman" w:hAnsi="Times New Roman" w:cs="Times New Roman"/>
          <w:sz w:val="24"/>
          <w:szCs w:val="24"/>
          <w:lang w:val="pt-BR"/>
        </w:rPr>
        <w:t>praticados diretamente ou por seu representante, excluídos</w:t>
      </w:r>
      <w:r w:rsidRPr="0031147C">
        <w:rPr>
          <w:rFonts w:ascii="Times New Roman" w:hAnsi="Times New Roman" w:cs="Times New Roman"/>
          <w:sz w:val="24"/>
          <w:szCs w:val="24"/>
          <w:lang w:val="pt-BR"/>
        </w:rPr>
        <w:t xml:space="preserve"> a responsabilidade do provedor do sistema ou do órgão ou entidade promotora da licitação por eventuais danos decorrentes de uso indevido das </w:t>
      </w:r>
      <w:r w:rsidRPr="0031147C">
        <w:rPr>
          <w:rFonts w:ascii="Times New Roman" w:hAnsi="Times New Roman" w:cs="Times New Roman"/>
          <w:sz w:val="24"/>
          <w:szCs w:val="24"/>
          <w:lang w:val="pt-BR"/>
        </w:rPr>
        <w:lastRenderedPageBreak/>
        <w:t>credenciais de acesso, ainda que por terceiros.</w:t>
      </w:r>
    </w:p>
    <w:p w14:paraId="1E00F13E" w14:textId="77777777" w:rsidR="001F1FED" w:rsidRPr="0031147C" w:rsidRDefault="001F1FED" w:rsidP="00A74998">
      <w:pPr>
        <w:pStyle w:val="PargrafodaLista"/>
        <w:ind w:left="0"/>
        <w:rPr>
          <w:rFonts w:ascii="Times New Roman" w:hAnsi="Times New Roman" w:cs="Times New Roman"/>
          <w:sz w:val="24"/>
          <w:szCs w:val="24"/>
          <w:lang w:val="pt-BR"/>
        </w:rPr>
      </w:pPr>
    </w:p>
    <w:p w14:paraId="253396B1" w14:textId="77777777"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 xml:space="preserve">É de responsabilidade do cadastrado conferir a exatidão dos seus dados cadastrais no cadastro deverá ser feito no   Portal   de bolsa de licitações do Brasil, </w:t>
      </w:r>
      <w:r w:rsidRPr="0031147C">
        <w:rPr>
          <w:rFonts w:ascii="Times New Roman" w:hAnsi="Times New Roman" w:cs="Times New Roman"/>
          <w:spacing w:val="18"/>
          <w:sz w:val="24"/>
          <w:szCs w:val="24"/>
          <w:lang w:val="pt-BR"/>
        </w:rPr>
        <w:t>no</w:t>
      </w:r>
      <w:r w:rsidRPr="0031147C">
        <w:rPr>
          <w:rFonts w:ascii="Times New Roman" w:hAnsi="Times New Roman" w:cs="Times New Roman"/>
          <w:sz w:val="24"/>
          <w:szCs w:val="24"/>
          <w:lang w:val="pt-BR"/>
        </w:rPr>
        <w:t xml:space="preserve"> sítio </w:t>
      </w:r>
      <w:hyperlink r:id="rId12" w:history="1">
        <w:r w:rsidRPr="0031147C">
          <w:rPr>
            <w:rStyle w:val="Hyperlink"/>
            <w:rFonts w:ascii="Times New Roman" w:hAnsi="Times New Roman" w:cs="Times New Roman"/>
            <w:color w:val="auto"/>
            <w:sz w:val="24"/>
            <w:szCs w:val="24"/>
            <w:lang w:val="pt-BR"/>
          </w:rPr>
          <w:t xml:space="preserve"> </w:t>
        </w:r>
        <w:hyperlink r:id="rId13" w:history="1">
          <w:r w:rsidRPr="0031147C">
            <w:rPr>
              <w:rStyle w:val="Hyperlink"/>
              <w:rFonts w:ascii="Times New Roman" w:hAnsi="Times New Roman" w:cs="Times New Roman"/>
              <w:b/>
              <w:bCs/>
              <w:sz w:val="24"/>
              <w:szCs w:val="24"/>
              <w:lang w:val="pt-BR"/>
            </w:rPr>
            <w:t>http://bnc.org.br/</w:t>
          </w:r>
        </w:hyperlink>
      </w:hyperlink>
      <w:r w:rsidRPr="0031147C">
        <w:rPr>
          <w:rFonts w:ascii="Times New Roman" w:hAnsi="Times New Roman" w:cs="Times New Roman"/>
          <w:sz w:val="24"/>
          <w:szCs w:val="24"/>
          <w:lang w:val="pt-BR"/>
        </w:rPr>
        <w:t xml:space="preserve"> e mante- lós atualizados junto aos órgãos responsáveis pela informação, devendo proceder, imediatamente, à correção ou à alteração dos registros tão logo identifique incorreção ou aqueles se tornem desatualizados.</w:t>
      </w:r>
    </w:p>
    <w:p w14:paraId="4728BC7F" w14:textId="77777777" w:rsidR="001F1FED" w:rsidRPr="0031147C" w:rsidRDefault="001F1FED" w:rsidP="000C63C6">
      <w:pPr>
        <w:pStyle w:val="PargrafodaLista"/>
        <w:numPr>
          <w:ilvl w:val="0"/>
          <w:numId w:val="1"/>
        </w:numPr>
        <w:tabs>
          <w:tab w:val="left" w:pos="284"/>
          <w:tab w:val="left" w:pos="676"/>
        </w:tabs>
        <w:spacing w:before="119" w:line="235" w:lineRule="auto"/>
        <w:ind w:left="0" w:hanging="2"/>
        <w:jc w:val="both"/>
        <w:rPr>
          <w:rFonts w:ascii="Times New Roman" w:hAnsi="Times New Roman" w:cs="Times New Roman"/>
          <w:sz w:val="24"/>
          <w:szCs w:val="24"/>
          <w:lang w:val="pt-BR"/>
        </w:rPr>
      </w:pPr>
      <w:r w:rsidRPr="0031147C">
        <w:rPr>
          <w:rFonts w:ascii="Times New Roman" w:hAnsi="Times New Roman" w:cs="Times New Roman"/>
          <w:sz w:val="24"/>
          <w:szCs w:val="24"/>
          <w:lang w:val="pt-BR"/>
        </w:rPr>
        <w:t>A não observância do disposto no item acima poderá ensejar desclassificação no momento da habilitação.</w:t>
      </w:r>
    </w:p>
    <w:p w14:paraId="6847D23B" w14:textId="77777777" w:rsidR="001F1FED" w:rsidRPr="0031147C" w:rsidRDefault="001F1FED" w:rsidP="000C63C6">
      <w:pPr>
        <w:pStyle w:val="Ttulo2"/>
        <w:numPr>
          <w:ilvl w:val="0"/>
          <w:numId w:val="2"/>
        </w:numPr>
        <w:tabs>
          <w:tab w:val="left" w:pos="284"/>
        </w:tabs>
        <w:spacing w:before="115"/>
        <w:ind w:left="0" w:firstLine="0"/>
        <w:rPr>
          <w:rFonts w:ascii="Times New Roman" w:hAnsi="Times New Roman" w:cs="Times New Roman"/>
          <w:sz w:val="24"/>
          <w:szCs w:val="24"/>
          <w:lang w:val="pt-BR"/>
        </w:rPr>
      </w:pPr>
      <w:r w:rsidRPr="0031147C">
        <w:rPr>
          <w:rFonts w:ascii="Times New Roman" w:hAnsi="Times New Roman" w:cs="Times New Roman"/>
          <w:sz w:val="24"/>
          <w:szCs w:val="24"/>
          <w:lang w:val="pt-BR"/>
        </w:rPr>
        <w:t>- DA PARTICIPAÇÃO DO PREGÃO NA FORMA ELETRÔNICA</w:t>
      </w:r>
    </w:p>
    <w:p w14:paraId="2E6820FC" w14:textId="77777777" w:rsidR="0008670A" w:rsidRPr="0031147C" w:rsidRDefault="001F1FED" w:rsidP="000C63C6">
      <w:pPr>
        <w:numPr>
          <w:ilvl w:val="1"/>
          <w:numId w:val="6"/>
        </w:numPr>
        <w:shd w:val="clear" w:color="auto" w:fill="FFFFFF" w:themeFill="background1"/>
        <w:tabs>
          <w:tab w:val="left" w:pos="284"/>
          <w:tab w:val="left" w:pos="656"/>
        </w:tabs>
        <w:suppressAutoHyphens/>
        <w:spacing w:before="118" w:line="232" w:lineRule="auto"/>
        <w:ind w:left="0" w:firstLine="0"/>
        <w:jc w:val="both"/>
        <w:rPr>
          <w:rFonts w:ascii="Times New Roman" w:hAnsi="Times New Roman" w:cs="Times New Roman"/>
          <w:sz w:val="24"/>
          <w:szCs w:val="24"/>
          <w:u w:val="single"/>
        </w:rPr>
      </w:pPr>
      <w:r w:rsidRPr="0031147C">
        <w:rPr>
          <w:rFonts w:ascii="Times New Roman" w:hAnsi="Times New Roman" w:cs="Times New Roman"/>
          <w:sz w:val="24"/>
          <w:szCs w:val="24"/>
          <w:lang w:val="pt-BR"/>
        </w:rPr>
        <w:t xml:space="preserve"> </w:t>
      </w:r>
      <w:r w:rsidR="0008670A" w:rsidRPr="0031147C">
        <w:rPr>
          <w:rFonts w:ascii="Times New Roman" w:hAnsi="Times New Roman" w:cs="Times New Roman"/>
          <w:sz w:val="24"/>
          <w:szCs w:val="24"/>
        </w:rPr>
        <w:t xml:space="preserve">Poderão participar deste Pregão interessados cujo ramo de atividade seja compatível com o objeto desta licitação, e que estejam com Credenciamento regular no Sistema de Cadastramento Unificado de Fornecedores no Portal de bolsa de licitações do Brasil, </w:t>
      </w:r>
      <w:r w:rsidR="0008670A" w:rsidRPr="0031147C">
        <w:rPr>
          <w:rFonts w:ascii="Times New Roman" w:hAnsi="Times New Roman" w:cs="Times New Roman"/>
          <w:spacing w:val="18"/>
          <w:sz w:val="24"/>
          <w:szCs w:val="24"/>
        </w:rPr>
        <w:t>no</w:t>
      </w:r>
      <w:r w:rsidR="0008670A" w:rsidRPr="0031147C">
        <w:rPr>
          <w:rFonts w:ascii="Times New Roman" w:hAnsi="Times New Roman" w:cs="Times New Roman"/>
          <w:sz w:val="24"/>
          <w:szCs w:val="24"/>
        </w:rPr>
        <w:t xml:space="preserve"> sítio </w:t>
      </w:r>
      <w:hyperlink r:id="rId14" w:history="1">
        <w:r w:rsidR="0008670A" w:rsidRPr="0031147C">
          <w:rPr>
            <w:rStyle w:val="Hyperlink"/>
            <w:rFonts w:ascii="Times New Roman" w:hAnsi="Times New Roman" w:cs="Times New Roman"/>
            <w:bCs/>
            <w:color w:val="auto"/>
            <w:sz w:val="24"/>
            <w:szCs w:val="24"/>
          </w:rPr>
          <w:t>http://bnc.org.br/</w:t>
        </w:r>
      </w:hyperlink>
    </w:p>
    <w:p w14:paraId="6BC62F39" w14:textId="77777777" w:rsidR="0008670A" w:rsidRPr="0031147C" w:rsidRDefault="0008670A" w:rsidP="000C63C6">
      <w:pPr>
        <w:numPr>
          <w:ilvl w:val="1"/>
          <w:numId w:val="6"/>
        </w:numPr>
        <w:shd w:val="clear" w:color="auto" w:fill="FFFFFF" w:themeFill="background1"/>
        <w:tabs>
          <w:tab w:val="left" w:pos="284"/>
          <w:tab w:val="left" w:pos="656"/>
        </w:tabs>
        <w:suppressAutoHyphens/>
        <w:spacing w:before="118"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O presente procedimento licitatório é destinado a todas as empresas de pequeno porte, ME, Eireli, EPP, LTDA e demais empresa que possua participante no ramo objeto desta licitação.</w:t>
      </w:r>
    </w:p>
    <w:p w14:paraId="2D0E8915" w14:textId="77777777" w:rsidR="0008670A" w:rsidRPr="0031147C" w:rsidRDefault="0008670A" w:rsidP="000C63C6">
      <w:pPr>
        <w:numPr>
          <w:ilvl w:val="1"/>
          <w:numId w:val="6"/>
        </w:numPr>
        <w:shd w:val="clear" w:color="auto" w:fill="FFFFFF" w:themeFill="background1"/>
        <w:tabs>
          <w:tab w:val="left" w:pos="284"/>
        </w:tabs>
        <w:suppressAutoHyphens/>
        <w:spacing w:before="115"/>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 Não poderão participar desta licitação os interessados que estejam:</w:t>
      </w:r>
    </w:p>
    <w:p w14:paraId="21ADA959" w14:textId="77777777" w:rsidR="0008670A" w:rsidRPr="0031147C" w:rsidRDefault="0008670A" w:rsidP="000C63C6">
      <w:pPr>
        <w:numPr>
          <w:ilvl w:val="1"/>
          <w:numId w:val="6"/>
        </w:numPr>
        <w:shd w:val="clear" w:color="auto" w:fill="FFFFFF" w:themeFill="background1"/>
        <w:tabs>
          <w:tab w:val="left" w:pos="284"/>
          <w:tab w:val="left" w:pos="858"/>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Proibidos de participar de licitações e celebrar contratos administrativos, na forma da legislação vigente;</w:t>
      </w:r>
    </w:p>
    <w:p w14:paraId="1E467015" w14:textId="77777777" w:rsidR="0008670A" w:rsidRPr="0031147C" w:rsidRDefault="0008670A" w:rsidP="000C63C6">
      <w:pPr>
        <w:numPr>
          <w:ilvl w:val="1"/>
          <w:numId w:val="6"/>
        </w:numPr>
        <w:shd w:val="clear" w:color="auto" w:fill="FFFFFF" w:themeFill="background1"/>
        <w:tabs>
          <w:tab w:val="left" w:pos="284"/>
          <w:tab w:val="left" w:pos="821"/>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Que não atendam às condições deste Edital e seu (s) anexo (s);</w:t>
      </w:r>
    </w:p>
    <w:p w14:paraId="0F46AAAD" w14:textId="77777777" w:rsidR="0008670A" w:rsidRPr="0031147C" w:rsidRDefault="0008670A" w:rsidP="000C63C6">
      <w:pPr>
        <w:numPr>
          <w:ilvl w:val="1"/>
          <w:numId w:val="6"/>
        </w:numPr>
        <w:shd w:val="clear" w:color="auto" w:fill="FFFFFF" w:themeFill="background1"/>
        <w:tabs>
          <w:tab w:val="left" w:pos="0"/>
          <w:tab w:val="left" w:pos="821"/>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Estrangeiros que não tenham representação legal no Brasil com poderes expressos para receber citação e responder administrativa ou judicialmente; apresentar comprovação.</w:t>
      </w:r>
    </w:p>
    <w:p w14:paraId="34CD7117" w14:textId="77777777" w:rsidR="0008670A" w:rsidRPr="0031147C" w:rsidRDefault="0008670A" w:rsidP="000C63C6">
      <w:pPr>
        <w:numPr>
          <w:ilvl w:val="1"/>
          <w:numId w:val="6"/>
        </w:numPr>
        <w:shd w:val="clear" w:color="auto" w:fill="FFFFFF" w:themeFill="background1"/>
        <w:tabs>
          <w:tab w:val="left" w:pos="284"/>
          <w:tab w:val="left" w:pos="821"/>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Que estejam sob falência, concurso de credores, concordata ou em processo de dissolução </w:t>
      </w:r>
      <w:r w:rsidRPr="0031147C">
        <w:rPr>
          <w:rFonts w:ascii="Times New Roman" w:hAnsi="Times New Roman" w:cs="Times New Roman"/>
          <w:spacing w:val="-7"/>
          <w:sz w:val="24"/>
          <w:szCs w:val="24"/>
        </w:rPr>
        <w:t xml:space="preserve">ou </w:t>
      </w:r>
      <w:r w:rsidRPr="0031147C">
        <w:rPr>
          <w:rFonts w:ascii="Times New Roman" w:hAnsi="Times New Roman" w:cs="Times New Roman"/>
          <w:sz w:val="24"/>
          <w:szCs w:val="24"/>
        </w:rPr>
        <w:t>liquidação; Apresentar comprovação.</w:t>
      </w:r>
    </w:p>
    <w:p w14:paraId="48785BF7"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Entidades empresariais que estejam reunidas em consórcio;</w:t>
      </w:r>
    </w:p>
    <w:p w14:paraId="4C6D000D"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Organizações da Sociedade Civil de Interesse Público - </w:t>
      </w:r>
      <w:r w:rsidRPr="0031147C">
        <w:rPr>
          <w:rFonts w:ascii="Times New Roman" w:hAnsi="Times New Roman" w:cs="Times New Roman"/>
          <w:spacing w:val="-5"/>
          <w:sz w:val="24"/>
          <w:szCs w:val="24"/>
        </w:rPr>
        <w:t xml:space="preserve">OSCIP, </w:t>
      </w:r>
      <w:r w:rsidRPr="0031147C">
        <w:rPr>
          <w:rFonts w:ascii="Times New Roman" w:hAnsi="Times New Roman" w:cs="Times New Roman"/>
          <w:sz w:val="24"/>
          <w:szCs w:val="24"/>
        </w:rPr>
        <w:t>atuando nessa condição (Acórdão nº 746/2014-TCU-Plenário).</w:t>
      </w:r>
    </w:p>
    <w:p w14:paraId="0CA7CD17"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Empresas cujos proprietários e ou/ sócios exerçam mandato eletivo capaz de ensejar os impedimentos previstos nos art. 29, inciso IX c/c e art. 54, I, “a” e II, “a”, da Constituição Federal.</w:t>
      </w:r>
    </w:p>
    <w:p w14:paraId="1C73A115" w14:textId="77777777" w:rsidR="0008670A" w:rsidRPr="0031147C" w:rsidRDefault="0008670A" w:rsidP="000C63C6">
      <w:pPr>
        <w:numPr>
          <w:ilvl w:val="1"/>
          <w:numId w:val="6"/>
        </w:numPr>
        <w:shd w:val="clear" w:color="auto" w:fill="FFFFFF" w:themeFill="background1"/>
        <w:tabs>
          <w:tab w:val="left" w:pos="284"/>
          <w:tab w:val="left" w:pos="824"/>
        </w:tabs>
        <w:suppressAutoHyphens/>
        <w:spacing w:before="114"/>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Poderão participar a empresa: </w:t>
      </w:r>
    </w:p>
    <w:p w14:paraId="1AF75F2C"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está ciente e concorda com as condições contidas no Edital; Apresentação expressa.</w:t>
      </w:r>
    </w:p>
    <w:p w14:paraId="1F0AEBD6"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cumpre os requisitos para a habilitação definidos no Edital e que a proposta apresentada está em conformidade com as exigências edilícias; Apresentação expressa.</w:t>
      </w:r>
    </w:p>
    <w:p w14:paraId="010623D9"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não inexistem fatos impeditivos para sua habilitação no certame, ciente da obrigatoriedade de declarar ocorrências posteriores; Apresentação expressa.</w:t>
      </w:r>
    </w:p>
    <w:p w14:paraId="6399EAA9"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não emprega menor de 18 anos em trabalho noturno, perigoso ou insalubre e não emprega menor de 16 anos, salvo menor, a partir de 14 anos, na condição de aprendiz, nos termos do artigo 7°, XXXIII, da Constituição; Apresentação expressa.</w:t>
      </w:r>
    </w:p>
    <w:p w14:paraId="22CC4364"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Que a proposta foi elaborada de forma independente, nos termos da Instrução Normativa </w:t>
      </w:r>
      <w:r w:rsidRPr="0031147C">
        <w:rPr>
          <w:rFonts w:ascii="Times New Roman" w:hAnsi="Times New Roman" w:cs="Times New Roman"/>
          <w:spacing w:val="-4"/>
          <w:sz w:val="24"/>
          <w:szCs w:val="24"/>
        </w:rPr>
        <w:t xml:space="preserve">SLTI/MP </w:t>
      </w:r>
      <w:r w:rsidRPr="0031147C">
        <w:rPr>
          <w:rFonts w:ascii="Times New Roman" w:hAnsi="Times New Roman" w:cs="Times New Roman"/>
          <w:sz w:val="24"/>
          <w:szCs w:val="24"/>
        </w:rPr>
        <w:t>nº 2, de 16 de setembro de 2009.</w:t>
      </w:r>
    </w:p>
    <w:p w14:paraId="11422B26" w14:textId="77777777" w:rsidR="0008670A" w:rsidRPr="0031147C" w:rsidRDefault="0008670A" w:rsidP="000C63C6">
      <w:pPr>
        <w:numPr>
          <w:ilvl w:val="1"/>
          <w:numId w:val="6"/>
        </w:numPr>
        <w:shd w:val="clear" w:color="auto" w:fill="FFFFFF" w:themeFill="background1"/>
        <w:tabs>
          <w:tab w:val="left" w:pos="284"/>
          <w:tab w:val="left" w:pos="641"/>
        </w:tabs>
        <w:suppressAutoHyphens/>
        <w:spacing w:before="119"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t>Que não possui, em sua cadeia produtiva, empregados executando trabalho degradante ou forçado, observando o disposto nos incisos III e IV do art. 1º e no inciso III do art. 5º da Constituição Federal; Apresentação expressa.</w:t>
      </w:r>
    </w:p>
    <w:p w14:paraId="327DFFC9" w14:textId="77777777" w:rsidR="0008670A" w:rsidRPr="0031147C" w:rsidRDefault="0008670A" w:rsidP="000C63C6">
      <w:pPr>
        <w:numPr>
          <w:ilvl w:val="1"/>
          <w:numId w:val="6"/>
        </w:numPr>
        <w:shd w:val="clear" w:color="auto" w:fill="FFFFFF" w:themeFill="background1"/>
        <w:tabs>
          <w:tab w:val="left" w:pos="284"/>
          <w:tab w:val="left" w:pos="671"/>
        </w:tabs>
        <w:suppressAutoHyphens/>
        <w:spacing w:before="120" w:line="232" w:lineRule="auto"/>
        <w:ind w:left="0" w:firstLine="0"/>
        <w:jc w:val="both"/>
        <w:rPr>
          <w:rFonts w:ascii="Times New Roman" w:hAnsi="Times New Roman" w:cs="Times New Roman"/>
          <w:sz w:val="24"/>
          <w:szCs w:val="24"/>
        </w:rPr>
      </w:pPr>
      <w:r w:rsidRPr="0031147C">
        <w:rPr>
          <w:rFonts w:ascii="Times New Roman" w:hAnsi="Times New Roman" w:cs="Times New Roman"/>
          <w:sz w:val="24"/>
          <w:szCs w:val="24"/>
        </w:rPr>
        <w:lastRenderedPageBreak/>
        <w:t>A declaração falsa relativa ao cumprimento de qualquer condição sujeitará o licitante às sanções previstas em lei e neste Edital.</w:t>
      </w:r>
    </w:p>
    <w:p w14:paraId="26CA9797" w14:textId="77777777" w:rsidR="0008670A" w:rsidRPr="0031147C"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 xml:space="preserve">Que não esteja no Cadastro Nacional de Empresas Inidôneas e Suspensas – CEIS, mantido pela Controladoria-Geral da União </w:t>
      </w:r>
      <w:hyperlink r:id="rId15" w:history="1">
        <w:r w:rsidRPr="0031147C">
          <w:rPr>
            <w:rStyle w:val="Hyperlink"/>
            <w:rFonts w:ascii="Times New Roman" w:eastAsia="Arial MT" w:hAnsi="Times New Roman" w:cs="Times New Roman"/>
            <w:color w:val="auto"/>
            <w:sz w:val="24"/>
            <w:szCs w:val="24"/>
          </w:rPr>
          <w:t>www.portaldatransparencia.gov.br/ceis</w:t>
        </w:r>
      </w:hyperlink>
      <w:r w:rsidRPr="0031147C">
        <w:rPr>
          <w:rFonts w:ascii="Times New Roman" w:eastAsia="Arial MT" w:hAnsi="Times New Roman" w:cs="Times New Roman"/>
          <w:sz w:val="24"/>
          <w:szCs w:val="24"/>
        </w:rPr>
        <w:t>); apresentar comprovação</w:t>
      </w:r>
    </w:p>
    <w:p w14:paraId="45263FF7" w14:textId="77777777" w:rsidR="0008670A" w:rsidRPr="0031147C"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Que não esteja no Cadastro Nacional de Condenações Cíveis por Atos de Improbidade Administrativa, e criminal mantido pelo Conselho Nacional de Justiça. Apresentar comprovação</w:t>
      </w:r>
    </w:p>
    <w:p w14:paraId="6770C4D7" w14:textId="77777777" w:rsidR="0008670A" w:rsidRPr="0031147C"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Que não esteja na lista de inidôneos, mantida pelo Tribunal de Contas da União – TCU. Apresentar comprovação</w:t>
      </w:r>
    </w:p>
    <w:p w14:paraId="6C3C4B56" w14:textId="62DB23CA" w:rsidR="0008670A" w:rsidRPr="0031147C" w:rsidRDefault="0008670A" w:rsidP="000C63C6">
      <w:pPr>
        <w:pStyle w:val="PargrafodaLista"/>
        <w:widowControl/>
        <w:numPr>
          <w:ilvl w:val="1"/>
          <w:numId w:val="6"/>
        </w:numPr>
        <w:shd w:val="clear" w:color="auto" w:fill="FFFFFF" w:themeFill="background1"/>
        <w:autoSpaceDE/>
        <w:autoSpaceDN/>
        <w:spacing w:line="360" w:lineRule="auto"/>
        <w:ind w:left="0" w:firstLine="0"/>
        <w:jc w:val="both"/>
        <w:rPr>
          <w:rFonts w:ascii="Times New Roman" w:eastAsia="Arial MT" w:hAnsi="Times New Roman" w:cs="Times New Roman"/>
          <w:sz w:val="24"/>
          <w:szCs w:val="24"/>
        </w:rPr>
      </w:pPr>
      <w:r w:rsidRPr="0031147C">
        <w:rPr>
          <w:rFonts w:ascii="Times New Roman" w:eastAsia="Arial MT" w:hAnsi="Times New Roman" w:cs="Times New Roman"/>
          <w:sz w:val="24"/>
          <w:szCs w:val="24"/>
        </w:rPr>
        <w:t xml:space="preserve">Que não Esteja </w:t>
      </w:r>
      <w:r w:rsidR="002D1366" w:rsidRPr="0031147C">
        <w:rPr>
          <w:rFonts w:ascii="Times New Roman" w:eastAsia="Arial MT" w:hAnsi="Times New Roman" w:cs="Times New Roman"/>
          <w:sz w:val="24"/>
          <w:szCs w:val="24"/>
        </w:rPr>
        <w:t>inabilitado</w:t>
      </w:r>
      <w:r w:rsidRPr="0031147C">
        <w:rPr>
          <w:rFonts w:ascii="Times New Roman" w:eastAsia="Arial MT" w:hAnsi="Times New Roman" w:cs="Times New Roman"/>
          <w:sz w:val="24"/>
          <w:szCs w:val="24"/>
        </w:rPr>
        <w:t xml:space="preserve"> para participar de licitações nos termos do art. 60 da Lei nº 8.443/92 (Lei Orgânica do TCU). Apresentar comprovação</w:t>
      </w:r>
    </w:p>
    <w:p w14:paraId="3E26EA29" w14:textId="77777777" w:rsidR="0008670A" w:rsidRPr="0031147C" w:rsidRDefault="0008670A" w:rsidP="00A74998">
      <w:pPr>
        <w:pStyle w:val="PargrafodaLista"/>
        <w:widowControl/>
        <w:shd w:val="clear" w:color="auto" w:fill="FFFFFF" w:themeFill="background1"/>
        <w:suppressAutoHyphens/>
        <w:autoSpaceDE/>
        <w:autoSpaceDN/>
        <w:ind w:left="0" w:firstLine="0"/>
        <w:rPr>
          <w:rFonts w:ascii="Times New Roman" w:eastAsia="Times New Roman" w:hAnsi="Times New Roman" w:cs="Times New Roman"/>
          <w:sz w:val="24"/>
          <w:szCs w:val="24"/>
        </w:rPr>
      </w:pPr>
    </w:p>
    <w:p w14:paraId="75F1F7AA" w14:textId="77777777" w:rsidR="0008670A" w:rsidRPr="00B079A5" w:rsidRDefault="0008670A" w:rsidP="000C63C6">
      <w:pPr>
        <w:pStyle w:val="PargrafodaLista"/>
        <w:widowControl/>
        <w:numPr>
          <w:ilvl w:val="1"/>
          <w:numId w:val="6"/>
        </w:numPr>
        <w:shd w:val="clear" w:color="auto" w:fill="FFFFFF" w:themeFill="background1"/>
        <w:suppressAutoHyphens/>
        <w:autoSpaceDE/>
        <w:autoSpaceDN/>
        <w:ind w:left="0" w:firstLine="0"/>
        <w:rPr>
          <w:rFonts w:ascii="Times New Roman" w:eastAsia="Times New Roman" w:hAnsi="Times New Roman" w:cs="Times New Roman"/>
          <w:sz w:val="24"/>
          <w:szCs w:val="24"/>
        </w:rPr>
      </w:pPr>
      <w:r w:rsidRPr="0031147C">
        <w:rPr>
          <w:rFonts w:ascii="Times New Roman" w:hAnsi="Times New Roman" w:cs="Times New Roman"/>
          <w:sz w:val="24"/>
          <w:szCs w:val="24"/>
        </w:rPr>
        <w:t>Ao Apresentar Atestado de Capacidade Técnica e obrigatória vir acompanhado da comprovação sendo nota fiscal, contrato à ata de registro de preço devidamente assinada pelo contratante e contratado, detentor da ata e órgão gerenciador ou participante.</w:t>
      </w:r>
    </w:p>
    <w:p w14:paraId="073E9501" w14:textId="77777777" w:rsidR="00B079A5" w:rsidRPr="00B079A5" w:rsidRDefault="00B079A5" w:rsidP="00B079A5">
      <w:pPr>
        <w:pStyle w:val="PargrafodaLista"/>
        <w:rPr>
          <w:rFonts w:ascii="Times New Roman" w:eastAsia="Times New Roman" w:hAnsi="Times New Roman" w:cs="Times New Roman"/>
          <w:sz w:val="24"/>
          <w:szCs w:val="24"/>
        </w:rPr>
      </w:pPr>
    </w:p>
    <w:p w14:paraId="3E3B6280" w14:textId="20B21609" w:rsidR="00B079A5" w:rsidRPr="0031147C" w:rsidRDefault="00B079A5" w:rsidP="00B079A5">
      <w:pPr>
        <w:pStyle w:val="PargrafodaLista"/>
        <w:widowControl/>
        <w:shd w:val="clear" w:color="auto" w:fill="FFFFFF" w:themeFill="background1"/>
        <w:suppressAutoHyphens/>
        <w:autoSpaceDE/>
        <w:autoSpaceDN/>
        <w:ind w:left="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Paragrafo Unico; Os documentos assinado de forma digital, são obrigados a vir acompanhado das autenticidades, os documentos que não tem prazo de validade são válidos somente por 30 dias.</w:t>
      </w:r>
    </w:p>
    <w:p w14:paraId="5E7A53BD" w14:textId="5EB72D9E" w:rsidR="001F1FED" w:rsidRPr="0031147C" w:rsidRDefault="001F1FED" w:rsidP="00A74998">
      <w:pPr>
        <w:pStyle w:val="PargrafodaLista"/>
        <w:tabs>
          <w:tab w:val="left" w:pos="284"/>
          <w:tab w:val="left" w:pos="656"/>
        </w:tabs>
        <w:spacing w:before="118" w:line="235" w:lineRule="auto"/>
        <w:ind w:left="0" w:firstLine="0"/>
        <w:jc w:val="both"/>
        <w:rPr>
          <w:rFonts w:ascii="Times New Roman" w:hAnsi="Times New Roman" w:cs="Times New Roman"/>
          <w:sz w:val="24"/>
          <w:szCs w:val="24"/>
        </w:rPr>
      </w:pPr>
    </w:p>
    <w:p w14:paraId="15EB73DF" w14:textId="77777777" w:rsidR="001F1FED" w:rsidRPr="0031147C" w:rsidRDefault="001F1FED" w:rsidP="00A74998">
      <w:pPr>
        <w:pStyle w:val="Corpodetexto"/>
        <w:spacing w:before="10"/>
        <w:rPr>
          <w:rFonts w:ascii="Times New Roman" w:hAnsi="Times New Roman" w:cs="Times New Roman"/>
          <w:noProof/>
          <w:sz w:val="24"/>
          <w:szCs w:val="24"/>
          <w:lang w:val="pt-BR" w:eastAsia="pt-BR" w:bidi="ar-SA"/>
        </w:rPr>
      </w:pPr>
      <w:r w:rsidRPr="0031147C">
        <w:rPr>
          <w:rFonts w:ascii="Times New Roman" w:hAnsi="Times New Roman" w:cs="Times New Roman"/>
          <w:b/>
          <w:sz w:val="24"/>
          <w:szCs w:val="24"/>
        </w:rPr>
        <w:t>5- DA ABERTURA DAS PROPOSTAS E FORMULAÇÃO DE LANCES</w:t>
      </w:r>
      <w:r w:rsidRPr="0031147C">
        <w:rPr>
          <w:rFonts w:ascii="Times New Roman" w:hAnsi="Times New Roman" w:cs="Times New Roman"/>
          <w:noProof/>
          <w:sz w:val="24"/>
          <w:szCs w:val="24"/>
          <w:lang w:val="pt-BR" w:eastAsia="pt-BR" w:bidi="ar-SA"/>
        </w:rPr>
        <w:t xml:space="preserve"> </w:t>
      </w:r>
    </w:p>
    <w:p w14:paraId="04C8EF4F" w14:textId="77777777" w:rsidR="001F1FED" w:rsidRPr="0031147C" w:rsidRDefault="001F1FED" w:rsidP="00A74998">
      <w:pPr>
        <w:pStyle w:val="Corpodetexto"/>
        <w:spacing w:before="10"/>
        <w:rPr>
          <w:rFonts w:ascii="Times New Roman" w:hAnsi="Times New Roman" w:cs="Times New Roman"/>
          <w:sz w:val="24"/>
          <w:szCs w:val="24"/>
        </w:rPr>
      </w:pPr>
    </w:p>
    <w:p w14:paraId="2B914D24" w14:textId="6411A202"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a) A partir do horário previsto no Edital</w:t>
      </w:r>
      <w:r w:rsidR="00BD49DF" w:rsidRPr="0031147C">
        <w:rPr>
          <w:rFonts w:ascii="Times New Roman" w:hAnsi="Times New Roman" w:cs="Times New Roman"/>
          <w:sz w:val="24"/>
          <w:szCs w:val="24"/>
        </w:rPr>
        <w:t xml:space="preserve"> </w:t>
      </w:r>
      <w:r w:rsidRPr="0031147C">
        <w:rPr>
          <w:rFonts w:ascii="Times New Roman" w:hAnsi="Times New Roman" w:cs="Times New Roman"/>
          <w:sz w:val="24"/>
          <w:szCs w:val="24"/>
        </w:rPr>
        <w:t>e no sistema, terá início a sessão pública do pregão eletrônico,</w:t>
      </w:r>
      <w:r w:rsidR="00BD49DF" w:rsidRPr="0031147C">
        <w:rPr>
          <w:rFonts w:ascii="Times New Roman" w:hAnsi="Times New Roman" w:cs="Times New Roman"/>
          <w:sz w:val="24"/>
          <w:szCs w:val="24"/>
        </w:rPr>
        <w:t xml:space="preserve"> </w:t>
      </w:r>
      <w:r w:rsidRPr="0031147C">
        <w:rPr>
          <w:rFonts w:ascii="Times New Roman" w:hAnsi="Times New Roman" w:cs="Times New Roman"/>
          <w:sz w:val="24"/>
          <w:szCs w:val="24"/>
        </w:rPr>
        <w:t>com a divulgação das propostas de preços recebidas, passando o Pregoeiro a avaliar a aceitabilidade das propostas;</w:t>
      </w:r>
    </w:p>
    <w:p w14:paraId="004934B3" w14:textId="77777777" w:rsidR="001F1FED" w:rsidRPr="0031147C" w:rsidRDefault="001F1FED" w:rsidP="00A74998">
      <w:pPr>
        <w:pStyle w:val="Corpodetexto"/>
        <w:rPr>
          <w:rFonts w:ascii="Times New Roman" w:hAnsi="Times New Roman" w:cs="Times New Roman"/>
          <w:sz w:val="24"/>
          <w:szCs w:val="24"/>
        </w:rPr>
      </w:pPr>
    </w:p>
    <w:p w14:paraId="1377699B"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b)- Aberta a etapa competitiva, os representantes dos fornecedores deverão estar conectados ao sistema para participar da sessão de lances. A cada lance ofertado o participante será imediatamente informado de seu recebimento e respectivo horário de registro e</w:t>
      </w:r>
      <w:r w:rsidRPr="0031147C">
        <w:rPr>
          <w:rFonts w:ascii="Times New Roman" w:hAnsi="Times New Roman" w:cs="Times New Roman"/>
          <w:spacing w:val="-14"/>
          <w:sz w:val="24"/>
          <w:szCs w:val="24"/>
        </w:rPr>
        <w:t xml:space="preserve"> </w:t>
      </w:r>
      <w:r w:rsidRPr="0031147C">
        <w:rPr>
          <w:rFonts w:ascii="Times New Roman" w:hAnsi="Times New Roman" w:cs="Times New Roman"/>
          <w:sz w:val="24"/>
          <w:szCs w:val="24"/>
        </w:rPr>
        <w:t>valor;</w:t>
      </w:r>
    </w:p>
    <w:p w14:paraId="671B2A16" w14:textId="77777777" w:rsidR="001F1FED" w:rsidRPr="0031147C" w:rsidRDefault="001F1FED" w:rsidP="00A74998">
      <w:pPr>
        <w:pStyle w:val="Corpodetexto"/>
        <w:spacing w:before="10"/>
        <w:rPr>
          <w:rFonts w:ascii="Times New Roman" w:hAnsi="Times New Roman" w:cs="Times New Roman"/>
          <w:sz w:val="24"/>
          <w:szCs w:val="24"/>
        </w:rPr>
      </w:pPr>
    </w:p>
    <w:p w14:paraId="182A80D7"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c)- Só serão aceitos lances cujos valores forem inferiores ao último lance que tenha sido anteriormente registrado no sistema pelo licitante;</w:t>
      </w:r>
    </w:p>
    <w:p w14:paraId="319D84E8" w14:textId="77777777" w:rsidR="001F1FED" w:rsidRPr="0031147C" w:rsidRDefault="001F1FED" w:rsidP="00A74998">
      <w:pPr>
        <w:pStyle w:val="Corpodetexto"/>
        <w:spacing w:before="2"/>
        <w:rPr>
          <w:rFonts w:ascii="Times New Roman" w:hAnsi="Times New Roman" w:cs="Times New Roman"/>
          <w:sz w:val="24"/>
          <w:szCs w:val="24"/>
        </w:rPr>
      </w:pPr>
    </w:p>
    <w:p w14:paraId="03009918"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d)- Não serão aceitos dois ou mais lances de mesmo valor, prevalecendo aquele que for recebido e registrado em primeiro</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lugar;</w:t>
      </w:r>
    </w:p>
    <w:p w14:paraId="48FDD4E8" w14:textId="77777777" w:rsidR="001F1FED" w:rsidRPr="0031147C" w:rsidRDefault="001F1FED" w:rsidP="00A74998">
      <w:pPr>
        <w:pStyle w:val="Corpodetexto"/>
        <w:spacing w:before="10"/>
        <w:rPr>
          <w:rFonts w:ascii="Times New Roman" w:hAnsi="Times New Roman" w:cs="Times New Roman"/>
          <w:sz w:val="24"/>
          <w:szCs w:val="24"/>
        </w:rPr>
      </w:pPr>
    </w:p>
    <w:p w14:paraId="4CDDA20C" w14:textId="77777777" w:rsidR="001F1FED" w:rsidRPr="0031147C" w:rsidRDefault="001F1FED" w:rsidP="00A74998">
      <w:pPr>
        <w:pStyle w:val="Corpodetexto"/>
        <w:spacing w:before="1"/>
        <w:jc w:val="both"/>
        <w:rPr>
          <w:rFonts w:ascii="Times New Roman" w:hAnsi="Times New Roman" w:cs="Times New Roman"/>
          <w:sz w:val="24"/>
          <w:szCs w:val="24"/>
        </w:rPr>
      </w:pPr>
      <w:r w:rsidRPr="0031147C">
        <w:rPr>
          <w:rFonts w:ascii="Times New Roman" w:hAnsi="Times New Roman" w:cs="Times New Roman"/>
          <w:sz w:val="24"/>
          <w:szCs w:val="24"/>
        </w:rPr>
        <w:t>e)- Durante o transcurso da sessão pública os participantes serão informados, em tempo real, do valor do menor lance registrado. O sistema não identificará o autor dos lances aos demais participantes;</w:t>
      </w:r>
    </w:p>
    <w:p w14:paraId="6D9E8810" w14:textId="77777777" w:rsidR="001F1FED" w:rsidRPr="0031147C" w:rsidRDefault="001F1FED" w:rsidP="00A74998">
      <w:pPr>
        <w:pStyle w:val="Corpodetexto"/>
        <w:spacing w:before="1"/>
        <w:rPr>
          <w:rFonts w:ascii="Times New Roman" w:hAnsi="Times New Roman" w:cs="Times New Roman"/>
          <w:sz w:val="24"/>
          <w:szCs w:val="24"/>
        </w:rPr>
      </w:pPr>
    </w:p>
    <w:p w14:paraId="75D6C89E"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f)- No caso de desconexão com o Pregoeiro, no decorrer da etapa competitiva do Pregão Eletrônico, o sistema poderá permanecer acessível às licitantes para a recepção dos lances, retornando o Pregoeiro, quando possível, sua atuação no certame, sem prejuízos dos atos realizados;</w:t>
      </w:r>
    </w:p>
    <w:p w14:paraId="4BDB4A83" w14:textId="77777777" w:rsidR="001F1FED" w:rsidRPr="0031147C" w:rsidRDefault="001F1FED" w:rsidP="00A74998">
      <w:pPr>
        <w:pStyle w:val="Corpodetexto"/>
        <w:spacing w:before="10"/>
        <w:rPr>
          <w:rFonts w:ascii="Times New Roman" w:hAnsi="Times New Roman" w:cs="Times New Roman"/>
          <w:sz w:val="24"/>
          <w:szCs w:val="24"/>
        </w:rPr>
      </w:pPr>
    </w:p>
    <w:p w14:paraId="36C659D5"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g)- Quando a desconexão persistir por tempo superior a dez minutos, a sessão do Pregão Eletrônico será suspensa e terá reinício somente após comunicação expressa aos operadores representantes dos participantes, através de mensagem eletrônica, no propio sete da bolsa nacional de blcompras divulgando data e hora da reabertura da sessão;</w:t>
      </w:r>
    </w:p>
    <w:p w14:paraId="72711CD6" w14:textId="77777777" w:rsidR="001F1FED" w:rsidRPr="0031147C" w:rsidRDefault="001F1FED" w:rsidP="00A74998">
      <w:pPr>
        <w:pStyle w:val="Corpodetexto"/>
        <w:spacing w:before="2"/>
        <w:rPr>
          <w:rFonts w:ascii="Times New Roman" w:hAnsi="Times New Roman" w:cs="Times New Roman"/>
          <w:sz w:val="24"/>
          <w:szCs w:val="24"/>
        </w:rPr>
      </w:pPr>
    </w:p>
    <w:p w14:paraId="786C437C"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lastRenderedPageBreak/>
        <w:t>h)-  A etapa de lances  da sessão  pública será encerrada mediante aviso de fechamento iminente dos  lances, emitido pelo sistema eletrônico, após o que transcorrerá período de tempo randômico. O período de tempo extra ocorrerá em um intervalo que poderá ser de 01 (um) segundo a 30 (trinta) minutos, aleatoriamente determinado pelo sistema eletrônico, findo o qual será automaticamente encerrada a recepção de lances, não podendo em hipótese alguma, as empresas apresentarem  novos lances;</w:t>
      </w:r>
    </w:p>
    <w:p w14:paraId="6C65F517" w14:textId="77777777" w:rsidR="001F1FED" w:rsidRPr="0031147C" w:rsidRDefault="001F1FED" w:rsidP="00A74998">
      <w:pPr>
        <w:pStyle w:val="Corpodetexto"/>
        <w:spacing w:before="11"/>
        <w:rPr>
          <w:rFonts w:ascii="Times New Roman" w:hAnsi="Times New Roman" w:cs="Times New Roman"/>
          <w:sz w:val="24"/>
          <w:szCs w:val="24"/>
        </w:rPr>
      </w:pPr>
    </w:p>
    <w:p w14:paraId="1E7855BD"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i)- Face à imprevisão do tempo extra, as empresas participantes deverão estimar o seu valor mínimo de lance a ser ofertado, evitando assim, cálculos de última hora, que poderá resultar em uma disputa frustrada por falta de tempo hábil.</w:t>
      </w:r>
    </w:p>
    <w:p w14:paraId="097DFA2C" w14:textId="77777777" w:rsidR="001F1FED" w:rsidRPr="0031147C" w:rsidRDefault="001F1FED" w:rsidP="00A74998">
      <w:pPr>
        <w:pStyle w:val="Corpodetexto"/>
        <w:rPr>
          <w:rFonts w:ascii="Times New Roman" w:hAnsi="Times New Roman" w:cs="Times New Roman"/>
          <w:sz w:val="24"/>
          <w:szCs w:val="24"/>
        </w:rPr>
      </w:pPr>
    </w:p>
    <w:p w14:paraId="40F31A8A" w14:textId="77777777" w:rsidR="001F1FED" w:rsidRPr="0031147C" w:rsidRDefault="001F1FED" w:rsidP="00A74998">
      <w:pPr>
        <w:pStyle w:val="Corpodetexto"/>
        <w:spacing w:before="1"/>
        <w:jc w:val="both"/>
        <w:rPr>
          <w:rFonts w:ascii="Times New Roman" w:hAnsi="Times New Roman" w:cs="Times New Roman"/>
          <w:sz w:val="24"/>
          <w:szCs w:val="24"/>
        </w:rPr>
      </w:pPr>
      <w:r w:rsidRPr="0031147C">
        <w:rPr>
          <w:rFonts w:ascii="Times New Roman" w:hAnsi="Times New Roman" w:cs="Times New Roman"/>
          <w:sz w:val="24"/>
          <w:szCs w:val="24"/>
        </w:rPr>
        <w:t>j)-  Facultativamente,  o Pregoeiro  poderá suspender  a  sessão pública mediante encaminhamento de   aviso de suspensão dos lances e subseqüente transcurso do prazo de trinta (30)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como decidir sobre sua aceitação;</w:t>
      </w:r>
    </w:p>
    <w:p w14:paraId="494DEE95" w14:textId="77777777" w:rsidR="001F1FED" w:rsidRPr="0031147C" w:rsidRDefault="001F1FED" w:rsidP="00A74998">
      <w:pPr>
        <w:pStyle w:val="Corpodetexto"/>
        <w:rPr>
          <w:rFonts w:ascii="Times New Roman" w:hAnsi="Times New Roman" w:cs="Times New Roman"/>
          <w:sz w:val="24"/>
          <w:szCs w:val="24"/>
        </w:rPr>
      </w:pPr>
    </w:p>
    <w:p w14:paraId="4DC6AAC9"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k)- O sistema informará a proposta de menor preço imediatamente após  o encerramento da etapa de  lances ou, quando for o caso, após negociação e decisão pelo pregoeiro acerca da aceitação do lance de menor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valor;</w:t>
      </w:r>
    </w:p>
    <w:p w14:paraId="5992C6FF" w14:textId="77777777" w:rsidR="001F1FED" w:rsidRPr="0031147C" w:rsidRDefault="001F1FED" w:rsidP="00A74998">
      <w:pPr>
        <w:pStyle w:val="Corpodetexto"/>
        <w:rPr>
          <w:rFonts w:ascii="Times New Roman" w:hAnsi="Times New Roman" w:cs="Times New Roman"/>
          <w:sz w:val="24"/>
          <w:szCs w:val="24"/>
        </w:rPr>
      </w:pPr>
    </w:p>
    <w:p w14:paraId="6EE906A4" w14:textId="77777777" w:rsidR="001F1FED" w:rsidRPr="0031147C" w:rsidRDefault="001F1FED" w:rsidP="00A74998">
      <w:pPr>
        <w:jc w:val="both"/>
        <w:rPr>
          <w:rFonts w:ascii="Times New Roman" w:hAnsi="Times New Roman" w:cs="Times New Roman"/>
          <w:sz w:val="24"/>
          <w:szCs w:val="24"/>
        </w:rPr>
      </w:pPr>
      <w:r w:rsidRPr="0031147C">
        <w:rPr>
          <w:rFonts w:ascii="Times New Roman" w:hAnsi="Times New Roman" w:cs="Times New Roman"/>
          <w:sz w:val="24"/>
          <w:szCs w:val="24"/>
        </w:rPr>
        <w:t xml:space="preserve">l)-  Os documentos relativos à habilitação, solicitados neste Edital, deverão ser anexada corretamente junto a plataforma prefencialmete numere as paginas, podendo ser em um unico arquivo de forma zipada; </w:t>
      </w:r>
    </w:p>
    <w:p w14:paraId="7CB0B1E4" w14:textId="77777777" w:rsidR="001F1FED" w:rsidRPr="0031147C" w:rsidRDefault="001F1FED" w:rsidP="00A74998">
      <w:pPr>
        <w:pStyle w:val="Corpodetexto"/>
        <w:spacing w:before="10"/>
        <w:rPr>
          <w:rFonts w:ascii="Times New Roman" w:hAnsi="Times New Roman" w:cs="Times New Roman"/>
          <w:sz w:val="24"/>
          <w:szCs w:val="24"/>
        </w:rPr>
      </w:pPr>
    </w:p>
    <w:p w14:paraId="21A582D3"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m)- O não cumprimento do envio dos documentos de habilitação conforme solicitado neste Edital, inabilitara o  concorrente, seguindo corretamente o que pede o edital que e soberano no ato da licitação;</w:t>
      </w:r>
    </w:p>
    <w:p w14:paraId="65988A07" w14:textId="77777777" w:rsidR="001F1FED" w:rsidRPr="0031147C" w:rsidRDefault="001F1FED" w:rsidP="00A74998">
      <w:pPr>
        <w:pStyle w:val="Corpodetexto"/>
        <w:spacing w:before="1"/>
        <w:rPr>
          <w:rFonts w:ascii="Times New Roman" w:hAnsi="Times New Roman" w:cs="Times New Roman"/>
          <w:sz w:val="24"/>
          <w:szCs w:val="24"/>
        </w:rPr>
      </w:pPr>
    </w:p>
    <w:p w14:paraId="27F42348" w14:textId="70BA808C"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 xml:space="preserve">n)- Apos julgar o </w:t>
      </w:r>
      <w:r w:rsidR="004B198A" w:rsidRPr="0031147C">
        <w:rPr>
          <w:rFonts w:ascii="Times New Roman" w:hAnsi="Times New Roman" w:cs="Times New Roman"/>
          <w:sz w:val="24"/>
          <w:szCs w:val="24"/>
        </w:rPr>
        <w:t xml:space="preserve">primeiro  </w:t>
      </w:r>
      <w:r w:rsidR="006B14AC" w:rsidRPr="0031147C">
        <w:rPr>
          <w:rFonts w:ascii="Times New Roman" w:hAnsi="Times New Roman" w:cs="Times New Roman"/>
          <w:sz w:val="24"/>
          <w:szCs w:val="24"/>
        </w:rPr>
        <w:t>item</w:t>
      </w:r>
      <w:r w:rsidR="00AF1F8F" w:rsidRPr="0031147C">
        <w:rPr>
          <w:rFonts w:ascii="Times New Roman" w:hAnsi="Times New Roman" w:cs="Times New Roman"/>
          <w:sz w:val="24"/>
          <w:szCs w:val="24"/>
        </w:rPr>
        <w:t xml:space="preserve"> a</w:t>
      </w:r>
      <w:r w:rsidRPr="0031147C">
        <w:rPr>
          <w:rFonts w:ascii="Times New Roman" w:hAnsi="Times New Roman" w:cs="Times New Roman"/>
          <w:sz w:val="24"/>
          <w:szCs w:val="24"/>
        </w:rPr>
        <w:t xml:space="preserve"> pregoeir</w:t>
      </w:r>
      <w:r w:rsidR="006B14AC" w:rsidRPr="0031147C">
        <w:rPr>
          <w:rFonts w:ascii="Times New Roman" w:hAnsi="Times New Roman" w:cs="Times New Roman"/>
          <w:sz w:val="24"/>
          <w:szCs w:val="24"/>
        </w:rPr>
        <w:t>o</w:t>
      </w:r>
      <w:r w:rsidRPr="0031147C">
        <w:rPr>
          <w:rFonts w:ascii="Times New Roman" w:hAnsi="Times New Roman" w:cs="Times New Roman"/>
          <w:sz w:val="24"/>
          <w:szCs w:val="24"/>
        </w:rPr>
        <w:t xml:space="preserve">  avisara que ira analisar os documentos de habilitação do primeiro colocado, se a proposta ou o lance de menor valor não for aceitável, ou se o fornecedor desatender às   exigências habilitatórias, o Pregoeiro examinará a proposta ou o lance subseqüente,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w:t>
      </w:r>
      <w:r w:rsidRPr="0031147C">
        <w:rPr>
          <w:rFonts w:ascii="Times New Roman" w:hAnsi="Times New Roman" w:cs="Times New Roman"/>
          <w:spacing w:val="-8"/>
          <w:sz w:val="24"/>
          <w:szCs w:val="24"/>
        </w:rPr>
        <w:t xml:space="preserve"> </w:t>
      </w:r>
      <w:r w:rsidRPr="0031147C">
        <w:rPr>
          <w:rFonts w:ascii="Times New Roman" w:hAnsi="Times New Roman" w:cs="Times New Roman"/>
          <w:sz w:val="24"/>
          <w:szCs w:val="24"/>
        </w:rPr>
        <w:t>melhor;</w:t>
      </w:r>
    </w:p>
    <w:p w14:paraId="5BFA5AD8" w14:textId="77777777" w:rsidR="001F1FED" w:rsidRPr="0031147C" w:rsidRDefault="001F1FED" w:rsidP="00A74998">
      <w:pPr>
        <w:pStyle w:val="Corpodetexto"/>
        <w:rPr>
          <w:rFonts w:ascii="Times New Roman" w:hAnsi="Times New Roman" w:cs="Times New Roman"/>
          <w:sz w:val="24"/>
          <w:szCs w:val="24"/>
        </w:rPr>
      </w:pPr>
    </w:p>
    <w:p w14:paraId="2E7BFA92" w14:textId="77777777" w:rsidR="001F1FED" w:rsidRPr="0031147C" w:rsidRDefault="001F1FED" w:rsidP="00A74998">
      <w:pPr>
        <w:pStyle w:val="Corpodetexto"/>
        <w:spacing w:before="1"/>
        <w:jc w:val="both"/>
        <w:rPr>
          <w:rFonts w:ascii="Times New Roman" w:hAnsi="Times New Roman" w:cs="Times New Roman"/>
          <w:sz w:val="24"/>
          <w:szCs w:val="24"/>
        </w:rPr>
      </w:pPr>
      <w:r w:rsidRPr="0031147C">
        <w:rPr>
          <w:rFonts w:ascii="Times New Roman" w:hAnsi="Times New Roman" w:cs="Times New Roman"/>
          <w:sz w:val="24"/>
          <w:szCs w:val="24"/>
        </w:rPr>
        <w:t>o)- Caso não sejam apresentados lances, será verificada a conformidade  entre a proposta de  menor  preço e valor estimado para a</w:t>
      </w:r>
      <w:r w:rsidRPr="0031147C">
        <w:rPr>
          <w:rFonts w:ascii="Times New Roman" w:hAnsi="Times New Roman" w:cs="Times New Roman"/>
          <w:spacing w:val="-6"/>
          <w:sz w:val="24"/>
          <w:szCs w:val="24"/>
        </w:rPr>
        <w:t xml:space="preserve"> </w:t>
      </w:r>
      <w:r w:rsidRPr="0031147C">
        <w:rPr>
          <w:rFonts w:ascii="Times New Roman" w:hAnsi="Times New Roman" w:cs="Times New Roman"/>
          <w:sz w:val="24"/>
          <w:szCs w:val="24"/>
        </w:rPr>
        <w:t>contratação;</w:t>
      </w:r>
    </w:p>
    <w:p w14:paraId="65486E4E" w14:textId="77777777" w:rsidR="001F1FED" w:rsidRPr="0031147C" w:rsidRDefault="001F1FED" w:rsidP="00A74998">
      <w:pPr>
        <w:pStyle w:val="Corpodetexto"/>
        <w:spacing w:before="11"/>
        <w:rPr>
          <w:rFonts w:ascii="Times New Roman" w:hAnsi="Times New Roman" w:cs="Times New Roman"/>
          <w:sz w:val="24"/>
          <w:szCs w:val="24"/>
        </w:rPr>
      </w:pPr>
    </w:p>
    <w:p w14:paraId="26BC9A2D"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p)- Constatando o atendimento das exigências fixadas no Edital e inexistindo interposição de recursos, o objeto será adjudicado ao autor da proposta ou lance de menor preço.</w:t>
      </w:r>
    </w:p>
    <w:p w14:paraId="2C738325" w14:textId="77777777" w:rsidR="001F1FED" w:rsidRPr="0031147C" w:rsidRDefault="001F1FED" w:rsidP="00A74998">
      <w:pPr>
        <w:pStyle w:val="Corpodetexto"/>
        <w:jc w:val="both"/>
        <w:rPr>
          <w:rFonts w:ascii="Times New Roman" w:hAnsi="Times New Roman" w:cs="Times New Roman"/>
          <w:sz w:val="24"/>
          <w:szCs w:val="24"/>
        </w:rPr>
      </w:pPr>
    </w:p>
    <w:p w14:paraId="667AF144" w14:textId="2ED5F5B8"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 xml:space="preserve">q)- </w:t>
      </w:r>
      <w:r w:rsidRPr="0031147C">
        <w:rPr>
          <w:rFonts w:ascii="Times New Roman" w:hAnsi="Times New Roman" w:cs="Times New Roman"/>
          <w:b/>
          <w:bCs/>
          <w:sz w:val="24"/>
          <w:szCs w:val="24"/>
        </w:rPr>
        <w:t xml:space="preserve">No inicio da sessão sera colocado para a disputa o item de forma </w:t>
      </w:r>
      <w:r w:rsidR="00D264E7" w:rsidRPr="0031147C">
        <w:rPr>
          <w:rFonts w:ascii="Times New Roman" w:hAnsi="Times New Roman" w:cs="Times New Roman"/>
          <w:b/>
          <w:bCs/>
          <w:sz w:val="24"/>
          <w:szCs w:val="24"/>
        </w:rPr>
        <w:t>unitaria</w:t>
      </w:r>
      <w:r w:rsidRPr="0031147C">
        <w:rPr>
          <w:rFonts w:ascii="Times New Roman" w:hAnsi="Times New Roman" w:cs="Times New Roman"/>
          <w:b/>
          <w:bCs/>
          <w:sz w:val="24"/>
          <w:szCs w:val="24"/>
        </w:rPr>
        <w:t>, logo apos julgar o item sera a  conferência de documentos de habilitação do primeiro colocado, se cumprir com todos requisitos conforme previsto na</w:t>
      </w:r>
      <w:r w:rsidR="00D22CEB" w:rsidRPr="0031147C">
        <w:rPr>
          <w:rFonts w:ascii="Times New Roman" w:hAnsi="Times New Roman" w:cs="Times New Roman"/>
          <w:b/>
          <w:bCs/>
          <w:sz w:val="24"/>
          <w:szCs w:val="24"/>
        </w:rPr>
        <w:t xml:space="preserve"> 14.133/2021</w:t>
      </w:r>
      <w:r w:rsidR="00AF1F8F" w:rsidRPr="0031147C">
        <w:rPr>
          <w:rFonts w:ascii="Times New Roman" w:hAnsi="Times New Roman" w:cs="Times New Roman"/>
          <w:b/>
          <w:bCs/>
          <w:sz w:val="24"/>
          <w:szCs w:val="24"/>
        </w:rPr>
        <w:t>, se</w:t>
      </w:r>
      <w:r w:rsidRPr="0031147C">
        <w:rPr>
          <w:rFonts w:ascii="Times New Roman" w:hAnsi="Times New Roman" w:cs="Times New Roman"/>
          <w:b/>
          <w:bCs/>
          <w:sz w:val="24"/>
          <w:szCs w:val="24"/>
        </w:rPr>
        <w:t>, coso o primeiro colocado não cumpra os requisitos basicos sera analisado os documentos do segundo e assim sucessivamente.</w:t>
      </w:r>
      <w:r w:rsidR="00AF1F8F" w:rsidRPr="0031147C">
        <w:rPr>
          <w:rFonts w:ascii="Times New Roman" w:hAnsi="Times New Roman" w:cs="Times New Roman"/>
          <w:b/>
          <w:bCs/>
          <w:sz w:val="24"/>
          <w:szCs w:val="24"/>
        </w:rPr>
        <w:t xml:space="preserve"> Apos o julgamneto do ultimo lote sera</w:t>
      </w:r>
      <w:r w:rsidRPr="0031147C">
        <w:rPr>
          <w:rFonts w:ascii="Times New Roman" w:hAnsi="Times New Roman" w:cs="Times New Roman"/>
          <w:sz w:val="24"/>
          <w:szCs w:val="24"/>
        </w:rPr>
        <w:t xml:space="preserve"> </w:t>
      </w:r>
      <w:r w:rsidR="00AF1F8F" w:rsidRPr="0031147C">
        <w:rPr>
          <w:rFonts w:ascii="Times New Roman" w:hAnsi="Times New Roman" w:cs="Times New Roman"/>
          <w:sz w:val="24"/>
          <w:szCs w:val="24"/>
        </w:rPr>
        <w:t xml:space="preserve">avançado as fase os licitante terão 10 minutos para manifestar </w:t>
      </w:r>
      <w:r w:rsidR="00AF1F8F" w:rsidRPr="0031147C">
        <w:rPr>
          <w:rFonts w:ascii="Times New Roman" w:hAnsi="Times New Roman" w:cs="Times New Roman"/>
          <w:b/>
          <w:bCs/>
          <w:sz w:val="24"/>
          <w:szCs w:val="24"/>
        </w:rPr>
        <w:t>recurso</w:t>
      </w:r>
      <w:r w:rsidR="00AF1F8F" w:rsidRPr="0031147C">
        <w:rPr>
          <w:rFonts w:ascii="Times New Roman" w:hAnsi="Times New Roman" w:cs="Times New Roman"/>
          <w:sz w:val="24"/>
          <w:szCs w:val="24"/>
        </w:rPr>
        <w:t xml:space="preserve"> caso tenha interesse, as intenções de recurso tem que ser  de maneira clara e ter fundamentação legal</w:t>
      </w:r>
    </w:p>
    <w:p w14:paraId="15869AD8" w14:textId="77777777" w:rsidR="001F1FED" w:rsidRPr="0031147C" w:rsidRDefault="001F1FED" w:rsidP="00A74998">
      <w:pPr>
        <w:pStyle w:val="Corpodetexto"/>
        <w:jc w:val="both"/>
        <w:rPr>
          <w:rFonts w:ascii="Times New Roman" w:hAnsi="Times New Roman" w:cs="Times New Roman"/>
          <w:sz w:val="24"/>
          <w:szCs w:val="24"/>
        </w:rPr>
      </w:pPr>
    </w:p>
    <w:p w14:paraId="13810597" w14:textId="77777777" w:rsidR="00BD49DF" w:rsidRDefault="00BD49DF" w:rsidP="00A74998">
      <w:pPr>
        <w:spacing w:line="360" w:lineRule="auto"/>
        <w:ind w:right="178"/>
        <w:rPr>
          <w:rFonts w:ascii="Times New Roman" w:hAnsi="Times New Roman" w:cs="Times New Roman"/>
          <w:b/>
          <w:sz w:val="24"/>
          <w:szCs w:val="24"/>
        </w:rPr>
      </w:pPr>
    </w:p>
    <w:p w14:paraId="67EEFB7A" w14:textId="77777777" w:rsidR="001F1FED" w:rsidRPr="0031147C" w:rsidRDefault="001F1FED" w:rsidP="00A74998">
      <w:pPr>
        <w:spacing w:line="360" w:lineRule="auto"/>
        <w:ind w:right="178"/>
        <w:rPr>
          <w:rFonts w:ascii="Times New Roman" w:hAnsi="Times New Roman" w:cs="Times New Roman"/>
          <w:b/>
          <w:sz w:val="24"/>
          <w:szCs w:val="24"/>
        </w:rPr>
      </w:pPr>
      <w:r w:rsidRPr="0031147C">
        <w:rPr>
          <w:rFonts w:ascii="Times New Roman" w:hAnsi="Times New Roman" w:cs="Times New Roman"/>
          <w:b/>
          <w:sz w:val="24"/>
          <w:szCs w:val="24"/>
        </w:rPr>
        <w:lastRenderedPageBreak/>
        <w:t>5.1 DA PROPOSTA NO SISTEMA ELETRÔNICO:</w:t>
      </w:r>
    </w:p>
    <w:p w14:paraId="56325B33" w14:textId="77777777" w:rsidR="001F1FED" w:rsidRPr="0031147C" w:rsidRDefault="001F1FED" w:rsidP="00A74998">
      <w:pPr>
        <w:spacing w:line="192" w:lineRule="exact"/>
        <w:ind w:right="178"/>
        <w:rPr>
          <w:rFonts w:ascii="Times New Roman" w:hAnsi="Times New Roman" w:cs="Times New Roman"/>
          <w:b/>
          <w:sz w:val="24"/>
          <w:szCs w:val="24"/>
        </w:rPr>
      </w:pPr>
    </w:p>
    <w:p w14:paraId="64E1923C" w14:textId="51BB3AFB" w:rsidR="001F1FED" w:rsidRPr="0031147C" w:rsidRDefault="001F1FED" w:rsidP="00A74998">
      <w:pPr>
        <w:pStyle w:val="Corpodetexto"/>
        <w:jc w:val="both"/>
        <w:rPr>
          <w:rFonts w:ascii="Times New Roman" w:hAnsi="Times New Roman" w:cs="Times New Roman"/>
          <w:b/>
          <w:i/>
          <w:sz w:val="24"/>
          <w:szCs w:val="24"/>
        </w:rPr>
      </w:pPr>
      <w:r w:rsidRPr="0031147C">
        <w:rPr>
          <w:rFonts w:ascii="Times New Roman" w:hAnsi="Times New Roman" w:cs="Times New Roman"/>
          <w:sz w:val="24"/>
          <w:szCs w:val="24"/>
        </w:rPr>
        <w:t>a</w:t>
      </w:r>
      <w:r w:rsidRPr="0031147C">
        <w:rPr>
          <w:rFonts w:ascii="Times New Roman" w:hAnsi="Times New Roman" w:cs="Times New Roman"/>
          <w:b/>
          <w:i/>
          <w:sz w:val="24"/>
          <w:szCs w:val="24"/>
        </w:rPr>
        <w:t xml:space="preserve">) Na alimentação da proposta para o sistema eletrônico, </w:t>
      </w:r>
      <w:r w:rsidRPr="0031147C">
        <w:rPr>
          <w:rFonts w:ascii="Times New Roman" w:hAnsi="Times New Roman" w:cs="Times New Roman"/>
          <w:b/>
          <w:bCs/>
          <w:i/>
          <w:sz w:val="24"/>
          <w:szCs w:val="24"/>
          <w:u w:val="single"/>
        </w:rPr>
        <w:t>sem identificação do licitante</w:t>
      </w:r>
      <w:r w:rsidRPr="0031147C">
        <w:rPr>
          <w:rFonts w:ascii="Times New Roman" w:hAnsi="Times New Roman" w:cs="Times New Roman"/>
          <w:b/>
          <w:i/>
          <w:sz w:val="24"/>
          <w:szCs w:val="24"/>
        </w:rPr>
        <w:t xml:space="preserve">, somente </w:t>
      </w:r>
      <w:r w:rsidRPr="0031147C">
        <w:rPr>
          <w:rFonts w:ascii="Times New Roman" w:hAnsi="Times New Roman" w:cs="Times New Roman"/>
          <w:b/>
          <w:bCs/>
          <w:i/>
          <w:sz w:val="24"/>
          <w:szCs w:val="24"/>
        </w:rPr>
        <w:t>marca</w:t>
      </w:r>
      <w:r w:rsidR="00AF1F8F" w:rsidRPr="0031147C">
        <w:rPr>
          <w:rFonts w:ascii="Times New Roman" w:hAnsi="Times New Roman" w:cs="Times New Roman"/>
          <w:b/>
          <w:bCs/>
          <w:i/>
          <w:sz w:val="24"/>
          <w:szCs w:val="24"/>
        </w:rPr>
        <w:t xml:space="preserve"> </w:t>
      </w:r>
      <w:r w:rsidRPr="0031147C">
        <w:rPr>
          <w:rFonts w:ascii="Times New Roman" w:hAnsi="Times New Roman" w:cs="Times New Roman"/>
          <w:b/>
          <w:bCs/>
          <w:i/>
          <w:sz w:val="24"/>
          <w:szCs w:val="24"/>
        </w:rPr>
        <w:t>do produto, modelo e valor</w:t>
      </w:r>
      <w:r w:rsidRPr="0031147C">
        <w:rPr>
          <w:rFonts w:ascii="Times New Roman" w:hAnsi="Times New Roman" w:cs="Times New Roman"/>
          <w:b/>
          <w:i/>
          <w:sz w:val="24"/>
          <w:szCs w:val="24"/>
        </w:rPr>
        <w:t>, pressupõe o pleno conhecimento e atendimento às exigências de habilitação previstas no Edital.</w:t>
      </w:r>
      <w:r w:rsidR="00AF1F8F" w:rsidRPr="0031147C">
        <w:rPr>
          <w:rFonts w:ascii="Times New Roman" w:hAnsi="Times New Roman" w:cs="Times New Roman"/>
          <w:b/>
          <w:i/>
          <w:sz w:val="24"/>
          <w:szCs w:val="24"/>
        </w:rPr>
        <w:t xml:space="preserve"> Como se trata de serviços e o sistema não salva sem colocar a marca no campo (marca) podem colocar serviço que sera aceito.</w:t>
      </w:r>
    </w:p>
    <w:p w14:paraId="3CB3F86A" w14:textId="77777777" w:rsidR="001F1FED" w:rsidRPr="0031147C" w:rsidRDefault="001F1FED" w:rsidP="00A74998">
      <w:pPr>
        <w:pStyle w:val="Corpodetexto"/>
        <w:jc w:val="both"/>
        <w:rPr>
          <w:rFonts w:ascii="Times New Roman" w:hAnsi="Times New Roman" w:cs="Times New Roman"/>
          <w:sz w:val="24"/>
          <w:szCs w:val="24"/>
        </w:rPr>
      </w:pPr>
    </w:p>
    <w:p w14:paraId="5F4DD492"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b)-O Licitante será responsável por todas as transações que forem efetuadas em seu nome no sistema eletrônico, assumindo como firmes e verdadeiras suas propostas e</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 xml:space="preserve">lances; </w:t>
      </w:r>
    </w:p>
    <w:p w14:paraId="47E0CB9E" w14:textId="77777777" w:rsidR="001F1FED" w:rsidRPr="0031147C" w:rsidRDefault="001F1FED" w:rsidP="00A74998">
      <w:pPr>
        <w:pStyle w:val="Corpodetexto"/>
        <w:jc w:val="both"/>
        <w:rPr>
          <w:rFonts w:ascii="Times New Roman" w:hAnsi="Times New Roman" w:cs="Times New Roman"/>
          <w:sz w:val="24"/>
          <w:szCs w:val="24"/>
        </w:rPr>
      </w:pPr>
    </w:p>
    <w:p w14:paraId="15F0396D" w14:textId="76E4A079"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 xml:space="preserve">c)- Por força do Decreto-Lei Federal </w:t>
      </w:r>
      <w:r w:rsidR="00D22CEB" w:rsidRPr="0031147C">
        <w:rPr>
          <w:rFonts w:ascii="Times New Roman" w:hAnsi="Times New Roman" w:cs="Times New Roman"/>
          <w:sz w:val="24"/>
          <w:szCs w:val="24"/>
        </w:rPr>
        <w:t>10024/2019</w:t>
      </w:r>
      <w:r w:rsidRPr="0031147C">
        <w:rPr>
          <w:rFonts w:ascii="Times New Roman" w:hAnsi="Times New Roman" w:cs="Times New Roman"/>
          <w:sz w:val="24"/>
          <w:szCs w:val="24"/>
        </w:rPr>
        <w:t>, as informações na parte eletronica, durante a inserção da proposta, não poderão ser identificados, ou seja, não será admitida a veiculação do nome ou de seus representantes legais, bem como será vedado à utilização de material timbrado, ou qualquer outro meio que facilite a identificação do</w:t>
      </w:r>
      <w:r w:rsidRPr="0031147C">
        <w:rPr>
          <w:rFonts w:ascii="Times New Roman" w:hAnsi="Times New Roman" w:cs="Times New Roman"/>
          <w:spacing w:val="-11"/>
          <w:sz w:val="24"/>
          <w:szCs w:val="24"/>
        </w:rPr>
        <w:t xml:space="preserve"> </w:t>
      </w:r>
      <w:r w:rsidRPr="0031147C">
        <w:rPr>
          <w:rFonts w:ascii="Times New Roman" w:hAnsi="Times New Roman" w:cs="Times New Roman"/>
          <w:sz w:val="24"/>
          <w:szCs w:val="24"/>
        </w:rPr>
        <w:t xml:space="preserve">licitante, somente na alimentação da proposta, compo que cabera somente </w:t>
      </w:r>
      <w:r w:rsidRPr="0031147C">
        <w:rPr>
          <w:rFonts w:ascii="Times New Roman" w:hAnsi="Times New Roman" w:cs="Times New Roman"/>
          <w:b/>
          <w:bCs/>
          <w:sz w:val="24"/>
          <w:szCs w:val="24"/>
        </w:rPr>
        <w:t>MARCA, VALOR, MODELO</w:t>
      </w:r>
      <w:r w:rsidRPr="0031147C">
        <w:rPr>
          <w:rFonts w:ascii="Times New Roman" w:hAnsi="Times New Roman" w:cs="Times New Roman"/>
          <w:sz w:val="24"/>
          <w:szCs w:val="24"/>
        </w:rPr>
        <w:t>. Isso na alimentação da proposta no sistema eletrônico junto a plataforma.</w:t>
      </w:r>
    </w:p>
    <w:p w14:paraId="3BD7D9F3" w14:textId="77777777" w:rsidR="001F1FED" w:rsidRPr="0031147C" w:rsidRDefault="001F1FED" w:rsidP="00A74998">
      <w:pPr>
        <w:pStyle w:val="Corpodetexto"/>
        <w:spacing w:before="11"/>
        <w:jc w:val="both"/>
        <w:rPr>
          <w:rFonts w:ascii="Times New Roman" w:hAnsi="Times New Roman" w:cs="Times New Roman"/>
          <w:sz w:val="24"/>
          <w:szCs w:val="24"/>
        </w:rPr>
      </w:pPr>
    </w:p>
    <w:p w14:paraId="070BB01F" w14:textId="77777777" w:rsidR="001F1FED" w:rsidRPr="0031147C" w:rsidRDefault="001F1FED" w:rsidP="00A74998">
      <w:pPr>
        <w:tabs>
          <w:tab w:val="left" w:pos="1301"/>
        </w:tabs>
        <w:rPr>
          <w:rFonts w:ascii="Times New Roman" w:hAnsi="Times New Roman" w:cs="Times New Roman"/>
          <w:sz w:val="24"/>
          <w:szCs w:val="24"/>
        </w:rPr>
      </w:pPr>
      <w:r w:rsidRPr="0031147C">
        <w:rPr>
          <w:rFonts w:ascii="Times New Roman" w:hAnsi="Times New Roman" w:cs="Times New Roman"/>
          <w:sz w:val="24"/>
          <w:szCs w:val="24"/>
        </w:rPr>
        <w:t xml:space="preserve">5.1.2 </w:t>
      </w:r>
      <w:r w:rsidRPr="0031147C">
        <w:rPr>
          <w:rFonts w:ascii="Times New Roman" w:hAnsi="Times New Roman" w:cs="Times New Roman"/>
          <w:b/>
          <w:bCs/>
          <w:sz w:val="24"/>
          <w:szCs w:val="24"/>
          <w:u w:val="single"/>
        </w:rPr>
        <w:t>NA PROPOSTA ESCRITA PARA ANEXAR JUNTO A PLATAFORMA SENDO OBRIGATORIO</w:t>
      </w:r>
      <w:r w:rsidRPr="0031147C">
        <w:rPr>
          <w:rFonts w:ascii="Times New Roman" w:hAnsi="Times New Roman" w:cs="Times New Roman"/>
          <w:sz w:val="24"/>
          <w:szCs w:val="24"/>
        </w:rPr>
        <w:t>;</w:t>
      </w:r>
    </w:p>
    <w:p w14:paraId="66705566" w14:textId="77777777" w:rsidR="001F1FED" w:rsidRPr="0031147C" w:rsidRDefault="001F1FED" w:rsidP="00A74998">
      <w:pPr>
        <w:tabs>
          <w:tab w:val="left" w:pos="1301"/>
        </w:tabs>
        <w:rPr>
          <w:rFonts w:ascii="Times New Roman" w:hAnsi="Times New Roman" w:cs="Times New Roman"/>
          <w:sz w:val="24"/>
          <w:szCs w:val="24"/>
        </w:rPr>
      </w:pPr>
    </w:p>
    <w:p w14:paraId="7E891679" w14:textId="6BFF96B6" w:rsidR="001F1FED" w:rsidRPr="0031147C" w:rsidRDefault="001F1FED" w:rsidP="00A74998">
      <w:pPr>
        <w:pStyle w:val="Ttulo1"/>
        <w:spacing w:before="95"/>
        <w:ind w:left="0" w:right="354"/>
        <w:jc w:val="both"/>
        <w:rPr>
          <w:rFonts w:ascii="Times New Roman" w:hAnsi="Times New Roman" w:cs="Times New Roman"/>
          <w:b w:val="0"/>
          <w:bCs w:val="0"/>
          <w:sz w:val="24"/>
          <w:szCs w:val="24"/>
        </w:rPr>
      </w:pPr>
      <w:r w:rsidRPr="0031147C">
        <w:rPr>
          <w:rFonts w:ascii="Times New Roman" w:hAnsi="Times New Roman" w:cs="Times New Roman"/>
          <w:b w:val="0"/>
          <w:bCs w:val="0"/>
          <w:sz w:val="24"/>
          <w:szCs w:val="24"/>
        </w:rPr>
        <w:t xml:space="preserve">a) As </w:t>
      </w:r>
      <w:r w:rsidRPr="0031147C">
        <w:rPr>
          <w:rFonts w:ascii="Times New Roman" w:hAnsi="Times New Roman" w:cs="Times New Roman"/>
          <w:b w:val="0"/>
          <w:bCs w:val="0"/>
          <w:sz w:val="24"/>
          <w:szCs w:val="24"/>
          <w:u w:val="single"/>
        </w:rPr>
        <w:t xml:space="preserve">especificações detalhadas </w:t>
      </w:r>
      <w:r w:rsidR="00AF1F8F" w:rsidRPr="0031147C">
        <w:rPr>
          <w:rFonts w:ascii="Times New Roman" w:hAnsi="Times New Roman" w:cs="Times New Roman"/>
          <w:b w:val="0"/>
          <w:bCs w:val="0"/>
          <w:sz w:val="24"/>
          <w:szCs w:val="24"/>
        </w:rPr>
        <w:t>dos serviços que ira fornecer de acordo com o termo de referencia</w:t>
      </w:r>
      <w:r w:rsidRPr="0031147C">
        <w:rPr>
          <w:rFonts w:ascii="Times New Roman" w:hAnsi="Times New Roman" w:cs="Times New Roman"/>
          <w:b w:val="0"/>
          <w:bCs w:val="0"/>
          <w:sz w:val="24"/>
          <w:szCs w:val="24"/>
        </w:rPr>
        <w:t xml:space="preserve">, caso existam documentos escritos em língua estrangeira, os mesmos deverão ser apresentados traduzidos para a língua portuguesa, </w:t>
      </w:r>
      <w:r w:rsidRPr="0031147C">
        <w:rPr>
          <w:rFonts w:ascii="Times New Roman" w:hAnsi="Times New Roman" w:cs="Times New Roman"/>
          <w:b w:val="0"/>
          <w:bCs w:val="0"/>
          <w:sz w:val="24"/>
          <w:szCs w:val="24"/>
          <w:u w:val="single"/>
        </w:rPr>
        <w:t xml:space="preserve">sendo </w:t>
      </w:r>
      <w:r w:rsidR="000E3643" w:rsidRPr="0031147C">
        <w:rPr>
          <w:rFonts w:ascii="Times New Roman" w:hAnsi="Times New Roman" w:cs="Times New Roman"/>
          <w:b w:val="0"/>
          <w:bCs w:val="0"/>
          <w:sz w:val="24"/>
          <w:szCs w:val="24"/>
          <w:u w:val="single"/>
        </w:rPr>
        <w:t>serviços de primeira qualidade o que serão obrigado apresentar a garantia do serviços</w:t>
      </w:r>
      <w:r w:rsidRPr="0031147C">
        <w:rPr>
          <w:rFonts w:ascii="Times New Roman" w:hAnsi="Times New Roman" w:cs="Times New Roman"/>
          <w:b w:val="0"/>
          <w:bCs w:val="0"/>
          <w:sz w:val="24"/>
          <w:szCs w:val="24"/>
          <w:u w:val="single"/>
        </w:rPr>
        <w:t>, feito em papel timbrado, carimbado e assinada, com identificação da empresa e do representante legal, contendo endereço, e-mail, telefone para contato, dados bancarios.</w:t>
      </w:r>
    </w:p>
    <w:p w14:paraId="6C3019CA" w14:textId="77777777" w:rsidR="001F1FED" w:rsidRPr="0031147C" w:rsidRDefault="001F1FED" w:rsidP="00A74998">
      <w:pPr>
        <w:pStyle w:val="Corpodetexto"/>
        <w:spacing w:line="20" w:lineRule="exact"/>
        <w:rPr>
          <w:rFonts w:ascii="Times New Roman" w:hAnsi="Times New Roman" w:cs="Times New Roman"/>
          <w:sz w:val="24"/>
          <w:szCs w:val="24"/>
        </w:rPr>
      </w:pPr>
      <w:r w:rsidRPr="0031147C">
        <w:rPr>
          <w:rFonts w:ascii="Times New Roman" w:hAnsi="Times New Roman" w:cs="Times New Roman"/>
          <w:noProof/>
          <w:sz w:val="24"/>
          <w:szCs w:val="24"/>
          <w:lang w:val="pt-BR" w:eastAsia="pt-BR" w:bidi="ar-SA"/>
        </w:rPr>
        <mc:AlternateContent>
          <mc:Choice Requires="wpg">
            <w:drawing>
              <wp:inline distT="0" distB="0" distL="0" distR="0" wp14:anchorId="783DB711" wp14:editId="72A504D4">
                <wp:extent cx="30480" cy="10795"/>
                <wp:effectExtent l="0" t="0" r="0" b="0"/>
                <wp:docPr id="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480" cy="10795"/>
                          <a:chOff x="0" y="0"/>
                          <a:chExt cx="48" cy="17"/>
                        </a:xfrm>
                      </wpg:grpSpPr>
                      <wps:wsp>
                        <wps:cNvPr id="53" name="Rectangle 52"/>
                        <wps:cNvSpPr>
                          <a:spLocks noChangeArrowheads="1"/>
                        </wps:cNvSpPr>
                        <wps:spPr bwMode="auto">
                          <a:xfrm>
                            <a:off x="0" y="0"/>
                            <a:ext cx="4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5B042BA" id="Group 51" o:spid="_x0000_s1026" style="width:2.4pt;height:.85pt;mso-position-horizontal-relative:char;mso-position-vertical-relative:line" coordsize="4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">
                <v:rect id="Rectangle 52" o:spid="_x0000_s1027" style="position:absolute;width:48;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" fillcolor="black" stroked="f"/>
                <w10:anchorlock/>
              </v:group>
            </w:pict>
          </mc:Fallback>
        </mc:AlternateContent>
      </w:r>
    </w:p>
    <w:p w14:paraId="0C5A41B6" w14:textId="77777777" w:rsidR="001F1FED" w:rsidRPr="0031147C" w:rsidRDefault="001F1FED" w:rsidP="00A74998">
      <w:pPr>
        <w:pStyle w:val="Corpodetexto"/>
        <w:spacing w:before="2"/>
        <w:rPr>
          <w:rFonts w:ascii="Times New Roman" w:hAnsi="Times New Roman" w:cs="Times New Roman"/>
          <w:sz w:val="24"/>
          <w:szCs w:val="24"/>
        </w:rPr>
      </w:pPr>
    </w:p>
    <w:p w14:paraId="7D97A92C" w14:textId="77777777" w:rsidR="001F1FED" w:rsidRPr="0031147C" w:rsidRDefault="001F1FED" w:rsidP="00A74998">
      <w:pPr>
        <w:ind w:right="463"/>
        <w:rPr>
          <w:rFonts w:ascii="Times New Roman" w:hAnsi="Times New Roman" w:cs="Times New Roman"/>
          <w:sz w:val="24"/>
          <w:szCs w:val="24"/>
        </w:rPr>
      </w:pPr>
      <w:r w:rsidRPr="0031147C">
        <w:rPr>
          <w:rFonts w:ascii="Times New Roman" w:hAnsi="Times New Roman" w:cs="Times New Roman"/>
          <w:sz w:val="24"/>
          <w:szCs w:val="24"/>
        </w:rPr>
        <w:t>b)- A validade da proposta não inferior a sessenta (60) dias, contados a partir da data da sessão pública do</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Pregão;</w:t>
      </w:r>
    </w:p>
    <w:p w14:paraId="3E41F6D1" w14:textId="77777777" w:rsidR="001F1FED" w:rsidRPr="0031147C" w:rsidRDefault="001F1FED" w:rsidP="00A74998">
      <w:pPr>
        <w:ind w:right="463"/>
        <w:rPr>
          <w:rFonts w:ascii="Times New Roman" w:hAnsi="Times New Roman" w:cs="Times New Roman"/>
          <w:sz w:val="24"/>
          <w:szCs w:val="24"/>
        </w:rPr>
      </w:pPr>
      <w:r w:rsidRPr="0031147C">
        <w:rPr>
          <w:rFonts w:ascii="Times New Roman" w:hAnsi="Times New Roman" w:cs="Times New Roman"/>
          <w:sz w:val="24"/>
          <w:szCs w:val="24"/>
        </w:rPr>
        <w:t>c) Condições de pagamento</w:t>
      </w:r>
    </w:p>
    <w:p w14:paraId="03A69742" w14:textId="1C363BA3" w:rsidR="001F1FED" w:rsidRPr="0031147C" w:rsidRDefault="000E3643" w:rsidP="00A74998">
      <w:pPr>
        <w:ind w:right="463"/>
        <w:rPr>
          <w:rFonts w:ascii="Times New Roman" w:hAnsi="Times New Roman" w:cs="Times New Roman"/>
          <w:sz w:val="24"/>
          <w:szCs w:val="24"/>
        </w:rPr>
      </w:pPr>
      <w:r w:rsidRPr="0031147C">
        <w:rPr>
          <w:rFonts w:ascii="Times New Roman" w:hAnsi="Times New Roman" w:cs="Times New Roman"/>
          <w:sz w:val="24"/>
          <w:szCs w:val="24"/>
        </w:rPr>
        <w:t>d)  Prazo daprestação do serviços</w:t>
      </w:r>
    </w:p>
    <w:p w14:paraId="29055E99" w14:textId="77777777" w:rsidR="001F1FED" w:rsidRPr="0031147C" w:rsidRDefault="001F1FED" w:rsidP="00A74998">
      <w:pPr>
        <w:ind w:right="463"/>
        <w:rPr>
          <w:rFonts w:ascii="Times New Roman" w:hAnsi="Times New Roman" w:cs="Times New Roman"/>
          <w:sz w:val="24"/>
          <w:szCs w:val="24"/>
        </w:rPr>
      </w:pPr>
      <w:r w:rsidRPr="0031147C">
        <w:rPr>
          <w:rFonts w:ascii="Times New Roman" w:hAnsi="Times New Roman" w:cs="Times New Roman"/>
          <w:sz w:val="24"/>
          <w:szCs w:val="24"/>
        </w:rPr>
        <w:t>e) valor por extenso</w:t>
      </w:r>
    </w:p>
    <w:p w14:paraId="679A9695" w14:textId="69070342" w:rsidR="000E3643" w:rsidRPr="0031147C" w:rsidRDefault="000E3643" w:rsidP="00A74998">
      <w:pPr>
        <w:ind w:right="463"/>
        <w:rPr>
          <w:rFonts w:ascii="Times New Roman" w:hAnsi="Times New Roman" w:cs="Times New Roman"/>
          <w:sz w:val="24"/>
          <w:szCs w:val="24"/>
        </w:rPr>
      </w:pPr>
      <w:r w:rsidRPr="0031147C">
        <w:rPr>
          <w:rFonts w:ascii="Times New Roman" w:hAnsi="Times New Roman" w:cs="Times New Roman"/>
          <w:sz w:val="24"/>
          <w:szCs w:val="24"/>
        </w:rPr>
        <w:t>f)Sera analisado não so o menor valor mais sim a garantia do serviços.</w:t>
      </w:r>
    </w:p>
    <w:p w14:paraId="124370EE" w14:textId="77777777" w:rsidR="001F1FED" w:rsidRPr="0031147C" w:rsidRDefault="001F1FED" w:rsidP="00A74998">
      <w:pPr>
        <w:pStyle w:val="Corpodetexto"/>
        <w:spacing w:before="10"/>
        <w:rPr>
          <w:rFonts w:ascii="Times New Roman" w:hAnsi="Times New Roman" w:cs="Times New Roman"/>
          <w:b/>
          <w:sz w:val="24"/>
          <w:szCs w:val="24"/>
        </w:rPr>
      </w:pPr>
    </w:p>
    <w:p w14:paraId="40501222" w14:textId="77777777" w:rsidR="001F1FED" w:rsidRPr="0031147C" w:rsidRDefault="001F1FED" w:rsidP="00A74998">
      <w:pPr>
        <w:pStyle w:val="Corpodetexto"/>
        <w:spacing w:before="10"/>
        <w:rPr>
          <w:rFonts w:ascii="Times New Roman" w:hAnsi="Times New Roman" w:cs="Times New Roman"/>
          <w:sz w:val="24"/>
          <w:szCs w:val="24"/>
        </w:rPr>
      </w:pPr>
      <w:r w:rsidRPr="0031147C">
        <w:rPr>
          <w:rFonts w:ascii="Times New Roman" w:hAnsi="Times New Roman" w:cs="Times New Roman"/>
          <w:b/>
          <w:sz w:val="24"/>
          <w:szCs w:val="24"/>
        </w:rPr>
        <w:t>6- DAS CONDIÇÕES DE RECEBIMENTO E ACEITAÇÃO DOS PRODUTOS</w:t>
      </w:r>
    </w:p>
    <w:p w14:paraId="5AD47A9E" w14:textId="77777777"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sz w:val="24"/>
          <w:szCs w:val="24"/>
        </w:rPr>
        <w:t>a)- O recebimento e a garantia do(s) material(is) se dará em conformidade com o disposto no previsto no termo de referencia, Condições de Recebimento e Aceitação dos Produtos, iniciados a partir da data do recebimento das quantidades do objeto entregues em conformidade com a correspondente nota de empenho e ata e solicitação emitida pelo orgão competente.</w:t>
      </w:r>
    </w:p>
    <w:p w14:paraId="2470D831" w14:textId="77777777"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sz w:val="24"/>
          <w:szCs w:val="24"/>
        </w:rPr>
        <w:t>b) Sendo de responsabilidade do fiscal de contratos a conferencia dos produtos de acordo com a ordem de compras ou de serviços emitida pelo orgão competente.</w:t>
      </w:r>
    </w:p>
    <w:p w14:paraId="18228CA5" w14:textId="77777777"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sz w:val="24"/>
          <w:szCs w:val="24"/>
        </w:rPr>
        <w:t>c) Os produtos não estando em conformidade sera devolvido imediatamente ao fornecedor sem nenhum custo adicional para o Municipio de Ananás</w:t>
      </w:r>
    </w:p>
    <w:p w14:paraId="007A5C4E" w14:textId="1732E420"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b/>
          <w:bCs/>
          <w:sz w:val="24"/>
          <w:szCs w:val="24"/>
        </w:rPr>
        <w:t>PARAGRAFO UNICO</w:t>
      </w:r>
      <w:r w:rsidRPr="0031147C">
        <w:rPr>
          <w:rFonts w:ascii="Times New Roman" w:hAnsi="Times New Roman" w:cs="Times New Roman"/>
          <w:sz w:val="24"/>
          <w:szCs w:val="24"/>
        </w:rPr>
        <w:t xml:space="preserve"> Sendo obrigatiro entregar o aparelho instalado sem nenhum onus para o </w:t>
      </w:r>
      <w:r w:rsidR="000E3643" w:rsidRPr="0031147C">
        <w:rPr>
          <w:rFonts w:ascii="Times New Roman" w:hAnsi="Times New Roman" w:cs="Times New Roman"/>
          <w:sz w:val="24"/>
          <w:szCs w:val="24"/>
        </w:rPr>
        <w:t>Municipio, os reparos e manutenção sempre que solicitado, estão pronto em ate 01 hora, por não temos equipamentos reserva</w:t>
      </w:r>
      <w:r w:rsidRPr="0031147C">
        <w:rPr>
          <w:rFonts w:ascii="Times New Roman" w:hAnsi="Times New Roman" w:cs="Times New Roman"/>
          <w:sz w:val="24"/>
          <w:szCs w:val="24"/>
        </w:rPr>
        <w:t>.</w:t>
      </w:r>
    </w:p>
    <w:p w14:paraId="685C8733" w14:textId="77777777" w:rsidR="00E574FA" w:rsidRPr="0031147C" w:rsidRDefault="00E574FA" w:rsidP="00A74998">
      <w:pPr>
        <w:pStyle w:val="Corpodetexto"/>
        <w:spacing w:before="95"/>
        <w:jc w:val="both"/>
        <w:rPr>
          <w:rFonts w:ascii="Times New Roman" w:hAnsi="Times New Roman" w:cs="Times New Roman"/>
          <w:sz w:val="24"/>
          <w:szCs w:val="24"/>
        </w:rPr>
      </w:pPr>
    </w:p>
    <w:p w14:paraId="57C023AF" w14:textId="77777777" w:rsidR="00BD49DF" w:rsidRDefault="00BD49DF" w:rsidP="00A74998">
      <w:pPr>
        <w:pStyle w:val="Corpodetexto"/>
        <w:spacing w:before="95"/>
        <w:jc w:val="both"/>
        <w:rPr>
          <w:rFonts w:ascii="Times New Roman" w:hAnsi="Times New Roman" w:cs="Times New Roman"/>
          <w:b/>
          <w:sz w:val="24"/>
          <w:szCs w:val="24"/>
        </w:rPr>
      </w:pPr>
    </w:p>
    <w:p w14:paraId="69316D55" w14:textId="77777777" w:rsidR="001F1FED" w:rsidRPr="0031147C" w:rsidRDefault="001F1FED" w:rsidP="00A74998">
      <w:pPr>
        <w:pStyle w:val="Corpodetexto"/>
        <w:spacing w:before="95"/>
        <w:jc w:val="both"/>
        <w:rPr>
          <w:rFonts w:ascii="Times New Roman" w:hAnsi="Times New Roman" w:cs="Times New Roman"/>
          <w:sz w:val="24"/>
          <w:szCs w:val="24"/>
        </w:rPr>
      </w:pPr>
      <w:r w:rsidRPr="0031147C">
        <w:rPr>
          <w:rFonts w:ascii="Times New Roman" w:hAnsi="Times New Roman" w:cs="Times New Roman"/>
          <w:b/>
          <w:sz w:val="24"/>
          <w:szCs w:val="24"/>
        </w:rPr>
        <w:lastRenderedPageBreak/>
        <w:t>7.0 DOS CRITÉRIOS DE JULGAMENTO</w:t>
      </w:r>
      <w:r w:rsidRPr="0031147C">
        <w:rPr>
          <w:rFonts w:ascii="Times New Roman" w:hAnsi="Times New Roman" w:cs="Times New Roman"/>
          <w:sz w:val="24"/>
          <w:szCs w:val="24"/>
        </w:rPr>
        <w:t>.</w:t>
      </w:r>
    </w:p>
    <w:p w14:paraId="6B8ED35D" w14:textId="77777777" w:rsidR="000645CB" w:rsidRPr="0031147C" w:rsidRDefault="000645CB" w:rsidP="00A74998">
      <w:pPr>
        <w:pStyle w:val="Corpodetexto"/>
        <w:spacing w:before="95"/>
        <w:jc w:val="both"/>
        <w:rPr>
          <w:rFonts w:ascii="Times New Roman" w:hAnsi="Times New Roman" w:cs="Times New Roman"/>
          <w:sz w:val="24"/>
          <w:szCs w:val="24"/>
        </w:rPr>
      </w:pPr>
    </w:p>
    <w:p w14:paraId="2AA5D8FF" w14:textId="269CE342"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 xml:space="preserve">a)- Para julgamento será adotado o critério de </w:t>
      </w:r>
      <w:r w:rsidRPr="0031147C">
        <w:rPr>
          <w:rFonts w:ascii="Times New Roman" w:hAnsi="Times New Roman" w:cs="Times New Roman"/>
          <w:b/>
          <w:bCs/>
          <w:sz w:val="24"/>
          <w:szCs w:val="24"/>
        </w:rPr>
        <w:t xml:space="preserve">MENOR PREÇO </w:t>
      </w:r>
      <w:r w:rsidR="000E3643" w:rsidRPr="0031147C">
        <w:rPr>
          <w:rFonts w:ascii="Times New Roman" w:hAnsi="Times New Roman" w:cs="Times New Roman"/>
          <w:b/>
          <w:bCs/>
          <w:sz w:val="24"/>
          <w:szCs w:val="24"/>
        </w:rPr>
        <w:t xml:space="preserve">POR </w:t>
      </w:r>
      <w:r w:rsidR="00007FAA" w:rsidRPr="0031147C">
        <w:rPr>
          <w:rFonts w:ascii="Times New Roman" w:hAnsi="Times New Roman" w:cs="Times New Roman"/>
          <w:b/>
          <w:bCs/>
          <w:sz w:val="24"/>
          <w:szCs w:val="24"/>
        </w:rPr>
        <w:t>ITEM</w:t>
      </w:r>
      <w:r w:rsidRPr="0031147C">
        <w:rPr>
          <w:rFonts w:ascii="Times New Roman" w:hAnsi="Times New Roman" w:cs="Times New Roman"/>
          <w:sz w:val="24"/>
          <w:szCs w:val="24"/>
        </w:rPr>
        <w:t xml:space="preserve"> observado o prazo para fornecimento,  as especificações técnicas, parâmetros mínimos de desempenho e de qualidade e demais condições definidas neste Edital</w:t>
      </w:r>
      <w:r w:rsidR="000E3643" w:rsidRPr="0031147C">
        <w:rPr>
          <w:rFonts w:ascii="Times New Roman" w:hAnsi="Times New Roman" w:cs="Times New Roman"/>
          <w:sz w:val="24"/>
          <w:szCs w:val="24"/>
        </w:rPr>
        <w:t>, sabendo que vcs são responsaveis pela elaboração de suas proposta</w:t>
      </w:r>
      <w:r w:rsidRPr="0031147C">
        <w:rPr>
          <w:rFonts w:ascii="Times New Roman" w:hAnsi="Times New Roman" w:cs="Times New Roman"/>
          <w:sz w:val="24"/>
          <w:szCs w:val="24"/>
        </w:rPr>
        <w:t>;</w:t>
      </w:r>
    </w:p>
    <w:p w14:paraId="37827A8A" w14:textId="77777777" w:rsidR="001F1FED" w:rsidRPr="0031147C" w:rsidRDefault="001F1FED" w:rsidP="00A74998">
      <w:pPr>
        <w:pStyle w:val="Corpodetexto"/>
        <w:jc w:val="both"/>
        <w:rPr>
          <w:rFonts w:ascii="Times New Roman" w:hAnsi="Times New Roman" w:cs="Times New Roman"/>
          <w:sz w:val="24"/>
          <w:szCs w:val="24"/>
        </w:rPr>
      </w:pPr>
    </w:p>
    <w:p w14:paraId="23A3DA0C"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b)- O Pregoeiro anunciará o licitante detentor da proposta ou lance de menor valor, imediatamente após o encerramento da etapa de lances da sessão pública ou, quando for o caso, após negociação e decisão pelo Pregoeiro acerca da aceitação do lance de menor</w:t>
      </w:r>
      <w:r w:rsidRPr="0031147C">
        <w:rPr>
          <w:rFonts w:ascii="Times New Roman" w:hAnsi="Times New Roman" w:cs="Times New Roman"/>
          <w:spacing w:val="-10"/>
          <w:sz w:val="24"/>
          <w:szCs w:val="24"/>
        </w:rPr>
        <w:t xml:space="preserve"> </w:t>
      </w:r>
      <w:r w:rsidRPr="0031147C">
        <w:rPr>
          <w:rFonts w:ascii="Times New Roman" w:hAnsi="Times New Roman" w:cs="Times New Roman"/>
          <w:sz w:val="24"/>
          <w:szCs w:val="24"/>
        </w:rPr>
        <w:t>valor;</w:t>
      </w:r>
    </w:p>
    <w:p w14:paraId="5FF0D6FF" w14:textId="77777777" w:rsidR="001F1FED" w:rsidRPr="0031147C" w:rsidRDefault="001F1FED" w:rsidP="00A74998">
      <w:pPr>
        <w:pStyle w:val="Corpodetexto"/>
        <w:spacing w:before="1"/>
        <w:rPr>
          <w:rFonts w:ascii="Times New Roman" w:hAnsi="Times New Roman" w:cs="Times New Roman"/>
          <w:sz w:val="24"/>
          <w:szCs w:val="24"/>
        </w:rPr>
      </w:pPr>
    </w:p>
    <w:p w14:paraId="3574F045"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c)-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w:t>
      </w:r>
      <w:r w:rsidRPr="0031147C">
        <w:rPr>
          <w:rFonts w:ascii="Times New Roman" w:hAnsi="Times New Roman" w:cs="Times New Roman"/>
          <w:spacing w:val="-7"/>
          <w:sz w:val="24"/>
          <w:szCs w:val="24"/>
        </w:rPr>
        <w:t xml:space="preserve"> </w:t>
      </w:r>
      <w:r w:rsidRPr="0031147C">
        <w:rPr>
          <w:rFonts w:ascii="Times New Roman" w:hAnsi="Times New Roman" w:cs="Times New Roman"/>
          <w:sz w:val="24"/>
          <w:szCs w:val="24"/>
        </w:rPr>
        <w:t>Edital;</w:t>
      </w:r>
    </w:p>
    <w:p w14:paraId="623255AA" w14:textId="77777777" w:rsidR="001F1FED" w:rsidRPr="0031147C" w:rsidRDefault="001F1FED" w:rsidP="00A74998">
      <w:pPr>
        <w:pStyle w:val="Corpodetexto"/>
        <w:spacing w:before="11"/>
        <w:rPr>
          <w:rFonts w:ascii="Times New Roman" w:hAnsi="Times New Roman" w:cs="Times New Roman"/>
          <w:sz w:val="24"/>
          <w:szCs w:val="24"/>
        </w:rPr>
      </w:pPr>
    </w:p>
    <w:p w14:paraId="400D495A"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d)-     Encerrada a etapa de lances, o Pregoeiro examinará a proposta classificada em primeiro lugar, quanto à compatibilidade do preço em relação ao estimado para contratação e sua exeqüibilidade, e verificará a habilitação da licitante conforme disposições deste</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Edital;</w:t>
      </w:r>
    </w:p>
    <w:p w14:paraId="58C3DF6E" w14:textId="77777777" w:rsidR="001F1FED" w:rsidRPr="0031147C" w:rsidRDefault="001F1FED" w:rsidP="00A74998">
      <w:pPr>
        <w:pStyle w:val="Corpodetexto"/>
        <w:rPr>
          <w:rFonts w:ascii="Times New Roman" w:hAnsi="Times New Roman" w:cs="Times New Roman"/>
          <w:sz w:val="24"/>
          <w:szCs w:val="24"/>
        </w:rPr>
      </w:pPr>
    </w:p>
    <w:p w14:paraId="6D5F61B7"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e)- Em caso de ocorrência de participação de licitante que detenha a condição de microempresa ou de empresa de pequeno porte nos termos da Lei nº 9.317/96 e a sua sucessora Lei Complementar nº 123, de 14 de dezembro de 2006, serão adotados os seguintes</w:t>
      </w:r>
      <w:r w:rsidRPr="0031147C">
        <w:rPr>
          <w:rFonts w:ascii="Times New Roman" w:hAnsi="Times New Roman" w:cs="Times New Roman"/>
          <w:spacing w:val="-10"/>
          <w:sz w:val="24"/>
          <w:szCs w:val="24"/>
        </w:rPr>
        <w:t xml:space="preserve"> </w:t>
      </w:r>
      <w:r w:rsidRPr="0031147C">
        <w:rPr>
          <w:rFonts w:ascii="Times New Roman" w:hAnsi="Times New Roman" w:cs="Times New Roman"/>
          <w:sz w:val="24"/>
          <w:szCs w:val="24"/>
        </w:rPr>
        <w:t>procedimentos:</w:t>
      </w:r>
    </w:p>
    <w:p w14:paraId="7F3492C0" w14:textId="77777777" w:rsidR="001F1FED" w:rsidRPr="0031147C" w:rsidRDefault="001F1FED" w:rsidP="00A74998">
      <w:pPr>
        <w:pStyle w:val="Corpodetexto"/>
        <w:rPr>
          <w:rFonts w:ascii="Times New Roman" w:hAnsi="Times New Roman" w:cs="Times New Roman"/>
          <w:sz w:val="24"/>
          <w:szCs w:val="24"/>
        </w:rPr>
      </w:pPr>
    </w:p>
    <w:p w14:paraId="1EEED7E6" w14:textId="77777777" w:rsidR="001F1FED" w:rsidRPr="0031147C" w:rsidRDefault="001F1FED" w:rsidP="00A74998">
      <w:pPr>
        <w:pStyle w:val="Corpodetexto"/>
        <w:spacing w:before="1"/>
        <w:jc w:val="both"/>
        <w:rPr>
          <w:rFonts w:ascii="Times New Roman" w:hAnsi="Times New Roman" w:cs="Times New Roman"/>
          <w:sz w:val="24"/>
          <w:szCs w:val="24"/>
        </w:rPr>
      </w:pPr>
      <w:r w:rsidRPr="0031147C">
        <w:rPr>
          <w:rFonts w:ascii="Times New Roman" w:hAnsi="Times New Roman" w:cs="Times New Roman"/>
          <w:sz w:val="24"/>
          <w:szCs w:val="24"/>
        </w:rPr>
        <w:t>f)- Será assegurado, como critério de desempate, preferência de contratação para as microempresas e empresas de pequeno porte, entendendo-se por empate aquelas situações em que as propostas apresentadas pelas microempresas e empresas de pequeno porte sejam iguais ou até 5% (cinco por cento) superiores à proposta mais bem classificada;</w:t>
      </w:r>
    </w:p>
    <w:p w14:paraId="4BDD47AE" w14:textId="77777777" w:rsidR="001F1FED" w:rsidRPr="0031147C" w:rsidRDefault="001F1FED" w:rsidP="00A74998">
      <w:pPr>
        <w:pStyle w:val="Corpodetexto"/>
        <w:spacing w:before="9"/>
        <w:rPr>
          <w:rFonts w:ascii="Times New Roman" w:hAnsi="Times New Roman" w:cs="Times New Roman"/>
          <w:sz w:val="24"/>
          <w:szCs w:val="24"/>
        </w:rPr>
      </w:pPr>
    </w:p>
    <w:p w14:paraId="0313AFBD"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g)- Para efeito do disposto no subitem acima, ocorrendo o empate, proceder-se-á da seguinte forma:</w:t>
      </w:r>
    </w:p>
    <w:p w14:paraId="25498AC0" w14:textId="77777777" w:rsidR="001F1FED" w:rsidRPr="0031147C" w:rsidRDefault="001F1FED" w:rsidP="00A74998">
      <w:pPr>
        <w:pStyle w:val="Corpodetexto"/>
        <w:spacing w:before="2"/>
        <w:rPr>
          <w:rFonts w:ascii="Times New Roman" w:hAnsi="Times New Roman" w:cs="Times New Roman"/>
          <w:sz w:val="24"/>
          <w:szCs w:val="24"/>
        </w:rPr>
      </w:pPr>
    </w:p>
    <w:p w14:paraId="115CBE39" w14:textId="77777777" w:rsidR="001F1FED" w:rsidRPr="0031147C" w:rsidRDefault="001F1FED" w:rsidP="000C63C6">
      <w:pPr>
        <w:pStyle w:val="PargrafodaLista"/>
        <w:numPr>
          <w:ilvl w:val="0"/>
          <w:numId w:val="3"/>
        </w:numPr>
        <w:spacing w:before="1"/>
        <w:ind w:left="0" w:firstLine="0"/>
        <w:jc w:val="both"/>
        <w:rPr>
          <w:rFonts w:ascii="Times New Roman" w:hAnsi="Times New Roman" w:cs="Times New Roman"/>
          <w:sz w:val="24"/>
          <w:szCs w:val="24"/>
        </w:rPr>
      </w:pPr>
      <w:r w:rsidRPr="0031147C">
        <w:rPr>
          <w:rFonts w:ascii="Times New Roman" w:hAnsi="Times New Roman" w:cs="Times New Roman"/>
          <w:sz w:val="24"/>
          <w:szCs w:val="24"/>
        </w:rPr>
        <w:t>A microempresa ou empresa de pequeno porte mais bem classificada poderá apresentar proposta de preço inferior àquela considerada vencedora do certame, situação em que será adjudicado em seu favor o objeto</w:t>
      </w:r>
      <w:r w:rsidRPr="0031147C">
        <w:rPr>
          <w:rFonts w:ascii="Times New Roman" w:hAnsi="Times New Roman" w:cs="Times New Roman"/>
          <w:spacing w:val="-12"/>
          <w:sz w:val="24"/>
          <w:szCs w:val="24"/>
        </w:rPr>
        <w:t xml:space="preserve"> </w:t>
      </w:r>
      <w:r w:rsidRPr="0031147C">
        <w:rPr>
          <w:rFonts w:ascii="Times New Roman" w:hAnsi="Times New Roman" w:cs="Times New Roman"/>
          <w:sz w:val="24"/>
          <w:szCs w:val="24"/>
        </w:rPr>
        <w:t>licitado;</w:t>
      </w:r>
    </w:p>
    <w:p w14:paraId="2DFA4C5A" w14:textId="77777777" w:rsidR="001F1FED" w:rsidRPr="0031147C" w:rsidRDefault="001F1FED" w:rsidP="00A74998">
      <w:pPr>
        <w:pStyle w:val="Corpodetexto"/>
        <w:rPr>
          <w:rFonts w:ascii="Times New Roman" w:hAnsi="Times New Roman" w:cs="Times New Roman"/>
          <w:sz w:val="24"/>
          <w:szCs w:val="24"/>
        </w:rPr>
      </w:pPr>
    </w:p>
    <w:p w14:paraId="764FE2A6" w14:textId="77777777" w:rsidR="001F1FED" w:rsidRPr="0031147C" w:rsidRDefault="001F1FED" w:rsidP="000C63C6">
      <w:pPr>
        <w:pStyle w:val="PargrafodaLista"/>
        <w:numPr>
          <w:ilvl w:val="0"/>
          <w:numId w:val="3"/>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t>Não ocorrendo a contratação da microempresa ou empresa de pequeno porte, na forma do inciso anterior, serão convocadas as remanescentes que porventura se enquadrem na hipótese, na ordem classificatória, para o exercício do mesmo</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direito;</w:t>
      </w:r>
    </w:p>
    <w:p w14:paraId="71B6DEDB" w14:textId="77777777" w:rsidR="001F1FED" w:rsidRPr="0031147C" w:rsidRDefault="001F1FED" w:rsidP="00A74998">
      <w:pPr>
        <w:pStyle w:val="Corpodetexto"/>
        <w:spacing w:before="11"/>
        <w:rPr>
          <w:rFonts w:ascii="Times New Roman" w:hAnsi="Times New Roman" w:cs="Times New Roman"/>
          <w:sz w:val="24"/>
          <w:szCs w:val="24"/>
        </w:rPr>
      </w:pPr>
    </w:p>
    <w:p w14:paraId="0F906EC6" w14:textId="77777777" w:rsidR="001F1FED" w:rsidRPr="0031147C" w:rsidRDefault="001F1FED" w:rsidP="000C63C6">
      <w:pPr>
        <w:pStyle w:val="PargrafodaLista"/>
        <w:numPr>
          <w:ilvl w:val="0"/>
          <w:numId w:val="3"/>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t>No caso de equivalência de valores apresentados pelas microempresas e empresas de pequeno porte que se encontrem enquadradas como me e epp será realizado sorteio entre elas para que se identifique aquela que primeiro poderá apresentar a melhor oferta;</w:t>
      </w:r>
    </w:p>
    <w:p w14:paraId="32F6551B" w14:textId="77777777" w:rsidR="001F1FED" w:rsidRPr="0031147C" w:rsidRDefault="001F1FED" w:rsidP="000C63C6">
      <w:pPr>
        <w:pStyle w:val="PargrafodaLista"/>
        <w:numPr>
          <w:ilvl w:val="0"/>
          <w:numId w:val="3"/>
        </w:numPr>
        <w:spacing w:before="95"/>
        <w:ind w:left="0" w:firstLine="0"/>
        <w:jc w:val="both"/>
        <w:rPr>
          <w:rFonts w:ascii="Times New Roman" w:hAnsi="Times New Roman" w:cs="Times New Roman"/>
          <w:sz w:val="24"/>
          <w:szCs w:val="24"/>
        </w:rPr>
      </w:pPr>
      <w:r w:rsidRPr="0031147C">
        <w:rPr>
          <w:rFonts w:ascii="Times New Roman" w:hAnsi="Times New Roman" w:cs="Times New Roman"/>
          <w:sz w:val="24"/>
          <w:szCs w:val="24"/>
        </w:rPr>
        <w:t>Na hipótese da não-contratação nos termos previstos no subitem anterior, o objeto licitado</w:t>
      </w:r>
      <w:r w:rsidRPr="0031147C">
        <w:rPr>
          <w:rFonts w:ascii="Times New Roman" w:hAnsi="Times New Roman" w:cs="Times New Roman"/>
          <w:spacing w:val="-5"/>
          <w:sz w:val="24"/>
          <w:szCs w:val="24"/>
        </w:rPr>
        <w:t xml:space="preserve"> </w:t>
      </w:r>
      <w:r w:rsidRPr="0031147C">
        <w:rPr>
          <w:rFonts w:ascii="Times New Roman" w:hAnsi="Times New Roman" w:cs="Times New Roman"/>
          <w:sz w:val="24"/>
          <w:szCs w:val="24"/>
        </w:rPr>
        <w:t>será</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adjudicado</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em</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favor</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proposta</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originalmente</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vencedora</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do</w:t>
      </w:r>
      <w:r w:rsidRPr="0031147C">
        <w:rPr>
          <w:rFonts w:ascii="Times New Roman" w:hAnsi="Times New Roman" w:cs="Times New Roman"/>
          <w:spacing w:val="-4"/>
          <w:sz w:val="24"/>
          <w:szCs w:val="24"/>
        </w:rPr>
        <w:t xml:space="preserve"> </w:t>
      </w:r>
      <w:r w:rsidRPr="0031147C">
        <w:rPr>
          <w:rFonts w:ascii="Times New Roman" w:hAnsi="Times New Roman" w:cs="Times New Roman"/>
          <w:sz w:val="24"/>
          <w:szCs w:val="24"/>
        </w:rPr>
        <w:t>certame;</w:t>
      </w:r>
    </w:p>
    <w:p w14:paraId="2F2BC8F9" w14:textId="77777777" w:rsidR="001F1FED" w:rsidRPr="0031147C" w:rsidRDefault="001F1FED" w:rsidP="00A74998">
      <w:pPr>
        <w:pStyle w:val="Corpodetexto"/>
        <w:spacing w:before="1"/>
        <w:rPr>
          <w:rFonts w:ascii="Times New Roman" w:hAnsi="Times New Roman" w:cs="Times New Roman"/>
          <w:sz w:val="24"/>
          <w:szCs w:val="24"/>
        </w:rPr>
      </w:pPr>
    </w:p>
    <w:p w14:paraId="3DC9BBF8" w14:textId="77777777" w:rsidR="001F1FED" w:rsidRPr="0031147C" w:rsidRDefault="001F1FED" w:rsidP="000C63C6">
      <w:pPr>
        <w:pStyle w:val="PargrafodaLista"/>
        <w:numPr>
          <w:ilvl w:val="0"/>
          <w:numId w:val="3"/>
        </w:numPr>
        <w:tabs>
          <w:tab w:val="left" w:pos="709"/>
        </w:tabs>
        <w:ind w:left="0" w:firstLine="0"/>
        <w:jc w:val="both"/>
        <w:rPr>
          <w:rFonts w:ascii="Times New Roman" w:hAnsi="Times New Roman" w:cs="Times New Roman"/>
          <w:sz w:val="24"/>
          <w:szCs w:val="24"/>
        </w:rPr>
      </w:pPr>
      <w:r w:rsidRPr="0031147C">
        <w:rPr>
          <w:rFonts w:ascii="Times New Roman" w:hAnsi="Times New Roman" w:cs="Times New Roman"/>
          <w:sz w:val="24"/>
          <w:szCs w:val="24"/>
        </w:rPr>
        <w:t>O disposto neste subitem somente se aplicará quando a melhor oferta inicial não tiver sido apresentada por microempresa ou empresa de pequeno</w:t>
      </w:r>
      <w:r w:rsidRPr="0031147C">
        <w:rPr>
          <w:rFonts w:ascii="Times New Roman" w:hAnsi="Times New Roman" w:cs="Times New Roman"/>
          <w:spacing w:val="-16"/>
          <w:sz w:val="24"/>
          <w:szCs w:val="24"/>
        </w:rPr>
        <w:t xml:space="preserve"> </w:t>
      </w:r>
      <w:r w:rsidRPr="0031147C">
        <w:rPr>
          <w:rFonts w:ascii="Times New Roman" w:hAnsi="Times New Roman" w:cs="Times New Roman"/>
          <w:sz w:val="24"/>
          <w:szCs w:val="24"/>
        </w:rPr>
        <w:t>porte;</w:t>
      </w:r>
    </w:p>
    <w:p w14:paraId="7F3CE5D1" w14:textId="77777777" w:rsidR="001F1FED" w:rsidRPr="0031147C" w:rsidRDefault="001F1FED" w:rsidP="00A74998">
      <w:pPr>
        <w:pStyle w:val="Corpodetexto"/>
        <w:spacing w:before="11"/>
        <w:rPr>
          <w:rFonts w:ascii="Times New Roman" w:hAnsi="Times New Roman" w:cs="Times New Roman"/>
          <w:sz w:val="24"/>
          <w:szCs w:val="24"/>
        </w:rPr>
      </w:pPr>
    </w:p>
    <w:p w14:paraId="5E498320" w14:textId="77777777" w:rsidR="001F1FED" w:rsidRPr="0031147C" w:rsidRDefault="001F1FED" w:rsidP="000C63C6">
      <w:pPr>
        <w:pStyle w:val="Corpodetexto"/>
        <w:numPr>
          <w:ilvl w:val="0"/>
          <w:numId w:val="3"/>
        </w:numPr>
        <w:spacing w:before="1"/>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 A licitante microempresa ou empresa de pequeno porte deverá informar  tal condição no ato do credenciamento junto a plataforma, por intermédio de funcionalidade disponível no sistema </w:t>
      </w:r>
      <w:r w:rsidRPr="0031147C">
        <w:rPr>
          <w:rFonts w:ascii="Times New Roman" w:hAnsi="Times New Roman" w:cs="Times New Roman"/>
          <w:sz w:val="24"/>
          <w:szCs w:val="24"/>
        </w:rPr>
        <w:lastRenderedPageBreak/>
        <w:t>eletrônico, sob pena de não usufruir do tratamento diferenciado previsto na Lei Complementar nº</w:t>
      </w:r>
      <w:r w:rsidRPr="0031147C">
        <w:rPr>
          <w:rFonts w:ascii="Times New Roman" w:hAnsi="Times New Roman" w:cs="Times New Roman"/>
          <w:spacing w:val="-12"/>
          <w:sz w:val="24"/>
          <w:szCs w:val="24"/>
        </w:rPr>
        <w:t xml:space="preserve"> </w:t>
      </w:r>
      <w:r w:rsidRPr="0031147C">
        <w:rPr>
          <w:rFonts w:ascii="Times New Roman" w:hAnsi="Times New Roman" w:cs="Times New Roman"/>
          <w:sz w:val="24"/>
          <w:szCs w:val="24"/>
        </w:rPr>
        <w:t>123/2006;</w:t>
      </w:r>
    </w:p>
    <w:p w14:paraId="45385ABC" w14:textId="77777777" w:rsidR="001F1FED" w:rsidRPr="0031147C" w:rsidRDefault="001F1FED" w:rsidP="00A74998">
      <w:pPr>
        <w:pStyle w:val="Corpodetexto"/>
        <w:rPr>
          <w:rFonts w:ascii="Times New Roman" w:hAnsi="Times New Roman" w:cs="Times New Roman"/>
          <w:sz w:val="24"/>
          <w:szCs w:val="24"/>
        </w:rPr>
      </w:pPr>
    </w:p>
    <w:p w14:paraId="1DFDBEA8"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n) A falsidade das declarações prestadas pela licitante, visando usufruir dos benefícios da  Lei  Complementar nº 123/2006, poderá caracterizar crime de que trata o artigo 299 do Código Penal, sem prejuízo do enquadramento em outras formas penais e das sanções administrativas previstas no edital e na legislação reguladora da matéria, mediante o devido processo legal, que implicará, também, na inabilitação do licitante, se o fato vier a ser constatado durante o trâmite da</w:t>
      </w:r>
      <w:r w:rsidRPr="0031147C">
        <w:rPr>
          <w:rFonts w:ascii="Times New Roman" w:hAnsi="Times New Roman" w:cs="Times New Roman"/>
          <w:spacing w:val="-21"/>
          <w:sz w:val="24"/>
          <w:szCs w:val="24"/>
        </w:rPr>
        <w:t xml:space="preserve"> </w:t>
      </w:r>
      <w:r w:rsidRPr="0031147C">
        <w:rPr>
          <w:rFonts w:ascii="Times New Roman" w:hAnsi="Times New Roman" w:cs="Times New Roman"/>
          <w:sz w:val="24"/>
          <w:szCs w:val="24"/>
        </w:rPr>
        <w:t>licitação;</w:t>
      </w:r>
    </w:p>
    <w:p w14:paraId="2A87FD23" w14:textId="77777777" w:rsidR="001F1FED" w:rsidRPr="0031147C" w:rsidRDefault="001F1FED" w:rsidP="00A74998">
      <w:pPr>
        <w:pStyle w:val="Corpodetexto"/>
        <w:tabs>
          <w:tab w:val="left" w:pos="1289"/>
        </w:tabs>
        <w:spacing w:before="40" w:line="392" w:lineRule="exact"/>
        <w:rPr>
          <w:rFonts w:ascii="Times New Roman" w:hAnsi="Times New Roman" w:cs="Times New Roman"/>
          <w:sz w:val="24"/>
          <w:szCs w:val="24"/>
        </w:rPr>
      </w:pPr>
      <w:r w:rsidRPr="0031147C">
        <w:rPr>
          <w:rFonts w:ascii="Times New Roman" w:hAnsi="Times New Roman" w:cs="Times New Roman"/>
          <w:sz w:val="24"/>
          <w:szCs w:val="24"/>
        </w:rPr>
        <w:t xml:space="preserve">o) </w:t>
      </w:r>
      <w:r w:rsidRPr="0031147C">
        <w:rPr>
          <w:rFonts w:ascii="Times New Roman" w:hAnsi="Times New Roman" w:cs="Times New Roman"/>
          <w:sz w:val="24"/>
          <w:szCs w:val="24"/>
        </w:rPr>
        <w:tab/>
        <w:t xml:space="preserve">Constatado o atendimento às exigências fixadas neste Edital, a licitante será declarada vencedora; </w:t>
      </w:r>
    </w:p>
    <w:p w14:paraId="3E06F3D8" w14:textId="73CCE2D8" w:rsidR="001F1FED" w:rsidRPr="0031147C" w:rsidRDefault="001F1FED" w:rsidP="00A74998">
      <w:pPr>
        <w:pStyle w:val="Corpodetexto"/>
        <w:tabs>
          <w:tab w:val="left" w:pos="1289"/>
        </w:tabs>
        <w:spacing w:before="40" w:line="392" w:lineRule="exact"/>
        <w:rPr>
          <w:rFonts w:ascii="Times New Roman" w:hAnsi="Times New Roman" w:cs="Times New Roman"/>
          <w:sz w:val="24"/>
          <w:szCs w:val="24"/>
        </w:rPr>
      </w:pPr>
      <w:r w:rsidRPr="0031147C">
        <w:rPr>
          <w:rFonts w:ascii="Times New Roman" w:hAnsi="Times New Roman" w:cs="Times New Roman"/>
          <w:sz w:val="24"/>
          <w:szCs w:val="24"/>
        </w:rPr>
        <w:t>p)   - Após o encerramento da sessão da etapa de lances a licitante detentora da melhor oferta deverá encaminhar impreterivelmente no prazo máximo de 02 (</w:t>
      </w:r>
      <w:r w:rsidR="002D1366" w:rsidRPr="0031147C">
        <w:rPr>
          <w:rFonts w:ascii="Times New Roman" w:hAnsi="Times New Roman" w:cs="Times New Roman"/>
          <w:sz w:val="24"/>
          <w:szCs w:val="24"/>
        </w:rPr>
        <w:t>duas) horas</w:t>
      </w:r>
      <w:r w:rsidRPr="0031147C">
        <w:rPr>
          <w:rFonts w:ascii="Times New Roman" w:hAnsi="Times New Roman" w:cs="Times New Roman"/>
          <w:sz w:val="24"/>
          <w:szCs w:val="24"/>
        </w:rPr>
        <w:t>,</w:t>
      </w:r>
      <w:r w:rsidR="002D1366" w:rsidRPr="0031147C">
        <w:rPr>
          <w:rFonts w:ascii="Times New Roman" w:hAnsi="Times New Roman" w:cs="Times New Roman"/>
          <w:sz w:val="24"/>
          <w:szCs w:val="24"/>
        </w:rPr>
        <w:t xml:space="preserve"> a proposta de preço realinhada</w:t>
      </w:r>
      <w:r w:rsidRPr="0031147C">
        <w:rPr>
          <w:rFonts w:ascii="Times New Roman" w:hAnsi="Times New Roman" w:cs="Times New Roman"/>
          <w:sz w:val="24"/>
          <w:szCs w:val="24"/>
        </w:rPr>
        <w:t xml:space="preserve">através do </w:t>
      </w:r>
      <w:r w:rsidRPr="0031147C">
        <w:rPr>
          <w:rFonts w:ascii="Times New Roman" w:hAnsi="Times New Roman" w:cs="Times New Roman"/>
          <w:spacing w:val="5"/>
          <w:sz w:val="24"/>
          <w:szCs w:val="24"/>
        </w:rPr>
        <w:t xml:space="preserve">e- </w:t>
      </w:r>
      <w:r w:rsidRPr="0031147C">
        <w:rPr>
          <w:rFonts w:ascii="Times New Roman" w:hAnsi="Times New Roman" w:cs="Times New Roman"/>
          <w:sz w:val="24"/>
          <w:szCs w:val="24"/>
        </w:rPr>
        <w:t>mail</w:t>
      </w:r>
      <w:r w:rsidRPr="0031147C">
        <w:rPr>
          <w:rFonts w:ascii="Times New Roman" w:hAnsi="Times New Roman" w:cs="Times New Roman"/>
          <w:sz w:val="24"/>
          <w:szCs w:val="24"/>
          <w:lang w:val="pt-BR"/>
        </w:rPr>
        <w:t xml:space="preserve"> </w:t>
      </w:r>
      <w:r w:rsidRPr="0031147C">
        <w:rPr>
          <w:rFonts w:ascii="Times New Roman" w:hAnsi="Times New Roman" w:cs="Times New Roman"/>
          <w:b/>
          <w:bCs/>
          <w:sz w:val="24"/>
          <w:szCs w:val="24"/>
          <w:lang w:val="pt-BR"/>
        </w:rPr>
        <w:t>ananaslicitacao@gmail.com</w:t>
      </w:r>
      <w:hyperlink r:id="rId16" w:history="1"/>
      <w:r w:rsidRPr="0031147C">
        <w:rPr>
          <w:rFonts w:ascii="Times New Roman" w:hAnsi="Times New Roman" w:cs="Times New Roman"/>
          <w:sz w:val="24"/>
          <w:szCs w:val="24"/>
        </w:rPr>
        <w:t>), a proposta de preços realinhada contendo: razão social, endereço, telefone/fax, número do CNPJ/MF, dados bancários (como: banco, agência, número da conta-corrente e praça de pagamento), prazo de validade de no mínimo 60 (sessenta) dias a contar da data da abertura da sessão deste Pregão.</w:t>
      </w:r>
    </w:p>
    <w:p w14:paraId="2BC56DED"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q) - A proposta de preços descrita no subitem anterior deverá ser redigida em  língua portuguesa, datilografada ou digitada, em uma via, sem emendas, rasuras, entrelinhas ou ressalvas, devendo a última folha ser assinada e as demais rubricadas pelo representante legal da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licitante.</w:t>
      </w:r>
    </w:p>
    <w:p w14:paraId="5016E960" w14:textId="77777777" w:rsidR="001F1FED" w:rsidRPr="0031147C" w:rsidRDefault="001F1FED" w:rsidP="00A74998">
      <w:pPr>
        <w:pStyle w:val="Corpodetexto"/>
        <w:spacing w:before="11"/>
        <w:rPr>
          <w:rFonts w:ascii="Times New Roman" w:hAnsi="Times New Roman" w:cs="Times New Roman"/>
          <w:sz w:val="24"/>
          <w:szCs w:val="24"/>
        </w:rPr>
      </w:pPr>
    </w:p>
    <w:p w14:paraId="1A03DE45"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r)- No julgamento da habilitação e das propostas, o Pregoeiro poderá sanar erros ou falhas  que não  alterem a substância das propostas, dos documentos e sua validade jurídica, mediante despacho fundamentado, registrado em ata e acessível a todos, atribuindo-lhes a eficácia para fins de habilitação e</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classificação;</w:t>
      </w:r>
    </w:p>
    <w:p w14:paraId="2172C11A" w14:textId="77777777" w:rsidR="001F1FED" w:rsidRPr="0031147C" w:rsidRDefault="001F1FED" w:rsidP="00A74998">
      <w:pPr>
        <w:pStyle w:val="Corpodetexto"/>
        <w:spacing w:before="2"/>
        <w:rPr>
          <w:rFonts w:ascii="Times New Roman" w:hAnsi="Times New Roman" w:cs="Times New Roman"/>
          <w:sz w:val="24"/>
          <w:szCs w:val="24"/>
        </w:rPr>
      </w:pPr>
    </w:p>
    <w:p w14:paraId="4A66D996" w14:textId="77777777"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rPr>
        <w:t>s)- Da sessão pública do Pregão divulgar-se-á ata no sistema eletrônico, na qual constará a indicação do lance vencedor, a classificação dos lances apresentados e demais informações relativas ao certame licitatório, sem prejuízo das demais formas de publicidade previstas na legislação pertinente.</w:t>
      </w:r>
    </w:p>
    <w:p w14:paraId="66B632D8" w14:textId="77777777" w:rsidR="001F1FED" w:rsidRPr="0031147C" w:rsidRDefault="001F1FED" w:rsidP="00A74998">
      <w:pPr>
        <w:pStyle w:val="Corpodetexto"/>
        <w:spacing w:before="1"/>
        <w:rPr>
          <w:rFonts w:ascii="Times New Roman" w:hAnsi="Times New Roman" w:cs="Times New Roman"/>
          <w:b/>
          <w:bCs/>
          <w:sz w:val="24"/>
          <w:szCs w:val="24"/>
        </w:rPr>
      </w:pPr>
    </w:p>
    <w:p w14:paraId="2BB849BA" w14:textId="7666633F" w:rsidR="001F1FED" w:rsidRPr="0031147C" w:rsidRDefault="001F1FED" w:rsidP="00A74998">
      <w:pPr>
        <w:pStyle w:val="textbody"/>
        <w:jc w:val="both"/>
      </w:pPr>
      <w:r w:rsidRPr="0031147C">
        <w:rPr>
          <w:b/>
        </w:rPr>
        <w:t>8.</w:t>
      </w:r>
      <w:r w:rsidR="00E574FA" w:rsidRPr="0031147C">
        <w:rPr>
          <w:b/>
        </w:rPr>
        <w:t>0</w:t>
      </w:r>
      <w:r w:rsidRPr="0031147C">
        <w:rPr>
          <w:b/>
        </w:rPr>
        <w:t xml:space="preserve"> DA HABILITAÇÃO</w:t>
      </w:r>
    </w:p>
    <w:p w14:paraId="26E933D8" w14:textId="3EF85672" w:rsidR="00090A90" w:rsidRPr="0031147C" w:rsidRDefault="001F1FED" w:rsidP="00A74998">
      <w:pPr>
        <w:pStyle w:val="NormalWeb"/>
        <w:spacing w:before="225" w:beforeAutospacing="0" w:after="225" w:afterAutospacing="0"/>
        <w:ind w:firstLine="570"/>
        <w:jc w:val="both"/>
        <w:rPr>
          <w:color w:val="000000"/>
        </w:rPr>
      </w:pPr>
      <w:bookmarkStart w:id="7" w:name="art40"/>
      <w:bookmarkEnd w:id="7"/>
      <w:r w:rsidRPr="0031147C">
        <w:t xml:space="preserve">a) </w:t>
      </w:r>
      <w:r w:rsidR="00090A90" w:rsidRPr="0031147C">
        <w:t xml:space="preserve">Conforme </w:t>
      </w:r>
      <w:r w:rsidR="00090A90" w:rsidRPr="0031147C">
        <w:rPr>
          <w:color w:val="000000"/>
        </w:rPr>
        <w:t>Art. 62. Da lei 14.133/2021. A habilitação é a fase da licitação em que se verifica o conjunto de informações e documentos necessários e suficientes para demonstrar a capacidade do licitante de realizar o objeto da licitação, dividindo-se em:</w:t>
      </w:r>
    </w:p>
    <w:p w14:paraId="5B769C9D" w14:textId="4A61B6AD"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8" w:name="art62i"/>
      <w:bookmarkEnd w:id="8"/>
      <w:r w:rsidRPr="0031147C">
        <w:rPr>
          <w:rFonts w:ascii="Times New Roman" w:eastAsia="Times New Roman" w:hAnsi="Times New Roman" w:cs="Times New Roman"/>
          <w:color w:val="000000"/>
          <w:sz w:val="24"/>
          <w:szCs w:val="24"/>
          <w:lang w:val="pt-BR" w:eastAsia="pt-BR" w:bidi="ar-SA"/>
        </w:rPr>
        <w:t xml:space="preserve">I - </w:t>
      </w:r>
      <w:r w:rsidRPr="0031147C">
        <w:rPr>
          <w:rFonts w:ascii="Times New Roman" w:eastAsia="Times New Roman" w:hAnsi="Times New Roman" w:cs="Times New Roman"/>
          <w:b/>
          <w:color w:val="000000"/>
          <w:sz w:val="24"/>
          <w:szCs w:val="24"/>
          <w:lang w:val="pt-BR" w:eastAsia="pt-BR" w:bidi="ar-SA"/>
        </w:rPr>
        <w:t>Jurídica;</w:t>
      </w:r>
    </w:p>
    <w:p w14:paraId="7063273F" w14:textId="62CC361C"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9" w:name="art62ii"/>
      <w:bookmarkEnd w:id="9"/>
      <w:r w:rsidRPr="0031147C">
        <w:rPr>
          <w:rFonts w:ascii="Times New Roman" w:eastAsia="Times New Roman" w:hAnsi="Times New Roman" w:cs="Times New Roman"/>
          <w:b/>
          <w:color w:val="000000"/>
          <w:sz w:val="24"/>
          <w:szCs w:val="24"/>
          <w:lang w:val="pt-BR" w:eastAsia="pt-BR" w:bidi="ar-SA"/>
        </w:rPr>
        <w:t>II - Técnica;</w:t>
      </w:r>
    </w:p>
    <w:p w14:paraId="26E59187" w14:textId="2A5549EF"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10" w:name="art62iii"/>
      <w:bookmarkEnd w:id="10"/>
      <w:r w:rsidRPr="0031147C">
        <w:rPr>
          <w:rFonts w:ascii="Times New Roman" w:eastAsia="Times New Roman" w:hAnsi="Times New Roman" w:cs="Times New Roman"/>
          <w:b/>
          <w:color w:val="000000"/>
          <w:sz w:val="24"/>
          <w:szCs w:val="24"/>
          <w:lang w:val="pt-BR" w:eastAsia="pt-BR" w:bidi="ar-SA"/>
        </w:rPr>
        <w:t>III - Fiscal Social e Trabalhista;</w:t>
      </w:r>
    </w:p>
    <w:p w14:paraId="500CA269" w14:textId="7D80DCD6" w:rsidR="00090A90" w:rsidRPr="0031147C" w:rsidRDefault="00090A90" w:rsidP="00A74998">
      <w:pPr>
        <w:widowControl/>
        <w:autoSpaceDE/>
        <w:autoSpaceDN/>
        <w:spacing w:before="225" w:after="225"/>
        <w:ind w:firstLine="570"/>
        <w:jc w:val="both"/>
        <w:rPr>
          <w:rFonts w:ascii="Times New Roman" w:eastAsia="Times New Roman" w:hAnsi="Times New Roman" w:cs="Times New Roman"/>
          <w:b/>
          <w:color w:val="000000"/>
          <w:sz w:val="24"/>
          <w:szCs w:val="24"/>
          <w:lang w:val="pt-BR" w:eastAsia="pt-BR" w:bidi="ar-SA"/>
        </w:rPr>
      </w:pPr>
      <w:bookmarkStart w:id="11" w:name="art62iv"/>
      <w:bookmarkEnd w:id="11"/>
      <w:r w:rsidRPr="0031147C">
        <w:rPr>
          <w:rFonts w:ascii="Times New Roman" w:eastAsia="Times New Roman" w:hAnsi="Times New Roman" w:cs="Times New Roman"/>
          <w:b/>
          <w:color w:val="000000"/>
          <w:sz w:val="24"/>
          <w:szCs w:val="24"/>
          <w:lang w:val="pt-BR" w:eastAsia="pt-BR" w:bidi="ar-SA"/>
        </w:rPr>
        <w:t>IV - Econômico-Financeira.</w:t>
      </w:r>
    </w:p>
    <w:p w14:paraId="67E6AE4D"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a). Na fase de habilitação das licitações serão observadas as seguintes disposições, conforme prevista no Art. 63 da lei 14.133/2021 nos seus paragrafo I e III.</w:t>
      </w:r>
    </w:p>
    <w:p w14:paraId="17B9C101"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lastRenderedPageBreak/>
        <w:t>Conforme I- da lei 14.133/2021. Poderá ser exigida dos licitantes a declaração de que atendem aos requisitos de habilitação, e o declarante responderá pela veracidade das informações prestadas, na forma da lei;</w:t>
      </w:r>
    </w:p>
    <w:p w14:paraId="4C2DEE99"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Conforme III - da lei 14.133/2021. Serão exigidos os documentos relativos à regularidade fiscal, em qualquer caso, somente em momento posterior ao julgamento das propostas, e apenas do licitante mais bem classificado;</w:t>
      </w:r>
    </w:p>
    <w:p w14:paraId="19273601" w14:textId="77777777" w:rsidR="00E75EBD"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1º Constará do edital de licitação cláusula que exija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B0421AC" w14:textId="1B82FA95" w:rsidR="00B079A5" w:rsidRPr="00B079A5" w:rsidRDefault="00B079A5" w:rsidP="00E75EBD">
      <w:pPr>
        <w:widowControl/>
        <w:autoSpaceDE/>
        <w:autoSpaceDN/>
        <w:spacing w:before="225" w:after="225"/>
        <w:jc w:val="both"/>
        <w:rPr>
          <w:rFonts w:ascii="Times New Roman" w:hAnsi="Times New Roman" w:cs="Times New Roman"/>
          <w:color w:val="000000"/>
          <w:sz w:val="24"/>
          <w:szCs w:val="24"/>
        </w:rPr>
      </w:pPr>
      <w:r w:rsidRPr="00B079A5">
        <w:rPr>
          <w:rFonts w:ascii="Times New Roman" w:hAnsi="Times New Roman" w:cs="Times New Roman"/>
          <w:color w:val="000000"/>
          <w:sz w:val="24"/>
          <w:szCs w:val="24"/>
        </w:rPr>
        <w:t>Conforme § 2º da Lei 14.133. Quando a avaliação prévia do local de execução for imprescindível para o conhecimento pleno das condições e peculiaridades do objeto a ser contratado, o edital de licitação poderá prever, sob pena de inabilitação, a necessidade de o licitante atestar que conhece o local e as condições de realização da obra ou serviço, assegurado a ele o direito de realização de vistoria prévia.</w:t>
      </w:r>
    </w:p>
    <w:p w14:paraId="0AD3ED64" w14:textId="41D6EC19" w:rsidR="00B079A5" w:rsidRPr="00B079A5" w:rsidRDefault="00B079A5" w:rsidP="00E75EBD">
      <w:pPr>
        <w:widowControl/>
        <w:autoSpaceDE/>
        <w:autoSpaceDN/>
        <w:spacing w:before="225" w:after="225"/>
        <w:jc w:val="both"/>
        <w:rPr>
          <w:rFonts w:ascii="Times New Roman" w:hAnsi="Times New Roman" w:cs="Times New Roman"/>
          <w:color w:val="000000"/>
          <w:sz w:val="24"/>
          <w:szCs w:val="24"/>
        </w:rPr>
      </w:pPr>
      <w:r w:rsidRPr="00B079A5">
        <w:rPr>
          <w:rFonts w:ascii="Times New Roman" w:hAnsi="Times New Roman" w:cs="Times New Roman"/>
          <w:color w:val="000000"/>
          <w:sz w:val="24"/>
          <w:szCs w:val="24"/>
        </w:rPr>
        <w:t>OBS: por se tratar de rota transporte escolar, será obrigatorio a realização da visita técnica, para ter conhecimento do estado das rotas que desejam participar. Os interessados poderão esta agendando dia e horario da visita</w:t>
      </w:r>
      <w:r>
        <w:rPr>
          <w:rFonts w:ascii="Times New Roman" w:hAnsi="Times New Roman" w:cs="Times New Roman"/>
          <w:color w:val="000000"/>
          <w:sz w:val="24"/>
          <w:szCs w:val="24"/>
        </w:rPr>
        <w:t xml:space="preserve"> atraves do telefone (63) 3442-1232 em horario comercial de Segunda-Feira a Sexta- Feira das 07:30hs as 12:30hs horário de Brasilia.</w:t>
      </w:r>
    </w:p>
    <w:p w14:paraId="104F96B6"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b) Conforme o artigo Art. 64 da lei 14.133/2021. Após a entrega dos documentos para habilitação, não será permitida a substituição ou a apresentação de novos documentos salvo em sede de diligência, para:</w:t>
      </w:r>
    </w:p>
    <w:p w14:paraId="58558F7E"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 Complementação de informações acerca dos documentos já apresentados pelos licitantes e desde que necessária para apurar fatos existentes à época da abertura do certame;</w:t>
      </w:r>
    </w:p>
    <w:p w14:paraId="656ECAA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II - Atualização de documentos cuja validade tenha expirado após a data de recebimento das propostas.</w:t>
      </w:r>
    </w:p>
    <w:p w14:paraId="66609E56"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1º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p>
    <w:p w14:paraId="23A74241"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c) conforme previsto no Art. 65 da lei 14.133/2021. As condições de habilitação serão definidas no edital.</w:t>
      </w:r>
    </w:p>
    <w:p w14:paraId="62A57880"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Encerrada a análise e aceitação da proposta de preço, o licitante melhor classificado será convocado via chat para apresentar os documentos de habilitação no prazo de até 30 (trinta) minutos, os quais deverão ser enviados via sistema em documentos complementares.</w:t>
      </w:r>
    </w:p>
    <w:p w14:paraId="010CABE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Conforme artigo Art. 66.  Da lei 14.133/21. 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w:t>
      </w:r>
    </w:p>
    <w:p w14:paraId="5E2AA75C"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lastRenderedPageBreak/>
        <w:t>A documentação relativa à habilitação jurídica consistirá em: a) cédula de identidade; b) registro comercial, c) no caso de empresa individual, ato constitutivo, estatuto ou contrato social em vigor, devidamente registrado, c) em se tratando de sociedades comerciais, e, d) no caso de sociedades por ações, acompanhado das ultimas alterações.</w:t>
      </w:r>
    </w:p>
    <w:p w14:paraId="25635F59"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8.2 Conforme previsto no artigo art. 68 da lei 14.133/2021. as habilitações fiscal, social e trabalhista serão aferidas mediante a verificação dos seguintes requisitos previsto na lei 14.133/2021:</w:t>
      </w:r>
    </w:p>
    <w:p w14:paraId="704D9FFD"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 A inscrição no Cadastro de Pessoas Físicas (CPF) ou no Cadastro Nacional da Pessoa Jurídica (CNPJ);</w:t>
      </w:r>
    </w:p>
    <w:p w14:paraId="6CFF91C3"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II - A inscrição no cadastro de contribuintes estadual e/ou municipal, se houver, relativo ao domicílio ou sede do licitante, pertinente ao seu ramo de atividade e compatível com o objeto contratual;</w:t>
      </w:r>
    </w:p>
    <w:p w14:paraId="2387D290"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III - A regularidade perante a Fazenda federal, estadual e/ou municipal do domicílio ou sede do licitante, ou outra equivalente, na forma da lei;</w:t>
      </w:r>
    </w:p>
    <w:p w14:paraId="2CA5A75E"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IV - A regularidade relativa à Seguridade Social e ao FGTS, que demonstre cumprimento dos encargos sociais instituídos por lei;</w:t>
      </w:r>
    </w:p>
    <w:p w14:paraId="6A129ECE"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V - A regularidade perante a Justiça do Trabalho;</w:t>
      </w:r>
    </w:p>
    <w:p w14:paraId="676346FC"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VI - O cumprimento do disposto no inciso XXXIII do art. 7º da Constituição Federal.</w:t>
      </w:r>
    </w:p>
    <w:p w14:paraId="66A71EF1"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1º Os documentos referidos nos incisos do caput deste artigo poderão ser substituídos ou supridos, no todo ou em parte, por outros meios hábeis a comprovar a regularidade do licitante, inclusive por meio eletrônico.</w:t>
      </w:r>
    </w:p>
    <w:p w14:paraId="345AE4E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2º A comprovação de atendimento do disposto nos incisos III, IV e V do caput deste artigo deverá ser feita na forma da legislação específica.</w:t>
      </w:r>
    </w:p>
    <w:p w14:paraId="1E0B8A12"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8.3 conforme previsto art. 69 da lei 14.133/2021. A habilitação econômico-financeira</w:t>
      </w:r>
    </w:p>
    <w:p w14:paraId="3BBC9175"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 Balanço patrimonial, demonstração de resultado de exercício e demais demonstrações contábeis dos 2 (dois) últimos exercícios sociais;</w:t>
      </w:r>
    </w:p>
    <w:p w14:paraId="4C2502D4"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II - Certidão negativa de feitos sobre falência expedida pelo distribuidor da sede do licitante.</w:t>
      </w:r>
    </w:p>
    <w:p w14:paraId="42EA6A3D"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1º A critério da Administração, poderá ser exigida declaração, assinada por profissional habilitado da área contábil, que ateste o atendimento pelo licitante dos índices econômicos previstos no edital.</w:t>
      </w:r>
    </w:p>
    <w:p w14:paraId="35FA7D3A"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2º Para o atendimento do disposto no caput deste artigo, é vedada a exigência de valores mínimos de faturamento anterior e de índices de rentabilidade ou lucratividade.</w:t>
      </w:r>
    </w:p>
    <w:p w14:paraId="65A2F674"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3º É admitida a exigência da relação dos compromissos assumidos pelo licitante que importem em diminuição de sua capacidade econômico-financeira, excluídas parcelas já executadas de contratos firmados.</w:t>
      </w:r>
    </w:p>
    <w:p w14:paraId="1E0A241A" w14:textId="77777777" w:rsidR="00E75EBD" w:rsidRPr="0031147C" w:rsidRDefault="00E75EBD" w:rsidP="00E75EBD">
      <w:pPr>
        <w:widowControl/>
        <w:autoSpaceDE/>
        <w:autoSpaceDN/>
        <w:spacing w:before="225" w:after="225"/>
        <w:jc w:val="both"/>
        <w:rPr>
          <w:rFonts w:ascii="Times New Roman" w:hAnsi="Times New Roman" w:cs="Times New Roman"/>
          <w:color w:val="000000"/>
          <w:sz w:val="24"/>
          <w:szCs w:val="24"/>
        </w:rPr>
      </w:pPr>
      <w:r w:rsidRPr="0031147C">
        <w:rPr>
          <w:rFonts w:ascii="Times New Roman" w:hAnsi="Times New Roman" w:cs="Times New Roman"/>
          <w:color w:val="000000"/>
          <w:sz w:val="24"/>
          <w:szCs w:val="24"/>
        </w:rPr>
        <w:t>§ 6º Os documentos referidos no inciso I do caput deste artigo limitar-se-ão ao último exercício no caso de a pessoa jurídica ter sido constituída há menos de 2 (dois) anos</w:t>
      </w:r>
    </w:p>
    <w:p w14:paraId="3946AF2A" w14:textId="37280DE8" w:rsidR="001F1FED" w:rsidRPr="0031147C" w:rsidRDefault="001F1FED" w:rsidP="00E75EBD">
      <w:pPr>
        <w:widowControl/>
        <w:autoSpaceDE/>
        <w:autoSpaceDN/>
        <w:spacing w:before="225" w:after="225"/>
        <w:jc w:val="both"/>
        <w:rPr>
          <w:rFonts w:ascii="Times New Roman" w:hAnsi="Times New Roman" w:cs="Times New Roman"/>
          <w:b/>
          <w:bCs/>
          <w:sz w:val="24"/>
          <w:szCs w:val="24"/>
        </w:rPr>
      </w:pPr>
      <w:r w:rsidRPr="0031147C">
        <w:rPr>
          <w:rFonts w:ascii="Times New Roman" w:hAnsi="Times New Roman" w:cs="Times New Roman"/>
          <w:b/>
          <w:bCs/>
          <w:sz w:val="24"/>
          <w:szCs w:val="24"/>
        </w:rPr>
        <w:t>9.0 DOS RECURSO APOS O JULGAMENTO DO CERTAME LICITATORIO</w:t>
      </w:r>
    </w:p>
    <w:p w14:paraId="6F5C5FD6" w14:textId="77777777" w:rsidR="000645CB" w:rsidRPr="0031147C" w:rsidRDefault="000645CB" w:rsidP="00A74998">
      <w:pPr>
        <w:pStyle w:val="Corpodetexto"/>
        <w:spacing w:before="11"/>
        <w:rPr>
          <w:rFonts w:ascii="Times New Roman" w:hAnsi="Times New Roman" w:cs="Times New Roman"/>
          <w:b/>
          <w:bCs/>
          <w:sz w:val="24"/>
          <w:szCs w:val="24"/>
        </w:rPr>
      </w:pPr>
    </w:p>
    <w:p w14:paraId="5190A844" w14:textId="209F8405" w:rsidR="00D311FE" w:rsidRPr="0031147C" w:rsidRDefault="001F1FED" w:rsidP="000C63C6">
      <w:pPr>
        <w:pStyle w:val="Corpodetexto"/>
        <w:numPr>
          <w:ilvl w:val="0"/>
          <w:numId w:val="4"/>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lastRenderedPageBreak/>
        <w:t>Caberá recurso nos casos previstos</w:t>
      </w:r>
      <w:r w:rsidR="00BD49DF" w:rsidRPr="0031147C">
        <w:rPr>
          <w:rFonts w:ascii="Times New Roman" w:hAnsi="Times New Roman" w:cs="Times New Roman"/>
          <w:sz w:val="24"/>
          <w:szCs w:val="24"/>
        </w:rPr>
        <w:t xml:space="preserve"> </w:t>
      </w:r>
      <w:r w:rsidRPr="0031147C">
        <w:rPr>
          <w:rFonts w:ascii="Times New Roman" w:hAnsi="Times New Roman" w:cs="Times New Roman"/>
          <w:sz w:val="24"/>
          <w:szCs w:val="24"/>
          <w:shd w:val="clear" w:color="auto" w:fill="FFFFFF"/>
        </w:rPr>
        <w:t>O </w:t>
      </w:r>
      <w:r w:rsidRPr="0031147C">
        <w:rPr>
          <w:rFonts w:ascii="Times New Roman" w:hAnsi="Times New Roman" w:cs="Times New Roman"/>
          <w:b/>
          <w:bCs/>
          <w:sz w:val="24"/>
          <w:szCs w:val="24"/>
          <w:shd w:val="clear" w:color="auto" w:fill="FFFFFF"/>
        </w:rPr>
        <w:t>prazo</w:t>
      </w:r>
      <w:r w:rsidRPr="0031147C">
        <w:rPr>
          <w:rFonts w:ascii="Times New Roman" w:hAnsi="Times New Roman" w:cs="Times New Roman"/>
          <w:sz w:val="24"/>
          <w:szCs w:val="24"/>
          <w:shd w:val="clear" w:color="auto" w:fill="FFFFFF"/>
        </w:rPr>
        <w:t> para interpor </w:t>
      </w:r>
      <w:r w:rsidRPr="0031147C">
        <w:rPr>
          <w:rFonts w:ascii="Times New Roman" w:hAnsi="Times New Roman" w:cs="Times New Roman"/>
          <w:b/>
          <w:bCs/>
          <w:sz w:val="24"/>
          <w:szCs w:val="24"/>
          <w:shd w:val="clear" w:color="auto" w:fill="FFFFFF"/>
        </w:rPr>
        <w:t>recurso</w:t>
      </w:r>
      <w:r w:rsidRPr="0031147C">
        <w:rPr>
          <w:rFonts w:ascii="Times New Roman" w:hAnsi="Times New Roman" w:cs="Times New Roman"/>
          <w:sz w:val="24"/>
          <w:szCs w:val="24"/>
          <w:shd w:val="clear" w:color="auto" w:fill="FFFFFF"/>
        </w:rPr>
        <w:t xml:space="preserve"> na modalidade </w:t>
      </w:r>
    </w:p>
    <w:p w14:paraId="5ACC395F" w14:textId="67C1E4AD" w:rsidR="00D311FE" w:rsidRPr="0031147C" w:rsidRDefault="00D311FE" w:rsidP="00A74998">
      <w:pPr>
        <w:pStyle w:val="Corpodetexto"/>
        <w:jc w:val="both"/>
        <w:rPr>
          <w:rFonts w:ascii="Times New Roman" w:hAnsi="Times New Roman" w:cs="Times New Roman"/>
          <w:sz w:val="24"/>
          <w:szCs w:val="24"/>
        </w:rPr>
      </w:pPr>
    </w:p>
    <w:p w14:paraId="67BAA763" w14:textId="0821DCC9" w:rsidR="001F1FED" w:rsidRPr="0031147C" w:rsidRDefault="001F1FED" w:rsidP="00A74998">
      <w:pPr>
        <w:pStyle w:val="Corpodetexto"/>
        <w:jc w:val="both"/>
        <w:rPr>
          <w:rFonts w:ascii="Times New Roman" w:hAnsi="Times New Roman" w:cs="Times New Roman"/>
          <w:sz w:val="24"/>
          <w:szCs w:val="24"/>
        </w:rPr>
      </w:pPr>
      <w:r w:rsidRPr="0031147C">
        <w:rPr>
          <w:rFonts w:ascii="Times New Roman" w:hAnsi="Times New Roman" w:cs="Times New Roman"/>
          <w:sz w:val="24"/>
          <w:szCs w:val="24"/>
          <w:shd w:val="clear" w:color="auto" w:fill="FFFFFF"/>
        </w:rPr>
        <w:t>"Pregão" é de apen</w:t>
      </w:r>
      <w:r w:rsidR="00560A1C" w:rsidRPr="0031147C">
        <w:rPr>
          <w:rFonts w:ascii="Times New Roman" w:hAnsi="Times New Roman" w:cs="Times New Roman"/>
          <w:sz w:val="24"/>
          <w:szCs w:val="24"/>
          <w:shd w:val="clear" w:color="auto" w:fill="FFFFFF"/>
        </w:rPr>
        <w:t>as 3 (três) dias, como consta nos artigos 165 a 168 da lei 14.133/</w:t>
      </w:r>
      <w:r w:rsidR="00A74998" w:rsidRPr="0031147C">
        <w:rPr>
          <w:rFonts w:ascii="Times New Roman" w:hAnsi="Times New Roman" w:cs="Times New Roman"/>
          <w:sz w:val="24"/>
          <w:szCs w:val="24"/>
          <w:shd w:val="clear" w:color="auto" w:fill="FFFFFF"/>
        </w:rPr>
        <w:t>2021</w:t>
      </w:r>
      <w:r w:rsidRPr="0031147C">
        <w:rPr>
          <w:rFonts w:ascii="Times New Roman" w:hAnsi="Times New Roman" w:cs="Times New Roman"/>
          <w:sz w:val="24"/>
          <w:szCs w:val="24"/>
        </w:rPr>
        <w:t>, devendo o licitante manifestar motivadamente sua intenção de interpor recurso, explicitando sucintamente suas razões de forma clara e trasnparente, após o término da sessão de lances;</w:t>
      </w:r>
    </w:p>
    <w:p w14:paraId="7EB46597" w14:textId="77777777" w:rsidR="001F1FED" w:rsidRPr="0031147C" w:rsidRDefault="001F1FED" w:rsidP="00A74998">
      <w:pPr>
        <w:pStyle w:val="Corpodetexto"/>
        <w:jc w:val="both"/>
        <w:rPr>
          <w:rFonts w:ascii="Times New Roman" w:hAnsi="Times New Roman" w:cs="Times New Roman"/>
          <w:sz w:val="24"/>
          <w:szCs w:val="24"/>
        </w:rPr>
      </w:pPr>
    </w:p>
    <w:p w14:paraId="69AA4FE2" w14:textId="24509677" w:rsidR="001F1FED" w:rsidRPr="0031147C" w:rsidRDefault="001F1FED" w:rsidP="000C63C6">
      <w:pPr>
        <w:pStyle w:val="Corpodetexto"/>
        <w:numPr>
          <w:ilvl w:val="0"/>
          <w:numId w:val="4"/>
        </w:numPr>
        <w:ind w:left="0" w:firstLine="0"/>
        <w:jc w:val="both"/>
        <w:rPr>
          <w:rFonts w:ascii="Times New Roman" w:hAnsi="Times New Roman" w:cs="Times New Roman"/>
          <w:sz w:val="24"/>
          <w:szCs w:val="24"/>
        </w:rPr>
      </w:pPr>
      <w:r w:rsidRPr="0031147C">
        <w:rPr>
          <w:rFonts w:ascii="Times New Roman" w:hAnsi="Times New Roman" w:cs="Times New Roman"/>
          <w:sz w:val="24"/>
          <w:szCs w:val="24"/>
        </w:rPr>
        <w:t xml:space="preserve">Se </w:t>
      </w:r>
      <w:r w:rsidR="00AA3BB2" w:rsidRPr="0031147C">
        <w:rPr>
          <w:rFonts w:ascii="Times New Roman" w:hAnsi="Times New Roman" w:cs="Times New Roman"/>
          <w:sz w:val="24"/>
          <w:szCs w:val="24"/>
        </w:rPr>
        <w:t>o</w:t>
      </w:r>
      <w:r w:rsidRPr="0031147C">
        <w:rPr>
          <w:rFonts w:ascii="Times New Roman" w:hAnsi="Times New Roman" w:cs="Times New Roman"/>
          <w:sz w:val="24"/>
          <w:szCs w:val="24"/>
        </w:rPr>
        <w:t xml:space="preserve"> pregoeir</w:t>
      </w:r>
      <w:r w:rsidR="00AA3BB2" w:rsidRPr="0031147C">
        <w:rPr>
          <w:rFonts w:ascii="Times New Roman" w:hAnsi="Times New Roman" w:cs="Times New Roman"/>
          <w:sz w:val="24"/>
          <w:szCs w:val="24"/>
        </w:rPr>
        <w:t>o</w:t>
      </w:r>
      <w:r w:rsidRPr="0031147C">
        <w:rPr>
          <w:rFonts w:ascii="Times New Roman" w:hAnsi="Times New Roman" w:cs="Times New Roman"/>
          <w:sz w:val="24"/>
          <w:szCs w:val="24"/>
        </w:rPr>
        <w:t xml:space="preserve"> acatar sua intenção, sera aberto o prazo de 03 (tres) dias corridos para apresenta o recurso de forma escrita, com identificação da empresa do representante legal, e suas devidas fundamentação.</w:t>
      </w:r>
    </w:p>
    <w:p w14:paraId="45C77F05" w14:textId="740BC336" w:rsidR="001F1FED" w:rsidRPr="0031147C" w:rsidRDefault="00087B98" w:rsidP="00A74998">
      <w:pPr>
        <w:pStyle w:val="Corpodetexto"/>
        <w:spacing w:before="121"/>
        <w:jc w:val="both"/>
        <w:rPr>
          <w:rFonts w:ascii="Times New Roman" w:hAnsi="Times New Roman" w:cs="Times New Roman"/>
          <w:sz w:val="24"/>
          <w:szCs w:val="24"/>
        </w:rPr>
      </w:pPr>
      <w:r w:rsidRPr="0031147C">
        <w:rPr>
          <w:rFonts w:ascii="Times New Roman" w:hAnsi="Times New Roman" w:cs="Times New Roman"/>
          <w:sz w:val="24"/>
          <w:szCs w:val="24"/>
        </w:rPr>
        <w:t>c)</w:t>
      </w:r>
      <w:r w:rsidR="001F1FED" w:rsidRPr="0031147C">
        <w:rPr>
          <w:rFonts w:ascii="Times New Roman" w:hAnsi="Times New Roman" w:cs="Times New Roman"/>
          <w:sz w:val="24"/>
          <w:szCs w:val="24"/>
        </w:rPr>
        <w:t xml:space="preserve">- A licitante que manifestar a intenção de recurso e o mesmo ter sido aceito pelo pregoeiro disporá do prazo de 03 (três) dias para apresentação das razões do recurso, ficando os demais desde logo intimados para apresentar as contrarrazões em igual número de dias, conforme </w:t>
      </w:r>
      <w:r w:rsidR="00A74998" w:rsidRPr="0031147C">
        <w:rPr>
          <w:rFonts w:ascii="Times New Roman" w:hAnsi="Times New Roman" w:cs="Times New Roman"/>
          <w:sz w:val="24"/>
          <w:szCs w:val="24"/>
          <w:shd w:val="clear" w:color="auto" w:fill="FFFFFF"/>
        </w:rPr>
        <w:t>artigos 165 a 168 da lei 14.133/2021</w:t>
      </w:r>
      <w:r w:rsidR="001F1FED" w:rsidRPr="0031147C">
        <w:rPr>
          <w:rFonts w:ascii="Times New Roman" w:hAnsi="Times New Roman" w:cs="Times New Roman"/>
          <w:sz w:val="24"/>
          <w:szCs w:val="24"/>
        </w:rPr>
        <w:t>;</w:t>
      </w:r>
    </w:p>
    <w:p w14:paraId="1160CE91" w14:textId="77777777" w:rsidR="001F1FED" w:rsidRPr="0031147C" w:rsidRDefault="001F1FED" w:rsidP="00A74998">
      <w:pPr>
        <w:spacing w:line="193" w:lineRule="exact"/>
        <w:jc w:val="center"/>
        <w:rPr>
          <w:rFonts w:ascii="Times New Roman" w:hAnsi="Times New Roman" w:cs="Times New Roman"/>
          <w:sz w:val="24"/>
          <w:szCs w:val="24"/>
        </w:rPr>
      </w:pPr>
    </w:p>
    <w:p w14:paraId="5C792B8F" w14:textId="5D8A0B5A" w:rsidR="00A74998" w:rsidRPr="0031147C" w:rsidRDefault="00A74998" w:rsidP="00E75EBD">
      <w:pPr>
        <w:pStyle w:val="Ttulo1"/>
        <w:numPr>
          <w:ilvl w:val="0"/>
          <w:numId w:val="29"/>
        </w:numPr>
        <w:tabs>
          <w:tab w:val="left" w:pos="372"/>
        </w:tabs>
        <w:jc w:val="both"/>
        <w:rPr>
          <w:rFonts w:ascii="Times New Roman" w:hAnsi="Times New Roman" w:cs="Times New Roman"/>
          <w:sz w:val="24"/>
          <w:szCs w:val="24"/>
        </w:rPr>
      </w:pP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RECURSO,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 ADJUDICAÇÃO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003B25C4" w:rsidRPr="0031147C">
        <w:rPr>
          <w:rFonts w:ascii="Times New Roman" w:hAnsi="Times New Roman" w:cs="Times New Roman"/>
          <w:sz w:val="24"/>
          <w:szCs w:val="24"/>
        </w:rPr>
        <w:t xml:space="preserve"> </w:t>
      </w:r>
      <w:r w:rsidRPr="0031147C">
        <w:rPr>
          <w:rFonts w:ascii="Times New Roman" w:hAnsi="Times New Roman" w:cs="Times New Roman"/>
          <w:sz w:val="24"/>
          <w:szCs w:val="24"/>
        </w:rPr>
        <w:t>HOMOLOGAÇÃO</w:t>
      </w:r>
    </w:p>
    <w:p w14:paraId="2F88F720" w14:textId="77777777" w:rsidR="00A74998" w:rsidRPr="0031147C" w:rsidRDefault="00A74998" w:rsidP="00A74998">
      <w:pPr>
        <w:pStyle w:val="Corpodetexto"/>
        <w:rPr>
          <w:rFonts w:ascii="Times New Roman" w:hAnsi="Times New Roman" w:cs="Times New Roman"/>
          <w:b/>
          <w:sz w:val="24"/>
          <w:szCs w:val="24"/>
        </w:rPr>
      </w:pPr>
    </w:p>
    <w:p w14:paraId="347D48DD" w14:textId="7AE2E8A9" w:rsidR="00A74998" w:rsidRPr="0031147C" w:rsidRDefault="00A74998" w:rsidP="00A74998">
      <w:pPr>
        <w:tabs>
          <w:tab w:val="left" w:pos="706"/>
        </w:tabs>
        <w:ind w:right="388"/>
        <w:rPr>
          <w:rFonts w:ascii="Times New Roman" w:hAnsi="Times New Roman" w:cs="Times New Roman"/>
          <w:sz w:val="24"/>
          <w:szCs w:val="24"/>
        </w:rPr>
      </w:pPr>
      <w:r w:rsidRPr="0031147C">
        <w:rPr>
          <w:rFonts w:ascii="Times New Roman" w:hAnsi="Times New Roman" w:cs="Times New Roman"/>
          <w:bCs/>
          <w:sz w:val="24"/>
          <w:szCs w:val="24"/>
        </w:rPr>
        <w:t>1</w:t>
      </w:r>
      <w:r w:rsidR="000645CB" w:rsidRPr="0031147C">
        <w:rPr>
          <w:rFonts w:ascii="Times New Roman" w:hAnsi="Times New Roman" w:cs="Times New Roman"/>
          <w:bCs/>
          <w:sz w:val="24"/>
          <w:szCs w:val="24"/>
        </w:rPr>
        <w:t>0.</w:t>
      </w:r>
      <w:r w:rsidRPr="0031147C">
        <w:rPr>
          <w:rFonts w:ascii="Times New Roman" w:hAnsi="Times New Roman" w:cs="Times New Roman"/>
          <w:bCs/>
          <w:sz w:val="24"/>
          <w:szCs w:val="24"/>
        </w:rPr>
        <w:t>1 -</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No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final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sessão,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que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quiser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recorrer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deverá</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manifestar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imediata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motivadamente a sua intenção, abrindo-se então o prazo de 03 (três) dias para apresentação 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memoriais, ficando as demais licitantes desde logo intimadas para apresentar contra-razões em</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igual número de dias, que começarão a correr no término do prazo do recorrente, sendo-lhes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assegurada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vista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imediata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dos autos.</w:t>
      </w:r>
    </w:p>
    <w:p w14:paraId="45610FA4" w14:textId="77777777" w:rsidR="00A74998" w:rsidRPr="0031147C" w:rsidRDefault="00A74998" w:rsidP="00A74998">
      <w:pPr>
        <w:pStyle w:val="Corpodetexto"/>
        <w:spacing w:before="3"/>
        <w:rPr>
          <w:rFonts w:ascii="Times New Roman" w:hAnsi="Times New Roman" w:cs="Times New Roman"/>
          <w:sz w:val="24"/>
          <w:szCs w:val="24"/>
        </w:rPr>
      </w:pPr>
    </w:p>
    <w:p w14:paraId="37A1D9C0" w14:textId="4267879B" w:rsidR="00A74998" w:rsidRPr="0031147C" w:rsidRDefault="00A74998" w:rsidP="00A74998">
      <w:pPr>
        <w:tabs>
          <w:tab w:val="left" w:pos="643"/>
        </w:tabs>
        <w:ind w:right="394"/>
        <w:rPr>
          <w:rFonts w:ascii="Times New Roman" w:hAnsi="Times New Roman" w:cs="Times New Roman"/>
          <w:sz w:val="24"/>
          <w:szCs w:val="24"/>
        </w:rPr>
      </w:pPr>
      <w:r w:rsidRPr="0031147C">
        <w:rPr>
          <w:rFonts w:ascii="Times New Roman" w:hAnsi="Times New Roman" w:cs="Times New Roman"/>
          <w:bCs/>
          <w:sz w:val="24"/>
          <w:szCs w:val="24"/>
        </w:rPr>
        <w:t>1</w:t>
      </w:r>
      <w:r w:rsidR="000645CB" w:rsidRPr="0031147C">
        <w:rPr>
          <w:rFonts w:ascii="Times New Roman" w:hAnsi="Times New Roman" w:cs="Times New Roman"/>
          <w:bCs/>
          <w:sz w:val="24"/>
          <w:szCs w:val="24"/>
        </w:rPr>
        <w:t>0</w:t>
      </w:r>
      <w:r w:rsidRPr="0031147C">
        <w:rPr>
          <w:rFonts w:ascii="Times New Roman" w:hAnsi="Times New Roman" w:cs="Times New Roman"/>
          <w:bCs/>
          <w:sz w:val="24"/>
          <w:szCs w:val="24"/>
        </w:rPr>
        <w:t>.2 -</w:t>
      </w:r>
      <w:r w:rsidRPr="0031147C">
        <w:rPr>
          <w:rFonts w:ascii="Times New Roman" w:hAnsi="Times New Roman" w:cs="Times New Roman"/>
          <w:b/>
          <w:spacing w:val="1"/>
          <w:sz w:val="24"/>
          <w:szCs w:val="24"/>
        </w:rPr>
        <w:t xml:space="preserve"> </w:t>
      </w:r>
      <w:r w:rsidRPr="0031147C">
        <w:rPr>
          <w:rFonts w:ascii="Times New Roman" w:hAnsi="Times New Roman" w:cs="Times New Roman"/>
          <w:b/>
          <w:sz w:val="24"/>
          <w:szCs w:val="24"/>
        </w:rPr>
        <w:t xml:space="preserve">- </w:t>
      </w:r>
      <w:r w:rsidRPr="0031147C">
        <w:rPr>
          <w:rFonts w:ascii="Times New Roman" w:hAnsi="Times New Roman" w:cs="Times New Roman"/>
          <w:sz w:val="24"/>
          <w:szCs w:val="24"/>
        </w:rPr>
        <w:t>A ausência de manifestação imediata e motivada da licitante importará a decadência 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direito de recurso, a adjudicação do objeto do certame pelo Pregoeiro à licitante vencedora e 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encaminhamento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 processo à autoridade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competente para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homologação.</w:t>
      </w:r>
    </w:p>
    <w:p w14:paraId="572B660D" w14:textId="77777777" w:rsidR="00A74998" w:rsidRPr="0031147C" w:rsidRDefault="00A74998" w:rsidP="00A74998">
      <w:pPr>
        <w:pStyle w:val="Corpodetexto"/>
        <w:spacing w:before="5"/>
        <w:rPr>
          <w:rFonts w:ascii="Times New Roman" w:hAnsi="Times New Roman" w:cs="Times New Roman"/>
          <w:sz w:val="24"/>
          <w:szCs w:val="24"/>
        </w:rPr>
      </w:pPr>
    </w:p>
    <w:p w14:paraId="36F6EF9E" w14:textId="1AB861E5" w:rsidR="00A74998" w:rsidRPr="0031147C" w:rsidRDefault="00A74998" w:rsidP="00A74998">
      <w:pPr>
        <w:tabs>
          <w:tab w:val="left" w:pos="639"/>
        </w:tabs>
        <w:ind w:right="396"/>
        <w:rPr>
          <w:rFonts w:ascii="Times New Roman" w:hAnsi="Times New Roman" w:cs="Times New Roman"/>
          <w:sz w:val="24"/>
          <w:szCs w:val="24"/>
        </w:rPr>
      </w:pPr>
      <w:r w:rsidRPr="0031147C">
        <w:rPr>
          <w:rFonts w:ascii="Times New Roman" w:hAnsi="Times New Roman" w:cs="Times New Roman"/>
          <w:bCs/>
          <w:sz w:val="24"/>
          <w:szCs w:val="24"/>
        </w:rPr>
        <w:t>1</w:t>
      </w:r>
      <w:r w:rsidR="000645CB" w:rsidRPr="0031147C">
        <w:rPr>
          <w:rFonts w:ascii="Times New Roman" w:hAnsi="Times New Roman" w:cs="Times New Roman"/>
          <w:bCs/>
          <w:sz w:val="24"/>
          <w:szCs w:val="24"/>
        </w:rPr>
        <w:t>0</w:t>
      </w:r>
      <w:r w:rsidRPr="0031147C">
        <w:rPr>
          <w:rFonts w:ascii="Times New Roman" w:hAnsi="Times New Roman" w:cs="Times New Roman"/>
          <w:bCs/>
          <w:sz w:val="24"/>
          <w:szCs w:val="24"/>
        </w:rPr>
        <w:t>.3 -</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Não serão conhecidas as impugnações e os recursos apresentados fora do prazo legal e/ou</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subscritos por representante não habilitado legalmente ou não identificado no processo para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responder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pela licitante;</w:t>
      </w:r>
    </w:p>
    <w:p w14:paraId="3A5353A5" w14:textId="77777777" w:rsidR="00A74998" w:rsidRPr="0031147C" w:rsidRDefault="00A74998" w:rsidP="00A74998">
      <w:pPr>
        <w:pStyle w:val="Corpodetexto"/>
        <w:spacing w:before="2"/>
        <w:rPr>
          <w:rFonts w:ascii="Times New Roman" w:hAnsi="Times New Roman" w:cs="Times New Roman"/>
          <w:sz w:val="24"/>
          <w:szCs w:val="24"/>
        </w:rPr>
      </w:pPr>
    </w:p>
    <w:p w14:paraId="29BCB337" w14:textId="306CABB8" w:rsidR="00A74998" w:rsidRPr="0031147C" w:rsidRDefault="000645CB" w:rsidP="000645CB">
      <w:pPr>
        <w:tabs>
          <w:tab w:val="left" w:pos="667"/>
        </w:tabs>
        <w:ind w:right="391"/>
        <w:jc w:val="both"/>
        <w:rPr>
          <w:rFonts w:ascii="Times New Roman" w:hAnsi="Times New Roman" w:cs="Times New Roman"/>
          <w:sz w:val="24"/>
          <w:szCs w:val="24"/>
        </w:rPr>
      </w:pPr>
      <w:r w:rsidRPr="0031147C">
        <w:rPr>
          <w:rFonts w:ascii="Times New Roman" w:hAnsi="Times New Roman" w:cs="Times New Roman"/>
          <w:b/>
          <w:sz w:val="24"/>
          <w:szCs w:val="24"/>
        </w:rPr>
        <w:t>10.4</w:t>
      </w:r>
      <w:r w:rsidR="00A74998" w:rsidRPr="0031147C">
        <w:rPr>
          <w:rFonts w:ascii="Times New Roman" w:hAnsi="Times New Roman" w:cs="Times New Roman"/>
          <w:b/>
          <w:sz w:val="24"/>
          <w:szCs w:val="24"/>
        </w:rPr>
        <w:t xml:space="preserve"> </w:t>
      </w:r>
      <w:r w:rsidR="00A74998" w:rsidRPr="0031147C">
        <w:rPr>
          <w:rFonts w:ascii="Times New Roman" w:hAnsi="Times New Roman" w:cs="Times New Roman"/>
          <w:sz w:val="24"/>
          <w:szCs w:val="24"/>
        </w:rPr>
        <w:t>Interposto o recurso, o Pregoeiro poderá reconsiderar a sua decisão ou encaminhá-lo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devidamente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informado à</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autoridade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competente.</w:t>
      </w:r>
    </w:p>
    <w:p w14:paraId="47340964" w14:textId="77777777" w:rsidR="00A74998" w:rsidRPr="0031147C" w:rsidRDefault="00A74998" w:rsidP="00A74998">
      <w:pPr>
        <w:pStyle w:val="Corpodetexto"/>
        <w:spacing w:before="6"/>
        <w:rPr>
          <w:rFonts w:ascii="Times New Roman" w:hAnsi="Times New Roman" w:cs="Times New Roman"/>
          <w:sz w:val="24"/>
          <w:szCs w:val="24"/>
        </w:rPr>
      </w:pPr>
    </w:p>
    <w:p w14:paraId="325914F3" w14:textId="490B9CD0" w:rsidR="00A74998" w:rsidRPr="0031147C" w:rsidRDefault="00A74998" w:rsidP="00A74998">
      <w:pPr>
        <w:tabs>
          <w:tab w:val="left" w:pos="643"/>
        </w:tabs>
        <w:ind w:right="394"/>
        <w:rPr>
          <w:rFonts w:ascii="Times New Roman" w:hAnsi="Times New Roman" w:cs="Times New Roman"/>
          <w:sz w:val="24"/>
          <w:szCs w:val="24"/>
        </w:rPr>
      </w:pPr>
      <w:r w:rsidRPr="0031147C">
        <w:rPr>
          <w:rFonts w:ascii="Times New Roman" w:hAnsi="Times New Roman" w:cs="Times New Roman"/>
          <w:b/>
          <w:sz w:val="24"/>
          <w:szCs w:val="24"/>
        </w:rPr>
        <w:t>1</w:t>
      </w:r>
      <w:r w:rsidR="000645CB" w:rsidRPr="0031147C">
        <w:rPr>
          <w:rFonts w:ascii="Times New Roman" w:hAnsi="Times New Roman" w:cs="Times New Roman"/>
          <w:b/>
          <w:sz w:val="24"/>
          <w:szCs w:val="24"/>
        </w:rPr>
        <w:t>0</w:t>
      </w:r>
      <w:r w:rsidRPr="0031147C">
        <w:rPr>
          <w:rFonts w:ascii="Times New Roman" w:hAnsi="Times New Roman" w:cs="Times New Roman"/>
          <w:b/>
          <w:sz w:val="24"/>
          <w:szCs w:val="24"/>
        </w:rPr>
        <w:t xml:space="preserve">.5 </w:t>
      </w:r>
      <w:r w:rsidRPr="0031147C">
        <w:rPr>
          <w:rFonts w:ascii="Times New Roman" w:hAnsi="Times New Roman" w:cs="Times New Roman"/>
          <w:sz w:val="24"/>
          <w:szCs w:val="24"/>
        </w:rPr>
        <w:t>- O recurso deverá ser interposto mediante petição datilografada ou impressa através 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processamento eletrônico de dados, devidamente arrazoada subscrita pelo representante legal ou</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preposto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recorrente;</w:t>
      </w:r>
    </w:p>
    <w:p w14:paraId="1E857D08" w14:textId="77777777" w:rsidR="00A74998" w:rsidRPr="0031147C" w:rsidRDefault="00A74998" w:rsidP="00A74998">
      <w:pPr>
        <w:pStyle w:val="Corpodetexto"/>
        <w:spacing w:before="4"/>
        <w:rPr>
          <w:rFonts w:ascii="Times New Roman" w:hAnsi="Times New Roman" w:cs="Times New Roman"/>
          <w:sz w:val="24"/>
          <w:szCs w:val="24"/>
        </w:rPr>
      </w:pPr>
    </w:p>
    <w:p w14:paraId="021A4BB7" w14:textId="53132EBC" w:rsidR="00A74998" w:rsidRPr="0031147C" w:rsidRDefault="00A74998" w:rsidP="00A74998">
      <w:pPr>
        <w:tabs>
          <w:tab w:val="left" w:pos="631"/>
        </w:tabs>
        <w:spacing w:before="1"/>
        <w:ind w:right="391"/>
        <w:rPr>
          <w:rFonts w:ascii="Times New Roman" w:hAnsi="Times New Roman" w:cs="Times New Roman"/>
          <w:sz w:val="24"/>
          <w:szCs w:val="24"/>
        </w:rPr>
      </w:pPr>
      <w:r w:rsidRPr="0031147C">
        <w:rPr>
          <w:rFonts w:ascii="Times New Roman" w:hAnsi="Times New Roman" w:cs="Times New Roman"/>
          <w:b/>
          <w:sz w:val="24"/>
          <w:szCs w:val="24"/>
        </w:rPr>
        <w:t>1</w:t>
      </w:r>
      <w:r w:rsidR="000645CB" w:rsidRPr="0031147C">
        <w:rPr>
          <w:rFonts w:ascii="Times New Roman" w:hAnsi="Times New Roman" w:cs="Times New Roman"/>
          <w:b/>
          <w:sz w:val="24"/>
          <w:szCs w:val="24"/>
        </w:rPr>
        <w:t>0</w:t>
      </w:r>
      <w:r w:rsidRPr="0031147C">
        <w:rPr>
          <w:rFonts w:ascii="Times New Roman" w:hAnsi="Times New Roman" w:cs="Times New Roman"/>
          <w:b/>
          <w:sz w:val="24"/>
          <w:szCs w:val="24"/>
        </w:rPr>
        <w:t xml:space="preserve">.6– </w:t>
      </w:r>
      <w:r w:rsidRPr="0031147C">
        <w:rPr>
          <w:rFonts w:ascii="Times New Roman" w:hAnsi="Times New Roman" w:cs="Times New Roman"/>
          <w:sz w:val="24"/>
          <w:szCs w:val="24"/>
        </w:rPr>
        <w:t>O recurso, bem como possível impugnação, deverá ser entregue no setor de protocolo 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Comissão Permanente de Licitação, endereçado a mesma, podendo ser encaminhado por meio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digital,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fax</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ou e-mail;</w:t>
      </w:r>
    </w:p>
    <w:p w14:paraId="45D75A9C" w14:textId="77777777" w:rsidR="00A74998" w:rsidRPr="0031147C" w:rsidRDefault="00A74998" w:rsidP="00A74998">
      <w:pPr>
        <w:pStyle w:val="Corpodetexto"/>
        <w:spacing w:before="2"/>
        <w:rPr>
          <w:rFonts w:ascii="Times New Roman" w:hAnsi="Times New Roman" w:cs="Times New Roman"/>
          <w:sz w:val="24"/>
          <w:szCs w:val="24"/>
        </w:rPr>
      </w:pPr>
    </w:p>
    <w:p w14:paraId="71BBF62D" w14:textId="47E79999" w:rsidR="00A74998" w:rsidRPr="0031147C" w:rsidRDefault="00A74998" w:rsidP="00A74998">
      <w:pPr>
        <w:pStyle w:val="Corpodetexto"/>
        <w:ind w:right="395"/>
        <w:jc w:val="both"/>
        <w:rPr>
          <w:rFonts w:ascii="Times New Roman" w:hAnsi="Times New Roman" w:cs="Times New Roman"/>
          <w:sz w:val="24"/>
          <w:szCs w:val="24"/>
        </w:rPr>
      </w:pPr>
      <w:r w:rsidRPr="0031147C">
        <w:rPr>
          <w:rFonts w:ascii="Times New Roman" w:hAnsi="Times New Roman" w:cs="Times New Roman"/>
          <w:b/>
          <w:sz w:val="24"/>
          <w:szCs w:val="24"/>
        </w:rPr>
        <w:t>1</w:t>
      </w:r>
      <w:r w:rsidR="000645CB" w:rsidRPr="0031147C">
        <w:rPr>
          <w:rFonts w:ascii="Times New Roman" w:hAnsi="Times New Roman" w:cs="Times New Roman"/>
          <w:b/>
          <w:sz w:val="24"/>
          <w:szCs w:val="24"/>
        </w:rPr>
        <w:t>0</w:t>
      </w:r>
      <w:r w:rsidRPr="0031147C">
        <w:rPr>
          <w:rFonts w:ascii="Times New Roman" w:hAnsi="Times New Roman" w:cs="Times New Roman"/>
          <w:b/>
          <w:sz w:val="24"/>
          <w:szCs w:val="24"/>
        </w:rPr>
        <w:t>.7-</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O recurso, bem como possível impugnação, será julgado pelo Agente de Contratação, auxiliado por sua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Equipe de Apoio, utilizando-se, quando necessário, de setores técnicos na busca de subsídios,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podendo, com fulcro no art. 43, § 3º, do diploma licitatório, em qualquer fase da licitação,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realizar</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diligências que</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visem à</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instrução do processo.</w:t>
      </w:r>
    </w:p>
    <w:p w14:paraId="52E01595" w14:textId="77777777" w:rsidR="00A74998" w:rsidRPr="0031147C" w:rsidRDefault="00A74998" w:rsidP="00A74998">
      <w:pPr>
        <w:pStyle w:val="Corpodetexto"/>
        <w:spacing w:before="5"/>
        <w:rPr>
          <w:rFonts w:ascii="Times New Roman" w:hAnsi="Times New Roman" w:cs="Times New Roman"/>
          <w:sz w:val="24"/>
          <w:szCs w:val="24"/>
        </w:rPr>
      </w:pPr>
    </w:p>
    <w:p w14:paraId="79A8CB12" w14:textId="3E2064AE" w:rsidR="00A74998" w:rsidRPr="0031147C" w:rsidRDefault="00A74998" w:rsidP="00A74998">
      <w:pPr>
        <w:pStyle w:val="Corpodetexto"/>
        <w:spacing w:before="1"/>
        <w:ind w:right="397"/>
        <w:jc w:val="both"/>
        <w:rPr>
          <w:rFonts w:ascii="Times New Roman" w:hAnsi="Times New Roman" w:cs="Times New Roman"/>
          <w:sz w:val="24"/>
          <w:szCs w:val="24"/>
        </w:rPr>
      </w:pPr>
      <w:r w:rsidRPr="0031147C">
        <w:rPr>
          <w:rFonts w:ascii="Times New Roman" w:hAnsi="Times New Roman" w:cs="Times New Roman"/>
          <w:b/>
          <w:sz w:val="24"/>
          <w:szCs w:val="24"/>
        </w:rPr>
        <w:t>1</w:t>
      </w:r>
      <w:r w:rsidR="004F43E0" w:rsidRPr="0031147C">
        <w:rPr>
          <w:rFonts w:ascii="Times New Roman" w:hAnsi="Times New Roman" w:cs="Times New Roman"/>
          <w:b/>
          <w:sz w:val="24"/>
          <w:szCs w:val="24"/>
        </w:rPr>
        <w:t>0</w:t>
      </w:r>
      <w:r w:rsidRPr="0031147C">
        <w:rPr>
          <w:rFonts w:ascii="Times New Roman" w:hAnsi="Times New Roman" w:cs="Times New Roman"/>
          <w:b/>
          <w:sz w:val="24"/>
          <w:szCs w:val="24"/>
        </w:rPr>
        <w:t>.8-</w:t>
      </w:r>
      <w:r w:rsidRPr="0031147C">
        <w:rPr>
          <w:rFonts w:ascii="Times New Roman" w:hAnsi="Times New Roman" w:cs="Times New Roman"/>
          <w:b/>
          <w:spacing w:val="1"/>
          <w:sz w:val="24"/>
          <w:szCs w:val="24"/>
        </w:rPr>
        <w:t xml:space="preserve"> </w:t>
      </w:r>
      <w:r w:rsidRPr="0031147C">
        <w:rPr>
          <w:rFonts w:ascii="Times New Roman" w:hAnsi="Times New Roman" w:cs="Times New Roman"/>
          <w:sz w:val="24"/>
          <w:szCs w:val="24"/>
        </w:rPr>
        <w:t>Decididos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recursos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constatada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regularidade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atos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praticados,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autoridade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competente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adjudicará</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objeto 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certame à licitante vencedora</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e</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homologará</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procedimento.</w:t>
      </w:r>
    </w:p>
    <w:p w14:paraId="5B83587D" w14:textId="77777777" w:rsidR="00A74998" w:rsidRPr="0031147C" w:rsidRDefault="00A74998" w:rsidP="00A74998">
      <w:pPr>
        <w:pStyle w:val="Corpodetexto"/>
        <w:spacing w:before="4"/>
        <w:rPr>
          <w:rFonts w:ascii="Times New Roman" w:hAnsi="Times New Roman" w:cs="Times New Roman"/>
          <w:sz w:val="24"/>
          <w:szCs w:val="24"/>
        </w:rPr>
      </w:pPr>
    </w:p>
    <w:p w14:paraId="58E6A36D" w14:textId="0B2232BA" w:rsidR="00A74998" w:rsidRPr="0031147C" w:rsidRDefault="00A74998" w:rsidP="00A74998">
      <w:pPr>
        <w:pStyle w:val="Corpodetexto"/>
        <w:spacing w:before="1"/>
        <w:ind w:right="398"/>
        <w:jc w:val="both"/>
        <w:rPr>
          <w:rFonts w:ascii="Times New Roman" w:hAnsi="Times New Roman" w:cs="Times New Roman"/>
          <w:sz w:val="24"/>
          <w:szCs w:val="24"/>
        </w:rPr>
      </w:pPr>
      <w:r w:rsidRPr="0031147C">
        <w:rPr>
          <w:rFonts w:ascii="Times New Roman" w:hAnsi="Times New Roman" w:cs="Times New Roman"/>
          <w:b/>
          <w:sz w:val="24"/>
          <w:szCs w:val="24"/>
        </w:rPr>
        <w:t>1</w:t>
      </w:r>
      <w:r w:rsidR="004F43E0" w:rsidRPr="0031147C">
        <w:rPr>
          <w:rFonts w:ascii="Times New Roman" w:hAnsi="Times New Roman" w:cs="Times New Roman"/>
          <w:b/>
          <w:sz w:val="24"/>
          <w:szCs w:val="24"/>
        </w:rPr>
        <w:t>0</w:t>
      </w:r>
      <w:r w:rsidRPr="0031147C">
        <w:rPr>
          <w:rFonts w:ascii="Times New Roman" w:hAnsi="Times New Roman" w:cs="Times New Roman"/>
          <w:b/>
          <w:sz w:val="24"/>
          <w:szCs w:val="24"/>
        </w:rPr>
        <w:t xml:space="preserve">.9- </w:t>
      </w:r>
      <w:r w:rsidRPr="0031147C">
        <w:rPr>
          <w:rFonts w:ascii="Times New Roman" w:hAnsi="Times New Roman" w:cs="Times New Roman"/>
          <w:sz w:val="24"/>
          <w:szCs w:val="24"/>
        </w:rPr>
        <w:t>O recurso terá efeito suspensivo e o seu acolhimento importará a invalidação dos atos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lastRenderedPageBreak/>
        <w:t>insuscetíveis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 aproveitamento.</w:t>
      </w:r>
    </w:p>
    <w:p w14:paraId="23187BA5" w14:textId="77777777" w:rsidR="00A74998" w:rsidRPr="0031147C" w:rsidRDefault="00A74998" w:rsidP="00A74998">
      <w:pPr>
        <w:pStyle w:val="Corpodetexto"/>
        <w:spacing w:before="2"/>
        <w:rPr>
          <w:rFonts w:ascii="Times New Roman" w:hAnsi="Times New Roman" w:cs="Times New Roman"/>
          <w:sz w:val="24"/>
          <w:szCs w:val="24"/>
        </w:rPr>
      </w:pPr>
    </w:p>
    <w:p w14:paraId="7D4C23C2" w14:textId="764F459B" w:rsidR="00A74998" w:rsidRPr="0031147C" w:rsidRDefault="00A74998" w:rsidP="00A74998">
      <w:pPr>
        <w:pStyle w:val="Corpodetexto"/>
        <w:jc w:val="both"/>
        <w:rPr>
          <w:rFonts w:ascii="Times New Roman" w:hAnsi="Times New Roman" w:cs="Times New Roman"/>
          <w:sz w:val="24"/>
          <w:szCs w:val="24"/>
        </w:rPr>
      </w:pPr>
      <w:r w:rsidRPr="0031147C">
        <w:rPr>
          <w:rFonts w:ascii="Times New Roman" w:hAnsi="Times New Roman" w:cs="Times New Roman"/>
          <w:b/>
          <w:sz w:val="24"/>
          <w:szCs w:val="24"/>
        </w:rPr>
        <w:t>1</w:t>
      </w:r>
      <w:r w:rsidR="004F43E0" w:rsidRPr="0031147C">
        <w:rPr>
          <w:rFonts w:ascii="Times New Roman" w:hAnsi="Times New Roman" w:cs="Times New Roman"/>
          <w:b/>
          <w:sz w:val="24"/>
          <w:szCs w:val="24"/>
        </w:rPr>
        <w:t>0</w:t>
      </w:r>
      <w:r w:rsidRPr="0031147C">
        <w:rPr>
          <w:rFonts w:ascii="Times New Roman" w:hAnsi="Times New Roman" w:cs="Times New Roman"/>
          <w:b/>
          <w:sz w:val="24"/>
          <w:szCs w:val="24"/>
        </w:rPr>
        <w:t>.10-</w:t>
      </w:r>
      <w:r w:rsidR="001B3EBF" w:rsidRPr="0031147C">
        <w:rPr>
          <w:rFonts w:ascii="Times New Roman" w:hAnsi="Times New Roman" w:cs="Times New Roman"/>
          <w:b/>
          <w:sz w:val="24"/>
          <w:szCs w:val="24"/>
        </w:rPr>
        <w:t xml:space="preserve"> </w:t>
      </w:r>
      <w:r w:rsidRPr="0031147C">
        <w:rPr>
          <w:rFonts w:ascii="Times New Roman" w:hAnsi="Times New Roman" w:cs="Times New Roman"/>
          <w:sz w:val="24"/>
          <w:szCs w:val="24"/>
        </w:rPr>
        <w:t>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adjudicação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será feita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considerando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 preço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por</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item 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proposta</w:t>
      </w:r>
      <w:r w:rsidRPr="0031147C">
        <w:rPr>
          <w:rFonts w:ascii="Times New Roman" w:hAnsi="Times New Roman" w:cs="Times New Roman"/>
          <w:spacing w:val="-2"/>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vencedora.</w:t>
      </w:r>
    </w:p>
    <w:p w14:paraId="2074CFDD" w14:textId="5A2E40DF" w:rsidR="001B3EBF" w:rsidRPr="0031147C" w:rsidRDefault="001B3EBF" w:rsidP="001B3EBF">
      <w:pPr>
        <w:pStyle w:val="NormalWeb"/>
        <w:spacing w:before="225" w:beforeAutospacing="0" w:after="225" w:afterAutospacing="0"/>
        <w:ind w:firstLine="570"/>
        <w:jc w:val="both"/>
        <w:rPr>
          <w:color w:val="000000"/>
        </w:rPr>
      </w:pPr>
      <w:r w:rsidRPr="0031147C">
        <w:rPr>
          <w:color w:val="162937"/>
        </w:rPr>
        <w:t xml:space="preserve">10.11 Conforme previsto no seu inciso </w:t>
      </w:r>
      <w:r w:rsidRPr="0031147C">
        <w:rPr>
          <w:color w:val="000000"/>
        </w:rPr>
        <w:t>LX do artigo 6ª da lei 14.133/2021, agente de contratação: pessoa designada pela autoridade competente, entre servidores efetivos ou empregados públicos dos quadros permanentes da Administração Pública, para tomar decisões, acompanhar o trâmite da licitação, dar impulso ao procedimento licitatório e executar quaisquer outras atividades necessárias ao bom andamento do certame até a homologação.</w:t>
      </w:r>
    </w:p>
    <w:p w14:paraId="3C5725BB" w14:textId="5BD527D1" w:rsidR="001B3EBF" w:rsidRPr="0031147C" w:rsidRDefault="001B3EBF" w:rsidP="001B3EBF">
      <w:pPr>
        <w:pStyle w:val="dou-paragraph"/>
        <w:shd w:val="clear" w:color="auto" w:fill="FFFFFF"/>
        <w:spacing w:before="0" w:beforeAutospacing="0" w:after="150" w:afterAutospacing="0"/>
        <w:jc w:val="both"/>
        <w:rPr>
          <w:color w:val="162937"/>
        </w:rPr>
      </w:pPr>
      <w:r w:rsidRPr="0031147C">
        <w:rPr>
          <w:color w:val="162937"/>
        </w:rPr>
        <w:t>10.12</w:t>
      </w:r>
      <w:r w:rsidR="00ED60BB" w:rsidRPr="0031147C">
        <w:rPr>
          <w:color w:val="162937"/>
        </w:rPr>
        <w:t xml:space="preserve"> </w:t>
      </w:r>
      <w:r w:rsidRPr="0031147C">
        <w:rPr>
          <w:color w:val="162937"/>
        </w:rPr>
        <w:t xml:space="preserve"> Encerradas a etapa de julgamento e de habilitação, o processo será encaminhado à autoridade superior para adjudicação do objeto e homologação do procedimento, observado, no que couber, o disposto no art. 71 da Lei nº 14.133, de 2021.</w:t>
      </w:r>
    </w:p>
    <w:p w14:paraId="6D04B9DE" w14:textId="77777777" w:rsidR="00A74998" w:rsidRPr="0031147C" w:rsidRDefault="00A74998" w:rsidP="00A74998">
      <w:pPr>
        <w:pStyle w:val="Corpodetexto"/>
        <w:jc w:val="both"/>
        <w:rPr>
          <w:rFonts w:ascii="Times New Roman" w:hAnsi="Times New Roman" w:cs="Times New Roman"/>
          <w:sz w:val="24"/>
          <w:szCs w:val="24"/>
        </w:rPr>
      </w:pPr>
    </w:p>
    <w:p w14:paraId="695B652B" w14:textId="0ACD489A" w:rsidR="00A74998" w:rsidRPr="0031147C" w:rsidRDefault="00A74998" w:rsidP="004F43E0">
      <w:pPr>
        <w:pStyle w:val="Ttulo1"/>
        <w:tabs>
          <w:tab w:val="left" w:pos="466"/>
        </w:tabs>
        <w:spacing w:before="83"/>
        <w:ind w:left="0"/>
        <w:jc w:val="left"/>
        <w:rPr>
          <w:rFonts w:ascii="Times New Roman" w:hAnsi="Times New Roman" w:cs="Times New Roman"/>
          <w:sz w:val="24"/>
          <w:szCs w:val="24"/>
        </w:rPr>
      </w:pPr>
      <w:r w:rsidRPr="0031147C">
        <w:rPr>
          <w:rFonts w:ascii="Times New Roman" w:hAnsi="Times New Roman" w:cs="Times New Roman"/>
          <w:sz w:val="24"/>
          <w:szCs w:val="24"/>
        </w:rPr>
        <w:t>1</w:t>
      </w:r>
      <w:r w:rsidR="003225F2" w:rsidRPr="0031147C">
        <w:rPr>
          <w:rFonts w:ascii="Times New Roman" w:hAnsi="Times New Roman" w:cs="Times New Roman"/>
          <w:sz w:val="24"/>
          <w:szCs w:val="24"/>
        </w:rPr>
        <w:t>1</w:t>
      </w:r>
      <w:r w:rsidRPr="0031147C">
        <w:rPr>
          <w:rFonts w:ascii="Times New Roman" w:hAnsi="Times New Roman" w:cs="Times New Roman"/>
          <w:sz w:val="24"/>
          <w:szCs w:val="24"/>
        </w:rPr>
        <w:t>-</w:t>
      </w:r>
      <w:r w:rsidRPr="0031147C">
        <w:rPr>
          <w:rFonts w:ascii="Times New Roman" w:hAnsi="Times New Roman" w:cs="Times New Roman"/>
          <w:spacing w:val="-3"/>
          <w:sz w:val="24"/>
          <w:szCs w:val="24"/>
        </w:rPr>
        <w:t xml:space="preserve"> </w:t>
      </w:r>
      <w:r w:rsidRPr="0031147C">
        <w:rPr>
          <w:rFonts w:ascii="Times New Roman" w:hAnsi="Times New Roman" w:cs="Times New Roman"/>
          <w:sz w:val="24"/>
          <w:szCs w:val="24"/>
        </w:rPr>
        <w:t>DOS</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PRAZOS 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LOCAL</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ENTREGA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OBJETO</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DA</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LICITAÇÃO</w:t>
      </w:r>
    </w:p>
    <w:p w14:paraId="724515A2" w14:textId="77777777" w:rsidR="00A74998" w:rsidRPr="0031147C" w:rsidRDefault="00A74998" w:rsidP="00A74998">
      <w:pPr>
        <w:pStyle w:val="Corpodetexto"/>
        <w:spacing w:before="9"/>
        <w:rPr>
          <w:rFonts w:ascii="Times New Roman" w:hAnsi="Times New Roman" w:cs="Times New Roman"/>
          <w:b/>
          <w:sz w:val="24"/>
          <w:szCs w:val="24"/>
        </w:rPr>
      </w:pPr>
    </w:p>
    <w:p w14:paraId="5F5BE115" w14:textId="358B2FB5" w:rsidR="00A74998" w:rsidRPr="0031147C" w:rsidRDefault="003225F2" w:rsidP="00A74998">
      <w:pPr>
        <w:tabs>
          <w:tab w:val="left" w:pos="737"/>
        </w:tabs>
        <w:spacing w:before="1"/>
        <w:ind w:right="388"/>
        <w:jc w:val="both"/>
        <w:rPr>
          <w:rFonts w:ascii="Times New Roman" w:hAnsi="Times New Roman" w:cs="Times New Roman"/>
          <w:sz w:val="24"/>
          <w:szCs w:val="24"/>
        </w:rPr>
      </w:pPr>
      <w:r w:rsidRPr="0031147C">
        <w:rPr>
          <w:rFonts w:ascii="Times New Roman" w:hAnsi="Times New Roman" w:cs="Times New Roman"/>
          <w:sz w:val="24"/>
          <w:szCs w:val="24"/>
        </w:rPr>
        <w:t>11</w:t>
      </w:r>
      <w:r w:rsidR="00A74998" w:rsidRPr="0031147C">
        <w:rPr>
          <w:rFonts w:ascii="Times New Roman" w:hAnsi="Times New Roman" w:cs="Times New Roman"/>
          <w:sz w:val="24"/>
          <w:szCs w:val="24"/>
        </w:rPr>
        <w:t>.1 - O licitante terá o prazo de até 10 dias para a entrega do objeto/serviço, após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 emissão da ordem de fornecimento, emitida pela Divisão de Material 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Patrimônio,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conforme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solicitação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da</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secretaria</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responsável,</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acordo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com</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quantitativo,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no</w:t>
      </w:r>
      <w:r w:rsidR="00A74998" w:rsidRPr="0031147C">
        <w:rPr>
          <w:rFonts w:ascii="Times New Roman" w:hAnsi="Times New Roman" w:cs="Times New Roman"/>
          <w:spacing w:val="-57"/>
          <w:sz w:val="24"/>
          <w:szCs w:val="24"/>
        </w:rPr>
        <w:t xml:space="preserve"> </w:t>
      </w:r>
      <w:r w:rsidR="00A74998" w:rsidRPr="0031147C">
        <w:rPr>
          <w:rFonts w:ascii="Times New Roman" w:hAnsi="Times New Roman" w:cs="Times New Roman"/>
          <w:sz w:val="24"/>
          <w:szCs w:val="24"/>
        </w:rPr>
        <w:t>horário</w:t>
      </w:r>
      <w:r w:rsidR="00A74998" w:rsidRPr="0031147C">
        <w:rPr>
          <w:rFonts w:ascii="Times New Roman" w:hAnsi="Times New Roman" w:cs="Times New Roman"/>
          <w:spacing w:val="-2"/>
          <w:sz w:val="24"/>
          <w:szCs w:val="24"/>
        </w:rPr>
        <w:t xml:space="preserve"> </w:t>
      </w:r>
      <w:r w:rsidR="00A74998" w:rsidRPr="0031147C">
        <w:rPr>
          <w:rFonts w:ascii="Times New Roman" w:hAnsi="Times New Roman" w:cs="Times New Roman"/>
          <w:sz w:val="24"/>
          <w:szCs w:val="24"/>
        </w:rPr>
        <w:t>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local previamente acordados.</w:t>
      </w:r>
    </w:p>
    <w:p w14:paraId="62D6DEEF" w14:textId="77777777" w:rsidR="00A74998" w:rsidRPr="0031147C" w:rsidRDefault="00A74998" w:rsidP="00A74998">
      <w:pPr>
        <w:pStyle w:val="Corpodetexto"/>
        <w:spacing w:before="4"/>
        <w:rPr>
          <w:rFonts w:ascii="Times New Roman" w:hAnsi="Times New Roman" w:cs="Times New Roman"/>
          <w:sz w:val="24"/>
          <w:szCs w:val="24"/>
        </w:rPr>
      </w:pPr>
    </w:p>
    <w:p w14:paraId="68335DC6" w14:textId="37B207B7" w:rsidR="00A74998" w:rsidRPr="0031147C" w:rsidRDefault="003225F2" w:rsidP="003225F2">
      <w:pPr>
        <w:pStyle w:val="PargrafodaLista"/>
        <w:tabs>
          <w:tab w:val="left" w:pos="624"/>
        </w:tabs>
        <w:spacing w:before="1"/>
        <w:ind w:left="0" w:right="396" w:firstLine="0"/>
        <w:jc w:val="both"/>
        <w:rPr>
          <w:rFonts w:ascii="Times New Roman" w:hAnsi="Times New Roman" w:cs="Times New Roman"/>
          <w:sz w:val="24"/>
          <w:szCs w:val="24"/>
        </w:rPr>
      </w:pPr>
      <w:r w:rsidRPr="0031147C">
        <w:rPr>
          <w:rFonts w:ascii="Times New Roman" w:hAnsi="Times New Roman" w:cs="Times New Roman"/>
          <w:sz w:val="24"/>
          <w:szCs w:val="24"/>
        </w:rPr>
        <w:t>11.2</w:t>
      </w:r>
      <w:r w:rsidR="00A74998" w:rsidRPr="0031147C">
        <w:rPr>
          <w:rFonts w:ascii="Times New Roman" w:hAnsi="Times New Roman" w:cs="Times New Roman"/>
          <w:sz w:val="24"/>
          <w:szCs w:val="24"/>
        </w:rPr>
        <w:t>– Todos os produtos deverão ser acompanhados das notas para conferência, que ocorrerá no</w:t>
      </w:r>
      <w:r w:rsidR="00A74998" w:rsidRPr="0031147C">
        <w:rPr>
          <w:rFonts w:ascii="Times New Roman" w:hAnsi="Times New Roman" w:cs="Times New Roman"/>
          <w:spacing w:val="-57"/>
          <w:sz w:val="24"/>
          <w:szCs w:val="24"/>
        </w:rPr>
        <w:t xml:space="preserve"> </w:t>
      </w:r>
      <w:r w:rsidR="00A74998" w:rsidRPr="0031147C">
        <w:rPr>
          <w:rFonts w:ascii="Times New Roman" w:hAnsi="Times New Roman" w:cs="Times New Roman"/>
          <w:sz w:val="24"/>
          <w:szCs w:val="24"/>
        </w:rPr>
        <w:t>ato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da entrega</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no local 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recebimento.</w:t>
      </w:r>
    </w:p>
    <w:p w14:paraId="15A164CD" w14:textId="77777777" w:rsidR="00A74998" w:rsidRPr="0031147C" w:rsidRDefault="00A74998" w:rsidP="00A74998">
      <w:pPr>
        <w:pStyle w:val="Corpodetexto"/>
        <w:spacing w:before="2"/>
        <w:rPr>
          <w:rFonts w:ascii="Times New Roman" w:hAnsi="Times New Roman" w:cs="Times New Roman"/>
          <w:sz w:val="24"/>
          <w:szCs w:val="24"/>
        </w:rPr>
      </w:pPr>
    </w:p>
    <w:p w14:paraId="6BA4C737" w14:textId="43DEC149" w:rsidR="00A74998" w:rsidRPr="0031147C" w:rsidRDefault="003225F2" w:rsidP="003225F2">
      <w:pPr>
        <w:pStyle w:val="PargrafodaLista"/>
        <w:tabs>
          <w:tab w:val="left" w:pos="694"/>
        </w:tabs>
        <w:ind w:left="0" w:right="391" w:firstLine="0"/>
        <w:jc w:val="both"/>
        <w:rPr>
          <w:rFonts w:ascii="Times New Roman" w:hAnsi="Times New Roman" w:cs="Times New Roman"/>
          <w:sz w:val="24"/>
          <w:szCs w:val="24"/>
        </w:rPr>
      </w:pPr>
      <w:r w:rsidRPr="0031147C">
        <w:rPr>
          <w:rFonts w:ascii="Times New Roman" w:hAnsi="Times New Roman" w:cs="Times New Roman"/>
          <w:sz w:val="24"/>
          <w:szCs w:val="24"/>
        </w:rPr>
        <w:t>11.3</w:t>
      </w:r>
      <w:r w:rsidR="00A74998" w:rsidRPr="0031147C">
        <w:rPr>
          <w:rFonts w:ascii="Times New Roman" w:hAnsi="Times New Roman" w:cs="Times New Roman"/>
          <w:sz w:val="24"/>
          <w:szCs w:val="24"/>
        </w:rPr>
        <w:t>–</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Notas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Autorização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Fornecimento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entregas,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constando</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quantidades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e</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descrição dos produtos, serão fornecidos</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pelo Setor de Compras da Prefeitura Municipal de Ananás.</w:t>
      </w:r>
    </w:p>
    <w:p w14:paraId="2B7B7268" w14:textId="77777777" w:rsidR="00A74998" w:rsidRPr="0031147C" w:rsidRDefault="00A74998" w:rsidP="00A74998">
      <w:pPr>
        <w:pStyle w:val="Corpodetexto"/>
        <w:spacing w:before="5"/>
        <w:rPr>
          <w:rFonts w:ascii="Times New Roman" w:hAnsi="Times New Roman" w:cs="Times New Roman"/>
          <w:sz w:val="24"/>
          <w:szCs w:val="24"/>
        </w:rPr>
      </w:pPr>
    </w:p>
    <w:p w14:paraId="39E0C923" w14:textId="59DA56CF" w:rsidR="00A74998" w:rsidRPr="0031147C" w:rsidRDefault="003225F2" w:rsidP="00A74998">
      <w:pPr>
        <w:adjustRightInd w:val="0"/>
        <w:jc w:val="both"/>
        <w:rPr>
          <w:rFonts w:ascii="Times New Roman" w:hAnsi="Times New Roman" w:cs="Times New Roman"/>
          <w:sz w:val="24"/>
          <w:szCs w:val="24"/>
        </w:rPr>
      </w:pPr>
      <w:r w:rsidRPr="0031147C">
        <w:rPr>
          <w:rFonts w:ascii="Times New Roman" w:hAnsi="Times New Roman" w:cs="Times New Roman"/>
          <w:sz w:val="24"/>
          <w:szCs w:val="24"/>
        </w:rPr>
        <w:t>11</w:t>
      </w:r>
      <w:r w:rsidR="00A74998" w:rsidRPr="0031147C">
        <w:rPr>
          <w:rFonts w:ascii="Times New Roman" w:hAnsi="Times New Roman" w:cs="Times New Roman"/>
          <w:sz w:val="24"/>
          <w:szCs w:val="24"/>
        </w:rPr>
        <w:t>.4 - O fornecedor sujeitar-se-á à fiscalização dos produtos no ato da entrega, reservando-se à</w:t>
      </w:r>
      <w:r w:rsidR="00A74998" w:rsidRPr="0031147C">
        <w:rPr>
          <w:rFonts w:ascii="Times New Roman" w:hAnsi="Times New Roman" w:cs="Times New Roman"/>
          <w:spacing w:val="1"/>
          <w:sz w:val="24"/>
          <w:szCs w:val="24"/>
        </w:rPr>
        <w:t xml:space="preserve"> </w:t>
      </w:r>
      <w:r w:rsidR="00A74998" w:rsidRPr="0031147C">
        <w:rPr>
          <w:rFonts w:ascii="Times New Roman" w:hAnsi="Times New Roman" w:cs="Times New Roman"/>
          <w:sz w:val="24"/>
          <w:szCs w:val="24"/>
        </w:rPr>
        <w:t>Prefeitura Municipal de Ananás.</w:t>
      </w:r>
    </w:p>
    <w:p w14:paraId="752684CC" w14:textId="61C16A23" w:rsidR="00A67449" w:rsidRPr="0031147C" w:rsidRDefault="003225F2" w:rsidP="00A74998">
      <w:pPr>
        <w:pStyle w:val="Ttulo2"/>
        <w:tabs>
          <w:tab w:val="num" w:pos="0"/>
          <w:tab w:val="left" w:pos="284"/>
        </w:tabs>
        <w:spacing w:before="176"/>
        <w:ind w:left="0"/>
        <w:jc w:val="both"/>
        <w:rPr>
          <w:rFonts w:ascii="Times New Roman" w:hAnsi="Times New Roman" w:cs="Times New Roman"/>
          <w:sz w:val="24"/>
          <w:szCs w:val="24"/>
        </w:rPr>
      </w:pPr>
      <w:r w:rsidRPr="0031147C">
        <w:rPr>
          <w:rFonts w:ascii="Times New Roman" w:hAnsi="Times New Roman" w:cs="Times New Roman"/>
          <w:sz w:val="24"/>
          <w:szCs w:val="24"/>
        </w:rPr>
        <w:t>12</w:t>
      </w:r>
      <w:r w:rsidR="00A74998" w:rsidRPr="0031147C">
        <w:rPr>
          <w:rFonts w:ascii="Times New Roman" w:hAnsi="Times New Roman" w:cs="Times New Roman"/>
          <w:sz w:val="24"/>
          <w:szCs w:val="24"/>
        </w:rPr>
        <w:t>–</w:t>
      </w:r>
      <w:r w:rsidR="00A74998" w:rsidRPr="0031147C">
        <w:rPr>
          <w:rFonts w:ascii="Times New Roman" w:hAnsi="Times New Roman" w:cs="Times New Roman"/>
          <w:spacing w:val="-1"/>
          <w:sz w:val="24"/>
          <w:szCs w:val="24"/>
        </w:rPr>
        <w:t xml:space="preserve">  DA </w:t>
      </w:r>
      <w:r w:rsidR="00A74998" w:rsidRPr="0031147C">
        <w:rPr>
          <w:rFonts w:ascii="Times New Roman" w:hAnsi="Times New Roman" w:cs="Times New Roman"/>
          <w:sz w:val="24"/>
          <w:szCs w:val="24"/>
        </w:rPr>
        <w:t>CONCLUSÃO</w:t>
      </w:r>
    </w:p>
    <w:p w14:paraId="7C27CDC4" w14:textId="77777777" w:rsidR="00A74998" w:rsidRPr="0031147C" w:rsidRDefault="00A74998" w:rsidP="00A74998">
      <w:pPr>
        <w:pStyle w:val="Corpodetexto"/>
        <w:tabs>
          <w:tab w:val="num" w:pos="0"/>
        </w:tabs>
        <w:spacing w:before="8"/>
        <w:jc w:val="both"/>
        <w:rPr>
          <w:rFonts w:ascii="Times New Roman" w:hAnsi="Times New Roman" w:cs="Times New Roman"/>
          <w:b/>
          <w:sz w:val="24"/>
          <w:szCs w:val="24"/>
        </w:rPr>
      </w:pPr>
    </w:p>
    <w:p w14:paraId="1E0DC72D" w14:textId="77777777" w:rsidR="00A74998" w:rsidRPr="0031147C" w:rsidRDefault="00A74998" w:rsidP="00A74998">
      <w:pPr>
        <w:pStyle w:val="Corpodetexto"/>
        <w:tabs>
          <w:tab w:val="num" w:pos="0"/>
        </w:tabs>
        <w:spacing w:line="276" w:lineRule="auto"/>
        <w:jc w:val="both"/>
        <w:rPr>
          <w:rFonts w:ascii="Times New Roman" w:hAnsi="Times New Roman" w:cs="Times New Roman"/>
          <w:sz w:val="24"/>
          <w:szCs w:val="24"/>
        </w:rPr>
      </w:pPr>
      <w:r w:rsidRPr="0031147C">
        <w:rPr>
          <w:rFonts w:ascii="Times New Roman" w:hAnsi="Times New Roman" w:cs="Times New Roman"/>
          <w:sz w:val="24"/>
          <w:szCs w:val="24"/>
        </w:rPr>
        <w:t>a)-Em relação aos preços, verifica-se que os mesmos estão compatíveis com a realidade do mercado em se tratando de serviços similar, podendo a Administração solicitá-lo sem qualquer afronta à lei de regência dos certames licitatórios.</w:t>
      </w:r>
    </w:p>
    <w:p w14:paraId="119EBD47" w14:textId="77777777" w:rsidR="00A74998" w:rsidRPr="0031147C" w:rsidRDefault="00A74998" w:rsidP="00A74998">
      <w:pPr>
        <w:pStyle w:val="Corpodetexto"/>
        <w:tabs>
          <w:tab w:val="num" w:pos="0"/>
        </w:tabs>
        <w:spacing w:before="1"/>
        <w:jc w:val="both"/>
        <w:rPr>
          <w:rFonts w:ascii="Times New Roman" w:hAnsi="Times New Roman" w:cs="Times New Roman"/>
          <w:sz w:val="24"/>
          <w:szCs w:val="24"/>
        </w:rPr>
      </w:pPr>
    </w:p>
    <w:p w14:paraId="11CFFB8D" w14:textId="77777777" w:rsidR="00A74998" w:rsidRPr="0031147C" w:rsidRDefault="00A74998" w:rsidP="00A74998">
      <w:pPr>
        <w:pStyle w:val="Corpodetexto"/>
        <w:tabs>
          <w:tab w:val="num" w:pos="0"/>
        </w:tabs>
        <w:spacing w:line="276" w:lineRule="auto"/>
        <w:jc w:val="both"/>
        <w:rPr>
          <w:rFonts w:ascii="Times New Roman" w:hAnsi="Times New Roman" w:cs="Times New Roman"/>
          <w:sz w:val="24"/>
          <w:szCs w:val="24"/>
        </w:rPr>
      </w:pPr>
      <w:r w:rsidRPr="0031147C">
        <w:rPr>
          <w:rFonts w:ascii="Times New Roman" w:hAnsi="Times New Roman" w:cs="Times New Roman"/>
          <w:sz w:val="24"/>
          <w:szCs w:val="24"/>
        </w:rPr>
        <w:t>b)-Do acima exposto, inobstante o interesse  em  contratar  a  empresa  relativamente a prestação dos serviços em questão, é decisão discricionária do Prefeito Municipal optar pela contratação ou não, ante a análise da comissão julgadora, de toda a documentação acostada aos autos que instruem o presente</w:t>
      </w:r>
      <w:r w:rsidRPr="0031147C">
        <w:rPr>
          <w:rFonts w:ascii="Times New Roman" w:hAnsi="Times New Roman" w:cs="Times New Roman"/>
          <w:spacing w:val="-1"/>
          <w:sz w:val="24"/>
          <w:szCs w:val="24"/>
        </w:rPr>
        <w:t xml:space="preserve"> </w:t>
      </w:r>
      <w:r w:rsidRPr="0031147C">
        <w:rPr>
          <w:rFonts w:ascii="Times New Roman" w:hAnsi="Times New Roman" w:cs="Times New Roman"/>
          <w:sz w:val="24"/>
          <w:szCs w:val="24"/>
        </w:rPr>
        <w:t>procedimento.</w:t>
      </w:r>
    </w:p>
    <w:p w14:paraId="72F210E2" w14:textId="77777777" w:rsidR="00A74998" w:rsidRPr="0031147C" w:rsidRDefault="00A74998" w:rsidP="00A74998">
      <w:pPr>
        <w:pStyle w:val="Corpodetexto"/>
        <w:tabs>
          <w:tab w:val="num" w:pos="0"/>
        </w:tabs>
        <w:spacing w:line="276" w:lineRule="auto"/>
        <w:jc w:val="both"/>
        <w:rPr>
          <w:rFonts w:ascii="Times New Roman" w:hAnsi="Times New Roman" w:cs="Times New Roman"/>
          <w:sz w:val="24"/>
          <w:szCs w:val="24"/>
        </w:rPr>
      </w:pPr>
      <w:r w:rsidRPr="0031147C">
        <w:rPr>
          <w:rFonts w:ascii="Times New Roman" w:hAnsi="Times New Roman" w:cs="Times New Roman"/>
          <w:sz w:val="24"/>
          <w:szCs w:val="24"/>
        </w:rPr>
        <w:t>c)-Este processo de dispensa de Licitação subirá de imediato à Assessoria Jurídica Municipal para que dele emita o seu parecer, após subirá à autoridade superior para ratificação e posteriormente ser publicado na imprensa oficial,  como condição para eficácia do ato.</w:t>
      </w:r>
    </w:p>
    <w:p w14:paraId="097C160B" w14:textId="5C1865B7" w:rsidR="00A74998" w:rsidRPr="0031147C" w:rsidRDefault="00A74998" w:rsidP="00E75EBD">
      <w:pPr>
        <w:pStyle w:val="NormalWeb"/>
        <w:numPr>
          <w:ilvl w:val="0"/>
          <w:numId w:val="30"/>
        </w:numPr>
        <w:spacing w:before="225" w:beforeAutospacing="0" w:after="225" w:afterAutospacing="0"/>
        <w:rPr>
          <w:b/>
          <w:bCs/>
          <w:color w:val="000000"/>
        </w:rPr>
      </w:pPr>
      <w:r w:rsidRPr="0031147C">
        <w:rPr>
          <w:b/>
          <w:bCs/>
          <w:color w:val="000000"/>
        </w:rPr>
        <w:t>DA FORMALIZAÇÃO DOS CONTRATOS</w:t>
      </w:r>
    </w:p>
    <w:p w14:paraId="78665A2B"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2" w:name="art89"/>
      <w:bookmarkEnd w:id="12"/>
      <w:r w:rsidRPr="0031147C">
        <w:rPr>
          <w:color w:val="000000"/>
        </w:rPr>
        <w:t>Conforme previsto no Art. 89. Os contratos de que trata esta Lei regular-se-ão pelas suas cláusulas e pelos preceitos de direito público, e a eles serão aplicados, supletivamente, os princípios da teoria geral dos contratos e as disposições de direito privado.</w:t>
      </w:r>
    </w:p>
    <w:p w14:paraId="099E09FA"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3" w:name="art89§1"/>
      <w:bookmarkEnd w:id="13"/>
      <w:r w:rsidRPr="0031147C">
        <w:rPr>
          <w:color w:val="000000"/>
        </w:rPr>
        <w:lastRenderedPageBreak/>
        <w:t>§ 1º No contrato será mencionado o nome das partes e os de seus representantes, a finalidade, o ato que autorizou sua lavratura, o número do processo da licitação ou da contratação direta e a sujeição dos contratantes às normas desta Lei e às cláusulas contratuais o qual será assinado em duas vias na presença de duas testemunhas.</w:t>
      </w:r>
    </w:p>
    <w:p w14:paraId="0EF17418"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4" w:name="art89§2"/>
      <w:bookmarkEnd w:id="14"/>
      <w:r w:rsidRPr="0031147C">
        <w:rPr>
          <w:color w:val="000000"/>
        </w:rPr>
        <w:t>§ 2º Os contratos deverão estabelecer com clareza e precisão as condições para sua execução, expressas em cláusulas que definam os direitos, as obrigações e as responsabilidades das partes, em conformidade com os termos do edital de licitação e os da proposta vencedora ou com os termos do ato que autorizou a contratação direta e os da respectiva proposta.</w:t>
      </w:r>
    </w:p>
    <w:p w14:paraId="5FFF8001"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5" w:name="art90"/>
      <w:bookmarkEnd w:id="15"/>
      <w:r w:rsidRPr="0031147C">
        <w:rPr>
          <w:color w:val="000000"/>
        </w:rPr>
        <w:t>Art. 90. A Administração convocará regularmente o licitante vencedor para assinar o termo de contrato no prazo máximo de 05 (cinco) dias ou para aceitar ou retirar o instrumento equivalente, dentro do prazo e nas condições estabelecidas no edital de licitação, sob pena de decair o direito à contratação, sem prejuízo das sanções previstas nesta Lei.</w:t>
      </w:r>
    </w:p>
    <w:p w14:paraId="67DE848C"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6" w:name="art90§1"/>
      <w:bookmarkEnd w:id="16"/>
      <w:r w:rsidRPr="0031147C">
        <w:rPr>
          <w:color w:val="000000"/>
        </w:rPr>
        <w:t>§ 1º O prazo de convocação poderá ser prorrogado 1 (uma) vez, por igual período, mediante solicitação da parte durante seu transcurso, devidamente justificada, e desde que o motivo apresentado seja aceito pela Administração.</w:t>
      </w:r>
    </w:p>
    <w:p w14:paraId="5E8FD50F"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7" w:name="art90§2"/>
      <w:bookmarkEnd w:id="17"/>
      <w:r w:rsidRPr="0031147C">
        <w:rPr>
          <w:color w:val="000000"/>
        </w:rPr>
        <w:t>§ 2º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4EED975C"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8" w:name="art90§3"/>
      <w:bookmarkEnd w:id="18"/>
      <w:r w:rsidRPr="0031147C">
        <w:rPr>
          <w:color w:val="000000"/>
        </w:rPr>
        <w:t>§ 3º Decorrido o prazo de validade da proposta indicado no edital sem convocação para a contratação, ficarão os licitantes liberados dos compromissos assumidos.</w:t>
      </w:r>
    </w:p>
    <w:p w14:paraId="0BD48861"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19" w:name="art90§4"/>
      <w:bookmarkEnd w:id="19"/>
      <w:r w:rsidRPr="0031147C">
        <w:rPr>
          <w:color w:val="000000"/>
        </w:rPr>
        <w:t>§ 4º Na hipótese de nenhum dos licitantes aceitar a contratação nos termos do § 2º deste artigo, a Administração, observados o valor estimado e sua eventual atualização nos termos do edital, poderá:</w:t>
      </w:r>
    </w:p>
    <w:p w14:paraId="7380B08D"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0" w:name="art90§4i"/>
      <w:bookmarkEnd w:id="20"/>
      <w:r w:rsidRPr="0031147C">
        <w:rPr>
          <w:color w:val="000000"/>
        </w:rPr>
        <w:t>I - convocar os licitantes remanescentes para negociação, na ordem de classificação, com vistas à obtenção de preço melhor, mesmo que acima do preço do adjudicatário;</w:t>
      </w:r>
    </w:p>
    <w:p w14:paraId="2B01FDB8"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1" w:name="art90§4ii"/>
      <w:bookmarkEnd w:id="21"/>
      <w:r w:rsidRPr="0031147C">
        <w:rPr>
          <w:color w:val="000000"/>
        </w:rPr>
        <w:t>II - adjudicar e celebrar o contrato nas condições ofertadas pelos licitantes remanescentes, atendida a ordem classificatória, quando frustrada a negociação de melhor condição.</w:t>
      </w:r>
    </w:p>
    <w:p w14:paraId="066F5649"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2" w:name="art90§5"/>
      <w:bookmarkEnd w:id="22"/>
      <w:r w:rsidRPr="0031147C">
        <w:rPr>
          <w:color w:val="000000"/>
        </w:rPr>
        <w:t>§ 5º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w:t>
      </w:r>
    </w:p>
    <w:p w14:paraId="784DEB35"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3" w:name="art90§6"/>
      <w:bookmarkEnd w:id="23"/>
      <w:r w:rsidRPr="0031147C">
        <w:rPr>
          <w:color w:val="000000"/>
        </w:rPr>
        <w:t>§ 6º A regra do § 5º não se aplicará aos licitantes remanescentes convocados na forma do inciso I do § 4º deste artigo.</w:t>
      </w:r>
    </w:p>
    <w:p w14:paraId="60455566"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4" w:name="art90§7"/>
      <w:bookmarkEnd w:id="24"/>
      <w:r w:rsidRPr="0031147C">
        <w:rPr>
          <w:color w:val="000000"/>
        </w:rPr>
        <w:t>§ 7º Será facultada à Administração a convocação dos demais licitantes classificados para a contratação de remanescente de obra, de serviço ou de fornecimento em consequência de rescisão contratual, observados os mesmos critérios estabelecidos nos §§ 2º e 4º deste artigo.</w:t>
      </w:r>
    </w:p>
    <w:p w14:paraId="5EEA21B7"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5" w:name="art91"/>
      <w:bookmarkEnd w:id="25"/>
      <w:r w:rsidRPr="0031147C">
        <w:rPr>
          <w:color w:val="000000"/>
        </w:rPr>
        <w:t>Art. 91. Os contratos e seus aditamentos terão forma escrita e serão juntados ao processo que tiver dado origem à contratação, divulgados e mantidos à disposição do público em sítio eletrônico oficial.</w:t>
      </w:r>
    </w:p>
    <w:p w14:paraId="571C4664"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6" w:name="art91§1"/>
      <w:bookmarkEnd w:id="26"/>
      <w:r w:rsidRPr="0031147C">
        <w:rPr>
          <w:color w:val="000000"/>
        </w:rPr>
        <w:t>§ 1º Será admitida a manutenção em sigilo de contratos e de termos aditivos quando imprescindível à segurança da sociedade e do Estado, nos termos da legislação que regula o acesso à informação.</w:t>
      </w:r>
    </w:p>
    <w:p w14:paraId="72C54D28"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7" w:name="art91§2"/>
      <w:bookmarkStart w:id="28" w:name="art92iv"/>
      <w:bookmarkEnd w:id="27"/>
      <w:bookmarkEnd w:id="28"/>
      <w:r w:rsidRPr="0031147C">
        <w:rPr>
          <w:color w:val="000000"/>
        </w:rPr>
        <w:lastRenderedPageBreak/>
        <w:t>IV - o regime de execução ou a forma de fornecimento;</w:t>
      </w:r>
    </w:p>
    <w:p w14:paraId="162DE7C7" w14:textId="77777777" w:rsidR="00A74998" w:rsidRPr="0031147C" w:rsidRDefault="00A74998" w:rsidP="000C63C6">
      <w:pPr>
        <w:pStyle w:val="NormalWeb"/>
        <w:numPr>
          <w:ilvl w:val="0"/>
          <w:numId w:val="7"/>
        </w:numPr>
        <w:spacing w:before="225" w:beforeAutospacing="0" w:after="225" w:afterAutospacing="0"/>
        <w:ind w:left="0"/>
        <w:jc w:val="both"/>
        <w:rPr>
          <w:color w:val="000000"/>
        </w:rPr>
      </w:pPr>
      <w:bookmarkStart w:id="29" w:name="art92v"/>
      <w:bookmarkEnd w:id="29"/>
      <w:r w:rsidRPr="0031147C">
        <w:rPr>
          <w:color w:val="000000"/>
        </w:rPr>
        <w:t>V - o preço e as condições de pagamento, os critérios, a data-base e a periodicidade do reajustamento de preços e os critérios de atualização monetária entre a data do adimplemento das obrigações e a do efetivo pagamento;</w:t>
      </w:r>
    </w:p>
    <w:p w14:paraId="78491286" w14:textId="77777777" w:rsidR="001F432E" w:rsidRPr="0031147C" w:rsidRDefault="001F432E" w:rsidP="00A74998">
      <w:pPr>
        <w:pStyle w:val="NormalWeb"/>
        <w:spacing w:before="225" w:beforeAutospacing="0" w:after="225" w:afterAutospacing="0"/>
        <w:jc w:val="both"/>
        <w:rPr>
          <w:b/>
          <w:color w:val="000000"/>
        </w:rPr>
      </w:pPr>
      <w:bookmarkStart w:id="30" w:name="art92vi"/>
      <w:bookmarkStart w:id="31" w:name="art95i"/>
      <w:bookmarkEnd w:id="30"/>
      <w:bookmarkEnd w:id="31"/>
      <w:r w:rsidRPr="0031147C">
        <w:rPr>
          <w:b/>
          <w:bCs/>
          <w:color w:val="000000"/>
        </w:rPr>
        <w:t>14</w:t>
      </w:r>
      <w:r w:rsidR="00A74998" w:rsidRPr="0031147C">
        <w:rPr>
          <w:b/>
          <w:bCs/>
          <w:color w:val="000000"/>
        </w:rPr>
        <w:t xml:space="preserve"> - </w:t>
      </w:r>
      <w:r w:rsidR="00A74998" w:rsidRPr="0031147C">
        <w:rPr>
          <w:b/>
          <w:color w:val="000000"/>
        </w:rPr>
        <w:t>DAS PRERROGATIVAS DA ADMINISTRAÇÃO</w:t>
      </w:r>
    </w:p>
    <w:p w14:paraId="7A2174A9" w14:textId="3AA3AD3F" w:rsidR="00A74998" w:rsidRPr="0031147C" w:rsidRDefault="001F432E" w:rsidP="00A74998">
      <w:pPr>
        <w:pStyle w:val="NormalWeb"/>
        <w:spacing w:before="225" w:beforeAutospacing="0" w:after="225" w:afterAutospacing="0"/>
        <w:jc w:val="both"/>
        <w:rPr>
          <w:color w:val="000000"/>
        </w:rPr>
      </w:pPr>
      <w:r w:rsidRPr="0031147C">
        <w:rPr>
          <w:b/>
          <w:color w:val="000000"/>
        </w:rPr>
        <w:t xml:space="preserve">Conforme previsto no  </w:t>
      </w:r>
      <w:r w:rsidRPr="0031147C">
        <w:rPr>
          <w:color w:val="000000"/>
        </w:rPr>
        <w:t>Art. 84. O prazo de vigência da ata de registro de preços será de 01 (um) ano e poderá ser prorrogado, por igual período, desde que comprovado o preço vantajoso.</w:t>
      </w:r>
    </w:p>
    <w:p w14:paraId="70858083"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2" w:name="art104"/>
      <w:bookmarkEnd w:id="32"/>
      <w:r w:rsidRPr="0031147C">
        <w:rPr>
          <w:color w:val="000000"/>
        </w:rPr>
        <w:t>Art. 104. O regime jurídico dos contratos instituído por esta Lei confere à Administração, em relação a eles, as prerrogativas de:</w:t>
      </w:r>
    </w:p>
    <w:p w14:paraId="4CA00B03"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3" w:name="art104i"/>
      <w:bookmarkEnd w:id="33"/>
      <w:r w:rsidRPr="0031147C">
        <w:rPr>
          <w:color w:val="000000"/>
        </w:rPr>
        <w:t>I - Modificá-los, unilateralmente, para melhor adequação às finalidades de interesse público, respeitados os direitos do contratado;</w:t>
      </w:r>
    </w:p>
    <w:p w14:paraId="32D361CF"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4" w:name="art104ii"/>
      <w:bookmarkEnd w:id="34"/>
      <w:r w:rsidRPr="0031147C">
        <w:rPr>
          <w:color w:val="000000"/>
        </w:rPr>
        <w:t>II - Extingui-los, unilateralmente, nos casos especificados nesta Lei;</w:t>
      </w:r>
    </w:p>
    <w:p w14:paraId="725C155E"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5" w:name="art104iii"/>
      <w:bookmarkEnd w:id="35"/>
      <w:r w:rsidRPr="0031147C">
        <w:rPr>
          <w:color w:val="000000"/>
        </w:rPr>
        <w:t>III - fiscalizar sua execução;</w:t>
      </w:r>
    </w:p>
    <w:p w14:paraId="51ACA8D0"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6" w:name="art104iv"/>
      <w:bookmarkEnd w:id="36"/>
      <w:r w:rsidRPr="0031147C">
        <w:rPr>
          <w:color w:val="000000"/>
        </w:rPr>
        <w:t>IV - Aplicar sanções motivadas pela inexecução total ou parcial do ajuste;</w:t>
      </w:r>
    </w:p>
    <w:p w14:paraId="67D52287"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7" w:name="art104v"/>
      <w:bookmarkEnd w:id="37"/>
      <w:r w:rsidRPr="0031147C">
        <w:rPr>
          <w:color w:val="000000"/>
        </w:rPr>
        <w:t>V - Ocupar provisoriamente bens móveis e imóveis e utilizar pessoal e serviços vinculados ao objeto do contrato nas hipóteses de:</w:t>
      </w:r>
    </w:p>
    <w:p w14:paraId="769A959E"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8" w:name="art104va"/>
      <w:bookmarkEnd w:id="38"/>
      <w:r w:rsidRPr="0031147C">
        <w:rPr>
          <w:color w:val="000000"/>
        </w:rPr>
        <w:t>a) risco à prestação de serviços essenciais;</w:t>
      </w:r>
    </w:p>
    <w:p w14:paraId="236AC2EA"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39" w:name="art104vb"/>
      <w:bookmarkEnd w:id="39"/>
      <w:r w:rsidRPr="0031147C">
        <w:rPr>
          <w:color w:val="000000"/>
        </w:rPr>
        <w:t>b) necessidade de acautelar apuração administrativa de faltas contratuais pelo contratado, inclusive após extinção do contrato.</w:t>
      </w:r>
    </w:p>
    <w:p w14:paraId="51C44FDE"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40" w:name="art104§1"/>
      <w:bookmarkEnd w:id="40"/>
      <w:r w:rsidRPr="0031147C">
        <w:rPr>
          <w:color w:val="000000"/>
        </w:rPr>
        <w:t>§ 1º As cláusulas econômico-financeiras e monetárias dos contratos não poderão ser alteradas sem prévia concordância do contratado.</w:t>
      </w:r>
    </w:p>
    <w:p w14:paraId="7338CEB6" w14:textId="77777777" w:rsidR="00A74998" w:rsidRPr="0031147C" w:rsidRDefault="00A74998" w:rsidP="000C63C6">
      <w:pPr>
        <w:pStyle w:val="NormalWeb"/>
        <w:numPr>
          <w:ilvl w:val="0"/>
          <w:numId w:val="8"/>
        </w:numPr>
        <w:spacing w:before="225" w:beforeAutospacing="0" w:after="225" w:afterAutospacing="0"/>
        <w:ind w:left="0"/>
        <w:jc w:val="both"/>
        <w:rPr>
          <w:color w:val="000000"/>
        </w:rPr>
      </w:pPr>
      <w:bookmarkStart w:id="41" w:name="art104§2"/>
      <w:bookmarkEnd w:id="41"/>
      <w:r w:rsidRPr="0031147C">
        <w:rPr>
          <w:color w:val="000000"/>
        </w:rPr>
        <w:t>§ 2º Na hipótese prevista no inciso I do </w:t>
      </w:r>
      <w:r w:rsidRPr="0031147C">
        <w:rPr>
          <w:b/>
          <w:bCs/>
          <w:color w:val="000000"/>
        </w:rPr>
        <w:t>caput</w:t>
      </w:r>
      <w:r w:rsidRPr="0031147C">
        <w:rPr>
          <w:color w:val="000000"/>
        </w:rPr>
        <w:t> deste artigo, as cláusulas econômico-financeiras do contrato deverão ser revistas para que se mantenha o equilíbrio contratual.</w:t>
      </w:r>
      <w:bookmarkStart w:id="42" w:name="tituloiiicapitulov"/>
      <w:bookmarkEnd w:id="42"/>
    </w:p>
    <w:p w14:paraId="655F1EDD" w14:textId="68CE7401" w:rsidR="00A74998" w:rsidRPr="0031147C" w:rsidRDefault="001F432E" w:rsidP="00A74998">
      <w:pPr>
        <w:pStyle w:val="NormalWeb"/>
        <w:spacing w:before="225" w:beforeAutospacing="0" w:after="225" w:afterAutospacing="0"/>
        <w:jc w:val="both"/>
        <w:rPr>
          <w:color w:val="000000"/>
        </w:rPr>
      </w:pPr>
      <w:r w:rsidRPr="0031147C">
        <w:rPr>
          <w:b/>
          <w:color w:val="000000"/>
        </w:rPr>
        <w:t>15</w:t>
      </w:r>
      <w:r w:rsidR="00A74998" w:rsidRPr="0031147C">
        <w:rPr>
          <w:b/>
          <w:color w:val="000000"/>
        </w:rPr>
        <w:t xml:space="preserve"> - DA DURAÇÃO DOS CONTRATOS</w:t>
      </w:r>
    </w:p>
    <w:p w14:paraId="0D300324"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3" w:name="art105"/>
      <w:bookmarkEnd w:id="43"/>
      <w:r w:rsidRPr="0031147C">
        <w:rPr>
          <w:color w:val="000000"/>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05F5436A"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4" w:name="art106"/>
      <w:bookmarkEnd w:id="44"/>
      <w:r w:rsidRPr="0031147C">
        <w:rPr>
          <w:color w:val="000000"/>
        </w:rPr>
        <w:t>Art. 106. A Administração poderá celebrar contratos com prazo de até 5 (cinco) anos nas hipóteses de serviços e fornecimentos contínuos, observadas as seguintes diretrizes:</w:t>
      </w:r>
    </w:p>
    <w:p w14:paraId="2D27E9FD"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5" w:name="art106i"/>
      <w:bookmarkEnd w:id="45"/>
      <w:r w:rsidRPr="0031147C">
        <w:rPr>
          <w:color w:val="000000"/>
        </w:rPr>
        <w:t>I - a autoridade competente do órgão ou entidade contratante deverá atestar a maior vantagem econômica vislumbrada em razão da contratação plurianual;</w:t>
      </w:r>
    </w:p>
    <w:p w14:paraId="6F485664"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6" w:name="art106ii"/>
      <w:bookmarkEnd w:id="46"/>
      <w:r w:rsidRPr="0031147C">
        <w:rPr>
          <w:color w:val="000000"/>
        </w:rPr>
        <w:t>II - a Administração deverá atestar, no início da contratação e de cada exercício, a existência de créditos orçamentários vinculados à contratação e a vantagem em sua manutenção;</w:t>
      </w:r>
    </w:p>
    <w:p w14:paraId="45271F1B"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7" w:name="art106iii"/>
      <w:bookmarkEnd w:id="47"/>
      <w:r w:rsidRPr="0031147C">
        <w:rPr>
          <w:color w:val="000000"/>
        </w:rPr>
        <w:lastRenderedPageBreak/>
        <w:t>III - a Administração terá a opção de extinguir o contrato, sem ônus, quando não dispuser de créditos orçamentários para sua continuidade ou quando entender que o contrato não mais lhe oferece vantagem.</w:t>
      </w:r>
    </w:p>
    <w:p w14:paraId="08E1347D"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8" w:name="art106§1"/>
      <w:bookmarkEnd w:id="48"/>
      <w:r w:rsidRPr="0031147C">
        <w:rPr>
          <w:color w:val="000000"/>
        </w:rPr>
        <w:t>§ 1º A extinção mencionada no inciso III do </w:t>
      </w:r>
      <w:r w:rsidRPr="0031147C">
        <w:rPr>
          <w:b/>
          <w:bCs/>
          <w:color w:val="000000"/>
        </w:rPr>
        <w:t>caput</w:t>
      </w:r>
      <w:r w:rsidRPr="0031147C">
        <w:rPr>
          <w:color w:val="000000"/>
        </w:rPr>
        <w:t> deste artigo ocorrerá apenas na próxima data de aniversário do contrato e não poderá ocorrer em prazo inferior a 2 (dois) meses, contado da referida data.</w:t>
      </w:r>
    </w:p>
    <w:p w14:paraId="42A7658B"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49" w:name="art106§2"/>
      <w:bookmarkEnd w:id="49"/>
      <w:r w:rsidRPr="0031147C">
        <w:rPr>
          <w:color w:val="000000"/>
        </w:rPr>
        <w:t>§ 2º Aplica-se o disposto neste artigo ao aluguel de equipamentos e à utilização de programas de informática.</w:t>
      </w:r>
    </w:p>
    <w:p w14:paraId="2AEF5FF0"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0" w:name="art107"/>
      <w:bookmarkEnd w:id="50"/>
      <w:r w:rsidRPr="0031147C">
        <w:rPr>
          <w:color w:val="000000"/>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3C4036E1"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1" w:name="art108"/>
      <w:bookmarkEnd w:id="51"/>
      <w:r w:rsidRPr="0031147C">
        <w:rPr>
          <w:color w:val="000000"/>
        </w:rPr>
        <w:t>Art. 108. A Administração poderá celebrar contratos com prazo de até 10 (dez) anos nas hipóteses previstas nas </w:t>
      </w:r>
      <w:hyperlink r:id="rId17" w:anchor="art75ivf" w:history="1">
        <w:r w:rsidRPr="0031147C">
          <w:rPr>
            <w:rStyle w:val="Hyperlink"/>
          </w:rPr>
          <w:t>alíneas “f” e “g” do inciso IV </w:t>
        </w:r>
      </w:hyperlink>
      <w:r w:rsidRPr="0031147C">
        <w:rPr>
          <w:color w:val="000000"/>
        </w:rPr>
        <w:t>e nos </w:t>
      </w:r>
      <w:hyperlink r:id="rId18" w:anchor="art75v" w:history="1">
        <w:r w:rsidRPr="0031147C">
          <w:rPr>
            <w:rStyle w:val="Hyperlink"/>
          </w:rPr>
          <w:t>incisos V, VI</w:t>
        </w:r>
      </w:hyperlink>
      <w:r w:rsidRPr="0031147C">
        <w:rPr>
          <w:color w:val="000000"/>
        </w:rPr>
        <w:t>, </w:t>
      </w:r>
      <w:hyperlink r:id="rId19" w:anchor="art75xii" w:history="1">
        <w:r w:rsidRPr="0031147C">
          <w:rPr>
            <w:rStyle w:val="Hyperlink"/>
          </w:rPr>
          <w:t>XII </w:t>
        </w:r>
      </w:hyperlink>
      <w:r w:rsidRPr="0031147C">
        <w:rPr>
          <w:color w:val="000000"/>
        </w:rPr>
        <w:t>e </w:t>
      </w:r>
      <w:hyperlink r:id="rId20" w:anchor="art75xvi" w:history="1">
        <w:r w:rsidRPr="0031147C">
          <w:rPr>
            <w:rStyle w:val="Hyperlink"/>
          </w:rPr>
          <w:t>XVI do </w:t>
        </w:r>
        <w:r w:rsidRPr="0031147C">
          <w:rPr>
            <w:rStyle w:val="Hyperlink"/>
            <w:b/>
            <w:bCs/>
          </w:rPr>
          <w:t>caput</w:t>
        </w:r>
        <w:r w:rsidRPr="0031147C">
          <w:rPr>
            <w:rStyle w:val="Hyperlink"/>
          </w:rPr>
          <w:t> do art. 75 desta Lei</w:t>
        </w:r>
      </w:hyperlink>
      <w:r w:rsidRPr="0031147C">
        <w:rPr>
          <w:color w:val="000000"/>
        </w:rPr>
        <w:t>.</w:t>
      </w:r>
    </w:p>
    <w:p w14:paraId="06863487"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2" w:name="art109"/>
      <w:bookmarkEnd w:id="52"/>
      <w:r w:rsidRPr="0031147C">
        <w:rPr>
          <w:color w:val="000000"/>
        </w:rPr>
        <w:t>Art. 109. A Administração poderá estabelecer a vigência por prazo indeterminado nos contratos em que seja usuária de serviço público oferecido em regime de monopólio, desde que comprovada, a cada exercício financeiro, a existência de créditos orçamentários vinculados à contratação.</w:t>
      </w:r>
    </w:p>
    <w:p w14:paraId="6599C9E6"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3" w:name="art110"/>
      <w:bookmarkEnd w:id="53"/>
      <w:r w:rsidRPr="0031147C">
        <w:rPr>
          <w:color w:val="000000"/>
        </w:rPr>
        <w:t>Art. 110. Na contratação que gere receita e no contrato de eficiência que gere economia para a Administração, os prazos serão de:</w:t>
      </w:r>
    </w:p>
    <w:p w14:paraId="57E378DC"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4" w:name="art110i"/>
      <w:bookmarkEnd w:id="54"/>
      <w:r w:rsidRPr="0031147C">
        <w:rPr>
          <w:color w:val="000000"/>
        </w:rPr>
        <w:t>I - até 10 (dez) anos, nos contratos sem investimento;</w:t>
      </w:r>
    </w:p>
    <w:p w14:paraId="4CA076DF"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5" w:name="art110ii"/>
      <w:bookmarkEnd w:id="55"/>
      <w:r w:rsidRPr="0031147C">
        <w:rPr>
          <w:color w:val="000000"/>
        </w:rPr>
        <w:t>II - até 35 (trinta e cinco) anos, nos contratos com investimento, assim considerados aqueles que impliquem a elaboração de benfeitorias permanentes, realizadas exclusivamente a expensas do contratado, que serão revertidas ao patrimônio da Administração Pública ao término do contrato.</w:t>
      </w:r>
    </w:p>
    <w:p w14:paraId="42FD38E1"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6" w:name="art111"/>
      <w:bookmarkEnd w:id="56"/>
      <w:r w:rsidRPr="0031147C">
        <w:rPr>
          <w:color w:val="000000"/>
        </w:rPr>
        <w:t>Art. 111. Na contratação que previr a conclusão de escopo predefinido, o prazo de vigência será automaticamente prorrogado quando seu objeto não for concluído no período firmado no contrato.</w:t>
      </w:r>
    </w:p>
    <w:p w14:paraId="077BF0D9"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7" w:name="art111p"/>
      <w:bookmarkEnd w:id="57"/>
      <w:r w:rsidRPr="0031147C">
        <w:rPr>
          <w:color w:val="000000"/>
        </w:rPr>
        <w:t>Parágrafo único. Quando a não conclusão decorrer de culpa do contratado:</w:t>
      </w:r>
    </w:p>
    <w:p w14:paraId="38D377E5"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8" w:name="art111pi"/>
      <w:bookmarkEnd w:id="58"/>
      <w:r w:rsidRPr="0031147C">
        <w:rPr>
          <w:color w:val="000000"/>
        </w:rPr>
        <w:t>I - o contratado será constituído em mora, aplicáveis a ele as respectivas sanções administrativas;</w:t>
      </w:r>
    </w:p>
    <w:p w14:paraId="23AB5579"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59" w:name="art111pii"/>
      <w:bookmarkEnd w:id="59"/>
      <w:r w:rsidRPr="0031147C">
        <w:rPr>
          <w:color w:val="000000"/>
        </w:rPr>
        <w:t>II - a Administração poderá optar pela extinção do contrato e, nesse caso, adotará as medidas admitidas em lei para a continuidade da execução contratual.</w:t>
      </w:r>
    </w:p>
    <w:p w14:paraId="7EFACF28"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60" w:name="art112"/>
      <w:bookmarkEnd w:id="60"/>
      <w:r w:rsidRPr="0031147C">
        <w:rPr>
          <w:color w:val="000000"/>
        </w:rPr>
        <w:t>Art. 112. Os prazos contratuais previstos nesta Lei não excluem nem revogam os prazos contratuais previstos em lei especial.</w:t>
      </w:r>
    </w:p>
    <w:p w14:paraId="76EA2751"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61" w:name="art113"/>
      <w:bookmarkEnd w:id="61"/>
      <w:r w:rsidRPr="0031147C">
        <w:rPr>
          <w:color w:val="000000"/>
        </w:rPr>
        <w:t>Art. 113. O contrato firmado sob o regime de fornecimento e prestação de serviço associado terá sua vigência máxima definida pela soma do prazo relativo ao fornecimento inicial ou à entrega da obra com o prazo relativo ao serviço de monitoramento, manutenção, este limitado a 5 (cinco) anos contados da data de recebimento do objeto inicial, autorizada a prorrogação na forma do </w:t>
      </w:r>
      <w:hyperlink r:id="rId21" w:anchor="art107" w:history="1">
        <w:r w:rsidRPr="0031147C">
          <w:rPr>
            <w:rStyle w:val="Hyperlink"/>
          </w:rPr>
          <w:t>art. 107 desta Lei</w:t>
        </w:r>
      </w:hyperlink>
      <w:r w:rsidRPr="0031147C">
        <w:rPr>
          <w:color w:val="000000"/>
        </w:rPr>
        <w:t>.</w:t>
      </w:r>
    </w:p>
    <w:p w14:paraId="0FF33CF3"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bookmarkStart w:id="62" w:name="art114"/>
      <w:bookmarkEnd w:id="62"/>
      <w:r w:rsidRPr="0031147C">
        <w:rPr>
          <w:color w:val="000000"/>
        </w:rPr>
        <w:lastRenderedPageBreak/>
        <w:t>Art. 114. O contrato que previr o monitoramento, manutenção preventiva das câmeras de segurança, poderá ter vigência máxima de 15 (quinze) anos.</w:t>
      </w:r>
    </w:p>
    <w:p w14:paraId="0175E6C3" w14:textId="77777777" w:rsidR="00A74998" w:rsidRPr="0031147C" w:rsidRDefault="00A74998" w:rsidP="000C63C6">
      <w:pPr>
        <w:pStyle w:val="NormalWeb"/>
        <w:numPr>
          <w:ilvl w:val="0"/>
          <w:numId w:val="9"/>
        </w:numPr>
        <w:spacing w:before="225" w:beforeAutospacing="0" w:after="225" w:afterAutospacing="0"/>
        <w:ind w:left="0"/>
        <w:jc w:val="both"/>
        <w:rPr>
          <w:color w:val="000000"/>
        </w:rPr>
      </w:pPr>
      <w:r w:rsidRPr="0031147C">
        <w:rPr>
          <w:color w:val="000000"/>
        </w:rPr>
        <w:t>Este contrato terá vigência de 11 meses contando a partir de sua assinatura.</w:t>
      </w:r>
    </w:p>
    <w:p w14:paraId="232267F6" w14:textId="234F4F82" w:rsidR="00A74998" w:rsidRPr="0031147C" w:rsidRDefault="001F432E" w:rsidP="00A74998">
      <w:pPr>
        <w:pStyle w:val="NormalWeb"/>
        <w:spacing w:before="225" w:beforeAutospacing="0" w:after="225" w:afterAutospacing="0"/>
        <w:rPr>
          <w:b/>
          <w:color w:val="000000"/>
        </w:rPr>
      </w:pPr>
      <w:bookmarkStart w:id="63" w:name="tituloiiicapitulovi"/>
      <w:bookmarkEnd w:id="63"/>
      <w:r w:rsidRPr="0031147C">
        <w:rPr>
          <w:b/>
          <w:color w:val="000000"/>
        </w:rPr>
        <w:t>16</w:t>
      </w:r>
      <w:r w:rsidR="00A74998" w:rsidRPr="0031147C">
        <w:rPr>
          <w:b/>
          <w:color w:val="000000"/>
        </w:rPr>
        <w:t xml:space="preserve"> - DA EXECUÇÃO DOS CONTRATOS</w:t>
      </w:r>
    </w:p>
    <w:p w14:paraId="79FB06C8"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4" w:name="art115"/>
      <w:bookmarkEnd w:id="64"/>
      <w:r w:rsidRPr="0031147C">
        <w:rPr>
          <w:color w:val="000000"/>
        </w:rPr>
        <w:t>Art. 115. O contrato deverá ser executado fielmente pelas partes, de acordo com as cláusulas avençadas e as normas desta Lei, e cada parte responderá pelas</w:t>
      </w:r>
    </w:p>
    <w:p w14:paraId="2E4017C3"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r w:rsidRPr="0031147C">
        <w:rPr>
          <w:color w:val="000000"/>
        </w:rPr>
        <w:t>.</w:t>
      </w:r>
      <w:bookmarkStart w:id="65" w:name="art117"/>
      <w:bookmarkEnd w:id="65"/>
      <w:r w:rsidRPr="0031147C">
        <w:rPr>
          <w:color w:val="000000"/>
        </w:rPr>
        <w:t>Art. 117. A execução do contrato deverá ser acompanhada e fiscalizada por         1 (um) ou mais fiscais do contrato, representantes da Administração especialmente designados conforme requisitos estabelecidos no </w:t>
      </w:r>
      <w:hyperlink r:id="rId22" w:anchor="art7" w:history="1">
        <w:r w:rsidRPr="0031147C">
          <w:rPr>
            <w:rStyle w:val="Hyperlink"/>
          </w:rPr>
          <w:t>art. 7º desta Lei</w:t>
        </w:r>
      </w:hyperlink>
      <w:r w:rsidRPr="0031147C">
        <w:rPr>
          <w:color w:val="000000"/>
        </w:rPr>
        <w:t>, ou pelos respectivos substitutos, permitida a contratação de terceiros para assisti-los e subsidiá-los com informações pertinentes a essa atribuição.</w:t>
      </w:r>
    </w:p>
    <w:p w14:paraId="6BDC61B0"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6" w:name="art117§1"/>
      <w:bookmarkEnd w:id="66"/>
      <w:r w:rsidRPr="0031147C">
        <w:rPr>
          <w:color w:val="000000"/>
        </w:rPr>
        <w:t>§ 1º O fiscal do contrato anotará em registro próprio todas as ocorrências relacionadas à execução do contrato, determinando o que for necessário para a regularização das faltas ou dos defeitos observados.</w:t>
      </w:r>
    </w:p>
    <w:p w14:paraId="009C9294"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7" w:name="art117§2"/>
      <w:bookmarkEnd w:id="67"/>
      <w:r w:rsidRPr="0031147C">
        <w:rPr>
          <w:color w:val="000000"/>
        </w:rPr>
        <w:t>§ 2º O fiscal do contrato informará a seus superiores, em tempo hábil para a adoção das medidas convenientes, a situação que demandar decisão ou providência que ultrapasse sua competência.</w:t>
      </w:r>
    </w:p>
    <w:p w14:paraId="11AFF223"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8" w:name="art117§3"/>
      <w:bookmarkEnd w:id="68"/>
      <w:r w:rsidRPr="0031147C">
        <w:rPr>
          <w:color w:val="000000"/>
        </w:rPr>
        <w:t>§ 3º O fiscal do contrato será auxiliado pelos órgãos de assessoramento jurídico e de controle interno da Administração, que deverão dirimir dúvidas e subsidiá-lo com informações relevantes para prevenir riscos na execução contratual.</w:t>
      </w:r>
    </w:p>
    <w:p w14:paraId="25E8EF4D"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69" w:name="art117§4"/>
      <w:bookmarkEnd w:id="69"/>
      <w:r w:rsidRPr="0031147C">
        <w:rPr>
          <w:color w:val="000000"/>
        </w:rPr>
        <w:t>§ 4º Na hipótese da contratação de terceiros prevista no </w:t>
      </w:r>
      <w:r w:rsidRPr="0031147C">
        <w:rPr>
          <w:b/>
          <w:bCs/>
          <w:color w:val="000000"/>
        </w:rPr>
        <w:t>caput</w:t>
      </w:r>
      <w:r w:rsidRPr="0031147C">
        <w:rPr>
          <w:color w:val="000000"/>
        </w:rPr>
        <w:t> deste artigo, deverão ser observadas as seguintes regras:</w:t>
      </w:r>
    </w:p>
    <w:p w14:paraId="74311FFE"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0" w:name="art117§4i"/>
      <w:bookmarkEnd w:id="70"/>
      <w:r w:rsidRPr="0031147C">
        <w:rPr>
          <w:color w:val="000000"/>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1BA5529E"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1" w:name="art117§4ii"/>
      <w:bookmarkEnd w:id="71"/>
      <w:r w:rsidRPr="0031147C">
        <w:rPr>
          <w:color w:val="000000"/>
        </w:rPr>
        <w:t>II - a contratação de terceiros não eximirá de responsabilidade o fiscal do contrato, nos limites das informações recebidas do terceiro contratado.</w:t>
      </w:r>
    </w:p>
    <w:p w14:paraId="305F3285"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2" w:name="art118"/>
      <w:bookmarkEnd w:id="72"/>
      <w:r w:rsidRPr="0031147C">
        <w:rPr>
          <w:color w:val="000000"/>
        </w:rPr>
        <w:t>Art. 118. O contratado deverá manter preposto aceito pela Administração no local da obra ou do serviço para representá-lo na execução do contrato.</w:t>
      </w:r>
    </w:p>
    <w:p w14:paraId="4F21D7DB"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3" w:name="art119"/>
      <w:bookmarkEnd w:id="73"/>
      <w:r w:rsidRPr="0031147C">
        <w:rPr>
          <w:color w:val="000000"/>
        </w:rPr>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6062C798"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4" w:name="art120"/>
      <w:bookmarkEnd w:id="74"/>
      <w:r w:rsidRPr="0031147C">
        <w:rPr>
          <w:color w:val="000000"/>
        </w:rPr>
        <w:t>Art. 120. O contratado será responsável pelos danos causados diretamente à Administração ou a terceiros em razão da execução do contrato, e não excluirá nem reduzirá essa responsabilidade a fiscalização ou o acompanhamento pelo contratante.</w:t>
      </w:r>
    </w:p>
    <w:p w14:paraId="489006A8"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5" w:name="art121"/>
      <w:bookmarkEnd w:id="75"/>
      <w:r w:rsidRPr="0031147C">
        <w:rPr>
          <w:color w:val="000000"/>
        </w:rPr>
        <w:t>Art. 121. Somente o contratado será responsável pelos encargos trabalhistas, previdenciários, fiscais e comerciais resultantes da execução do contrato.</w:t>
      </w:r>
    </w:p>
    <w:p w14:paraId="585C3F36"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bookmarkStart w:id="76" w:name="art121§1"/>
      <w:bookmarkEnd w:id="76"/>
      <w:r w:rsidRPr="0031147C">
        <w:rPr>
          <w:color w:val="000000"/>
        </w:rPr>
        <w:t xml:space="preserve">§ 1º A inadimplência do contratado em relação aos encargos trabalhistas, fiscais e comerciais não transferirá à Administração a responsabilidade pelo seu pagamento e não poderá onerar o objeto do </w:t>
      </w:r>
      <w:r w:rsidRPr="0031147C">
        <w:rPr>
          <w:color w:val="000000"/>
        </w:rPr>
        <w:lastRenderedPageBreak/>
        <w:t>contrato nem restringir a regularização e o uso das obras e das edificações, inclusive perante o registro de imóveis, ressalvada a hipótese prevista no § 2º deste artigo.</w:t>
      </w:r>
      <w:bookmarkStart w:id="77" w:name="art121§2"/>
      <w:bookmarkEnd w:id="77"/>
    </w:p>
    <w:p w14:paraId="65F1CED6" w14:textId="77777777" w:rsidR="00A74998" w:rsidRPr="0031147C" w:rsidRDefault="00A74998" w:rsidP="000C63C6">
      <w:pPr>
        <w:pStyle w:val="NormalWeb"/>
        <w:numPr>
          <w:ilvl w:val="0"/>
          <w:numId w:val="10"/>
        </w:numPr>
        <w:spacing w:before="225" w:beforeAutospacing="0" w:after="225" w:afterAutospacing="0"/>
        <w:ind w:left="0"/>
        <w:jc w:val="both"/>
        <w:rPr>
          <w:color w:val="000000"/>
        </w:rPr>
      </w:pPr>
      <w:r w:rsidRPr="0031147C">
        <w:rPr>
          <w:color w:val="000000"/>
        </w:rPr>
        <w:t>§ 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0898C7E1" w14:textId="6C4C592F" w:rsidR="00A74998" w:rsidRPr="0031147C" w:rsidRDefault="001F432E" w:rsidP="00A74998">
      <w:pPr>
        <w:pStyle w:val="NormalWeb"/>
        <w:spacing w:before="225" w:beforeAutospacing="0" w:after="225" w:afterAutospacing="0"/>
        <w:rPr>
          <w:b/>
          <w:color w:val="000000"/>
        </w:rPr>
      </w:pPr>
      <w:bookmarkStart w:id="78" w:name="art121§3"/>
      <w:bookmarkEnd w:id="78"/>
      <w:r w:rsidRPr="0031147C">
        <w:rPr>
          <w:b/>
          <w:color w:val="000000"/>
        </w:rPr>
        <w:t>17</w:t>
      </w:r>
      <w:r w:rsidR="00A74998" w:rsidRPr="0031147C">
        <w:rPr>
          <w:b/>
          <w:color w:val="000000"/>
        </w:rPr>
        <w:t xml:space="preserve"> - DA ALTERAÇÃO DOS CONTRATOS E DOS PREÇOS</w:t>
      </w:r>
    </w:p>
    <w:p w14:paraId="6838B7EF"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79" w:name="art124"/>
      <w:bookmarkEnd w:id="79"/>
      <w:r w:rsidRPr="0031147C">
        <w:rPr>
          <w:color w:val="000000"/>
        </w:rPr>
        <w:t>Art. 124. Os contratos regidos por esta Lei poderão ser alterados, com as devidas justificativas, nos seguintes casos:</w:t>
      </w:r>
    </w:p>
    <w:p w14:paraId="62F54AAD"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0" w:name="art124i"/>
      <w:bookmarkEnd w:id="80"/>
      <w:r w:rsidRPr="0031147C">
        <w:rPr>
          <w:color w:val="000000"/>
        </w:rPr>
        <w:t>I - Unilateralmente pela Administração:</w:t>
      </w:r>
    </w:p>
    <w:p w14:paraId="773EBC8A"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1" w:name="art124ia"/>
      <w:bookmarkEnd w:id="81"/>
      <w:r w:rsidRPr="0031147C">
        <w:rPr>
          <w:color w:val="000000"/>
        </w:rPr>
        <w:t>a) quando houver modificação do projeto ou das especificações, para melhor adequação técnica a seus objetivos;</w:t>
      </w:r>
    </w:p>
    <w:p w14:paraId="3CD3F757"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2" w:name="art124ib"/>
      <w:bookmarkEnd w:id="82"/>
      <w:r w:rsidRPr="0031147C">
        <w:rPr>
          <w:color w:val="000000"/>
        </w:rPr>
        <w:t>b) quando for necessária a modificação do valor contratual em decorrência de acréscimo ou diminuição quantitativa de seu objeto, nos limites permitidos por esta Lei;</w:t>
      </w:r>
    </w:p>
    <w:p w14:paraId="2AC48C2A"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3" w:name="art124ii"/>
      <w:bookmarkEnd w:id="83"/>
      <w:r w:rsidRPr="0031147C">
        <w:rPr>
          <w:color w:val="000000"/>
        </w:rPr>
        <w:t>II - por acordo entre as partes:</w:t>
      </w:r>
    </w:p>
    <w:p w14:paraId="5141ECA4"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4" w:name="art124iia"/>
      <w:bookmarkEnd w:id="84"/>
      <w:r w:rsidRPr="0031147C">
        <w:rPr>
          <w:color w:val="000000"/>
        </w:rPr>
        <w:t>a) quando conveniente a substituição da garantia de execução;</w:t>
      </w:r>
    </w:p>
    <w:p w14:paraId="6920310F"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5" w:name="art124iib"/>
      <w:bookmarkStart w:id="86" w:name="art124iic"/>
      <w:bookmarkStart w:id="87" w:name="art124iid"/>
      <w:bookmarkEnd w:id="85"/>
      <w:bookmarkEnd w:id="86"/>
      <w:bookmarkEnd w:id="87"/>
      <w:r w:rsidRPr="0031147C">
        <w:rPr>
          <w:color w:val="000000"/>
        </w:rPr>
        <w:t xml:space="preserve">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1306F25B" w14:textId="77777777" w:rsidR="00A74998" w:rsidRPr="0031147C" w:rsidRDefault="00A74998" w:rsidP="000C63C6">
      <w:pPr>
        <w:pStyle w:val="NormalWeb"/>
        <w:numPr>
          <w:ilvl w:val="0"/>
          <w:numId w:val="11"/>
        </w:numPr>
        <w:spacing w:before="225" w:beforeAutospacing="0" w:after="225" w:afterAutospacing="0"/>
        <w:ind w:left="0"/>
        <w:jc w:val="both"/>
        <w:rPr>
          <w:color w:val="000000"/>
        </w:rPr>
      </w:pPr>
      <w:bookmarkStart w:id="88" w:name="art124§1"/>
      <w:bookmarkStart w:id="89" w:name="art125"/>
      <w:bookmarkEnd w:id="88"/>
      <w:bookmarkEnd w:id="89"/>
      <w:r w:rsidRPr="0031147C">
        <w:rPr>
          <w:color w:val="000000"/>
        </w:rPr>
        <w:t>Art. 125. Nas alterações unilaterais a que se refere o </w:t>
      </w:r>
      <w:hyperlink r:id="rId23" w:anchor="art124i" w:history="1">
        <w:r w:rsidRPr="0031147C">
          <w:rPr>
            <w:rStyle w:val="Hyperlink"/>
          </w:rPr>
          <w:t>inciso I do </w:t>
        </w:r>
        <w:r w:rsidRPr="0031147C">
          <w:rPr>
            <w:rStyle w:val="Hyperlink"/>
            <w:b/>
            <w:bCs/>
          </w:rPr>
          <w:t>caput</w:t>
        </w:r>
        <w:r w:rsidRPr="0031147C">
          <w:rPr>
            <w:rStyle w:val="Hyperlink"/>
          </w:rPr>
          <w:t> do art. 124 desta Lei</w:t>
        </w:r>
      </w:hyperlink>
      <w:r w:rsidRPr="0031147C">
        <w:rPr>
          <w:color w:val="000000"/>
        </w:rPr>
        <w:t>,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0C8C41BD" w14:textId="608EB431" w:rsidR="00A74998" w:rsidRPr="0031147C" w:rsidRDefault="001F432E" w:rsidP="00A74998">
      <w:pPr>
        <w:pStyle w:val="NormalWeb"/>
        <w:spacing w:before="225" w:beforeAutospacing="0" w:after="225" w:afterAutospacing="0"/>
        <w:rPr>
          <w:b/>
          <w:color w:val="000000"/>
        </w:rPr>
      </w:pPr>
      <w:bookmarkStart w:id="90" w:name="art126"/>
      <w:bookmarkEnd w:id="90"/>
      <w:r w:rsidRPr="0031147C">
        <w:rPr>
          <w:b/>
          <w:color w:val="000000"/>
        </w:rPr>
        <w:t>18</w:t>
      </w:r>
      <w:r w:rsidR="00A74998" w:rsidRPr="0031147C">
        <w:rPr>
          <w:b/>
          <w:color w:val="000000"/>
        </w:rPr>
        <w:t>- HIPÓTESES DE EXTINÇÃO DOS CONTRATOS</w:t>
      </w:r>
    </w:p>
    <w:p w14:paraId="7BC2975E"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1" w:name="art137"/>
      <w:bookmarkEnd w:id="91"/>
      <w:r w:rsidRPr="0031147C">
        <w:rPr>
          <w:color w:val="000000"/>
        </w:rPr>
        <w:t>Art. 137. Constituirão motivos para extinção do contrato, a qual deverá ser formalmente motivada nos autos do processo, assegurados o contraditório e a ampla defesa, as seguintes situações:</w:t>
      </w:r>
    </w:p>
    <w:p w14:paraId="7335FBB0"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2" w:name="art137i"/>
      <w:bookmarkEnd w:id="92"/>
      <w:r w:rsidRPr="0031147C">
        <w:rPr>
          <w:color w:val="000000"/>
        </w:rPr>
        <w:t>I - não cumprimento ou cumprimento irregular de normas editalícias ou de cláusulas contratuais, de especificações, de projetos ou de prazos;</w:t>
      </w:r>
    </w:p>
    <w:p w14:paraId="79058998"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3" w:name="art137ii"/>
      <w:bookmarkEnd w:id="93"/>
      <w:r w:rsidRPr="0031147C">
        <w:rPr>
          <w:color w:val="000000"/>
        </w:rPr>
        <w:t>II - desatendimento das determinações regulares emitidas pela autoridade designada para acompanhar e fiscalizar sua execução ou por autoridade superior;</w:t>
      </w:r>
    </w:p>
    <w:p w14:paraId="647C7365"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4" w:name="art137iii"/>
      <w:bookmarkEnd w:id="94"/>
      <w:r w:rsidRPr="0031147C">
        <w:rPr>
          <w:color w:val="000000"/>
        </w:rPr>
        <w:t>III - alteração social ou modificação da finalidade ou da estrutura da empresa que restrinja sua capacidade de concluir o contrato;</w:t>
      </w:r>
    </w:p>
    <w:p w14:paraId="1563C82E"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5" w:name="art137iv"/>
      <w:bookmarkEnd w:id="95"/>
      <w:r w:rsidRPr="0031147C">
        <w:rPr>
          <w:color w:val="000000"/>
        </w:rPr>
        <w:t>IV - decretação de falência ou de insolvência civil, dissolução da sociedade ou falecimento do contratado;</w:t>
      </w:r>
    </w:p>
    <w:p w14:paraId="30034210"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6" w:name="art137v"/>
      <w:bookmarkEnd w:id="96"/>
      <w:r w:rsidRPr="0031147C">
        <w:rPr>
          <w:color w:val="000000"/>
        </w:rPr>
        <w:t>V - caso fortuito ou força maior, regularmente comprovados, impeditivos da execução do contrato;</w:t>
      </w:r>
    </w:p>
    <w:p w14:paraId="080A1FE1"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7" w:name="art137vi"/>
      <w:bookmarkEnd w:id="97"/>
      <w:r w:rsidRPr="0031147C">
        <w:rPr>
          <w:color w:val="000000"/>
        </w:rPr>
        <w:lastRenderedPageBreak/>
        <w:t>VI - atraso na obtenção da licença ambiental, ou impossibilidade de obtê-la, ou alteração substancial do anteprojeto que dela resultar, ainda que obtida no prazo previsto;</w:t>
      </w:r>
    </w:p>
    <w:p w14:paraId="0775B9D5"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8" w:name="art137vii"/>
      <w:bookmarkEnd w:id="98"/>
      <w:r w:rsidRPr="0031147C">
        <w:rPr>
          <w:color w:val="000000"/>
        </w:rPr>
        <w:t>VII - atraso na liberação das áreas sujeitas a desapropriação, a desocupação ou a servidão administrativa, ou impossibilidade de liberação dessas áreas;</w:t>
      </w:r>
    </w:p>
    <w:p w14:paraId="4A66D19B"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99" w:name="art137viii"/>
      <w:bookmarkEnd w:id="99"/>
      <w:r w:rsidRPr="0031147C">
        <w:rPr>
          <w:color w:val="000000"/>
        </w:rPr>
        <w:t>VIII - razões de interesse público, justificadas pela autoridade máxima do órgão ou da entidade contratante;</w:t>
      </w:r>
    </w:p>
    <w:p w14:paraId="65840E1C" w14:textId="77777777" w:rsidR="00A74998" w:rsidRPr="0031147C" w:rsidRDefault="00A74998" w:rsidP="000C63C6">
      <w:pPr>
        <w:pStyle w:val="NormalWeb"/>
        <w:numPr>
          <w:ilvl w:val="0"/>
          <w:numId w:val="12"/>
        </w:numPr>
        <w:spacing w:before="225" w:beforeAutospacing="0" w:after="225" w:afterAutospacing="0"/>
        <w:ind w:left="0"/>
        <w:jc w:val="both"/>
        <w:rPr>
          <w:color w:val="000000"/>
        </w:rPr>
      </w:pPr>
      <w:bookmarkStart w:id="100" w:name="art137ix"/>
      <w:bookmarkEnd w:id="100"/>
      <w:r w:rsidRPr="0031147C">
        <w:rPr>
          <w:color w:val="000000"/>
        </w:rPr>
        <w:t>IX - não cumprimento das obrigações relativas à reserva de cargos prevista em lei, bem como em outras normas específicas, para pessoa com deficiência, para reabilitado da Previdência Social ou para aprendiz.</w:t>
      </w:r>
    </w:p>
    <w:p w14:paraId="7A29514F" w14:textId="77777777" w:rsidR="00BD49DF" w:rsidRDefault="00BD49DF" w:rsidP="00A74998">
      <w:pPr>
        <w:pStyle w:val="NormalWeb"/>
        <w:spacing w:before="225" w:beforeAutospacing="0" w:after="225" w:afterAutospacing="0"/>
        <w:rPr>
          <w:b/>
          <w:color w:val="000000"/>
        </w:rPr>
      </w:pPr>
      <w:bookmarkStart w:id="101" w:name="art137§1"/>
      <w:bookmarkEnd w:id="101"/>
    </w:p>
    <w:p w14:paraId="161E2A1B" w14:textId="6AFD08A6" w:rsidR="00A74998" w:rsidRPr="0031147C" w:rsidRDefault="001F432E" w:rsidP="00A74998">
      <w:pPr>
        <w:pStyle w:val="NormalWeb"/>
        <w:spacing w:before="225" w:beforeAutospacing="0" w:after="225" w:afterAutospacing="0"/>
        <w:rPr>
          <w:b/>
          <w:color w:val="000000"/>
        </w:rPr>
      </w:pPr>
      <w:r w:rsidRPr="0031147C">
        <w:rPr>
          <w:b/>
          <w:color w:val="000000"/>
        </w:rPr>
        <w:t>19</w:t>
      </w:r>
      <w:r w:rsidR="00A74998" w:rsidRPr="0031147C">
        <w:rPr>
          <w:b/>
          <w:color w:val="000000"/>
        </w:rPr>
        <w:t xml:space="preserve"> - DO RECEBIMENTO DO OBJETO DO CONTRATO</w:t>
      </w:r>
    </w:p>
    <w:p w14:paraId="1E4210CC"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2" w:name="art140"/>
      <w:bookmarkEnd w:id="102"/>
      <w:r w:rsidRPr="0031147C">
        <w:rPr>
          <w:color w:val="000000"/>
        </w:rPr>
        <w:t>Art. 140. O objeto do contrato será recebido:</w:t>
      </w:r>
    </w:p>
    <w:p w14:paraId="678B246B"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3" w:name="art140i"/>
      <w:bookmarkEnd w:id="103"/>
      <w:r w:rsidRPr="0031147C">
        <w:rPr>
          <w:color w:val="000000"/>
        </w:rPr>
        <w:t>I - em se tratando de serviços:</w:t>
      </w:r>
    </w:p>
    <w:p w14:paraId="6001138E"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4" w:name="art140ia"/>
      <w:bookmarkEnd w:id="104"/>
      <w:r w:rsidRPr="0031147C">
        <w:rPr>
          <w:color w:val="000000"/>
        </w:rPr>
        <w:t>a) provisoriamente, pelo responsável por seu acompanhamento e fiscalização, mediante termo detalhado, quando verificado o cumprimento das exigências de caráter técnico;</w:t>
      </w:r>
    </w:p>
    <w:p w14:paraId="24582400" w14:textId="77777777" w:rsidR="00A74998" w:rsidRPr="0031147C" w:rsidRDefault="00A74998" w:rsidP="000C63C6">
      <w:pPr>
        <w:pStyle w:val="NormalWeb"/>
        <w:numPr>
          <w:ilvl w:val="0"/>
          <w:numId w:val="13"/>
        </w:numPr>
        <w:spacing w:before="225" w:beforeAutospacing="0" w:after="225" w:afterAutospacing="0"/>
        <w:ind w:left="0"/>
        <w:jc w:val="both"/>
        <w:rPr>
          <w:color w:val="000000"/>
        </w:rPr>
      </w:pPr>
      <w:bookmarkStart w:id="105" w:name="art140ib"/>
      <w:bookmarkEnd w:id="105"/>
      <w:r w:rsidRPr="0031147C">
        <w:rPr>
          <w:color w:val="000000"/>
        </w:rPr>
        <w:t>b) definitivamente, por servidor ou comissão designada pela autoridade competente, mediante termo detalhado que comprove o atendimento das exigências contratuais;</w:t>
      </w:r>
    </w:p>
    <w:p w14:paraId="6469DFAD" w14:textId="70E3EBE2" w:rsidR="00A74998" w:rsidRPr="0031147C" w:rsidRDefault="001F432E" w:rsidP="00A74998">
      <w:pPr>
        <w:pStyle w:val="NormalWeb"/>
        <w:spacing w:before="225" w:beforeAutospacing="0" w:after="225" w:afterAutospacing="0"/>
        <w:rPr>
          <w:b/>
          <w:color w:val="000000"/>
        </w:rPr>
      </w:pPr>
      <w:bookmarkStart w:id="106" w:name="art140ii"/>
      <w:bookmarkEnd w:id="106"/>
      <w:r w:rsidRPr="0031147C">
        <w:rPr>
          <w:b/>
          <w:color w:val="000000"/>
        </w:rPr>
        <w:t>20</w:t>
      </w:r>
      <w:r w:rsidR="00A74998" w:rsidRPr="0031147C">
        <w:rPr>
          <w:b/>
          <w:color w:val="000000"/>
        </w:rPr>
        <w:t xml:space="preserve"> - DOS PAGAMENTOS</w:t>
      </w:r>
    </w:p>
    <w:p w14:paraId="4CB6DB38"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07" w:name="art141"/>
      <w:bookmarkEnd w:id="107"/>
      <w:r w:rsidRPr="0031147C">
        <w:rPr>
          <w:color w:val="000000"/>
        </w:rPr>
        <w:t>Art. 141. No dever de pagamento pela Administração, será observada a ordem cronológica para cada fonte diferenciada de recursos, subdividida nas seguintes;</w:t>
      </w:r>
    </w:p>
    <w:p w14:paraId="1E04D859"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08" w:name="art141iii"/>
      <w:bookmarkEnd w:id="108"/>
      <w:r w:rsidRPr="0031147C">
        <w:rPr>
          <w:color w:val="000000"/>
        </w:rPr>
        <w:t>Prestação de serviços após 30 dias dos serviços prestados;</w:t>
      </w:r>
    </w:p>
    <w:p w14:paraId="3AECA27A"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09" w:name="art141iv"/>
      <w:bookmarkStart w:id="110" w:name="art141§1"/>
      <w:bookmarkEnd w:id="109"/>
      <w:bookmarkEnd w:id="110"/>
      <w:r w:rsidRPr="0031147C">
        <w:rPr>
          <w:color w:val="000000"/>
        </w:rPr>
        <w:t>§ 1º A ordem cronológica referida no </w:t>
      </w:r>
      <w:r w:rsidRPr="0031147C">
        <w:rPr>
          <w:b/>
          <w:bCs/>
          <w:color w:val="000000"/>
        </w:rPr>
        <w:t>caput</w:t>
      </w:r>
      <w:r w:rsidRPr="0031147C">
        <w:rPr>
          <w:color w:val="000000"/>
        </w:rPr>
        <w:t> deste artigo poderá ser alterada, mediante prévia justificativa da autoridade competente e posterior comunicação ao órgão de controle interno da Administração e ao tribunal de contas competente, exclusivamente nas seguintes situações:</w:t>
      </w:r>
    </w:p>
    <w:p w14:paraId="2321FB7D" w14:textId="77777777" w:rsidR="00A74998" w:rsidRPr="0031147C" w:rsidRDefault="00A74998" w:rsidP="000C63C6">
      <w:pPr>
        <w:pStyle w:val="NormalWeb"/>
        <w:numPr>
          <w:ilvl w:val="0"/>
          <w:numId w:val="14"/>
        </w:numPr>
        <w:spacing w:before="225" w:beforeAutospacing="0" w:after="225" w:afterAutospacing="0"/>
        <w:ind w:left="0"/>
        <w:jc w:val="both"/>
        <w:rPr>
          <w:color w:val="000000"/>
        </w:rPr>
      </w:pPr>
      <w:bookmarkStart w:id="111" w:name="art141§1i"/>
      <w:bookmarkStart w:id="112" w:name="art141§1ii"/>
      <w:bookmarkEnd w:id="111"/>
      <w:bookmarkEnd w:id="112"/>
      <w:r w:rsidRPr="0031147C">
        <w:rPr>
          <w:color w:val="000000"/>
        </w:rPr>
        <w:t>Pagamento a microempresa, empresa de pequeno porte, agricultor familiar, produtor rural pessoa física, microempreendedor individual e sociedade cooperativa, desde que demonstrado o risco de descontinuidade do cumprimento do objeto do contrato;</w:t>
      </w:r>
    </w:p>
    <w:p w14:paraId="69B9A3BA" w14:textId="77FE6AED" w:rsidR="00A74998" w:rsidRPr="0031147C" w:rsidRDefault="001F432E" w:rsidP="00A74998">
      <w:pPr>
        <w:pStyle w:val="NormalWeb"/>
        <w:spacing w:before="225" w:beforeAutospacing="0" w:after="225" w:afterAutospacing="0"/>
        <w:rPr>
          <w:b/>
          <w:color w:val="000000"/>
        </w:rPr>
      </w:pPr>
      <w:bookmarkStart w:id="113" w:name="art141§1iii"/>
      <w:bookmarkEnd w:id="113"/>
      <w:r w:rsidRPr="0031147C">
        <w:rPr>
          <w:b/>
          <w:color w:val="000000"/>
        </w:rPr>
        <w:t>21</w:t>
      </w:r>
      <w:r w:rsidR="00A74998" w:rsidRPr="0031147C">
        <w:rPr>
          <w:b/>
          <w:color w:val="000000"/>
        </w:rPr>
        <w:t>- DA NULIDADE DOS CONTRATOS</w:t>
      </w:r>
    </w:p>
    <w:p w14:paraId="11CB150D"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4" w:name="art147"/>
      <w:bookmarkEnd w:id="114"/>
      <w:r w:rsidRPr="0031147C">
        <w:rPr>
          <w:color w:val="000000"/>
        </w:rPr>
        <w:t>Art. 147.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36F35E94"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5" w:name="art147i"/>
      <w:bookmarkEnd w:id="115"/>
      <w:r w:rsidRPr="0031147C">
        <w:rPr>
          <w:color w:val="000000"/>
        </w:rPr>
        <w:t>I - impactos econômicos e financeiros decorrentes do atraso na fruição dos benefícios do objeto do contrato;</w:t>
      </w:r>
    </w:p>
    <w:p w14:paraId="318018DA"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6" w:name="art147ii"/>
      <w:bookmarkEnd w:id="116"/>
      <w:r w:rsidRPr="0031147C">
        <w:rPr>
          <w:color w:val="000000"/>
        </w:rPr>
        <w:t>II - riscos sociais, ambientais e à segurança da população local decorrentes do atraso na fruição dos benefícios do objeto do contrato;</w:t>
      </w:r>
    </w:p>
    <w:p w14:paraId="1A4628CE"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7" w:name="art147iii"/>
      <w:bookmarkEnd w:id="117"/>
      <w:r w:rsidRPr="0031147C">
        <w:rPr>
          <w:color w:val="000000"/>
        </w:rPr>
        <w:lastRenderedPageBreak/>
        <w:t>III - motivação social e ambiental do contrato;</w:t>
      </w:r>
    </w:p>
    <w:p w14:paraId="109836DD"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8" w:name="art147iv"/>
      <w:bookmarkEnd w:id="118"/>
      <w:r w:rsidRPr="0031147C">
        <w:rPr>
          <w:color w:val="000000"/>
        </w:rPr>
        <w:t>IV - custo da deterioração ou da perda das parcelas executadas;</w:t>
      </w:r>
    </w:p>
    <w:p w14:paraId="3A7D6F76"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19" w:name="art147v"/>
      <w:bookmarkEnd w:id="119"/>
      <w:r w:rsidRPr="0031147C">
        <w:rPr>
          <w:color w:val="000000"/>
        </w:rPr>
        <w:t>V - despesa necessária à preservação das instalações e dos serviços já executados;</w:t>
      </w:r>
    </w:p>
    <w:p w14:paraId="7929DE07"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0" w:name="art147vi"/>
      <w:bookmarkEnd w:id="120"/>
      <w:r w:rsidRPr="0031147C">
        <w:rPr>
          <w:color w:val="000000"/>
        </w:rPr>
        <w:t>VI - despesa inerente à desmobilização e ao posterior retorno às atividades;</w:t>
      </w:r>
    </w:p>
    <w:p w14:paraId="56379C6A"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1" w:name="art147vii"/>
      <w:bookmarkEnd w:id="121"/>
      <w:r w:rsidRPr="0031147C">
        <w:rPr>
          <w:color w:val="000000"/>
        </w:rPr>
        <w:t>VII - medidas efetivamente adotadas pelo titular do órgão ou entidade para o saneamento dos indícios de irregularidades apontados;</w:t>
      </w:r>
    </w:p>
    <w:p w14:paraId="2E7881AD"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2" w:name="art147viii"/>
      <w:bookmarkEnd w:id="122"/>
      <w:r w:rsidRPr="0031147C">
        <w:rPr>
          <w:color w:val="000000"/>
        </w:rPr>
        <w:t>VIII - custo total e estágio de execução física e financeira dos contratos, dos convênios, das obras ou das parcelas envolvidas;</w:t>
      </w:r>
    </w:p>
    <w:p w14:paraId="6013844A"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3" w:name="art147ix"/>
      <w:bookmarkEnd w:id="123"/>
      <w:r w:rsidRPr="0031147C">
        <w:rPr>
          <w:color w:val="000000"/>
        </w:rPr>
        <w:t>IX - fechamento de postos de trabalho diretos e indiretos em razão da paralisação;</w:t>
      </w:r>
    </w:p>
    <w:p w14:paraId="67C6FECB"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4" w:name="art147x"/>
      <w:bookmarkEnd w:id="124"/>
      <w:r w:rsidRPr="0031147C">
        <w:rPr>
          <w:color w:val="000000"/>
        </w:rPr>
        <w:t>X - custo para realização de nova licitação ou celebração de novo contrato;</w:t>
      </w:r>
    </w:p>
    <w:p w14:paraId="5829B1DF"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5" w:name="art147xi"/>
      <w:bookmarkEnd w:id="125"/>
      <w:r w:rsidRPr="0031147C">
        <w:rPr>
          <w:color w:val="000000"/>
        </w:rPr>
        <w:t>XI - custo de oportunidade do capital durante o período de paralisação.</w:t>
      </w:r>
    </w:p>
    <w:p w14:paraId="5299A914" w14:textId="77777777" w:rsidR="00A74998" w:rsidRPr="0031147C" w:rsidRDefault="00A74998" w:rsidP="000C63C6">
      <w:pPr>
        <w:pStyle w:val="NormalWeb"/>
        <w:numPr>
          <w:ilvl w:val="0"/>
          <w:numId w:val="15"/>
        </w:numPr>
        <w:spacing w:before="225" w:beforeAutospacing="0" w:after="225" w:afterAutospacing="0"/>
        <w:ind w:left="0"/>
        <w:jc w:val="both"/>
        <w:rPr>
          <w:color w:val="000000"/>
        </w:rPr>
      </w:pPr>
      <w:bookmarkStart w:id="126" w:name="art147p"/>
      <w:bookmarkEnd w:id="126"/>
      <w:r w:rsidRPr="0031147C">
        <w:rPr>
          <w:color w:val="000000"/>
        </w:rPr>
        <w:t>Parágrafo único.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6BF841C6" w14:textId="451C3B8A" w:rsidR="00A74998" w:rsidRPr="0031147C" w:rsidRDefault="001F432E" w:rsidP="00A74998">
      <w:pPr>
        <w:pStyle w:val="NormalWeb"/>
        <w:spacing w:before="225" w:beforeAutospacing="0" w:after="225" w:afterAutospacing="0"/>
        <w:rPr>
          <w:b/>
          <w:color w:val="000000"/>
        </w:rPr>
      </w:pPr>
      <w:bookmarkStart w:id="127" w:name="art148"/>
      <w:bookmarkEnd w:id="127"/>
      <w:r w:rsidRPr="0031147C">
        <w:rPr>
          <w:b/>
          <w:color w:val="000000"/>
        </w:rPr>
        <w:t>22</w:t>
      </w:r>
      <w:r w:rsidR="00A74998" w:rsidRPr="0031147C">
        <w:rPr>
          <w:b/>
          <w:color w:val="000000"/>
        </w:rPr>
        <w:t xml:space="preserve"> - DOS MEIOS ALTERNATIVOS DE RESOLUÇÃO DE CONTROVÉRSIAS</w:t>
      </w:r>
    </w:p>
    <w:p w14:paraId="2E003D25"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28" w:name="art151"/>
      <w:bookmarkEnd w:id="128"/>
      <w:r w:rsidRPr="0031147C">
        <w:rPr>
          <w:color w:val="000000"/>
        </w:rPr>
        <w:t>Art. 151. Nas contratações regidas por esta Lei, poderão ser utilizados meios alternativos de prevenção e resolução de controvérsias, notadamente a conciliação, a mediação, o comitê de resolução de disputas e a arbitragem.</w:t>
      </w:r>
    </w:p>
    <w:p w14:paraId="5A3683CA"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29" w:name="art151p"/>
      <w:bookmarkEnd w:id="129"/>
      <w:r w:rsidRPr="0031147C">
        <w:rPr>
          <w:color w:val="000000"/>
        </w:rPr>
        <w:t>Parágrafo único. Será aplicado o disposto no </w:t>
      </w:r>
      <w:r w:rsidRPr="0031147C">
        <w:rPr>
          <w:b/>
          <w:bCs/>
          <w:color w:val="000000"/>
        </w:rPr>
        <w:t>caput</w:t>
      </w:r>
      <w:r w:rsidRPr="0031147C">
        <w:rPr>
          <w:color w:val="000000"/>
        </w:rPr>
        <w:t> deste artigo às controvérsias relacionadas a direitos patrimoniais disponíveis, como as questões relacionadas ao restabelecimento do equilíbrio econômico-financeiro do contrato, ao inadimplemento de obrigações contratuais por quaisquer das partes e ao cálculo de indenizações.</w:t>
      </w:r>
    </w:p>
    <w:p w14:paraId="786AC3EE"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30" w:name="art152"/>
      <w:bookmarkEnd w:id="130"/>
      <w:r w:rsidRPr="0031147C">
        <w:rPr>
          <w:color w:val="000000"/>
        </w:rPr>
        <w:t>Art. 152. A arbitragem será sempre de direito e observará o princípio da publicidade.</w:t>
      </w:r>
    </w:p>
    <w:p w14:paraId="32EB82B7"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31" w:name="art153"/>
      <w:bookmarkEnd w:id="131"/>
      <w:r w:rsidRPr="0031147C">
        <w:rPr>
          <w:color w:val="000000"/>
        </w:rPr>
        <w:t>Art. 153. Os contratos poderão ser aditados para permitir a adoção dos meios alternativos de resolução de controvérsias.</w:t>
      </w:r>
    </w:p>
    <w:p w14:paraId="100266B3" w14:textId="77777777" w:rsidR="00A74998" w:rsidRPr="0031147C" w:rsidRDefault="00A74998" w:rsidP="000C63C6">
      <w:pPr>
        <w:pStyle w:val="NormalWeb"/>
        <w:numPr>
          <w:ilvl w:val="0"/>
          <w:numId w:val="17"/>
        </w:numPr>
        <w:spacing w:before="225" w:beforeAutospacing="0" w:after="225" w:afterAutospacing="0"/>
        <w:ind w:left="0"/>
        <w:jc w:val="both"/>
        <w:rPr>
          <w:color w:val="000000"/>
        </w:rPr>
      </w:pPr>
      <w:bookmarkStart w:id="132" w:name="art154"/>
      <w:bookmarkEnd w:id="132"/>
      <w:r w:rsidRPr="0031147C">
        <w:rPr>
          <w:color w:val="000000"/>
        </w:rPr>
        <w:t>Art. 154.</w:t>
      </w:r>
      <w:r w:rsidRPr="0031147C">
        <w:rPr>
          <w:b/>
          <w:bCs/>
          <w:color w:val="000000"/>
        </w:rPr>
        <w:t> </w:t>
      </w:r>
      <w:r w:rsidRPr="0031147C">
        <w:rPr>
          <w:color w:val="000000"/>
        </w:rPr>
        <w:t>O processo de escolha dos árbitros, dos colegiados arbitrais e dos comitês de resolução de disputas observará critérios isonômicos, técnicos e transparentes.</w:t>
      </w:r>
    </w:p>
    <w:p w14:paraId="472A87B1" w14:textId="7D8D6616" w:rsidR="00A74998" w:rsidRPr="0031147C" w:rsidRDefault="001F432E" w:rsidP="00A74998">
      <w:pPr>
        <w:pStyle w:val="NormalWeb"/>
        <w:spacing w:before="225" w:beforeAutospacing="0" w:after="225" w:afterAutospacing="0"/>
        <w:rPr>
          <w:b/>
          <w:color w:val="000000"/>
        </w:rPr>
      </w:pPr>
      <w:bookmarkStart w:id="133" w:name="tituloiv"/>
      <w:bookmarkEnd w:id="133"/>
      <w:r w:rsidRPr="0031147C">
        <w:rPr>
          <w:b/>
          <w:color w:val="000000"/>
        </w:rPr>
        <w:t>23</w:t>
      </w:r>
      <w:r w:rsidR="00A74998" w:rsidRPr="0031147C">
        <w:rPr>
          <w:b/>
          <w:color w:val="000000"/>
        </w:rPr>
        <w:t>.0 - DAS IRREGULARIDADES</w:t>
      </w:r>
      <w:bookmarkStart w:id="134" w:name="tituloivcapituloi"/>
      <w:bookmarkEnd w:id="134"/>
      <w:r w:rsidR="00A74998" w:rsidRPr="0031147C">
        <w:rPr>
          <w:b/>
          <w:color w:val="000000"/>
        </w:rPr>
        <w:t xml:space="preserve"> DAS INFRAÇÕES E SANÇÕES ADMINISTRATIVAS</w:t>
      </w:r>
    </w:p>
    <w:p w14:paraId="45A460A6"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5" w:name="art155"/>
      <w:bookmarkEnd w:id="135"/>
      <w:r w:rsidRPr="0031147C">
        <w:rPr>
          <w:color w:val="000000"/>
        </w:rPr>
        <w:t>Art. 155.</w:t>
      </w:r>
      <w:r w:rsidRPr="0031147C">
        <w:rPr>
          <w:b/>
          <w:bCs/>
          <w:color w:val="000000"/>
        </w:rPr>
        <w:t> </w:t>
      </w:r>
      <w:r w:rsidRPr="0031147C">
        <w:rPr>
          <w:color w:val="000000"/>
        </w:rPr>
        <w:t>O licitante ou o contratado será responsabilizado administrativamente pelas seguintes infrações:</w:t>
      </w:r>
    </w:p>
    <w:p w14:paraId="4E1CA7DB"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6" w:name="art155i"/>
      <w:bookmarkEnd w:id="136"/>
      <w:r w:rsidRPr="0031147C">
        <w:rPr>
          <w:color w:val="000000"/>
        </w:rPr>
        <w:t>I - Dar causa à inexecução parcial do contrato;</w:t>
      </w:r>
    </w:p>
    <w:p w14:paraId="3C605772"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7" w:name="art155ii"/>
      <w:bookmarkEnd w:id="137"/>
      <w:r w:rsidRPr="0031147C">
        <w:rPr>
          <w:color w:val="000000"/>
        </w:rPr>
        <w:t>II - Dar causa à inexecução parcial do contrato que cause grave dano à Administração, ao funcionamento dos serviços públicos ou ao interesse coletivo;</w:t>
      </w:r>
    </w:p>
    <w:p w14:paraId="570796EA"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8" w:name="art155iii"/>
      <w:bookmarkEnd w:id="138"/>
      <w:r w:rsidRPr="0031147C">
        <w:rPr>
          <w:color w:val="000000"/>
        </w:rPr>
        <w:lastRenderedPageBreak/>
        <w:t>III - dar causa à inexecução total do contrato;</w:t>
      </w:r>
    </w:p>
    <w:p w14:paraId="59357B6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39" w:name="art155iv"/>
      <w:bookmarkEnd w:id="139"/>
      <w:r w:rsidRPr="0031147C">
        <w:rPr>
          <w:color w:val="000000"/>
        </w:rPr>
        <w:t>IV - Deixar de entregar a documentação exigida para o certame;</w:t>
      </w:r>
    </w:p>
    <w:p w14:paraId="73CCFE6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0" w:name="art155v"/>
      <w:bookmarkEnd w:id="140"/>
      <w:r w:rsidRPr="0031147C">
        <w:rPr>
          <w:color w:val="000000"/>
        </w:rPr>
        <w:t>V - Não manter a proposta, salvo em decorrência de fato superveniente devidamente justificado;</w:t>
      </w:r>
    </w:p>
    <w:p w14:paraId="1A49A924"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1" w:name="art155vi"/>
      <w:bookmarkEnd w:id="141"/>
      <w:r w:rsidRPr="0031147C">
        <w:rPr>
          <w:color w:val="000000"/>
        </w:rPr>
        <w:t>VI - Não celebrar o contrato ou não entregar a documentação exigida para a contratação, quando convocado dentro do prazo de validade de sua proposta;</w:t>
      </w:r>
    </w:p>
    <w:p w14:paraId="16EA8234"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2" w:name="art155vii"/>
      <w:bookmarkEnd w:id="142"/>
      <w:r w:rsidRPr="0031147C">
        <w:rPr>
          <w:color w:val="000000"/>
        </w:rPr>
        <w:t>VII - ensejar o retardamento da execução ou da entrega do objeto da licitação sem motivo justificado;</w:t>
      </w:r>
    </w:p>
    <w:p w14:paraId="3D91BA3D"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3" w:name="art155viii"/>
      <w:bookmarkEnd w:id="143"/>
      <w:r w:rsidRPr="0031147C">
        <w:rPr>
          <w:color w:val="000000"/>
        </w:rPr>
        <w:t>VIII - apresentar declaração ou documentação falsa exigida para o certame ou prestar declaração falsa durante a licitação ou a execução do contrato;</w:t>
      </w:r>
    </w:p>
    <w:p w14:paraId="1AA29C97"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4" w:name="art155ix"/>
      <w:bookmarkEnd w:id="144"/>
      <w:r w:rsidRPr="0031147C">
        <w:rPr>
          <w:color w:val="000000"/>
        </w:rPr>
        <w:t>IX - Fraudar a licitação ou praticar ato fraudulento na execução do contrato;</w:t>
      </w:r>
    </w:p>
    <w:p w14:paraId="6B5E0BF1"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5" w:name="art155x"/>
      <w:bookmarkEnd w:id="145"/>
      <w:r w:rsidRPr="0031147C">
        <w:rPr>
          <w:color w:val="000000"/>
        </w:rPr>
        <w:t>X - Comportar-se de modo inidôneo ou cometer fraude de qualquer natureza;</w:t>
      </w:r>
    </w:p>
    <w:p w14:paraId="11FD1A82"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6" w:name="art155xi"/>
      <w:bookmarkEnd w:id="146"/>
      <w:r w:rsidRPr="0031147C">
        <w:rPr>
          <w:color w:val="000000"/>
        </w:rPr>
        <w:t>XI - praticar atos ilícitos com vistas a frustrar os objetivos da licitação;</w:t>
      </w:r>
    </w:p>
    <w:p w14:paraId="35EEADB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7" w:name="art155xii"/>
      <w:bookmarkEnd w:id="147"/>
      <w:r w:rsidRPr="0031147C">
        <w:rPr>
          <w:color w:val="000000"/>
        </w:rPr>
        <w:t>XII - praticar ato lesivo previsto no </w:t>
      </w:r>
      <w:hyperlink r:id="rId24" w:anchor="art5" w:history="1">
        <w:r w:rsidRPr="0031147C">
          <w:rPr>
            <w:rStyle w:val="Hyperlink"/>
          </w:rPr>
          <w:t>art. 5º da Lei nº 12.846, de 1º de agosto de 2013.</w:t>
        </w:r>
      </w:hyperlink>
    </w:p>
    <w:p w14:paraId="208C1490"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8" w:name="art156"/>
      <w:bookmarkEnd w:id="148"/>
      <w:r w:rsidRPr="0031147C">
        <w:rPr>
          <w:color w:val="000000"/>
        </w:rPr>
        <w:t>Art. 156. Serão aplicadas ao responsável pelas infrações administrativas previstas nesta Lei as seguintes sanções:</w:t>
      </w:r>
    </w:p>
    <w:p w14:paraId="38FD972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49" w:name="art156i"/>
      <w:bookmarkEnd w:id="149"/>
      <w:r w:rsidRPr="0031147C">
        <w:rPr>
          <w:color w:val="000000"/>
        </w:rPr>
        <w:t>I - Advertência;</w:t>
      </w:r>
    </w:p>
    <w:p w14:paraId="739D8265"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0" w:name="art156ii"/>
      <w:bookmarkEnd w:id="150"/>
      <w:r w:rsidRPr="0031147C">
        <w:rPr>
          <w:color w:val="000000"/>
        </w:rPr>
        <w:t>II - Multa;</w:t>
      </w:r>
    </w:p>
    <w:p w14:paraId="7CA04FDA"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1" w:name="art156iii"/>
      <w:bookmarkEnd w:id="151"/>
      <w:r w:rsidRPr="0031147C">
        <w:rPr>
          <w:color w:val="000000"/>
        </w:rPr>
        <w:t>III - impedimento de licitar e contratar;</w:t>
      </w:r>
    </w:p>
    <w:p w14:paraId="2D246571"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2" w:name="art156iv"/>
      <w:bookmarkEnd w:id="152"/>
      <w:r w:rsidRPr="0031147C">
        <w:rPr>
          <w:color w:val="000000"/>
        </w:rPr>
        <w:t>IV - declaração de inidoneidade para licitar ou contratar.</w:t>
      </w:r>
    </w:p>
    <w:p w14:paraId="685474A5"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3" w:name="art156§1"/>
      <w:bookmarkEnd w:id="153"/>
      <w:r w:rsidRPr="0031147C">
        <w:rPr>
          <w:color w:val="000000"/>
        </w:rPr>
        <w:t>§ 1º Na aplicação das sanções serão considerados:</w:t>
      </w:r>
    </w:p>
    <w:p w14:paraId="0B0BBA8E"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4" w:name="art156§1i"/>
      <w:bookmarkEnd w:id="154"/>
      <w:r w:rsidRPr="0031147C">
        <w:rPr>
          <w:color w:val="000000"/>
        </w:rPr>
        <w:t>I - a natureza e a gravidade da infração cometida;</w:t>
      </w:r>
    </w:p>
    <w:p w14:paraId="5C00A08B"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5" w:name="art156§1ii"/>
      <w:bookmarkEnd w:id="155"/>
      <w:r w:rsidRPr="0031147C">
        <w:rPr>
          <w:color w:val="000000"/>
        </w:rPr>
        <w:t>II - as peculiaridades do caso concreto;</w:t>
      </w:r>
    </w:p>
    <w:p w14:paraId="1F1BCEDD"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6" w:name="art156§1iii"/>
      <w:bookmarkEnd w:id="156"/>
      <w:r w:rsidRPr="0031147C">
        <w:rPr>
          <w:color w:val="000000"/>
        </w:rPr>
        <w:t>III - as circunstâncias agravantes ou atenuantes;</w:t>
      </w:r>
    </w:p>
    <w:p w14:paraId="08DBAA03" w14:textId="77777777" w:rsidR="00A74998" w:rsidRPr="0031147C" w:rsidRDefault="00A74998" w:rsidP="000C63C6">
      <w:pPr>
        <w:pStyle w:val="NormalWeb"/>
        <w:numPr>
          <w:ilvl w:val="0"/>
          <w:numId w:val="16"/>
        </w:numPr>
        <w:spacing w:before="225" w:beforeAutospacing="0" w:after="225" w:afterAutospacing="0"/>
        <w:ind w:left="0"/>
        <w:jc w:val="both"/>
        <w:rPr>
          <w:color w:val="000000"/>
        </w:rPr>
      </w:pPr>
      <w:bookmarkStart w:id="157" w:name="art156§1iv"/>
      <w:bookmarkEnd w:id="157"/>
      <w:r w:rsidRPr="0031147C">
        <w:rPr>
          <w:color w:val="000000"/>
        </w:rPr>
        <w:t>IV - os danos que dela provierem para a Administração Pública;</w:t>
      </w:r>
    </w:p>
    <w:p w14:paraId="6E15F1A1" w14:textId="49C9D9E9" w:rsidR="00A74998" w:rsidRPr="0031147C" w:rsidRDefault="001F432E" w:rsidP="00A74998">
      <w:pPr>
        <w:pStyle w:val="NormalWeb"/>
        <w:spacing w:before="225" w:beforeAutospacing="0" w:after="225" w:afterAutospacing="0"/>
        <w:ind w:right="566"/>
        <w:rPr>
          <w:b/>
          <w:color w:val="000000"/>
        </w:rPr>
      </w:pPr>
      <w:bookmarkStart w:id="158" w:name="art156§1v"/>
      <w:bookmarkEnd w:id="158"/>
      <w:r w:rsidRPr="0031147C">
        <w:rPr>
          <w:b/>
          <w:color w:val="000000"/>
        </w:rPr>
        <w:t xml:space="preserve">24 </w:t>
      </w:r>
      <w:r w:rsidR="00A74998" w:rsidRPr="0031147C">
        <w:rPr>
          <w:b/>
          <w:color w:val="000000"/>
        </w:rPr>
        <w:t xml:space="preserve"> DOS CRIMES EM LICITAÇÕES E CONTRATOS ADMINISTRATIVOS</w:t>
      </w:r>
    </w:p>
    <w:p w14:paraId="5AE3A4B3" w14:textId="77777777" w:rsidR="00A74998" w:rsidRPr="0031147C" w:rsidRDefault="00A74998" w:rsidP="000C63C6">
      <w:pPr>
        <w:pStyle w:val="NormalWeb"/>
        <w:numPr>
          <w:ilvl w:val="0"/>
          <w:numId w:val="18"/>
        </w:numPr>
        <w:spacing w:before="225" w:beforeAutospacing="0" w:after="225" w:afterAutospacing="0"/>
        <w:ind w:left="0"/>
        <w:jc w:val="both"/>
        <w:rPr>
          <w:color w:val="000000"/>
        </w:rPr>
      </w:pPr>
      <w:r w:rsidRPr="0031147C">
        <w:rPr>
          <w:color w:val="000000"/>
        </w:rPr>
        <w:t>Pena - reclusão, de 4 (quatro) a 8 (oito) anos, e multa.</w:t>
      </w:r>
    </w:p>
    <w:p w14:paraId="6A324090" w14:textId="33C74889" w:rsidR="00A74998" w:rsidRPr="0031147C" w:rsidRDefault="00145ED3" w:rsidP="00A74998">
      <w:pPr>
        <w:pStyle w:val="NormalWeb"/>
        <w:spacing w:before="225" w:beforeAutospacing="0" w:after="225" w:afterAutospacing="0"/>
        <w:jc w:val="both"/>
        <w:rPr>
          <w:b/>
          <w:bCs/>
          <w:color w:val="000000"/>
        </w:rPr>
      </w:pPr>
      <w:r w:rsidRPr="0031147C">
        <w:rPr>
          <w:b/>
          <w:bCs/>
          <w:color w:val="000000"/>
        </w:rPr>
        <w:t xml:space="preserve">24.1 </w:t>
      </w:r>
      <w:r w:rsidR="00A74998" w:rsidRPr="0031147C">
        <w:rPr>
          <w:b/>
          <w:bCs/>
          <w:color w:val="000000"/>
        </w:rPr>
        <w:t>Frustração do caráter competitivo de licitação</w:t>
      </w:r>
    </w:p>
    <w:p w14:paraId="24E3D6D7" w14:textId="77777777" w:rsidR="00A74998" w:rsidRPr="0031147C" w:rsidRDefault="00A74998" w:rsidP="00A74998">
      <w:pPr>
        <w:pStyle w:val="NormalWeb"/>
        <w:spacing w:before="225" w:beforeAutospacing="0" w:after="225" w:afterAutospacing="0"/>
        <w:jc w:val="both"/>
        <w:rPr>
          <w:color w:val="000000"/>
        </w:rPr>
      </w:pPr>
      <w:r w:rsidRPr="0031147C">
        <w:rPr>
          <w:color w:val="000000"/>
        </w:rPr>
        <w:t>a)-</w:t>
      </w:r>
      <w:hyperlink r:id="rId25" w:anchor="art337f" w:history="1">
        <w:r w:rsidRPr="0031147C">
          <w:rPr>
            <w:rStyle w:val="Hyperlink"/>
          </w:rPr>
          <w:t>Art. 337-F.</w:t>
        </w:r>
      </w:hyperlink>
      <w:r w:rsidRPr="0031147C">
        <w:rPr>
          <w:color w:val="000000"/>
        </w:rPr>
        <w:t> Frustrar ou fraudar, com o intuito de obter para si ou para outrem vantagem decorrente da adjudicação do objeto da licitação, o caráter competitivo do processo licitatório</w:t>
      </w:r>
      <w:r w:rsidRPr="0031147C">
        <w:rPr>
          <w:b/>
          <w:bCs/>
          <w:color w:val="000000"/>
        </w:rPr>
        <w:t>:</w:t>
      </w:r>
    </w:p>
    <w:p w14:paraId="53B5B99D" w14:textId="77777777" w:rsidR="00A74998" w:rsidRPr="0031147C" w:rsidRDefault="00A74998" w:rsidP="000C63C6">
      <w:pPr>
        <w:pStyle w:val="NormalWeb"/>
        <w:numPr>
          <w:ilvl w:val="0"/>
          <w:numId w:val="18"/>
        </w:numPr>
        <w:spacing w:before="225" w:beforeAutospacing="0" w:after="225" w:afterAutospacing="0"/>
        <w:ind w:left="0"/>
        <w:jc w:val="both"/>
        <w:rPr>
          <w:color w:val="000000"/>
        </w:rPr>
      </w:pPr>
      <w:r w:rsidRPr="0031147C">
        <w:rPr>
          <w:color w:val="000000"/>
        </w:rPr>
        <w:t>Pena - reclusão, de 4 (quatro) anos a 8 (oito) anos, e multa.</w:t>
      </w:r>
    </w:p>
    <w:p w14:paraId="7D9EAF1F" w14:textId="7F369226" w:rsidR="00A74998" w:rsidRPr="0031147C" w:rsidRDefault="00145ED3" w:rsidP="001F432E">
      <w:pPr>
        <w:pStyle w:val="NormalWeb"/>
        <w:spacing w:before="225" w:beforeAutospacing="0" w:after="225" w:afterAutospacing="0"/>
        <w:jc w:val="both"/>
        <w:rPr>
          <w:color w:val="000000"/>
        </w:rPr>
      </w:pPr>
      <w:r w:rsidRPr="0031147C">
        <w:rPr>
          <w:b/>
          <w:bCs/>
          <w:color w:val="000000"/>
        </w:rPr>
        <w:t xml:space="preserve">24.2 </w:t>
      </w:r>
      <w:r w:rsidR="00A74998" w:rsidRPr="0031147C">
        <w:rPr>
          <w:b/>
          <w:bCs/>
          <w:color w:val="000000"/>
        </w:rPr>
        <w:t>Patrocínio de contratação indevida</w:t>
      </w:r>
    </w:p>
    <w:p w14:paraId="4BB13877" w14:textId="77777777" w:rsidR="00A74998" w:rsidRPr="0031147C" w:rsidRDefault="008E1C4F" w:rsidP="000C63C6">
      <w:pPr>
        <w:pStyle w:val="NormalWeb"/>
        <w:numPr>
          <w:ilvl w:val="0"/>
          <w:numId w:val="19"/>
        </w:numPr>
        <w:spacing w:before="225" w:beforeAutospacing="0" w:after="225" w:afterAutospacing="0"/>
        <w:ind w:left="0"/>
        <w:jc w:val="both"/>
        <w:rPr>
          <w:color w:val="000000"/>
        </w:rPr>
      </w:pPr>
      <w:hyperlink r:id="rId26" w:anchor="art337g" w:history="1">
        <w:r w:rsidR="00A74998" w:rsidRPr="0031147C">
          <w:rPr>
            <w:rStyle w:val="Hyperlink"/>
          </w:rPr>
          <w:t>Art. 337-G.</w:t>
        </w:r>
      </w:hyperlink>
      <w:r w:rsidR="00A74998" w:rsidRPr="0031147C">
        <w:rPr>
          <w:color w:val="000000"/>
        </w:rPr>
        <w:t> Patrocinar, direta ou indiretamente, interesse privado perante a Administração Pública, dando causa à instauração de licitação ou à celebração de contrato cuja invalidação vier a ser decretada pelo Poder Judiciário:</w:t>
      </w:r>
    </w:p>
    <w:p w14:paraId="2B9D69A4" w14:textId="77777777" w:rsidR="0062425E" w:rsidRPr="0031147C" w:rsidRDefault="00A74998" w:rsidP="000C63C6">
      <w:pPr>
        <w:pStyle w:val="NormalWeb"/>
        <w:numPr>
          <w:ilvl w:val="0"/>
          <w:numId w:val="19"/>
        </w:numPr>
        <w:spacing w:before="225" w:beforeAutospacing="0" w:after="225" w:afterAutospacing="0"/>
        <w:ind w:left="0"/>
        <w:jc w:val="both"/>
        <w:rPr>
          <w:color w:val="000000"/>
        </w:rPr>
      </w:pPr>
      <w:r w:rsidRPr="0031147C">
        <w:rPr>
          <w:color w:val="000000"/>
        </w:rPr>
        <w:t>Pena - reclusão, de 6 (seis) meses a 3 (três) anos, e multa.</w:t>
      </w:r>
    </w:p>
    <w:p w14:paraId="0E759D2E" w14:textId="0E4D82E2" w:rsidR="00A74998" w:rsidRPr="0031147C" w:rsidRDefault="0062425E" w:rsidP="000C63C6">
      <w:pPr>
        <w:pStyle w:val="NormalWeb"/>
        <w:numPr>
          <w:ilvl w:val="1"/>
          <w:numId w:val="27"/>
        </w:numPr>
        <w:spacing w:before="225" w:beforeAutospacing="0" w:after="225" w:afterAutospacing="0"/>
        <w:jc w:val="both"/>
        <w:rPr>
          <w:color w:val="000000"/>
        </w:rPr>
      </w:pPr>
      <w:r w:rsidRPr="0031147C">
        <w:rPr>
          <w:b/>
          <w:bCs/>
          <w:color w:val="000000"/>
        </w:rPr>
        <w:t xml:space="preserve"> </w:t>
      </w:r>
      <w:r w:rsidR="00A74998" w:rsidRPr="0031147C">
        <w:rPr>
          <w:b/>
          <w:bCs/>
          <w:color w:val="000000"/>
        </w:rPr>
        <w:t>Modificação ou pa</w:t>
      </w:r>
      <w:r w:rsidRPr="0031147C">
        <w:rPr>
          <w:b/>
          <w:bCs/>
          <w:color w:val="000000"/>
        </w:rPr>
        <w:t xml:space="preserve">gamento </w:t>
      </w:r>
      <w:r w:rsidR="00A74998" w:rsidRPr="0031147C">
        <w:rPr>
          <w:b/>
          <w:bCs/>
          <w:color w:val="000000"/>
        </w:rPr>
        <w:t>irregular em contrato administrativo</w:t>
      </w:r>
    </w:p>
    <w:p w14:paraId="511BB7D0" w14:textId="77777777" w:rsidR="00A74998" w:rsidRPr="0031147C" w:rsidRDefault="00A74998" w:rsidP="00A74998">
      <w:pPr>
        <w:pStyle w:val="NormalWeb"/>
        <w:spacing w:before="225" w:beforeAutospacing="0" w:after="225" w:afterAutospacing="0"/>
        <w:jc w:val="both"/>
        <w:rPr>
          <w:color w:val="000000"/>
        </w:rPr>
      </w:pPr>
      <w:r w:rsidRPr="0031147C">
        <w:rPr>
          <w:color w:val="000000"/>
        </w:rPr>
        <w:t>a)-</w:t>
      </w:r>
      <w:hyperlink r:id="rId27" w:anchor="art337h" w:history="1">
        <w:r w:rsidRPr="0031147C">
          <w:rPr>
            <w:rStyle w:val="Hyperlink"/>
          </w:rPr>
          <w:t>Art. 337-H</w:t>
        </w:r>
      </w:hyperlink>
      <w:r w:rsidRPr="0031147C">
        <w:rPr>
          <w:color w:val="000000"/>
        </w:rPr>
        <w:t>. Admitir, possibilitar ou dar causa a qualquer modificação ou vantagem, inclusive prorrogação contratual, em favor do contratado, durante a execução dos contratos celebrados com a Administração Pública, sem autorização em lei, no edital da licitação ou nos respectivos instrumentos contratuais, ou, ainda, pagar fatura com preterição da ordem cronológica de sua exigibilidade:</w:t>
      </w:r>
    </w:p>
    <w:p w14:paraId="2F67990E" w14:textId="77777777" w:rsidR="00A74998" w:rsidRPr="0031147C" w:rsidRDefault="00A74998" w:rsidP="00A74998">
      <w:pPr>
        <w:pStyle w:val="NormalWeb"/>
        <w:spacing w:before="225" w:beforeAutospacing="0" w:after="225" w:afterAutospacing="0"/>
        <w:jc w:val="both"/>
        <w:rPr>
          <w:color w:val="000000"/>
        </w:rPr>
      </w:pPr>
      <w:r w:rsidRPr="0031147C">
        <w:rPr>
          <w:color w:val="000000"/>
        </w:rPr>
        <w:t>b)-Pena - reclusão, de 4 (quatro) anos a 8 (oito) anos, e multa.</w:t>
      </w:r>
    </w:p>
    <w:p w14:paraId="3467768B" w14:textId="4CCA773F" w:rsidR="00A74998" w:rsidRPr="0031147C" w:rsidRDefault="0062425E" w:rsidP="00145ED3">
      <w:pPr>
        <w:pStyle w:val="NormalWeb"/>
        <w:spacing w:before="225" w:beforeAutospacing="0" w:after="225" w:afterAutospacing="0"/>
        <w:jc w:val="both"/>
        <w:rPr>
          <w:color w:val="000000"/>
        </w:rPr>
      </w:pPr>
      <w:r w:rsidRPr="0031147C">
        <w:rPr>
          <w:b/>
          <w:bCs/>
          <w:color w:val="000000"/>
        </w:rPr>
        <w:t xml:space="preserve">24.4 </w:t>
      </w:r>
      <w:r w:rsidR="00A74998" w:rsidRPr="0031147C">
        <w:rPr>
          <w:b/>
          <w:bCs/>
          <w:color w:val="000000"/>
        </w:rPr>
        <w:t>Perturbação de processo licitatório</w:t>
      </w:r>
    </w:p>
    <w:p w14:paraId="003B7EC7" w14:textId="77777777" w:rsidR="00A74998" w:rsidRPr="0031147C" w:rsidRDefault="008E1C4F" w:rsidP="000C63C6">
      <w:pPr>
        <w:pStyle w:val="NormalWeb"/>
        <w:numPr>
          <w:ilvl w:val="0"/>
          <w:numId w:val="20"/>
        </w:numPr>
        <w:spacing w:before="225" w:beforeAutospacing="0" w:after="225" w:afterAutospacing="0"/>
        <w:ind w:left="0"/>
        <w:jc w:val="both"/>
        <w:rPr>
          <w:color w:val="000000"/>
        </w:rPr>
      </w:pPr>
      <w:hyperlink r:id="rId28" w:anchor="art337i" w:history="1">
        <w:r w:rsidR="00A74998" w:rsidRPr="0031147C">
          <w:rPr>
            <w:rStyle w:val="Hyperlink"/>
          </w:rPr>
          <w:t>Art. 337-I</w:t>
        </w:r>
      </w:hyperlink>
      <w:r w:rsidR="00A74998" w:rsidRPr="0031147C">
        <w:rPr>
          <w:color w:val="000000"/>
        </w:rPr>
        <w:t>. Impedir, perturbar ou fraudar a realização de qualquer ato de processo licitatório:</w:t>
      </w:r>
    </w:p>
    <w:p w14:paraId="057B4853" w14:textId="77777777" w:rsidR="00A74998" w:rsidRPr="0031147C" w:rsidRDefault="00A74998" w:rsidP="000C63C6">
      <w:pPr>
        <w:pStyle w:val="NormalWeb"/>
        <w:numPr>
          <w:ilvl w:val="0"/>
          <w:numId w:val="20"/>
        </w:numPr>
        <w:spacing w:before="225" w:beforeAutospacing="0" w:after="225" w:afterAutospacing="0"/>
        <w:ind w:left="0"/>
        <w:jc w:val="both"/>
        <w:rPr>
          <w:color w:val="000000"/>
        </w:rPr>
      </w:pPr>
      <w:r w:rsidRPr="0031147C">
        <w:rPr>
          <w:color w:val="000000"/>
        </w:rPr>
        <w:t>Pena - detenção, de 6 (seis) meses a 3 (três) anos, e multa.</w:t>
      </w:r>
    </w:p>
    <w:p w14:paraId="65925C30" w14:textId="55BF2611" w:rsidR="00A74998" w:rsidRPr="0031147C" w:rsidRDefault="00A74998" w:rsidP="000C63C6">
      <w:pPr>
        <w:pStyle w:val="NormalWeb"/>
        <w:numPr>
          <w:ilvl w:val="1"/>
          <w:numId w:val="27"/>
        </w:numPr>
        <w:spacing w:before="225" w:beforeAutospacing="0" w:after="225" w:afterAutospacing="0"/>
        <w:jc w:val="both"/>
        <w:rPr>
          <w:color w:val="000000"/>
        </w:rPr>
      </w:pPr>
      <w:r w:rsidRPr="0031147C">
        <w:rPr>
          <w:b/>
          <w:bCs/>
          <w:color w:val="000000"/>
        </w:rPr>
        <w:t>Violação de sigilo em licitação</w:t>
      </w:r>
    </w:p>
    <w:p w14:paraId="3AE782F4" w14:textId="77777777" w:rsidR="00A74998" w:rsidRPr="0031147C" w:rsidRDefault="008E1C4F" w:rsidP="000C63C6">
      <w:pPr>
        <w:pStyle w:val="NormalWeb"/>
        <w:numPr>
          <w:ilvl w:val="0"/>
          <w:numId w:val="21"/>
        </w:numPr>
        <w:spacing w:before="225" w:beforeAutospacing="0" w:after="225" w:afterAutospacing="0"/>
        <w:ind w:left="0"/>
        <w:jc w:val="both"/>
        <w:rPr>
          <w:color w:val="000000"/>
        </w:rPr>
      </w:pPr>
      <w:hyperlink r:id="rId29" w:anchor="art337j" w:history="1">
        <w:r w:rsidR="00A74998" w:rsidRPr="0031147C">
          <w:rPr>
            <w:rStyle w:val="Hyperlink"/>
          </w:rPr>
          <w:t>Art. 337-J</w:t>
        </w:r>
      </w:hyperlink>
      <w:r w:rsidR="00A74998" w:rsidRPr="0031147C">
        <w:rPr>
          <w:color w:val="000000"/>
        </w:rPr>
        <w:t>. Devassar o sigilo de proposta apresentada em processo licitatório ou proporcionar a terceiro o ensejo de devassá-lo:</w:t>
      </w:r>
    </w:p>
    <w:p w14:paraId="5E979258" w14:textId="77777777" w:rsidR="00A74998" w:rsidRPr="0031147C" w:rsidRDefault="00A74998" w:rsidP="000C63C6">
      <w:pPr>
        <w:pStyle w:val="NormalWeb"/>
        <w:numPr>
          <w:ilvl w:val="0"/>
          <w:numId w:val="21"/>
        </w:numPr>
        <w:spacing w:before="225" w:beforeAutospacing="0" w:after="225" w:afterAutospacing="0"/>
        <w:ind w:left="0"/>
        <w:jc w:val="both"/>
        <w:rPr>
          <w:color w:val="000000"/>
        </w:rPr>
      </w:pPr>
      <w:r w:rsidRPr="0031147C">
        <w:rPr>
          <w:color w:val="000000"/>
        </w:rPr>
        <w:t>Pena - detenção, de 2 (dois) anos a 3 (três) anos, e multa.</w:t>
      </w:r>
    </w:p>
    <w:p w14:paraId="77D633A6" w14:textId="06CC5988" w:rsidR="00A74998" w:rsidRPr="0031147C" w:rsidRDefault="00A74998" w:rsidP="000C63C6">
      <w:pPr>
        <w:pStyle w:val="NormalWeb"/>
        <w:numPr>
          <w:ilvl w:val="1"/>
          <w:numId w:val="27"/>
        </w:numPr>
        <w:spacing w:before="225" w:beforeAutospacing="0" w:after="225" w:afterAutospacing="0"/>
        <w:jc w:val="both"/>
        <w:rPr>
          <w:color w:val="000000"/>
        </w:rPr>
      </w:pPr>
      <w:r w:rsidRPr="0031147C">
        <w:rPr>
          <w:b/>
          <w:bCs/>
          <w:color w:val="000000"/>
        </w:rPr>
        <w:t>Afastamento de licitante</w:t>
      </w:r>
    </w:p>
    <w:p w14:paraId="6F8866E8" w14:textId="77777777" w:rsidR="00A74998" w:rsidRPr="0031147C" w:rsidRDefault="008E1C4F" w:rsidP="000C63C6">
      <w:pPr>
        <w:pStyle w:val="NormalWeb"/>
        <w:numPr>
          <w:ilvl w:val="0"/>
          <w:numId w:val="22"/>
        </w:numPr>
        <w:spacing w:before="225" w:beforeAutospacing="0" w:after="225" w:afterAutospacing="0"/>
        <w:ind w:left="0"/>
        <w:jc w:val="both"/>
        <w:rPr>
          <w:color w:val="000000"/>
        </w:rPr>
      </w:pPr>
      <w:hyperlink r:id="rId30" w:anchor="art337k" w:history="1">
        <w:r w:rsidR="00A74998" w:rsidRPr="0031147C">
          <w:rPr>
            <w:rStyle w:val="Hyperlink"/>
          </w:rPr>
          <w:t>Art. 337-K.</w:t>
        </w:r>
      </w:hyperlink>
      <w:r w:rsidR="00A74998" w:rsidRPr="0031147C">
        <w:rPr>
          <w:color w:val="000000"/>
        </w:rPr>
        <w:t> Afastar ou tentar afastar licitante por meio de violência, grave ameaça, fraude ou oferecimento de vantagem de qualquer tipo:</w:t>
      </w:r>
    </w:p>
    <w:p w14:paraId="5EE0B902" w14:textId="77777777" w:rsidR="00A74998" w:rsidRPr="0031147C" w:rsidRDefault="00A74998" w:rsidP="000C63C6">
      <w:pPr>
        <w:pStyle w:val="NormalWeb"/>
        <w:numPr>
          <w:ilvl w:val="0"/>
          <w:numId w:val="22"/>
        </w:numPr>
        <w:spacing w:before="225" w:beforeAutospacing="0" w:after="225" w:afterAutospacing="0"/>
        <w:ind w:left="0"/>
        <w:jc w:val="both"/>
        <w:rPr>
          <w:color w:val="000000"/>
        </w:rPr>
      </w:pPr>
      <w:r w:rsidRPr="0031147C">
        <w:rPr>
          <w:color w:val="000000"/>
        </w:rPr>
        <w:t>Pena - reclusão, de 3 (três) anos a 5 (cinco) anos, e multa, além da pena correspondente à violência.</w:t>
      </w:r>
    </w:p>
    <w:p w14:paraId="6E265CC3" w14:textId="77777777" w:rsidR="00A74998" w:rsidRPr="0031147C" w:rsidRDefault="00A74998" w:rsidP="000C63C6">
      <w:pPr>
        <w:pStyle w:val="NormalWeb"/>
        <w:numPr>
          <w:ilvl w:val="0"/>
          <w:numId w:val="22"/>
        </w:numPr>
        <w:spacing w:before="225" w:beforeAutospacing="0" w:after="225" w:afterAutospacing="0"/>
        <w:ind w:left="0"/>
        <w:jc w:val="both"/>
        <w:rPr>
          <w:color w:val="000000"/>
        </w:rPr>
      </w:pPr>
      <w:r w:rsidRPr="0031147C">
        <w:rPr>
          <w:color w:val="000000"/>
        </w:rPr>
        <w:t>Parágrafo único. Incorre na mesma pena quem se abstém ou desiste de licitar em razão de vantagem oferecida.</w:t>
      </w:r>
    </w:p>
    <w:p w14:paraId="50C19947" w14:textId="77777777" w:rsidR="00A74998" w:rsidRPr="0031147C" w:rsidRDefault="00A74998" w:rsidP="000C63C6">
      <w:pPr>
        <w:pStyle w:val="NormalWeb"/>
        <w:numPr>
          <w:ilvl w:val="1"/>
          <w:numId w:val="27"/>
        </w:numPr>
        <w:spacing w:before="225" w:beforeAutospacing="0" w:after="225" w:afterAutospacing="0"/>
        <w:ind w:left="0" w:firstLine="0"/>
        <w:jc w:val="both"/>
        <w:rPr>
          <w:color w:val="000000"/>
        </w:rPr>
      </w:pPr>
      <w:r w:rsidRPr="0031147C">
        <w:rPr>
          <w:b/>
          <w:bCs/>
          <w:color w:val="000000"/>
        </w:rPr>
        <w:t xml:space="preserve"> Fraude em licitação ou contrato</w:t>
      </w:r>
    </w:p>
    <w:p w14:paraId="2E221D20" w14:textId="77777777" w:rsidR="00A74998" w:rsidRPr="0031147C" w:rsidRDefault="008E1C4F" w:rsidP="000C63C6">
      <w:pPr>
        <w:pStyle w:val="NormalWeb"/>
        <w:numPr>
          <w:ilvl w:val="0"/>
          <w:numId w:val="23"/>
        </w:numPr>
        <w:spacing w:before="0" w:beforeAutospacing="0" w:after="0" w:afterAutospacing="0" w:line="360" w:lineRule="auto"/>
        <w:ind w:left="0"/>
        <w:jc w:val="both"/>
        <w:rPr>
          <w:color w:val="000000"/>
        </w:rPr>
      </w:pPr>
      <w:hyperlink r:id="rId31" w:anchor="art337l" w:history="1">
        <w:r w:rsidR="00A74998" w:rsidRPr="0031147C">
          <w:rPr>
            <w:rStyle w:val="Hyperlink"/>
          </w:rPr>
          <w:t>Art. 337-L</w:t>
        </w:r>
      </w:hyperlink>
      <w:r w:rsidR="00A74998" w:rsidRPr="0031147C">
        <w:rPr>
          <w:color w:val="000000"/>
        </w:rPr>
        <w:t>. Fraudar, em prejuízo da Administração Pública, licitação ou contrato dela decorrente, mediante:</w:t>
      </w:r>
    </w:p>
    <w:p w14:paraId="6DC4106A"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 - Entrega de mercadoria ou prestação de serviços com qualidade ou em quantidade diversas das previstas no edital ou nos instrumentos contratuais;</w:t>
      </w:r>
    </w:p>
    <w:p w14:paraId="15B6B0C4"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II - Fornecimento, como verdadeira ou perfeita, de mercadoria falsificada, deteriorada, inservível para consumo ou com prazo de validade vencido;</w:t>
      </w:r>
    </w:p>
    <w:p w14:paraId="1CA8053B"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III - entrega de uma mercadoria por outra;</w:t>
      </w:r>
    </w:p>
    <w:p w14:paraId="74DD5A7C"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t>IV - alteração da substância, qualidade ou quantidade da mercadoria ou do serviço fornecido;</w:t>
      </w:r>
    </w:p>
    <w:p w14:paraId="6AE52DC5" w14:textId="77777777" w:rsidR="00A74998" w:rsidRPr="0031147C" w:rsidRDefault="00A74998" w:rsidP="00A74998">
      <w:pPr>
        <w:pStyle w:val="NormalWeb"/>
        <w:spacing w:before="0" w:beforeAutospacing="0" w:after="0" w:afterAutospacing="0" w:line="360" w:lineRule="auto"/>
        <w:jc w:val="both"/>
        <w:rPr>
          <w:color w:val="000000"/>
        </w:rPr>
      </w:pPr>
      <w:r w:rsidRPr="0031147C">
        <w:rPr>
          <w:color w:val="000000"/>
        </w:rPr>
        <w:lastRenderedPageBreak/>
        <w:t>V - qualquer meio fraudulento que torne injustamente mais onerosa para a Administração Pública a proposta ou a execução do contrato:</w:t>
      </w:r>
    </w:p>
    <w:p w14:paraId="12E3387B" w14:textId="79422488" w:rsidR="00614A5D" w:rsidRPr="00B079A5" w:rsidRDefault="00A74998" w:rsidP="00B079A5">
      <w:pPr>
        <w:pStyle w:val="NormalWeb"/>
        <w:spacing w:before="0" w:beforeAutospacing="0" w:after="0" w:afterAutospacing="0" w:line="360" w:lineRule="auto"/>
        <w:jc w:val="both"/>
        <w:rPr>
          <w:color w:val="000000"/>
        </w:rPr>
      </w:pPr>
      <w:r w:rsidRPr="0031147C">
        <w:rPr>
          <w:color w:val="000000"/>
        </w:rPr>
        <w:t>VII Pena - reclusão, de 4 (quatro) anos a 8 (oito) anos, e multa. E demais outras penalidades e multas prevista nesta lei.</w:t>
      </w:r>
    </w:p>
    <w:p w14:paraId="7CB1FB3E" w14:textId="31FA6FD2" w:rsidR="00A74998" w:rsidRPr="0031147C" w:rsidRDefault="0062425E" w:rsidP="00A74998">
      <w:pPr>
        <w:pStyle w:val="NormalWeb"/>
        <w:spacing w:before="225" w:beforeAutospacing="0" w:after="225" w:afterAutospacing="0" w:line="360" w:lineRule="auto"/>
        <w:jc w:val="both"/>
        <w:rPr>
          <w:b/>
        </w:rPr>
      </w:pPr>
      <w:r w:rsidRPr="0031147C">
        <w:rPr>
          <w:b/>
          <w:bCs/>
          <w:color w:val="000000"/>
        </w:rPr>
        <w:t>25</w:t>
      </w:r>
      <w:r w:rsidR="00A74998" w:rsidRPr="0031147C">
        <w:rPr>
          <w:color w:val="000000"/>
        </w:rPr>
        <w:t xml:space="preserve"> DO</w:t>
      </w:r>
      <w:r w:rsidR="00A74998" w:rsidRPr="0031147C">
        <w:rPr>
          <w:b/>
        </w:rPr>
        <w:t xml:space="preserve"> FORO</w:t>
      </w:r>
    </w:p>
    <w:p w14:paraId="530064BF" w14:textId="77777777" w:rsidR="00A74998" w:rsidRPr="0031147C" w:rsidRDefault="00A74998" w:rsidP="00A74998">
      <w:pPr>
        <w:tabs>
          <w:tab w:val="num" w:pos="0"/>
        </w:tabs>
        <w:adjustRightInd w:val="0"/>
        <w:jc w:val="both"/>
        <w:rPr>
          <w:rFonts w:ascii="Times New Roman" w:hAnsi="Times New Roman" w:cs="Times New Roman"/>
          <w:bCs/>
          <w:sz w:val="24"/>
          <w:szCs w:val="24"/>
          <w:lang w:val="pt-BR"/>
        </w:rPr>
      </w:pPr>
      <w:r w:rsidRPr="0031147C">
        <w:rPr>
          <w:rFonts w:ascii="Times New Roman" w:hAnsi="Times New Roman" w:cs="Times New Roman"/>
          <w:bCs/>
          <w:sz w:val="24"/>
          <w:szCs w:val="24"/>
          <w:lang w:val="pt-BR"/>
        </w:rPr>
        <w:t>a)  Para dirimir quaisquer dúvidas decorrentes do presente contrato, elegem as partes o Foro da Comarca de Ananás/TO, com renúncia expressa a qualquer outro por mais privilegiado que seja.</w:t>
      </w:r>
    </w:p>
    <w:p w14:paraId="5125CA87" w14:textId="77777777" w:rsidR="00A74998" w:rsidRPr="0031147C" w:rsidRDefault="00A74998" w:rsidP="00A74998">
      <w:pPr>
        <w:pStyle w:val="Corpodetexto"/>
        <w:tabs>
          <w:tab w:val="num" w:pos="0"/>
        </w:tabs>
        <w:jc w:val="both"/>
        <w:rPr>
          <w:rFonts w:ascii="Times New Roman" w:hAnsi="Times New Roman" w:cs="Times New Roman"/>
          <w:sz w:val="24"/>
          <w:szCs w:val="24"/>
        </w:rPr>
      </w:pPr>
    </w:p>
    <w:p w14:paraId="3302DD73" w14:textId="7042C1D2" w:rsidR="00C31F12" w:rsidRPr="0031147C" w:rsidRDefault="00A74998" w:rsidP="00145ED3">
      <w:pPr>
        <w:tabs>
          <w:tab w:val="left" w:pos="7963"/>
        </w:tabs>
        <w:adjustRightInd w:val="0"/>
        <w:rPr>
          <w:rFonts w:ascii="Times New Roman" w:hAnsi="Times New Roman" w:cs="Times New Roman"/>
          <w:sz w:val="24"/>
          <w:szCs w:val="24"/>
        </w:rPr>
      </w:pPr>
      <w:r w:rsidRPr="0031147C">
        <w:rPr>
          <w:rFonts w:ascii="Times New Roman" w:hAnsi="Times New Roman" w:cs="Times New Roman"/>
          <w:sz w:val="24"/>
          <w:szCs w:val="24"/>
        </w:rPr>
        <w:t xml:space="preserve">Prefeitura Municipal de Ananás, aos </w:t>
      </w:r>
      <w:r w:rsidR="00B079A5">
        <w:rPr>
          <w:rFonts w:ascii="Times New Roman" w:hAnsi="Times New Roman" w:cs="Times New Roman"/>
          <w:sz w:val="24"/>
          <w:szCs w:val="24"/>
        </w:rPr>
        <w:t>22</w:t>
      </w:r>
      <w:r w:rsidRPr="0031147C">
        <w:rPr>
          <w:rFonts w:ascii="Times New Roman" w:hAnsi="Times New Roman" w:cs="Times New Roman"/>
          <w:sz w:val="24"/>
          <w:szCs w:val="24"/>
        </w:rPr>
        <w:t xml:space="preserve"> dias do mês de janeiro de 2024</w:t>
      </w:r>
      <w:r w:rsidR="00BD49DF">
        <w:rPr>
          <w:rFonts w:ascii="Times New Roman" w:hAnsi="Times New Roman" w:cs="Times New Roman"/>
          <w:sz w:val="24"/>
          <w:szCs w:val="24"/>
        </w:rPr>
        <w:t>.</w:t>
      </w:r>
    </w:p>
    <w:p w14:paraId="781A5644"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716B6750" w14:textId="77777777" w:rsidR="0062425E" w:rsidRPr="0031147C" w:rsidRDefault="0062425E" w:rsidP="00A74998">
      <w:pPr>
        <w:tabs>
          <w:tab w:val="left" w:pos="7963"/>
        </w:tabs>
        <w:adjustRightInd w:val="0"/>
        <w:jc w:val="center"/>
        <w:rPr>
          <w:rFonts w:ascii="Times New Roman" w:hAnsi="Times New Roman" w:cs="Times New Roman"/>
          <w:sz w:val="24"/>
          <w:szCs w:val="24"/>
        </w:rPr>
      </w:pPr>
    </w:p>
    <w:p w14:paraId="40674C3E" w14:textId="77777777" w:rsidR="0062425E" w:rsidRPr="0031147C" w:rsidRDefault="0062425E" w:rsidP="00A74998">
      <w:pPr>
        <w:tabs>
          <w:tab w:val="left" w:pos="7963"/>
        </w:tabs>
        <w:adjustRightInd w:val="0"/>
        <w:jc w:val="center"/>
        <w:rPr>
          <w:rFonts w:ascii="Times New Roman" w:hAnsi="Times New Roman" w:cs="Times New Roman"/>
          <w:sz w:val="24"/>
          <w:szCs w:val="24"/>
        </w:rPr>
      </w:pPr>
    </w:p>
    <w:p w14:paraId="55E4BAD1" w14:textId="77777777" w:rsidR="0062425E" w:rsidRPr="0031147C" w:rsidRDefault="0062425E" w:rsidP="00A74998">
      <w:pPr>
        <w:tabs>
          <w:tab w:val="left" w:pos="7963"/>
        </w:tabs>
        <w:adjustRightInd w:val="0"/>
        <w:jc w:val="center"/>
        <w:rPr>
          <w:rFonts w:ascii="Times New Roman" w:hAnsi="Times New Roman" w:cs="Times New Roman"/>
          <w:sz w:val="24"/>
          <w:szCs w:val="24"/>
        </w:rPr>
      </w:pPr>
    </w:p>
    <w:p w14:paraId="4D7CD9B8"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6230D2B8" w14:textId="48B4390C" w:rsidR="00C31F12" w:rsidRPr="0031147C" w:rsidRDefault="0062425E" w:rsidP="00A74998">
      <w:pPr>
        <w:tabs>
          <w:tab w:val="left" w:pos="7963"/>
        </w:tabs>
        <w:adjustRightInd w:val="0"/>
        <w:jc w:val="center"/>
        <w:rPr>
          <w:rFonts w:ascii="Times New Roman" w:hAnsi="Times New Roman" w:cs="Times New Roman"/>
          <w:sz w:val="24"/>
          <w:szCs w:val="24"/>
        </w:rPr>
      </w:pPr>
      <w:r w:rsidRPr="0031147C">
        <w:rPr>
          <w:rFonts w:ascii="Times New Roman" w:hAnsi="Times New Roman" w:cs="Times New Roman"/>
          <w:sz w:val="24"/>
          <w:szCs w:val="24"/>
        </w:rPr>
        <w:t>PRISCILA FERREIRA DE OLIVEIRA</w:t>
      </w:r>
    </w:p>
    <w:p w14:paraId="212FFAC6" w14:textId="486F5061" w:rsidR="0062425E" w:rsidRPr="0031147C" w:rsidRDefault="0062425E" w:rsidP="00A74998">
      <w:pPr>
        <w:tabs>
          <w:tab w:val="left" w:pos="7963"/>
        </w:tabs>
        <w:adjustRightInd w:val="0"/>
        <w:jc w:val="center"/>
        <w:rPr>
          <w:rFonts w:ascii="Times New Roman" w:hAnsi="Times New Roman" w:cs="Times New Roman"/>
          <w:sz w:val="24"/>
          <w:szCs w:val="24"/>
        </w:rPr>
      </w:pPr>
      <w:r w:rsidRPr="0031147C">
        <w:rPr>
          <w:rFonts w:ascii="Times New Roman" w:hAnsi="Times New Roman" w:cs="Times New Roman"/>
          <w:sz w:val="24"/>
          <w:szCs w:val="24"/>
        </w:rPr>
        <w:t>Pregoeira substituta</w:t>
      </w:r>
    </w:p>
    <w:p w14:paraId="4E33DB98"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55B11C98"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2FF1DAFE" w14:textId="77777777" w:rsidR="00C31F12" w:rsidRPr="0031147C" w:rsidRDefault="00C31F12" w:rsidP="00A74998">
      <w:pPr>
        <w:tabs>
          <w:tab w:val="left" w:pos="7963"/>
        </w:tabs>
        <w:adjustRightInd w:val="0"/>
        <w:jc w:val="center"/>
        <w:rPr>
          <w:rFonts w:ascii="Times New Roman" w:hAnsi="Times New Roman" w:cs="Times New Roman"/>
          <w:sz w:val="24"/>
          <w:szCs w:val="24"/>
        </w:rPr>
      </w:pPr>
    </w:p>
    <w:p w14:paraId="60CC9C9D" w14:textId="77777777" w:rsidR="00C31F12" w:rsidRPr="0031147C" w:rsidRDefault="00C31F12" w:rsidP="00A74998">
      <w:pPr>
        <w:tabs>
          <w:tab w:val="left" w:pos="7963"/>
        </w:tabs>
        <w:adjustRightInd w:val="0"/>
        <w:jc w:val="center"/>
        <w:rPr>
          <w:rFonts w:ascii="Times New Roman" w:hAnsi="Times New Roman" w:cs="Times New Roman"/>
          <w:sz w:val="24"/>
          <w:szCs w:val="24"/>
        </w:rPr>
      </w:pPr>
    </w:p>
    <w:sectPr w:rsidR="00C31F12" w:rsidRPr="0031147C" w:rsidSect="00FD5F67">
      <w:headerReference w:type="even" r:id="rId32"/>
      <w:headerReference w:type="default" r:id="rId33"/>
      <w:footerReference w:type="default" r:id="rId34"/>
      <w:headerReference w:type="first" r:id="rId35"/>
      <w:pgSz w:w="11910" w:h="16850"/>
      <w:pgMar w:top="2109" w:right="1137" w:bottom="142" w:left="993" w:header="480" w:footer="1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860A8A" w14:textId="77777777" w:rsidR="008E1C4F" w:rsidRDefault="008E1C4F">
      <w:r>
        <w:separator/>
      </w:r>
    </w:p>
  </w:endnote>
  <w:endnote w:type="continuationSeparator" w:id="0">
    <w:p w14:paraId="707AD01F" w14:textId="77777777" w:rsidR="008E1C4F" w:rsidRDefault="008E1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2671673"/>
      <w:docPartObj>
        <w:docPartGallery w:val="Page Numbers (Bottom of Page)"/>
        <w:docPartUnique/>
      </w:docPartObj>
    </w:sdtPr>
    <w:sdtEndPr/>
    <w:sdtContent>
      <w:sdt>
        <w:sdtPr>
          <w:id w:val="-1769616900"/>
          <w:docPartObj>
            <w:docPartGallery w:val="Page Numbers (Top of Page)"/>
            <w:docPartUnique/>
          </w:docPartObj>
        </w:sdtPr>
        <w:sdtEndPr/>
        <w:sdtContent>
          <w:p w14:paraId="4DFB4363" w14:textId="7CF2B5BA" w:rsidR="009044E1" w:rsidRDefault="009044E1">
            <w:pPr>
              <w:pStyle w:val="Rodap"/>
              <w:jc w:val="right"/>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1C0507">
              <w:rPr>
                <w:b/>
                <w:bCs/>
                <w:noProof/>
              </w:rPr>
              <w:t>12</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1C0507">
              <w:rPr>
                <w:b/>
                <w:bCs/>
                <w:noProof/>
              </w:rPr>
              <w:t>26</w:t>
            </w:r>
            <w:r>
              <w:rPr>
                <w:b/>
                <w:bCs/>
                <w:sz w:val="24"/>
                <w:szCs w:val="24"/>
              </w:rPr>
              <w:fldChar w:fldCharType="end"/>
            </w:r>
          </w:p>
        </w:sdtContent>
      </w:sdt>
    </w:sdtContent>
  </w:sdt>
  <w:p w14:paraId="1AA51B2A" w14:textId="59ECA4D4" w:rsidR="009044E1" w:rsidRDefault="009044E1">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362038" w14:textId="77777777" w:rsidR="008E1C4F" w:rsidRDefault="008E1C4F">
      <w:r>
        <w:separator/>
      </w:r>
    </w:p>
  </w:footnote>
  <w:footnote w:type="continuationSeparator" w:id="0">
    <w:p w14:paraId="47019887" w14:textId="77777777" w:rsidR="008E1C4F" w:rsidRDefault="008E1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E4B88" w14:textId="78864DAB" w:rsidR="009044E1" w:rsidRDefault="008E1C4F">
    <w:pPr>
      <w:pStyle w:val="Cabealho"/>
    </w:pPr>
    <w:r>
      <w:rPr>
        <w:noProof/>
      </w:rPr>
      <w:pict w14:anchorId="637AC9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354579" o:spid="_x0000_s2055" type="#_x0000_t136" style="position:absolute;margin-left:0;margin-top:0;width:536.25pt;height:153.2pt;rotation:315;z-index:-251651072;mso-position-horizontal:center;mso-position-horizontal-relative:margin;mso-position-vertical:center;mso-position-vertical-relative:margin" o:allowincell="f" fillcolor="black [3213]" stroked="f">
          <v:fill opacity=".5"/>
          <v:textpath style="font-family:&quot;Arial&quot;;font-size:1pt" string="MINU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C13630" w14:textId="71CF8FF4" w:rsidR="009044E1" w:rsidRDefault="009044E1" w:rsidP="00771C52">
    <w:pPr>
      <w:pStyle w:val="SemEspaamento"/>
      <w:tabs>
        <w:tab w:val="left" w:pos="6480"/>
      </w:tabs>
      <w:jc w:val="both"/>
      <w:rPr>
        <w:rFonts w:ascii="Arial" w:hAnsi="Arial" w:cs="Arial"/>
        <w:sz w:val="24"/>
        <w:szCs w:val="24"/>
      </w:rPr>
    </w:pPr>
    <w:r>
      <w:rPr>
        <w:noProof/>
        <w:lang w:eastAsia="pt-BR"/>
      </w:rPr>
      <w:drawing>
        <wp:inline distT="0" distB="0" distL="0" distR="0" wp14:anchorId="11306DC6" wp14:editId="66D08210">
          <wp:extent cx="5349240" cy="844998"/>
          <wp:effectExtent l="0" t="0" r="3810" b="0"/>
          <wp:docPr id="1" name="Imagem 1" descr="C:\Users\LICITAÇÃO\Downloads\CABEÇALHO-TIMBRADO-SE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CITAÇÃO\Downloads\CABEÇALHO-TIMBRADO-SEMED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50423" cy="845185"/>
                  </a:xfrm>
                  <a:prstGeom prst="rect">
                    <a:avLst/>
                  </a:prstGeom>
                  <a:noFill/>
                  <a:ln>
                    <a:noFill/>
                  </a:ln>
                </pic:spPr>
              </pic:pic>
            </a:graphicData>
          </a:graphic>
        </wp:inline>
      </w:drawing>
    </w:r>
    <w:r>
      <w:rPr>
        <w:noProof/>
        <w:lang w:eastAsia="pt-BR"/>
      </w:rPr>
      <w:drawing>
        <wp:anchor distT="0" distB="0" distL="114300" distR="114300" simplePos="0" relativeHeight="251661312" behindDoc="0" locked="0" layoutInCell="1" allowOverlap="1" wp14:anchorId="3C8C046C" wp14:editId="6AA8FF2A">
          <wp:simplePos x="0" y="0"/>
          <wp:positionH relativeFrom="column">
            <wp:posOffset>5569585</wp:posOffset>
          </wp:positionH>
          <wp:positionV relativeFrom="paragraph">
            <wp:posOffset>-119380</wp:posOffset>
          </wp:positionV>
          <wp:extent cx="1285875" cy="1322070"/>
          <wp:effectExtent l="0" t="0" r="9525" b="0"/>
          <wp:wrapSquare wrapText="bothSides"/>
          <wp:docPr id="262424946" name="Imagem 262424946" descr="Descrição: CARI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3" descr="Descrição: CARIMBO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132207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heme="minorBidi"/>
        <w:noProof/>
        <w:sz w:val="20"/>
        <w:szCs w:val="20"/>
        <w:lang w:eastAsia="pt-BR"/>
      </w:rPr>
      <mc:AlternateContent>
        <mc:Choice Requires="wps">
          <w:drawing>
            <wp:anchor distT="45720" distB="45720" distL="114300" distR="114300" simplePos="0" relativeHeight="251659264" behindDoc="0" locked="0" layoutInCell="1" allowOverlap="1" wp14:anchorId="76CD2AE2" wp14:editId="30BF3395">
              <wp:simplePos x="0" y="0"/>
              <wp:positionH relativeFrom="column">
                <wp:posOffset>745490</wp:posOffset>
              </wp:positionH>
              <wp:positionV relativeFrom="paragraph">
                <wp:posOffset>33020</wp:posOffset>
              </wp:positionV>
              <wp:extent cx="2419350" cy="782955"/>
              <wp:effectExtent l="0" t="0" r="0" b="0"/>
              <wp:wrapSquare wrapText="bothSides"/>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0" cy="782955"/>
                      </a:xfrm>
                      <a:prstGeom prst="rect">
                        <a:avLst/>
                      </a:prstGeom>
                      <a:noFill/>
                      <a:ln w="9525">
                        <a:noFill/>
                        <a:miter lim="800000"/>
                        <a:headEnd/>
                        <a:tailEnd/>
                      </a:ln>
                    </wps:spPr>
                    <wps:txbx>
                      <w:txbxContent>
                        <w:p w14:paraId="655A4988" w14:textId="34C3AE52" w:rsidR="009044E1" w:rsidRPr="00D67FD2" w:rsidRDefault="009044E1" w:rsidP="009044E1">
                          <w:pPr>
                            <w:pStyle w:val="SemEspaamento"/>
                            <w:rPr>
                              <w:rFonts w:ascii="Tw Cen MT" w:hAnsi="Tw Cen MT"/>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6CD2AE2" id="_x0000_t202" coordsize="21600,21600" o:spt="202" path="m,l,21600r21600,l21600,xe">
              <v:stroke joinstyle="miter"/>
              <v:path gradientshapeok="t" o:connecttype="rect"/>
            </v:shapetype>
            <v:shape id="Caixa de Texto 217" o:spid="_x0000_s1026" type="#_x0000_t202" style="position:absolute;left:0;text-align:left;margin-left:58.7pt;margin-top:2.6pt;width:190.5pt;height:61.6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" filled="f" stroked="f">
              <v:textbox style="mso-fit-shape-to-text:t">
                <w:txbxContent>
                  <w:p w14:paraId="655A4988" w14:textId="34C3AE52" w:rsidR="009044E1" w:rsidRPr="00D67FD2" w:rsidRDefault="009044E1" w:rsidP="009044E1">
                    <w:pPr>
                      <w:pStyle w:val="SemEspaamento"/>
                      <w:rPr>
                        <w:rFonts w:ascii="Tw Cen MT" w:hAnsi="Tw Cen MT"/>
                      </w:rPr>
                    </w:pPr>
                  </w:p>
                </w:txbxContent>
              </v:textbox>
              <w10:wrap type="square"/>
            </v:shape>
          </w:pict>
        </mc:Fallback>
      </mc:AlternateContent>
    </w:r>
  </w:p>
  <w:p w14:paraId="53C3D380" w14:textId="3DEDF413" w:rsidR="009044E1" w:rsidRPr="00D67FD2" w:rsidRDefault="009044E1" w:rsidP="00771C52">
    <w:pPr>
      <w:pStyle w:val="SemEspaamento"/>
      <w:tabs>
        <w:tab w:val="left" w:pos="6480"/>
      </w:tabs>
      <w:jc w:val="both"/>
      <w:rPr>
        <w:rFonts w:ascii="Arial" w:hAnsi="Arial" w:cs="Arial"/>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FEDB1F" w14:textId="5F6A47C9" w:rsidR="009044E1" w:rsidRDefault="008E1C4F">
    <w:pPr>
      <w:pStyle w:val="Cabealho"/>
    </w:pPr>
    <w:r>
      <w:rPr>
        <w:noProof/>
      </w:rPr>
      <w:pict w14:anchorId="6C359A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32354578" o:spid="_x0000_s2054" type="#_x0000_t136" style="position:absolute;margin-left:0;margin-top:0;width:536.25pt;height:153.2pt;rotation:315;z-index:-251653120;mso-position-horizontal:center;mso-position-horizontal-relative:margin;mso-position-vertical:center;mso-position-vertical-relative:margin" o:allowincell="f" fillcolor="black [3213]" stroked="f">
          <v:fill opacity=".5"/>
          <v:textpath style="font-family:&quot;Arial&quot;;font-size:1pt" string="MINU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4722CDE"/>
    <w:multiLevelType w:val="multilevel"/>
    <w:tmpl w:val="ACFE1B4E"/>
    <w:lvl w:ilvl="0">
      <w:start w:val="1"/>
      <w:numFmt w:val="lowerLetter"/>
      <w:lvlText w:val="%1)"/>
      <w:lvlJc w:val="left"/>
      <w:pPr>
        <w:ind w:left="720" w:hanging="360"/>
      </w:pPr>
      <w:rPr>
        <w:rFonts w:ascii="Arial" w:eastAsia="Times New Roman" w:hAnsi="Arial" w:cs="Arial"/>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064071BF"/>
    <w:multiLevelType w:val="hybridMultilevel"/>
    <w:tmpl w:val="21EE2A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6E5D32"/>
    <w:multiLevelType w:val="hybridMultilevel"/>
    <w:tmpl w:val="5AB8A6AC"/>
    <w:lvl w:ilvl="0" w:tplc="AF6E83D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ABA1051"/>
    <w:multiLevelType w:val="hybridMultilevel"/>
    <w:tmpl w:val="4662B2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E83060"/>
    <w:multiLevelType w:val="hybridMultilevel"/>
    <w:tmpl w:val="E1BECF78"/>
    <w:lvl w:ilvl="0" w:tplc="DCB8436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24231E6C"/>
    <w:multiLevelType w:val="multilevel"/>
    <w:tmpl w:val="8A2C2432"/>
    <w:lvl w:ilvl="0">
      <w:start w:val="24"/>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8E692B"/>
    <w:multiLevelType w:val="multilevel"/>
    <w:tmpl w:val="031C836C"/>
    <w:lvl w:ilvl="0">
      <w:start w:val="4"/>
      <w:numFmt w:val="decimal"/>
      <w:lvlText w:val="%1"/>
      <w:lvlJc w:val="left"/>
      <w:pPr>
        <w:ind w:left="220" w:hanging="453"/>
      </w:pPr>
      <w:rPr>
        <w:rFonts w:hint="default"/>
      </w:rPr>
    </w:lvl>
    <w:lvl w:ilvl="1">
      <w:start w:val="1"/>
      <w:numFmt w:val="lowerLetter"/>
      <w:lvlText w:val="%2)"/>
      <w:lvlJc w:val="left"/>
      <w:pPr>
        <w:ind w:left="220" w:hanging="453"/>
      </w:pPr>
      <w:rPr>
        <w:rFonts w:asciiTheme="minorHAnsi" w:eastAsia="Arial" w:hAnsiTheme="minorHAnsi" w:cstheme="minorHAnsi"/>
        <w:b w:val="0"/>
        <w:bCs w:val="0"/>
        <w:spacing w:val="-28"/>
        <w:w w:val="100"/>
        <w:sz w:val="24"/>
        <w:szCs w:val="24"/>
      </w:rPr>
    </w:lvl>
    <w:lvl w:ilvl="2">
      <w:start w:val="1"/>
      <w:numFmt w:val="decimal"/>
      <w:lvlText w:val="%1.%2.%3."/>
      <w:lvlJc w:val="left"/>
      <w:pPr>
        <w:ind w:left="1027" w:hanging="601"/>
      </w:pPr>
      <w:rPr>
        <w:rFonts w:ascii="Times New Roman" w:eastAsia="Times New Roman" w:hAnsi="Times New Roman" w:cs="Times New Roman" w:hint="default"/>
        <w:b/>
        <w:bCs/>
        <w:w w:val="100"/>
        <w:sz w:val="24"/>
        <w:szCs w:val="24"/>
      </w:rPr>
    </w:lvl>
    <w:lvl w:ilvl="3">
      <w:start w:val="1"/>
      <w:numFmt w:val="decimal"/>
      <w:lvlText w:val="%1.%2.%3.%4."/>
      <w:lvlJc w:val="left"/>
      <w:pPr>
        <w:ind w:left="220" w:hanging="781"/>
      </w:pPr>
      <w:rPr>
        <w:rFonts w:ascii="Times New Roman" w:eastAsia="Times New Roman" w:hAnsi="Times New Roman" w:cs="Times New Roman" w:hint="default"/>
        <w:b/>
        <w:bCs/>
        <w:w w:val="100"/>
        <w:sz w:val="24"/>
        <w:szCs w:val="24"/>
      </w:rPr>
    </w:lvl>
    <w:lvl w:ilvl="4">
      <w:numFmt w:val="bullet"/>
      <w:lvlText w:val="•"/>
      <w:lvlJc w:val="left"/>
      <w:pPr>
        <w:ind w:left="4126" w:hanging="781"/>
      </w:pPr>
      <w:rPr>
        <w:rFonts w:hint="default"/>
      </w:rPr>
    </w:lvl>
    <w:lvl w:ilvl="5">
      <w:numFmt w:val="bullet"/>
      <w:lvlText w:val="•"/>
      <w:lvlJc w:val="left"/>
      <w:pPr>
        <w:ind w:left="5228" w:hanging="781"/>
      </w:pPr>
      <w:rPr>
        <w:rFonts w:hint="default"/>
      </w:rPr>
    </w:lvl>
    <w:lvl w:ilvl="6">
      <w:numFmt w:val="bullet"/>
      <w:lvlText w:val="•"/>
      <w:lvlJc w:val="left"/>
      <w:pPr>
        <w:ind w:left="6330" w:hanging="781"/>
      </w:pPr>
      <w:rPr>
        <w:rFonts w:hint="default"/>
      </w:rPr>
    </w:lvl>
    <w:lvl w:ilvl="7">
      <w:numFmt w:val="bullet"/>
      <w:lvlText w:val="•"/>
      <w:lvlJc w:val="left"/>
      <w:pPr>
        <w:ind w:left="7432" w:hanging="781"/>
      </w:pPr>
      <w:rPr>
        <w:rFonts w:hint="default"/>
      </w:rPr>
    </w:lvl>
    <w:lvl w:ilvl="8">
      <w:numFmt w:val="bullet"/>
      <w:lvlText w:val="•"/>
      <w:lvlJc w:val="left"/>
      <w:pPr>
        <w:ind w:left="8534" w:hanging="781"/>
      </w:pPr>
      <w:rPr>
        <w:rFonts w:hint="default"/>
      </w:rPr>
    </w:lvl>
  </w:abstractNum>
  <w:abstractNum w:abstractNumId="8" w15:restartNumberingAfterBreak="0">
    <w:nsid w:val="2B620D27"/>
    <w:multiLevelType w:val="hybridMultilevel"/>
    <w:tmpl w:val="7F881E12"/>
    <w:lvl w:ilvl="0" w:tplc="93B29534">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9" w15:restartNumberingAfterBreak="0">
    <w:nsid w:val="2BFC2C24"/>
    <w:multiLevelType w:val="multilevel"/>
    <w:tmpl w:val="22BCCD1E"/>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2D1961FA"/>
    <w:multiLevelType w:val="hybridMultilevel"/>
    <w:tmpl w:val="323ECEE4"/>
    <w:lvl w:ilvl="0" w:tplc="ED986CCC">
      <w:start w:val="1"/>
      <w:numFmt w:val="lowerLetter"/>
      <w:lvlText w:val="%1)"/>
      <w:lvlJc w:val="left"/>
      <w:pPr>
        <w:ind w:left="144" w:hanging="360"/>
      </w:pPr>
      <w:rPr>
        <w:rFonts w:hint="default"/>
      </w:rPr>
    </w:lvl>
    <w:lvl w:ilvl="1" w:tplc="04160019">
      <w:start w:val="1"/>
      <w:numFmt w:val="lowerLetter"/>
      <w:lvlText w:val="%2."/>
      <w:lvlJc w:val="left"/>
      <w:pPr>
        <w:ind w:left="864" w:hanging="360"/>
      </w:pPr>
    </w:lvl>
    <w:lvl w:ilvl="2" w:tplc="0416001B">
      <w:start w:val="1"/>
      <w:numFmt w:val="lowerRoman"/>
      <w:lvlText w:val="%3."/>
      <w:lvlJc w:val="right"/>
      <w:pPr>
        <w:ind w:left="1584" w:hanging="180"/>
      </w:pPr>
    </w:lvl>
    <w:lvl w:ilvl="3" w:tplc="0416000F" w:tentative="1">
      <w:start w:val="1"/>
      <w:numFmt w:val="decimal"/>
      <w:lvlText w:val="%4."/>
      <w:lvlJc w:val="left"/>
      <w:pPr>
        <w:ind w:left="2304" w:hanging="360"/>
      </w:pPr>
    </w:lvl>
    <w:lvl w:ilvl="4" w:tplc="04160019" w:tentative="1">
      <w:start w:val="1"/>
      <w:numFmt w:val="lowerLetter"/>
      <w:lvlText w:val="%5."/>
      <w:lvlJc w:val="left"/>
      <w:pPr>
        <w:ind w:left="3024" w:hanging="360"/>
      </w:pPr>
    </w:lvl>
    <w:lvl w:ilvl="5" w:tplc="0416001B" w:tentative="1">
      <w:start w:val="1"/>
      <w:numFmt w:val="lowerRoman"/>
      <w:lvlText w:val="%6."/>
      <w:lvlJc w:val="right"/>
      <w:pPr>
        <w:ind w:left="3744" w:hanging="180"/>
      </w:pPr>
    </w:lvl>
    <w:lvl w:ilvl="6" w:tplc="0416000F" w:tentative="1">
      <w:start w:val="1"/>
      <w:numFmt w:val="decimal"/>
      <w:lvlText w:val="%7."/>
      <w:lvlJc w:val="left"/>
      <w:pPr>
        <w:ind w:left="4464" w:hanging="360"/>
      </w:pPr>
    </w:lvl>
    <w:lvl w:ilvl="7" w:tplc="04160019" w:tentative="1">
      <w:start w:val="1"/>
      <w:numFmt w:val="lowerLetter"/>
      <w:lvlText w:val="%8."/>
      <w:lvlJc w:val="left"/>
      <w:pPr>
        <w:ind w:left="5184" w:hanging="360"/>
      </w:pPr>
    </w:lvl>
    <w:lvl w:ilvl="8" w:tplc="0416001B" w:tentative="1">
      <w:start w:val="1"/>
      <w:numFmt w:val="lowerRoman"/>
      <w:lvlText w:val="%9."/>
      <w:lvlJc w:val="right"/>
      <w:pPr>
        <w:ind w:left="5904" w:hanging="180"/>
      </w:pPr>
    </w:lvl>
  </w:abstractNum>
  <w:abstractNum w:abstractNumId="11" w15:restartNumberingAfterBreak="0">
    <w:nsid w:val="2F02237C"/>
    <w:multiLevelType w:val="hybridMultilevel"/>
    <w:tmpl w:val="86026ACC"/>
    <w:lvl w:ilvl="0" w:tplc="C164CC92">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C7B05AD"/>
    <w:multiLevelType w:val="hybridMultilevel"/>
    <w:tmpl w:val="1F8242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E6D2E88"/>
    <w:multiLevelType w:val="hybridMultilevel"/>
    <w:tmpl w:val="D714C9FC"/>
    <w:lvl w:ilvl="0" w:tplc="8E5CD034">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14" w15:restartNumberingAfterBreak="0">
    <w:nsid w:val="3F3F0630"/>
    <w:multiLevelType w:val="multilevel"/>
    <w:tmpl w:val="131ED098"/>
    <w:lvl w:ilvl="0">
      <w:start w:val="10"/>
      <w:numFmt w:val="decimal"/>
      <w:lvlText w:val="%1.0"/>
      <w:lvlJc w:val="left"/>
      <w:pPr>
        <w:ind w:left="669" w:hanging="492"/>
      </w:pPr>
      <w:rPr>
        <w:rFonts w:hint="default"/>
      </w:rPr>
    </w:lvl>
    <w:lvl w:ilvl="1">
      <w:start w:val="1"/>
      <w:numFmt w:val="decimal"/>
      <w:lvlText w:val="%1.%2"/>
      <w:lvlJc w:val="left"/>
      <w:pPr>
        <w:ind w:left="1389" w:hanging="492"/>
      </w:pPr>
      <w:rPr>
        <w:rFonts w:hint="default"/>
      </w:rPr>
    </w:lvl>
    <w:lvl w:ilvl="2">
      <w:start w:val="1"/>
      <w:numFmt w:val="decimal"/>
      <w:lvlText w:val="%1.%2.%3"/>
      <w:lvlJc w:val="left"/>
      <w:pPr>
        <w:ind w:left="2337" w:hanging="720"/>
      </w:pPr>
      <w:rPr>
        <w:rFonts w:hint="default"/>
      </w:rPr>
    </w:lvl>
    <w:lvl w:ilvl="3">
      <w:start w:val="1"/>
      <w:numFmt w:val="decimal"/>
      <w:lvlText w:val="%1.%2.%3.%4"/>
      <w:lvlJc w:val="left"/>
      <w:pPr>
        <w:ind w:left="3417" w:hanging="1080"/>
      </w:pPr>
      <w:rPr>
        <w:rFonts w:hint="default"/>
      </w:rPr>
    </w:lvl>
    <w:lvl w:ilvl="4">
      <w:start w:val="1"/>
      <w:numFmt w:val="decimal"/>
      <w:lvlText w:val="%1.%2.%3.%4.%5"/>
      <w:lvlJc w:val="left"/>
      <w:pPr>
        <w:ind w:left="4137" w:hanging="1080"/>
      </w:pPr>
      <w:rPr>
        <w:rFonts w:hint="default"/>
      </w:rPr>
    </w:lvl>
    <w:lvl w:ilvl="5">
      <w:start w:val="1"/>
      <w:numFmt w:val="decimal"/>
      <w:lvlText w:val="%1.%2.%3.%4.%5.%6"/>
      <w:lvlJc w:val="left"/>
      <w:pPr>
        <w:ind w:left="5217" w:hanging="1440"/>
      </w:pPr>
      <w:rPr>
        <w:rFonts w:hint="default"/>
      </w:rPr>
    </w:lvl>
    <w:lvl w:ilvl="6">
      <w:start w:val="1"/>
      <w:numFmt w:val="decimal"/>
      <w:lvlText w:val="%1.%2.%3.%4.%5.%6.%7"/>
      <w:lvlJc w:val="left"/>
      <w:pPr>
        <w:ind w:left="5937" w:hanging="1440"/>
      </w:pPr>
      <w:rPr>
        <w:rFonts w:hint="default"/>
      </w:rPr>
    </w:lvl>
    <w:lvl w:ilvl="7">
      <w:start w:val="1"/>
      <w:numFmt w:val="decimal"/>
      <w:lvlText w:val="%1.%2.%3.%4.%5.%6.%7.%8"/>
      <w:lvlJc w:val="left"/>
      <w:pPr>
        <w:ind w:left="7017" w:hanging="1800"/>
      </w:pPr>
      <w:rPr>
        <w:rFonts w:hint="default"/>
      </w:rPr>
    </w:lvl>
    <w:lvl w:ilvl="8">
      <w:start w:val="1"/>
      <w:numFmt w:val="decimal"/>
      <w:lvlText w:val="%1.%2.%3.%4.%5.%6.%7.%8.%9"/>
      <w:lvlJc w:val="left"/>
      <w:pPr>
        <w:ind w:left="7737" w:hanging="1800"/>
      </w:pPr>
      <w:rPr>
        <w:rFonts w:hint="default"/>
      </w:rPr>
    </w:lvl>
  </w:abstractNum>
  <w:abstractNum w:abstractNumId="15" w15:restartNumberingAfterBreak="0">
    <w:nsid w:val="43321025"/>
    <w:multiLevelType w:val="multilevel"/>
    <w:tmpl w:val="0F209606"/>
    <w:lvl w:ilvl="0">
      <w:start w:val="13"/>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434B659F"/>
    <w:multiLevelType w:val="multilevel"/>
    <w:tmpl w:val="7EBC80B8"/>
    <w:lvl w:ilvl="0">
      <w:start w:val="10"/>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1E04BF1"/>
    <w:multiLevelType w:val="hybridMultilevel"/>
    <w:tmpl w:val="E85A50D6"/>
    <w:lvl w:ilvl="0" w:tplc="8D84AA12">
      <w:start w:val="1"/>
      <w:numFmt w:val="decimal"/>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44229E8"/>
    <w:multiLevelType w:val="hybridMultilevel"/>
    <w:tmpl w:val="96D26EC2"/>
    <w:lvl w:ilvl="0" w:tplc="99106AC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55AE2C2F"/>
    <w:multiLevelType w:val="hybridMultilevel"/>
    <w:tmpl w:val="533208CA"/>
    <w:lvl w:ilvl="0" w:tplc="1854B25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55CE0833"/>
    <w:multiLevelType w:val="hybridMultilevel"/>
    <w:tmpl w:val="7400BC18"/>
    <w:lvl w:ilvl="0" w:tplc="E7FEB24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56C91313"/>
    <w:multiLevelType w:val="hybridMultilevel"/>
    <w:tmpl w:val="6C461AC0"/>
    <w:lvl w:ilvl="0" w:tplc="04160017">
      <w:start w:val="8"/>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81C711E"/>
    <w:multiLevelType w:val="multilevel"/>
    <w:tmpl w:val="B55072E6"/>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366776"/>
    <w:multiLevelType w:val="hybridMultilevel"/>
    <w:tmpl w:val="62BA0F3E"/>
    <w:lvl w:ilvl="0" w:tplc="8A6E18B6">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68443C2D"/>
    <w:multiLevelType w:val="hybridMultilevel"/>
    <w:tmpl w:val="AD10B578"/>
    <w:lvl w:ilvl="0" w:tplc="3828DC0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6D9B21E2"/>
    <w:multiLevelType w:val="hybridMultilevel"/>
    <w:tmpl w:val="EFB8FB2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F794651"/>
    <w:multiLevelType w:val="hybridMultilevel"/>
    <w:tmpl w:val="671E6454"/>
    <w:lvl w:ilvl="0" w:tplc="1358592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7A7B2413"/>
    <w:multiLevelType w:val="multilevel"/>
    <w:tmpl w:val="26FCEEEC"/>
    <w:lvl w:ilvl="0">
      <w:start w:val="1"/>
      <w:numFmt w:val="decimal"/>
      <w:lvlText w:val="%1.0"/>
      <w:lvlJc w:val="left"/>
      <w:pPr>
        <w:ind w:left="360" w:hanging="360"/>
      </w:pPr>
      <w:rPr>
        <w:rFonts w:hint="default"/>
        <w:u w:val="single"/>
      </w:rPr>
    </w:lvl>
    <w:lvl w:ilvl="1">
      <w:start w:val="1"/>
      <w:numFmt w:val="decimal"/>
      <w:lvlText w:val="%1.%2"/>
      <w:lvlJc w:val="left"/>
      <w:pPr>
        <w:ind w:left="1068" w:hanging="360"/>
      </w:pPr>
      <w:rPr>
        <w:rFonts w:hint="default"/>
        <w:u w:val="single"/>
      </w:rPr>
    </w:lvl>
    <w:lvl w:ilvl="2">
      <w:start w:val="1"/>
      <w:numFmt w:val="decimal"/>
      <w:lvlText w:val="%1.%2.%3"/>
      <w:lvlJc w:val="left"/>
      <w:pPr>
        <w:ind w:left="1776" w:hanging="360"/>
      </w:pPr>
      <w:rPr>
        <w:rFonts w:hint="default"/>
        <w:u w:val="single"/>
      </w:rPr>
    </w:lvl>
    <w:lvl w:ilvl="3">
      <w:start w:val="1"/>
      <w:numFmt w:val="decimal"/>
      <w:lvlText w:val="%1.%2.%3.%4"/>
      <w:lvlJc w:val="left"/>
      <w:pPr>
        <w:ind w:left="2844" w:hanging="720"/>
      </w:pPr>
      <w:rPr>
        <w:rFonts w:hint="default"/>
        <w:u w:val="single"/>
      </w:rPr>
    </w:lvl>
    <w:lvl w:ilvl="4">
      <w:start w:val="1"/>
      <w:numFmt w:val="decimal"/>
      <w:lvlText w:val="%1.%2.%3.%4.%5"/>
      <w:lvlJc w:val="left"/>
      <w:pPr>
        <w:ind w:left="3552" w:hanging="720"/>
      </w:pPr>
      <w:rPr>
        <w:rFonts w:hint="default"/>
        <w:u w:val="single"/>
      </w:rPr>
    </w:lvl>
    <w:lvl w:ilvl="5">
      <w:start w:val="1"/>
      <w:numFmt w:val="decimal"/>
      <w:lvlText w:val="%1.%2.%3.%4.%5.%6"/>
      <w:lvlJc w:val="left"/>
      <w:pPr>
        <w:ind w:left="4620" w:hanging="1080"/>
      </w:pPr>
      <w:rPr>
        <w:rFonts w:hint="default"/>
        <w:u w:val="single"/>
      </w:rPr>
    </w:lvl>
    <w:lvl w:ilvl="6">
      <w:start w:val="1"/>
      <w:numFmt w:val="decimal"/>
      <w:lvlText w:val="%1.%2.%3.%4.%5.%6.%7"/>
      <w:lvlJc w:val="left"/>
      <w:pPr>
        <w:ind w:left="5328" w:hanging="1080"/>
      </w:pPr>
      <w:rPr>
        <w:rFonts w:hint="default"/>
        <w:u w:val="single"/>
      </w:rPr>
    </w:lvl>
    <w:lvl w:ilvl="7">
      <w:start w:val="1"/>
      <w:numFmt w:val="decimal"/>
      <w:lvlText w:val="%1.%2.%3.%4.%5.%6.%7.%8"/>
      <w:lvlJc w:val="left"/>
      <w:pPr>
        <w:ind w:left="6036" w:hanging="1080"/>
      </w:pPr>
      <w:rPr>
        <w:rFonts w:hint="default"/>
        <w:u w:val="single"/>
      </w:rPr>
    </w:lvl>
    <w:lvl w:ilvl="8">
      <w:start w:val="1"/>
      <w:numFmt w:val="decimal"/>
      <w:lvlText w:val="%1.%2.%3.%4.%5.%6.%7.%8.%9"/>
      <w:lvlJc w:val="left"/>
      <w:pPr>
        <w:ind w:left="7104" w:hanging="1440"/>
      </w:pPr>
      <w:rPr>
        <w:rFonts w:hint="default"/>
        <w:u w:val="single"/>
      </w:rPr>
    </w:lvl>
  </w:abstractNum>
  <w:abstractNum w:abstractNumId="28" w15:restartNumberingAfterBreak="0">
    <w:nsid w:val="7B222093"/>
    <w:multiLevelType w:val="hybridMultilevel"/>
    <w:tmpl w:val="46022D74"/>
    <w:lvl w:ilvl="0" w:tplc="4DB2FC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7D807382"/>
    <w:multiLevelType w:val="hybridMultilevel"/>
    <w:tmpl w:val="986E4548"/>
    <w:lvl w:ilvl="0" w:tplc="C4CECE58">
      <w:start w:val="1"/>
      <w:numFmt w:val="lowerLetter"/>
      <w:lvlText w:val="%1)"/>
      <w:lvlJc w:val="left"/>
      <w:pPr>
        <w:ind w:left="828" w:hanging="360"/>
      </w:pPr>
      <w:rPr>
        <w:rFonts w:hint="default"/>
      </w:rPr>
    </w:lvl>
    <w:lvl w:ilvl="1" w:tplc="04160019" w:tentative="1">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30" w15:restartNumberingAfterBreak="0">
    <w:nsid w:val="7DE515D4"/>
    <w:multiLevelType w:val="hybridMultilevel"/>
    <w:tmpl w:val="1AF0E3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21"/>
  </w:num>
  <w:num w:numId="4">
    <w:abstractNumId w:val="4"/>
  </w:num>
  <w:num w:numId="5">
    <w:abstractNumId w:val="22"/>
  </w:num>
  <w:num w:numId="6">
    <w:abstractNumId w:val="7"/>
    <w:lvlOverride w:ilvl="0">
      <w:startOverride w:val="4"/>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1"/>
  </w:num>
  <w:num w:numId="8">
    <w:abstractNumId w:val="26"/>
  </w:num>
  <w:num w:numId="9">
    <w:abstractNumId w:val="20"/>
  </w:num>
  <w:num w:numId="10">
    <w:abstractNumId w:val="28"/>
  </w:num>
  <w:num w:numId="11">
    <w:abstractNumId w:val="3"/>
  </w:num>
  <w:num w:numId="12">
    <w:abstractNumId w:val="23"/>
  </w:num>
  <w:num w:numId="13">
    <w:abstractNumId w:val="24"/>
  </w:num>
  <w:num w:numId="14">
    <w:abstractNumId w:val="25"/>
  </w:num>
  <w:num w:numId="15">
    <w:abstractNumId w:val="12"/>
  </w:num>
  <w:num w:numId="16">
    <w:abstractNumId w:val="18"/>
  </w:num>
  <w:num w:numId="17">
    <w:abstractNumId w:val="19"/>
  </w:num>
  <w:num w:numId="18">
    <w:abstractNumId w:val="5"/>
  </w:num>
  <w:num w:numId="19">
    <w:abstractNumId w:val="29"/>
  </w:num>
  <w:num w:numId="20">
    <w:abstractNumId w:val="30"/>
  </w:num>
  <w:num w:numId="21">
    <w:abstractNumId w:val="13"/>
  </w:num>
  <w:num w:numId="22">
    <w:abstractNumId w:val="8"/>
  </w:num>
  <w:num w:numId="23">
    <w:abstractNumId w:val="2"/>
  </w:num>
  <w:num w:numId="24">
    <w:abstractNumId w:val="17"/>
  </w:num>
  <w:num w:numId="25">
    <w:abstractNumId w:val="16"/>
  </w:num>
  <w:num w:numId="26">
    <w:abstractNumId w:val="15"/>
  </w:num>
  <w:num w:numId="27">
    <w:abstractNumId w:val="6"/>
  </w:num>
  <w:num w:numId="28">
    <w:abstractNumId w:val="27"/>
  </w:num>
  <w:num w:numId="29">
    <w:abstractNumId w:val="14"/>
  </w:num>
  <w:num w:numId="30">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135CF"/>
    <w:rsid w:val="000045D9"/>
    <w:rsid w:val="00005D1D"/>
    <w:rsid w:val="00005E05"/>
    <w:rsid w:val="0000672F"/>
    <w:rsid w:val="00007FAA"/>
    <w:rsid w:val="00011507"/>
    <w:rsid w:val="000176FC"/>
    <w:rsid w:val="00024A75"/>
    <w:rsid w:val="000277E5"/>
    <w:rsid w:val="00030339"/>
    <w:rsid w:val="00030CBD"/>
    <w:rsid w:val="000311CB"/>
    <w:rsid w:val="00031C43"/>
    <w:rsid w:val="00037B0D"/>
    <w:rsid w:val="00044CBC"/>
    <w:rsid w:val="00053EE2"/>
    <w:rsid w:val="0006281A"/>
    <w:rsid w:val="000645CB"/>
    <w:rsid w:val="000649C3"/>
    <w:rsid w:val="000743FC"/>
    <w:rsid w:val="000819EF"/>
    <w:rsid w:val="0008670A"/>
    <w:rsid w:val="00087B98"/>
    <w:rsid w:val="00087C40"/>
    <w:rsid w:val="00090A90"/>
    <w:rsid w:val="00092A82"/>
    <w:rsid w:val="00095A7C"/>
    <w:rsid w:val="000A223C"/>
    <w:rsid w:val="000A4B17"/>
    <w:rsid w:val="000B21C1"/>
    <w:rsid w:val="000B33AB"/>
    <w:rsid w:val="000B4535"/>
    <w:rsid w:val="000C2113"/>
    <w:rsid w:val="000C5AA0"/>
    <w:rsid w:val="000C63C6"/>
    <w:rsid w:val="000C79D0"/>
    <w:rsid w:val="000D0994"/>
    <w:rsid w:val="000D0BDF"/>
    <w:rsid w:val="000D17B8"/>
    <w:rsid w:val="000E1CED"/>
    <w:rsid w:val="000E3643"/>
    <w:rsid w:val="000E4FD8"/>
    <w:rsid w:val="00104296"/>
    <w:rsid w:val="00107B96"/>
    <w:rsid w:val="00110D67"/>
    <w:rsid w:val="00113C73"/>
    <w:rsid w:val="00120467"/>
    <w:rsid w:val="00125902"/>
    <w:rsid w:val="0013650C"/>
    <w:rsid w:val="00143464"/>
    <w:rsid w:val="00145ED3"/>
    <w:rsid w:val="00152CDA"/>
    <w:rsid w:val="00161CEE"/>
    <w:rsid w:val="00162D60"/>
    <w:rsid w:val="001633A6"/>
    <w:rsid w:val="0016409A"/>
    <w:rsid w:val="00177CC9"/>
    <w:rsid w:val="001855B6"/>
    <w:rsid w:val="001864D5"/>
    <w:rsid w:val="00192435"/>
    <w:rsid w:val="001950C9"/>
    <w:rsid w:val="00197C56"/>
    <w:rsid w:val="001A1D5A"/>
    <w:rsid w:val="001A44E2"/>
    <w:rsid w:val="001A5BDE"/>
    <w:rsid w:val="001A721F"/>
    <w:rsid w:val="001A7518"/>
    <w:rsid w:val="001B3EBF"/>
    <w:rsid w:val="001B5B35"/>
    <w:rsid w:val="001C0507"/>
    <w:rsid w:val="001C1EDD"/>
    <w:rsid w:val="001C536A"/>
    <w:rsid w:val="001D687C"/>
    <w:rsid w:val="001D7BA1"/>
    <w:rsid w:val="001E075A"/>
    <w:rsid w:val="001E79A9"/>
    <w:rsid w:val="001F03B1"/>
    <w:rsid w:val="001F1F95"/>
    <w:rsid w:val="001F1FED"/>
    <w:rsid w:val="001F2A20"/>
    <w:rsid w:val="001F432E"/>
    <w:rsid w:val="001F6AE0"/>
    <w:rsid w:val="00200BAE"/>
    <w:rsid w:val="00202F2F"/>
    <w:rsid w:val="00212589"/>
    <w:rsid w:val="00212AEB"/>
    <w:rsid w:val="00213DA9"/>
    <w:rsid w:val="002211E6"/>
    <w:rsid w:val="00223B14"/>
    <w:rsid w:val="00226561"/>
    <w:rsid w:val="0023183A"/>
    <w:rsid w:val="00235144"/>
    <w:rsid w:val="00235ABC"/>
    <w:rsid w:val="00236CB7"/>
    <w:rsid w:val="00237886"/>
    <w:rsid w:val="00242FC5"/>
    <w:rsid w:val="002448EF"/>
    <w:rsid w:val="002450A7"/>
    <w:rsid w:val="00257B05"/>
    <w:rsid w:val="002670D8"/>
    <w:rsid w:val="0027012B"/>
    <w:rsid w:val="00270C5C"/>
    <w:rsid w:val="00286C97"/>
    <w:rsid w:val="00290F05"/>
    <w:rsid w:val="002924F8"/>
    <w:rsid w:val="00292558"/>
    <w:rsid w:val="002928D5"/>
    <w:rsid w:val="002959BD"/>
    <w:rsid w:val="00295EAE"/>
    <w:rsid w:val="002A1199"/>
    <w:rsid w:val="002A2942"/>
    <w:rsid w:val="002A3341"/>
    <w:rsid w:val="002B5263"/>
    <w:rsid w:val="002C0CAB"/>
    <w:rsid w:val="002D1366"/>
    <w:rsid w:val="002D22BE"/>
    <w:rsid w:val="002D7E2A"/>
    <w:rsid w:val="002E08B9"/>
    <w:rsid w:val="002E08D8"/>
    <w:rsid w:val="002E14EE"/>
    <w:rsid w:val="002F0D56"/>
    <w:rsid w:val="0031035C"/>
    <w:rsid w:val="003106AD"/>
    <w:rsid w:val="0031147C"/>
    <w:rsid w:val="00317D22"/>
    <w:rsid w:val="0032020A"/>
    <w:rsid w:val="003225F2"/>
    <w:rsid w:val="003253F6"/>
    <w:rsid w:val="003270FB"/>
    <w:rsid w:val="003303E8"/>
    <w:rsid w:val="00341F61"/>
    <w:rsid w:val="00347EE3"/>
    <w:rsid w:val="003542BD"/>
    <w:rsid w:val="00360EFE"/>
    <w:rsid w:val="0036105F"/>
    <w:rsid w:val="00364128"/>
    <w:rsid w:val="00366686"/>
    <w:rsid w:val="00370028"/>
    <w:rsid w:val="00373343"/>
    <w:rsid w:val="00386412"/>
    <w:rsid w:val="00396264"/>
    <w:rsid w:val="003A05A5"/>
    <w:rsid w:val="003B20C6"/>
    <w:rsid w:val="003B219F"/>
    <w:rsid w:val="003B25C4"/>
    <w:rsid w:val="003B38A1"/>
    <w:rsid w:val="003B3ED3"/>
    <w:rsid w:val="003B6311"/>
    <w:rsid w:val="003B7963"/>
    <w:rsid w:val="003C0180"/>
    <w:rsid w:val="003C1951"/>
    <w:rsid w:val="003D599B"/>
    <w:rsid w:val="003E55CB"/>
    <w:rsid w:val="003F0877"/>
    <w:rsid w:val="003F2497"/>
    <w:rsid w:val="003F4E04"/>
    <w:rsid w:val="00400AB6"/>
    <w:rsid w:val="00407BE2"/>
    <w:rsid w:val="004105DB"/>
    <w:rsid w:val="004133E1"/>
    <w:rsid w:val="00416C45"/>
    <w:rsid w:val="00426313"/>
    <w:rsid w:val="00431B27"/>
    <w:rsid w:val="00434FA6"/>
    <w:rsid w:val="00435268"/>
    <w:rsid w:val="00441606"/>
    <w:rsid w:val="00441CED"/>
    <w:rsid w:val="00443C32"/>
    <w:rsid w:val="00444E01"/>
    <w:rsid w:val="00452C05"/>
    <w:rsid w:val="004546A6"/>
    <w:rsid w:val="00464E0A"/>
    <w:rsid w:val="00470EB6"/>
    <w:rsid w:val="004715AF"/>
    <w:rsid w:val="00473545"/>
    <w:rsid w:val="00476F70"/>
    <w:rsid w:val="004824C2"/>
    <w:rsid w:val="00494B14"/>
    <w:rsid w:val="00495C64"/>
    <w:rsid w:val="004A30D1"/>
    <w:rsid w:val="004B198A"/>
    <w:rsid w:val="004B3686"/>
    <w:rsid w:val="004B3A44"/>
    <w:rsid w:val="004B4B30"/>
    <w:rsid w:val="004C17CC"/>
    <w:rsid w:val="004C5AE9"/>
    <w:rsid w:val="004D70EB"/>
    <w:rsid w:val="004E02F5"/>
    <w:rsid w:val="004E1A35"/>
    <w:rsid w:val="004E464B"/>
    <w:rsid w:val="004E6EAB"/>
    <w:rsid w:val="004F43E0"/>
    <w:rsid w:val="005013DC"/>
    <w:rsid w:val="0050293A"/>
    <w:rsid w:val="00513087"/>
    <w:rsid w:val="005135CF"/>
    <w:rsid w:val="0051762D"/>
    <w:rsid w:val="005179CA"/>
    <w:rsid w:val="00522941"/>
    <w:rsid w:val="005252E0"/>
    <w:rsid w:val="00534461"/>
    <w:rsid w:val="005452F0"/>
    <w:rsid w:val="00553F4C"/>
    <w:rsid w:val="00560A1C"/>
    <w:rsid w:val="00560B8D"/>
    <w:rsid w:val="00572EF7"/>
    <w:rsid w:val="0058615A"/>
    <w:rsid w:val="0058700E"/>
    <w:rsid w:val="00590A6F"/>
    <w:rsid w:val="00593C34"/>
    <w:rsid w:val="00594688"/>
    <w:rsid w:val="00594DF0"/>
    <w:rsid w:val="00594E5F"/>
    <w:rsid w:val="005A1549"/>
    <w:rsid w:val="005A3218"/>
    <w:rsid w:val="005A5381"/>
    <w:rsid w:val="005A66B6"/>
    <w:rsid w:val="005B29FF"/>
    <w:rsid w:val="005B5751"/>
    <w:rsid w:val="005C405D"/>
    <w:rsid w:val="005C4BF7"/>
    <w:rsid w:val="005C4C54"/>
    <w:rsid w:val="005C773A"/>
    <w:rsid w:val="005D2B9E"/>
    <w:rsid w:val="005D3351"/>
    <w:rsid w:val="005E0244"/>
    <w:rsid w:val="005E1BF4"/>
    <w:rsid w:val="005F75B4"/>
    <w:rsid w:val="0060349A"/>
    <w:rsid w:val="00604840"/>
    <w:rsid w:val="00605666"/>
    <w:rsid w:val="00605EDF"/>
    <w:rsid w:val="00611607"/>
    <w:rsid w:val="00614A5D"/>
    <w:rsid w:val="006158DF"/>
    <w:rsid w:val="0062425E"/>
    <w:rsid w:val="006244FE"/>
    <w:rsid w:val="00630C77"/>
    <w:rsid w:val="00631C8F"/>
    <w:rsid w:val="00636EC1"/>
    <w:rsid w:val="006400D3"/>
    <w:rsid w:val="0064040D"/>
    <w:rsid w:val="00640772"/>
    <w:rsid w:val="006410D8"/>
    <w:rsid w:val="00641987"/>
    <w:rsid w:val="00646623"/>
    <w:rsid w:val="006523E5"/>
    <w:rsid w:val="00672FB8"/>
    <w:rsid w:val="00674A29"/>
    <w:rsid w:val="006850CF"/>
    <w:rsid w:val="00685771"/>
    <w:rsid w:val="00692FB5"/>
    <w:rsid w:val="006959AD"/>
    <w:rsid w:val="006A1161"/>
    <w:rsid w:val="006A2326"/>
    <w:rsid w:val="006A3B46"/>
    <w:rsid w:val="006B14AC"/>
    <w:rsid w:val="006B56CB"/>
    <w:rsid w:val="006B6277"/>
    <w:rsid w:val="006C3539"/>
    <w:rsid w:val="006D48C4"/>
    <w:rsid w:val="006D6DFD"/>
    <w:rsid w:val="006E2297"/>
    <w:rsid w:val="006E5149"/>
    <w:rsid w:val="006E73AE"/>
    <w:rsid w:val="006F1A11"/>
    <w:rsid w:val="0071381E"/>
    <w:rsid w:val="00713B6C"/>
    <w:rsid w:val="007240E6"/>
    <w:rsid w:val="00725B62"/>
    <w:rsid w:val="00725CFC"/>
    <w:rsid w:val="00735BC9"/>
    <w:rsid w:val="007414C4"/>
    <w:rsid w:val="0074237E"/>
    <w:rsid w:val="00743D3F"/>
    <w:rsid w:val="00746CB6"/>
    <w:rsid w:val="00754BFF"/>
    <w:rsid w:val="007556AB"/>
    <w:rsid w:val="00757504"/>
    <w:rsid w:val="0076241E"/>
    <w:rsid w:val="00763DB8"/>
    <w:rsid w:val="00770BFA"/>
    <w:rsid w:val="00771C52"/>
    <w:rsid w:val="00775BAE"/>
    <w:rsid w:val="00784204"/>
    <w:rsid w:val="00794276"/>
    <w:rsid w:val="007A31F6"/>
    <w:rsid w:val="007B0FA0"/>
    <w:rsid w:val="007B4D22"/>
    <w:rsid w:val="007D5ED9"/>
    <w:rsid w:val="007F5C59"/>
    <w:rsid w:val="00800B7E"/>
    <w:rsid w:val="00805E61"/>
    <w:rsid w:val="00810527"/>
    <w:rsid w:val="00812319"/>
    <w:rsid w:val="00813736"/>
    <w:rsid w:val="00814065"/>
    <w:rsid w:val="00822A3E"/>
    <w:rsid w:val="008234DA"/>
    <w:rsid w:val="00831493"/>
    <w:rsid w:val="00833341"/>
    <w:rsid w:val="00833D2C"/>
    <w:rsid w:val="0084042C"/>
    <w:rsid w:val="00844A43"/>
    <w:rsid w:val="008460C9"/>
    <w:rsid w:val="00854FAE"/>
    <w:rsid w:val="00855A41"/>
    <w:rsid w:val="008566AB"/>
    <w:rsid w:val="00866CEF"/>
    <w:rsid w:val="008675ED"/>
    <w:rsid w:val="00870FB1"/>
    <w:rsid w:val="00872A13"/>
    <w:rsid w:val="00872FCA"/>
    <w:rsid w:val="0087337A"/>
    <w:rsid w:val="008735C3"/>
    <w:rsid w:val="00875AA6"/>
    <w:rsid w:val="00877B68"/>
    <w:rsid w:val="00884719"/>
    <w:rsid w:val="00886E90"/>
    <w:rsid w:val="00887BA6"/>
    <w:rsid w:val="00887EBB"/>
    <w:rsid w:val="00894E15"/>
    <w:rsid w:val="00894E1D"/>
    <w:rsid w:val="008972DD"/>
    <w:rsid w:val="008A15DD"/>
    <w:rsid w:val="008A292E"/>
    <w:rsid w:val="008B3C5D"/>
    <w:rsid w:val="008C4D40"/>
    <w:rsid w:val="008C6B54"/>
    <w:rsid w:val="008D0A1A"/>
    <w:rsid w:val="008D3FAB"/>
    <w:rsid w:val="008D4BD8"/>
    <w:rsid w:val="008E1BE4"/>
    <w:rsid w:val="008E1C4F"/>
    <w:rsid w:val="008F0812"/>
    <w:rsid w:val="009034DB"/>
    <w:rsid w:val="0090386B"/>
    <w:rsid w:val="009044E1"/>
    <w:rsid w:val="0091758E"/>
    <w:rsid w:val="00920EE4"/>
    <w:rsid w:val="0092650E"/>
    <w:rsid w:val="00926749"/>
    <w:rsid w:val="00933DD8"/>
    <w:rsid w:val="0094547F"/>
    <w:rsid w:val="00946023"/>
    <w:rsid w:val="009533B0"/>
    <w:rsid w:val="0095372C"/>
    <w:rsid w:val="00961575"/>
    <w:rsid w:val="00961C25"/>
    <w:rsid w:val="00970529"/>
    <w:rsid w:val="00970CC2"/>
    <w:rsid w:val="00975815"/>
    <w:rsid w:val="00984EA0"/>
    <w:rsid w:val="009859E2"/>
    <w:rsid w:val="00987F32"/>
    <w:rsid w:val="0099184E"/>
    <w:rsid w:val="00992871"/>
    <w:rsid w:val="009A14EE"/>
    <w:rsid w:val="009A746A"/>
    <w:rsid w:val="009B050C"/>
    <w:rsid w:val="009B0AD2"/>
    <w:rsid w:val="009C1A99"/>
    <w:rsid w:val="009D1503"/>
    <w:rsid w:val="009D28C0"/>
    <w:rsid w:val="009D3330"/>
    <w:rsid w:val="009E1D01"/>
    <w:rsid w:val="009E5EE6"/>
    <w:rsid w:val="00A020D2"/>
    <w:rsid w:val="00A03240"/>
    <w:rsid w:val="00A06860"/>
    <w:rsid w:val="00A06ECA"/>
    <w:rsid w:val="00A15087"/>
    <w:rsid w:val="00A16D74"/>
    <w:rsid w:val="00A1799E"/>
    <w:rsid w:val="00A2708C"/>
    <w:rsid w:val="00A327A6"/>
    <w:rsid w:val="00A34631"/>
    <w:rsid w:val="00A46128"/>
    <w:rsid w:val="00A60F7A"/>
    <w:rsid w:val="00A62E30"/>
    <w:rsid w:val="00A67449"/>
    <w:rsid w:val="00A74998"/>
    <w:rsid w:val="00A75B40"/>
    <w:rsid w:val="00A80528"/>
    <w:rsid w:val="00A82AAC"/>
    <w:rsid w:val="00A859CD"/>
    <w:rsid w:val="00A92995"/>
    <w:rsid w:val="00AA0600"/>
    <w:rsid w:val="00AA343D"/>
    <w:rsid w:val="00AA3BB2"/>
    <w:rsid w:val="00AB2771"/>
    <w:rsid w:val="00AB5BEB"/>
    <w:rsid w:val="00AB62D5"/>
    <w:rsid w:val="00AD1574"/>
    <w:rsid w:val="00AD3CF3"/>
    <w:rsid w:val="00AD60D3"/>
    <w:rsid w:val="00AE02CB"/>
    <w:rsid w:val="00AE1FF7"/>
    <w:rsid w:val="00AE24ED"/>
    <w:rsid w:val="00AE3751"/>
    <w:rsid w:val="00AF1F8F"/>
    <w:rsid w:val="00AF6B41"/>
    <w:rsid w:val="00B06FA3"/>
    <w:rsid w:val="00B0729A"/>
    <w:rsid w:val="00B079A5"/>
    <w:rsid w:val="00B12C83"/>
    <w:rsid w:val="00B26616"/>
    <w:rsid w:val="00B30291"/>
    <w:rsid w:val="00B358FE"/>
    <w:rsid w:val="00B3682D"/>
    <w:rsid w:val="00B36F9B"/>
    <w:rsid w:val="00B40AD8"/>
    <w:rsid w:val="00B4122E"/>
    <w:rsid w:val="00B44265"/>
    <w:rsid w:val="00B45693"/>
    <w:rsid w:val="00B465C5"/>
    <w:rsid w:val="00B55699"/>
    <w:rsid w:val="00B66E8A"/>
    <w:rsid w:val="00B66EBF"/>
    <w:rsid w:val="00B74A97"/>
    <w:rsid w:val="00B76944"/>
    <w:rsid w:val="00B8229B"/>
    <w:rsid w:val="00B87C5D"/>
    <w:rsid w:val="00B9041E"/>
    <w:rsid w:val="00B93F20"/>
    <w:rsid w:val="00B95268"/>
    <w:rsid w:val="00B97C4E"/>
    <w:rsid w:val="00BA2C84"/>
    <w:rsid w:val="00BA7FBA"/>
    <w:rsid w:val="00BC4D1A"/>
    <w:rsid w:val="00BD49DF"/>
    <w:rsid w:val="00BD6F27"/>
    <w:rsid w:val="00BE7090"/>
    <w:rsid w:val="00BF049B"/>
    <w:rsid w:val="00BF47C8"/>
    <w:rsid w:val="00C02AA1"/>
    <w:rsid w:val="00C04498"/>
    <w:rsid w:val="00C06090"/>
    <w:rsid w:val="00C1345D"/>
    <w:rsid w:val="00C16A5C"/>
    <w:rsid w:val="00C171ED"/>
    <w:rsid w:val="00C2104C"/>
    <w:rsid w:val="00C22BF8"/>
    <w:rsid w:val="00C23A49"/>
    <w:rsid w:val="00C260C1"/>
    <w:rsid w:val="00C31F12"/>
    <w:rsid w:val="00C321F1"/>
    <w:rsid w:val="00C3288E"/>
    <w:rsid w:val="00C362EF"/>
    <w:rsid w:val="00C43D12"/>
    <w:rsid w:val="00C50887"/>
    <w:rsid w:val="00C52151"/>
    <w:rsid w:val="00C524A7"/>
    <w:rsid w:val="00C531C0"/>
    <w:rsid w:val="00C61EDE"/>
    <w:rsid w:val="00C63230"/>
    <w:rsid w:val="00C63C8B"/>
    <w:rsid w:val="00C64D6D"/>
    <w:rsid w:val="00C655D9"/>
    <w:rsid w:val="00C66329"/>
    <w:rsid w:val="00C675ED"/>
    <w:rsid w:val="00C732D0"/>
    <w:rsid w:val="00C75162"/>
    <w:rsid w:val="00C81200"/>
    <w:rsid w:val="00C836FA"/>
    <w:rsid w:val="00C86BF1"/>
    <w:rsid w:val="00C93217"/>
    <w:rsid w:val="00C93AF6"/>
    <w:rsid w:val="00C949F8"/>
    <w:rsid w:val="00CA3F1C"/>
    <w:rsid w:val="00CA5F44"/>
    <w:rsid w:val="00CA60A1"/>
    <w:rsid w:val="00CA778C"/>
    <w:rsid w:val="00CB1E04"/>
    <w:rsid w:val="00CB6E04"/>
    <w:rsid w:val="00CC6584"/>
    <w:rsid w:val="00CD0E38"/>
    <w:rsid w:val="00CD5CEF"/>
    <w:rsid w:val="00CE0352"/>
    <w:rsid w:val="00CE638D"/>
    <w:rsid w:val="00CE7DD2"/>
    <w:rsid w:val="00CF4D7C"/>
    <w:rsid w:val="00D0187B"/>
    <w:rsid w:val="00D02863"/>
    <w:rsid w:val="00D030AB"/>
    <w:rsid w:val="00D0767D"/>
    <w:rsid w:val="00D0788B"/>
    <w:rsid w:val="00D178F1"/>
    <w:rsid w:val="00D22CEB"/>
    <w:rsid w:val="00D264E7"/>
    <w:rsid w:val="00D26F98"/>
    <w:rsid w:val="00D311FE"/>
    <w:rsid w:val="00D33780"/>
    <w:rsid w:val="00D343E1"/>
    <w:rsid w:val="00D34C4B"/>
    <w:rsid w:val="00D40577"/>
    <w:rsid w:val="00D40789"/>
    <w:rsid w:val="00D42F19"/>
    <w:rsid w:val="00D443A9"/>
    <w:rsid w:val="00D4550A"/>
    <w:rsid w:val="00D46759"/>
    <w:rsid w:val="00D46D9D"/>
    <w:rsid w:val="00D51B63"/>
    <w:rsid w:val="00D61553"/>
    <w:rsid w:val="00D66028"/>
    <w:rsid w:val="00D702DE"/>
    <w:rsid w:val="00D70744"/>
    <w:rsid w:val="00D7335C"/>
    <w:rsid w:val="00D75FEA"/>
    <w:rsid w:val="00D81096"/>
    <w:rsid w:val="00D8191D"/>
    <w:rsid w:val="00D847E6"/>
    <w:rsid w:val="00D91FD8"/>
    <w:rsid w:val="00D925F3"/>
    <w:rsid w:val="00DA01CE"/>
    <w:rsid w:val="00DB5A82"/>
    <w:rsid w:val="00DB6878"/>
    <w:rsid w:val="00DC16F8"/>
    <w:rsid w:val="00DC1998"/>
    <w:rsid w:val="00DC44B4"/>
    <w:rsid w:val="00DD21E0"/>
    <w:rsid w:val="00DD22CE"/>
    <w:rsid w:val="00DD33CE"/>
    <w:rsid w:val="00DD7E76"/>
    <w:rsid w:val="00DE62DE"/>
    <w:rsid w:val="00DF413A"/>
    <w:rsid w:val="00DF6E19"/>
    <w:rsid w:val="00DF6F6B"/>
    <w:rsid w:val="00E106AD"/>
    <w:rsid w:val="00E121B3"/>
    <w:rsid w:val="00E1556A"/>
    <w:rsid w:val="00E25A8C"/>
    <w:rsid w:val="00E262C8"/>
    <w:rsid w:val="00E27AF2"/>
    <w:rsid w:val="00E36FAA"/>
    <w:rsid w:val="00E41F5B"/>
    <w:rsid w:val="00E428E4"/>
    <w:rsid w:val="00E44939"/>
    <w:rsid w:val="00E45FEC"/>
    <w:rsid w:val="00E47401"/>
    <w:rsid w:val="00E52D73"/>
    <w:rsid w:val="00E574FA"/>
    <w:rsid w:val="00E644C7"/>
    <w:rsid w:val="00E707E9"/>
    <w:rsid w:val="00E7086E"/>
    <w:rsid w:val="00E73F69"/>
    <w:rsid w:val="00E74B47"/>
    <w:rsid w:val="00E75B4D"/>
    <w:rsid w:val="00E75EBD"/>
    <w:rsid w:val="00E779D7"/>
    <w:rsid w:val="00E8008B"/>
    <w:rsid w:val="00E80FC4"/>
    <w:rsid w:val="00E97173"/>
    <w:rsid w:val="00EB6889"/>
    <w:rsid w:val="00EC0B13"/>
    <w:rsid w:val="00EC133C"/>
    <w:rsid w:val="00EC7586"/>
    <w:rsid w:val="00ED60BB"/>
    <w:rsid w:val="00ED6ABE"/>
    <w:rsid w:val="00EE241D"/>
    <w:rsid w:val="00EE568F"/>
    <w:rsid w:val="00EE688D"/>
    <w:rsid w:val="00EE6FF9"/>
    <w:rsid w:val="00EF03C9"/>
    <w:rsid w:val="00EF1058"/>
    <w:rsid w:val="00EF74F9"/>
    <w:rsid w:val="00F01B82"/>
    <w:rsid w:val="00F06FE7"/>
    <w:rsid w:val="00F07906"/>
    <w:rsid w:val="00F07AFE"/>
    <w:rsid w:val="00F123A2"/>
    <w:rsid w:val="00F14D06"/>
    <w:rsid w:val="00F153CE"/>
    <w:rsid w:val="00F210AA"/>
    <w:rsid w:val="00F33EAA"/>
    <w:rsid w:val="00F4577D"/>
    <w:rsid w:val="00F503FE"/>
    <w:rsid w:val="00F57321"/>
    <w:rsid w:val="00F57A9B"/>
    <w:rsid w:val="00F60668"/>
    <w:rsid w:val="00F62EF1"/>
    <w:rsid w:val="00F6491D"/>
    <w:rsid w:val="00F67DD5"/>
    <w:rsid w:val="00F7484E"/>
    <w:rsid w:val="00F83A39"/>
    <w:rsid w:val="00F90725"/>
    <w:rsid w:val="00F938D2"/>
    <w:rsid w:val="00F9587B"/>
    <w:rsid w:val="00FA31DB"/>
    <w:rsid w:val="00FA3E19"/>
    <w:rsid w:val="00FA427C"/>
    <w:rsid w:val="00FB0B1E"/>
    <w:rsid w:val="00FB4C39"/>
    <w:rsid w:val="00FB6B82"/>
    <w:rsid w:val="00FB6D1D"/>
    <w:rsid w:val="00FC3CB3"/>
    <w:rsid w:val="00FD5F67"/>
    <w:rsid w:val="00FE3EE5"/>
    <w:rsid w:val="00FE7699"/>
    <w:rsid w:val="00FF2E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7804F021"/>
  <w15:docId w15:val="{C73644BF-29BF-4CE1-82A8-15BEE0B9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pt-PT" w:eastAsia="pt-PT" w:bidi="pt-PT"/>
    </w:rPr>
  </w:style>
  <w:style w:type="paragraph" w:styleId="Ttulo1">
    <w:name w:val="heading 1"/>
    <w:basedOn w:val="Normal"/>
    <w:link w:val="Ttulo1Char"/>
    <w:uiPriority w:val="1"/>
    <w:qFormat/>
    <w:pPr>
      <w:ind w:left="177"/>
      <w:jc w:val="center"/>
      <w:outlineLvl w:val="0"/>
    </w:pPr>
    <w:rPr>
      <w:b/>
      <w:bCs/>
      <w:sz w:val="17"/>
      <w:szCs w:val="17"/>
    </w:rPr>
  </w:style>
  <w:style w:type="paragraph" w:styleId="Ttulo2">
    <w:name w:val="heading 2"/>
    <w:basedOn w:val="Normal"/>
    <w:link w:val="Ttulo2Char"/>
    <w:uiPriority w:val="1"/>
    <w:qFormat/>
    <w:pPr>
      <w:ind w:left="222"/>
      <w:outlineLvl w:val="1"/>
    </w:pPr>
    <w:rPr>
      <w:b/>
      <w:bCs/>
      <w:i/>
      <w:sz w:val="17"/>
      <w:szCs w:val="17"/>
    </w:rPr>
  </w:style>
  <w:style w:type="paragraph" w:styleId="Ttulo3">
    <w:name w:val="heading 3"/>
    <w:basedOn w:val="Normal"/>
    <w:next w:val="Normal"/>
    <w:link w:val="Ttulo3Char"/>
    <w:uiPriority w:val="9"/>
    <w:semiHidden/>
    <w:unhideWhenUsed/>
    <w:qFormat/>
    <w:rsid w:val="00ED6AB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692FB5"/>
    <w:pPr>
      <w:keepNext/>
      <w:keepLines/>
      <w:spacing w:before="40"/>
      <w:outlineLvl w:val="3"/>
    </w:pPr>
    <w:rPr>
      <w:rFonts w:asciiTheme="majorHAnsi" w:eastAsiaTheme="majorEastAsia" w:hAnsiTheme="majorHAnsi" w:cstheme="majorBidi"/>
      <w:i/>
      <w:iCs/>
      <w:color w:val="365F91" w:themeColor="accent1" w:themeShade="BF"/>
    </w:rPr>
  </w:style>
  <w:style w:type="paragraph" w:styleId="Ttulo7">
    <w:name w:val="heading 7"/>
    <w:basedOn w:val="Normal"/>
    <w:next w:val="Normal"/>
    <w:link w:val="Ttulo7Char"/>
    <w:uiPriority w:val="9"/>
    <w:semiHidden/>
    <w:unhideWhenUsed/>
    <w:qFormat/>
    <w:rsid w:val="00970CC2"/>
    <w:pPr>
      <w:keepNext/>
      <w:keepLines/>
      <w:spacing w:before="40"/>
      <w:outlineLvl w:val="6"/>
    </w:pPr>
    <w:rPr>
      <w:rFonts w:asciiTheme="majorHAnsi" w:eastAsiaTheme="majorEastAsia" w:hAnsiTheme="majorHAnsi" w:cstheme="majorBidi"/>
      <w:i/>
      <w:iCs/>
      <w:color w:val="243F60" w:themeColor="accent1" w:themeShade="7F"/>
      <w:lang w:val="en-US"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7"/>
      <w:szCs w:val="17"/>
    </w:rPr>
  </w:style>
  <w:style w:type="paragraph" w:styleId="PargrafodaLista">
    <w:name w:val="List Paragraph"/>
    <w:basedOn w:val="Normal"/>
    <w:link w:val="PargrafodaListaChar"/>
    <w:uiPriority w:val="1"/>
    <w:qFormat/>
    <w:pPr>
      <w:ind w:left="1121" w:hanging="540"/>
    </w:pPr>
  </w:style>
  <w:style w:type="paragraph" w:customStyle="1" w:styleId="TableParagraph">
    <w:name w:val="Table Paragraph"/>
    <w:basedOn w:val="Normal"/>
    <w:uiPriority w:val="1"/>
    <w:qFormat/>
  </w:style>
  <w:style w:type="paragraph" w:styleId="Cabealho">
    <w:name w:val="header"/>
    <w:aliases w:val="hd,he,Cabeçalho superior"/>
    <w:basedOn w:val="Normal"/>
    <w:link w:val="CabealhoChar"/>
    <w:uiPriority w:val="99"/>
    <w:unhideWhenUsed/>
    <w:rsid w:val="001B5B35"/>
    <w:pPr>
      <w:tabs>
        <w:tab w:val="center" w:pos="4252"/>
        <w:tab w:val="right" w:pos="8504"/>
      </w:tabs>
    </w:pPr>
  </w:style>
  <w:style w:type="character" w:customStyle="1" w:styleId="CabealhoChar">
    <w:name w:val="Cabeçalho Char"/>
    <w:aliases w:val="hd Char,he Char,Cabeçalho superior Char"/>
    <w:basedOn w:val="Fontepargpadro"/>
    <w:link w:val="Cabealho"/>
    <w:uiPriority w:val="99"/>
    <w:qFormat/>
    <w:rsid w:val="001B5B35"/>
    <w:rPr>
      <w:rFonts w:ascii="Arial" w:eastAsia="Arial" w:hAnsi="Arial" w:cs="Arial"/>
      <w:lang w:val="pt-PT" w:eastAsia="pt-PT" w:bidi="pt-PT"/>
    </w:rPr>
  </w:style>
  <w:style w:type="paragraph" w:styleId="Rodap">
    <w:name w:val="footer"/>
    <w:basedOn w:val="Normal"/>
    <w:link w:val="RodapChar"/>
    <w:uiPriority w:val="99"/>
    <w:unhideWhenUsed/>
    <w:rsid w:val="001B5B35"/>
    <w:pPr>
      <w:tabs>
        <w:tab w:val="center" w:pos="4252"/>
        <w:tab w:val="right" w:pos="8504"/>
      </w:tabs>
    </w:pPr>
  </w:style>
  <w:style w:type="character" w:customStyle="1" w:styleId="RodapChar">
    <w:name w:val="Rodapé Char"/>
    <w:basedOn w:val="Fontepargpadro"/>
    <w:link w:val="Rodap"/>
    <w:uiPriority w:val="99"/>
    <w:qFormat/>
    <w:rsid w:val="001B5B35"/>
    <w:rPr>
      <w:rFonts w:ascii="Arial" w:eastAsia="Arial" w:hAnsi="Arial" w:cs="Arial"/>
      <w:lang w:val="pt-PT" w:eastAsia="pt-PT" w:bidi="pt-PT"/>
    </w:rPr>
  </w:style>
  <w:style w:type="paragraph" w:styleId="Textodebalo">
    <w:name w:val="Balloon Text"/>
    <w:basedOn w:val="Normal"/>
    <w:link w:val="TextodebaloChar"/>
    <w:uiPriority w:val="99"/>
    <w:semiHidden/>
    <w:unhideWhenUsed/>
    <w:rsid w:val="001B5B35"/>
    <w:rPr>
      <w:rFonts w:ascii="Tahoma" w:hAnsi="Tahoma" w:cs="Tahoma"/>
      <w:sz w:val="16"/>
      <w:szCs w:val="16"/>
    </w:rPr>
  </w:style>
  <w:style w:type="character" w:customStyle="1" w:styleId="TextodebaloChar">
    <w:name w:val="Texto de balão Char"/>
    <w:basedOn w:val="Fontepargpadro"/>
    <w:link w:val="Textodebalo"/>
    <w:uiPriority w:val="99"/>
    <w:semiHidden/>
    <w:rsid w:val="001B5B35"/>
    <w:rPr>
      <w:rFonts w:ascii="Tahoma" w:eastAsia="Arial" w:hAnsi="Tahoma" w:cs="Tahoma"/>
      <w:sz w:val="16"/>
      <w:szCs w:val="16"/>
      <w:lang w:val="pt-PT" w:eastAsia="pt-PT" w:bidi="pt-PT"/>
    </w:rPr>
  </w:style>
  <w:style w:type="character" w:styleId="Hyperlink">
    <w:name w:val="Hyperlink"/>
    <w:basedOn w:val="Fontepargpadro"/>
    <w:uiPriority w:val="99"/>
    <w:unhideWhenUsed/>
    <w:rsid w:val="003106AD"/>
    <w:rPr>
      <w:color w:val="0000FF" w:themeColor="hyperlink"/>
      <w:u w:val="single"/>
    </w:rPr>
  </w:style>
  <w:style w:type="paragraph" w:customStyle="1" w:styleId="Default">
    <w:name w:val="Default"/>
    <w:qFormat/>
    <w:rsid w:val="00A46128"/>
    <w:pPr>
      <w:widowControl/>
      <w:adjustRightInd w:val="0"/>
    </w:pPr>
    <w:rPr>
      <w:rFonts w:ascii="Times New Roman" w:hAnsi="Times New Roman" w:cs="Times New Roman"/>
      <w:color w:val="000000"/>
      <w:sz w:val="24"/>
      <w:szCs w:val="24"/>
      <w:lang w:val="pt-BR"/>
    </w:rPr>
  </w:style>
  <w:style w:type="paragraph" w:customStyle="1" w:styleId="ecxmsonormal">
    <w:name w:val="ecxmsonormal"/>
    <w:basedOn w:val="Normal"/>
    <w:rsid w:val="006C3539"/>
    <w:pPr>
      <w:widowControl/>
      <w:autoSpaceDE/>
      <w:autoSpaceDN/>
      <w:spacing w:after="324"/>
    </w:pPr>
    <w:rPr>
      <w:rFonts w:ascii="Times New Roman" w:eastAsia="Times New Roman" w:hAnsi="Times New Roman" w:cs="Times New Roman"/>
      <w:sz w:val="24"/>
      <w:szCs w:val="24"/>
      <w:lang w:val="pt-BR" w:eastAsia="pt-BR" w:bidi="ar-SA"/>
    </w:rPr>
  </w:style>
  <w:style w:type="paragraph" w:styleId="NormalWeb">
    <w:name w:val="Normal (Web)"/>
    <w:basedOn w:val="Normal"/>
    <w:link w:val="NormalWebChar"/>
    <w:unhideWhenUsed/>
    <w:qFormat/>
    <w:rsid w:val="00B3682D"/>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styleId="SemEspaamento">
    <w:name w:val="No Spacing"/>
    <w:link w:val="SemEspaamentoChar"/>
    <w:uiPriority w:val="1"/>
    <w:qFormat/>
    <w:rsid w:val="001A1D5A"/>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locked/>
    <w:rsid w:val="001A1D5A"/>
    <w:rPr>
      <w:rFonts w:ascii="Calibri" w:eastAsia="Calibri" w:hAnsi="Calibri" w:cs="Times New Roman"/>
      <w:lang w:val="pt-BR"/>
    </w:rPr>
  </w:style>
  <w:style w:type="character" w:customStyle="1" w:styleId="Ttulo7Char">
    <w:name w:val="Título 7 Char"/>
    <w:basedOn w:val="Fontepargpadro"/>
    <w:link w:val="Ttulo7"/>
    <w:uiPriority w:val="9"/>
    <w:semiHidden/>
    <w:rsid w:val="00970CC2"/>
    <w:rPr>
      <w:rFonts w:asciiTheme="majorHAnsi" w:eastAsiaTheme="majorEastAsia" w:hAnsiTheme="majorHAnsi" w:cstheme="majorBidi"/>
      <w:i/>
      <w:iCs/>
      <w:color w:val="243F60" w:themeColor="accent1" w:themeShade="7F"/>
    </w:rPr>
  </w:style>
  <w:style w:type="paragraph" w:customStyle="1" w:styleId="textbody">
    <w:name w:val="textbody"/>
    <w:basedOn w:val="Normal"/>
    <w:rsid w:val="00A2708C"/>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Textopr-formatado">
    <w:name w:val="Texto pré-formatado"/>
    <w:basedOn w:val="Normal"/>
    <w:rsid w:val="001E075A"/>
    <w:pPr>
      <w:suppressAutoHyphens/>
      <w:autoSpaceDE/>
      <w:autoSpaceDN/>
    </w:pPr>
    <w:rPr>
      <w:rFonts w:ascii="Courier New" w:eastAsia="Courier New" w:hAnsi="Courier New" w:cs="Courier New"/>
      <w:color w:val="000000"/>
      <w:sz w:val="20"/>
      <w:szCs w:val="20"/>
      <w:lang w:val="pt-BR" w:eastAsia="pt-BR" w:bidi="ar-SA"/>
    </w:rPr>
  </w:style>
  <w:style w:type="character" w:customStyle="1" w:styleId="NormalWebChar">
    <w:name w:val="Normal (Web) Char"/>
    <w:link w:val="NormalWeb"/>
    <w:rsid w:val="00E8008B"/>
    <w:rPr>
      <w:rFonts w:ascii="Times New Roman" w:eastAsia="Times New Roman" w:hAnsi="Times New Roman" w:cs="Times New Roman"/>
      <w:sz w:val="24"/>
      <w:szCs w:val="24"/>
      <w:lang w:val="pt-BR" w:eastAsia="pt-BR"/>
    </w:rPr>
  </w:style>
  <w:style w:type="character" w:customStyle="1" w:styleId="Ttulo3Char">
    <w:name w:val="Título 3 Char"/>
    <w:basedOn w:val="Fontepargpadro"/>
    <w:link w:val="Ttulo3"/>
    <w:uiPriority w:val="9"/>
    <w:semiHidden/>
    <w:rsid w:val="00ED6ABE"/>
    <w:rPr>
      <w:rFonts w:asciiTheme="majorHAnsi" w:eastAsiaTheme="majorEastAsia" w:hAnsiTheme="majorHAnsi" w:cstheme="majorBidi"/>
      <w:color w:val="243F60" w:themeColor="accent1" w:themeShade="7F"/>
      <w:sz w:val="24"/>
      <w:szCs w:val="24"/>
      <w:lang w:val="pt-PT" w:eastAsia="pt-PT" w:bidi="pt-PT"/>
    </w:rPr>
  </w:style>
  <w:style w:type="table" w:styleId="Tabelacomgrade">
    <w:name w:val="Table Grid"/>
    <w:basedOn w:val="Tabelanormal"/>
    <w:uiPriority w:val="59"/>
    <w:rsid w:val="009A74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1"/>
    <w:rsid w:val="003B38A1"/>
    <w:rPr>
      <w:rFonts w:ascii="Arial" w:eastAsia="Arial" w:hAnsi="Arial" w:cs="Arial"/>
      <w:b/>
      <w:bCs/>
      <w:sz w:val="17"/>
      <w:szCs w:val="17"/>
      <w:lang w:val="pt-PT" w:eastAsia="pt-PT" w:bidi="pt-PT"/>
    </w:rPr>
  </w:style>
  <w:style w:type="character" w:customStyle="1" w:styleId="CorpodetextoChar">
    <w:name w:val="Corpo de texto Char"/>
    <w:basedOn w:val="Fontepargpadro"/>
    <w:link w:val="Corpodetexto"/>
    <w:uiPriority w:val="1"/>
    <w:rsid w:val="003B38A1"/>
    <w:rPr>
      <w:rFonts w:ascii="Arial" w:eastAsia="Arial" w:hAnsi="Arial" w:cs="Arial"/>
      <w:sz w:val="17"/>
      <w:szCs w:val="17"/>
      <w:lang w:val="pt-PT" w:eastAsia="pt-PT" w:bidi="pt-PT"/>
    </w:rPr>
  </w:style>
  <w:style w:type="character" w:styleId="Forte">
    <w:name w:val="Strong"/>
    <w:basedOn w:val="Fontepargpadro"/>
    <w:uiPriority w:val="22"/>
    <w:qFormat/>
    <w:rsid w:val="0099184E"/>
    <w:rPr>
      <w:b/>
      <w:bCs/>
    </w:rPr>
  </w:style>
  <w:style w:type="character" w:customStyle="1" w:styleId="Ttulo4Char">
    <w:name w:val="Título 4 Char"/>
    <w:basedOn w:val="Fontepargpadro"/>
    <w:link w:val="Ttulo4"/>
    <w:uiPriority w:val="9"/>
    <w:semiHidden/>
    <w:rsid w:val="00692FB5"/>
    <w:rPr>
      <w:rFonts w:asciiTheme="majorHAnsi" w:eastAsiaTheme="majorEastAsia" w:hAnsiTheme="majorHAnsi" w:cstheme="majorBidi"/>
      <w:i/>
      <w:iCs/>
      <w:color w:val="365F91" w:themeColor="accent1" w:themeShade="BF"/>
      <w:lang w:val="pt-PT" w:eastAsia="pt-PT" w:bidi="pt-PT"/>
    </w:rPr>
  </w:style>
  <w:style w:type="character" w:customStyle="1" w:styleId="MenoPendente1">
    <w:name w:val="Menção Pendente1"/>
    <w:basedOn w:val="Fontepargpadro"/>
    <w:uiPriority w:val="99"/>
    <w:semiHidden/>
    <w:unhideWhenUsed/>
    <w:rsid w:val="00E45FEC"/>
    <w:rPr>
      <w:color w:val="605E5C"/>
      <w:shd w:val="clear" w:color="auto" w:fill="E1DFDD"/>
    </w:rPr>
  </w:style>
  <w:style w:type="paragraph" w:customStyle="1" w:styleId="Standard">
    <w:name w:val="Standard"/>
    <w:rsid w:val="009C1A99"/>
    <w:pPr>
      <w:suppressAutoHyphens/>
      <w:autoSpaceDE/>
      <w:textAlignment w:val="baseline"/>
    </w:pPr>
    <w:rPr>
      <w:rFonts w:ascii="Times New Roman" w:eastAsia="Lucida Sans Unicode" w:hAnsi="Times New Roman" w:cs="Mangal"/>
      <w:kern w:val="3"/>
      <w:sz w:val="24"/>
      <w:szCs w:val="24"/>
      <w:lang w:val="pt-BR" w:eastAsia="zh-CN" w:bidi="hi-IN"/>
    </w:rPr>
  </w:style>
  <w:style w:type="character" w:customStyle="1" w:styleId="Ttulo2Char">
    <w:name w:val="Título 2 Char"/>
    <w:basedOn w:val="Fontepargpadro"/>
    <w:link w:val="Ttulo2"/>
    <w:uiPriority w:val="9"/>
    <w:qFormat/>
    <w:locked/>
    <w:rsid w:val="004546A6"/>
    <w:rPr>
      <w:rFonts w:ascii="Arial" w:eastAsia="Arial" w:hAnsi="Arial" w:cs="Arial"/>
      <w:b/>
      <w:bCs/>
      <w:i/>
      <w:sz w:val="17"/>
      <w:szCs w:val="17"/>
      <w:lang w:val="pt-PT" w:eastAsia="pt-PT" w:bidi="pt-PT"/>
    </w:rPr>
  </w:style>
  <w:style w:type="paragraph" w:styleId="TextosemFormatao">
    <w:name w:val="Plain Text"/>
    <w:basedOn w:val="Normal"/>
    <w:link w:val="TextosemFormataoChar"/>
    <w:rsid w:val="00593C34"/>
    <w:pPr>
      <w:widowControl/>
      <w:autoSpaceDE/>
      <w:autoSpaceDN/>
      <w:spacing w:before="60"/>
    </w:pPr>
    <w:rPr>
      <w:rFonts w:ascii="Courier New" w:eastAsia="Times New Roman" w:hAnsi="Courier New" w:cs="Times New Roman"/>
      <w:color w:val="000080"/>
      <w:sz w:val="20"/>
      <w:szCs w:val="20"/>
      <w:lang w:val="x-none" w:eastAsia="x-none" w:bidi="ar-SA"/>
    </w:rPr>
  </w:style>
  <w:style w:type="character" w:customStyle="1" w:styleId="TextosemFormataoChar">
    <w:name w:val="Texto sem Formatação Char"/>
    <w:basedOn w:val="Fontepargpadro"/>
    <w:link w:val="TextosemFormatao"/>
    <w:rsid w:val="00593C34"/>
    <w:rPr>
      <w:rFonts w:ascii="Courier New" w:eastAsia="Times New Roman" w:hAnsi="Courier New" w:cs="Times New Roman"/>
      <w:color w:val="000080"/>
      <w:sz w:val="20"/>
      <w:szCs w:val="20"/>
      <w:lang w:val="x-none" w:eastAsia="x-none"/>
    </w:rPr>
  </w:style>
  <w:style w:type="paragraph" w:customStyle="1" w:styleId="P30">
    <w:name w:val="P30"/>
    <w:basedOn w:val="Normal"/>
    <w:rsid w:val="00593C34"/>
    <w:pPr>
      <w:widowControl/>
      <w:autoSpaceDE/>
      <w:autoSpaceDN/>
      <w:snapToGrid w:val="0"/>
      <w:jc w:val="both"/>
    </w:pPr>
    <w:rPr>
      <w:rFonts w:ascii="Times New Roman" w:eastAsia="Times New Roman" w:hAnsi="Times New Roman" w:cs="Times New Roman"/>
      <w:b/>
      <w:sz w:val="24"/>
      <w:szCs w:val="20"/>
      <w:lang w:val="pt-BR" w:eastAsia="pt-BR" w:bidi="ar-SA"/>
    </w:rPr>
  </w:style>
  <w:style w:type="paragraph" w:styleId="Recuodecorpodetexto">
    <w:name w:val="Body Text Indent"/>
    <w:basedOn w:val="Normal"/>
    <w:link w:val="RecuodecorpodetextoChar"/>
    <w:uiPriority w:val="99"/>
    <w:semiHidden/>
    <w:unhideWhenUsed/>
    <w:rsid w:val="001F1FED"/>
    <w:pPr>
      <w:spacing w:after="120"/>
      <w:ind w:left="283"/>
    </w:pPr>
  </w:style>
  <w:style w:type="character" w:customStyle="1" w:styleId="RecuodecorpodetextoChar">
    <w:name w:val="Recuo de corpo de texto Char"/>
    <w:basedOn w:val="Fontepargpadro"/>
    <w:link w:val="Recuodecorpodetexto"/>
    <w:uiPriority w:val="99"/>
    <w:semiHidden/>
    <w:rsid w:val="001F1FED"/>
    <w:rPr>
      <w:rFonts w:ascii="Arial" w:eastAsia="Arial" w:hAnsi="Arial" w:cs="Arial"/>
      <w:lang w:val="pt-PT" w:eastAsia="pt-PT" w:bidi="pt-PT"/>
    </w:rPr>
  </w:style>
  <w:style w:type="character" w:customStyle="1" w:styleId="AssuntodocomentrioChar">
    <w:name w:val="Assunto do comentário Char"/>
    <w:basedOn w:val="TextodecomentrioChar"/>
    <w:link w:val="Assuntodocomentrio"/>
    <w:uiPriority w:val="99"/>
    <w:qFormat/>
    <w:rsid w:val="001F1FED"/>
    <w:rPr>
      <w:rFonts w:ascii="Arial" w:eastAsia="Times New Roman" w:hAnsi="Arial" w:cs="Times New Roman"/>
      <w:b/>
      <w:bCs/>
      <w:sz w:val="20"/>
      <w:szCs w:val="20"/>
      <w:lang w:val="pt-PT" w:eastAsia="pt-PT" w:bidi="pt-PT"/>
    </w:rPr>
  </w:style>
  <w:style w:type="paragraph" w:styleId="Textodecomentrio">
    <w:name w:val="annotation text"/>
    <w:basedOn w:val="Normal"/>
    <w:link w:val="TextodecomentrioChar"/>
    <w:uiPriority w:val="99"/>
    <w:semiHidden/>
    <w:unhideWhenUsed/>
    <w:rsid w:val="001F1FED"/>
    <w:rPr>
      <w:sz w:val="20"/>
      <w:szCs w:val="20"/>
    </w:rPr>
  </w:style>
  <w:style w:type="character" w:customStyle="1" w:styleId="TextodecomentrioChar">
    <w:name w:val="Texto de comentário Char"/>
    <w:basedOn w:val="Fontepargpadro"/>
    <w:link w:val="Textodecomentrio"/>
    <w:uiPriority w:val="99"/>
    <w:semiHidden/>
    <w:rsid w:val="001F1FED"/>
    <w:rPr>
      <w:rFonts w:ascii="Arial" w:eastAsia="Arial" w:hAnsi="Arial" w:cs="Arial"/>
      <w:sz w:val="20"/>
      <w:szCs w:val="20"/>
      <w:lang w:val="pt-PT" w:eastAsia="pt-PT" w:bidi="pt-PT"/>
    </w:rPr>
  </w:style>
  <w:style w:type="paragraph" w:styleId="Assuntodocomentrio">
    <w:name w:val="annotation subject"/>
    <w:basedOn w:val="Textodecomentrio"/>
    <w:next w:val="Textodecomentrio"/>
    <w:link w:val="AssuntodocomentrioChar"/>
    <w:uiPriority w:val="99"/>
    <w:unhideWhenUsed/>
    <w:qFormat/>
    <w:rsid w:val="001F1FED"/>
    <w:pPr>
      <w:widowControl/>
      <w:suppressAutoHyphens/>
      <w:autoSpaceDE/>
      <w:autoSpaceDN/>
    </w:pPr>
    <w:rPr>
      <w:rFonts w:eastAsia="Times New Roman" w:cs="Times New Roman"/>
      <w:b/>
      <w:bCs/>
    </w:rPr>
  </w:style>
  <w:style w:type="character" w:customStyle="1" w:styleId="AssuntodocomentrioChar1">
    <w:name w:val="Assunto do comentário Char1"/>
    <w:basedOn w:val="TextodecomentrioChar"/>
    <w:uiPriority w:val="99"/>
    <w:semiHidden/>
    <w:rsid w:val="001F1FED"/>
    <w:rPr>
      <w:rFonts w:ascii="Arial" w:eastAsia="Arial" w:hAnsi="Arial" w:cs="Arial"/>
      <w:b/>
      <w:bCs/>
      <w:sz w:val="20"/>
      <w:szCs w:val="20"/>
      <w:lang w:val="pt-PT" w:eastAsia="pt-PT" w:bidi="pt-PT"/>
    </w:rPr>
  </w:style>
  <w:style w:type="character" w:customStyle="1" w:styleId="PargrafodaListaChar">
    <w:name w:val="Parágrafo da Lista Char"/>
    <w:link w:val="PargrafodaLista"/>
    <w:uiPriority w:val="1"/>
    <w:locked/>
    <w:rsid w:val="00113C73"/>
    <w:rPr>
      <w:rFonts w:ascii="Arial" w:eastAsia="Arial" w:hAnsi="Arial" w:cs="Arial"/>
      <w:lang w:val="pt-PT" w:eastAsia="pt-PT" w:bidi="pt-PT"/>
    </w:rPr>
  </w:style>
  <w:style w:type="paragraph" w:customStyle="1" w:styleId="dou-paragraph">
    <w:name w:val="dou-paragraph"/>
    <w:basedOn w:val="Normal"/>
    <w:rsid w:val="00A74998"/>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character" w:styleId="RefernciaIntensa">
    <w:name w:val="Intense Reference"/>
    <w:basedOn w:val="Fontepargpadro"/>
    <w:uiPriority w:val="32"/>
    <w:qFormat/>
    <w:rsid w:val="009044E1"/>
    <w:rPr>
      <w:b/>
      <w:bCs/>
      <w:smallCaps/>
      <w:color w:val="C0504D"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25370">
      <w:bodyDiv w:val="1"/>
      <w:marLeft w:val="0"/>
      <w:marRight w:val="0"/>
      <w:marTop w:val="0"/>
      <w:marBottom w:val="0"/>
      <w:divBdr>
        <w:top w:val="none" w:sz="0" w:space="0" w:color="auto"/>
        <w:left w:val="none" w:sz="0" w:space="0" w:color="auto"/>
        <w:bottom w:val="none" w:sz="0" w:space="0" w:color="auto"/>
        <w:right w:val="none" w:sz="0" w:space="0" w:color="auto"/>
      </w:divBdr>
    </w:div>
    <w:div w:id="23796716">
      <w:bodyDiv w:val="1"/>
      <w:marLeft w:val="0"/>
      <w:marRight w:val="0"/>
      <w:marTop w:val="0"/>
      <w:marBottom w:val="0"/>
      <w:divBdr>
        <w:top w:val="none" w:sz="0" w:space="0" w:color="auto"/>
        <w:left w:val="none" w:sz="0" w:space="0" w:color="auto"/>
        <w:bottom w:val="none" w:sz="0" w:space="0" w:color="auto"/>
        <w:right w:val="none" w:sz="0" w:space="0" w:color="auto"/>
      </w:divBdr>
    </w:div>
    <w:div w:id="112791296">
      <w:bodyDiv w:val="1"/>
      <w:marLeft w:val="0"/>
      <w:marRight w:val="0"/>
      <w:marTop w:val="0"/>
      <w:marBottom w:val="0"/>
      <w:divBdr>
        <w:top w:val="none" w:sz="0" w:space="0" w:color="auto"/>
        <w:left w:val="none" w:sz="0" w:space="0" w:color="auto"/>
        <w:bottom w:val="none" w:sz="0" w:space="0" w:color="auto"/>
        <w:right w:val="none" w:sz="0" w:space="0" w:color="auto"/>
      </w:divBdr>
    </w:div>
    <w:div w:id="127013028">
      <w:bodyDiv w:val="1"/>
      <w:marLeft w:val="0"/>
      <w:marRight w:val="0"/>
      <w:marTop w:val="0"/>
      <w:marBottom w:val="0"/>
      <w:divBdr>
        <w:top w:val="none" w:sz="0" w:space="0" w:color="auto"/>
        <w:left w:val="none" w:sz="0" w:space="0" w:color="auto"/>
        <w:bottom w:val="none" w:sz="0" w:space="0" w:color="auto"/>
        <w:right w:val="none" w:sz="0" w:space="0" w:color="auto"/>
      </w:divBdr>
    </w:div>
    <w:div w:id="347831914">
      <w:bodyDiv w:val="1"/>
      <w:marLeft w:val="0"/>
      <w:marRight w:val="0"/>
      <w:marTop w:val="0"/>
      <w:marBottom w:val="0"/>
      <w:divBdr>
        <w:top w:val="none" w:sz="0" w:space="0" w:color="auto"/>
        <w:left w:val="none" w:sz="0" w:space="0" w:color="auto"/>
        <w:bottom w:val="none" w:sz="0" w:space="0" w:color="auto"/>
        <w:right w:val="none" w:sz="0" w:space="0" w:color="auto"/>
      </w:divBdr>
    </w:div>
    <w:div w:id="502739449">
      <w:bodyDiv w:val="1"/>
      <w:marLeft w:val="0"/>
      <w:marRight w:val="0"/>
      <w:marTop w:val="0"/>
      <w:marBottom w:val="0"/>
      <w:divBdr>
        <w:top w:val="none" w:sz="0" w:space="0" w:color="auto"/>
        <w:left w:val="none" w:sz="0" w:space="0" w:color="auto"/>
        <w:bottom w:val="none" w:sz="0" w:space="0" w:color="auto"/>
        <w:right w:val="none" w:sz="0" w:space="0" w:color="auto"/>
      </w:divBdr>
    </w:div>
    <w:div w:id="526992072">
      <w:bodyDiv w:val="1"/>
      <w:marLeft w:val="0"/>
      <w:marRight w:val="0"/>
      <w:marTop w:val="0"/>
      <w:marBottom w:val="0"/>
      <w:divBdr>
        <w:top w:val="none" w:sz="0" w:space="0" w:color="auto"/>
        <w:left w:val="none" w:sz="0" w:space="0" w:color="auto"/>
        <w:bottom w:val="none" w:sz="0" w:space="0" w:color="auto"/>
        <w:right w:val="none" w:sz="0" w:space="0" w:color="auto"/>
      </w:divBdr>
    </w:div>
    <w:div w:id="536624595">
      <w:bodyDiv w:val="1"/>
      <w:marLeft w:val="0"/>
      <w:marRight w:val="0"/>
      <w:marTop w:val="0"/>
      <w:marBottom w:val="0"/>
      <w:divBdr>
        <w:top w:val="none" w:sz="0" w:space="0" w:color="auto"/>
        <w:left w:val="none" w:sz="0" w:space="0" w:color="auto"/>
        <w:bottom w:val="none" w:sz="0" w:space="0" w:color="auto"/>
        <w:right w:val="none" w:sz="0" w:space="0" w:color="auto"/>
      </w:divBdr>
    </w:div>
    <w:div w:id="560676692">
      <w:bodyDiv w:val="1"/>
      <w:marLeft w:val="0"/>
      <w:marRight w:val="0"/>
      <w:marTop w:val="0"/>
      <w:marBottom w:val="0"/>
      <w:divBdr>
        <w:top w:val="none" w:sz="0" w:space="0" w:color="auto"/>
        <w:left w:val="none" w:sz="0" w:space="0" w:color="auto"/>
        <w:bottom w:val="none" w:sz="0" w:space="0" w:color="auto"/>
        <w:right w:val="none" w:sz="0" w:space="0" w:color="auto"/>
      </w:divBdr>
    </w:div>
    <w:div w:id="667100743">
      <w:bodyDiv w:val="1"/>
      <w:marLeft w:val="0"/>
      <w:marRight w:val="0"/>
      <w:marTop w:val="0"/>
      <w:marBottom w:val="0"/>
      <w:divBdr>
        <w:top w:val="none" w:sz="0" w:space="0" w:color="auto"/>
        <w:left w:val="none" w:sz="0" w:space="0" w:color="auto"/>
        <w:bottom w:val="none" w:sz="0" w:space="0" w:color="auto"/>
        <w:right w:val="none" w:sz="0" w:space="0" w:color="auto"/>
      </w:divBdr>
    </w:div>
    <w:div w:id="831071154">
      <w:bodyDiv w:val="1"/>
      <w:marLeft w:val="0"/>
      <w:marRight w:val="0"/>
      <w:marTop w:val="0"/>
      <w:marBottom w:val="0"/>
      <w:divBdr>
        <w:top w:val="none" w:sz="0" w:space="0" w:color="auto"/>
        <w:left w:val="none" w:sz="0" w:space="0" w:color="auto"/>
        <w:bottom w:val="none" w:sz="0" w:space="0" w:color="auto"/>
        <w:right w:val="none" w:sz="0" w:space="0" w:color="auto"/>
      </w:divBdr>
    </w:div>
    <w:div w:id="871504239">
      <w:bodyDiv w:val="1"/>
      <w:marLeft w:val="0"/>
      <w:marRight w:val="0"/>
      <w:marTop w:val="0"/>
      <w:marBottom w:val="0"/>
      <w:divBdr>
        <w:top w:val="none" w:sz="0" w:space="0" w:color="auto"/>
        <w:left w:val="none" w:sz="0" w:space="0" w:color="auto"/>
        <w:bottom w:val="none" w:sz="0" w:space="0" w:color="auto"/>
        <w:right w:val="none" w:sz="0" w:space="0" w:color="auto"/>
      </w:divBdr>
    </w:div>
    <w:div w:id="939096546">
      <w:bodyDiv w:val="1"/>
      <w:marLeft w:val="0"/>
      <w:marRight w:val="0"/>
      <w:marTop w:val="0"/>
      <w:marBottom w:val="0"/>
      <w:divBdr>
        <w:top w:val="none" w:sz="0" w:space="0" w:color="auto"/>
        <w:left w:val="none" w:sz="0" w:space="0" w:color="auto"/>
        <w:bottom w:val="none" w:sz="0" w:space="0" w:color="auto"/>
        <w:right w:val="none" w:sz="0" w:space="0" w:color="auto"/>
      </w:divBdr>
    </w:div>
    <w:div w:id="951090996">
      <w:bodyDiv w:val="1"/>
      <w:marLeft w:val="0"/>
      <w:marRight w:val="0"/>
      <w:marTop w:val="0"/>
      <w:marBottom w:val="0"/>
      <w:divBdr>
        <w:top w:val="none" w:sz="0" w:space="0" w:color="auto"/>
        <w:left w:val="none" w:sz="0" w:space="0" w:color="auto"/>
        <w:bottom w:val="none" w:sz="0" w:space="0" w:color="auto"/>
        <w:right w:val="none" w:sz="0" w:space="0" w:color="auto"/>
      </w:divBdr>
      <w:divsChild>
        <w:div w:id="621347624">
          <w:marLeft w:val="0"/>
          <w:marRight w:val="0"/>
          <w:marTop w:val="120"/>
          <w:marBottom w:val="0"/>
          <w:divBdr>
            <w:top w:val="none" w:sz="0" w:space="0" w:color="auto"/>
            <w:left w:val="none" w:sz="0" w:space="0" w:color="auto"/>
            <w:bottom w:val="none" w:sz="0" w:space="0" w:color="auto"/>
            <w:right w:val="none" w:sz="0" w:space="0" w:color="auto"/>
          </w:divBdr>
        </w:div>
        <w:div w:id="510295195">
          <w:marLeft w:val="240"/>
          <w:marRight w:val="0"/>
          <w:marTop w:val="120"/>
          <w:marBottom w:val="0"/>
          <w:divBdr>
            <w:top w:val="none" w:sz="0" w:space="0" w:color="auto"/>
            <w:left w:val="none" w:sz="0" w:space="0" w:color="auto"/>
            <w:bottom w:val="none" w:sz="0" w:space="0" w:color="auto"/>
            <w:right w:val="none" w:sz="0" w:space="0" w:color="auto"/>
          </w:divBdr>
        </w:div>
        <w:div w:id="2013145238">
          <w:marLeft w:val="720"/>
          <w:marRight w:val="0"/>
          <w:marTop w:val="120"/>
          <w:marBottom w:val="0"/>
          <w:divBdr>
            <w:top w:val="none" w:sz="0" w:space="0" w:color="auto"/>
            <w:left w:val="none" w:sz="0" w:space="0" w:color="auto"/>
            <w:bottom w:val="none" w:sz="0" w:space="0" w:color="auto"/>
            <w:right w:val="none" w:sz="0" w:space="0" w:color="auto"/>
          </w:divBdr>
        </w:div>
        <w:div w:id="553464906">
          <w:marLeft w:val="720"/>
          <w:marRight w:val="0"/>
          <w:marTop w:val="120"/>
          <w:marBottom w:val="0"/>
          <w:divBdr>
            <w:top w:val="none" w:sz="0" w:space="0" w:color="auto"/>
            <w:left w:val="none" w:sz="0" w:space="0" w:color="auto"/>
            <w:bottom w:val="none" w:sz="0" w:space="0" w:color="auto"/>
            <w:right w:val="none" w:sz="0" w:space="0" w:color="auto"/>
          </w:divBdr>
        </w:div>
        <w:div w:id="429354587">
          <w:marLeft w:val="720"/>
          <w:marRight w:val="0"/>
          <w:marTop w:val="120"/>
          <w:marBottom w:val="0"/>
          <w:divBdr>
            <w:top w:val="none" w:sz="0" w:space="0" w:color="auto"/>
            <w:left w:val="none" w:sz="0" w:space="0" w:color="auto"/>
            <w:bottom w:val="none" w:sz="0" w:space="0" w:color="auto"/>
            <w:right w:val="none" w:sz="0" w:space="0" w:color="auto"/>
          </w:divBdr>
        </w:div>
        <w:div w:id="878248795">
          <w:marLeft w:val="720"/>
          <w:marRight w:val="0"/>
          <w:marTop w:val="120"/>
          <w:marBottom w:val="0"/>
          <w:divBdr>
            <w:top w:val="none" w:sz="0" w:space="0" w:color="auto"/>
            <w:left w:val="none" w:sz="0" w:space="0" w:color="auto"/>
            <w:bottom w:val="none" w:sz="0" w:space="0" w:color="auto"/>
            <w:right w:val="none" w:sz="0" w:space="0" w:color="auto"/>
          </w:divBdr>
        </w:div>
      </w:divsChild>
    </w:div>
    <w:div w:id="1306425118">
      <w:bodyDiv w:val="1"/>
      <w:marLeft w:val="0"/>
      <w:marRight w:val="0"/>
      <w:marTop w:val="0"/>
      <w:marBottom w:val="0"/>
      <w:divBdr>
        <w:top w:val="none" w:sz="0" w:space="0" w:color="auto"/>
        <w:left w:val="none" w:sz="0" w:space="0" w:color="auto"/>
        <w:bottom w:val="none" w:sz="0" w:space="0" w:color="auto"/>
        <w:right w:val="none" w:sz="0" w:space="0" w:color="auto"/>
      </w:divBdr>
    </w:div>
    <w:div w:id="1469475175">
      <w:bodyDiv w:val="1"/>
      <w:marLeft w:val="0"/>
      <w:marRight w:val="0"/>
      <w:marTop w:val="0"/>
      <w:marBottom w:val="0"/>
      <w:divBdr>
        <w:top w:val="none" w:sz="0" w:space="0" w:color="auto"/>
        <w:left w:val="none" w:sz="0" w:space="0" w:color="auto"/>
        <w:bottom w:val="none" w:sz="0" w:space="0" w:color="auto"/>
        <w:right w:val="none" w:sz="0" w:space="0" w:color="auto"/>
      </w:divBdr>
    </w:div>
    <w:div w:id="1486627580">
      <w:bodyDiv w:val="1"/>
      <w:marLeft w:val="0"/>
      <w:marRight w:val="0"/>
      <w:marTop w:val="0"/>
      <w:marBottom w:val="0"/>
      <w:divBdr>
        <w:top w:val="none" w:sz="0" w:space="0" w:color="auto"/>
        <w:left w:val="none" w:sz="0" w:space="0" w:color="auto"/>
        <w:bottom w:val="none" w:sz="0" w:space="0" w:color="auto"/>
        <w:right w:val="none" w:sz="0" w:space="0" w:color="auto"/>
      </w:divBdr>
    </w:div>
    <w:div w:id="1629973421">
      <w:bodyDiv w:val="1"/>
      <w:marLeft w:val="0"/>
      <w:marRight w:val="0"/>
      <w:marTop w:val="0"/>
      <w:marBottom w:val="0"/>
      <w:divBdr>
        <w:top w:val="none" w:sz="0" w:space="0" w:color="auto"/>
        <w:left w:val="none" w:sz="0" w:space="0" w:color="auto"/>
        <w:bottom w:val="none" w:sz="0" w:space="0" w:color="auto"/>
        <w:right w:val="none" w:sz="0" w:space="0" w:color="auto"/>
      </w:divBdr>
    </w:div>
    <w:div w:id="1650595570">
      <w:bodyDiv w:val="1"/>
      <w:marLeft w:val="0"/>
      <w:marRight w:val="0"/>
      <w:marTop w:val="0"/>
      <w:marBottom w:val="0"/>
      <w:divBdr>
        <w:top w:val="none" w:sz="0" w:space="0" w:color="auto"/>
        <w:left w:val="none" w:sz="0" w:space="0" w:color="auto"/>
        <w:bottom w:val="none" w:sz="0" w:space="0" w:color="auto"/>
        <w:right w:val="none" w:sz="0" w:space="0" w:color="auto"/>
      </w:divBdr>
    </w:div>
    <w:div w:id="1671638850">
      <w:bodyDiv w:val="1"/>
      <w:marLeft w:val="0"/>
      <w:marRight w:val="0"/>
      <w:marTop w:val="0"/>
      <w:marBottom w:val="0"/>
      <w:divBdr>
        <w:top w:val="none" w:sz="0" w:space="0" w:color="auto"/>
        <w:left w:val="none" w:sz="0" w:space="0" w:color="auto"/>
        <w:bottom w:val="none" w:sz="0" w:space="0" w:color="auto"/>
        <w:right w:val="none" w:sz="0" w:space="0" w:color="auto"/>
      </w:divBdr>
    </w:div>
    <w:div w:id="1801066968">
      <w:bodyDiv w:val="1"/>
      <w:marLeft w:val="0"/>
      <w:marRight w:val="0"/>
      <w:marTop w:val="0"/>
      <w:marBottom w:val="0"/>
      <w:divBdr>
        <w:top w:val="none" w:sz="0" w:space="0" w:color="auto"/>
        <w:left w:val="none" w:sz="0" w:space="0" w:color="auto"/>
        <w:bottom w:val="none" w:sz="0" w:space="0" w:color="auto"/>
        <w:right w:val="none" w:sz="0" w:space="0" w:color="auto"/>
      </w:divBdr>
    </w:div>
    <w:div w:id="1866140886">
      <w:bodyDiv w:val="1"/>
      <w:marLeft w:val="0"/>
      <w:marRight w:val="0"/>
      <w:marTop w:val="0"/>
      <w:marBottom w:val="0"/>
      <w:divBdr>
        <w:top w:val="none" w:sz="0" w:space="0" w:color="auto"/>
        <w:left w:val="none" w:sz="0" w:space="0" w:color="auto"/>
        <w:bottom w:val="none" w:sz="0" w:space="0" w:color="auto"/>
        <w:right w:val="none" w:sz="0" w:space="0" w:color="auto"/>
      </w:divBdr>
    </w:div>
    <w:div w:id="1935474911">
      <w:bodyDiv w:val="1"/>
      <w:marLeft w:val="0"/>
      <w:marRight w:val="0"/>
      <w:marTop w:val="0"/>
      <w:marBottom w:val="0"/>
      <w:divBdr>
        <w:top w:val="none" w:sz="0" w:space="0" w:color="auto"/>
        <w:left w:val="none" w:sz="0" w:space="0" w:color="auto"/>
        <w:bottom w:val="none" w:sz="0" w:space="0" w:color="auto"/>
        <w:right w:val="none" w:sz="0" w:space="0" w:color="auto"/>
      </w:divBdr>
    </w:div>
    <w:div w:id="1960724794">
      <w:bodyDiv w:val="1"/>
      <w:marLeft w:val="0"/>
      <w:marRight w:val="0"/>
      <w:marTop w:val="0"/>
      <w:marBottom w:val="0"/>
      <w:divBdr>
        <w:top w:val="none" w:sz="0" w:space="0" w:color="auto"/>
        <w:left w:val="none" w:sz="0" w:space="0" w:color="auto"/>
        <w:bottom w:val="none" w:sz="0" w:space="0" w:color="auto"/>
        <w:right w:val="none" w:sz="0" w:space="0" w:color="auto"/>
      </w:divBdr>
      <w:divsChild>
        <w:div w:id="84695950">
          <w:marLeft w:val="0"/>
          <w:marRight w:val="0"/>
          <w:marTop w:val="0"/>
          <w:marBottom w:val="0"/>
          <w:divBdr>
            <w:top w:val="none" w:sz="0" w:space="0" w:color="auto"/>
            <w:left w:val="none" w:sz="0" w:space="0" w:color="auto"/>
            <w:bottom w:val="none" w:sz="0" w:space="0" w:color="auto"/>
            <w:right w:val="none" w:sz="0" w:space="0" w:color="auto"/>
          </w:divBdr>
        </w:div>
      </w:divsChild>
    </w:div>
    <w:div w:id="19902878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bnc.org.br/" TargetMode="External"/><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Decreto-Lei/Del2848.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20http://bll.org.br/%20"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Decreto-Lei/Del2848.htm"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licitacao.angico@hotmail.com" TargetMode="External"/><Relationship Id="rId20"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Decreto-Lei/Del2848.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nc.org.br/" TargetMode="External"/><Relationship Id="rId24" Type="http://schemas.openxmlformats.org/officeDocument/2006/relationships/hyperlink" Target="https://www.planalto.gov.br/ccivil_03/_Ato2011-2014/2013/Lei/L12846.htm"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Decreto-Lei/Del2848.htm" TargetMode="External"/><Relationship Id="rId36" Type="http://schemas.openxmlformats.org/officeDocument/2006/relationships/fontTable" Target="fontTable.xml"/><Relationship Id="rId10" Type="http://schemas.openxmlformats.org/officeDocument/2006/relationships/hyperlink" Target="%20http://bnc.org.br/%20"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Decreto-Lei/Del2848.htm" TargetMode="External"/><Relationship Id="rId4" Type="http://schemas.openxmlformats.org/officeDocument/2006/relationships/settings" Target="settings.xml"/><Relationship Id="rId9" Type="http://schemas.openxmlformats.org/officeDocument/2006/relationships/hyperlink" Target="mailto:%20ananaslicitacao@gmail.com%20" TargetMode="External"/><Relationship Id="rId14" Type="http://schemas.openxmlformats.org/officeDocument/2006/relationships/hyperlink" Target="http://bnc.org.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Decreto-Lei/Del2848.htm" TargetMode="External"/><Relationship Id="rId30" Type="http://schemas.openxmlformats.org/officeDocument/2006/relationships/hyperlink" Target="https://www.planalto.gov.br/ccivil_03/Decreto-Lei/Del2848.htm" TargetMode="External"/><Relationship Id="rId35" Type="http://schemas.openxmlformats.org/officeDocument/2006/relationships/header" Target="header3.xml"/><Relationship Id="rId8" Type="http://schemas.openxmlformats.org/officeDocument/2006/relationships/hyperlink" Target="mailto:%20ananaslicitacao@gmail.com%20"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3BFA3-52A1-4B9B-BA51-2721B2C2E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26</Pages>
  <Words>10135</Words>
  <Characters>54734</Characters>
  <Application>Microsoft Office Word</Application>
  <DocSecurity>0</DocSecurity>
  <Lines>456</Lines>
  <Paragraphs>129</Paragraphs>
  <ScaleCrop>false</ScaleCrop>
  <HeadingPairs>
    <vt:vector size="2" baseType="variant">
      <vt:variant>
        <vt:lpstr>Título</vt:lpstr>
      </vt:variant>
      <vt:variant>
        <vt:i4>1</vt:i4>
      </vt:variant>
    </vt:vector>
  </HeadingPairs>
  <TitlesOfParts>
    <vt:vector size="1" baseType="lpstr">
      <vt:lpstr>PREGÃO, NA FORMA ELETRÔNICA : 310/2006</vt:lpstr>
    </vt:vector>
  </TitlesOfParts>
  <Company/>
  <LinksUpToDate>false</LinksUpToDate>
  <CharactersWithSpaces>64740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NA FORMA ELETRÔNICA : 310/2006</dc:title>
  <dc:creator>Cliente</dc:creator>
  <cp:lastModifiedBy>User</cp:lastModifiedBy>
  <cp:revision>7</cp:revision>
  <cp:lastPrinted>2024-01-22T20:47:00Z</cp:lastPrinted>
  <dcterms:created xsi:type="dcterms:W3CDTF">2024-01-19T18:28:00Z</dcterms:created>
  <dcterms:modified xsi:type="dcterms:W3CDTF">2024-01-25T22:10:00Z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2019-01-10T00:00:00Z</vt:filetime>
  </property>
  <property fmtid="{D5CDD505-2E9C-101B-9397-08002B2CF9AE}" pid="3" name="Creator">
    <vt:lpwstr>Microsoft® Word 2010</vt:lpwstr>
  </property>
  <property fmtid="{D5CDD505-2E9C-101B-9397-08002B2CF9AE}" pid="4" name="LastSaved">
    <vt:filetime>2019-10-22T00:00:00Z</vt:filetime>
  </property>
</Properties>
</file>