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1D5FF" w14:textId="77777777" w:rsidR="00372CAE" w:rsidRDefault="00372CAE" w:rsidP="00372CAE">
      <w:pPr>
        <w:jc w:val="center"/>
        <w:rPr>
          <w:rFonts w:ascii="Arial" w:hAnsi="Arial" w:cs="Arial"/>
          <w:b/>
          <w:sz w:val="22"/>
          <w:szCs w:val="22"/>
        </w:rPr>
      </w:pPr>
    </w:p>
    <w:p w14:paraId="458B57B3" w14:textId="77777777" w:rsidR="00372CAE" w:rsidRDefault="00372CAE" w:rsidP="00372CAE">
      <w:pPr>
        <w:jc w:val="center"/>
        <w:rPr>
          <w:rFonts w:ascii="Arial" w:hAnsi="Arial" w:cs="Arial"/>
          <w:b/>
          <w:sz w:val="22"/>
          <w:szCs w:val="22"/>
        </w:rPr>
      </w:pPr>
    </w:p>
    <w:p w14:paraId="0DB0537C" w14:textId="77777777" w:rsidR="00372CAE" w:rsidRDefault="00372CAE" w:rsidP="00372CAE">
      <w:pPr>
        <w:jc w:val="center"/>
        <w:rPr>
          <w:rFonts w:ascii="Arial" w:hAnsi="Arial" w:cs="Arial"/>
          <w:b/>
          <w:sz w:val="22"/>
          <w:szCs w:val="22"/>
        </w:rPr>
      </w:pPr>
    </w:p>
    <w:p w14:paraId="407F6D46" w14:textId="77777777" w:rsidR="00372CAE" w:rsidRPr="00712E28" w:rsidRDefault="00372CAE" w:rsidP="00372CAE">
      <w:pPr>
        <w:jc w:val="center"/>
        <w:rPr>
          <w:rFonts w:ascii="Arial" w:hAnsi="Arial" w:cs="Arial"/>
          <w:b/>
        </w:rPr>
      </w:pPr>
      <w:r w:rsidRPr="00712E28">
        <w:rPr>
          <w:rFonts w:ascii="Arial" w:hAnsi="Arial" w:cs="Arial"/>
          <w:b/>
        </w:rPr>
        <w:t>TERMO DE REFERÊNCIA – INEXIGIBILIDADE EXCLUSIVIDADE SERVIÇO</w:t>
      </w:r>
    </w:p>
    <w:p w14:paraId="738FFD3A" w14:textId="77777777" w:rsidR="00372CAE" w:rsidRPr="00372CAE" w:rsidRDefault="00372CAE" w:rsidP="00372CAE">
      <w:pPr>
        <w:jc w:val="center"/>
        <w:rPr>
          <w:rFonts w:ascii="Arial" w:hAnsi="Arial" w:cs="Arial"/>
          <w:b/>
          <w:sz w:val="22"/>
          <w:szCs w:val="22"/>
        </w:rPr>
      </w:pPr>
    </w:p>
    <w:p w14:paraId="75F2A25D" w14:textId="77777777" w:rsidR="00372CAE" w:rsidRPr="00712E28" w:rsidRDefault="000D77E4" w:rsidP="00712E28">
      <w:pPr>
        <w:pStyle w:val="Nivel01"/>
        <w:rPr>
          <w:rFonts w:eastAsia="Arial"/>
        </w:rPr>
      </w:pPr>
      <w:r w:rsidRPr="00712E28">
        <w:t xml:space="preserve">1.0. </w:t>
      </w:r>
      <w:r w:rsidR="00372CAE" w:rsidRPr="00712E28">
        <w:t>CONDIÇÕES GERAIS DA CONTRATAÇÃO</w:t>
      </w:r>
    </w:p>
    <w:p w14:paraId="784BB335" w14:textId="1CDB5E64" w:rsidR="00372CAE" w:rsidRPr="00712E28" w:rsidRDefault="00712E28" w:rsidP="00712E28">
      <w:pPr>
        <w:pStyle w:val="Nivel2"/>
        <w:rPr>
          <w:b/>
          <w:bCs/>
        </w:rPr>
      </w:pPr>
      <w:r>
        <w:t xml:space="preserve">1.1 </w:t>
      </w:r>
      <w:r w:rsidRPr="00712E28">
        <w:t xml:space="preserve">Contratação de empresa especializada em manutenção preventiva/corretiva por </w:t>
      </w:r>
      <w:r w:rsidRPr="00712E28">
        <w:rPr>
          <w:b/>
          <w:bCs/>
        </w:rPr>
        <w:t xml:space="preserve">inexigibilidade </w:t>
      </w:r>
      <w:r w:rsidRPr="00712E28">
        <w:t xml:space="preserve">do equipamento radiológico marca </w:t>
      </w:r>
      <w:r w:rsidRPr="00712E28">
        <w:rPr>
          <w:b/>
        </w:rPr>
        <w:t>FUJIFILM</w:t>
      </w:r>
      <w:r w:rsidRPr="00712E28">
        <w:t xml:space="preserve"> MODELO FCR PROFECT CS, CR-IR 363 RU P2   série nº 6972092 e CONSOLE ADVANCE DR300 CL LITE MONITOR BC, série nº 6642891, com fornecimento de mão de obra e peças nos termos da tabela abaixo</w:t>
      </w:r>
      <w:r w:rsidR="0055182E">
        <w:t xml:space="preserve"> na </w:t>
      </w:r>
      <w:r w:rsidR="0055182E" w:rsidRPr="0055182E">
        <w:rPr>
          <w:b/>
          <w:bCs/>
        </w:rPr>
        <w:t>modalidade DIAMANTE</w:t>
      </w:r>
      <w:r w:rsidRPr="00712E28">
        <w:t xml:space="preserve">, conforme condições e exigências estabelecidas neste </w:t>
      </w:r>
      <w:proofErr w:type="gramStart"/>
      <w:r w:rsidRPr="00712E28">
        <w:t>instrumento</w:t>
      </w:r>
      <w:r w:rsidR="0055182E">
        <w:t xml:space="preserve">  e</w:t>
      </w:r>
      <w:proofErr w:type="gramEnd"/>
      <w:r w:rsidR="0055182E">
        <w:t xml:space="preserve"> também na proposta comercial</w:t>
      </w:r>
      <w:r w:rsidRPr="00712E28">
        <w:t>.</w:t>
      </w:r>
    </w:p>
    <w:tbl>
      <w:tblPr>
        <w:tblpPr w:leftFromText="141" w:rightFromText="141" w:vertAnchor="text" w:horzAnchor="margin" w:tblpY="228"/>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1777"/>
        <w:gridCol w:w="1559"/>
        <w:gridCol w:w="992"/>
        <w:gridCol w:w="1134"/>
        <w:gridCol w:w="709"/>
        <w:gridCol w:w="1559"/>
        <w:gridCol w:w="1560"/>
      </w:tblGrid>
      <w:tr w:rsidR="00712E28" w:rsidRPr="00A0234A" w14:paraId="4DE09BCA" w14:textId="77777777" w:rsidTr="00064CD1">
        <w:trPr>
          <w:trHeight w:val="1265"/>
        </w:trPr>
        <w:tc>
          <w:tcPr>
            <w:tcW w:w="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CBE5BA" w14:textId="77777777" w:rsidR="00712E28" w:rsidRDefault="00712E28" w:rsidP="00064CD1">
            <w:pPr>
              <w:widowControl w:val="0"/>
              <w:suppressAutoHyphens/>
              <w:spacing w:afterLines="120" w:after="288" w:line="276" w:lineRule="auto"/>
              <w:jc w:val="center"/>
              <w:rPr>
                <w:rFonts w:ascii="Arial" w:eastAsia="Arial" w:hAnsi="Arial" w:cs="Arial"/>
                <w:b/>
                <w:bCs/>
                <w:color w:val="000000" w:themeColor="text1"/>
                <w:sz w:val="18"/>
                <w:szCs w:val="18"/>
              </w:rPr>
            </w:pPr>
          </w:p>
          <w:p w14:paraId="7338F9D7" w14:textId="77777777" w:rsidR="00712E28" w:rsidRPr="0084342C" w:rsidRDefault="00712E28" w:rsidP="00064CD1">
            <w:pPr>
              <w:widowControl w:val="0"/>
              <w:suppressAutoHyphens/>
              <w:spacing w:afterLines="120" w:after="288" w:line="276" w:lineRule="auto"/>
              <w:jc w:val="center"/>
              <w:rPr>
                <w:rFonts w:ascii="Arial" w:eastAsia="Arial" w:hAnsi="Arial" w:cs="Arial"/>
                <w:b/>
                <w:bCs/>
                <w:color w:val="000000" w:themeColor="text1"/>
                <w:sz w:val="18"/>
                <w:szCs w:val="18"/>
              </w:rPr>
            </w:pPr>
            <w:r w:rsidRPr="00F435A5">
              <w:rPr>
                <w:rFonts w:ascii="Arial" w:eastAsia="Arial" w:hAnsi="Arial" w:cs="Arial"/>
                <w:b/>
                <w:bCs/>
                <w:color w:val="000000" w:themeColor="text1"/>
                <w:sz w:val="18"/>
                <w:szCs w:val="18"/>
              </w:rPr>
              <w:t>ITEM</w:t>
            </w:r>
          </w:p>
          <w:p w14:paraId="6BD5B52C" w14:textId="77777777" w:rsidR="00712E28" w:rsidRPr="00F435A5" w:rsidRDefault="00712E28" w:rsidP="00064CD1">
            <w:pPr>
              <w:widowControl w:val="0"/>
              <w:suppressAutoHyphens/>
              <w:spacing w:afterLines="120" w:after="288" w:line="276" w:lineRule="auto"/>
              <w:jc w:val="center"/>
              <w:rPr>
                <w:rFonts w:ascii="Arial" w:eastAsia="Arial" w:hAnsi="Arial" w:cs="Arial"/>
                <w:b/>
                <w:bCs/>
                <w:color w:val="000000"/>
                <w:sz w:val="18"/>
                <w:szCs w:val="18"/>
              </w:rPr>
            </w:pPr>
          </w:p>
        </w:tc>
        <w:tc>
          <w:tcPr>
            <w:tcW w:w="17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453CC" w14:textId="77777777" w:rsidR="00712E28" w:rsidRPr="00F435A5" w:rsidRDefault="00712E28" w:rsidP="00064CD1">
            <w:pPr>
              <w:widowControl w:val="0"/>
              <w:suppressAutoHyphens/>
              <w:spacing w:afterLines="120" w:after="288" w:line="276" w:lineRule="auto"/>
              <w:jc w:val="center"/>
              <w:rPr>
                <w:rFonts w:ascii="Arial" w:eastAsia="Arial" w:hAnsi="Arial" w:cs="Arial"/>
                <w:b/>
                <w:bCs/>
                <w:color w:val="000000" w:themeColor="text1"/>
                <w:sz w:val="18"/>
                <w:szCs w:val="18"/>
              </w:rPr>
            </w:pPr>
            <w:r w:rsidRPr="00F435A5">
              <w:rPr>
                <w:rFonts w:ascii="Arial" w:eastAsia="Arial" w:hAnsi="Arial" w:cs="Arial"/>
                <w:b/>
                <w:bCs/>
                <w:color w:val="000000" w:themeColor="text1"/>
                <w:sz w:val="18"/>
                <w:szCs w:val="18"/>
              </w:rPr>
              <w:t>CÓD.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617F" w14:textId="77777777" w:rsidR="00712E28" w:rsidRPr="00F435A5"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F435A5">
              <w:rPr>
                <w:rFonts w:ascii="Arial" w:eastAsia="Arial" w:hAnsi="Arial" w:cs="Arial"/>
                <w:b/>
                <w:bCs/>
                <w:color w:val="000000" w:themeColor="text1"/>
                <w:sz w:val="18"/>
                <w:szCs w:val="18"/>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C1B4E" w14:textId="77777777" w:rsidR="00712E28" w:rsidRPr="00F435A5"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F435A5">
              <w:rPr>
                <w:rFonts w:ascii="Arial" w:eastAsia="Arial" w:hAnsi="Arial" w:cs="Arial"/>
                <w:b/>
                <w:bCs/>
                <w:color w:val="000000" w:themeColor="text1"/>
                <w:sz w:val="18"/>
                <w:szCs w:val="18"/>
              </w:rPr>
              <w:t>CA</w:t>
            </w:r>
            <w:r>
              <w:rPr>
                <w:rFonts w:ascii="Arial" w:eastAsia="Arial" w:hAnsi="Arial" w:cs="Arial"/>
                <w:b/>
                <w:bCs/>
                <w:color w:val="000000" w:themeColor="text1"/>
                <w:sz w:val="18"/>
                <w:szCs w:val="18"/>
              </w:rPr>
              <w:t>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20604C" w14:textId="77777777" w:rsidR="00712E28" w:rsidRPr="00F435A5"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F435A5">
              <w:rPr>
                <w:rFonts w:ascii="Arial" w:eastAsia="Arial" w:hAnsi="Arial" w:cs="Arial"/>
                <w:b/>
                <w:bCs/>
                <w:color w:val="000000" w:themeColor="text1"/>
                <w:sz w:val="18"/>
                <w:szCs w:val="18"/>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1AF8BC" w14:textId="77777777" w:rsidR="00712E28" w:rsidRPr="00F435A5" w:rsidRDefault="00712E28" w:rsidP="00064CD1">
            <w:pPr>
              <w:widowControl w:val="0"/>
              <w:suppressAutoHyphens/>
              <w:spacing w:afterLines="120" w:after="288" w:line="276" w:lineRule="auto"/>
              <w:jc w:val="center"/>
              <w:rPr>
                <w:rFonts w:ascii="Arial" w:eastAsia="Arial" w:hAnsi="Arial" w:cs="Arial"/>
                <w:b/>
                <w:bCs/>
                <w:sz w:val="18"/>
                <w:szCs w:val="18"/>
              </w:rPr>
            </w:pPr>
            <w:r w:rsidRPr="00F435A5">
              <w:rPr>
                <w:rFonts w:ascii="Arial" w:eastAsia="Arial" w:hAnsi="Arial" w:cs="Arial"/>
                <w:b/>
                <w:bCs/>
                <w:sz w:val="18"/>
                <w:szCs w:val="18"/>
              </w:rPr>
              <w:t>QUANT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515D2" w14:textId="77777777" w:rsidR="00712E28" w:rsidRPr="00F435A5" w:rsidRDefault="00712E28" w:rsidP="00064CD1">
            <w:pPr>
              <w:widowControl w:val="0"/>
              <w:suppressAutoHyphens/>
              <w:spacing w:afterLines="120" w:after="288" w:line="276" w:lineRule="auto"/>
              <w:jc w:val="center"/>
              <w:rPr>
                <w:rFonts w:ascii="Arial" w:eastAsia="Arial" w:hAnsi="Arial" w:cs="Arial"/>
                <w:b/>
                <w:bCs/>
                <w:sz w:val="18"/>
                <w:szCs w:val="18"/>
              </w:rPr>
            </w:pPr>
            <w:r w:rsidRPr="00F435A5">
              <w:rPr>
                <w:rFonts w:ascii="Arial" w:eastAsia="Arial" w:hAnsi="Arial" w:cs="Arial"/>
                <w:b/>
                <w:bCs/>
                <w:sz w:val="18"/>
                <w:szCs w:val="18"/>
              </w:rPr>
              <w:t>VALOR UNITÁRO</w:t>
            </w:r>
            <w:r>
              <w:rPr>
                <w:rFonts w:ascii="Arial" w:eastAsia="Arial" w:hAnsi="Arial" w:cs="Arial"/>
                <w:b/>
                <w:bCs/>
                <w:sz w:val="18"/>
                <w:szCs w:val="18"/>
              </w:rPr>
              <w:t xml:space="preserve"> MENSAL</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2FBBE" w14:textId="77777777" w:rsidR="00712E28" w:rsidRPr="00F435A5" w:rsidRDefault="00712E28" w:rsidP="00064CD1">
            <w:pPr>
              <w:widowControl w:val="0"/>
              <w:suppressAutoHyphens/>
              <w:spacing w:afterLines="120" w:after="288" w:line="276" w:lineRule="auto"/>
              <w:jc w:val="center"/>
              <w:rPr>
                <w:rFonts w:ascii="Arial" w:eastAsia="Arial" w:hAnsi="Arial" w:cs="Arial"/>
                <w:b/>
                <w:bCs/>
                <w:sz w:val="18"/>
                <w:szCs w:val="18"/>
              </w:rPr>
            </w:pPr>
            <w:r w:rsidRPr="00F435A5">
              <w:rPr>
                <w:rFonts w:ascii="Arial" w:eastAsia="Arial" w:hAnsi="Arial" w:cs="Arial"/>
                <w:b/>
                <w:bCs/>
                <w:sz w:val="18"/>
                <w:szCs w:val="18"/>
              </w:rPr>
              <w:t>VALOR TOTAL</w:t>
            </w:r>
            <w:r>
              <w:rPr>
                <w:rFonts w:ascii="Arial" w:eastAsia="Arial" w:hAnsi="Arial" w:cs="Arial"/>
                <w:b/>
                <w:bCs/>
                <w:sz w:val="18"/>
                <w:szCs w:val="18"/>
              </w:rPr>
              <w:t xml:space="preserve"> ANUAL</w:t>
            </w:r>
          </w:p>
        </w:tc>
      </w:tr>
      <w:tr w:rsidR="00712E28" w:rsidRPr="00A0234A" w14:paraId="28D7DD0A" w14:textId="77777777" w:rsidTr="00064CD1">
        <w:trPr>
          <w:trHeight w:val="2649"/>
        </w:trPr>
        <w:tc>
          <w:tcPr>
            <w:tcW w:w="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C56049" w14:textId="77777777" w:rsidR="00712E28" w:rsidRPr="00A0234A" w:rsidRDefault="00712E28" w:rsidP="00064CD1">
            <w:pPr>
              <w:widowControl w:val="0"/>
              <w:suppressAutoHyphens/>
              <w:spacing w:afterLines="120" w:after="288" w:line="276" w:lineRule="auto"/>
              <w:ind w:left="360"/>
              <w:rPr>
                <w:rFonts w:ascii="Arial" w:eastAsia="Arial" w:hAnsi="Arial" w:cs="Arial"/>
                <w:b/>
                <w:bCs/>
                <w:color w:val="000000"/>
                <w:sz w:val="20"/>
                <w:szCs w:val="20"/>
              </w:rPr>
            </w:pPr>
            <w:r w:rsidRPr="00F435A5">
              <w:rPr>
                <w:b/>
                <w:sz w:val="16"/>
                <w:szCs w:val="16"/>
              </w:rPr>
              <w:t>1</w:t>
            </w:r>
          </w:p>
        </w:tc>
        <w:tc>
          <w:tcPr>
            <w:tcW w:w="17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0BAA6E" w14:textId="77777777" w:rsidR="00712E28" w:rsidRPr="00414840" w:rsidRDefault="00712E28" w:rsidP="00064CD1">
            <w:pPr>
              <w:widowControl w:val="0"/>
              <w:suppressAutoHyphens/>
              <w:spacing w:afterLines="120" w:after="288" w:line="276" w:lineRule="auto"/>
              <w:rPr>
                <w:rFonts w:ascii="Arial" w:eastAsia="Arial" w:hAnsi="Arial" w:cs="Arial"/>
                <w:bCs/>
                <w:color w:val="000000"/>
                <w:sz w:val="18"/>
                <w:szCs w:val="18"/>
              </w:rPr>
            </w:pPr>
            <w:r w:rsidRPr="00414840">
              <w:rPr>
                <w:rFonts w:ascii="Arial" w:hAnsi="Arial" w:cs="Arial"/>
                <w:bCs/>
                <w:sz w:val="18"/>
                <w:szCs w:val="18"/>
              </w:rPr>
              <w:t>7.01.01.0 005.6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63CF8" w14:textId="77777777" w:rsidR="00712E28" w:rsidRPr="00414840" w:rsidRDefault="00712E28" w:rsidP="00064CD1">
            <w:pPr>
              <w:spacing w:line="242" w:lineRule="auto"/>
              <w:jc w:val="center"/>
              <w:rPr>
                <w:rFonts w:ascii="Arial" w:hAnsi="Arial" w:cs="Arial"/>
                <w:sz w:val="18"/>
                <w:szCs w:val="18"/>
              </w:rPr>
            </w:pPr>
            <w:r w:rsidRPr="00414840">
              <w:rPr>
                <w:rFonts w:ascii="Arial" w:hAnsi="Arial" w:cs="Arial"/>
                <w:sz w:val="18"/>
                <w:szCs w:val="18"/>
              </w:rPr>
              <w:t>Aparelho digitalizador de imagens Radiográficas por</w:t>
            </w:r>
          </w:p>
          <w:p w14:paraId="63ADA512"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CR- PROFECT CS, CR-IR 363 RU P2</w:t>
            </w:r>
          </w:p>
          <w:p w14:paraId="17A29F79"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Marca:</w:t>
            </w:r>
            <w:r w:rsidRPr="00414840">
              <w:rPr>
                <w:rFonts w:ascii="Arial" w:hAnsi="Arial" w:cs="Arial"/>
                <w:b/>
                <w:sz w:val="18"/>
                <w:szCs w:val="18"/>
              </w:rPr>
              <w:t xml:space="preserve"> FUJIFILM</w:t>
            </w:r>
          </w:p>
          <w:p w14:paraId="54CCA911"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Série: Nº 6972092</w:t>
            </w:r>
          </w:p>
          <w:p w14:paraId="4A7ECF49"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CONSOLE ADVANCE DR300 CL LITE MONITOR BC</w:t>
            </w:r>
          </w:p>
          <w:p w14:paraId="7DE302C0"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Marca:</w:t>
            </w:r>
            <w:r w:rsidRPr="00414840">
              <w:rPr>
                <w:rFonts w:ascii="Arial" w:hAnsi="Arial" w:cs="Arial"/>
                <w:b/>
                <w:sz w:val="18"/>
                <w:szCs w:val="18"/>
              </w:rPr>
              <w:t xml:space="preserve"> FUJIFILM</w:t>
            </w:r>
          </w:p>
          <w:p w14:paraId="08ED7AC9" w14:textId="77777777" w:rsidR="00712E28" w:rsidRPr="00414840" w:rsidRDefault="00712E28" w:rsidP="00064CD1">
            <w:pPr>
              <w:spacing w:line="259" w:lineRule="auto"/>
              <w:jc w:val="center"/>
              <w:rPr>
                <w:rFonts w:ascii="Arial" w:hAnsi="Arial" w:cs="Arial"/>
                <w:sz w:val="18"/>
                <w:szCs w:val="18"/>
              </w:rPr>
            </w:pPr>
            <w:r w:rsidRPr="00414840">
              <w:rPr>
                <w:rFonts w:ascii="Arial" w:hAnsi="Arial" w:cs="Arial"/>
                <w:sz w:val="18"/>
                <w:szCs w:val="18"/>
              </w:rPr>
              <w:t>Série: Nº 6642891</w:t>
            </w:r>
          </w:p>
          <w:p w14:paraId="198C2E63" w14:textId="77777777" w:rsidR="00712E28" w:rsidRPr="00414840" w:rsidRDefault="00712E28" w:rsidP="00064CD1">
            <w:pPr>
              <w:widowControl w:val="0"/>
              <w:suppressAutoHyphens/>
              <w:spacing w:afterLines="120" w:after="288" w:line="276" w:lineRule="auto"/>
              <w:ind w:left="360"/>
              <w:jc w:val="center"/>
              <w:rPr>
                <w:rFonts w:ascii="Arial" w:eastAsia="Arial" w:hAnsi="Arial" w:cs="Arial"/>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C5CBD" w14:textId="77777777" w:rsidR="00712E28" w:rsidRPr="00414840"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414840">
              <w:rPr>
                <w:rFonts w:ascii="Arial" w:eastAsia="Arial" w:hAnsi="Arial" w:cs="Arial"/>
                <w:color w:val="000000"/>
                <w:sz w:val="18"/>
                <w:szCs w:val="18"/>
              </w:rPr>
              <w:t>5428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E9127" w14:textId="77777777" w:rsidR="00712E28" w:rsidRPr="00414840" w:rsidRDefault="00712E28" w:rsidP="00064CD1">
            <w:pPr>
              <w:widowControl w:val="0"/>
              <w:suppressAutoHyphens/>
              <w:spacing w:afterLines="120" w:after="288" w:line="276" w:lineRule="auto"/>
              <w:ind w:left="360"/>
              <w:rPr>
                <w:rFonts w:ascii="Arial" w:eastAsia="Arial" w:hAnsi="Arial" w:cs="Arial"/>
                <w:color w:val="000000"/>
                <w:sz w:val="18"/>
                <w:szCs w:val="18"/>
              </w:rPr>
            </w:pPr>
            <w:r w:rsidRPr="00414840">
              <w:rPr>
                <w:rFonts w:ascii="Arial" w:eastAsia="Arial" w:hAnsi="Arial" w:cs="Arial"/>
                <w:color w:val="000000"/>
                <w:sz w:val="18"/>
                <w:szCs w:val="18"/>
              </w:rPr>
              <w:t>UNI</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384D9" w14:textId="77777777" w:rsidR="00712E28" w:rsidRPr="00414840"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414840">
              <w:rPr>
                <w:rFonts w:ascii="Arial" w:eastAsia="Arial" w:hAnsi="Arial" w:cs="Arial"/>
                <w:color w:val="000000"/>
                <w:sz w:val="18"/>
                <w:szCs w:val="18"/>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C4018" w14:textId="77777777" w:rsidR="00712E28" w:rsidRPr="00414840" w:rsidRDefault="00712E28" w:rsidP="00712E28">
            <w:pPr>
              <w:widowControl w:val="0"/>
              <w:suppressAutoHyphens/>
              <w:spacing w:afterLines="120" w:after="288" w:line="276" w:lineRule="auto"/>
              <w:jc w:val="center"/>
              <w:rPr>
                <w:rFonts w:ascii="Arial" w:eastAsia="Arial" w:hAnsi="Arial" w:cs="Arial"/>
                <w:color w:val="000000"/>
                <w:sz w:val="18"/>
                <w:szCs w:val="18"/>
              </w:rPr>
            </w:pPr>
            <w:r w:rsidRPr="00414840">
              <w:rPr>
                <w:rFonts w:ascii="Arial" w:eastAsia="Arial" w:hAnsi="Arial" w:cs="Arial"/>
                <w:color w:val="000000"/>
                <w:sz w:val="18"/>
                <w:szCs w:val="18"/>
              </w:rPr>
              <w:t>R$ 2.750,00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F3823A" w14:textId="77777777" w:rsidR="00712E28" w:rsidRPr="00414840" w:rsidRDefault="00712E28" w:rsidP="00064CD1">
            <w:pPr>
              <w:widowControl w:val="0"/>
              <w:suppressAutoHyphens/>
              <w:spacing w:afterLines="120" w:after="288" w:line="276" w:lineRule="auto"/>
              <w:jc w:val="center"/>
              <w:rPr>
                <w:rFonts w:ascii="Arial" w:eastAsia="Arial" w:hAnsi="Arial" w:cs="Arial"/>
                <w:color w:val="000000"/>
                <w:sz w:val="18"/>
                <w:szCs w:val="18"/>
              </w:rPr>
            </w:pPr>
            <w:r w:rsidRPr="00414840">
              <w:rPr>
                <w:rFonts w:ascii="Arial" w:eastAsia="Arial" w:hAnsi="Arial" w:cs="Arial"/>
                <w:color w:val="000000"/>
                <w:sz w:val="18"/>
                <w:szCs w:val="18"/>
              </w:rPr>
              <w:t xml:space="preserve">R$ </w:t>
            </w:r>
            <w:r>
              <w:rPr>
                <w:rFonts w:ascii="Arial" w:eastAsia="Arial" w:hAnsi="Arial" w:cs="Arial"/>
                <w:color w:val="000000"/>
                <w:sz w:val="18"/>
                <w:szCs w:val="18"/>
              </w:rPr>
              <w:t>33.000</w:t>
            </w:r>
            <w:r w:rsidRPr="00414840">
              <w:rPr>
                <w:rFonts w:ascii="Arial" w:eastAsia="Arial" w:hAnsi="Arial" w:cs="Arial"/>
                <w:color w:val="000000"/>
                <w:sz w:val="18"/>
                <w:szCs w:val="18"/>
              </w:rPr>
              <w:t>,00</w:t>
            </w:r>
          </w:p>
        </w:tc>
      </w:tr>
    </w:tbl>
    <w:p w14:paraId="393AC045" w14:textId="48270A0F" w:rsidR="001F3353" w:rsidRPr="001F3353" w:rsidRDefault="001F3353" w:rsidP="001F3353">
      <w:pPr>
        <w:spacing w:line="360" w:lineRule="auto"/>
        <w:jc w:val="both"/>
        <w:rPr>
          <w:rFonts w:ascii="Arial" w:hAnsi="Arial" w:cs="Arial"/>
          <w:color w:val="000000"/>
          <w:sz w:val="20"/>
          <w:szCs w:val="20"/>
        </w:rPr>
      </w:pPr>
      <w:r w:rsidRPr="00712E28">
        <w:rPr>
          <w:rFonts w:ascii="Arial" w:hAnsi="Arial" w:cs="Arial"/>
          <w:b/>
          <w:bCs/>
          <w:color w:val="000000"/>
          <w:sz w:val="20"/>
          <w:szCs w:val="20"/>
        </w:rPr>
        <w:t>Fonte</w:t>
      </w:r>
      <w:r w:rsidRPr="001F3353">
        <w:rPr>
          <w:rFonts w:ascii="Arial" w:hAnsi="Arial" w:cs="Arial"/>
          <w:color w:val="000000"/>
          <w:sz w:val="20"/>
          <w:szCs w:val="20"/>
        </w:rPr>
        <w:t xml:space="preserve">: </w:t>
      </w:r>
      <w:proofErr w:type="spellStart"/>
      <w:r w:rsidR="00712E28">
        <w:rPr>
          <w:rFonts w:ascii="Arial" w:hAnsi="Arial" w:cs="Arial"/>
          <w:color w:val="000000"/>
          <w:sz w:val="20"/>
          <w:szCs w:val="20"/>
        </w:rPr>
        <w:t>Fujifilm</w:t>
      </w:r>
      <w:proofErr w:type="spellEnd"/>
      <w:r w:rsidR="00712E28">
        <w:rPr>
          <w:rFonts w:ascii="Arial" w:hAnsi="Arial" w:cs="Arial"/>
          <w:color w:val="000000"/>
          <w:sz w:val="20"/>
          <w:szCs w:val="20"/>
        </w:rPr>
        <w:t xml:space="preserve"> </w:t>
      </w:r>
      <w:proofErr w:type="spellStart"/>
      <w:r w:rsidR="00712E28">
        <w:rPr>
          <w:rFonts w:ascii="Arial" w:hAnsi="Arial" w:cs="Arial"/>
          <w:color w:val="000000"/>
          <w:sz w:val="20"/>
          <w:szCs w:val="20"/>
        </w:rPr>
        <w:t>value</w:t>
      </w:r>
      <w:proofErr w:type="spellEnd"/>
      <w:r w:rsidR="00712E28">
        <w:rPr>
          <w:rFonts w:ascii="Arial" w:hAnsi="Arial" w:cs="Arial"/>
          <w:color w:val="000000"/>
          <w:sz w:val="20"/>
          <w:szCs w:val="20"/>
        </w:rPr>
        <w:t xml:space="preserve"> </w:t>
      </w:r>
      <w:proofErr w:type="spellStart"/>
      <w:r w:rsidR="00712E28">
        <w:rPr>
          <w:rFonts w:ascii="Arial" w:hAnsi="Arial" w:cs="Arial"/>
          <w:color w:val="000000"/>
          <w:sz w:val="20"/>
          <w:szCs w:val="20"/>
        </w:rPr>
        <w:t>fron</w:t>
      </w:r>
      <w:proofErr w:type="spellEnd"/>
      <w:r w:rsidR="00712E28">
        <w:rPr>
          <w:rFonts w:ascii="Arial" w:hAnsi="Arial" w:cs="Arial"/>
          <w:color w:val="000000"/>
          <w:sz w:val="20"/>
          <w:szCs w:val="20"/>
        </w:rPr>
        <w:t xml:space="preserve"> </w:t>
      </w:r>
      <w:proofErr w:type="spellStart"/>
      <w:r w:rsidR="00712E28">
        <w:rPr>
          <w:rFonts w:ascii="Arial" w:hAnsi="Arial" w:cs="Arial"/>
          <w:color w:val="000000"/>
          <w:sz w:val="20"/>
          <w:szCs w:val="20"/>
        </w:rPr>
        <w:t>innovation</w:t>
      </w:r>
      <w:proofErr w:type="spellEnd"/>
    </w:p>
    <w:p w14:paraId="702D0204" w14:textId="247AD08E" w:rsidR="00372CAE" w:rsidRDefault="00712E28" w:rsidP="00712E28">
      <w:pPr>
        <w:pStyle w:val="PargrafodaLista"/>
        <w:adjustRightInd w:val="0"/>
        <w:spacing w:line="276" w:lineRule="auto"/>
        <w:ind w:left="0" w:firstLine="1134"/>
        <w:jc w:val="both"/>
        <w:rPr>
          <w:rFonts w:ascii="Arial" w:hAnsi="Arial" w:cs="Arial"/>
          <w:sz w:val="22"/>
          <w:szCs w:val="22"/>
        </w:rPr>
      </w:pPr>
      <w:proofErr w:type="gramStart"/>
      <w:r>
        <w:rPr>
          <w:rFonts w:ascii="Arial" w:hAnsi="Arial" w:cs="Arial"/>
          <w:sz w:val="22"/>
          <w:szCs w:val="22"/>
        </w:rPr>
        <w:t xml:space="preserve">1.2 </w:t>
      </w:r>
      <w:r w:rsidR="00372CAE" w:rsidRPr="00F34C2B">
        <w:rPr>
          <w:rFonts w:ascii="Arial" w:hAnsi="Arial" w:cs="Arial"/>
          <w:sz w:val="22"/>
          <w:szCs w:val="22"/>
        </w:rPr>
        <w:t>Os</w:t>
      </w:r>
      <w:proofErr w:type="gramEnd"/>
      <w:r w:rsidR="00372CAE" w:rsidRPr="00F34C2B">
        <w:rPr>
          <w:rFonts w:ascii="Arial" w:hAnsi="Arial" w:cs="Arial"/>
          <w:sz w:val="22"/>
          <w:szCs w:val="22"/>
        </w:rPr>
        <w:t xml:space="preserve"> serviços desta contratação se enquadram como inexigibilidade por exclusividade pois </w:t>
      </w:r>
      <w:r w:rsidR="00372CAE" w:rsidRPr="00F34C2B">
        <w:rPr>
          <w:rFonts w:ascii="Arial" w:eastAsia="Calibri" w:hAnsi="Arial" w:cs="Arial"/>
          <w:color w:val="000000"/>
          <w:sz w:val="22"/>
          <w:szCs w:val="22"/>
        </w:rPr>
        <w:t>sendo também o menor valor com fornecimento de peças, atendendo aos aspectos de conveniência, economicidade e eficiência para administração</w:t>
      </w:r>
      <w:r w:rsidR="00372CAE" w:rsidRPr="00F34C2B">
        <w:rPr>
          <w:rFonts w:ascii="Arial" w:hAnsi="Arial" w:cs="Arial"/>
          <w:color w:val="FF0000"/>
          <w:sz w:val="22"/>
          <w:szCs w:val="22"/>
        </w:rPr>
        <w:t xml:space="preserve">, </w:t>
      </w:r>
      <w:r w:rsidR="00372CAE" w:rsidRPr="00F34C2B">
        <w:rPr>
          <w:rFonts w:ascii="Arial" w:hAnsi="Arial" w:cs="Arial"/>
          <w:sz w:val="22"/>
          <w:szCs w:val="22"/>
        </w:rPr>
        <w:t>conforme constante do Estudo Técnico Preliminar.</w:t>
      </w:r>
    </w:p>
    <w:p w14:paraId="79381B39" w14:textId="4AF46DEF" w:rsidR="00712E28" w:rsidRPr="000A449E" w:rsidRDefault="00712E28" w:rsidP="00712E28">
      <w:pPr>
        <w:pStyle w:val="Nivel2"/>
        <w:rPr>
          <w:b/>
        </w:rPr>
      </w:pPr>
      <w:r w:rsidRPr="000A449E">
        <w:t>1.</w:t>
      </w:r>
      <w:r>
        <w:t>3</w:t>
      </w:r>
      <w:r w:rsidRPr="000A449E">
        <w:t xml:space="preserve"> O (s) serviço (s) objeto desta contratação são </w:t>
      </w:r>
      <w:r w:rsidRPr="000A449E">
        <w:rPr>
          <w:u w:val="single"/>
        </w:rPr>
        <w:t>caracterizados como comum</w:t>
      </w:r>
      <w:r w:rsidRPr="000A449E">
        <w:t xml:space="preserve">, conforme justificativa constante do Estudo Técnico Preliminar. </w:t>
      </w:r>
    </w:p>
    <w:p w14:paraId="78795363" w14:textId="6BD9087F" w:rsidR="00712E28" w:rsidRPr="000A449E" w:rsidRDefault="00712E28" w:rsidP="00712E28">
      <w:pPr>
        <w:pStyle w:val="Nivel2"/>
      </w:pPr>
      <w:r w:rsidRPr="000A449E">
        <w:lastRenderedPageBreak/>
        <w:t>1.</w:t>
      </w:r>
      <w:r>
        <w:t>4</w:t>
      </w:r>
      <w:r w:rsidRPr="000A449E">
        <w:t xml:space="preserve"> O prazo de vigência da contratação é de </w:t>
      </w:r>
      <w:r w:rsidR="00F150B7">
        <w:rPr>
          <w:b/>
          <w:bCs/>
        </w:rPr>
        <w:t>12</w:t>
      </w:r>
      <w:r w:rsidRPr="000A449E">
        <w:t xml:space="preserve"> (</w:t>
      </w:r>
      <w:r w:rsidR="00F150B7">
        <w:t>doze) meses</w:t>
      </w:r>
      <w:r w:rsidRPr="000A449E">
        <w:t xml:space="preserve"> contados do (</w:t>
      </w:r>
      <w:proofErr w:type="gramStart"/>
      <w:r w:rsidRPr="000A449E">
        <w:t>a)  partir</w:t>
      </w:r>
      <w:proofErr w:type="gramEnd"/>
      <w:r w:rsidRPr="000A449E">
        <w:t xml:space="preserve"> da emissão da N</w:t>
      </w:r>
      <w:r>
        <w:t>F</w:t>
      </w:r>
      <w:r w:rsidRPr="000A449E">
        <w:t xml:space="preserve"> ( Nota de Fornecimento ), prorrogável por até 10 anos, na forma dos artigos 106 e 107 da Lei n° 14.133, de 2021. </w:t>
      </w:r>
    </w:p>
    <w:p w14:paraId="6180FC91" w14:textId="24017450" w:rsidR="00712E28" w:rsidRPr="000A449E" w:rsidRDefault="00712E28" w:rsidP="00712E28">
      <w:pPr>
        <w:spacing w:line="276" w:lineRule="auto"/>
        <w:ind w:right="140" w:firstLine="1134"/>
        <w:jc w:val="both"/>
        <w:rPr>
          <w:rFonts w:ascii="Arial" w:eastAsia="Arial" w:hAnsi="Arial" w:cs="Arial"/>
          <w:sz w:val="22"/>
          <w:szCs w:val="22"/>
          <w:shd w:val="clear" w:color="auto" w:fill="FFFFFF"/>
        </w:rPr>
      </w:pPr>
      <w:r w:rsidRPr="000A449E">
        <w:rPr>
          <w:rFonts w:ascii="Arial" w:eastAsia="Arial" w:hAnsi="Arial" w:cs="Arial"/>
          <w:sz w:val="22"/>
          <w:szCs w:val="22"/>
          <w:shd w:val="clear" w:color="auto" w:fill="FFFFFF"/>
        </w:rPr>
        <w:t>1.</w:t>
      </w:r>
      <w:r w:rsidR="004A3F65">
        <w:rPr>
          <w:rFonts w:ascii="Arial" w:eastAsia="Arial" w:hAnsi="Arial" w:cs="Arial"/>
          <w:sz w:val="22"/>
          <w:szCs w:val="22"/>
          <w:shd w:val="clear" w:color="auto" w:fill="FFFFFF"/>
        </w:rPr>
        <w:t>5</w:t>
      </w:r>
      <w:r w:rsidRPr="000A449E">
        <w:rPr>
          <w:rFonts w:ascii="Arial" w:eastAsia="Arial" w:hAnsi="Arial" w:cs="Arial"/>
          <w:sz w:val="22"/>
          <w:szCs w:val="22"/>
          <w:shd w:val="clear" w:color="auto" w:fill="FFFFFF"/>
        </w:rPr>
        <w:t xml:space="preserve">. O serviço é enquadrado como continuado, tendo em vista que se trata de um bem permanente de uso ininterrupto e de propriedade da Prefeitura Municipal de Ipatinga-MG, o aparelho digitalizador de imagens radiográficas (CR) é a principal ferramenta para aquisição das imagens e transmissão dos exames via </w:t>
      </w:r>
      <w:proofErr w:type="spellStart"/>
      <w:r w:rsidRPr="000A449E">
        <w:rPr>
          <w:rFonts w:ascii="Arial" w:eastAsia="Arial" w:hAnsi="Arial" w:cs="Arial"/>
          <w:sz w:val="22"/>
          <w:szCs w:val="22"/>
          <w:shd w:val="clear" w:color="auto" w:fill="FFFFFF"/>
        </w:rPr>
        <w:t>PACs</w:t>
      </w:r>
      <w:proofErr w:type="spellEnd"/>
      <w:r w:rsidRPr="000A449E">
        <w:rPr>
          <w:rFonts w:ascii="Arial" w:eastAsia="Arial" w:hAnsi="Arial" w:cs="Arial"/>
          <w:sz w:val="22"/>
          <w:szCs w:val="22"/>
          <w:shd w:val="clear" w:color="auto" w:fill="FFFFFF"/>
        </w:rPr>
        <w:t xml:space="preserve">, a interrupção por defeito do equipamento acarreta a paralização imediata do serviço dentro da UNIDADE DE PRONTO ATENDIMENTO (UPA) IPATINGA -MG, diante do exposto necessitamos do contratado de manutenção do equipamento urgente e de forma continuada </w:t>
      </w:r>
      <w:r w:rsidRPr="000A449E">
        <w:rPr>
          <w:rFonts w:ascii="Arial" w:eastAsia="Arial" w:hAnsi="Arial" w:cs="Arial"/>
          <w:iCs/>
          <w:sz w:val="22"/>
          <w:szCs w:val="22"/>
          <w:shd w:val="clear" w:color="auto" w:fill="FFFFFF"/>
        </w:rPr>
        <w:t xml:space="preserve">, </w:t>
      </w:r>
      <w:r w:rsidRPr="000A449E">
        <w:rPr>
          <w:rFonts w:ascii="Arial" w:eastAsia="Arial" w:hAnsi="Arial" w:cs="Arial"/>
          <w:sz w:val="22"/>
          <w:szCs w:val="22"/>
          <w:shd w:val="clear" w:color="auto" w:fill="FFFFFF"/>
        </w:rPr>
        <w:t xml:space="preserve">sendo a vigência plurianual mais vantajosa, considerando o Estudo Técnico Preliminar. </w:t>
      </w:r>
    </w:p>
    <w:p w14:paraId="3B953422" w14:textId="0D177F62" w:rsidR="00372CAE" w:rsidRPr="00F34C2B" w:rsidRDefault="000D77E4" w:rsidP="00712E28">
      <w:pPr>
        <w:pStyle w:val="Nivel01"/>
        <w:spacing w:line="276" w:lineRule="auto"/>
      </w:pPr>
      <w:r w:rsidRPr="00F34C2B">
        <w:t xml:space="preserve">2.0. </w:t>
      </w:r>
      <w:r w:rsidR="00372CAE" w:rsidRPr="00F34C2B">
        <w:t>FUNDAMENTAÇÃO E DESCRIÇÃO DA NECESSIDADE DA CONTRATAÇÃO</w:t>
      </w:r>
    </w:p>
    <w:p w14:paraId="67E97EC7" w14:textId="77777777" w:rsidR="004A3F65" w:rsidRPr="004A3F65" w:rsidRDefault="00372CAE" w:rsidP="004A3F65">
      <w:pPr>
        <w:pStyle w:val="Nivel2"/>
        <w:rPr>
          <w:rFonts w:eastAsiaTheme="minorEastAsia"/>
          <w:shd w:val="clear" w:color="auto" w:fill="auto"/>
        </w:rPr>
      </w:pPr>
      <w:r w:rsidRPr="004A3F65">
        <w:rPr>
          <w:rFonts w:eastAsiaTheme="minorEastAsia"/>
          <w:shd w:val="clear" w:color="auto" w:fill="auto"/>
        </w:rPr>
        <w:t xml:space="preserve">A Fundamentação da Contratação e de seus quantitativos encontra-se pormenorizada em Tópico específico dos Estudos Técnicos Preliminares, apêndice deste Termo de Referência. </w:t>
      </w:r>
    </w:p>
    <w:p w14:paraId="6FD62D62" w14:textId="2D6CA869" w:rsidR="00203165" w:rsidRDefault="00372CAE" w:rsidP="004A3F65">
      <w:pPr>
        <w:pStyle w:val="Nivel2"/>
      </w:pPr>
      <w:r w:rsidRPr="004A3F65">
        <w:rPr>
          <w:rFonts w:eastAsiaTheme="minorEastAsia"/>
          <w:shd w:val="clear" w:color="auto" w:fill="auto"/>
        </w:rPr>
        <w:t xml:space="preserve">O objeto da contratação NÃO está previsto no Plano De Contratações Anual – PCA para o ano vigente, uma vez que o Decreto Municipal nº 10.792 foi publicado em 10 de novembro de 2023. A ausência do PCA não compromete a eficácia do ETP, pois a administração está comprometida em desenvolver um plano de contratações anual para os próximos </w:t>
      </w:r>
      <w:proofErr w:type="spellStart"/>
      <w:proofErr w:type="gramStart"/>
      <w:r w:rsidRPr="004A3F65">
        <w:rPr>
          <w:rFonts w:eastAsiaTheme="minorEastAsia"/>
          <w:shd w:val="clear" w:color="auto" w:fill="auto"/>
        </w:rPr>
        <w:t>exercícios.</w:t>
      </w:r>
      <w:r w:rsidR="00203165" w:rsidRPr="004A3F65">
        <w:t>Todavia</w:t>
      </w:r>
      <w:proofErr w:type="spellEnd"/>
      <w:proofErr w:type="gramEnd"/>
      <w:r w:rsidR="00203165" w:rsidRPr="004A3F65">
        <w:t xml:space="preserve">, em observância a Lei Orçamentária Anual - LOA vigente, conforme consulta realizada pela seção de controle orçamentário, a despesa está prevista nas fichas orçamentárias abaixo: </w:t>
      </w:r>
    </w:p>
    <w:p w14:paraId="5CEA388D" w14:textId="77777777" w:rsidR="004A3F65" w:rsidRPr="004A3F65" w:rsidRDefault="004A3F65" w:rsidP="004A3F65">
      <w:pPr>
        <w:pStyle w:val="Nivel2"/>
        <w:rPr>
          <w:rFonts w:eastAsiaTheme="minorEastAsia"/>
          <w:shd w:val="clear" w:color="auto" w:fill="auto"/>
        </w:rPr>
      </w:pPr>
      <w:r w:rsidRPr="004A3F65">
        <w:rPr>
          <w:b/>
          <w:bCs/>
        </w:rPr>
        <w:br/>
      </w:r>
      <w:r w:rsidRPr="004A3F65">
        <w:rPr>
          <w:rFonts w:eastAsiaTheme="minorEastAsia"/>
          <w:b/>
          <w:bCs/>
          <w:shd w:val="clear" w:color="auto" w:fill="auto"/>
        </w:rPr>
        <w:t>FICHA:</w:t>
      </w:r>
      <w:r w:rsidRPr="004A3F65">
        <w:rPr>
          <w:rFonts w:eastAsiaTheme="minorEastAsia"/>
          <w:shd w:val="clear" w:color="auto" w:fill="auto"/>
        </w:rPr>
        <w:t> 625</w:t>
      </w:r>
    </w:p>
    <w:p w14:paraId="20885BE8"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DOTAÇÃO:</w:t>
      </w:r>
      <w:r w:rsidRPr="004A3F65">
        <w:rPr>
          <w:rFonts w:eastAsiaTheme="minorEastAsia"/>
          <w:shd w:val="clear" w:color="auto" w:fill="auto"/>
        </w:rPr>
        <w:t xml:space="preserve"> 2068 339039</w:t>
      </w:r>
    </w:p>
    <w:p w14:paraId="2A3A8F3A"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FONTE:</w:t>
      </w:r>
      <w:r w:rsidRPr="004A3F65">
        <w:rPr>
          <w:rFonts w:eastAsiaTheme="minorEastAsia"/>
          <w:shd w:val="clear" w:color="auto" w:fill="auto"/>
        </w:rPr>
        <w:t xml:space="preserve"> 1.600.000.0000</w:t>
      </w:r>
    </w:p>
    <w:p w14:paraId="23956389"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VINCULO DETALHADO:</w:t>
      </w:r>
      <w:r w:rsidRPr="004A3F65">
        <w:rPr>
          <w:rFonts w:eastAsiaTheme="minorEastAsia"/>
          <w:shd w:val="clear" w:color="auto" w:fill="auto"/>
        </w:rPr>
        <w:t>1.600.501.0000</w:t>
      </w:r>
    </w:p>
    <w:p w14:paraId="7C9371C6"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FICHA:</w:t>
      </w:r>
      <w:r w:rsidRPr="004A3F65">
        <w:rPr>
          <w:rFonts w:eastAsiaTheme="minorEastAsia"/>
          <w:shd w:val="clear" w:color="auto" w:fill="auto"/>
        </w:rPr>
        <w:t> 623</w:t>
      </w:r>
    </w:p>
    <w:p w14:paraId="3F80B709"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DOTAÇÃO:</w:t>
      </w:r>
      <w:r w:rsidRPr="004A3F65">
        <w:rPr>
          <w:rFonts w:eastAsiaTheme="minorEastAsia"/>
          <w:shd w:val="clear" w:color="auto" w:fill="auto"/>
        </w:rPr>
        <w:t xml:space="preserve"> 2068 339039</w:t>
      </w:r>
    </w:p>
    <w:p w14:paraId="47FAAE42"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FONTE:</w:t>
      </w:r>
      <w:r w:rsidRPr="004A3F65">
        <w:rPr>
          <w:rFonts w:eastAsiaTheme="minorEastAsia"/>
          <w:shd w:val="clear" w:color="auto" w:fill="auto"/>
        </w:rPr>
        <w:t xml:space="preserve"> 1.621.000.0000</w:t>
      </w:r>
    </w:p>
    <w:p w14:paraId="76FBF995" w14:textId="77777777" w:rsidR="004A3F65" w:rsidRPr="004A3F65" w:rsidRDefault="004A3F65" w:rsidP="004A3F65">
      <w:pPr>
        <w:pStyle w:val="Nivel2"/>
        <w:ind w:firstLine="0"/>
        <w:rPr>
          <w:rFonts w:eastAsiaTheme="minorEastAsia"/>
          <w:shd w:val="clear" w:color="auto" w:fill="auto"/>
        </w:rPr>
      </w:pPr>
      <w:r w:rsidRPr="004A3F65">
        <w:rPr>
          <w:rFonts w:eastAsiaTheme="minorEastAsia"/>
          <w:b/>
          <w:bCs/>
          <w:shd w:val="clear" w:color="auto" w:fill="auto"/>
        </w:rPr>
        <w:t>VINCULO DETALHADO:</w:t>
      </w:r>
      <w:r w:rsidRPr="004A3F65">
        <w:rPr>
          <w:rFonts w:eastAsiaTheme="minorEastAsia"/>
          <w:shd w:val="clear" w:color="auto" w:fill="auto"/>
        </w:rPr>
        <w:t xml:space="preserve"> 1.621.511.0000</w:t>
      </w:r>
    </w:p>
    <w:p w14:paraId="459B19E3" w14:textId="77777777" w:rsidR="00372CAE" w:rsidRDefault="000D77E4" w:rsidP="00712E28">
      <w:pPr>
        <w:pStyle w:val="Nivel01"/>
        <w:spacing w:line="276" w:lineRule="auto"/>
      </w:pPr>
      <w:r w:rsidRPr="00F34C2B">
        <w:t xml:space="preserve">3.0. </w:t>
      </w:r>
      <w:r w:rsidR="00372CAE" w:rsidRPr="00F34C2B">
        <w:t>DESCRIÇÃO DA SOLUÇÃO COMO UM TODO CONSIDERADO O CICLO DE VIDA DO OBJETO E ESPECIFICAÇÃO DO PRODUTO</w:t>
      </w:r>
    </w:p>
    <w:p w14:paraId="48C413DD" w14:textId="0F5E75C0" w:rsidR="006B66E9" w:rsidRDefault="004A3F65" w:rsidP="004A3F65">
      <w:pPr>
        <w:spacing w:after="108" w:line="276" w:lineRule="auto"/>
        <w:ind w:firstLine="1134"/>
        <w:jc w:val="both"/>
        <w:rPr>
          <w:rFonts w:ascii="Arial" w:hAnsi="Arial" w:cs="Arial"/>
          <w:sz w:val="22"/>
          <w:szCs w:val="22"/>
        </w:rPr>
      </w:pPr>
      <w:r>
        <w:rPr>
          <w:rFonts w:ascii="Arial" w:hAnsi="Arial" w:cs="Arial"/>
          <w:sz w:val="22"/>
          <w:szCs w:val="22"/>
        </w:rPr>
        <w:t xml:space="preserve">3.1 </w:t>
      </w:r>
      <w:r w:rsidR="00903899" w:rsidRPr="00A16ECF">
        <w:rPr>
          <w:rFonts w:ascii="Arial" w:hAnsi="Arial" w:cs="Arial"/>
          <w:sz w:val="22"/>
          <w:szCs w:val="22"/>
        </w:rPr>
        <w:t>A contratação de serviços especializados de manutenção preventiva e corretiva para os equipamentos d</w:t>
      </w:r>
      <w:r>
        <w:rPr>
          <w:rFonts w:ascii="Arial" w:hAnsi="Arial" w:cs="Arial"/>
          <w:sz w:val="22"/>
          <w:szCs w:val="22"/>
        </w:rPr>
        <w:t>igitalizadores de imagem radiográfica são</w:t>
      </w:r>
      <w:r w:rsidR="00903899" w:rsidRPr="00A16ECF">
        <w:rPr>
          <w:rFonts w:ascii="Arial" w:hAnsi="Arial" w:cs="Arial"/>
          <w:sz w:val="22"/>
          <w:szCs w:val="22"/>
        </w:rPr>
        <w:t xml:space="preserve"> fundamenta</w:t>
      </w:r>
      <w:r>
        <w:rPr>
          <w:rFonts w:ascii="Arial" w:hAnsi="Arial" w:cs="Arial"/>
          <w:sz w:val="22"/>
          <w:szCs w:val="22"/>
        </w:rPr>
        <w:t>is</w:t>
      </w:r>
      <w:r w:rsidR="00903899" w:rsidRPr="00A16ECF">
        <w:rPr>
          <w:rFonts w:ascii="Arial" w:hAnsi="Arial" w:cs="Arial"/>
          <w:sz w:val="22"/>
          <w:szCs w:val="22"/>
        </w:rPr>
        <w:t xml:space="preserve"> para assegurar uma assistência contínua e sem interrupções à população durante </w:t>
      </w:r>
      <w:r w:rsidR="006B66E9">
        <w:rPr>
          <w:rFonts w:ascii="Arial" w:hAnsi="Arial" w:cs="Arial"/>
          <w:sz w:val="22"/>
          <w:szCs w:val="22"/>
        </w:rPr>
        <w:t xml:space="preserve">o atendimento na UPA e seu uso </w:t>
      </w:r>
      <w:proofErr w:type="gramStart"/>
      <w:r w:rsidR="006B66E9">
        <w:rPr>
          <w:rFonts w:ascii="Arial" w:hAnsi="Arial" w:cs="Arial"/>
          <w:sz w:val="22"/>
          <w:szCs w:val="22"/>
        </w:rPr>
        <w:t xml:space="preserve">e </w:t>
      </w:r>
      <w:r w:rsidR="00903899" w:rsidRPr="00A16ECF">
        <w:rPr>
          <w:rFonts w:ascii="Arial" w:hAnsi="Arial" w:cs="Arial"/>
          <w:sz w:val="22"/>
          <w:szCs w:val="22"/>
        </w:rPr>
        <w:t xml:space="preserve"> de</w:t>
      </w:r>
      <w:proofErr w:type="gramEnd"/>
      <w:r w:rsidR="00903899" w:rsidRPr="00A16ECF">
        <w:rPr>
          <w:rFonts w:ascii="Arial" w:hAnsi="Arial" w:cs="Arial"/>
          <w:sz w:val="22"/>
          <w:szCs w:val="22"/>
        </w:rPr>
        <w:t xml:space="preserve"> extrema importância para diagnóstico e controle de doenças. Isso não só garante o atendimento com segurança, mas também assegura a conformidade com </w:t>
      </w:r>
      <w:r>
        <w:rPr>
          <w:rFonts w:ascii="Arial" w:hAnsi="Arial" w:cs="Arial"/>
          <w:sz w:val="22"/>
          <w:szCs w:val="22"/>
        </w:rPr>
        <w:t xml:space="preserve">a </w:t>
      </w:r>
      <w:r w:rsidRPr="004A3F65">
        <w:rPr>
          <w:rFonts w:ascii="Arial" w:hAnsi="Arial" w:cs="Arial"/>
          <w:sz w:val="22"/>
          <w:szCs w:val="22"/>
        </w:rPr>
        <w:t>Portaria SVS/MS nº 453, de 1 de junho de 1998</w:t>
      </w:r>
      <w:r>
        <w:rPr>
          <w:rFonts w:ascii="Arial" w:hAnsi="Arial" w:cs="Arial"/>
          <w:sz w:val="22"/>
          <w:szCs w:val="22"/>
        </w:rPr>
        <w:t xml:space="preserve"> </w:t>
      </w:r>
      <w:r w:rsidR="006B66E9">
        <w:rPr>
          <w:rFonts w:ascii="Arial" w:hAnsi="Arial" w:cs="Arial"/>
          <w:sz w:val="22"/>
          <w:szCs w:val="22"/>
        </w:rPr>
        <w:t>que</w:t>
      </w:r>
      <w:r w:rsidR="006B66E9" w:rsidRPr="006B66E9">
        <w:rPr>
          <w:rFonts w:ascii="Arial" w:hAnsi="Arial" w:cs="Arial"/>
          <w:sz w:val="22"/>
          <w:szCs w:val="22"/>
        </w:rPr>
        <w:t xml:space="preserve"> aprov</w:t>
      </w:r>
      <w:r w:rsidR="006B66E9">
        <w:rPr>
          <w:rFonts w:ascii="Arial" w:hAnsi="Arial" w:cs="Arial"/>
          <w:sz w:val="22"/>
          <w:szCs w:val="22"/>
        </w:rPr>
        <w:t>a</w:t>
      </w:r>
      <w:r w:rsidR="006B66E9" w:rsidRPr="006B66E9">
        <w:rPr>
          <w:rFonts w:ascii="Arial" w:hAnsi="Arial" w:cs="Arial"/>
          <w:sz w:val="22"/>
          <w:szCs w:val="22"/>
        </w:rPr>
        <w:t xml:space="preserve"> o </w:t>
      </w:r>
      <w:r w:rsidR="006B66E9">
        <w:rPr>
          <w:rFonts w:ascii="Arial" w:hAnsi="Arial" w:cs="Arial"/>
          <w:sz w:val="22"/>
          <w:szCs w:val="22"/>
        </w:rPr>
        <w:t>r</w:t>
      </w:r>
      <w:r w:rsidR="006B66E9" w:rsidRPr="006B66E9">
        <w:rPr>
          <w:rFonts w:ascii="Arial" w:hAnsi="Arial" w:cs="Arial"/>
          <w:sz w:val="22"/>
          <w:szCs w:val="22"/>
        </w:rPr>
        <w:t xml:space="preserve">egulamento </w:t>
      </w:r>
      <w:r w:rsidR="006B66E9">
        <w:rPr>
          <w:rFonts w:ascii="Arial" w:hAnsi="Arial" w:cs="Arial"/>
          <w:sz w:val="22"/>
          <w:szCs w:val="22"/>
        </w:rPr>
        <w:t>t</w:t>
      </w:r>
      <w:r w:rsidR="006B66E9" w:rsidRPr="006B66E9">
        <w:rPr>
          <w:rFonts w:ascii="Arial" w:hAnsi="Arial" w:cs="Arial"/>
          <w:sz w:val="22"/>
          <w:szCs w:val="22"/>
        </w:rPr>
        <w:t xml:space="preserve">écnico, </w:t>
      </w:r>
      <w:r w:rsidR="006B66E9">
        <w:rPr>
          <w:rFonts w:ascii="Arial" w:hAnsi="Arial" w:cs="Arial"/>
          <w:sz w:val="22"/>
          <w:szCs w:val="22"/>
        </w:rPr>
        <w:t xml:space="preserve">e </w:t>
      </w:r>
      <w:r w:rsidR="006B66E9" w:rsidRPr="006B66E9">
        <w:rPr>
          <w:rFonts w:ascii="Arial" w:hAnsi="Arial" w:cs="Arial"/>
          <w:sz w:val="22"/>
          <w:szCs w:val="22"/>
        </w:rPr>
        <w:t>disciplina o uso de raios-x diagnósticos e</w:t>
      </w:r>
      <w:r w:rsidR="006B66E9">
        <w:rPr>
          <w:rFonts w:ascii="Arial" w:hAnsi="Arial" w:cs="Arial"/>
          <w:sz w:val="22"/>
          <w:szCs w:val="22"/>
        </w:rPr>
        <w:t xml:space="preserve"> ainda</w:t>
      </w:r>
      <w:r w:rsidR="006B66E9" w:rsidRPr="006B66E9">
        <w:rPr>
          <w:rFonts w:ascii="Arial" w:hAnsi="Arial" w:cs="Arial"/>
          <w:sz w:val="22"/>
          <w:szCs w:val="22"/>
        </w:rPr>
        <w:t xml:space="preserve"> </w:t>
      </w:r>
      <w:r w:rsidR="006B66E9" w:rsidRPr="006B66E9">
        <w:rPr>
          <w:rFonts w:ascii="Arial" w:hAnsi="Arial" w:cs="Arial"/>
          <w:sz w:val="22"/>
          <w:szCs w:val="22"/>
        </w:rPr>
        <w:lastRenderedPageBreak/>
        <w:t>vis</w:t>
      </w:r>
      <w:r w:rsidR="006B66E9">
        <w:rPr>
          <w:rFonts w:ascii="Arial" w:hAnsi="Arial" w:cs="Arial"/>
          <w:sz w:val="22"/>
          <w:szCs w:val="22"/>
        </w:rPr>
        <w:t>a</w:t>
      </w:r>
      <w:r w:rsidR="006B66E9" w:rsidRPr="006B66E9">
        <w:rPr>
          <w:rFonts w:ascii="Arial" w:hAnsi="Arial" w:cs="Arial"/>
          <w:sz w:val="22"/>
          <w:szCs w:val="22"/>
        </w:rPr>
        <w:t xml:space="preserve"> proteger a saúde dos pacientes, dos profissionais e do públic</w:t>
      </w:r>
      <w:r w:rsidR="006B66E9">
        <w:rPr>
          <w:rFonts w:ascii="Arial" w:hAnsi="Arial" w:cs="Arial"/>
          <w:sz w:val="22"/>
          <w:szCs w:val="22"/>
        </w:rPr>
        <w:t>o em geral</w:t>
      </w:r>
      <w:r>
        <w:rPr>
          <w:rFonts w:ascii="Arial" w:hAnsi="Arial" w:cs="Arial"/>
          <w:sz w:val="22"/>
          <w:szCs w:val="22"/>
        </w:rPr>
        <w:t>,</w:t>
      </w:r>
      <w:r w:rsidRPr="004A3F65">
        <w:rPr>
          <w:rFonts w:ascii="Arial" w:hAnsi="Arial" w:cs="Arial"/>
          <w:color w:val="1F1F1F"/>
          <w:sz w:val="30"/>
          <w:szCs w:val="30"/>
          <w:shd w:val="clear" w:color="auto" w:fill="FFFFFF"/>
        </w:rPr>
        <w:t xml:space="preserve"> </w:t>
      </w:r>
      <w:r w:rsidRPr="004A3F65">
        <w:rPr>
          <w:rFonts w:ascii="Arial" w:hAnsi="Arial" w:cs="Arial"/>
          <w:sz w:val="22"/>
          <w:szCs w:val="22"/>
        </w:rPr>
        <w:t>A RDC Nº 611 de 09:03:2022 – ANVISA estabelece os requisitos sanitários para radiologia diagnóstica ou intervencionista e regulamenta o controle das exposições médicas, ocupacionais e do público decorrentes do uso de tecnologias radiológicas diagnósticas ou intervencionistas</w:t>
      </w:r>
      <w:r w:rsidR="006B66E9">
        <w:rPr>
          <w:rFonts w:ascii="Arial" w:hAnsi="Arial" w:cs="Arial"/>
          <w:sz w:val="22"/>
          <w:szCs w:val="22"/>
        </w:rPr>
        <w:t>.</w:t>
      </w:r>
    </w:p>
    <w:p w14:paraId="6A3CE211" w14:textId="4EE13645" w:rsidR="00903899" w:rsidRPr="00903899" w:rsidRDefault="00903899" w:rsidP="004A3F65">
      <w:pPr>
        <w:spacing w:after="108" w:line="276" w:lineRule="auto"/>
        <w:ind w:firstLine="1134"/>
        <w:jc w:val="both"/>
        <w:rPr>
          <w:rFonts w:ascii="Arial" w:hAnsi="Arial" w:cs="Arial"/>
          <w:sz w:val="22"/>
          <w:szCs w:val="22"/>
        </w:rPr>
      </w:pPr>
      <w:r w:rsidRPr="00A16ECF">
        <w:rPr>
          <w:rFonts w:ascii="Arial" w:hAnsi="Arial" w:cs="Arial"/>
          <w:sz w:val="22"/>
          <w:szCs w:val="22"/>
        </w:rPr>
        <w:t xml:space="preserve">Esses documentos delineiam metas específicas para </w:t>
      </w:r>
      <w:r w:rsidR="006B66E9">
        <w:rPr>
          <w:rFonts w:ascii="Arial" w:hAnsi="Arial" w:cs="Arial"/>
          <w:sz w:val="22"/>
          <w:szCs w:val="22"/>
        </w:rPr>
        <w:t>uso das fontes de radiação ionizante</w:t>
      </w:r>
      <w:r w:rsidRPr="00A16ECF">
        <w:rPr>
          <w:rFonts w:ascii="Arial" w:hAnsi="Arial" w:cs="Arial"/>
          <w:sz w:val="22"/>
          <w:szCs w:val="22"/>
        </w:rPr>
        <w:t xml:space="preserve"> em diversas áreas de cuidado. </w:t>
      </w:r>
      <w:r w:rsidR="006B66E9">
        <w:rPr>
          <w:rFonts w:ascii="Arial" w:hAnsi="Arial" w:cs="Arial"/>
          <w:sz w:val="22"/>
          <w:szCs w:val="22"/>
        </w:rPr>
        <w:t>O Cr digitalizador por imagens radiográficas é responsável pelo processamento de cerca de 4.000 (Quatro mil) exames de raios-x dentro da UNIDADE DE PRONTO ATENDIMETO DE IPATINGA-MG</w:t>
      </w:r>
      <w:r w:rsidRPr="00A16ECF">
        <w:rPr>
          <w:rFonts w:ascii="Arial" w:hAnsi="Arial" w:cs="Arial"/>
          <w:sz w:val="22"/>
          <w:szCs w:val="22"/>
        </w:rPr>
        <w:t xml:space="preserve"> Dada a importância dess</w:t>
      </w:r>
      <w:r w:rsidR="006B66E9">
        <w:rPr>
          <w:rFonts w:ascii="Arial" w:hAnsi="Arial" w:cs="Arial"/>
          <w:sz w:val="22"/>
          <w:szCs w:val="22"/>
        </w:rPr>
        <w:t>e</w:t>
      </w:r>
      <w:r w:rsidRPr="00A16ECF">
        <w:rPr>
          <w:rFonts w:ascii="Arial" w:hAnsi="Arial" w:cs="Arial"/>
          <w:sz w:val="22"/>
          <w:szCs w:val="22"/>
        </w:rPr>
        <w:t xml:space="preserve"> </w:t>
      </w:r>
      <w:proofErr w:type="gramStart"/>
      <w:r w:rsidR="006B66E9">
        <w:rPr>
          <w:rFonts w:ascii="Arial" w:hAnsi="Arial" w:cs="Arial"/>
          <w:sz w:val="22"/>
          <w:szCs w:val="22"/>
        </w:rPr>
        <w:t xml:space="preserve">equipamento </w:t>
      </w:r>
      <w:r w:rsidRPr="00A16ECF">
        <w:rPr>
          <w:rFonts w:ascii="Arial" w:hAnsi="Arial" w:cs="Arial"/>
          <w:sz w:val="22"/>
          <w:szCs w:val="22"/>
        </w:rPr>
        <w:t xml:space="preserve"> para</w:t>
      </w:r>
      <w:proofErr w:type="gramEnd"/>
      <w:r w:rsidRPr="00A16ECF">
        <w:rPr>
          <w:rFonts w:ascii="Arial" w:hAnsi="Arial" w:cs="Arial"/>
          <w:sz w:val="22"/>
          <w:szCs w:val="22"/>
        </w:rPr>
        <w:t xml:space="preserve"> a população, é crucial que </w:t>
      </w:r>
      <w:r w:rsidR="006B66E9">
        <w:rPr>
          <w:rFonts w:ascii="Arial" w:hAnsi="Arial" w:cs="Arial"/>
          <w:sz w:val="22"/>
          <w:szCs w:val="22"/>
        </w:rPr>
        <w:t xml:space="preserve">ele </w:t>
      </w:r>
      <w:r w:rsidRPr="00A16ECF">
        <w:rPr>
          <w:rFonts w:ascii="Arial" w:hAnsi="Arial" w:cs="Arial"/>
          <w:sz w:val="22"/>
          <w:szCs w:val="22"/>
        </w:rPr>
        <w:t xml:space="preserve"> esteja em pleno funcionamento, garantindo </w:t>
      </w:r>
      <w:r w:rsidR="006B66E9">
        <w:rPr>
          <w:rFonts w:ascii="Arial" w:hAnsi="Arial" w:cs="Arial"/>
          <w:sz w:val="22"/>
          <w:szCs w:val="22"/>
        </w:rPr>
        <w:t xml:space="preserve">a assistência de urgência </w:t>
      </w:r>
      <w:r w:rsidRPr="00A16ECF">
        <w:rPr>
          <w:rFonts w:ascii="Arial" w:hAnsi="Arial" w:cs="Arial"/>
          <w:sz w:val="22"/>
          <w:szCs w:val="22"/>
        </w:rPr>
        <w:t xml:space="preserve"> e o acesso contínuo da população aos serviços de saúde necessário.</w:t>
      </w:r>
    </w:p>
    <w:p w14:paraId="3CB9A6C1" w14:textId="77777777" w:rsidR="00372CAE" w:rsidRPr="00F34C2B" w:rsidRDefault="000D77E4" w:rsidP="00712E28">
      <w:pPr>
        <w:pStyle w:val="Nivel01"/>
      </w:pPr>
      <w:r w:rsidRPr="00F34C2B">
        <w:t xml:space="preserve">4.0. </w:t>
      </w:r>
      <w:r w:rsidR="00372CAE" w:rsidRPr="00F34C2B">
        <w:t>REQUISITOS DA CONTRATAÇÃO</w:t>
      </w:r>
    </w:p>
    <w:p w14:paraId="393F0844" w14:textId="77777777" w:rsidR="00372CAE" w:rsidRPr="00F34C2B" w:rsidRDefault="000D77E4" w:rsidP="00712E28">
      <w:pPr>
        <w:pStyle w:val="Nivel01"/>
      </w:pPr>
      <w:r w:rsidRPr="00F34C2B">
        <w:t xml:space="preserve">4.1. </w:t>
      </w:r>
      <w:r w:rsidR="00372CAE" w:rsidRPr="00F34C2B">
        <w:t>Sustentabilidade:</w:t>
      </w:r>
    </w:p>
    <w:p w14:paraId="1FF7FD1C" w14:textId="77777777" w:rsidR="000C5A39" w:rsidRPr="00240BA2" w:rsidRDefault="000C5A39" w:rsidP="000C5A39">
      <w:pPr>
        <w:pStyle w:val="PargrafodaLista"/>
        <w:spacing w:line="276" w:lineRule="auto"/>
        <w:ind w:left="0" w:firstLine="1134"/>
        <w:jc w:val="both"/>
        <w:rPr>
          <w:rFonts w:ascii="Arial" w:hAnsi="Arial" w:cs="Arial"/>
          <w:sz w:val="22"/>
          <w:szCs w:val="22"/>
        </w:rPr>
      </w:pPr>
      <w:r w:rsidRPr="00167E15">
        <w:rPr>
          <w:rStyle w:val="Forte"/>
          <w:rFonts w:ascii="Arial" w:hAnsi="Arial" w:cs="Arial"/>
          <w:sz w:val="22"/>
          <w:szCs w:val="22"/>
        </w:rPr>
        <w:t>4</w:t>
      </w:r>
      <w:r>
        <w:rPr>
          <w:rStyle w:val="Forte"/>
          <w:rFonts w:ascii="Arial" w:hAnsi="Arial" w:cs="Arial"/>
          <w:sz w:val="22"/>
          <w:szCs w:val="22"/>
        </w:rPr>
        <w:t>.4.1</w:t>
      </w:r>
      <w:r w:rsidRPr="00167E15">
        <w:rPr>
          <w:rStyle w:val="Forte"/>
          <w:rFonts w:ascii="Arial" w:hAnsi="Arial" w:cs="Arial"/>
          <w:sz w:val="22"/>
          <w:szCs w:val="22"/>
        </w:rPr>
        <w:t xml:space="preserve"> </w:t>
      </w:r>
      <w:r w:rsidRPr="00240BA2">
        <w:rPr>
          <w:rStyle w:val="Forte"/>
          <w:rFonts w:ascii="Arial" w:hAnsi="Arial" w:cs="Arial"/>
          <w:sz w:val="22"/>
          <w:szCs w:val="22"/>
        </w:rPr>
        <w:t xml:space="preserve">A promoção do desenvolvimento sustentável é um dos objetivos das licitações na Lei nº 14.133/2021. </w:t>
      </w:r>
      <w:r w:rsidRPr="00240BA2">
        <w:rPr>
          <w:rFonts w:ascii="Arial" w:hAnsi="Arial" w:cs="Arial"/>
          <w:sz w:val="22"/>
          <w:szCs w:val="22"/>
        </w:rPr>
        <w:t>Além dos critérios de sustentabilidade eventualmente inseridos na descrição do objeto.</w:t>
      </w:r>
    </w:p>
    <w:p w14:paraId="07B5CC2E" w14:textId="77777777" w:rsidR="000C5A39" w:rsidRPr="00240BA2" w:rsidRDefault="000C5A39" w:rsidP="000C5A39">
      <w:pPr>
        <w:spacing w:line="276" w:lineRule="auto"/>
        <w:ind w:firstLine="1134"/>
        <w:jc w:val="both"/>
        <w:rPr>
          <w:sz w:val="22"/>
          <w:szCs w:val="22"/>
        </w:rPr>
      </w:pPr>
      <w:r w:rsidRPr="00240BA2">
        <w:rPr>
          <w:rStyle w:val="Forte"/>
          <w:rFonts w:ascii="Arial" w:hAnsi="Arial" w:cs="Arial"/>
          <w:sz w:val="22"/>
          <w:szCs w:val="22"/>
        </w:rPr>
        <w:t xml:space="preserve">4.4.2 </w:t>
      </w:r>
      <w:r w:rsidRPr="00240BA2">
        <w:rPr>
          <w:rFonts w:ascii="Arial" w:eastAsia="Arial" w:hAnsi="Arial" w:cs="Arial"/>
          <w:sz w:val="22"/>
          <w:szCs w:val="22"/>
          <w:shd w:val="clear" w:color="auto" w:fill="FFFFFF"/>
        </w:rPr>
        <w:t>São considerados critérios e práticas sustentáveis, entre outras</w:t>
      </w:r>
      <w:r w:rsidRPr="00240BA2">
        <w:rPr>
          <w:sz w:val="22"/>
          <w:szCs w:val="22"/>
        </w:rPr>
        <w:t xml:space="preserve"> </w:t>
      </w:r>
    </w:p>
    <w:p w14:paraId="6466AC3E" w14:textId="77777777" w:rsidR="000C5A39" w:rsidRPr="00240BA2" w:rsidRDefault="000C5A39" w:rsidP="000C5A39">
      <w:pPr>
        <w:pStyle w:val="Nivel2"/>
        <w:numPr>
          <w:ilvl w:val="0"/>
          <w:numId w:val="10"/>
        </w:numPr>
        <w:spacing w:before="0" w:after="0"/>
      </w:pPr>
      <w:r w:rsidRPr="00240BA2">
        <w:t xml:space="preserve">Preferência para materiais, tecnologias e matérias-primas de origem local. </w:t>
      </w:r>
    </w:p>
    <w:p w14:paraId="51EAB4D1" w14:textId="77777777" w:rsidR="000C5A39" w:rsidRPr="00240BA2" w:rsidRDefault="000C5A39" w:rsidP="000C5A39">
      <w:pPr>
        <w:pStyle w:val="Nivel2"/>
        <w:numPr>
          <w:ilvl w:val="0"/>
          <w:numId w:val="10"/>
        </w:numPr>
        <w:spacing w:before="0" w:after="0"/>
      </w:pPr>
      <w:r w:rsidRPr="00240BA2">
        <w:t>Maior vida útil e menor custo de manutenção do bem e da obra.</w:t>
      </w:r>
    </w:p>
    <w:p w14:paraId="34279E27" w14:textId="77777777" w:rsidR="000C5A39" w:rsidRPr="00240BA2" w:rsidRDefault="000C5A39" w:rsidP="000C5A39">
      <w:pPr>
        <w:pStyle w:val="Nivel2"/>
        <w:numPr>
          <w:ilvl w:val="0"/>
          <w:numId w:val="11"/>
        </w:numPr>
        <w:spacing w:before="0" w:after="0"/>
      </w:pPr>
      <w:r w:rsidRPr="00240BA2">
        <w:t xml:space="preserve">Uso de inovações que reduzam a pressão sobre recursos naturais. </w:t>
      </w:r>
    </w:p>
    <w:p w14:paraId="6EEB0B0B" w14:textId="77777777" w:rsidR="000C5A39" w:rsidRPr="00240BA2" w:rsidRDefault="000C5A39" w:rsidP="000C5A39">
      <w:pPr>
        <w:pStyle w:val="Nivel2"/>
        <w:numPr>
          <w:ilvl w:val="0"/>
          <w:numId w:val="11"/>
        </w:numPr>
        <w:spacing w:before="0" w:after="0"/>
      </w:pPr>
      <w:r w:rsidRPr="00240BA2">
        <w:t xml:space="preserve">Demonstrativo dos resultados pretendidos em termos de economicidade e de melhor aproveitamento dos recursos humanos, materiais ou financeiros disponíveis: </w:t>
      </w:r>
    </w:p>
    <w:p w14:paraId="4A138CC6" w14:textId="77777777" w:rsidR="000C5A39" w:rsidRPr="00240BA2" w:rsidRDefault="000C5A39" w:rsidP="000C5A39">
      <w:pPr>
        <w:pStyle w:val="Nivel2"/>
        <w:numPr>
          <w:ilvl w:val="0"/>
          <w:numId w:val="11"/>
        </w:numPr>
        <w:spacing w:before="0" w:after="0"/>
      </w:pPr>
      <w:r w:rsidRPr="00240BA2">
        <w:t>Declarar os benefícios diretos e indiretos que o órgão ou entidade almeja com a contratação, em termos de economicidade, eficácia, eficiência, de melhor aproveitamento dos recursos humanos, materiais e financeiros disponíveis, inclusive com respeito a impactos ambientais, bem como, se for o caso, de melhoria da qualidade de produtos ou serviços oferecidos à sociedade.</w:t>
      </w:r>
    </w:p>
    <w:p w14:paraId="6B0C516F" w14:textId="77777777" w:rsidR="000C5A39" w:rsidRPr="00240BA2" w:rsidRDefault="000C5A39" w:rsidP="000C5A39">
      <w:pPr>
        <w:spacing w:line="276" w:lineRule="auto"/>
        <w:ind w:firstLine="1134"/>
        <w:jc w:val="both"/>
        <w:rPr>
          <w:rFonts w:ascii="Arial" w:eastAsia="Arial" w:hAnsi="Arial" w:cs="Arial"/>
          <w:sz w:val="22"/>
          <w:szCs w:val="22"/>
          <w:shd w:val="clear" w:color="auto" w:fill="FFFFFF"/>
        </w:rPr>
      </w:pPr>
      <w:proofErr w:type="gramStart"/>
      <w:r w:rsidRPr="00240BA2">
        <w:rPr>
          <w:rFonts w:ascii="Arial" w:eastAsia="Arial" w:hAnsi="Arial" w:cs="Arial"/>
          <w:b/>
          <w:sz w:val="22"/>
          <w:szCs w:val="22"/>
          <w:shd w:val="clear" w:color="auto" w:fill="FFFFFF"/>
        </w:rPr>
        <w:t>4.</w:t>
      </w:r>
      <w:r>
        <w:rPr>
          <w:rFonts w:ascii="Arial" w:eastAsia="Arial" w:hAnsi="Arial" w:cs="Arial"/>
          <w:b/>
          <w:sz w:val="22"/>
          <w:szCs w:val="22"/>
          <w:shd w:val="clear" w:color="auto" w:fill="FFFFFF"/>
        </w:rPr>
        <w:t>4</w:t>
      </w:r>
      <w:r w:rsidRPr="00240BA2">
        <w:rPr>
          <w:rFonts w:ascii="Arial" w:eastAsia="Arial" w:hAnsi="Arial" w:cs="Arial"/>
          <w:b/>
          <w:sz w:val="22"/>
          <w:szCs w:val="22"/>
          <w:shd w:val="clear" w:color="auto" w:fill="FFFFFF"/>
        </w:rPr>
        <w:t>.</w:t>
      </w:r>
      <w:r>
        <w:rPr>
          <w:rFonts w:ascii="Arial" w:eastAsia="Arial" w:hAnsi="Arial" w:cs="Arial"/>
          <w:b/>
          <w:sz w:val="22"/>
          <w:szCs w:val="22"/>
          <w:shd w:val="clear" w:color="auto" w:fill="FFFFFF"/>
        </w:rPr>
        <w:t>3</w:t>
      </w:r>
      <w:r w:rsidRPr="00240BA2">
        <w:rPr>
          <w:rFonts w:ascii="Arial" w:eastAsia="Arial" w:hAnsi="Arial" w:cs="Arial"/>
          <w:sz w:val="22"/>
          <w:szCs w:val="22"/>
          <w:shd w:val="clear" w:color="auto" w:fill="FFFFFF"/>
        </w:rPr>
        <w:t xml:space="preserve"> Desta</w:t>
      </w:r>
      <w:proofErr w:type="gramEnd"/>
      <w:r w:rsidRPr="00240BA2">
        <w:rPr>
          <w:rFonts w:ascii="Arial" w:eastAsia="Arial" w:hAnsi="Arial" w:cs="Arial"/>
          <w:sz w:val="22"/>
          <w:szCs w:val="22"/>
          <w:shd w:val="clear" w:color="auto" w:fill="FFFFFF"/>
        </w:rPr>
        <w:t xml:space="preserve"> forma, diante do exposto, a fim de promover o desenvolvimento sustentável, serão avaliados:</w:t>
      </w:r>
    </w:p>
    <w:p w14:paraId="529CF06E" w14:textId="77777777" w:rsidR="000C5A39" w:rsidRPr="00240BA2" w:rsidRDefault="000C5A39" w:rsidP="000C5A39">
      <w:pPr>
        <w:pStyle w:val="Nivel2"/>
      </w:pPr>
      <w:proofErr w:type="gramStart"/>
      <w:r w:rsidRPr="00240BA2">
        <w:t>a) Serão</w:t>
      </w:r>
      <w:proofErr w:type="gramEnd"/>
      <w:r w:rsidRPr="00240BA2">
        <w:t xml:space="preserve"> analisados os possíveis impactos ambientais e respectivas medidas mitigadoras, considerando o ciclo de vida do objeto. </w:t>
      </w:r>
    </w:p>
    <w:p w14:paraId="69C09562" w14:textId="77777777" w:rsidR="000C5A39" w:rsidRDefault="000C5A39" w:rsidP="000C5A39">
      <w:pPr>
        <w:pStyle w:val="Nivel2"/>
      </w:pPr>
      <w:proofErr w:type="gramStart"/>
      <w:r w:rsidRPr="00240BA2">
        <w:t>b) Será</w:t>
      </w:r>
      <w:proofErr w:type="gramEnd"/>
      <w:r w:rsidRPr="00240BA2">
        <w:t xml:space="preserve"> assegurada igualdade de condições a todos os concorrentes, integrando considerações socioambientais em todas as suas fases, com o objetivo de reduzir impactos negativos sobre o meio ambiente e, via de consequência, aos direitos humanos</w:t>
      </w:r>
      <w:r w:rsidRPr="00DB35BE">
        <w:t xml:space="preserve">. </w:t>
      </w:r>
    </w:p>
    <w:p w14:paraId="624F58A7" w14:textId="77777777" w:rsidR="00372CAE" w:rsidRDefault="000D77E4" w:rsidP="00712E28">
      <w:pPr>
        <w:pStyle w:val="Nivel01"/>
      </w:pPr>
      <w:r w:rsidRPr="000F6F2E">
        <w:t xml:space="preserve">4.2. </w:t>
      </w:r>
      <w:r w:rsidR="00372CAE" w:rsidRPr="000F6F2E">
        <w:t>Subcontratação</w:t>
      </w:r>
    </w:p>
    <w:p w14:paraId="695F64B2" w14:textId="28624CB9" w:rsidR="000C5A39" w:rsidRPr="006E78A4" w:rsidRDefault="000C5A39" w:rsidP="006E78A4">
      <w:pPr>
        <w:spacing w:line="276" w:lineRule="auto"/>
        <w:ind w:firstLine="1134"/>
        <w:jc w:val="both"/>
        <w:rPr>
          <w:rFonts w:ascii="Arial" w:eastAsia="Arial" w:hAnsi="Arial" w:cs="Arial"/>
          <w:sz w:val="22"/>
          <w:szCs w:val="22"/>
          <w:shd w:val="clear" w:color="auto" w:fill="FFFFFF"/>
        </w:rPr>
      </w:pPr>
      <w:proofErr w:type="gramStart"/>
      <w:r w:rsidRPr="006E78A4">
        <w:rPr>
          <w:rFonts w:ascii="Arial" w:eastAsia="Arial" w:hAnsi="Arial" w:cs="Arial"/>
          <w:b/>
          <w:sz w:val="22"/>
          <w:szCs w:val="22"/>
          <w:shd w:val="clear" w:color="auto" w:fill="FFFFFF"/>
        </w:rPr>
        <w:t>4.2.1</w:t>
      </w:r>
      <w:r w:rsidRPr="006E78A4">
        <w:rPr>
          <w:rFonts w:ascii="Arial" w:eastAsia="Arial" w:hAnsi="Arial" w:cs="Arial"/>
          <w:sz w:val="22"/>
          <w:szCs w:val="22"/>
          <w:shd w:val="clear" w:color="auto" w:fill="FFFFFF"/>
        </w:rPr>
        <w:t xml:space="preserve"> É</w:t>
      </w:r>
      <w:proofErr w:type="gramEnd"/>
      <w:r w:rsidRPr="006E78A4">
        <w:rPr>
          <w:rFonts w:ascii="Arial" w:eastAsia="Arial" w:hAnsi="Arial" w:cs="Arial"/>
          <w:sz w:val="22"/>
          <w:szCs w:val="22"/>
          <w:shd w:val="clear" w:color="auto" w:fill="FFFFFF"/>
        </w:rPr>
        <w:t xml:space="preserve"> admitida </w:t>
      </w:r>
      <w:r w:rsidR="00283469" w:rsidRPr="006E78A4">
        <w:rPr>
          <w:rFonts w:ascii="Arial" w:eastAsia="Arial" w:hAnsi="Arial" w:cs="Arial"/>
          <w:sz w:val="22"/>
          <w:szCs w:val="22"/>
          <w:shd w:val="clear" w:color="auto" w:fill="FFFFFF"/>
        </w:rPr>
        <w:t>a subcontratação parcial do objeto,</w:t>
      </w:r>
      <w:r w:rsidR="006E78A4">
        <w:rPr>
          <w:rFonts w:ascii="Arial" w:eastAsia="Arial" w:hAnsi="Arial" w:cs="Arial"/>
          <w:sz w:val="22"/>
          <w:szCs w:val="22"/>
          <w:shd w:val="clear" w:color="auto" w:fill="FFFFFF"/>
        </w:rPr>
        <w:t xml:space="preserve"> </w:t>
      </w:r>
      <w:r w:rsidR="00283469" w:rsidRPr="006E78A4">
        <w:rPr>
          <w:rFonts w:ascii="Arial" w:eastAsia="Arial" w:hAnsi="Arial" w:cs="Arial"/>
          <w:sz w:val="22"/>
          <w:szCs w:val="22"/>
          <w:shd w:val="clear" w:color="auto" w:fill="FFFFFF"/>
        </w:rPr>
        <w:t>nas seguintes condições</w:t>
      </w:r>
      <w:r w:rsidR="006E78A4">
        <w:rPr>
          <w:rFonts w:ascii="Arial" w:eastAsia="Arial" w:hAnsi="Arial" w:cs="Arial"/>
          <w:sz w:val="22"/>
          <w:szCs w:val="22"/>
          <w:shd w:val="clear" w:color="auto" w:fill="FFFFFF"/>
        </w:rPr>
        <w:t>:</w:t>
      </w:r>
    </w:p>
    <w:p w14:paraId="680FE280" w14:textId="0514BE33" w:rsidR="00283469" w:rsidRPr="006E78A4" w:rsidRDefault="006E78A4" w:rsidP="006E78A4">
      <w:pPr>
        <w:spacing w:line="276" w:lineRule="auto"/>
        <w:ind w:firstLine="1134"/>
        <w:jc w:val="both"/>
        <w:rPr>
          <w:rFonts w:ascii="Arial" w:eastAsia="Arial" w:hAnsi="Arial" w:cs="Arial"/>
          <w:sz w:val="22"/>
          <w:szCs w:val="22"/>
          <w:shd w:val="clear" w:color="auto" w:fill="FFFFFF"/>
        </w:rPr>
      </w:pPr>
      <w:proofErr w:type="gramStart"/>
      <w:r w:rsidRPr="006E78A4">
        <w:rPr>
          <w:rFonts w:ascii="Arial" w:eastAsia="Arial" w:hAnsi="Arial" w:cs="Arial"/>
          <w:b/>
          <w:sz w:val="22"/>
          <w:szCs w:val="22"/>
          <w:shd w:val="clear" w:color="auto" w:fill="FFFFFF"/>
        </w:rPr>
        <w:t>4.2.1</w:t>
      </w:r>
      <w:r>
        <w:rPr>
          <w:rFonts w:ascii="Arial" w:eastAsia="Arial" w:hAnsi="Arial" w:cs="Arial"/>
          <w:b/>
          <w:sz w:val="22"/>
          <w:szCs w:val="22"/>
          <w:shd w:val="clear" w:color="auto" w:fill="FFFFFF"/>
        </w:rPr>
        <w:t>.1</w:t>
      </w:r>
      <w:r w:rsidRPr="006E78A4">
        <w:rPr>
          <w:rFonts w:ascii="Arial" w:eastAsia="Arial" w:hAnsi="Arial" w:cs="Arial"/>
          <w:sz w:val="22"/>
          <w:szCs w:val="22"/>
          <w:shd w:val="clear" w:color="auto" w:fill="FFFFFF"/>
        </w:rPr>
        <w:t xml:space="preserve"> </w:t>
      </w:r>
      <w:r w:rsidR="00283469" w:rsidRPr="006E78A4">
        <w:rPr>
          <w:rFonts w:ascii="Arial" w:eastAsia="Arial" w:hAnsi="Arial" w:cs="Arial"/>
          <w:sz w:val="22"/>
          <w:szCs w:val="22"/>
          <w:shd w:val="clear" w:color="auto" w:fill="FFFFFF"/>
        </w:rPr>
        <w:t>Será</w:t>
      </w:r>
      <w:proofErr w:type="gramEnd"/>
      <w:r w:rsidR="00283469" w:rsidRPr="006E78A4">
        <w:rPr>
          <w:rFonts w:ascii="Arial" w:eastAsia="Arial" w:hAnsi="Arial" w:cs="Arial"/>
          <w:sz w:val="22"/>
          <w:szCs w:val="22"/>
          <w:shd w:val="clear" w:color="auto" w:fill="FFFFFF"/>
        </w:rPr>
        <w:t xml:space="preserve"> admitida a subcontratação do objeto proposto </w:t>
      </w:r>
      <w:r w:rsidR="00F150B7" w:rsidRPr="006E78A4">
        <w:rPr>
          <w:rFonts w:ascii="Arial" w:eastAsia="Arial" w:hAnsi="Arial" w:cs="Arial"/>
          <w:sz w:val="22"/>
          <w:szCs w:val="22"/>
          <w:shd w:val="clear" w:color="auto" w:fill="FFFFFF"/>
        </w:rPr>
        <w:t>referente a prestação de serviço o fornecimento de peças ocorrerá por conta da contratada</w:t>
      </w:r>
      <w:r>
        <w:rPr>
          <w:rFonts w:ascii="Arial" w:eastAsia="Arial" w:hAnsi="Arial" w:cs="Arial"/>
          <w:sz w:val="22"/>
          <w:szCs w:val="22"/>
          <w:shd w:val="clear" w:color="auto" w:fill="FFFFFF"/>
        </w:rPr>
        <w:t>.</w:t>
      </w:r>
      <w:r w:rsidR="00F150B7" w:rsidRPr="006E78A4">
        <w:rPr>
          <w:rFonts w:ascii="Arial" w:eastAsia="Arial" w:hAnsi="Arial" w:cs="Arial"/>
          <w:sz w:val="22"/>
          <w:szCs w:val="22"/>
          <w:shd w:val="clear" w:color="auto" w:fill="FFFFFF"/>
        </w:rPr>
        <w:t xml:space="preserve"> </w:t>
      </w:r>
    </w:p>
    <w:p w14:paraId="37709D33" w14:textId="37B4678E" w:rsidR="000C5A39" w:rsidRPr="006E78A4" w:rsidRDefault="006E78A4" w:rsidP="006E78A4">
      <w:pPr>
        <w:spacing w:line="276" w:lineRule="auto"/>
        <w:ind w:firstLine="1134"/>
        <w:jc w:val="both"/>
        <w:rPr>
          <w:rFonts w:ascii="Arial" w:eastAsia="Arial" w:hAnsi="Arial" w:cs="Arial"/>
          <w:sz w:val="22"/>
          <w:szCs w:val="22"/>
          <w:shd w:val="clear" w:color="auto" w:fill="FFFFFF"/>
        </w:rPr>
      </w:pPr>
      <w:proofErr w:type="gramStart"/>
      <w:r w:rsidRPr="006E78A4">
        <w:rPr>
          <w:rFonts w:ascii="Arial" w:eastAsia="Arial" w:hAnsi="Arial" w:cs="Arial"/>
          <w:b/>
          <w:sz w:val="22"/>
          <w:szCs w:val="22"/>
          <w:shd w:val="clear" w:color="auto" w:fill="FFFFFF"/>
        </w:rPr>
        <w:lastRenderedPageBreak/>
        <w:t>4.2.1</w:t>
      </w:r>
      <w:r>
        <w:rPr>
          <w:rFonts w:ascii="Arial" w:eastAsia="Arial" w:hAnsi="Arial" w:cs="Arial"/>
          <w:b/>
          <w:sz w:val="22"/>
          <w:szCs w:val="22"/>
          <w:shd w:val="clear" w:color="auto" w:fill="FFFFFF"/>
        </w:rPr>
        <w:t>.2</w:t>
      </w:r>
      <w:r w:rsidRPr="006E78A4">
        <w:rPr>
          <w:rFonts w:ascii="Arial" w:eastAsia="Arial" w:hAnsi="Arial" w:cs="Arial"/>
          <w:sz w:val="22"/>
          <w:szCs w:val="22"/>
          <w:shd w:val="clear" w:color="auto" w:fill="FFFFFF"/>
        </w:rPr>
        <w:t xml:space="preserve"> </w:t>
      </w:r>
      <w:r w:rsidR="00F150B7" w:rsidRPr="006E78A4">
        <w:rPr>
          <w:rFonts w:ascii="Arial" w:eastAsia="Arial" w:hAnsi="Arial" w:cs="Arial"/>
          <w:sz w:val="22"/>
          <w:szCs w:val="22"/>
          <w:shd w:val="clear" w:color="auto" w:fill="FFFFFF"/>
        </w:rPr>
        <w:t>Deverá</w:t>
      </w:r>
      <w:proofErr w:type="gramEnd"/>
      <w:r w:rsidR="00F150B7" w:rsidRPr="006E78A4">
        <w:rPr>
          <w:rFonts w:ascii="Arial" w:eastAsia="Arial" w:hAnsi="Arial" w:cs="Arial"/>
          <w:sz w:val="22"/>
          <w:szCs w:val="22"/>
          <w:shd w:val="clear" w:color="auto" w:fill="FFFFFF"/>
        </w:rPr>
        <w:t xml:space="preserve"> ser comprovado o </w:t>
      </w:r>
      <w:r w:rsidRPr="006E78A4">
        <w:rPr>
          <w:rFonts w:ascii="Arial" w:eastAsia="Arial" w:hAnsi="Arial" w:cs="Arial"/>
          <w:sz w:val="22"/>
          <w:szCs w:val="22"/>
          <w:shd w:val="clear" w:color="auto" w:fill="FFFFFF"/>
        </w:rPr>
        <w:t>vínculo</w:t>
      </w:r>
      <w:r w:rsidR="00F150B7" w:rsidRPr="006E78A4">
        <w:rPr>
          <w:rFonts w:ascii="Arial" w:eastAsia="Arial" w:hAnsi="Arial" w:cs="Arial"/>
          <w:sz w:val="22"/>
          <w:szCs w:val="22"/>
          <w:shd w:val="clear" w:color="auto" w:fill="FFFFFF"/>
        </w:rPr>
        <w:t xml:space="preserve"> entre a empresa FUJIFILM e a subcontratada para prestação do serviço especializado</w:t>
      </w:r>
      <w:r>
        <w:rPr>
          <w:rFonts w:ascii="Arial" w:eastAsia="Arial" w:hAnsi="Arial" w:cs="Arial"/>
          <w:sz w:val="22"/>
          <w:szCs w:val="22"/>
          <w:shd w:val="clear" w:color="auto" w:fill="FFFFFF"/>
        </w:rPr>
        <w:t>.</w:t>
      </w:r>
    </w:p>
    <w:p w14:paraId="03780420" w14:textId="77777777" w:rsidR="00372CAE" w:rsidRPr="00F34C2B" w:rsidRDefault="00ED50DD" w:rsidP="006E78A4">
      <w:pPr>
        <w:pStyle w:val="Nivel01"/>
      </w:pPr>
      <w:r>
        <w:t>4.3</w:t>
      </w:r>
      <w:r w:rsidR="000D77E4" w:rsidRPr="00F34C2B">
        <w:t xml:space="preserve">. </w:t>
      </w:r>
      <w:r w:rsidR="00372CAE" w:rsidRPr="00F34C2B">
        <w:t xml:space="preserve">VISTORIA </w:t>
      </w:r>
    </w:p>
    <w:p w14:paraId="745FD9C9" w14:textId="77777777" w:rsidR="00F150B7" w:rsidRDefault="00F150B7" w:rsidP="00F150B7">
      <w:pPr>
        <w:pStyle w:val="Nvel2-Red"/>
        <w:rPr>
          <w:i w:val="0"/>
          <w:iCs w:val="0"/>
        </w:rPr>
      </w:pPr>
      <w:r>
        <w:rPr>
          <w:i w:val="0"/>
          <w:iCs w:val="0"/>
        </w:rPr>
        <w:t xml:space="preserve">4.3.1 </w:t>
      </w:r>
      <w:r w:rsidR="00372CAE" w:rsidRPr="00F150B7">
        <w:rPr>
          <w:i w:val="0"/>
          <w:iCs w:val="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00AD4A00" w:rsidRPr="00F150B7">
        <w:rPr>
          <w:i w:val="0"/>
          <w:iCs w:val="0"/>
        </w:rPr>
        <w:t>segunda à sexta-feira, das 08:00</w:t>
      </w:r>
      <w:r w:rsidR="00372CAE" w:rsidRPr="00F150B7">
        <w:rPr>
          <w:i w:val="0"/>
          <w:iCs w:val="0"/>
        </w:rPr>
        <w:t xml:space="preserve"> horas às </w:t>
      </w:r>
      <w:r w:rsidR="00AD4A00" w:rsidRPr="00F150B7">
        <w:rPr>
          <w:i w:val="0"/>
          <w:iCs w:val="0"/>
        </w:rPr>
        <w:t>17:00</w:t>
      </w:r>
      <w:r w:rsidR="00372CAE" w:rsidRPr="00F150B7">
        <w:rPr>
          <w:i w:val="0"/>
          <w:iCs w:val="0"/>
        </w:rPr>
        <w:t xml:space="preserve"> horas.  </w:t>
      </w:r>
    </w:p>
    <w:p w14:paraId="5B6EE75B" w14:textId="5B72638A" w:rsidR="00372CAE" w:rsidRPr="00F150B7" w:rsidRDefault="00633EC3" w:rsidP="00F150B7">
      <w:pPr>
        <w:pStyle w:val="Nvel2-Red"/>
        <w:rPr>
          <w:i w:val="0"/>
          <w:iCs w:val="0"/>
        </w:rPr>
      </w:pPr>
      <w:proofErr w:type="gramStart"/>
      <w:r>
        <w:rPr>
          <w:i w:val="0"/>
          <w:iCs w:val="0"/>
          <w:lang w:eastAsia="en-US"/>
        </w:rPr>
        <w:t xml:space="preserve">4.3.2 </w:t>
      </w:r>
      <w:r w:rsidR="00372CAE" w:rsidRPr="00F150B7">
        <w:rPr>
          <w:i w:val="0"/>
          <w:iCs w:val="0"/>
          <w:lang w:eastAsia="en-US"/>
        </w:rPr>
        <w:t>Para</w:t>
      </w:r>
      <w:proofErr w:type="gramEnd"/>
      <w:r w:rsidR="00372CAE" w:rsidRPr="00F150B7">
        <w:rPr>
          <w:i w:val="0"/>
          <w:iCs w:val="0"/>
          <w:lang w:eastAsia="en-US"/>
        </w:rPr>
        <w:t xml:space="preserve"> a vistoria, o representante legal da empresa ou responsável técnico deverá estar devidamente identificado, apresentando documento de identidade civil e documento expedido pela empresa comprovando sua habilitação para a realização da vistoria. </w:t>
      </w:r>
    </w:p>
    <w:p w14:paraId="664D6ECB" w14:textId="0CA73D44" w:rsidR="00372CAE" w:rsidRDefault="00633EC3" w:rsidP="00F150B7">
      <w:pPr>
        <w:pStyle w:val="Nvel2-Red"/>
        <w:rPr>
          <w:i w:val="0"/>
          <w:iCs w:val="0"/>
          <w:lang w:eastAsia="en-US"/>
        </w:rPr>
      </w:pPr>
      <w:r>
        <w:rPr>
          <w:i w:val="0"/>
          <w:iCs w:val="0"/>
          <w:lang w:eastAsia="en-US"/>
        </w:rPr>
        <w:t>4.3.3.</w:t>
      </w:r>
      <w:r w:rsidR="00372CAE" w:rsidRPr="00F150B7">
        <w:rPr>
          <w:i w:val="0"/>
          <w:iCs w:val="0"/>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FCE6246" w14:textId="55903F53" w:rsidR="00633EC3" w:rsidRPr="00041B53" w:rsidRDefault="00633EC3" w:rsidP="00633EC3">
      <w:pPr>
        <w:pStyle w:val="Nvel2-Red"/>
        <w:rPr>
          <w:i w:val="0"/>
          <w:iCs w:val="0"/>
          <w:lang w:eastAsia="en-US"/>
        </w:rPr>
      </w:pPr>
      <w:r w:rsidRPr="00041B53">
        <w:rPr>
          <w:i w:val="0"/>
          <w:iCs w:val="0"/>
          <w:lang w:eastAsia="en-US"/>
        </w:rPr>
        <w:t>4.</w:t>
      </w:r>
      <w:r>
        <w:rPr>
          <w:i w:val="0"/>
          <w:iCs w:val="0"/>
          <w:lang w:eastAsia="en-US"/>
        </w:rPr>
        <w:t>3</w:t>
      </w:r>
      <w:r w:rsidRPr="00041B53">
        <w:rPr>
          <w:i w:val="0"/>
          <w:iCs w:val="0"/>
          <w:lang w:eastAsia="en-US"/>
        </w:rPr>
        <w:t>.</w:t>
      </w:r>
      <w:r>
        <w:rPr>
          <w:i w:val="0"/>
          <w:iCs w:val="0"/>
          <w:lang w:eastAsia="en-US"/>
        </w:rPr>
        <w:t>4</w:t>
      </w:r>
      <w:r w:rsidRPr="00041B53">
        <w:rPr>
          <w:i w:val="0"/>
          <w:iCs w:val="0"/>
          <w:lang w:eastAsia="en-US"/>
        </w:rPr>
        <w:t>.  A vistoria Técnica deverá ser agendada com a Supervisão Técnica do serviço de radiologia José Carlos Santos Júnior no telefone 031 994007440 em horário comercial de segunda a sexta feira.</w:t>
      </w:r>
    </w:p>
    <w:p w14:paraId="43A04DDE" w14:textId="77777777" w:rsidR="00372CAE" w:rsidRPr="00F34C2B" w:rsidRDefault="00AA4BDC" w:rsidP="00712E28">
      <w:pPr>
        <w:pStyle w:val="Nivel01"/>
      </w:pPr>
      <w:r w:rsidRPr="00F34C2B">
        <w:t>5.</w:t>
      </w:r>
      <w:proofErr w:type="gramStart"/>
      <w:r w:rsidRPr="00F34C2B">
        <w:t>0.</w:t>
      </w:r>
      <w:r w:rsidR="00372CAE" w:rsidRPr="00F34C2B">
        <w:t>EXECUÇÃO</w:t>
      </w:r>
      <w:proofErr w:type="gramEnd"/>
      <w:r w:rsidR="00372CAE" w:rsidRPr="00F34C2B">
        <w:t xml:space="preserve"> DO CONTRATO</w:t>
      </w:r>
    </w:p>
    <w:p w14:paraId="203A0715" w14:textId="6FE20AD9" w:rsidR="00372CAE" w:rsidRPr="00633EC3" w:rsidRDefault="00372CAE" w:rsidP="00633EC3">
      <w:pPr>
        <w:pStyle w:val="Nvel2-Red"/>
        <w:rPr>
          <w:b/>
          <w:bCs/>
        </w:rPr>
      </w:pPr>
      <w:r w:rsidRPr="00633EC3">
        <w:rPr>
          <w:b/>
          <w:bCs/>
        </w:rPr>
        <w:t>A execução do objeto seguirá a seguinte dinâmica</w:t>
      </w:r>
      <w:r w:rsidR="00633EC3" w:rsidRPr="00633EC3">
        <w:rPr>
          <w:b/>
          <w:bCs/>
        </w:rPr>
        <w:t xml:space="preserve"> d</w:t>
      </w:r>
      <w:r w:rsidRPr="00633EC3">
        <w:rPr>
          <w:b/>
          <w:bCs/>
        </w:rPr>
        <w:t xml:space="preserve">escrição detalhada dos </w:t>
      </w:r>
      <w:bookmarkStart w:id="0" w:name="_GoBack"/>
      <w:r w:rsidRPr="00633EC3">
        <w:rPr>
          <w:b/>
          <w:bCs/>
        </w:rPr>
        <w:t xml:space="preserve">métodos, rotinas, etapas, tecnologias procedimentos, </w:t>
      </w:r>
      <w:proofErr w:type="spellStart"/>
      <w:r w:rsidR="00AA049D" w:rsidRPr="00633EC3">
        <w:rPr>
          <w:b/>
          <w:bCs/>
        </w:rPr>
        <w:t>freqüência</w:t>
      </w:r>
      <w:proofErr w:type="spellEnd"/>
      <w:r w:rsidRPr="00633EC3">
        <w:rPr>
          <w:b/>
          <w:bCs/>
        </w:rPr>
        <w:t xml:space="preserve"> e periodicidad</w:t>
      </w:r>
      <w:r w:rsidR="006F33CF" w:rsidRPr="00633EC3">
        <w:rPr>
          <w:b/>
          <w:bCs/>
        </w:rPr>
        <w:t xml:space="preserve">e de execução do trabalho </w:t>
      </w:r>
    </w:p>
    <w:bookmarkEnd w:id="0"/>
    <w:p w14:paraId="04810C96" w14:textId="79E7ED59" w:rsidR="00633EC3" w:rsidRPr="006E78A4" w:rsidRDefault="00633EC3" w:rsidP="00607CE0">
      <w:pPr>
        <w:pStyle w:val="Nvel3-R"/>
        <w:numPr>
          <w:ilvl w:val="1"/>
          <w:numId w:val="12"/>
        </w:numPr>
        <w:rPr>
          <w:highlight w:val="yellow"/>
        </w:rPr>
      </w:pPr>
      <w:r w:rsidRPr="006E78A4">
        <w:rPr>
          <w:highlight w:val="yellow"/>
        </w:rPr>
        <w:t>Início da execução do objeto: 2 dias da assinatura do contrato</w:t>
      </w:r>
    </w:p>
    <w:p w14:paraId="6D2E7410" w14:textId="2AF282BB" w:rsidR="006F33CF" w:rsidRPr="006E78A4" w:rsidRDefault="00633EC3" w:rsidP="00FC3010">
      <w:pPr>
        <w:pStyle w:val="PargrafodaLista"/>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 xml:space="preserve">5.1.2 </w:t>
      </w:r>
      <w:r w:rsidR="006F33CF" w:rsidRPr="006E78A4">
        <w:rPr>
          <w:rFonts w:ascii="Arial" w:eastAsia="Calibri" w:hAnsi="Arial" w:cs="Arial"/>
          <w:color w:val="000000"/>
          <w:sz w:val="22"/>
          <w:szCs w:val="22"/>
          <w:highlight w:val="yellow"/>
        </w:rPr>
        <w:t xml:space="preserve">Os serviços a serem prestados pela CONTRATADA compreendem todos aqueles que sejam necessários e/ou aconselhados para garantir a correta execução do objeto licitado, atendendo com eficiência a sua destinação, conforme </w:t>
      </w:r>
      <w:proofErr w:type="gramStart"/>
      <w:r w:rsidR="006F33CF" w:rsidRPr="006E78A4">
        <w:rPr>
          <w:rFonts w:ascii="Arial" w:eastAsia="Calibri" w:hAnsi="Arial" w:cs="Arial"/>
          <w:color w:val="000000"/>
          <w:sz w:val="22"/>
          <w:szCs w:val="22"/>
          <w:highlight w:val="yellow"/>
        </w:rPr>
        <w:t>previsto ,</w:t>
      </w:r>
      <w:proofErr w:type="gramEnd"/>
      <w:r w:rsidR="006F33CF" w:rsidRPr="006E78A4">
        <w:rPr>
          <w:rFonts w:ascii="Arial" w:eastAsia="Calibri" w:hAnsi="Arial" w:cs="Arial"/>
          <w:color w:val="000000"/>
          <w:sz w:val="22"/>
          <w:szCs w:val="22"/>
          <w:highlight w:val="yellow"/>
        </w:rPr>
        <w:t xml:space="preserve"> na proposta comercial vigente, e no contrato;</w:t>
      </w:r>
    </w:p>
    <w:p w14:paraId="2A2775F0" w14:textId="4F5EA808" w:rsidR="006F33CF" w:rsidRPr="006E78A4" w:rsidRDefault="006F33CF" w:rsidP="00FC3010">
      <w:pPr>
        <w:pStyle w:val="PargrafodaLista"/>
        <w:numPr>
          <w:ilvl w:val="2"/>
          <w:numId w:val="13"/>
        </w:numPr>
        <w:spacing w:after="200" w:line="276" w:lineRule="auto"/>
        <w:ind w:left="0" w:firstLine="1276"/>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 xml:space="preserve">Manutenção Preventiva ou Planejada: Considera-se manutenção preventiva ou planejada aquela que visa manter os equipamentos dentro das condições normais de utilização, com o objetivo de reduzir </w:t>
      </w:r>
      <w:proofErr w:type="gramStart"/>
      <w:r w:rsidRPr="006E78A4">
        <w:rPr>
          <w:rFonts w:ascii="Arial" w:eastAsia="Calibri" w:hAnsi="Arial" w:cs="Arial"/>
          <w:color w:val="000000"/>
          <w:sz w:val="22"/>
          <w:szCs w:val="22"/>
          <w:highlight w:val="yellow"/>
        </w:rPr>
        <w:t>as possibilidade</w:t>
      </w:r>
      <w:proofErr w:type="gramEnd"/>
      <w:r w:rsidRPr="006E78A4">
        <w:rPr>
          <w:rFonts w:ascii="Arial" w:eastAsia="Calibri" w:hAnsi="Arial" w:cs="Arial"/>
          <w:color w:val="000000"/>
          <w:sz w:val="22"/>
          <w:szCs w:val="22"/>
          <w:highlight w:val="yellow"/>
        </w:rPr>
        <w:t xml:space="preserve"> de ocorrência de defeitos por desgaste ou envelhecimento de seus componentes. Constituem ajustes de partes mecânicas, elétricas ou eletrônicas, lubrificação, verificações e alinhamentos.</w:t>
      </w:r>
    </w:p>
    <w:p w14:paraId="46E42FDC" w14:textId="4A70C517" w:rsidR="006F33CF" w:rsidRPr="006E78A4" w:rsidRDefault="00633EC3" w:rsidP="00FC3010">
      <w:pPr>
        <w:pStyle w:val="PargrafodaLista"/>
        <w:numPr>
          <w:ilvl w:val="0"/>
          <w:numId w:val="8"/>
        </w:numPr>
        <w:spacing w:after="200" w:line="276" w:lineRule="auto"/>
        <w:ind w:left="0" w:firstLine="1134"/>
        <w:jc w:val="both"/>
        <w:rPr>
          <w:rFonts w:ascii="Arial" w:eastAsia="Calibri" w:hAnsi="Arial" w:cs="Arial"/>
          <w:color w:val="000000"/>
          <w:sz w:val="22"/>
          <w:szCs w:val="22"/>
          <w:highlight w:val="yellow"/>
        </w:rPr>
      </w:pPr>
      <w:proofErr w:type="gramStart"/>
      <w:r w:rsidRPr="006E78A4">
        <w:rPr>
          <w:rFonts w:ascii="Arial" w:eastAsia="Calibri" w:hAnsi="Arial" w:cs="Arial"/>
          <w:color w:val="000000"/>
          <w:sz w:val="22"/>
          <w:szCs w:val="22"/>
          <w:highlight w:val="yellow"/>
        </w:rPr>
        <w:t xml:space="preserve">5.1.4  </w:t>
      </w:r>
      <w:r w:rsidR="006F33CF" w:rsidRPr="006E78A4">
        <w:rPr>
          <w:rFonts w:ascii="Arial" w:eastAsia="Calibri" w:hAnsi="Arial" w:cs="Arial"/>
          <w:color w:val="000000"/>
          <w:sz w:val="22"/>
          <w:szCs w:val="22"/>
          <w:highlight w:val="yellow"/>
        </w:rPr>
        <w:t>A</w:t>
      </w:r>
      <w:proofErr w:type="gramEnd"/>
      <w:r w:rsidR="006F33CF" w:rsidRPr="006E78A4">
        <w:rPr>
          <w:rFonts w:ascii="Arial" w:eastAsia="Calibri" w:hAnsi="Arial" w:cs="Arial"/>
          <w:color w:val="000000"/>
          <w:sz w:val="22"/>
          <w:szCs w:val="22"/>
          <w:highlight w:val="yellow"/>
        </w:rPr>
        <w:t xml:space="preserve"> manutenção preventiva (planejada) deverá ser </w:t>
      </w:r>
      <w:r w:rsidR="002F5072" w:rsidRPr="006E78A4">
        <w:rPr>
          <w:rFonts w:ascii="Arial" w:eastAsia="Calibri" w:hAnsi="Arial" w:cs="Arial"/>
          <w:sz w:val="22"/>
          <w:szCs w:val="22"/>
          <w:highlight w:val="yellow"/>
        </w:rPr>
        <w:t>realizada 01 (uma</w:t>
      </w:r>
      <w:r w:rsidR="006F33CF" w:rsidRPr="006E78A4">
        <w:rPr>
          <w:rFonts w:ascii="Arial" w:eastAsia="Calibri" w:hAnsi="Arial" w:cs="Arial"/>
          <w:sz w:val="22"/>
          <w:szCs w:val="22"/>
          <w:highlight w:val="yellow"/>
        </w:rPr>
        <w:t>)</w:t>
      </w:r>
      <w:r w:rsidR="002F5072" w:rsidRPr="006E78A4">
        <w:rPr>
          <w:rFonts w:ascii="Arial" w:eastAsia="Calibri" w:hAnsi="Arial" w:cs="Arial"/>
          <w:color w:val="000000"/>
          <w:sz w:val="22"/>
          <w:szCs w:val="22"/>
          <w:highlight w:val="yellow"/>
        </w:rPr>
        <w:t xml:space="preserve"> vez ao ano</w:t>
      </w:r>
      <w:r w:rsidR="006F33CF" w:rsidRPr="006E78A4">
        <w:rPr>
          <w:rFonts w:ascii="Arial" w:eastAsia="Calibri" w:hAnsi="Arial" w:cs="Arial"/>
          <w:color w:val="000000"/>
          <w:sz w:val="22"/>
          <w:szCs w:val="22"/>
          <w:highlight w:val="yellow"/>
        </w:rPr>
        <w:t xml:space="preserve"> durante a vigência do</w:t>
      </w:r>
      <w:r w:rsidR="002F5072" w:rsidRPr="006E78A4">
        <w:rPr>
          <w:rFonts w:ascii="Arial" w:eastAsia="Calibri" w:hAnsi="Arial" w:cs="Arial"/>
          <w:color w:val="000000"/>
          <w:sz w:val="22"/>
          <w:szCs w:val="22"/>
          <w:highlight w:val="yellow"/>
        </w:rPr>
        <w:t xml:space="preserve"> contrato</w:t>
      </w:r>
      <w:r w:rsidR="006F33CF" w:rsidRPr="006E78A4">
        <w:rPr>
          <w:rFonts w:ascii="Arial" w:eastAsia="Calibri" w:hAnsi="Arial" w:cs="Arial"/>
          <w:color w:val="000000"/>
          <w:sz w:val="22"/>
          <w:szCs w:val="22"/>
          <w:highlight w:val="yellow"/>
        </w:rPr>
        <w:t>, no dia e horário determinado em comum acordo com a fiscalização do contrato, devendo obrigatoriamente emitir laudo de manutenção preventiva atestando o bom funcionamento do equipamento;</w:t>
      </w:r>
    </w:p>
    <w:p w14:paraId="3B0CE330" w14:textId="382A08A2"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 manutenção preventiva deverá englobar todo o procedimento necessário de modo a permitir o perfeito funcionamento do equipamento e prolongar a vida útil do mesmo;</w:t>
      </w:r>
    </w:p>
    <w:p w14:paraId="78748139" w14:textId="2C772B1A" w:rsidR="006F33CF" w:rsidRPr="006E78A4" w:rsidRDefault="006F33CF" w:rsidP="00FC3010">
      <w:pPr>
        <w:pStyle w:val="PargrafodaLista"/>
        <w:numPr>
          <w:ilvl w:val="2"/>
          <w:numId w:val="13"/>
        </w:numPr>
        <w:autoSpaceDE w:val="0"/>
        <w:autoSpaceDN w:val="0"/>
        <w:adjustRightInd w:val="0"/>
        <w:spacing w:line="276" w:lineRule="auto"/>
        <w:ind w:left="0" w:firstLine="1134"/>
        <w:jc w:val="both"/>
        <w:rPr>
          <w:rFonts w:ascii="Arial" w:hAnsi="Arial" w:cs="Arial"/>
          <w:sz w:val="22"/>
          <w:szCs w:val="22"/>
          <w:highlight w:val="yellow"/>
        </w:rPr>
      </w:pPr>
      <w:r w:rsidRPr="006E78A4">
        <w:rPr>
          <w:rFonts w:ascii="Arial" w:eastAsia="Calibri" w:hAnsi="Arial" w:cs="Arial"/>
          <w:color w:val="000000"/>
          <w:sz w:val="22"/>
          <w:szCs w:val="22"/>
          <w:highlight w:val="yellow"/>
        </w:rPr>
        <w:t xml:space="preserve">Manutenção Corretiva: Considera-se manutenção corretiva os serviços de reparo que visam a eliminação </w:t>
      </w:r>
      <w:r w:rsidRPr="006E78A4">
        <w:rPr>
          <w:rFonts w:ascii="Arial" w:hAnsi="Arial" w:cs="Arial"/>
          <w:sz w:val="22"/>
          <w:szCs w:val="22"/>
          <w:highlight w:val="yellow"/>
        </w:rPr>
        <w:t xml:space="preserve">de eventuais defeitos nos Equipamentos, desde que os mesmos </w:t>
      </w:r>
      <w:r w:rsidRPr="006E78A4">
        <w:rPr>
          <w:rFonts w:ascii="Arial" w:hAnsi="Arial" w:cs="Arial"/>
          <w:sz w:val="22"/>
          <w:szCs w:val="22"/>
          <w:highlight w:val="yellow"/>
        </w:rPr>
        <w:lastRenderedPageBreak/>
        <w:t>tenham sido utilizados em condições adequadas, bem como, testes e calibração após reparos nos Equipamentos para promover o seu perfeito funcionamento.</w:t>
      </w:r>
    </w:p>
    <w:p w14:paraId="288E7147" w14:textId="28B61FD9"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 manutenção corretiva com reposição de peças deverá ser realizada sempre que necessário, devidamente documentada, através de e-mail ou outro documento, não havendo limites para o número de chamados durante a validade do contrato, devendo ser atendida no prazo máximo de</w:t>
      </w:r>
      <w:r w:rsidR="00C1589F" w:rsidRPr="006E78A4">
        <w:rPr>
          <w:rFonts w:ascii="Arial" w:eastAsia="Calibri" w:hAnsi="Arial" w:cs="Arial"/>
          <w:color w:val="000000"/>
          <w:sz w:val="22"/>
          <w:szCs w:val="22"/>
          <w:highlight w:val="yellow"/>
        </w:rPr>
        <w:t xml:space="preserve"> </w:t>
      </w:r>
      <w:r w:rsidR="00C1589F" w:rsidRPr="006E78A4">
        <w:rPr>
          <w:rFonts w:ascii="Arial" w:hAnsi="Arial" w:cs="Arial"/>
          <w:sz w:val="22"/>
          <w:szCs w:val="22"/>
          <w:highlight w:val="yellow"/>
        </w:rPr>
        <w:t>06 (Seis) horas para atendimento remoto,</w:t>
      </w:r>
      <w:r w:rsidRPr="006E78A4">
        <w:rPr>
          <w:rFonts w:ascii="Arial" w:eastAsia="Calibri" w:hAnsi="Arial" w:cs="Arial"/>
          <w:color w:val="000000"/>
          <w:sz w:val="22"/>
          <w:szCs w:val="22"/>
          <w:highlight w:val="yellow"/>
        </w:rPr>
        <w:t xml:space="preserve"> 24 (vinte e quatro) horas úteis para restabelecer o funcionamento do aparelho sem peças,</w:t>
      </w:r>
      <w:r w:rsidR="00FC6897" w:rsidRPr="006E78A4">
        <w:rPr>
          <w:rFonts w:ascii="Arial" w:eastAsia="Calibri" w:hAnsi="Arial" w:cs="Arial"/>
          <w:color w:val="000000"/>
          <w:sz w:val="22"/>
          <w:szCs w:val="22"/>
          <w:highlight w:val="yellow"/>
        </w:rPr>
        <w:t xml:space="preserve"> </w:t>
      </w:r>
      <w:r w:rsidRPr="006E78A4">
        <w:rPr>
          <w:rFonts w:ascii="Arial" w:eastAsia="Calibri" w:hAnsi="Arial" w:cs="Arial"/>
          <w:color w:val="000000"/>
          <w:sz w:val="22"/>
          <w:szCs w:val="22"/>
          <w:highlight w:val="yellow"/>
        </w:rPr>
        <w:t>72 (setenta e duas) horas úteis para atendimento presencial com peças, a contar do término do atendimento presencial sem peças</w:t>
      </w:r>
      <w:r w:rsidR="00465D03" w:rsidRPr="006E78A4">
        <w:rPr>
          <w:rFonts w:ascii="Arial" w:eastAsia="Calibri" w:hAnsi="Arial" w:cs="Arial"/>
          <w:color w:val="000000"/>
          <w:sz w:val="22"/>
          <w:szCs w:val="22"/>
          <w:highlight w:val="yellow"/>
        </w:rPr>
        <w:t>. Em casos de peças estratégicas e itens especiais será admitido um prazo de até 20 dias úteis, desde comunicado e justificado previamente com fiscal de contrato</w:t>
      </w:r>
      <w:r w:rsidRPr="006E78A4">
        <w:rPr>
          <w:rFonts w:ascii="Arial" w:eastAsia="Calibri" w:hAnsi="Arial" w:cs="Arial"/>
          <w:color w:val="000000"/>
          <w:sz w:val="22"/>
          <w:szCs w:val="22"/>
          <w:highlight w:val="yellow"/>
        </w:rPr>
        <w:t>;</w:t>
      </w:r>
    </w:p>
    <w:p w14:paraId="7B9C7726" w14:textId="24808C49" w:rsidR="00867363" w:rsidRPr="006E78A4" w:rsidRDefault="00867363" w:rsidP="00FC3010">
      <w:pPr>
        <w:pStyle w:val="PargrafodaLista"/>
        <w:numPr>
          <w:ilvl w:val="2"/>
          <w:numId w:val="13"/>
        </w:numPr>
        <w:autoSpaceDE w:val="0"/>
        <w:autoSpaceDN w:val="0"/>
        <w:adjustRightInd w:val="0"/>
        <w:spacing w:line="276" w:lineRule="auto"/>
        <w:ind w:left="0" w:firstLine="1134"/>
        <w:jc w:val="both"/>
        <w:rPr>
          <w:rFonts w:ascii="Arial" w:hAnsi="Arial" w:cs="Arial"/>
          <w:sz w:val="22"/>
          <w:szCs w:val="22"/>
          <w:highlight w:val="yellow"/>
        </w:rPr>
      </w:pPr>
      <w:r w:rsidRPr="006E78A4">
        <w:rPr>
          <w:rFonts w:ascii="Arial" w:hAnsi="Arial" w:cs="Arial"/>
          <w:sz w:val="22"/>
          <w:szCs w:val="22"/>
          <w:highlight w:val="yellow"/>
        </w:rPr>
        <w:t>Peças convencionais:</w:t>
      </w:r>
      <w:r w:rsidR="00633EC3" w:rsidRPr="006E78A4">
        <w:rPr>
          <w:rFonts w:ascii="Arial" w:hAnsi="Arial" w:cs="Arial"/>
          <w:sz w:val="22"/>
          <w:szCs w:val="22"/>
          <w:highlight w:val="yellow"/>
        </w:rPr>
        <w:t xml:space="preserve"> </w:t>
      </w:r>
      <w:r w:rsidRPr="006E78A4">
        <w:rPr>
          <w:rFonts w:ascii="Arial" w:eastAsia="Calibri" w:hAnsi="Arial" w:cs="Arial"/>
          <w:color w:val="000000"/>
          <w:sz w:val="22"/>
          <w:szCs w:val="22"/>
          <w:highlight w:val="yellow"/>
        </w:rPr>
        <w:t>As peças utilizadas em substituição deverão ser do mesmo fabricante das genuínas e sem uso. Admitir-</w:t>
      </w:r>
      <w:r w:rsidR="00A6704E" w:rsidRPr="006E78A4">
        <w:rPr>
          <w:rFonts w:ascii="Arial" w:eastAsia="Calibri" w:hAnsi="Arial" w:cs="Arial"/>
          <w:color w:val="000000"/>
          <w:sz w:val="22"/>
          <w:szCs w:val="22"/>
          <w:highlight w:val="yellow"/>
        </w:rPr>
        <w:t>se-á utilização de peças</w:t>
      </w:r>
      <w:r w:rsidRPr="006E78A4">
        <w:rPr>
          <w:rFonts w:ascii="Arial" w:eastAsia="Calibri" w:hAnsi="Arial" w:cs="Arial"/>
          <w:color w:val="000000"/>
          <w:sz w:val="22"/>
          <w:szCs w:val="22"/>
          <w:highlight w:val="yellow"/>
        </w:rPr>
        <w:t xml:space="preserve"> recondicionadas, mediante autorização prévia da fiscalização do contrato onde o equipamento encontra-se instalado</w:t>
      </w:r>
      <w:r w:rsidRPr="006E78A4">
        <w:rPr>
          <w:rFonts w:ascii="Arial" w:hAnsi="Arial" w:cs="Arial"/>
          <w:sz w:val="22"/>
          <w:szCs w:val="22"/>
          <w:highlight w:val="yellow"/>
        </w:rPr>
        <w:t>. Todas as peças recondicionadas deverão ser controladas e inspecionadas conforme procedimentos de qualidade em funcionamento nas fábricas, seguindo os mesmos termos de garantia de peças novas.</w:t>
      </w:r>
    </w:p>
    <w:p w14:paraId="3C93DC26" w14:textId="5339B821" w:rsidR="00867363" w:rsidRPr="006E78A4" w:rsidRDefault="00867363" w:rsidP="00FC3010">
      <w:pPr>
        <w:pStyle w:val="PargrafodaLista"/>
        <w:numPr>
          <w:ilvl w:val="2"/>
          <w:numId w:val="13"/>
        </w:numPr>
        <w:autoSpaceDE w:val="0"/>
        <w:autoSpaceDN w:val="0"/>
        <w:adjustRightInd w:val="0"/>
        <w:spacing w:line="276" w:lineRule="auto"/>
        <w:ind w:left="0" w:firstLine="1276"/>
        <w:jc w:val="both"/>
        <w:rPr>
          <w:rFonts w:ascii="Arial" w:hAnsi="Arial" w:cs="Arial"/>
          <w:sz w:val="22"/>
          <w:szCs w:val="22"/>
          <w:highlight w:val="yellow"/>
        </w:rPr>
      </w:pPr>
      <w:r w:rsidRPr="006E78A4">
        <w:rPr>
          <w:rFonts w:ascii="Arial" w:hAnsi="Arial" w:cs="Arial"/>
          <w:sz w:val="22"/>
          <w:szCs w:val="22"/>
          <w:highlight w:val="yellow"/>
        </w:rPr>
        <w:t xml:space="preserve">Peças estratégicas e itens especiais: O fornecimento e substituição de peças podem se dar por peças novas. </w:t>
      </w:r>
      <w:r w:rsidRPr="006E78A4">
        <w:rPr>
          <w:rFonts w:ascii="Arial" w:eastAsia="Calibri" w:hAnsi="Arial" w:cs="Arial"/>
          <w:color w:val="000000"/>
          <w:sz w:val="22"/>
          <w:szCs w:val="22"/>
          <w:highlight w:val="yellow"/>
        </w:rPr>
        <w:t>Admitir-se-</w:t>
      </w:r>
      <w:r w:rsidR="00A6704E" w:rsidRPr="006E78A4">
        <w:rPr>
          <w:rFonts w:ascii="Arial" w:eastAsia="Calibri" w:hAnsi="Arial" w:cs="Arial"/>
          <w:color w:val="000000"/>
          <w:sz w:val="22"/>
          <w:szCs w:val="22"/>
          <w:highlight w:val="yellow"/>
        </w:rPr>
        <w:t xml:space="preserve">á utilização de peças </w:t>
      </w:r>
      <w:r w:rsidRPr="006E78A4">
        <w:rPr>
          <w:rFonts w:ascii="Arial" w:eastAsia="Calibri" w:hAnsi="Arial" w:cs="Arial"/>
          <w:color w:val="000000"/>
          <w:sz w:val="22"/>
          <w:szCs w:val="22"/>
          <w:highlight w:val="yellow"/>
        </w:rPr>
        <w:t>recondicionadas, mediante autorização prévia da fiscalização do contrato onde o equipamento encontra-se instalado</w:t>
      </w:r>
      <w:r w:rsidRPr="006E78A4">
        <w:rPr>
          <w:rFonts w:ascii="Arial" w:hAnsi="Arial" w:cs="Arial"/>
          <w:sz w:val="22"/>
          <w:szCs w:val="22"/>
          <w:highlight w:val="yellow"/>
        </w:rPr>
        <w:t>.</w:t>
      </w:r>
      <w:r w:rsidR="000444F3" w:rsidRPr="006E78A4">
        <w:rPr>
          <w:rFonts w:ascii="Arial" w:hAnsi="Arial" w:cs="Arial"/>
          <w:sz w:val="22"/>
          <w:szCs w:val="22"/>
          <w:highlight w:val="yellow"/>
        </w:rPr>
        <w:t xml:space="preserve"> Os componentes incluídos </w:t>
      </w:r>
      <w:proofErr w:type="spellStart"/>
      <w:proofErr w:type="gramStart"/>
      <w:r w:rsidR="000444F3" w:rsidRPr="006E78A4">
        <w:rPr>
          <w:rFonts w:ascii="Arial" w:hAnsi="Arial" w:cs="Arial"/>
          <w:sz w:val="22"/>
          <w:szCs w:val="22"/>
          <w:highlight w:val="yellow"/>
        </w:rPr>
        <w:t>são</w:t>
      </w:r>
      <w:r w:rsidRPr="006E78A4">
        <w:rPr>
          <w:rFonts w:ascii="Arial" w:hAnsi="Arial" w:cs="Arial"/>
          <w:sz w:val="22"/>
          <w:szCs w:val="22"/>
          <w:highlight w:val="yellow"/>
        </w:rPr>
        <w:t>:Transdutores</w:t>
      </w:r>
      <w:proofErr w:type="spellEnd"/>
      <w:proofErr w:type="gramEnd"/>
      <w:r w:rsidRPr="006E78A4">
        <w:rPr>
          <w:rFonts w:ascii="Arial" w:hAnsi="Arial" w:cs="Arial"/>
          <w:sz w:val="22"/>
          <w:szCs w:val="22"/>
          <w:highlight w:val="yellow"/>
        </w:rPr>
        <w:t xml:space="preserve"> convencionais (linear convencionais, convexo, convexo/</w:t>
      </w:r>
      <w:proofErr w:type="spellStart"/>
      <w:r w:rsidRPr="006E78A4">
        <w:rPr>
          <w:rFonts w:ascii="Arial" w:hAnsi="Arial" w:cs="Arial"/>
          <w:sz w:val="22"/>
          <w:szCs w:val="22"/>
          <w:highlight w:val="yellow"/>
        </w:rPr>
        <w:t>endocavitario</w:t>
      </w:r>
      <w:proofErr w:type="spellEnd"/>
      <w:r w:rsidRPr="006E78A4">
        <w:rPr>
          <w:rFonts w:ascii="Arial" w:hAnsi="Arial" w:cs="Arial"/>
          <w:sz w:val="22"/>
          <w:szCs w:val="22"/>
          <w:highlight w:val="yellow"/>
        </w:rPr>
        <w:t xml:space="preserve">, setorial). </w:t>
      </w:r>
    </w:p>
    <w:p w14:paraId="0F7174A6" w14:textId="1E91187A"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 CONTRATADA deverá fornecer garantia de no mínimo 3 (três) meses para peças mecânicas, com exceção aos casos de desgaste natural e/ou uso indevido e para peças e/ou componentes eletroeletrônicos, e recolher para a sua fábrica as peças que foram substituídas;</w:t>
      </w:r>
    </w:p>
    <w:p w14:paraId="0E94CBCA" w14:textId="7AA9FDC6"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As peças utilizadas em substituição deverão ser do mesmo fabri</w:t>
      </w:r>
      <w:r w:rsidR="007642E1" w:rsidRPr="006E78A4">
        <w:rPr>
          <w:rFonts w:ascii="Arial" w:eastAsia="Calibri" w:hAnsi="Arial" w:cs="Arial"/>
          <w:color w:val="000000"/>
          <w:sz w:val="22"/>
          <w:szCs w:val="22"/>
          <w:highlight w:val="yellow"/>
        </w:rPr>
        <w:t>cante das genuínas e sem uso. A</w:t>
      </w:r>
      <w:r w:rsidRPr="006E78A4">
        <w:rPr>
          <w:rFonts w:ascii="Arial" w:eastAsia="Calibri" w:hAnsi="Arial" w:cs="Arial"/>
          <w:color w:val="000000"/>
          <w:sz w:val="22"/>
          <w:szCs w:val="22"/>
          <w:highlight w:val="yellow"/>
        </w:rPr>
        <w:t>dmitir-se-á utilização de peças similares às existentes, recuperadas ou recondicionadas, mediante autorização prévia da fiscalização do contrato onde o equipamento encontra-se instalado;</w:t>
      </w:r>
    </w:p>
    <w:p w14:paraId="7D5AC2CB" w14:textId="206CF68F"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No caso dos serviços de manutenção corretiva, sendo extremamente necessário, esta poderá ser em oficina própria da CONTRATADA, sendo que a remoção dos equipamentos ou partes desses só poderá ser feita mediante autorização de saída de materiais (formulário padrão do CONTRATANTE), em duas vias, tendo suas características anotadas, devidamente assinadas pelo fiscal do contrato e pelo técnico da empresa, sendo todos os custos necessários por conta da CONTRATADA. As partes e/ou equipamentos removidos deverão ser devolvidos à respectiva unidade devidamente montados e em perfeito funcionamento no prazo máximo de 15 (quinze) dias;</w:t>
      </w:r>
    </w:p>
    <w:p w14:paraId="1DEFF1B7" w14:textId="002C79BE" w:rsidR="006F33CF" w:rsidRPr="006E78A4" w:rsidRDefault="006F33CF" w:rsidP="00FC3010">
      <w:pPr>
        <w:pStyle w:val="PargrafodaLista"/>
        <w:numPr>
          <w:ilvl w:val="2"/>
          <w:numId w:val="13"/>
        </w:numPr>
        <w:spacing w:after="200" w:line="276" w:lineRule="auto"/>
        <w:ind w:left="142" w:firstLine="992"/>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Poderá ser concedido prazo superior ao estabelecido inicialmente, desde que as razões de caráter técnico ou força maior sejam apresentadas por escrito e aceitos pelo CONTRATANTE;</w:t>
      </w:r>
    </w:p>
    <w:p w14:paraId="1918B8A6" w14:textId="1FA0A04C"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hAnsi="Arial" w:cs="Arial"/>
          <w:sz w:val="22"/>
          <w:szCs w:val="22"/>
          <w:highlight w:val="yellow"/>
        </w:rPr>
        <w:t>Assistência Remota: Para os efeitos destas Condições Gerais, considera-se assistência remota os serviços de reparo, diagnóstico de falhas e ou assistência na eliminação de eventuais defeitos nos equipamentos, realizados através de contato telefônico e/ou acesso previamente autorizado ao equipamento por conexão segura via internet.</w:t>
      </w:r>
    </w:p>
    <w:p w14:paraId="64707080" w14:textId="3F9DF14B"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proofErr w:type="spellStart"/>
      <w:r w:rsidRPr="006E78A4">
        <w:rPr>
          <w:rFonts w:ascii="Arial" w:hAnsi="Arial" w:cs="Arial"/>
          <w:sz w:val="22"/>
          <w:szCs w:val="22"/>
          <w:highlight w:val="yellow"/>
        </w:rPr>
        <w:lastRenderedPageBreak/>
        <w:t>Updates</w:t>
      </w:r>
      <w:proofErr w:type="spellEnd"/>
      <w:r w:rsidRPr="006E78A4">
        <w:rPr>
          <w:rFonts w:ascii="Arial" w:hAnsi="Arial" w:cs="Arial"/>
          <w:sz w:val="22"/>
          <w:szCs w:val="22"/>
          <w:highlight w:val="yellow"/>
        </w:rPr>
        <w:t xml:space="preserve"> (Atualizações): (FCO-Field </w:t>
      </w:r>
      <w:proofErr w:type="spellStart"/>
      <w:r w:rsidRPr="006E78A4">
        <w:rPr>
          <w:rFonts w:ascii="Arial" w:hAnsi="Arial" w:cs="Arial"/>
          <w:sz w:val="22"/>
          <w:szCs w:val="22"/>
          <w:highlight w:val="yellow"/>
        </w:rPr>
        <w:t>Changeorders</w:t>
      </w:r>
      <w:proofErr w:type="spellEnd"/>
      <w:r w:rsidRPr="006E78A4">
        <w:rPr>
          <w:rFonts w:ascii="Arial" w:hAnsi="Arial" w:cs="Arial"/>
          <w:sz w:val="22"/>
          <w:szCs w:val="22"/>
          <w:highlight w:val="yellow"/>
        </w:rPr>
        <w:t>): Modificações de hardware ou software desenvolvidas pelo fabricante com o objetivo de melhorar o funcionamento do equipamento. Tais atualizações não se tratam de upgrades, pois não consistem em trocas de qualquer tipo de peça ou item do equipamento, que são comercializados com custo.</w:t>
      </w:r>
    </w:p>
    <w:p w14:paraId="4898C12E" w14:textId="298A04FD"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Responsabilizar-se por todos e quaisquer danos e/ou prejuízos a que vier causar, por dolo ou culpa, ao Município de Ipatinga, aos seus servidores ou a terceiros, na pessoa de prepostos ou estranhos;</w:t>
      </w:r>
    </w:p>
    <w:p w14:paraId="2737E405" w14:textId="588C0A94"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 xml:space="preserve">Responsabilizar-se-á pelo transporte das peças, de seu estabelecimento até o local determinado, bem como pelo seu descarregamento, conforme </w:t>
      </w:r>
      <w:r w:rsidRPr="006E78A4">
        <w:rPr>
          <w:rFonts w:ascii="Arial" w:eastAsia="Calibri" w:hAnsi="Arial" w:cs="Arial"/>
          <w:color w:val="000000"/>
          <w:sz w:val="22"/>
          <w:szCs w:val="22"/>
          <w:highlight w:val="yellow"/>
          <w:shd w:val="clear" w:color="auto" w:fill="FFFFFF"/>
        </w:rPr>
        <w:t>será descrito no edital</w:t>
      </w:r>
      <w:r w:rsidRPr="006E78A4">
        <w:rPr>
          <w:rFonts w:ascii="Arial" w:eastAsia="Calibri" w:hAnsi="Arial" w:cs="Arial"/>
          <w:color w:val="000000"/>
          <w:sz w:val="22"/>
          <w:szCs w:val="22"/>
          <w:highlight w:val="yellow"/>
        </w:rPr>
        <w:t>;</w:t>
      </w:r>
    </w:p>
    <w:p w14:paraId="26335348" w14:textId="7C889292"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As remoções dos equipamentos deverão ser feitas de modo a manter o local sempre limpo e desimpedido, correndo por conta exclusiva da CONTRATADA.</w:t>
      </w:r>
    </w:p>
    <w:p w14:paraId="1A0EC53A" w14:textId="66572665"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Todos os serviços de retiradas e remoções serão executados adotando-se as normas de segurança previstas na legislação em vigor, de forma a evitar danos a terceiros, aos equipamentos, aos bens do CONTRATANTE e a garantir a segurança de seus funcionários;</w:t>
      </w:r>
    </w:p>
    <w:p w14:paraId="43B11444" w14:textId="068F2A40"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Quaisquer danos ocorridos provenientes das retiradas e das remoções ou da execução dos serviços, deverão ser reparados às expensas da CONTRATADA, desde que comprovada a sua culpa ou dolo e respeitado o contraditório e a ampla defesa;</w:t>
      </w:r>
    </w:p>
    <w:p w14:paraId="7B635881" w14:textId="055DA4F6" w:rsidR="006F33CF"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A CONTRATADA deverá registrar em formulário próprio (</w:t>
      </w:r>
      <w:proofErr w:type="spellStart"/>
      <w:r w:rsidRPr="006E78A4">
        <w:rPr>
          <w:rFonts w:ascii="Arial" w:eastAsia="Calibri" w:hAnsi="Arial" w:cs="Arial"/>
          <w:color w:val="000000"/>
          <w:sz w:val="22"/>
          <w:szCs w:val="22"/>
          <w:highlight w:val="yellow"/>
        </w:rPr>
        <w:t>checklist</w:t>
      </w:r>
      <w:proofErr w:type="spellEnd"/>
      <w:r w:rsidRPr="006E78A4">
        <w:rPr>
          <w:rFonts w:ascii="Arial" w:eastAsia="Calibri" w:hAnsi="Arial" w:cs="Arial"/>
          <w:color w:val="000000"/>
          <w:sz w:val="22"/>
          <w:szCs w:val="22"/>
          <w:highlight w:val="yellow"/>
        </w:rPr>
        <w:t>) as intervenções realizadas, data da execução dos serviços, data de solicitação, de conclusão, responsável pela execução do serviço, de modo a possibilitar monitorar o número mensal de intervenções, acompanhar, controlar e, também, facilitar a fiscalização do contrato. O formulário de acompanhamento da CONTRATADA deverá conter campos compatíveis com aqueles constantes da Ordem de Serviço e será apresentado mensalmente. Todas as “Ordens de Serviços” deverão ter aceite do responsável técnico da área em que o equipamento estiver alocado ou da pessoa designada pelo mesmo;</w:t>
      </w:r>
    </w:p>
    <w:p w14:paraId="2313DA8C" w14:textId="715CE88B" w:rsidR="00523C96" w:rsidRPr="006E78A4" w:rsidRDefault="006F33CF" w:rsidP="00FC3010">
      <w:pPr>
        <w:pStyle w:val="PargrafodaLista"/>
        <w:numPr>
          <w:ilvl w:val="2"/>
          <w:numId w:val="13"/>
        </w:numPr>
        <w:spacing w:after="200" w:line="276" w:lineRule="auto"/>
        <w:ind w:left="0" w:firstLine="1134"/>
        <w:jc w:val="both"/>
        <w:rPr>
          <w:rFonts w:ascii="Arial" w:eastAsia="Calibri" w:hAnsi="Arial" w:cs="Arial"/>
          <w:color w:val="000000"/>
          <w:sz w:val="22"/>
          <w:szCs w:val="22"/>
          <w:highlight w:val="yellow"/>
        </w:rPr>
      </w:pPr>
      <w:r w:rsidRPr="006E78A4">
        <w:rPr>
          <w:rFonts w:ascii="Arial" w:eastAsia="Calibri" w:hAnsi="Arial" w:cs="Arial"/>
          <w:color w:val="000000"/>
          <w:sz w:val="22"/>
          <w:szCs w:val="22"/>
          <w:highlight w:val="yellow"/>
        </w:rPr>
        <w:t>Todas as manutenções realizadas, preventivas e corretivas, deverão ser registradas na Planilha de Registro de Manutenção, sendo devidamente assinada pela CONTRATADA e pelo responsável do CONTRATANTE</w:t>
      </w:r>
    </w:p>
    <w:p w14:paraId="6D91DF8A" w14:textId="143C85CC" w:rsidR="00FC3010" w:rsidRPr="006E78A4" w:rsidRDefault="00FC3010" w:rsidP="00FC3010">
      <w:pPr>
        <w:pStyle w:val="Corpodetexto"/>
        <w:widowControl w:val="0"/>
        <w:autoSpaceDE w:val="0"/>
        <w:autoSpaceDN w:val="0"/>
        <w:spacing w:before="0" w:beforeAutospacing="0" w:after="0" w:afterAutospacing="0" w:line="276" w:lineRule="auto"/>
        <w:ind w:firstLine="1134"/>
        <w:jc w:val="both"/>
        <w:rPr>
          <w:rFonts w:ascii="Arial" w:eastAsia="Calibri" w:hAnsi="Arial" w:cs="Arial"/>
          <w:color w:val="000000"/>
          <w:sz w:val="22"/>
          <w:szCs w:val="22"/>
          <w:highlight w:val="yellow"/>
        </w:rPr>
      </w:pPr>
      <w:proofErr w:type="gramStart"/>
      <w:r w:rsidRPr="006E78A4">
        <w:rPr>
          <w:rFonts w:ascii="Arial" w:eastAsia="Calibri" w:hAnsi="Arial" w:cs="Arial"/>
          <w:color w:val="000000"/>
          <w:sz w:val="22"/>
          <w:szCs w:val="22"/>
          <w:highlight w:val="yellow"/>
        </w:rPr>
        <w:t>5.1.22  As</w:t>
      </w:r>
      <w:proofErr w:type="gramEnd"/>
      <w:r w:rsidRPr="006E78A4">
        <w:rPr>
          <w:rFonts w:ascii="Arial" w:eastAsia="Calibri" w:hAnsi="Arial" w:cs="Arial"/>
          <w:color w:val="000000"/>
          <w:sz w:val="22"/>
          <w:szCs w:val="22"/>
          <w:highlight w:val="yellow"/>
        </w:rPr>
        <w:t xml:space="preserve"> </w:t>
      </w:r>
      <w:r w:rsidR="00725FB2" w:rsidRPr="006E78A4">
        <w:rPr>
          <w:rFonts w:ascii="Arial" w:eastAsia="Calibri" w:hAnsi="Arial" w:cs="Arial"/>
          <w:color w:val="000000"/>
          <w:sz w:val="22"/>
          <w:szCs w:val="22"/>
          <w:highlight w:val="yellow"/>
        </w:rPr>
        <w:t>m</w:t>
      </w:r>
      <w:r w:rsidRPr="006E78A4">
        <w:rPr>
          <w:rFonts w:ascii="Arial" w:eastAsia="Calibri" w:hAnsi="Arial" w:cs="Arial"/>
          <w:color w:val="000000"/>
          <w:sz w:val="22"/>
          <w:szCs w:val="22"/>
          <w:highlight w:val="yellow"/>
        </w:rPr>
        <w:t xml:space="preserve">anutenções Corretivas inclui todas as peças, e seus acessórios ( conjunto de </w:t>
      </w:r>
      <w:proofErr w:type="spellStart"/>
      <w:r w:rsidRPr="006E78A4">
        <w:rPr>
          <w:rFonts w:ascii="Arial" w:eastAsia="Calibri" w:hAnsi="Arial" w:cs="Arial"/>
          <w:color w:val="000000"/>
          <w:sz w:val="22"/>
          <w:szCs w:val="22"/>
          <w:highlight w:val="yellow"/>
        </w:rPr>
        <w:t>apagamento,lâmpada</w:t>
      </w:r>
      <w:proofErr w:type="spellEnd"/>
      <w:r w:rsidRPr="006E78A4">
        <w:rPr>
          <w:rFonts w:ascii="Arial" w:eastAsia="Calibri" w:hAnsi="Arial" w:cs="Arial"/>
          <w:color w:val="000000"/>
          <w:sz w:val="22"/>
          <w:szCs w:val="22"/>
          <w:highlight w:val="yellow"/>
        </w:rPr>
        <w:t xml:space="preserve"> alógena</w:t>
      </w:r>
      <w:r w:rsidR="006267E4" w:rsidRPr="006E78A4">
        <w:rPr>
          <w:rFonts w:ascii="Arial" w:eastAsia="Calibri" w:hAnsi="Arial" w:cs="Arial"/>
          <w:color w:val="000000"/>
          <w:sz w:val="22"/>
          <w:szCs w:val="22"/>
          <w:highlight w:val="yellow"/>
        </w:rPr>
        <w:t>, reparo e/ou reinstalação ou atualização  de  software, componentes do console, e da leitora</w:t>
      </w:r>
      <w:r w:rsidRPr="006E78A4">
        <w:rPr>
          <w:rFonts w:ascii="Arial" w:eastAsia="Calibri" w:hAnsi="Arial" w:cs="Arial"/>
          <w:color w:val="000000"/>
          <w:sz w:val="22"/>
          <w:szCs w:val="22"/>
          <w:highlight w:val="yellow"/>
        </w:rPr>
        <w:t xml:space="preserve">) inclusive a unidade óptica do CR, excluindo apenas os </w:t>
      </w:r>
      <w:r w:rsidRPr="006E78A4">
        <w:rPr>
          <w:rFonts w:ascii="Arial" w:eastAsia="Calibri" w:hAnsi="Arial" w:cs="Arial"/>
          <w:b/>
          <w:bCs/>
          <w:color w:val="000000"/>
          <w:sz w:val="22"/>
          <w:szCs w:val="22"/>
          <w:highlight w:val="yellow"/>
        </w:rPr>
        <w:t xml:space="preserve">cassetes </w:t>
      </w:r>
      <w:r w:rsidRPr="006E78A4">
        <w:rPr>
          <w:rFonts w:ascii="Arial" w:eastAsia="Calibri" w:hAnsi="Arial" w:cs="Arial"/>
          <w:color w:val="000000"/>
          <w:sz w:val="22"/>
          <w:szCs w:val="22"/>
          <w:highlight w:val="yellow"/>
        </w:rPr>
        <w:t xml:space="preserve"> qualquer item necessário para o perfeito funcionamento do equipamento deverão ser fornecidos pela CONTRATADA, sem ônus adicional à CONTRATANTE; </w:t>
      </w:r>
    </w:p>
    <w:p w14:paraId="4BB3E727" w14:textId="77777777" w:rsidR="00372CAE" w:rsidRPr="006E78A4" w:rsidRDefault="00AA4BDC" w:rsidP="000C5A39">
      <w:pPr>
        <w:pStyle w:val="Nvel01-SemNumerao"/>
        <w:rPr>
          <w:sz w:val="22"/>
          <w:szCs w:val="22"/>
          <w:highlight w:val="yellow"/>
        </w:rPr>
      </w:pPr>
      <w:r w:rsidRPr="006E78A4">
        <w:rPr>
          <w:sz w:val="22"/>
          <w:szCs w:val="22"/>
          <w:highlight w:val="yellow"/>
        </w:rPr>
        <w:t xml:space="preserve">6.0. </w:t>
      </w:r>
      <w:r w:rsidR="00372CAE" w:rsidRPr="006E78A4">
        <w:rPr>
          <w:sz w:val="22"/>
          <w:szCs w:val="22"/>
          <w:highlight w:val="yellow"/>
        </w:rPr>
        <w:t>Local e horário da prestação dos serviços</w:t>
      </w:r>
    </w:p>
    <w:p w14:paraId="53E0D272" w14:textId="3CC64291" w:rsidR="00372CAE" w:rsidRPr="006E78A4" w:rsidRDefault="00FC6897" w:rsidP="00FC6897">
      <w:pPr>
        <w:pStyle w:val="Nvel2-Red"/>
        <w:rPr>
          <w:i w:val="0"/>
          <w:iCs w:val="0"/>
          <w:highlight w:val="yellow"/>
        </w:rPr>
      </w:pPr>
      <w:proofErr w:type="gramStart"/>
      <w:r w:rsidRPr="006E78A4">
        <w:rPr>
          <w:i w:val="0"/>
          <w:iCs w:val="0"/>
          <w:highlight w:val="yellow"/>
        </w:rPr>
        <w:t xml:space="preserve">6.1 </w:t>
      </w:r>
      <w:r w:rsidR="00372CAE" w:rsidRPr="006E78A4">
        <w:rPr>
          <w:i w:val="0"/>
          <w:iCs w:val="0"/>
          <w:highlight w:val="yellow"/>
        </w:rPr>
        <w:t>Os</w:t>
      </w:r>
      <w:proofErr w:type="gramEnd"/>
      <w:r w:rsidR="00372CAE" w:rsidRPr="006E78A4">
        <w:rPr>
          <w:i w:val="0"/>
          <w:iCs w:val="0"/>
          <w:highlight w:val="yellow"/>
        </w:rPr>
        <w:t xml:space="preserve"> serviços serão prestados no seguinte endereço</w:t>
      </w:r>
      <w:r w:rsidR="0057560C" w:rsidRPr="006E78A4">
        <w:rPr>
          <w:i w:val="0"/>
          <w:iCs w:val="0"/>
          <w:highlight w:val="yellow"/>
        </w:rPr>
        <w:t>:</w:t>
      </w:r>
      <w:r w:rsidRPr="006E78A4">
        <w:rPr>
          <w:i w:val="0"/>
          <w:iCs w:val="0"/>
          <w:highlight w:val="yellow"/>
        </w:rPr>
        <w:t xml:space="preserve"> Av. </w:t>
      </w:r>
      <w:proofErr w:type="spellStart"/>
      <w:r w:rsidRPr="006E78A4">
        <w:rPr>
          <w:i w:val="0"/>
          <w:iCs w:val="0"/>
          <w:highlight w:val="yellow"/>
        </w:rPr>
        <w:t>Gerasa</w:t>
      </w:r>
      <w:proofErr w:type="spellEnd"/>
      <w:r w:rsidRPr="006E78A4">
        <w:rPr>
          <w:i w:val="0"/>
          <w:iCs w:val="0"/>
          <w:highlight w:val="yellow"/>
        </w:rPr>
        <w:t>, 701 - Canaã, Ipatinga – MG</w:t>
      </w:r>
      <w:r w:rsidR="006F33CF" w:rsidRPr="006E78A4">
        <w:rPr>
          <w:i w:val="0"/>
          <w:iCs w:val="0"/>
          <w:highlight w:val="yellow"/>
        </w:rPr>
        <w:t xml:space="preserve">, </w:t>
      </w:r>
      <w:r w:rsidR="0057560C" w:rsidRPr="006E78A4">
        <w:rPr>
          <w:i w:val="0"/>
          <w:iCs w:val="0"/>
          <w:highlight w:val="yellow"/>
        </w:rPr>
        <w:t>CEP 35162-679</w:t>
      </w:r>
      <w:r w:rsidR="004E445D" w:rsidRPr="006E78A4">
        <w:rPr>
          <w:i w:val="0"/>
          <w:iCs w:val="0"/>
          <w:highlight w:val="yellow"/>
        </w:rPr>
        <w:t>.</w:t>
      </w:r>
      <w:r w:rsidRPr="006E78A4">
        <w:rPr>
          <w:i w:val="0"/>
          <w:iCs w:val="0"/>
          <w:highlight w:val="yellow"/>
        </w:rPr>
        <w:t xml:space="preserve">  De segunda-feira </w:t>
      </w:r>
      <w:r w:rsidR="004E445D" w:rsidRPr="006E78A4">
        <w:rPr>
          <w:i w:val="0"/>
          <w:iCs w:val="0"/>
          <w:highlight w:val="yellow"/>
        </w:rPr>
        <w:t>às sextas-feiras em dias úteis de 08 às 17hs.</w:t>
      </w:r>
    </w:p>
    <w:p w14:paraId="72F64FBB" w14:textId="77777777" w:rsidR="00372CAE" w:rsidRPr="006E78A4" w:rsidRDefault="00AA4BDC" w:rsidP="000C5A39">
      <w:pPr>
        <w:pStyle w:val="Nvel01-SemNumerao"/>
        <w:rPr>
          <w:sz w:val="22"/>
          <w:szCs w:val="22"/>
          <w:highlight w:val="yellow"/>
        </w:rPr>
      </w:pPr>
      <w:r w:rsidRPr="006E78A4">
        <w:rPr>
          <w:sz w:val="22"/>
          <w:szCs w:val="22"/>
          <w:highlight w:val="yellow"/>
        </w:rPr>
        <w:t xml:space="preserve">7.0. </w:t>
      </w:r>
      <w:r w:rsidR="00372CAE" w:rsidRPr="006E78A4">
        <w:rPr>
          <w:sz w:val="22"/>
          <w:szCs w:val="22"/>
          <w:highlight w:val="yellow"/>
        </w:rPr>
        <w:t>Materiais a serem disponibilizados</w:t>
      </w:r>
    </w:p>
    <w:p w14:paraId="6E5D9D7C" w14:textId="0F1A72CD" w:rsidR="00372CAE" w:rsidRPr="006E78A4" w:rsidRDefault="00FC6897" w:rsidP="00712E28">
      <w:pPr>
        <w:pStyle w:val="Nvel2-Red"/>
        <w:rPr>
          <w:i w:val="0"/>
          <w:iCs w:val="0"/>
          <w:highlight w:val="yellow"/>
        </w:rPr>
      </w:pPr>
      <w:proofErr w:type="gramStart"/>
      <w:r w:rsidRPr="006E78A4">
        <w:rPr>
          <w:i w:val="0"/>
          <w:iCs w:val="0"/>
          <w:highlight w:val="yellow"/>
        </w:rPr>
        <w:t xml:space="preserve">7.1 </w:t>
      </w:r>
      <w:r w:rsidR="00372CAE" w:rsidRPr="006E78A4">
        <w:rPr>
          <w:i w:val="0"/>
          <w:iCs w:val="0"/>
          <w:highlight w:val="yellow"/>
        </w:rPr>
        <w:t>Para</w:t>
      </w:r>
      <w:proofErr w:type="gramEnd"/>
      <w:r w:rsidR="00372CAE" w:rsidRPr="006E78A4">
        <w:rPr>
          <w:i w:val="0"/>
          <w:iCs w:val="0"/>
          <w:highlight w:val="yellow"/>
        </w:rPr>
        <w:t xml:space="preserve"> a perfeita execução dos serviços, a Contratada deverá disponibilizar os materiais, equipamentos, ferra</w:t>
      </w:r>
      <w:r w:rsidR="006F33CF" w:rsidRPr="006E78A4">
        <w:rPr>
          <w:i w:val="0"/>
          <w:iCs w:val="0"/>
          <w:highlight w:val="yellow"/>
        </w:rPr>
        <w:t>mentas e utensílios necessários, para execução do contrato.</w:t>
      </w:r>
    </w:p>
    <w:p w14:paraId="186F9543" w14:textId="07518A77" w:rsidR="00372CAE" w:rsidRPr="006E78A4" w:rsidRDefault="00AA4BDC" w:rsidP="000C5A39">
      <w:pPr>
        <w:pStyle w:val="Nvel01-SemNumerao"/>
        <w:rPr>
          <w:rFonts w:eastAsia="Calibri"/>
          <w:sz w:val="22"/>
          <w:szCs w:val="22"/>
          <w:highlight w:val="yellow"/>
        </w:rPr>
      </w:pPr>
      <w:r w:rsidRPr="006E78A4">
        <w:rPr>
          <w:sz w:val="22"/>
          <w:szCs w:val="22"/>
          <w:highlight w:val="yellow"/>
        </w:rPr>
        <w:lastRenderedPageBreak/>
        <w:t>7.</w:t>
      </w:r>
      <w:r w:rsidR="00FC6897" w:rsidRPr="006E78A4">
        <w:rPr>
          <w:sz w:val="22"/>
          <w:szCs w:val="22"/>
          <w:highlight w:val="yellow"/>
        </w:rPr>
        <w:t>2</w:t>
      </w:r>
      <w:r w:rsidRPr="006E78A4">
        <w:rPr>
          <w:sz w:val="22"/>
          <w:szCs w:val="22"/>
          <w:highlight w:val="yellow"/>
        </w:rPr>
        <w:t xml:space="preserve">. </w:t>
      </w:r>
      <w:r w:rsidR="00372CAE" w:rsidRPr="006E78A4">
        <w:rPr>
          <w:sz w:val="22"/>
          <w:szCs w:val="22"/>
          <w:highlight w:val="yellow"/>
        </w:rPr>
        <w:t xml:space="preserve">Especificação da garantia do serviço </w:t>
      </w:r>
    </w:p>
    <w:p w14:paraId="0BBDDE85" w14:textId="730E53FA" w:rsidR="00372CAE" w:rsidRPr="00FC6897" w:rsidRDefault="00FC6897" w:rsidP="00712E28">
      <w:pPr>
        <w:pStyle w:val="Nvel2-Red"/>
        <w:rPr>
          <w:i w:val="0"/>
          <w:iCs w:val="0"/>
        </w:rPr>
      </w:pPr>
      <w:r w:rsidRPr="006E78A4">
        <w:rPr>
          <w:i w:val="0"/>
          <w:iCs w:val="0"/>
          <w:highlight w:val="yellow"/>
        </w:rPr>
        <w:t xml:space="preserve">7.2.1 </w:t>
      </w:r>
      <w:r w:rsidR="00372CAE" w:rsidRPr="006E78A4">
        <w:rPr>
          <w:i w:val="0"/>
          <w:iCs w:val="0"/>
          <w:highlight w:val="yellow"/>
        </w:rPr>
        <w:t xml:space="preserve">O prazo de garantia contratual dos serviços é aquele estabelecido </w:t>
      </w:r>
      <w:hyperlink r:id="rId7">
        <w:r w:rsidR="00372CAE" w:rsidRPr="006E78A4">
          <w:rPr>
            <w:rStyle w:val="Hyperlink"/>
            <w:i w:val="0"/>
            <w:iCs w:val="0"/>
            <w:highlight w:val="yellow"/>
            <w:u w:val="none"/>
          </w:rPr>
          <w:t>na Lei nº 8.078, de 11 de setembro de 1990</w:t>
        </w:r>
      </w:hyperlink>
      <w:r w:rsidR="00372CAE" w:rsidRPr="006E78A4">
        <w:rPr>
          <w:i w:val="0"/>
          <w:iCs w:val="0"/>
          <w:highlight w:val="yellow"/>
        </w:rPr>
        <w:t xml:space="preserve"> (Código de Defesa do Consumidor).</w:t>
      </w:r>
    </w:p>
    <w:p w14:paraId="0E0E4A1E" w14:textId="77777777" w:rsidR="00372CAE" w:rsidRPr="00F34C2B" w:rsidRDefault="00AA4BDC" w:rsidP="00712E28">
      <w:pPr>
        <w:pStyle w:val="Nivel01"/>
      </w:pPr>
      <w:r w:rsidRPr="00F34C2B">
        <w:t xml:space="preserve">8.0. </w:t>
      </w:r>
      <w:r w:rsidR="00372CAE" w:rsidRPr="00F34C2B">
        <w:t>GESTÃO DO CONTRATO</w:t>
      </w:r>
    </w:p>
    <w:p w14:paraId="553E2468" w14:textId="71722826" w:rsidR="00372CAE" w:rsidRPr="00F34C2B" w:rsidRDefault="00FC6897" w:rsidP="00712E28">
      <w:pPr>
        <w:pStyle w:val="Nivel2"/>
      </w:pPr>
      <w:r>
        <w:t xml:space="preserve">8.1 </w:t>
      </w:r>
      <w:r w:rsidR="00372CAE" w:rsidRPr="00F34C2B">
        <w:t>Caberá ao Gestor de Contrato, as atribuições definidas no art. 19, do Decreto Municipal nº 10.793/23.</w:t>
      </w:r>
    </w:p>
    <w:p w14:paraId="4C079CDF" w14:textId="275B9EC2" w:rsidR="00372CAE" w:rsidRPr="00F34C2B" w:rsidRDefault="00FC6897" w:rsidP="00712E28">
      <w:pPr>
        <w:pStyle w:val="Nivel2"/>
      </w:pPr>
      <w:r>
        <w:t xml:space="preserve">8.2 </w:t>
      </w:r>
      <w:r w:rsidR="00372CAE" w:rsidRPr="00C14EED">
        <w:t>O recebimento provisório ficará a cargo dos fiscais técnico ou setorial, e o recebimento definitivo, do gestor do contrato ou da comissão designada pela autoridade competente, conforme art. 22, do Decreto Municipal nº 10793/23.</w:t>
      </w:r>
    </w:p>
    <w:p w14:paraId="5B19F0D9" w14:textId="77777777" w:rsidR="00372CAE" w:rsidRPr="00FC6897" w:rsidRDefault="00AA4BDC" w:rsidP="000C5A39">
      <w:pPr>
        <w:pStyle w:val="Nvel01-SemNumerao"/>
        <w:rPr>
          <w:sz w:val="22"/>
          <w:szCs w:val="22"/>
        </w:rPr>
      </w:pPr>
      <w:r w:rsidRPr="00FC6897">
        <w:rPr>
          <w:sz w:val="22"/>
          <w:szCs w:val="22"/>
        </w:rPr>
        <w:t xml:space="preserve">9.0. </w:t>
      </w:r>
      <w:r w:rsidR="00372CAE" w:rsidRPr="00FC6897">
        <w:rPr>
          <w:sz w:val="22"/>
          <w:szCs w:val="22"/>
        </w:rPr>
        <w:t>FISCALIZAÇÃO</w:t>
      </w:r>
    </w:p>
    <w:p w14:paraId="703E00BB" w14:textId="77777777" w:rsidR="00FC3010" w:rsidRDefault="00FC6897" w:rsidP="00FC3010">
      <w:pPr>
        <w:spacing w:line="360" w:lineRule="auto"/>
        <w:ind w:firstLine="1134"/>
        <w:jc w:val="both"/>
        <w:rPr>
          <w:rFonts w:ascii="Arial" w:hAnsi="Arial" w:cs="Arial"/>
          <w:sz w:val="22"/>
          <w:szCs w:val="22"/>
        </w:rPr>
      </w:pPr>
      <w:r>
        <w:rPr>
          <w:rFonts w:ascii="Arial" w:hAnsi="Arial" w:cs="Arial"/>
          <w:sz w:val="22"/>
          <w:szCs w:val="22"/>
        </w:rPr>
        <w:t xml:space="preserve">9.1 </w:t>
      </w:r>
      <w:r w:rsidR="00372CAE" w:rsidRPr="00F34C2B">
        <w:rPr>
          <w:rFonts w:ascii="Arial" w:hAnsi="Arial" w:cs="Arial"/>
          <w:sz w:val="22"/>
          <w:szCs w:val="22"/>
        </w:rPr>
        <w:t>A execução do contrato deverá ser acompanhada e fiscalizada por 1 (um) ou mais fiscais do contrato, representantes da Administração especialmente designados ou pelos respectivos substitutos. (Lei nº 14.133, de 2021, art. 117, §1º e Decreto Municipal nº 10793/2023, art.18)</w:t>
      </w:r>
    </w:p>
    <w:p w14:paraId="78A99A09" w14:textId="17B0AF33" w:rsidR="00372CAE" w:rsidRDefault="00AA4BDC" w:rsidP="00FC3010">
      <w:pPr>
        <w:spacing w:line="360" w:lineRule="auto"/>
        <w:ind w:firstLine="1134"/>
        <w:jc w:val="both"/>
        <w:rPr>
          <w:rFonts w:ascii="Arial" w:eastAsiaTheme="majorEastAsia" w:hAnsi="Arial" w:cs="Arial"/>
          <w:b/>
          <w:bCs/>
          <w:sz w:val="22"/>
          <w:szCs w:val="22"/>
        </w:rPr>
      </w:pPr>
      <w:r w:rsidRPr="00FC3010">
        <w:rPr>
          <w:rFonts w:ascii="Arial" w:eastAsiaTheme="majorEastAsia" w:hAnsi="Arial" w:cs="Arial"/>
          <w:b/>
          <w:bCs/>
          <w:sz w:val="22"/>
          <w:szCs w:val="22"/>
        </w:rPr>
        <w:t>9.</w:t>
      </w:r>
      <w:proofErr w:type="gramStart"/>
      <w:r w:rsidR="00FC6897" w:rsidRPr="00FC3010">
        <w:rPr>
          <w:rFonts w:ascii="Arial" w:eastAsiaTheme="majorEastAsia" w:hAnsi="Arial" w:cs="Arial"/>
          <w:b/>
          <w:bCs/>
          <w:sz w:val="22"/>
          <w:szCs w:val="22"/>
        </w:rPr>
        <w:t>2</w:t>
      </w:r>
      <w:r w:rsidRPr="00FC3010">
        <w:rPr>
          <w:rFonts w:ascii="Arial" w:eastAsiaTheme="majorEastAsia" w:hAnsi="Arial" w:cs="Arial"/>
          <w:b/>
          <w:bCs/>
          <w:sz w:val="22"/>
          <w:szCs w:val="22"/>
        </w:rPr>
        <w:t>.</w:t>
      </w:r>
      <w:r w:rsidR="00372CAE" w:rsidRPr="00FC3010">
        <w:rPr>
          <w:rFonts w:ascii="Arial" w:eastAsiaTheme="majorEastAsia" w:hAnsi="Arial" w:cs="Arial"/>
          <w:b/>
          <w:bCs/>
          <w:sz w:val="22"/>
          <w:szCs w:val="22"/>
        </w:rPr>
        <w:t>Fiscalização</w:t>
      </w:r>
      <w:proofErr w:type="gramEnd"/>
      <w:r w:rsidR="00372CAE" w:rsidRPr="00FC3010">
        <w:rPr>
          <w:rFonts w:ascii="Arial" w:eastAsiaTheme="majorEastAsia" w:hAnsi="Arial" w:cs="Arial"/>
          <w:b/>
          <w:bCs/>
          <w:sz w:val="22"/>
          <w:szCs w:val="22"/>
        </w:rPr>
        <w:t xml:space="preserve"> Técnica</w:t>
      </w:r>
    </w:p>
    <w:p w14:paraId="262B7D70" w14:textId="77777777" w:rsidR="00FC3010" w:rsidRPr="00FC3010" w:rsidRDefault="00FC3010" w:rsidP="00FC3010">
      <w:pPr>
        <w:spacing w:line="360" w:lineRule="auto"/>
        <w:ind w:firstLine="1134"/>
        <w:jc w:val="both"/>
        <w:rPr>
          <w:rFonts w:ascii="Arial" w:eastAsiaTheme="majorEastAsia" w:hAnsi="Arial" w:cs="Arial"/>
          <w:b/>
          <w:bCs/>
          <w:sz w:val="22"/>
          <w:szCs w:val="22"/>
        </w:rPr>
      </w:pPr>
    </w:p>
    <w:p w14:paraId="1D873FDC" w14:textId="0D0B11D0" w:rsidR="00372CAE" w:rsidRPr="00F34C2B" w:rsidRDefault="00FC6897" w:rsidP="00FC6897">
      <w:pPr>
        <w:spacing w:line="360" w:lineRule="auto"/>
        <w:ind w:firstLine="1134"/>
        <w:jc w:val="both"/>
        <w:rPr>
          <w:rFonts w:ascii="Arial" w:hAnsi="Arial" w:cs="Arial"/>
          <w:sz w:val="22"/>
          <w:szCs w:val="22"/>
        </w:rPr>
      </w:pPr>
      <w:r>
        <w:rPr>
          <w:rFonts w:ascii="Arial" w:hAnsi="Arial" w:cs="Arial"/>
          <w:sz w:val="22"/>
          <w:szCs w:val="22"/>
        </w:rPr>
        <w:t>9.2.1</w:t>
      </w:r>
      <w:r w:rsidR="00372CAE" w:rsidRPr="00F34C2B">
        <w:rPr>
          <w:rFonts w:ascii="Arial" w:hAnsi="Arial" w:cs="Arial"/>
          <w:sz w:val="22"/>
          <w:szCs w:val="22"/>
        </w:rPr>
        <w:t>Caberá ao fiscal técnico do contrato e, nos seus afastamentos e seus impedimentos legais, ao seu substituto as atribuições previstas no art.20, do Decreto Municipal nº 10.793/23.</w:t>
      </w:r>
    </w:p>
    <w:p w14:paraId="68A9A6AC" w14:textId="77777777" w:rsidR="00AA4BDC" w:rsidRPr="00F34C2B" w:rsidRDefault="00AA4BDC" w:rsidP="00AA4BDC">
      <w:pPr>
        <w:spacing w:line="360" w:lineRule="auto"/>
        <w:jc w:val="both"/>
        <w:rPr>
          <w:rFonts w:ascii="Arial" w:hAnsi="Arial" w:cs="Arial"/>
          <w:sz w:val="22"/>
          <w:szCs w:val="22"/>
        </w:rPr>
      </w:pPr>
    </w:p>
    <w:p w14:paraId="4F6C06D3" w14:textId="3F475502" w:rsidR="00372CAE" w:rsidRPr="00F34C2B" w:rsidRDefault="00ED50DD" w:rsidP="00FC3010">
      <w:pPr>
        <w:spacing w:line="360" w:lineRule="auto"/>
        <w:ind w:firstLine="1134"/>
        <w:jc w:val="both"/>
        <w:rPr>
          <w:rFonts w:ascii="Arial" w:hAnsi="Arial" w:cs="Arial"/>
          <w:b/>
          <w:sz w:val="22"/>
          <w:szCs w:val="22"/>
        </w:rPr>
      </w:pPr>
      <w:r>
        <w:rPr>
          <w:rFonts w:ascii="Arial" w:hAnsi="Arial" w:cs="Arial"/>
          <w:b/>
          <w:sz w:val="22"/>
          <w:szCs w:val="22"/>
        </w:rPr>
        <w:t>9.</w:t>
      </w:r>
      <w:r w:rsidR="00FC3010">
        <w:rPr>
          <w:rFonts w:ascii="Arial" w:hAnsi="Arial" w:cs="Arial"/>
          <w:b/>
          <w:sz w:val="22"/>
          <w:szCs w:val="22"/>
        </w:rPr>
        <w:t>3</w:t>
      </w:r>
      <w:r w:rsidR="00AA4BDC" w:rsidRPr="00F34C2B">
        <w:rPr>
          <w:rFonts w:ascii="Arial" w:hAnsi="Arial" w:cs="Arial"/>
          <w:b/>
          <w:sz w:val="22"/>
          <w:szCs w:val="22"/>
        </w:rPr>
        <w:t xml:space="preserve">. </w:t>
      </w:r>
      <w:r w:rsidR="00372CAE" w:rsidRPr="00F34C2B">
        <w:rPr>
          <w:rFonts w:ascii="Arial" w:hAnsi="Arial" w:cs="Arial"/>
          <w:b/>
          <w:sz w:val="22"/>
          <w:szCs w:val="22"/>
          <w:lang w:eastAsia="en-US"/>
        </w:rPr>
        <w:t>DO RECEBIMENTO</w:t>
      </w:r>
    </w:p>
    <w:p w14:paraId="7E4EAD88" w14:textId="640CF2BD" w:rsidR="00372CAE" w:rsidRPr="00607CE0" w:rsidRDefault="00FC3010" w:rsidP="00607CE0">
      <w:pPr>
        <w:pStyle w:val="Nivel2"/>
        <w:rPr>
          <w:lang w:eastAsia="en-US"/>
        </w:rPr>
      </w:pPr>
      <w:proofErr w:type="gramStart"/>
      <w:r w:rsidRPr="00607CE0">
        <w:rPr>
          <w:lang w:eastAsia="en-US"/>
        </w:rPr>
        <w:t xml:space="preserve">9.3.1 </w:t>
      </w:r>
      <w:r w:rsidR="00372CAE" w:rsidRPr="00607CE0">
        <w:rPr>
          <w:lang w:eastAsia="en-US"/>
        </w:rPr>
        <w:t>Os</w:t>
      </w:r>
      <w:proofErr w:type="gramEnd"/>
      <w:r w:rsidR="00372CAE" w:rsidRPr="00607CE0">
        <w:rPr>
          <w:lang w:eastAsia="en-US"/>
        </w:rPr>
        <w:t xml:space="preserve"> serviços serão recebidos provisoriamente, no prazo de</w:t>
      </w:r>
      <w:r w:rsidR="009222D7" w:rsidRPr="00607CE0">
        <w:rPr>
          <w:lang w:eastAsia="en-US"/>
        </w:rPr>
        <w:t xml:space="preserve"> 3 </w:t>
      </w:r>
      <w:r w:rsidR="00372CAE" w:rsidRPr="00607CE0">
        <w:rPr>
          <w:lang w:eastAsia="en-US"/>
        </w:rPr>
        <w:t>(</w:t>
      </w:r>
      <w:r w:rsidR="009222D7" w:rsidRPr="00607CE0">
        <w:rPr>
          <w:lang w:eastAsia="en-US"/>
        </w:rPr>
        <w:t>três</w:t>
      </w:r>
      <w:r w:rsidR="00372CAE" w:rsidRPr="00607CE0">
        <w:rPr>
          <w:lang w:eastAsia="en-US"/>
        </w:rPr>
        <w:t>) dias, pelos fiscais técnico</w:t>
      </w:r>
      <w:r w:rsidR="00870FFB" w:rsidRPr="00607CE0">
        <w:rPr>
          <w:lang w:eastAsia="en-US"/>
        </w:rPr>
        <w:t>s</w:t>
      </w:r>
      <w:r w:rsidR="00372CAE" w:rsidRPr="00607CE0">
        <w:rPr>
          <w:lang w:eastAsia="en-US"/>
        </w:rPr>
        <w:t>, mediante termos detalhados, quando verificado o cumprimento das exigências de caráter técnico. (</w:t>
      </w:r>
      <w:hyperlink r:id="rId8" w:anchor="art140" w:history="1">
        <w:r w:rsidR="00372CAE" w:rsidRPr="00607CE0">
          <w:rPr>
            <w:lang w:eastAsia="en-US"/>
          </w:rPr>
          <w:t>Art. 140, I, a , da Lei nº 14.133</w:t>
        </w:r>
      </w:hyperlink>
      <w:r w:rsidR="00372CAE" w:rsidRPr="00607CE0">
        <w:rPr>
          <w:lang w:eastAsia="en-US"/>
        </w:rPr>
        <w:t xml:space="preserve">, de 2021 e </w:t>
      </w:r>
      <w:hyperlink r:id="rId9" w:anchor="art22">
        <w:r w:rsidR="00372CAE" w:rsidRPr="00607CE0">
          <w:rPr>
            <w:rStyle w:val="Hyperlink"/>
            <w:lang w:eastAsia="en-US"/>
          </w:rPr>
          <w:t>Art. 22 do Decreto nº 10.793, de 2023</w:t>
        </w:r>
      </w:hyperlink>
      <w:r w:rsidR="00372CAE" w:rsidRPr="00607CE0">
        <w:rPr>
          <w:lang w:eastAsia="en-US"/>
        </w:rPr>
        <w:t>).</w:t>
      </w:r>
    </w:p>
    <w:p w14:paraId="3E5D2D87" w14:textId="56B2C15F" w:rsidR="00372CAE" w:rsidRPr="00607CE0" w:rsidRDefault="00FC3010" w:rsidP="00607CE0">
      <w:pPr>
        <w:pStyle w:val="Nivel2"/>
        <w:rPr>
          <w:lang w:eastAsia="en-US"/>
        </w:rPr>
      </w:pPr>
      <w:r w:rsidRPr="00607CE0">
        <w:rPr>
          <w:lang w:eastAsia="en-US"/>
        </w:rPr>
        <w:t xml:space="preserve">9.3.2 </w:t>
      </w:r>
      <w:r w:rsidR="00372CAE" w:rsidRPr="00607CE0">
        <w:rPr>
          <w:lang w:eastAsia="en-US"/>
        </w:rPr>
        <w:t xml:space="preserve">Para efeito de </w:t>
      </w:r>
      <w:r w:rsidR="00372CAE" w:rsidRPr="00607CE0">
        <w:rPr>
          <w:u w:val="single"/>
          <w:lang w:eastAsia="en-US"/>
        </w:rPr>
        <w:t>recebimento provisório</w:t>
      </w:r>
      <w:r w:rsidR="00372CAE" w:rsidRPr="00607CE0">
        <w:rPr>
          <w:lang w:eastAsia="en-US"/>
        </w:rPr>
        <w:t xml:space="preserve">, ao final de cada período de faturamento, o fiscal técnico do contrato (quando for o caso) ,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w:t>
      </w:r>
      <w:proofErr w:type="spellStart"/>
      <w:r w:rsidR="00372CAE" w:rsidRPr="00607CE0">
        <w:rPr>
          <w:lang w:eastAsia="en-US"/>
        </w:rPr>
        <w:t>contrato.Será</w:t>
      </w:r>
      <w:proofErr w:type="spellEnd"/>
      <w:r w:rsidR="00372CAE" w:rsidRPr="00607CE0">
        <w:rPr>
          <w:lang w:eastAsia="en-US"/>
        </w:rPr>
        <w:t xml:space="preserve"> considerado como ocorrido o recebimento provisório com a entrega do termo detalhado ou, em havendo mais de um a ser feito, com a entrega do último;</w:t>
      </w:r>
    </w:p>
    <w:p w14:paraId="17A85F20" w14:textId="612B5315" w:rsidR="00372CAE" w:rsidRPr="00607CE0" w:rsidRDefault="00607CE0" w:rsidP="00607CE0">
      <w:pPr>
        <w:pStyle w:val="Nivel3"/>
        <w:rPr>
          <w:sz w:val="22"/>
          <w:szCs w:val="22"/>
          <w:lang w:eastAsia="en-US"/>
        </w:rPr>
      </w:pPr>
      <w:r w:rsidRPr="00607CE0">
        <w:rPr>
          <w:sz w:val="22"/>
          <w:szCs w:val="22"/>
          <w:lang w:eastAsia="en-US"/>
        </w:rPr>
        <w:t xml:space="preserve">9.3.3 </w:t>
      </w:r>
      <w:r w:rsidR="00372CAE" w:rsidRPr="00607CE0">
        <w:rPr>
          <w:sz w:val="22"/>
          <w:szCs w:val="22"/>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o serviço até que sejam sanadas todas as eventuais pendências que possam vir a ser apontadas no Recebimento Provisório.</w:t>
      </w:r>
    </w:p>
    <w:p w14:paraId="4BA130DC" w14:textId="27D45753" w:rsidR="00372CAE" w:rsidRPr="00607CE0" w:rsidRDefault="00607CE0" w:rsidP="00607CE0">
      <w:pPr>
        <w:pStyle w:val="Nivel3"/>
        <w:rPr>
          <w:sz w:val="22"/>
          <w:szCs w:val="22"/>
          <w:lang w:eastAsia="en-US"/>
        </w:rPr>
      </w:pPr>
      <w:r w:rsidRPr="00607CE0">
        <w:rPr>
          <w:sz w:val="22"/>
          <w:szCs w:val="22"/>
          <w:lang w:eastAsia="en-US"/>
        </w:rPr>
        <w:lastRenderedPageBreak/>
        <w:t xml:space="preserve">9.3.4 </w:t>
      </w:r>
      <w:r w:rsidR="00372CAE" w:rsidRPr="00607CE0">
        <w:rPr>
          <w:sz w:val="22"/>
          <w:szCs w:val="22"/>
          <w:lang w:eastAsia="en-US"/>
        </w:rPr>
        <w:t>A fiscalização não efetuará o ateste do serviço até que sejam sanadas todas as eventuais pendências que possam vir a ser apontadas no Recebimento Provisório. (</w:t>
      </w:r>
      <w:hyperlink r:id="rId10" w:anchor="art119">
        <w:r w:rsidR="00372CAE" w:rsidRPr="00607CE0">
          <w:rPr>
            <w:rStyle w:val="Hyperlink"/>
            <w:sz w:val="22"/>
            <w:szCs w:val="22"/>
            <w:lang w:eastAsia="en-US"/>
          </w:rPr>
          <w:t>Art. 119 c/c art. 140 da Lei nº 14133, de 2021</w:t>
        </w:r>
      </w:hyperlink>
      <w:r w:rsidR="00372CAE" w:rsidRPr="00607CE0">
        <w:rPr>
          <w:sz w:val="22"/>
          <w:szCs w:val="22"/>
          <w:lang w:eastAsia="en-US"/>
        </w:rPr>
        <w:t>)</w:t>
      </w:r>
      <w:r w:rsidRPr="00607CE0">
        <w:rPr>
          <w:sz w:val="22"/>
          <w:szCs w:val="22"/>
          <w:lang w:eastAsia="en-US"/>
        </w:rPr>
        <w:t xml:space="preserve">. </w:t>
      </w:r>
      <w:r w:rsidR="00372CAE" w:rsidRPr="00607CE0">
        <w:rPr>
          <w:sz w:val="22"/>
          <w:szCs w:val="22"/>
          <w:lang w:eastAsia="en-US"/>
        </w:rPr>
        <w:t>Os serviços poderão ser rejeitados, no todo ou em parte, quando em desacordo com as especificações constantes neste Termo de Referência e na proposta, sem prejuízo da aplicação das penalidades.</w:t>
      </w:r>
    </w:p>
    <w:p w14:paraId="01DC3913" w14:textId="764C0D22" w:rsidR="00372CAE" w:rsidRPr="00607CE0" w:rsidRDefault="00607CE0" w:rsidP="00607CE0">
      <w:pPr>
        <w:pStyle w:val="Nivel2"/>
        <w:rPr>
          <w:lang w:eastAsia="en-US"/>
        </w:rPr>
      </w:pPr>
      <w:proofErr w:type="gramStart"/>
      <w:r w:rsidRPr="00607CE0">
        <w:rPr>
          <w:lang w:eastAsia="en-US"/>
        </w:rPr>
        <w:t xml:space="preserve">9.3.5 </w:t>
      </w:r>
      <w:r w:rsidR="00372CAE" w:rsidRPr="00607CE0">
        <w:rPr>
          <w:lang w:eastAsia="en-US"/>
        </w:rPr>
        <w:t>Quando</w:t>
      </w:r>
      <w:proofErr w:type="gramEnd"/>
      <w:r w:rsidR="00372CAE" w:rsidRPr="00607CE0">
        <w:rPr>
          <w:lang w:eastAsia="en-US"/>
        </w:rPr>
        <w:t xml:space="preserve"> a fiscalização for exercida por um único servidor, o Termo Detalhado deverá conter o registro, a análise e a conclusão acerca das ocorrências na execução do contrato, em relação à fiscalização técnica e ou setorial (quando for o caso) e demais documentos que julgar necessários, devendo encaminhá-los ao gestor do contrato para recebimento definitivo.</w:t>
      </w:r>
    </w:p>
    <w:p w14:paraId="78863683" w14:textId="16B6A06C" w:rsidR="00372CAE" w:rsidRPr="00607CE0" w:rsidRDefault="00607CE0" w:rsidP="00607CE0">
      <w:pPr>
        <w:pStyle w:val="Nivel2"/>
        <w:rPr>
          <w:lang w:eastAsia="en-US"/>
        </w:rPr>
      </w:pPr>
      <w:proofErr w:type="gramStart"/>
      <w:r w:rsidRPr="00607CE0">
        <w:rPr>
          <w:lang w:eastAsia="en-US"/>
        </w:rPr>
        <w:t xml:space="preserve">9.3.6 </w:t>
      </w:r>
      <w:r w:rsidR="00372CAE" w:rsidRPr="00607CE0">
        <w:rPr>
          <w:lang w:eastAsia="en-US"/>
        </w:rPr>
        <w:t>Os</w:t>
      </w:r>
      <w:proofErr w:type="gramEnd"/>
      <w:r w:rsidR="00372CAE" w:rsidRPr="00607CE0">
        <w:rPr>
          <w:lang w:eastAsia="en-US"/>
        </w:rPr>
        <w:t xml:space="preserve"> serviços serão </w:t>
      </w:r>
      <w:r w:rsidR="00372CAE" w:rsidRPr="00607CE0">
        <w:rPr>
          <w:u w:val="single"/>
          <w:lang w:eastAsia="en-US"/>
        </w:rPr>
        <w:t>recebidos definitivamente</w:t>
      </w:r>
      <w:r w:rsidR="009222D7" w:rsidRPr="00607CE0">
        <w:rPr>
          <w:lang w:eastAsia="en-US"/>
        </w:rPr>
        <w:t xml:space="preserve"> no prazo de 3(três</w:t>
      </w:r>
      <w:r w:rsidR="00372CAE" w:rsidRPr="00607CE0">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4BFF9BE4" w14:textId="1B7EB70E" w:rsidR="00372CAE" w:rsidRPr="00607CE0" w:rsidRDefault="00607CE0" w:rsidP="00607CE0">
      <w:pPr>
        <w:pStyle w:val="Nivel3"/>
        <w:rPr>
          <w:bCs/>
          <w:sz w:val="22"/>
          <w:szCs w:val="22"/>
          <w:lang w:eastAsia="en-US"/>
        </w:rPr>
      </w:pPr>
      <w:r w:rsidRPr="00607CE0">
        <w:rPr>
          <w:sz w:val="22"/>
          <w:szCs w:val="22"/>
          <w:lang w:eastAsia="en-US"/>
        </w:rPr>
        <w:t xml:space="preserve">9.3.7 </w:t>
      </w:r>
      <w:r w:rsidR="00372CAE" w:rsidRPr="00607CE0">
        <w:rPr>
          <w:sz w:val="22"/>
          <w:szCs w:val="22"/>
          <w:lang w:eastAsia="en-US"/>
        </w:rPr>
        <w:t>Emitir documento comprobatório da avaliação realizada pelos fiscais técnico e setorial, (quando for o caso),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1" w:anchor="art21">
        <w:r w:rsidR="00372CAE" w:rsidRPr="00607CE0">
          <w:rPr>
            <w:rStyle w:val="Hyperlink"/>
            <w:sz w:val="22"/>
            <w:szCs w:val="22"/>
            <w:lang w:eastAsia="en-US"/>
          </w:rPr>
          <w:t>art. 19, IX, Decreto nº 10.793 de 2023</w:t>
        </w:r>
      </w:hyperlink>
      <w:r w:rsidR="00372CAE" w:rsidRPr="00607CE0">
        <w:rPr>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80C5564" w14:textId="744DF54F" w:rsidR="00372CAE" w:rsidRPr="00607CE0" w:rsidRDefault="00607CE0" w:rsidP="00607CE0">
      <w:pPr>
        <w:pStyle w:val="Nivel3"/>
        <w:rPr>
          <w:sz w:val="22"/>
          <w:szCs w:val="22"/>
          <w:lang w:eastAsia="en-US"/>
        </w:rPr>
      </w:pPr>
      <w:r>
        <w:rPr>
          <w:sz w:val="22"/>
          <w:szCs w:val="22"/>
          <w:lang w:eastAsia="en-US"/>
        </w:rPr>
        <w:t xml:space="preserve">9.3.7 </w:t>
      </w:r>
      <w:r w:rsidR="00372CAE" w:rsidRPr="00607CE0">
        <w:rPr>
          <w:sz w:val="22"/>
          <w:szCs w:val="22"/>
          <w:lang w:eastAsia="en-US"/>
        </w:rPr>
        <w:t xml:space="preserve">Emitir </w:t>
      </w:r>
      <w:r w:rsidR="00372CAE" w:rsidRPr="00607CE0">
        <w:rPr>
          <w:color w:val="auto"/>
          <w:sz w:val="22"/>
          <w:szCs w:val="22"/>
          <w:lang w:eastAsia="en-US"/>
        </w:rPr>
        <w:t xml:space="preserve">Termo </w:t>
      </w:r>
      <w:r w:rsidR="00372CAE" w:rsidRPr="00607CE0">
        <w:rPr>
          <w:sz w:val="22"/>
          <w:szCs w:val="22"/>
          <w:lang w:eastAsia="en-US"/>
        </w:rPr>
        <w:t xml:space="preserve">Detalhado para efeito de recebimento definitivo dos serviços prestados, com base nos relatórios e documentações apresentadas; </w:t>
      </w:r>
    </w:p>
    <w:p w14:paraId="7C34B5D1" w14:textId="6E0CBED8" w:rsidR="00372CAE" w:rsidRPr="00607CE0" w:rsidRDefault="00607CE0" w:rsidP="00607CE0">
      <w:pPr>
        <w:pStyle w:val="Nivel3"/>
        <w:rPr>
          <w:bCs/>
          <w:sz w:val="22"/>
          <w:szCs w:val="22"/>
          <w:lang w:eastAsia="en-US"/>
        </w:rPr>
      </w:pPr>
      <w:proofErr w:type="gramStart"/>
      <w:r>
        <w:rPr>
          <w:sz w:val="22"/>
          <w:szCs w:val="22"/>
          <w:lang w:eastAsia="en-US"/>
        </w:rPr>
        <w:t xml:space="preserve">9.3.8 </w:t>
      </w:r>
      <w:r w:rsidR="00372CAE" w:rsidRPr="00607CE0">
        <w:rPr>
          <w:sz w:val="22"/>
          <w:szCs w:val="22"/>
          <w:lang w:eastAsia="en-US"/>
        </w:rPr>
        <w:t>Comunicar</w:t>
      </w:r>
      <w:proofErr w:type="gramEnd"/>
      <w:r w:rsidR="00372CAE" w:rsidRPr="00607CE0">
        <w:rPr>
          <w:sz w:val="22"/>
          <w:szCs w:val="22"/>
          <w:lang w:eastAsia="en-US"/>
        </w:rPr>
        <w:t xml:space="preserve"> a empresa para que emita a Nota Fiscal ou Fatura, com o valor exato dimensionado pela fiscalização.</w:t>
      </w:r>
    </w:p>
    <w:p w14:paraId="0D3000A0" w14:textId="04DF0EB8" w:rsidR="00372CAE" w:rsidRPr="00607CE0" w:rsidRDefault="00607CE0" w:rsidP="00607CE0">
      <w:pPr>
        <w:pStyle w:val="Nivel3"/>
        <w:rPr>
          <w:bCs/>
          <w:sz w:val="22"/>
          <w:szCs w:val="22"/>
          <w:lang w:eastAsia="en-US"/>
        </w:rPr>
      </w:pPr>
      <w:proofErr w:type="gramStart"/>
      <w:r>
        <w:rPr>
          <w:sz w:val="22"/>
          <w:szCs w:val="22"/>
          <w:lang w:eastAsia="en-US"/>
        </w:rPr>
        <w:t xml:space="preserve">9.3.9 </w:t>
      </w:r>
      <w:r w:rsidR="00372CAE" w:rsidRPr="00607CE0">
        <w:rPr>
          <w:sz w:val="22"/>
          <w:szCs w:val="22"/>
          <w:lang w:eastAsia="en-US"/>
        </w:rPr>
        <w:t>Enviar</w:t>
      </w:r>
      <w:proofErr w:type="gramEnd"/>
      <w:r w:rsidR="00372CAE" w:rsidRPr="00607CE0">
        <w:rPr>
          <w:sz w:val="22"/>
          <w:szCs w:val="22"/>
          <w:lang w:eastAsia="en-US"/>
        </w:rPr>
        <w:t xml:space="preserve"> a documentação pertinente ao setor responsável para a formalização dos procedimentos de liquidação e pagamento, no valor dimensionado pela fiscalização e gestão.</w:t>
      </w:r>
    </w:p>
    <w:p w14:paraId="0594AA9C" w14:textId="0180A0E0" w:rsidR="00372CAE" w:rsidRPr="00607CE0" w:rsidRDefault="00607CE0" w:rsidP="00607CE0">
      <w:pPr>
        <w:pStyle w:val="Nivel2"/>
        <w:rPr>
          <w:lang w:eastAsia="en-US"/>
        </w:rPr>
      </w:pPr>
      <w:r>
        <w:rPr>
          <w:lang w:eastAsia="en-US"/>
        </w:rPr>
        <w:t xml:space="preserve">9.3.10 </w:t>
      </w:r>
      <w:r w:rsidR="00372CAE" w:rsidRPr="00607CE0">
        <w:rPr>
          <w:lang w:eastAsia="en-US"/>
        </w:rPr>
        <w:t xml:space="preserve">No caso de controvérsia sobre a execução do objeto, quanto à dimensão, qualidade e quantidade, deverá ser observado o teor do </w:t>
      </w:r>
      <w:hyperlink r:id="rId12" w:anchor="art143">
        <w:r w:rsidR="00372CAE" w:rsidRPr="00607CE0">
          <w:rPr>
            <w:rStyle w:val="Hyperlink"/>
            <w:lang w:eastAsia="en-US"/>
          </w:rPr>
          <w:t>art. 143 da Lei nº 14.133, de 2021</w:t>
        </w:r>
      </w:hyperlink>
      <w:r w:rsidR="00372CAE" w:rsidRPr="00607CE0">
        <w:rPr>
          <w:lang w:eastAsia="en-US"/>
        </w:rPr>
        <w:t xml:space="preserve">, comunicando-se à empresa para emissão de Nota Fiscal no que </w:t>
      </w:r>
      <w:proofErr w:type="spellStart"/>
      <w:r w:rsidR="00372CAE" w:rsidRPr="00607CE0">
        <w:rPr>
          <w:lang w:eastAsia="en-US"/>
        </w:rPr>
        <w:t>pertine</w:t>
      </w:r>
      <w:proofErr w:type="spellEnd"/>
      <w:r w:rsidR="00372CAE" w:rsidRPr="00607CE0">
        <w:rPr>
          <w:lang w:eastAsia="en-US"/>
        </w:rPr>
        <w:t xml:space="preserve"> à parcela incontroversa da execução do objeto, para efeito de liquidação e pagamento.</w:t>
      </w:r>
    </w:p>
    <w:p w14:paraId="3361C3CB" w14:textId="29D15905" w:rsidR="00372CAE" w:rsidRPr="00607CE0" w:rsidRDefault="00607CE0" w:rsidP="00607CE0">
      <w:pPr>
        <w:pStyle w:val="Nivel2"/>
        <w:rPr>
          <w:lang w:eastAsia="en-US"/>
        </w:rPr>
      </w:pPr>
      <w:proofErr w:type="gramStart"/>
      <w:r>
        <w:rPr>
          <w:lang w:eastAsia="en-US"/>
        </w:rPr>
        <w:t xml:space="preserve">9.3.11 </w:t>
      </w:r>
      <w:r w:rsidR="00372CAE" w:rsidRPr="00607CE0">
        <w:rPr>
          <w:lang w:eastAsia="en-US"/>
        </w:rPr>
        <w:t>Nenhum</w:t>
      </w:r>
      <w:proofErr w:type="gramEnd"/>
      <w:r w:rsidR="00372CAE" w:rsidRPr="00607CE0">
        <w:rPr>
          <w:lang w:eastAsia="en-US"/>
        </w:rPr>
        <w:t xml:space="preserve"> prazo de recebimento ocorrerá enquanto pendente a solução, pelo contratado, de inconsistências verificadas na execução do objeto ou no instrumento de cobrança.</w:t>
      </w:r>
    </w:p>
    <w:p w14:paraId="48A10129" w14:textId="1E36BE25" w:rsidR="00372CAE" w:rsidRPr="00607CE0" w:rsidRDefault="00607CE0" w:rsidP="00607CE0">
      <w:pPr>
        <w:pStyle w:val="Nivel2"/>
        <w:rPr>
          <w:lang w:eastAsia="en-US"/>
        </w:rPr>
      </w:pPr>
      <w:r>
        <w:rPr>
          <w:lang w:eastAsia="en-US"/>
        </w:rPr>
        <w:t xml:space="preserve">9.3.12 </w:t>
      </w:r>
      <w:r w:rsidR="00372CAE" w:rsidRPr="00607CE0">
        <w:rPr>
          <w:lang w:eastAsia="en-US"/>
        </w:rPr>
        <w:t>O recebimento provisório ou definitivo não excluirá a responsabilidade civil pela solidez e pela segurança do serviço nem a responsabilidade ético-profissional pela perfeita execução do contrato.</w:t>
      </w:r>
    </w:p>
    <w:p w14:paraId="63B6677F" w14:textId="77777777" w:rsidR="00372CAE" w:rsidRPr="00F34C2B" w:rsidRDefault="00372CAE" w:rsidP="00372CAE">
      <w:pPr>
        <w:spacing w:line="360" w:lineRule="auto"/>
        <w:jc w:val="both"/>
        <w:rPr>
          <w:rFonts w:ascii="Arial" w:hAnsi="Arial" w:cs="Arial"/>
          <w:b/>
          <w:sz w:val="22"/>
          <w:szCs w:val="22"/>
        </w:rPr>
      </w:pPr>
    </w:p>
    <w:p w14:paraId="67AD58AA" w14:textId="57DE9206" w:rsidR="00372CAE" w:rsidRPr="00F34C2B" w:rsidRDefault="002C0FC3" w:rsidP="00607CE0">
      <w:pPr>
        <w:pStyle w:val="PargrafodaLista"/>
        <w:spacing w:line="360" w:lineRule="auto"/>
        <w:ind w:left="0" w:firstLine="993"/>
        <w:jc w:val="both"/>
        <w:rPr>
          <w:rFonts w:ascii="Arial" w:hAnsi="Arial" w:cs="Arial"/>
          <w:b/>
          <w:sz w:val="22"/>
          <w:szCs w:val="22"/>
        </w:rPr>
      </w:pPr>
      <w:proofErr w:type="gramStart"/>
      <w:r w:rsidRPr="00F34C2B">
        <w:rPr>
          <w:rFonts w:ascii="Arial" w:hAnsi="Arial" w:cs="Arial"/>
          <w:b/>
          <w:sz w:val="22"/>
          <w:szCs w:val="22"/>
        </w:rPr>
        <w:t>10</w:t>
      </w:r>
      <w:r w:rsidR="00607CE0">
        <w:rPr>
          <w:rFonts w:ascii="Arial" w:hAnsi="Arial" w:cs="Arial"/>
          <w:b/>
          <w:sz w:val="22"/>
          <w:szCs w:val="22"/>
        </w:rPr>
        <w:t xml:space="preserve"> </w:t>
      </w:r>
      <w:r w:rsidRPr="00F34C2B">
        <w:rPr>
          <w:rFonts w:ascii="Arial" w:hAnsi="Arial" w:cs="Arial"/>
          <w:b/>
          <w:sz w:val="22"/>
          <w:szCs w:val="22"/>
        </w:rPr>
        <w:t xml:space="preserve"> </w:t>
      </w:r>
      <w:r w:rsidR="00372CAE" w:rsidRPr="00F34C2B">
        <w:rPr>
          <w:rFonts w:ascii="Arial" w:hAnsi="Arial" w:cs="Arial"/>
          <w:b/>
          <w:sz w:val="22"/>
          <w:szCs w:val="22"/>
        </w:rPr>
        <w:t>DO</w:t>
      </w:r>
      <w:proofErr w:type="gramEnd"/>
      <w:r w:rsidR="00372CAE" w:rsidRPr="00F34C2B">
        <w:rPr>
          <w:rFonts w:ascii="Arial" w:hAnsi="Arial" w:cs="Arial"/>
          <w:b/>
          <w:sz w:val="22"/>
          <w:szCs w:val="22"/>
        </w:rPr>
        <w:t xml:space="preserve"> PRAZO E DA FORMA DE PAGAMENTO</w:t>
      </w:r>
    </w:p>
    <w:p w14:paraId="002F5052" w14:textId="77777777" w:rsidR="00372CAE" w:rsidRPr="00F34C2B" w:rsidRDefault="00372CAE" w:rsidP="00372CAE">
      <w:pPr>
        <w:spacing w:line="360" w:lineRule="auto"/>
        <w:jc w:val="both"/>
        <w:rPr>
          <w:rFonts w:ascii="Arial" w:hAnsi="Arial" w:cs="Arial"/>
          <w:sz w:val="22"/>
          <w:szCs w:val="22"/>
        </w:rPr>
      </w:pPr>
    </w:p>
    <w:p w14:paraId="3229161C" w14:textId="77777777" w:rsidR="00372CAE" w:rsidRPr="00F34C2B" w:rsidRDefault="002C0FC3" w:rsidP="00607CE0">
      <w:pPr>
        <w:pStyle w:val="PargrafodaLista"/>
        <w:spacing w:line="360" w:lineRule="auto"/>
        <w:ind w:left="0" w:firstLine="1134"/>
        <w:jc w:val="both"/>
        <w:rPr>
          <w:rFonts w:ascii="Arial" w:hAnsi="Arial" w:cs="Arial"/>
          <w:sz w:val="22"/>
          <w:szCs w:val="22"/>
        </w:rPr>
      </w:pPr>
      <w:r w:rsidRPr="00F34C2B">
        <w:rPr>
          <w:rFonts w:ascii="Arial" w:hAnsi="Arial" w:cs="Arial"/>
          <w:b/>
          <w:sz w:val="22"/>
          <w:szCs w:val="22"/>
        </w:rPr>
        <w:lastRenderedPageBreak/>
        <w:t>10.1.</w:t>
      </w:r>
      <w:r w:rsidR="00372CAE" w:rsidRPr="00F34C2B">
        <w:rPr>
          <w:rFonts w:ascii="Arial" w:hAnsi="Arial" w:cs="Arial"/>
          <w:sz w:val="22"/>
          <w:szCs w:val="22"/>
        </w:rPr>
        <w:t xml:space="preserve">Recebida a Nota Fiscal ou documento de cobrança equivalente,  referente a efetiva prestação do serviço, o </w:t>
      </w:r>
      <w:r w:rsidR="00372CAE" w:rsidRPr="00F34C2B">
        <w:rPr>
          <w:rFonts w:ascii="Arial" w:hAnsi="Arial" w:cs="Arial"/>
          <w:bCs/>
          <w:sz w:val="22"/>
          <w:szCs w:val="22"/>
        </w:rPr>
        <w:t xml:space="preserve">fiscal técnico ou setorial (quando for o caso) fará a conferência e o ateste da Nota Fiscal e encaminhará ao gestor do contrato para ratificação  </w:t>
      </w:r>
      <w:r w:rsidR="00372CAE" w:rsidRPr="00F34C2B">
        <w:rPr>
          <w:rFonts w:ascii="Arial" w:hAnsi="Arial" w:cs="Arial"/>
          <w:sz w:val="22"/>
          <w:szCs w:val="22"/>
          <w:lang w:eastAsia="en-US"/>
        </w:rPr>
        <w:t>(</w:t>
      </w:r>
      <w:hyperlink r:id="rId13" w:anchor="art21">
        <w:r w:rsidR="00372CAE" w:rsidRPr="00F34C2B">
          <w:rPr>
            <w:rStyle w:val="Hyperlink"/>
            <w:rFonts w:ascii="Arial" w:hAnsi="Arial" w:cs="Arial"/>
            <w:sz w:val="22"/>
            <w:szCs w:val="22"/>
            <w:lang w:eastAsia="en-US"/>
          </w:rPr>
          <w:t>art. 20, VI, Decreto nº 10.793 de 2023</w:t>
        </w:r>
      </w:hyperlink>
      <w:r w:rsidR="00372CAE" w:rsidRPr="00F34C2B">
        <w:rPr>
          <w:rFonts w:ascii="Arial" w:hAnsi="Arial" w:cs="Arial"/>
          <w:sz w:val="22"/>
          <w:szCs w:val="22"/>
          <w:lang w:eastAsia="en-US"/>
        </w:rPr>
        <w:t>);</w:t>
      </w:r>
    </w:p>
    <w:p w14:paraId="6D41EC1D" w14:textId="77777777" w:rsidR="00372CAE" w:rsidRPr="00F34C2B" w:rsidRDefault="002C0FC3" w:rsidP="00607CE0">
      <w:pPr>
        <w:pStyle w:val="PargrafodaLista"/>
        <w:spacing w:line="360" w:lineRule="auto"/>
        <w:ind w:left="0" w:firstLine="1134"/>
        <w:jc w:val="both"/>
        <w:rPr>
          <w:rFonts w:ascii="Arial" w:hAnsi="Arial" w:cs="Arial"/>
          <w:sz w:val="22"/>
          <w:szCs w:val="22"/>
        </w:rPr>
      </w:pPr>
      <w:r w:rsidRPr="00F34C2B">
        <w:rPr>
          <w:rFonts w:ascii="Arial" w:hAnsi="Arial" w:cs="Arial"/>
          <w:b/>
          <w:bCs/>
          <w:sz w:val="22"/>
          <w:szCs w:val="22"/>
        </w:rPr>
        <w:t>10.2.</w:t>
      </w:r>
      <w:r w:rsidR="00372CAE" w:rsidRPr="00F34C2B">
        <w:rPr>
          <w:rFonts w:ascii="Arial" w:hAnsi="Arial" w:cs="Arial"/>
          <w:bCs/>
          <w:sz w:val="22"/>
          <w:szCs w:val="22"/>
        </w:rPr>
        <w:t xml:space="preserve">O pagamento será mensalmente, </w:t>
      </w:r>
      <w:r w:rsidR="00372CAE" w:rsidRPr="00F34C2B">
        <w:rPr>
          <w:rFonts w:ascii="Arial" w:hAnsi="Arial" w:cs="Arial"/>
          <w:sz w:val="22"/>
          <w:szCs w:val="22"/>
        </w:rPr>
        <w:t>em moeda corrente, até</w:t>
      </w:r>
      <w:r w:rsidR="00372CAE" w:rsidRPr="00F34C2B">
        <w:rPr>
          <w:rFonts w:ascii="Arial" w:hAnsi="Arial" w:cs="Arial"/>
          <w:bCs/>
          <w:sz w:val="22"/>
          <w:szCs w:val="22"/>
        </w:rPr>
        <w:t xml:space="preserve"> o 30º (trigésimo) dia subsequente à apresentação da Nota Fiscal, em nome do Município de Ipatinga; </w:t>
      </w:r>
    </w:p>
    <w:p w14:paraId="150C08C0" w14:textId="77777777" w:rsidR="00372CAE" w:rsidRPr="00F34C2B" w:rsidRDefault="002C0FC3" w:rsidP="00607CE0">
      <w:pPr>
        <w:pStyle w:val="PargrafodaLista"/>
        <w:spacing w:line="360" w:lineRule="auto"/>
        <w:ind w:left="0" w:firstLine="1134"/>
        <w:jc w:val="both"/>
        <w:rPr>
          <w:rFonts w:ascii="Arial" w:hAnsi="Arial" w:cs="Arial"/>
          <w:sz w:val="22"/>
          <w:szCs w:val="22"/>
        </w:rPr>
      </w:pPr>
      <w:r w:rsidRPr="00F34C2B">
        <w:rPr>
          <w:rFonts w:ascii="Arial" w:hAnsi="Arial" w:cs="Arial"/>
          <w:b/>
          <w:bCs/>
          <w:sz w:val="22"/>
          <w:szCs w:val="22"/>
        </w:rPr>
        <w:t>10.3.</w:t>
      </w:r>
      <w:r w:rsidR="00372CAE" w:rsidRPr="00F34C2B">
        <w:rPr>
          <w:rFonts w:ascii="Arial" w:hAnsi="Arial" w:cs="Arial"/>
          <w:bCs/>
          <w:sz w:val="22"/>
          <w:szCs w:val="22"/>
        </w:rPr>
        <w:t>O pagamento de que trata o item anterior será efetuado somente mediante o cumprimento das responsabilidades elencadas neste termo;</w:t>
      </w:r>
    </w:p>
    <w:p w14:paraId="09B87D1A" w14:textId="77777777" w:rsidR="00372CAE" w:rsidRPr="00F34C2B" w:rsidRDefault="002C0FC3" w:rsidP="00607CE0">
      <w:pPr>
        <w:pStyle w:val="PargrafodaLista"/>
        <w:spacing w:line="360" w:lineRule="auto"/>
        <w:ind w:left="0" w:firstLine="1134"/>
        <w:jc w:val="both"/>
        <w:rPr>
          <w:rFonts w:ascii="Arial" w:hAnsi="Arial" w:cs="Arial"/>
          <w:bCs/>
          <w:sz w:val="22"/>
          <w:szCs w:val="22"/>
        </w:rPr>
      </w:pPr>
      <w:r w:rsidRPr="00F34C2B">
        <w:rPr>
          <w:rFonts w:ascii="Arial" w:hAnsi="Arial" w:cs="Arial"/>
          <w:b/>
          <w:sz w:val="22"/>
          <w:szCs w:val="22"/>
        </w:rPr>
        <w:t>10.</w:t>
      </w:r>
      <w:proofErr w:type="gramStart"/>
      <w:r w:rsidRPr="00F34C2B">
        <w:rPr>
          <w:rFonts w:ascii="Arial" w:hAnsi="Arial" w:cs="Arial"/>
          <w:b/>
          <w:sz w:val="22"/>
          <w:szCs w:val="22"/>
        </w:rPr>
        <w:t>4.</w:t>
      </w:r>
      <w:r w:rsidR="00372CAE" w:rsidRPr="00F34C2B">
        <w:rPr>
          <w:rFonts w:ascii="Arial" w:hAnsi="Arial" w:cs="Arial"/>
          <w:sz w:val="22"/>
          <w:szCs w:val="22"/>
        </w:rPr>
        <w:t>Havendo</w:t>
      </w:r>
      <w:proofErr w:type="gramEnd"/>
      <w:r w:rsidR="00372CAE" w:rsidRPr="00F34C2B">
        <w:rPr>
          <w:rFonts w:ascii="Arial" w:hAnsi="Arial" w:cs="Arial"/>
          <w:sz w:val="22"/>
          <w:szCs w:val="22"/>
        </w:rPr>
        <w:t xml:space="preserve">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5A40FA3" w14:textId="77777777" w:rsidR="00372CAE" w:rsidRPr="00F34C2B" w:rsidRDefault="002C0FC3" w:rsidP="00712E28">
      <w:pPr>
        <w:pStyle w:val="Nivel2"/>
      </w:pPr>
      <w:r w:rsidRPr="00F34C2B">
        <w:rPr>
          <w:b/>
        </w:rPr>
        <w:t>10.5.</w:t>
      </w:r>
      <w:r w:rsidR="00372CAE" w:rsidRPr="00F34C2B">
        <w:t>A Nota Fiscal ou documento de cobrança equivalente deverá ser obrigatoriamente acompanhada da comprovação da regularidade fiscal e trabalhista, mediante consulta aos sítios eletrônicos oficiais ou à documentação mencionada no art. 68, da Lei nº 14.133/2021;</w:t>
      </w:r>
    </w:p>
    <w:p w14:paraId="01F894BE" w14:textId="77777777" w:rsidR="00372CAE" w:rsidRPr="00F34C2B" w:rsidRDefault="002C0FC3" w:rsidP="00712E28">
      <w:pPr>
        <w:pStyle w:val="Nivel2"/>
      </w:pPr>
      <w:r w:rsidRPr="00F34C2B">
        <w:rPr>
          <w:b/>
        </w:rPr>
        <w:t>10.</w:t>
      </w:r>
      <w:proofErr w:type="gramStart"/>
      <w:r w:rsidRPr="00F34C2B">
        <w:rPr>
          <w:b/>
        </w:rPr>
        <w:t>6.</w:t>
      </w:r>
      <w:r w:rsidR="00372CAE" w:rsidRPr="00F34C2B">
        <w:t>Quando</w:t>
      </w:r>
      <w:proofErr w:type="gramEnd"/>
      <w:r w:rsidR="00372CAE" w:rsidRPr="00F34C2B">
        <w:t xml:space="preserve"> do pagamento, será efetuada a retenção tributária prevista na legislação aplicável.</w:t>
      </w:r>
    </w:p>
    <w:p w14:paraId="386EFD2A" w14:textId="7D6D3078" w:rsidR="00372CAE" w:rsidRPr="00F34C2B" w:rsidRDefault="00C61F94" w:rsidP="00607CE0">
      <w:pPr>
        <w:pStyle w:val="PargrafodaLista"/>
        <w:spacing w:line="360" w:lineRule="auto"/>
        <w:ind w:left="0" w:firstLine="1134"/>
        <w:jc w:val="both"/>
        <w:rPr>
          <w:rFonts w:ascii="Arial" w:hAnsi="Arial" w:cs="Arial"/>
          <w:bCs/>
          <w:sz w:val="22"/>
          <w:szCs w:val="22"/>
        </w:rPr>
      </w:pPr>
      <w:r w:rsidRPr="00F34C2B">
        <w:rPr>
          <w:rFonts w:ascii="Arial" w:hAnsi="Arial" w:cs="Arial"/>
          <w:b/>
          <w:bCs/>
          <w:sz w:val="22"/>
          <w:szCs w:val="22"/>
        </w:rPr>
        <w:t>10.7</w:t>
      </w:r>
      <w:r w:rsidR="00BE7042">
        <w:rPr>
          <w:rFonts w:ascii="Arial" w:hAnsi="Arial" w:cs="Arial"/>
          <w:b/>
          <w:bCs/>
          <w:sz w:val="22"/>
          <w:szCs w:val="22"/>
        </w:rPr>
        <w:t xml:space="preserve"> </w:t>
      </w:r>
      <w:r w:rsidR="00372CAE" w:rsidRPr="00F34C2B">
        <w:rPr>
          <w:rFonts w:ascii="Arial" w:hAnsi="Arial" w:cs="Arial"/>
          <w:bCs/>
          <w:sz w:val="22"/>
          <w:szCs w:val="22"/>
        </w:rPr>
        <w:t>Independentemente do percentual de tributo informado no documento fiscal, quando houver, serão retidos na fonte, quando da realização do pagamento, os percentuais estabelecidos na legislação vigente.</w:t>
      </w:r>
    </w:p>
    <w:p w14:paraId="14F2FA52" w14:textId="77A80DF5" w:rsidR="00372CAE" w:rsidRPr="00F34C2B" w:rsidRDefault="00C61F94" w:rsidP="00712E28">
      <w:pPr>
        <w:pStyle w:val="Nivel2"/>
        <w:rPr>
          <w:lang w:eastAsia="en-US"/>
        </w:rPr>
      </w:pPr>
      <w:r w:rsidRPr="00F34C2B">
        <w:rPr>
          <w:b/>
          <w:lang w:eastAsia="en-US"/>
        </w:rPr>
        <w:t>10.8</w:t>
      </w:r>
      <w:r w:rsidR="00BE7042">
        <w:rPr>
          <w:b/>
          <w:lang w:eastAsia="en-US"/>
        </w:rPr>
        <w:t xml:space="preserve"> </w:t>
      </w:r>
      <w:r w:rsidR="00372CAE" w:rsidRPr="00F34C2B">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79DFE6" w14:textId="13162762" w:rsidR="00372CAE" w:rsidRPr="00F34C2B" w:rsidRDefault="00C61F94" w:rsidP="00712E28">
      <w:pPr>
        <w:pStyle w:val="Nivel2"/>
      </w:pPr>
      <w:r w:rsidRPr="00F34C2B">
        <w:rPr>
          <w:b/>
        </w:rPr>
        <w:t>10.9</w:t>
      </w:r>
      <w:r w:rsidR="00BE7042">
        <w:rPr>
          <w:b/>
        </w:rPr>
        <w:t xml:space="preserve"> </w:t>
      </w:r>
      <w:r w:rsidR="00372CAE" w:rsidRPr="00F34C2B">
        <w:t>O pagamento será depositado em conta bancária indicada pela contratada. Os dados referentes à conta bancária da empresa deverão ser correspondentes aos da Nota Fiscal a ser emitida por ocasião da prestação dos serviços, inclusive o CNPJ da Nota Fiscal deverá ser o mesmo da Nota de Empenho.</w:t>
      </w:r>
    </w:p>
    <w:p w14:paraId="068F58AB" w14:textId="77777777" w:rsidR="00372CAE" w:rsidRPr="00F34C2B" w:rsidRDefault="00372CAE" w:rsidP="00372CAE">
      <w:pPr>
        <w:pStyle w:val="PargrafodaLista"/>
        <w:spacing w:line="360" w:lineRule="auto"/>
        <w:ind w:left="0"/>
        <w:jc w:val="both"/>
        <w:rPr>
          <w:rFonts w:ascii="Arial" w:hAnsi="Arial" w:cs="Arial"/>
          <w:bCs/>
          <w:sz w:val="22"/>
          <w:szCs w:val="22"/>
        </w:rPr>
      </w:pPr>
    </w:p>
    <w:p w14:paraId="444950FE" w14:textId="243708DA" w:rsidR="00372CAE" w:rsidRPr="00F34C2B" w:rsidRDefault="00C61F94" w:rsidP="00607CE0">
      <w:pPr>
        <w:pStyle w:val="PargrafodaLista"/>
        <w:spacing w:line="360" w:lineRule="auto"/>
        <w:ind w:left="0" w:firstLine="1134"/>
        <w:jc w:val="both"/>
        <w:rPr>
          <w:rFonts w:ascii="Arial" w:hAnsi="Arial" w:cs="Arial"/>
          <w:b/>
          <w:color w:val="FF0000"/>
          <w:sz w:val="22"/>
          <w:szCs w:val="22"/>
        </w:rPr>
      </w:pPr>
      <w:r w:rsidRPr="00F34C2B">
        <w:rPr>
          <w:rFonts w:ascii="Arial" w:hAnsi="Arial" w:cs="Arial"/>
          <w:b/>
          <w:sz w:val="22"/>
          <w:szCs w:val="22"/>
        </w:rPr>
        <w:t xml:space="preserve">11 </w:t>
      </w:r>
      <w:r w:rsidR="00372CAE" w:rsidRPr="00F34C2B">
        <w:rPr>
          <w:rFonts w:ascii="Arial" w:hAnsi="Arial" w:cs="Arial"/>
          <w:b/>
          <w:sz w:val="22"/>
          <w:szCs w:val="22"/>
        </w:rPr>
        <w:t xml:space="preserve">FORMA E CRITÉRIOS DE SELEÇÃO DO FORNECEDOR </w:t>
      </w:r>
    </w:p>
    <w:p w14:paraId="4BB4F4F1" w14:textId="7500E1FB" w:rsidR="00372CAE" w:rsidRPr="00F34C2B" w:rsidRDefault="00C61F94" w:rsidP="000C5A39">
      <w:pPr>
        <w:pStyle w:val="Nvel01-SemNumerao"/>
        <w:rPr>
          <w:rFonts w:eastAsiaTheme="minorEastAsia"/>
        </w:rPr>
      </w:pPr>
      <w:r w:rsidRPr="00F34C2B">
        <w:t xml:space="preserve"> </w:t>
      </w:r>
      <w:r w:rsidR="00372CAE" w:rsidRPr="00FA1397">
        <w:rPr>
          <w:sz w:val="22"/>
          <w:szCs w:val="22"/>
        </w:rPr>
        <w:t>Forma de seleção e critério de julgamento da proposta</w:t>
      </w:r>
    </w:p>
    <w:p w14:paraId="7825A521" w14:textId="05347EC3" w:rsidR="00372CAE" w:rsidRPr="00F34C2B" w:rsidRDefault="00607CE0" w:rsidP="00712E28">
      <w:pPr>
        <w:pStyle w:val="Nivel2"/>
      </w:pPr>
      <w:r>
        <w:t xml:space="preserve">11.1 </w:t>
      </w:r>
      <w:r w:rsidR="00372CAE" w:rsidRPr="00F34C2B">
        <w:t>O fornecedor será selecionado por exclusividade, conforme Art. 74, I, da Lei Federal 14.133/21.</w:t>
      </w:r>
    </w:p>
    <w:p w14:paraId="573CCC30" w14:textId="77777777" w:rsidR="00372CAE" w:rsidRPr="00F34C2B" w:rsidRDefault="00372CAE" w:rsidP="00372CAE">
      <w:pPr>
        <w:spacing w:line="360" w:lineRule="auto"/>
        <w:jc w:val="both"/>
        <w:rPr>
          <w:rFonts w:ascii="Arial" w:hAnsi="Arial" w:cs="Arial"/>
          <w:sz w:val="22"/>
          <w:szCs w:val="22"/>
        </w:rPr>
      </w:pPr>
    </w:p>
    <w:p w14:paraId="5272282D" w14:textId="78AF197D" w:rsidR="00372CAE" w:rsidRPr="00F34C2B" w:rsidRDefault="00C61F94" w:rsidP="00FA1397">
      <w:pPr>
        <w:pStyle w:val="PargrafodaLista"/>
        <w:spacing w:line="360" w:lineRule="auto"/>
        <w:ind w:left="0" w:firstLine="1134"/>
        <w:jc w:val="both"/>
        <w:rPr>
          <w:rFonts w:ascii="Arial" w:hAnsi="Arial" w:cs="Arial"/>
          <w:b/>
          <w:sz w:val="22"/>
          <w:szCs w:val="22"/>
        </w:rPr>
      </w:pPr>
      <w:r w:rsidRPr="00F34C2B">
        <w:rPr>
          <w:rFonts w:ascii="Arial" w:hAnsi="Arial" w:cs="Arial"/>
          <w:b/>
          <w:sz w:val="22"/>
          <w:szCs w:val="22"/>
        </w:rPr>
        <w:lastRenderedPageBreak/>
        <w:t>12</w:t>
      </w:r>
      <w:r w:rsidR="00FA1397">
        <w:rPr>
          <w:rFonts w:ascii="Arial" w:hAnsi="Arial" w:cs="Arial"/>
          <w:b/>
          <w:sz w:val="22"/>
          <w:szCs w:val="22"/>
        </w:rPr>
        <w:t>.</w:t>
      </w:r>
      <w:r w:rsidRPr="00F34C2B">
        <w:rPr>
          <w:rFonts w:ascii="Arial" w:hAnsi="Arial" w:cs="Arial"/>
          <w:b/>
          <w:sz w:val="22"/>
          <w:szCs w:val="22"/>
        </w:rPr>
        <w:t xml:space="preserve"> </w:t>
      </w:r>
      <w:r w:rsidR="00372CAE" w:rsidRPr="00F34C2B">
        <w:rPr>
          <w:rFonts w:ascii="Arial" w:hAnsi="Arial" w:cs="Arial"/>
          <w:b/>
          <w:sz w:val="22"/>
          <w:szCs w:val="22"/>
        </w:rPr>
        <w:t xml:space="preserve">CONDIÇÕES DE HABILITAÇÃO </w:t>
      </w:r>
    </w:p>
    <w:p w14:paraId="007C1EEB" w14:textId="77777777" w:rsidR="00ED50DD" w:rsidRPr="00ED50DD" w:rsidRDefault="00ED50DD" w:rsidP="00712E28">
      <w:pPr>
        <w:pStyle w:val="Nivel2"/>
      </w:pPr>
      <w:r>
        <w:t>12</w:t>
      </w:r>
      <w:r w:rsidRPr="00ED50DD">
        <w:t>.1. Conforme art. 65, Lei 14.133/21 as condições de habilitação serão definidas no Edital.</w:t>
      </w:r>
    </w:p>
    <w:p w14:paraId="34BAC54F" w14:textId="692708B4" w:rsidR="00D541C5" w:rsidRDefault="00A006B9" w:rsidP="000C5A39">
      <w:pPr>
        <w:pStyle w:val="Nvel01-SemNumerao"/>
        <w:rPr>
          <w:sz w:val="22"/>
          <w:szCs w:val="22"/>
        </w:rPr>
      </w:pPr>
      <w:r w:rsidRPr="00FA1397">
        <w:rPr>
          <w:sz w:val="22"/>
          <w:szCs w:val="22"/>
        </w:rPr>
        <w:t>1</w:t>
      </w:r>
      <w:r w:rsidR="00BE7042">
        <w:rPr>
          <w:sz w:val="22"/>
          <w:szCs w:val="22"/>
        </w:rPr>
        <w:t>3</w:t>
      </w:r>
      <w:r w:rsidRPr="00FA1397">
        <w:rPr>
          <w:sz w:val="22"/>
          <w:szCs w:val="22"/>
        </w:rPr>
        <w:t xml:space="preserve">. </w:t>
      </w:r>
      <w:r w:rsidR="00372CAE" w:rsidRPr="00FA1397">
        <w:rPr>
          <w:sz w:val="22"/>
          <w:szCs w:val="22"/>
        </w:rPr>
        <w:t>Qualificação Técnica</w:t>
      </w:r>
    </w:p>
    <w:p w14:paraId="4DE6DA3F" w14:textId="77777777" w:rsidR="00BE7042" w:rsidRPr="00691041" w:rsidRDefault="00BE7042" w:rsidP="00BE7042">
      <w:pPr>
        <w:numPr>
          <w:ilvl w:val="0"/>
          <w:numId w:val="14"/>
        </w:numPr>
        <w:tabs>
          <w:tab w:val="clear" w:pos="360"/>
          <w:tab w:val="num" w:pos="0"/>
        </w:tabs>
        <w:ind w:left="0" w:firstLine="1134"/>
        <w:jc w:val="both"/>
        <w:rPr>
          <w:rFonts w:ascii="Arial" w:hAnsi="Arial" w:cs="Arial"/>
          <w:b/>
        </w:rPr>
      </w:pPr>
      <w:r w:rsidRPr="00691041">
        <w:rPr>
          <w:rFonts w:ascii="Arial" w:hAnsi="Arial" w:cs="Arial"/>
        </w:rPr>
        <w:t>Proposta comercial;</w:t>
      </w:r>
      <w:r w:rsidRPr="00691041">
        <w:rPr>
          <w:rFonts w:ascii="Arial" w:hAnsi="Arial" w:cs="Arial"/>
          <w:color w:val="FF0000"/>
        </w:rPr>
        <w:t xml:space="preserve"> (ORIGINAL, COM ASSINATURA); </w:t>
      </w:r>
    </w:p>
    <w:p w14:paraId="2C4F941B" w14:textId="77777777" w:rsidR="00BE7042" w:rsidRPr="00C83572" w:rsidRDefault="00BE7042" w:rsidP="00BE7042">
      <w:pPr>
        <w:pStyle w:val="BodyText21"/>
        <w:widowControl/>
        <w:numPr>
          <w:ilvl w:val="0"/>
          <w:numId w:val="14"/>
        </w:numPr>
        <w:tabs>
          <w:tab w:val="clear" w:pos="360"/>
          <w:tab w:val="num" w:pos="0"/>
        </w:tabs>
        <w:ind w:left="0" w:firstLine="1134"/>
        <w:rPr>
          <w:rFonts w:ascii="Arial" w:hAnsi="Arial" w:cs="Arial"/>
          <w:b/>
          <w:sz w:val="22"/>
          <w:szCs w:val="22"/>
          <w:u w:val="single"/>
        </w:rPr>
      </w:pPr>
      <w:r w:rsidRPr="00C83572">
        <w:rPr>
          <w:rFonts w:ascii="Arial" w:hAnsi="Arial" w:cs="Arial"/>
          <w:b/>
          <w:sz w:val="22"/>
          <w:szCs w:val="22"/>
          <w:highlight w:val="yellow"/>
          <w:u w:val="single"/>
        </w:rPr>
        <w:t>Ato Constitutivo:</w:t>
      </w:r>
    </w:p>
    <w:p w14:paraId="03F194E5"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 xml:space="preserve">a) </w:t>
      </w:r>
      <w:r w:rsidRPr="00CA4DB7">
        <w:rPr>
          <w:rFonts w:ascii="Arial" w:hAnsi="Arial" w:cs="Arial"/>
          <w:sz w:val="22"/>
          <w:szCs w:val="22"/>
        </w:rPr>
        <w:t>Registro Comercial, no caso de empresa individual, acompanhado da última alteração (se) houver</w:t>
      </w:r>
      <w:r>
        <w:rPr>
          <w:rFonts w:ascii="Arial" w:hAnsi="Arial" w:cs="Arial"/>
          <w:sz w:val="22"/>
          <w:szCs w:val="22"/>
        </w:rPr>
        <w:t xml:space="preserve">, </w:t>
      </w:r>
      <w:r w:rsidRPr="00C83572">
        <w:rPr>
          <w:rFonts w:ascii="Arial" w:hAnsi="Arial" w:cs="Arial"/>
          <w:b/>
          <w:sz w:val="22"/>
          <w:szCs w:val="22"/>
        </w:rPr>
        <w:t>ou</w:t>
      </w:r>
      <w:r w:rsidRPr="00CA4DB7">
        <w:rPr>
          <w:rFonts w:ascii="Arial" w:hAnsi="Arial" w:cs="Arial"/>
          <w:sz w:val="22"/>
          <w:szCs w:val="22"/>
        </w:rPr>
        <w:t>;</w:t>
      </w:r>
    </w:p>
    <w:p w14:paraId="65E9DACC" w14:textId="77777777" w:rsidR="00BE7042" w:rsidRPr="00CA4DB7" w:rsidRDefault="00BE7042" w:rsidP="00BE7042">
      <w:pPr>
        <w:pStyle w:val="BodyText21"/>
        <w:widowControl/>
        <w:tabs>
          <w:tab w:val="num" w:pos="0"/>
        </w:tabs>
        <w:ind w:firstLine="1134"/>
        <w:rPr>
          <w:rFonts w:ascii="Arial" w:hAnsi="Arial" w:cs="Arial"/>
          <w:sz w:val="22"/>
          <w:szCs w:val="22"/>
        </w:rPr>
      </w:pPr>
      <w:r w:rsidRPr="00CA4DB7">
        <w:rPr>
          <w:rFonts w:ascii="Arial" w:hAnsi="Arial" w:cs="Arial"/>
          <w:b/>
          <w:sz w:val="22"/>
          <w:szCs w:val="22"/>
        </w:rPr>
        <w:t>b)</w:t>
      </w:r>
      <w:r w:rsidRPr="00CA4DB7">
        <w:rPr>
          <w:rFonts w:ascii="Arial" w:hAnsi="Arial" w:cs="Arial"/>
          <w:sz w:val="22"/>
          <w:szCs w:val="22"/>
        </w:rPr>
        <w:t xml:space="preserve"> Estatuto</w:t>
      </w:r>
      <w:r>
        <w:rPr>
          <w:rFonts w:ascii="Arial" w:hAnsi="Arial" w:cs="Arial"/>
          <w:sz w:val="22"/>
          <w:szCs w:val="22"/>
        </w:rPr>
        <w:t>/</w:t>
      </w:r>
      <w:r w:rsidRPr="00CA4DB7">
        <w:rPr>
          <w:rFonts w:ascii="Arial" w:hAnsi="Arial" w:cs="Arial"/>
          <w:sz w:val="22"/>
          <w:szCs w:val="22"/>
        </w:rPr>
        <w:t>Contrato Social na íntegra (acompanhado de todas as alterações contratuais) ou a última Alteração Contratual desde que consolidada, devidamente registrados no órgão competente, em se tratando de sociedades comerciais, e, no caso de sociedades por ações, acompanhado de documentos da eleição de seus atuais administradores</w:t>
      </w:r>
      <w:r>
        <w:rPr>
          <w:rFonts w:ascii="Arial" w:hAnsi="Arial" w:cs="Arial"/>
          <w:sz w:val="22"/>
          <w:szCs w:val="22"/>
        </w:rPr>
        <w:t xml:space="preserve">, </w:t>
      </w:r>
      <w:r w:rsidRPr="00C83572">
        <w:rPr>
          <w:rFonts w:ascii="Arial" w:hAnsi="Arial" w:cs="Arial"/>
          <w:b/>
          <w:sz w:val="22"/>
          <w:szCs w:val="22"/>
        </w:rPr>
        <w:t>ou;</w:t>
      </w:r>
    </w:p>
    <w:p w14:paraId="577BBA7F"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c)</w:t>
      </w:r>
      <w:r w:rsidRPr="00CA4DB7">
        <w:rPr>
          <w:rFonts w:ascii="Arial" w:hAnsi="Arial" w:cs="Arial"/>
          <w:sz w:val="22"/>
          <w:szCs w:val="22"/>
        </w:rPr>
        <w:t xml:space="preserve"> Inscrição do ato constitutivo, no caso de sociedades civis, acompanhada de prova da Diretoria em exercício</w:t>
      </w:r>
      <w:r>
        <w:rPr>
          <w:rFonts w:ascii="Arial" w:hAnsi="Arial" w:cs="Arial"/>
          <w:sz w:val="22"/>
          <w:szCs w:val="22"/>
        </w:rPr>
        <w:t xml:space="preserve">, </w:t>
      </w:r>
      <w:r w:rsidRPr="00C83572">
        <w:rPr>
          <w:rFonts w:ascii="Arial" w:hAnsi="Arial" w:cs="Arial"/>
          <w:b/>
          <w:sz w:val="22"/>
          <w:szCs w:val="22"/>
        </w:rPr>
        <w:t>ou;</w:t>
      </w:r>
      <w:r w:rsidRPr="00CA4DB7">
        <w:rPr>
          <w:rFonts w:ascii="Arial" w:hAnsi="Arial" w:cs="Arial"/>
          <w:sz w:val="22"/>
          <w:szCs w:val="22"/>
        </w:rPr>
        <w:t xml:space="preserve"> </w:t>
      </w:r>
    </w:p>
    <w:p w14:paraId="40AE73AD"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d)</w:t>
      </w:r>
      <w:r w:rsidRPr="00CA4DB7">
        <w:rPr>
          <w:rFonts w:ascii="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7F989002" w14:textId="77777777" w:rsidR="00BE7042" w:rsidRPr="00C83572" w:rsidRDefault="00BE7042" w:rsidP="00BE7042">
      <w:pPr>
        <w:numPr>
          <w:ilvl w:val="0"/>
          <w:numId w:val="14"/>
        </w:numPr>
        <w:tabs>
          <w:tab w:val="clear" w:pos="360"/>
          <w:tab w:val="num" w:pos="0"/>
        </w:tabs>
        <w:ind w:left="0" w:firstLine="1134"/>
        <w:jc w:val="both"/>
        <w:rPr>
          <w:rFonts w:ascii="Arial" w:hAnsi="Arial" w:cs="Arial"/>
          <w:b/>
          <w:sz w:val="22"/>
          <w:szCs w:val="22"/>
          <w:u w:val="single"/>
        </w:rPr>
      </w:pPr>
      <w:r w:rsidRPr="00C83572">
        <w:rPr>
          <w:rFonts w:ascii="Arial" w:hAnsi="Arial" w:cs="Arial"/>
          <w:b/>
          <w:sz w:val="22"/>
          <w:szCs w:val="22"/>
          <w:highlight w:val="yellow"/>
          <w:u w:val="single"/>
        </w:rPr>
        <w:t>Regularidade Fiscal e Trabalhista:</w:t>
      </w:r>
    </w:p>
    <w:p w14:paraId="1AD9869A"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a)</w:t>
      </w:r>
      <w:r w:rsidRPr="00CA4DB7">
        <w:rPr>
          <w:rFonts w:ascii="Arial" w:hAnsi="Arial" w:cs="Arial"/>
          <w:sz w:val="22"/>
          <w:szCs w:val="22"/>
        </w:rPr>
        <w:t xml:space="preserve"> Prova de inscrição no Cadastro Nacional de Pessoa Jurídica (CNPJ);</w:t>
      </w:r>
    </w:p>
    <w:p w14:paraId="260D8EC0"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b)</w:t>
      </w:r>
      <w:r w:rsidRPr="00CA4DB7">
        <w:rPr>
          <w:rFonts w:ascii="Arial" w:hAnsi="Arial" w:cs="Arial"/>
          <w:sz w:val="22"/>
          <w:szCs w:val="22"/>
        </w:rPr>
        <w:t xml:space="preserve"> Prova de regularidade relativa ao Fundo de Garantia por Tempo de Serviço (FGTS), demonstrando situação regular no cumprimento dos encargos sociais instituídos por lei; </w:t>
      </w:r>
    </w:p>
    <w:p w14:paraId="712A1631" w14:textId="77777777" w:rsidR="00BE7042" w:rsidRPr="00CA4DB7" w:rsidRDefault="00BE7042" w:rsidP="00BE7042">
      <w:pPr>
        <w:tabs>
          <w:tab w:val="num" w:pos="0"/>
        </w:tabs>
        <w:ind w:firstLine="1134"/>
        <w:jc w:val="both"/>
        <w:rPr>
          <w:rFonts w:ascii="Arial" w:hAnsi="Arial" w:cs="Arial"/>
          <w:sz w:val="22"/>
          <w:szCs w:val="22"/>
        </w:rPr>
      </w:pPr>
      <w:r w:rsidRPr="00CA4DB7">
        <w:rPr>
          <w:rFonts w:ascii="Arial" w:hAnsi="Arial" w:cs="Arial"/>
          <w:b/>
          <w:sz w:val="22"/>
          <w:szCs w:val="22"/>
        </w:rPr>
        <w:t>c)</w:t>
      </w:r>
      <w:r w:rsidRPr="00CA4DB7">
        <w:rPr>
          <w:rFonts w:ascii="Arial" w:hAnsi="Arial" w:cs="Arial"/>
          <w:sz w:val="22"/>
          <w:szCs w:val="22"/>
        </w:rPr>
        <w:t xml:space="preserve"> Prova de regularidade perante a Fazenda Nacional, expedida conjuntamente pela Secretaria da Receita Federal do Brasil (RFB) e pela Procuradoria-Geral da Fazenda Nacional (PGFN), abrangendo, inclusive, as contribuições previdenciárias e de terceiros;</w:t>
      </w:r>
    </w:p>
    <w:p w14:paraId="76A249B6" w14:textId="77777777" w:rsidR="00BE7042" w:rsidRPr="00C83572" w:rsidRDefault="00BE7042" w:rsidP="00BE7042">
      <w:pPr>
        <w:tabs>
          <w:tab w:val="num" w:pos="0"/>
        </w:tabs>
        <w:ind w:firstLine="1134"/>
        <w:jc w:val="both"/>
        <w:rPr>
          <w:rFonts w:ascii="Arial" w:hAnsi="Arial" w:cs="Arial"/>
          <w:sz w:val="22"/>
          <w:szCs w:val="22"/>
        </w:rPr>
      </w:pPr>
      <w:r w:rsidRPr="00C83572">
        <w:rPr>
          <w:rFonts w:ascii="Arial" w:hAnsi="Arial" w:cs="Arial"/>
          <w:b/>
          <w:sz w:val="22"/>
          <w:szCs w:val="22"/>
        </w:rPr>
        <w:t>d)</w:t>
      </w:r>
      <w:r w:rsidRPr="00C83572">
        <w:rPr>
          <w:rFonts w:ascii="Arial" w:hAnsi="Arial" w:cs="Arial"/>
          <w:sz w:val="22"/>
          <w:szCs w:val="22"/>
        </w:rPr>
        <w:t xml:space="preserve"> Prova de regularidade para com a Fazenda Estadual e Municipal do domicílio ou sede do licitante, ou outra equivalente, na forma da lei;</w:t>
      </w:r>
    </w:p>
    <w:p w14:paraId="4AF2CB52" w14:textId="77777777" w:rsidR="00BE7042" w:rsidRDefault="00BE7042" w:rsidP="00BE7042">
      <w:pPr>
        <w:tabs>
          <w:tab w:val="num" w:pos="0"/>
        </w:tabs>
        <w:ind w:firstLine="1134"/>
        <w:jc w:val="both"/>
        <w:rPr>
          <w:rFonts w:ascii="Arial" w:hAnsi="Arial" w:cs="Arial"/>
          <w:sz w:val="22"/>
          <w:szCs w:val="22"/>
        </w:rPr>
      </w:pPr>
      <w:r w:rsidRPr="00C83572">
        <w:rPr>
          <w:rFonts w:ascii="Arial" w:hAnsi="Arial" w:cs="Arial"/>
          <w:b/>
          <w:sz w:val="22"/>
          <w:szCs w:val="22"/>
        </w:rPr>
        <w:t>e)</w:t>
      </w:r>
      <w:r w:rsidRPr="00C83572">
        <w:rPr>
          <w:rFonts w:ascii="Arial" w:hAnsi="Arial" w:cs="Arial"/>
          <w:sz w:val="22"/>
          <w:szCs w:val="22"/>
        </w:rPr>
        <w:t xml:space="preserve"> Prova de inexistência de débitos inadimplidos perante a Justiça do Trabalho, mediante a apresentação de certidão de regularidade, nos termos do Título VII-A da Consolidação das Leis do Trabalho, aprovada pelo Decreto-Lei nº 5.452/43.</w:t>
      </w:r>
    </w:p>
    <w:p w14:paraId="5F6EDA89" w14:textId="77777777" w:rsidR="00BE7042" w:rsidRPr="009D059E" w:rsidRDefault="00BE7042" w:rsidP="00BE7042">
      <w:pPr>
        <w:pStyle w:val="PargrafodaLista"/>
        <w:tabs>
          <w:tab w:val="num" w:pos="0"/>
          <w:tab w:val="left" w:pos="1440"/>
        </w:tabs>
        <w:autoSpaceDE w:val="0"/>
        <w:snapToGrid w:val="0"/>
        <w:ind w:left="0" w:firstLine="1134"/>
        <w:jc w:val="both"/>
        <w:rPr>
          <w:rFonts w:ascii="Arial" w:eastAsia="Times New Roman" w:hAnsi="Arial" w:cs="Arial"/>
        </w:rPr>
      </w:pPr>
      <w:r w:rsidRPr="009D059E">
        <w:rPr>
          <w:rFonts w:ascii="Arial" w:hAnsi="Arial" w:cs="Arial"/>
          <w:b/>
        </w:rPr>
        <w:t>f)</w:t>
      </w:r>
      <w:r>
        <w:rPr>
          <w:rFonts w:ascii="Arial" w:hAnsi="Arial" w:cs="Arial"/>
        </w:rPr>
        <w:t xml:space="preserve"> </w:t>
      </w:r>
      <w:r w:rsidRPr="009D059E">
        <w:rPr>
          <w:rFonts w:ascii="Arial" w:eastAsia="Times New Roman" w:hAnsi="Arial" w:cs="Arial"/>
        </w:rPr>
        <w:t>Certidão Negativa de Falência expedida pelo distribuidor da Comarca da Pessoa Jurídica Licitante ou recuperação judicial e extrajudicial.</w:t>
      </w:r>
    </w:p>
    <w:p w14:paraId="3AC29A21" w14:textId="77777777" w:rsidR="00BE7042" w:rsidRPr="00D5608C" w:rsidRDefault="00BE7042" w:rsidP="00BE7042">
      <w:pPr>
        <w:numPr>
          <w:ilvl w:val="0"/>
          <w:numId w:val="14"/>
        </w:numPr>
        <w:tabs>
          <w:tab w:val="clear" w:pos="360"/>
          <w:tab w:val="num" w:pos="0"/>
        </w:tabs>
        <w:ind w:left="0" w:firstLine="1134"/>
        <w:jc w:val="both"/>
        <w:rPr>
          <w:rFonts w:ascii="Arial" w:hAnsi="Arial" w:cs="Arial"/>
        </w:rPr>
      </w:pPr>
      <w:r w:rsidRPr="00691041">
        <w:rPr>
          <w:rFonts w:ascii="Arial" w:hAnsi="Arial" w:cs="Arial"/>
          <w:b/>
        </w:rPr>
        <w:t>Declaração de Exclusividade vigente</w:t>
      </w:r>
      <w:r w:rsidRPr="00691041">
        <w:rPr>
          <w:rFonts w:ascii="Arial" w:hAnsi="Arial" w:cs="Arial"/>
        </w:rPr>
        <w:t>;</w:t>
      </w:r>
      <w:r w:rsidRPr="00691041">
        <w:rPr>
          <w:rFonts w:ascii="Arial" w:hAnsi="Arial" w:cs="Arial"/>
          <w:color w:val="FF0000"/>
        </w:rPr>
        <w:t xml:space="preserve"> (AUTENTICADO);</w:t>
      </w:r>
    </w:p>
    <w:p w14:paraId="569FAE17" w14:textId="77777777" w:rsidR="00BE7042" w:rsidRPr="00235E39" w:rsidRDefault="00BE7042" w:rsidP="00BE7042">
      <w:pPr>
        <w:numPr>
          <w:ilvl w:val="0"/>
          <w:numId w:val="14"/>
        </w:numPr>
        <w:tabs>
          <w:tab w:val="clear" w:pos="360"/>
          <w:tab w:val="num" w:pos="0"/>
        </w:tabs>
        <w:ind w:left="0" w:firstLine="1134"/>
        <w:jc w:val="both"/>
        <w:rPr>
          <w:rFonts w:ascii="Arial" w:hAnsi="Arial" w:cs="Arial"/>
          <w:b/>
        </w:rPr>
      </w:pPr>
      <w:r w:rsidRPr="00691041">
        <w:rPr>
          <w:rFonts w:ascii="Arial" w:hAnsi="Arial" w:cs="Arial"/>
        </w:rPr>
        <w:t>Cópia dos documentos pessoais do representante da empresa</w:t>
      </w:r>
      <w:r>
        <w:rPr>
          <w:rFonts w:ascii="Arial" w:hAnsi="Arial" w:cs="Arial"/>
        </w:rPr>
        <w:t xml:space="preserve"> que assinará o </w:t>
      </w:r>
      <w:r w:rsidRPr="00691041">
        <w:rPr>
          <w:rFonts w:ascii="Arial" w:hAnsi="Arial" w:cs="Arial"/>
        </w:rPr>
        <w:t xml:space="preserve">contrato </w:t>
      </w:r>
      <w:r w:rsidRPr="00691041">
        <w:rPr>
          <w:rFonts w:ascii="Arial" w:hAnsi="Arial" w:cs="Arial"/>
          <w:color w:val="FF0000"/>
        </w:rPr>
        <w:t>(AUTENTICADO);</w:t>
      </w:r>
    </w:p>
    <w:p w14:paraId="46E69AD9" w14:textId="77777777" w:rsidR="00BE7042" w:rsidRPr="00691041" w:rsidRDefault="00BE7042" w:rsidP="00BE7042">
      <w:pPr>
        <w:numPr>
          <w:ilvl w:val="0"/>
          <w:numId w:val="14"/>
        </w:numPr>
        <w:tabs>
          <w:tab w:val="clear" w:pos="360"/>
          <w:tab w:val="num" w:pos="0"/>
        </w:tabs>
        <w:ind w:left="0" w:firstLine="1134"/>
        <w:jc w:val="both"/>
        <w:rPr>
          <w:rFonts w:ascii="Arial" w:hAnsi="Arial" w:cs="Arial"/>
          <w:b/>
          <w:color w:val="FF0000"/>
        </w:rPr>
      </w:pPr>
      <w:r w:rsidRPr="00691041">
        <w:rPr>
          <w:rFonts w:ascii="Arial" w:hAnsi="Arial" w:cs="Arial"/>
        </w:rPr>
        <w:t xml:space="preserve">Declaração de que não possui em seu quadro de pessoal empregado (s) menor (es) de 18 (dezoito) anos em trabalho noturno, perigoso ou insalubre e de 16 (dezesseis) anos em qualquer trabalho, salvo na condição de aprendiz, nos termos do inciso XXXIII do art. 7º da Constituição Federal; </w:t>
      </w:r>
      <w:r w:rsidRPr="00691041">
        <w:rPr>
          <w:rFonts w:ascii="Arial" w:hAnsi="Arial" w:cs="Arial"/>
          <w:color w:val="FF0000"/>
        </w:rPr>
        <w:t>(AUTENTICADA OU ORIGINAL, COM ASSINATURA)</w:t>
      </w:r>
    </w:p>
    <w:p w14:paraId="17CF3F4A" w14:textId="77777777" w:rsidR="00BE7042" w:rsidRPr="00691041" w:rsidRDefault="00BE7042" w:rsidP="00BE7042">
      <w:pPr>
        <w:numPr>
          <w:ilvl w:val="0"/>
          <w:numId w:val="14"/>
        </w:numPr>
        <w:tabs>
          <w:tab w:val="clear" w:pos="360"/>
          <w:tab w:val="num" w:pos="0"/>
        </w:tabs>
        <w:ind w:left="0" w:firstLine="1134"/>
        <w:jc w:val="both"/>
        <w:rPr>
          <w:rFonts w:ascii="Arial" w:hAnsi="Arial" w:cs="Arial"/>
          <w:color w:val="FF0000"/>
        </w:rPr>
      </w:pPr>
      <w:r w:rsidRPr="00691041">
        <w:rPr>
          <w:rFonts w:ascii="Arial" w:hAnsi="Arial" w:cs="Arial"/>
        </w:rPr>
        <w:t xml:space="preserve"> Declaração de inexistência de impedimento legal para licitar ou contratar com a Administração Pública; </w:t>
      </w:r>
      <w:r w:rsidRPr="00691041">
        <w:rPr>
          <w:rFonts w:ascii="Arial" w:hAnsi="Arial" w:cs="Arial"/>
          <w:color w:val="FF0000"/>
        </w:rPr>
        <w:t>(AUTENTICADA OU ORIGINAL, COM ASSINATURA)</w:t>
      </w:r>
    </w:p>
    <w:p w14:paraId="04BBC62A" w14:textId="77777777" w:rsidR="00BE7042" w:rsidRPr="00691041" w:rsidRDefault="00BE7042" w:rsidP="00BE7042">
      <w:pPr>
        <w:numPr>
          <w:ilvl w:val="0"/>
          <w:numId w:val="14"/>
        </w:numPr>
        <w:tabs>
          <w:tab w:val="clear" w:pos="360"/>
          <w:tab w:val="num" w:pos="0"/>
        </w:tabs>
        <w:ind w:left="0" w:firstLine="1134"/>
        <w:jc w:val="both"/>
        <w:rPr>
          <w:rFonts w:ascii="Arial" w:hAnsi="Arial" w:cs="Arial"/>
          <w:color w:val="FF0000"/>
        </w:rPr>
      </w:pPr>
      <w:r w:rsidRPr="00691041">
        <w:rPr>
          <w:rFonts w:ascii="Arial" w:hAnsi="Arial" w:cs="Arial"/>
        </w:rPr>
        <w:t>Para o contrato:</w:t>
      </w:r>
      <w:r w:rsidRPr="00691041">
        <w:rPr>
          <w:rFonts w:ascii="Arial" w:hAnsi="Arial" w:cs="Arial"/>
          <w:color w:val="FF0000"/>
        </w:rPr>
        <w:t xml:space="preserve"> </w:t>
      </w:r>
      <w:r w:rsidRPr="00691041">
        <w:rPr>
          <w:rFonts w:ascii="Arial" w:hAnsi="Arial" w:cs="Arial"/>
        </w:rPr>
        <w:t>Nome, RG e CPF do responsável pela assinatura do contrato.</w:t>
      </w:r>
    </w:p>
    <w:p w14:paraId="32ADE94A" w14:textId="77777777" w:rsidR="00BE7042" w:rsidRPr="00691041" w:rsidRDefault="00BE7042" w:rsidP="00BE7042">
      <w:pPr>
        <w:tabs>
          <w:tab w:val="num" w:pos="0"/>
        </w:tabs>
        <w:ind w:firstLine="1134"/>
        <w:rPr>
          <w:rFonts w:ascii="Arial" w:hAnsi="Arial" w:cs="Arial"/>
        </w:rPr>
      </w:pPr>
    </w:p>
    <w:p w14:paraId="54DB7FEB" w14:textId="77777777" w:rsidR="00BE7042" w:rsidRDefault="00BE7042" w:rsidP="00BE7042">
      <w:pPr>
        <w:tabs>
          <w:tab w:val="num" w:pos="0"/>
        </w:tabs>
        <w:ind w:firstLine="1134"/>
        <w:jc w:val="both"/>
        <w:rPr>
          <w:rFonts w:ascii="Arial" w:hAnsi="Arial" w:cs="Arial"/>
        </w:rPr>
      </w:pPr>
      <w:r w:rsidRPr="00572CCC">
        <w:rPr>
          <w:rFonts w:ascii="Arial" w:hAnsi="Arial" w:cs="Arial"/>
          <w:b/>
        </w:rPr>
        <w:t xml:space="preserve">Obs.: </w:t>
      </w:r>
      <w:r w:rsidRPr="00572CCC">
        <w:rPr>
          <w:rFonts w:ascii="Arial" w:hAnsi="Arial" w:cs="Arial"/>
        </w:rPr>
        <w:t xml:space="preserve">Os documentos deverão ser apresentados através de cópias autenticadas </w:t>
      </w:r>
      <w:r w:rsidRPr="00572CCC">
        <w:rPr>
          <w:rFonts w:ascii="Arial" w:hAnsi="Arial" w:cs="Arial"/>
          <w:kern w:val="16"/>
        </w:rPr>
        <w:t xml:space="preserve">digitalmente ou, </w:t>
      </w:r>
      <w:r w:rsidRPr="00572CCC">
        <w:rPr>
          <w:rFonts w:ascii="Arial" w:hAnsi="Arial" w:cs="Arial"/>
        </w:rPr>
        <w:t xml:space="preserve">por cartório competente ou por servidor da Administração (desde que </w:t>
      </w:r>
      <w:r w:rsidRPr="00572CCC">
        <w:rPr>
          <w:rFonts w:ascii="Arial" w:hAnsi="Arial" w:cs="Arial"/>
        </w:rPr>
        <w:lastRenderedPageBreak/>
        <w:t xml:space="preserve">acompanhadas dos originais para conferência, que deverá ser de forma presencial no prédio da prefeitura de Ipatinga). </w:t>
      </w:r>
    </w:p>
    <w:p w14:paraId="03C73184" w14:textId="77777777" w:rsidR="00BE7042" w:rsidRDefault="00BE7042" w:rsidP="00BE7042">
      <w:pPr>
        <w:tabs>
          <w:tab w:val="num" w:pos="0"/>
        </w:tabs>
        <w:ind w:firstLine="1134"/>
        <w:jc w:val="both"/>
        <w:rPr>
          <w:rFonts w:ascii="Arial" w:hAnsi="Arial" w:cs="Arial"/>
        </w:rPr>
      </w:pPr>
      <w:r w:rsidRPr="00572CCC">
        <w:rPr>
          <w:rFonts w:ascii="Arial" w:hAnsi="Arial" w:cs="Arial"/>
        </w:rPr>
        <w:t>Ressalto que os documentos deverão conter validade em vigor e padrão de excelência convencionalmente aceito (</w:t>
      </w:r>
      <w:r w:rsidRPr="00572CCC">
        <w:rPr>
          <w:rFonts w:ascii="Arial" w:hAnsi="Arial" w:cs="Arial"/>
          <w:b/>
        </w:rPr>
        <w:t>cópia legível</w:t>
      </w:r>
      <w:r w:rsidRPr="00572CCC">
        <w:rPr>
          <w:rFonts w:ascii="Arial" w:hAnsi="Arial" w:cs="Arial"/>
        </w:rPr>
        <w:t xml:space="preserve"> ou ainda, através de publicação em órgão da Imprensa Oficial, sendo faculdade a Comissão Permanente de Licitação diligenciar quanto à autenticidade, inclusive as Certidões emitidas através da internet).</w:t>
      </w:r>
    </w:p>
    <w:p w14:paraId="0BC351F3" w14:textId="77777777" w:rsidR="00BE7042" w:rsidRPr="00572CCC" w:rsidRDefault="00BE7042" w:rsidP="00BE7042">
      <w:pPr>
        <w:tabs>
          <w:tab w:val="num" w:pos="0"/>
        </w:tabs>
        <w:ind w:firstLine="1134"/>
        <w:jc w:val="both"/>
        <w:rPr>
          <w:rFonts w:ascii="Arial" w:hAnsi="Arial" w:cs="Arial"/>
        </w:rPr>
      </w:pPr>
      <w:r w:rsidRPr="00572CCC">
        <w:rPr>
          <w:rFonts w:ascii="Arial" w:hAnsi="Arial" w:cs="Arial"/>
        </w:rPr>
        <w:t xml:space="preserve">Os documentos que não possuírem prazo de validade somente serão aceitos com data não excedente a 60 dias da emissão pelo órgão competente. </w:t>
      </w:r>
    </w:p>
    <w:p w14:paraId="23A2295B" w14:textId="77777777" w:rsidR="00BE7042" w:rsidRPr="00170B8C" w:rsidRDefault="00BE7042" w:rsidP="00BE7042">
      <w:pPr>
        <w:tabs>
          <w:tab w:val="left" w:pos="1388"/>
        </w:tabs>
        <w:jc w:val="both"/>
        <w:rPr>
          <w:rFonts w:ascii="Arial" w:hAnsi="Arial" w:cs="Arial"/>
          <w:sz w:val="22"/>
          <w:szCs w:val="22"/>
        </w:rPr>
      </w:pPr>
    </w:p>
    <w:p w14:paraId="58FB5E0E" w14:textId="77777777" w:rsidR="00372CAE" w:rsidRPr="00F34C2B" w:rsidRDefault="00D541C5" w:rsidP="00712E28">
      <w:pPr>
        <w:pStyle w:val="Nivel01"/>
      </w:pPr>
      <w:r w:rsidRPr="00F34C2B">
        <w:t xml:space="preserve">15.0. </w:t>
      </w:r>
      <w:r w:rsidR="00372CAE" w:rsidRPr="00F34C2B">
        <w:t>ESTIMATIVAS DO VALOR DA CONTRATAÇÃO</w:t>
      </w:r>
    </w:p>
    <w:p w14:paraId="3E542045" w14:textId="43C1B944" w:rsidR="00372CAE" w:rsidRPr="00F34C2B" w:rsidRDefault="00372CAE" w:rsidP="00712E28">
      <w:pPr>
        <w:pStyle w:val="Nivel2"/>
        <w:rPr>
          <w:bCs/>
        </w:rPr>
      </w:pPr>
      <w:r w:rsidRPr="00F34C2B">
        <w:t>O custo estimado total d</w:t>
      </w:r>
      <w:r w:rsidR="004C0D2B" w:rsidRPr="00F34C2B">
        <w:t>a contratação é de R$ 3</w:t>
      </w:r>
      <w:r w:rsidR="00BE7042">
        <w:t>3</w:t>
      </w:r>
      <w:r w:rsidR="004C0D2B" w:rsidRPr="00F34C2B">
        <w:t>.</w:t>
      </w:r>
      <w:r w:rsidR="00BE7042">
        <w:t>000</w:t>
      </w:r>
      <w:r w:rsidR="00D53C1D" w:rsidRPr="00F34C2B">
        <w:t>,</w:t>
      </w:r>
      <w:r w:rsidR="00BE7042">
        <w:t xml:space="preserve">00 </w:t>
      </w:r>
      <w:r w:rsidR="00D53C1D" w:rsidRPr="00F34C2B">
        <w:t>(</w:t>
      </w:r>
      <w:r w:rsidR="00BE7042">
        <w:t>Trinta e Três Mil Reais</w:t>
      </w:r>
      <w:r w:rsidRPr="00F34C2B">
        <w:t xml:space="preserve">), conforme custos unitários apostos na </w:t>
      </w:r>
      <w:r w:rsidR="00D541C5" w:rsidRPr="00F34C2B">
        <w:t>tabela acima</w:t>
      </w:r>
      <w:r w:rsidR="00D541C5" w:rsidRPr="00F34C2B">
        <w:rPr>
          <w:color w:val="FF0000"/>
        </w:rPr>
        <w:t>.</w:t>
      </w:r>
    </w:p>
    <w:p w14:paraId="3C66C119" w14:textId="77777777" w:rsidR="00372CAE" w:rsidRPr="00F34C2B" w:rsidRDefault="00D541C5" w:rsidP="00712E28">
      <w:pPr>
        <w:pStyle w:val="Nivel01"/>
      </w:pPr>
      <w:r w:rsidRPr="00F34C2B">
        <w:t xml:space="preserve">16.0. </w:t>
      </w:r>
      <w:r w:rsidR="00372CAE" w:rsidRPr="00F34C2B">
        <w:t>ADEQUAÇÃO ORÇAMENTÁRIA</w:t>
      </w:r>
    </w:p>
    <w:p w14:paraId="4D0AA13E" w14:textId="77777777" w:rsidR="00372CAE" w:rsidRPr="00BE7042" w:rsidRDefault="00372CAE" w:rsidP="00BE7042">
      <w:pPr>
        <w:pStyle w:val="Nivel2"/>
      </w:pPr>
      <w:r w:rsidRPr="00BE7042">
        <w:t>As despesas decorrentes da presente contratação correrão à conta de recursos específicos consignados no Orçamento do Município.</w:t>
      </w:r>
    </w:p>
    <w:p w14:paraId="2BD8941A" w14:textId="77777777" w:rsidR="00372CAE" w:rsidRPr="00BE7042" w:rsidRDefault="00372CAE" w:rsidP="00BE7042">
      <w:pPr>
        <w:pStyle w:val="Nivel3"/>
        <w:rPr>
          <w:b/>
          <w:bCs/>
          <w:sz w:val="22"/>
          <w:szCs w:val="22"/>
        </w:rPr>
      </w:pPr>
      <w:r w:rsidRPr="00BE7042">
        <w:rPr>
          <w:b/>
          <w:bCs/>
          <w:sz w:val="22"/>
          <w:szCs w:val="22"/>
        </w:rPr>
        <w:t xml:space="preserve">A contratação será atendida pela </w:t>
      </w:r>
      <w:r w:rsidRPr="00BE7042">
        <w:rPr>
          <w:b/>
          <w:bCs/>
          <w:color w:val="auto"/>
          <w:sz w:val="22"/>
          <w:szCs w:val="22"/>
        </w:rPr>
        <w:t>seguinte dotação:</w:t>
      </w:r>
    </w:p>
    <w:p w14:paraId="47C990D3"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FICHA:</w:t>
      </w:r>
      <w:r w:rsidRPr="004A3F65">
        <w:rPr>
          <w:rFonts w:eastAsiaTheme="minorEastAsia"/>
          <w:shd w:val="clear" w:color="auto" w:fill="auto"/>
        </w:rPr>
        <w:t> 625</w:t>
      </w:r>
    </w:p>
    <w:p w14:paraId="1AC5CF03"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DOTAÇÃO:</w:t>
      </w:r>
      <w:r w:rsidRPr="004A3F65">
        <w:rPr>
          <w:rFonts w:eastAsiaTheme="minorEastAsia"/>
          <w:shd w:val="clear" w:color="auto" w:fill="auto"/>
        </w:rPr>
        <w:t xml:space="preserve"> 2068 339039</w:t>
      </w:r>
    </w:p>
    <w:p w14:paraId="31A37032"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FONTE:</w:t>
      </w:r>
      <w:r w:rsidRPr="004A3F65">
        <w:rPr>
          <w:rFonts w:eastAsiaTheme="minorEastAsia"/>
          <w:shd w:val="clear" w:color="auto" w:fill="auto"/>
        </w:rPr>
        <w:t xml:space="preserve"> 1.600.000.0000</w:t>
      </w:r>
    </w:p>
    <w:p w14:paraId="6613FA4A"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VINCULO DETALHADO:</w:t>
      </w:r>
      <w:r w:rsidRPr="004A3F65">
        <w:rPr>
          <w:rFonts w:eastAsiaTheme="minorEastAsia"/>
          <w:shd w:val="clear" w:color="auto" w:fill="auto"/>
        </w:rPr>
        <w:t>1.600.501.0000</w:t>
      </w:r>
    </w:p>
    <w:p w14:paraId="2775D7B4"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FICHA:</w:t>
      </w:r>
      <w:r w:rsidRPr="004A3F65">
        <w:rPr>
          <w:rFonts w:eastAsiaTheme="minorEastAsia"/>
          <w:shd w:val="clear" w:color="auto" w:fill="auto"/>
        </w:rPr>
        <w:t> 623</w:t>
      </w:r>
    </w:p>
    <w:p w14:paraId="6EE0E0AA"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DOTAÇÃO:</w:t>
      </w:r>
      <w:r w:rsidRPr="004A3F65">
        <w:rPr>
          <w:rFonts w:eastAsiaTheme="minorEastAsia"/>
          <w:shd w:val="clear" w:color="auto" w:fill="auto"/>
        </w:rPr>
        <w:t xml:space="preserve"> 2068 339039</w:t>
      </w:r>
    </w:p>
    <w:p w14:paraId="4417D683"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FONTE:</w:t>
      </w:r>
      <w:r w:rsidRPr="004A3F65">
        <w:rPr>
          <w:rFonts w:eastAsiaTheme="minorEastAsia"/>
          <w:shd w:val="clear" w:color="auto" w:fill="auto"/>
        </w:rPr>
        <w:t xml:space="preserve"> 1.621.000.0000</w:t>
      </w:r>
    </w:p>
    <w:p w14:paraId="618D4A10" w14:textId="77777777" w:rsidR="00BE7042" w:rsidRPr="004A3F65" w:rsidRDefault="00BE7042" w:rsidP="00BE7042">
      <w:pPr>
        <w:pStyle w:val="Nivel2"/>
        <w:rPr>
          <w:rFonts w:eastAsiaTheme="minorEastAsia"/>
          <w:shd w:val="clear" w:color="auto" w:fill="auto"/>
        </w:rPr>
      </w:pPr>
      <w:r w:rsidRPr="004A3F65">
        <w:rPr>
          <w:rFonts w:eastAsiaTheme="minorEastAsia"/>
          <w:b/>
          <w:bCs/>
          <w:shd w:val="clear" w:color="auto" w:fill="auto"/>
        </w:rPr>
        <w:t>VINCULO DETALHADO:</w:t>
      </w:r>
      <w:r w:rsidRPr="004A3F65">
        <w:rPr>
          <w:rFonts w:eastAsiaTheme="minorEastAsia"/>
          <w:shd w:val="clear" w:color="auto" w:fill="auto"/>
        </w:rPr>
        <w:t xml:space="preserve"> 1.621.511.0000</w:t>
      </w:r>
    </w:p>
    <w:p w14:paraId="4D88D5B2" w14:textId="77777777" w:rsidR="00372CAE" w:rsidRPr="00BE7042" w:rsidRDefault="00372CAE" w:rsidP="00712E28">
      <w:pPr>
        <w:pStyle w:val="Nvel2-Red"/>
        <w:rPr>
          <w:i w:val="0"/>
          <w:iCs w:val="0"/>
        </w:rPr>
      </w:pPr>
      <w:r w:rsidRPr="00BE7042">
        <w:rPr>
          <w:i w:val="0"/>
          <w:iCs w:val="0"/>
        </w:rPr>
        <w:t xml:space="preserve">A dotação relativa aos exercícios financeiros subsequentes será indicada após aprovação da Lei Orçamentária respectiva e liberação dos créditos correspondentes, mediante </w:t>
      </w:r>
      <w:proofErr w:type="spellStart"/>
      <w:r w:rsidRPr="00BE7042">
        <w:rPr>
          <w:i w:val="0"/>
          <w:iCs w:val="0"/>
        </w:rPr>
        <w:t>apostilamento</w:t>
      </w:r>
      <w:proofErr w:type="spellEnd"/>
      <w:r w:rsidRPr="00BE7042">
        <w:rPr>
          <w:i w:val="0"/>
          <w:iCs w:val="0"/>
        </w:rPr>
        <w:t>.</w:t>
      </w:r>
    </w:p>
    <w:p w14:paraId="157AF717" w14:textId="77777777" w:rsidR="002F7E1B" w:rsidRPr="00BE7042" w:rsidRDefault="00FF2150" w:rsidP="00712E28">
      <w:pPr>
        <w:pStyle w:val="Nivel2"/>
        <w:rPr>
          <w:b/>
          <w:bCs/>
        </w:rPr>
      </w:pPr>
      <w:r w:rsidRPr="00BE7042">
        <w:rPr>
          <w:b/>
          <w:bCs/>
        </w:rPr>
        <w:t>Responsável pela</w:t>
      </w:r>
      <w:r w:rsidR="004536FF" w:rsidRPr="00BE7042">
        <w:rPr>
          <w:b/>
          <w:bCs/>
        </w:rPr>
        <w:t xml:space="preserve"> elaboração</w:t>
      </w:r>
      <w:r w:rsidR="002F7E1B" w:rsidRPr="00BE7042">
        <w:rPr>
          <w:b/>
          <w:bCs/>
        </w:rPr>
        <w:t xml:space="preserve"> do Termo de Referência</w:t>
      </w:r>
      <w:r w:rsidR="004536FF" w:rsidRPr="00BE7042">
        <w:rPr>
          <w:b/>
          <w:bCs/>
        </w:rPr>
        <w:t>:</w:t>
      </w:r>
    </w:p>
    <w:p w14:paraId="2965F6A3" w14:textId="406D6BB6" w:rsidR="00FF2150" w:rsidRPr="00F34C2B" w:rsidRDefault="00BE7042" w:rsidP="00712E28">
      <w:pPr>
        <w:pStyle w:val="Nivel2"/>
      </w:pPr>
      <w:r>
        <w:t>José Carlos Santos Júnior</w:t>
      </w:r>
      <w:r w:rsidR="004536FF" w:rsidRPr="00F34C2B">
        <w:t xml:space="preserve"> - </w:t>
      </w:r>
      <w:proofErr w:type="spellStart"/>
      <w:r w:rsidR="004536FF" w:rsidRPr="00F34C2B">
        <w:t>Mátricula</w:t>
      </w:r>
      <w:proofErr w:type="spellEnd"/>
      <w:r w:rsidR="004536FF" w:rsidRPr="00F34C2B">
        <w:t xml:space="preserve"> </w:t>
      </w:r>
      <w:r>
        <w:t>117615</w:t>
      </w:r>
    </w:p>
    <w:p w14:paraId="47B3976B" w14:textId="77777777" w:rsidR="00360104" w:rsidRPr="00BE7042" w:rsidRDefault="002F7E1B" w:rsidP="00712E28">
      <w:pPr>
        <w:pStyle w:val="Nivel2"/>
        <w:rPr>
          <w:b/>
          <w:bCs/>
        </w:rPr>
      </w:pPr>
      <w:r w:rsidRPr="00BE7042">
        <w:rPr>
          <w:b/>
          <w:bCs/>
        </w:rPr>
        <w:t>APROVAÇÃO DO ORDENADOR DE DESPESAS:</w:t>
      </w:r>
    </w:p>
    <w:p w14:paraId="481F32C4" w14:textId="77777777" w:rsidR="00725A8A" w:rsidRDefault="00725A8A" w:rsidP="00712E28">
      <w:pPr>
        <w:pStyle w:val="Nivel2"/>
      </w:pPr>
    </w:p>
    <w:p w14:paraId="328CAD24" w14:textId="77777777" w:rsidR="006267E4" w:rsidRDefault="006267E4" w:rsidP="00712E28">
      <w:pPr>
        <w:pStyle w:val="Nivel2"/>
      </w:pPr>
    </w:p>
    <w:p w14:paraId="421807BD" w14:textId="77777777" w:rsidR="006267E4" w:rsidRDefault="006267E4" w:rsidP="006267E4">
      <w:pPr>
        <w:pStyle w:val="Nivel2"/>
        <w:jc w:val="center"/>
      </w:pPr>
    </w:p>
    <w:p w14:paraId="6E8ED339" w14:textId="77777777" w:rsidR="006267E4" w:rsidRDefault="006267E4" w:rsidP="006267E4">
      <w:pPr>
        <w:pStyle w:val="Nivel2"/>
        <w:jc w:val="center"/>
      </w:pPr>
    </w:p>
    <w:p w14:paraId="6FEB5FF8" w14:textId="77777777" w:rsidR="004536FF" w:rsidRPr="00F34C2B" w:rsidRDefault="002F7E1B" w:rsidP="006267E4">
      <w:pPr>
        <w:pStyle w:val="Nivel2"/>
        <w:jc w:val="center"/>
      </w:pPr>
      <w:proofErr w:type="spellStart"/>
      <w:r w:rsidRPr="00F34C2B">
        <w:lastRenderedPageBreak/>
        <w:t>Wallisson</w:t>
      </w:r>
      <w:proofErr w:type="spellEnd"/>
      <w:r w:rsidRPr="00F34C2B">
        <w:t xml:space="preserve"> Silva Medeiros</w:t>
      </w:r>
    </w:p>
    <w:p w14:paraId="33CD93F9" w14:textId="77777777" w:rsidR="004536FF" w:rsidRPr="00BE7042" w:rsidRDefault="002F7E1B" w:rsidP="006267E4">
      <w:pPr>
        <w:pStyle w:val="Nivel2"/>
        <w:jc w:val="center"/>
        <w:rPr>
          <w:b/>
          <w:bCs/>
        </w:rPr>
      </w:pPr>
      <w:r w:rsidRPr="00BE7042">
        <w:rPr>
          <w:b/>
          <w:bCs/>
        </w:rPr>
        <w:t>Secretário Municipal de Saúde</w:t>
      </w:r>
    </w:p>
    <w:p w14:paraId="70B27A11" w14:textId="77777777" w:rsidR="004536FF" w:rsidRPr="00F34C2B" w:rsidRDefault="004536FF" w:rsidP="006267E4">
      <w:pPr>
        <w:pStyle w:val="Nivel2"/>
        <w:jc w:val="center"/>
      </w:pPr>
    </w:p>
    <w:p w14:paraId="0A01CA60" w14:textId="576AEA2E" w:rsidR="00372CAE" w:rsidRPr="00F34C2B" w:rsidRDefault="00FF2150" w:rsidP="006267E4">
      <w:pPr>
        <w:pStyle w:val="Nivel2"/>
        <w:jc w:val="center"/>
      </w:pPr>
      <w:r w:rsidRPr="00F34C2B">
        <w:t>Ipatin</w:t>
      </w:r>
      <w:r w:rsidR="00CC26D0">
        <w:t xml:space="preserve">ga, </w:t>
      </w:r>
      <w:r w:rsidR="00BE7042">
        <w:t>14</w:t>
      </w:r>
      <w:r w:rsidR="00CC26D0">
        <w:t xml:space="preserve"> de </w:t>
      </w:r>
      <w:proofErr w:type="gramStart"/>
      <w:r w:rsidR="00BE7042">
        <w:t>Outubro</w:t>
      </w:r>
      <w:proofErr w:type="gramEnd"/>
      <w:r w:rsidRPr="00F34C2B">
        <w:t xml:space="preserve"> de 2024</w:t>
      </w:r>
      <w:r w:rsidR="00372CAE" w:rsidRPr="00F34C2B">
        <w:t>.</w:t>
      </w:r>
    </w:p>
    <w:p w14:paraId="01BD8372" w14:textId="77777777" w:rsidR="00FF2150" w:rsidRPr="00F34C2B" w:rsidRDefault="00FF2150" w:rsidP="00712E28">
      <w:pPr>
        <w:pStyle w:val="Nivel2"/>
      </w:pPr>
    </w:p>
    <w:p w14:paraId="5E68533A" w14:textId="77777777" w:rsidR="00FF2150" w:rsidRPr="00F34C2B" w:rsidRDefault="00FF2150" w:rsidP="00A52858">
      <w:pPr>
        <w:spacing w:before="120" w:afterLines="120" w:after="288" w:line="312" w:lineRule="auto"/>
        <w:ind w:firstLine="709"/>
        <w:jc w:val="both"/>
        <w:rPr>
          <w:rFonts w:ascii="Arial" w:eastAsia="Arial" w:hAnsi="Arial" w:cs="Arial"/>
          <w:sz w:val="22"/>
          <w:szCs w:val="22"/>
          <w:shd w:val="clear" w:color="auto" w:fill="FFFFFF"/>
        </w:rPr>
      </w:pPr>
    </w:p>
    <w:p w14:paraId="634DB55B" w14:textId="77777777" w:rsidR="00FF2150" w:rsidRDefault="00FF2150" w:rsidP="00A52858">
      <w:pPr>
        <w:spacing w:before="120" w:afterLines="120" w:after="288" w:line="312" w:lineRule="auto"/>
        <w:ind w:firstLine="709"/>
        <w:jc w:val="both"/>
        <w:rPr>
          <w:rFonts w:ascii="Arial" w:eastAsia="Arial" w:hAnsi="Arial" w:cs="Arial"/>
          <w:sz w:val="22"/>
          <w:szCs w:val="22"/>
          <w:shd w:val="clear" w:color="auto" w:fill="FFFFFF"/>
        </w:rPr>
      </w:pPr>
    </w:p>
    <w:p w14:paraId="37335A5F" w14:textId="77777777" w:rsidR="009A386C" w:rsidRDefault="009A386C" w:rsidP="00A52858">
      <w:pPr>
        <w:spacing w:before="120" w:afterLines="120" w:after="288" w:line="312" w:lineRule="auto"/>
        <w:ind w:firstLine="709"/>
        <w:jc w:val="center"/>
        <w:rPr>
          <w:rFonts w:ascii="Arial" w:eastAsia="Arial" w:hAnsi="Arial" w:cs="Arial"/>
          <w:b/>
          <w:sz w:val="22"/>
          <w:szCs w:val="22"/>
          <w:shd w:val="clear" w:color="auto" w:fill="FFFFFF"/>
        </w:rPr>
        <w:sectPr w:rsidR="009A386C" w:rsidSect="00372CAE">
          <w:headerReference w:type="default" r:id="rId14"/>
          <w:footerReference w:type="default" r:id="rId15"/>
          <w:pgSz w:w="11906" w:h="16838"/>
          <w:pgMar w:top="1134" w:right="1134" w:bottom="1134" w:left="1134" w:header="709" w:footer="709" w:gutter="0"/>
          <w:cols w:space="708"/>
          <w:docGrid w:linePitch="360"/>
        </w:sectPr>
      </w:pPr>
    </w:p>
    <w:p w14:paraId="481EC115" w14:textId="77777777" w:rsidR="009A386C" w:rsidRDefault="009A386C" w:rsidP="00A52858">
      <w:pPr>
        <w:spacing w:before="120" w:afterLines="120" w:after="288" w:line="312" w:lineRule="auto"/>
        <w:ind w:firstLine="709"/>
        <w:jc w:val="center"/>
        <w:rPr>
          <w:rFonts w:ascii="Arial" w:eastAsia="Arial" w:hAnsi="Arial" w:cs="Arial"/>
          <w:b/>
          <w:sz w:val="22"/>
          <w:szCs w:val="22"/>
          <w:shd w:val="clear" w:color="auto" w:fill="FFFFFF"/>
        </w:rPr>
      </w:pPr>
      <w:r w:rsidRPr="009A386C">
        <w:rPr>
          <w:rFonts w:ascii="Arial" w:eastAsia="Arial" w:hAnsi="Arial" w:cs="Arial"/>
          <w:b/>
          <w:sz w:val="22"/>
          <w:szCs w:val="22"/>
          <w:shd w:val="clear" w:color="auto" w:fill="FFFFFF"/>
        </w:rPr>
        <w:lastRenderedPageBreak/>
        <w:t>ANEXO I - MATRIZ DE RISCOS</w:t>
      </w:r>
    </w:p>
    <w:p w14:paraId="24622E25" w14:textId="77777777" w:rsidR="009A386C" w:rsidRDefault="009A386C" w:rsidP="00A52858">
      <w:pPr>
        <w:spacing w:before="120" w:afterLines="120" w:after="288" w:line="312" w:lineRule="auto"/>
        <w:ind w:firstLine="709"/>
        <w:jc w:val="center"/>
        <w:rPr>
          <w:rFonts w:ascii="Arial" w:eastAsia="Arial" w:hAnsi="Arial" w:cs="Arial"/>
          <w:b/>
          <w:sz w:val="22"/>
          <w:szCs w:val="22"/>
          <w:shd w:val="clear" w:color="auto" w:fill="FFFFFF"/>
        </w:rPr>
      </w:pPr>
      <w:r>
        <w:rPr>
          <w:rFonts w:ascii="Arial" w:eastAsia="Arial" w:hAnsi="Arial" w:cs="Arial"/>
          <w:b/>
          <w:sz w:val="22"/>
          <w:szCs w:val="22"/>
          <w:shd w:val="clear" w:color="auto" w:fill="FFFFFF"/>
        </w:rPr>
        <w:t>Mapa de Riscos da Contratação</w:t>
      </w:r>
    </w:p>
    <w:tbl>
      <w:tblPr>
        <w:tblStyle w:val="Tabelacomgrade"/>
        <w:tblW w:w="0" w:type="auto"/>
        <w:tblLook w:val="04A0" w:firstRow="1" w:lastRow="0" w:firstColumn="1" w:lastColumn="0" w:noHBand="0" w:noVBand="1"/>
      </w:tblPr>
      <w:tblGrid>
        <w:gridCol w:w="781"/>
        <w:gridCol w:w="1416"/>
        <w:gridCol w:w="1397"/>
        <w:gridCol w:w="2534"/>
        <w:gridCol w:w="1753"/>
        <w:gridCol w:w="1645"/>
        <w:gridCol w:w="1045"/>
        <w:gridCol w:w="936"/>
        <w:gridCol w:w="1503"/>
        <w:gridCol w:w="1550"/>
      </w:tblGrid>
      <w:tr w:rsidR="009A386C" w14:paraId="6582EA0D" w14:textId="77777777" w:rsidTr="00981B54">
        <w:tc>
          <w:tcPr>
            <w:tcW w:w="7132" w:type="dxa"/>
            <w:gridSpan w:val="5"/>
            <w:shd w:val="clear" w:color="auto" w:fill="D9D9D9" w:themeFill="background1" w:themeFillShade="D9"/>
          </w:tcPr>
          <w:p w14:paraId="659111B0"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Identificação</w:t>
            </w:r>
          </w:p>
        </w:tc>
        <w:tc>
          <w:tcPr>
            <w:tcW w:w="3709" w:type="dxa"/>
            <w:gridSpan w:val="3"/>
            <w:shd w:val="clear" w:color="auto" w:fill="D9D9D9" w:themeFill="background1" w:themeFillShade="D9"/>
          </w:tcPr>
          <w:p w14:paraId="09607B63"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Avaliação</w:t>
            </w:r>
          </w:p>
        </w:tc>
        <w:tc>
          <w:tcPr>
            <w:tcW w:w="3103" w:type="dxa"/>
            <w:gridSpan w:val="2"/>
            <w:shd w:val="clear" w:color="auto" w:fill="D9D9D9" w:themeFill="background1" w:themeFillShade="D9"/>
          </w:tcPr>
          <w:p w14:paraId="556A2E66"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Tratamento ao Risco</w:t>
            </w:r>
          </w:p>
        </w:tc>
      </w:tr>
      <w:tr w:rsidR="009A386C" w14:paraId="535BD940" w14:textId="77777777" w:rsidTr="006267E4">
        <w:tc>
          <w:tcPr>
            <w:tcW w:w="817" w:type="dxa"/>
          </w:tcPr>
          <w:p w14:paraId="6A59DD3F"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Ord.</w:t>
            </w:r>
          </w:p>
        </w:tc>
        <w:tc>
          <w:tcPr>
            <w:tcW w:w="1440" w:type="dxa"/>
          </w:tcPr>
          <w:p w14:paraId="1489A2A4"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Fases</w:t>
            </w:r>
          </w:p>
        </w:tc>
        <w:tc>
          <w:tcPr>
            <w:tcW w:w="290" w:type="dxa"/>
          </w:tcPr>
          <w:p w14:paraId="7F311E81"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Evento de Risco</w:t>
            </w:r>
          </w:p>
        </w:tc>
        <w:tc>
          <w:tcPr>
            <w:tcW w:w="2801" w:type="dxa"/>
          </w:tcPr>
          <w:p w14:paraId="1A6C2C28"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Causas</w:t>
            </w:r>
          </w:p>
        </w:tc>
        <w:tc>
          <w:tcPr>
            <w:tcW w:w="1784" w:type="dxa"/>
          </w:tcPr>
          <w:p w14:paraId="42E6C695" w14:textId="77777777" w:rsidR="009A386C" w:rsidRPr="009A386C" w:rsidRDefault="00F25D47" w:rsidP="00A52858">
            <w:pPr>
              <w:spacing w:before="120" w:afterLines="120" w:after="288" w:line="312" w:lineRule="auto"/>
              <w:jc w:val="center"/>
              <w:rPr>
                <w:rFonts w:ascii="Arial" w:eastAsia="Arial" w:hAnsi="Arial" w:cs="Arial"/>
                <w:b/>
                <w:sz w:val="20"/>
                <w:szCs w:val="20"/>
                <w:shd w:val="clear" w:color="auto" w:fill="FFFFFF"/>
              </w:rPr>
            </w:pPr>
            <w:proofErr w:type="spellStart"/>
            <w:r w:rsidRPr="009A386C">
              <w:rPr>
                <w:rFonts w:ascii="Arial" w:eastAsia="Arial" w:hAnsi="Arial" w:cs="Arial"/>
                <w:b/>
                <w:sz w:val="20"/>
                <w:szCs w:val="20"/>
                <w:shd w:val="clear" w:color="auto" w:fill="FFFFFF"/>
              </w:rPr>
              <w:t>Conseqüência</w:t>
            </w:r>
            <w:proofErr w:type="spellEnd"/>
          </w:p>
        </w:tc>
        <w:tc>
          <w:tcPr>
            <w:tcW w:w="1671" w:type="dxa"/>
          </w:tcPr>
          <w:p w14:paraId="2A5D29FB"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Probabilidade</w:t>
            </w:r>
          </w:p>
        </w:tc>
        <w:tc>
          <w:tcPr>
            <w:tcW w:w="1060" w:type="dxa"/>
          </w:tcPr>
          <w:p w14:paraId="53205295"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Impacto</w:t>
            </w:r>
          </w:p>
        </w:tc>
        <w:tc>
          <w:tcPr>
            <w:tcW w:w="978" w:type="dxa"/>
          </w:tcPr>
          <w:p w14:paraId="1A0CF426"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Nível de Risco (P)x (I)</w:t>
            </w:r>
          </w:p>
        </w:tc>
        <w:tc>
          <w:tcPr>
            <w:tcW w:w="1529" w:type="dxa"/>
          </w:tcPr>
          <w:p w14:paraId="7DFF1D5C"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Resposta ao Evento de Risco</w:t>
            </w:r>
          </w:p>
        </w:tc>
        <w:tc>
          <w:tcPr>
            <w:tcW w:w="1574" w:type="dxa"/>
          </w:tcPr>
          <w:p w14:paraId="3F163E2B" w14:textId="77777777" w:rsidR="009A386C" w:rsidRPr="009A386C" w:rsidRDefault="009A386C" w:rsidP="00A52858">
            <w:pPr>
              <w:spacing w:before="120" w:afterLines="120" w:after="288" w:line="312" w:lineRule="auto"/>
              <w:jc w:val="center"/>
              <w:rPr>
                <w:rFonts w:ascii="Arial" w:eastAsia="Arial" w:hAnsi="Arial" w:cs="Arial"/>
                <w:b/>
                <w:sz w:val="20"/>
                <w:szCs w:val="20"/>
                <w:shd w:val="clear" w:color="auto" w:fill="FFFFFF"/>
              </w:rPr>
            </w:pPr>
            <w:r w:rsidRPr="009A386C">
              <w:rPr>
                <w:rFonts w:ascii="Arial" w:eastAsia="Arial" w:hAnsi="Arial" w:cs="Arial"/>
                <w:b/>
                <w:sz w:val="20"/>
                <w:szCs w:val="20"/>
                <w:shd w:val="clear" w:color="auto" w:fill="FFFFFF"/>
              </w:rPr>
              <w:t>Responsável</w:t>
            </w:r>
          </w:p>
        </w:tc>
      </w:tr>
      <w:tr w:rsidR="009A386C" w14:paraId="01438468" w14:textId="77777777" w:rsidTr="006267E4">
        <w:tc>
          <w:tcPr>
            <w:tcW w:w="817" w:type="dxa"/>
            <w:vAlign w:val="center"/>
          </w:tcPr>
          <w:p w14:paraId="05AA6018" w14:textId="77777777" w:rsidR="009A386C" w:rsidRPr="00333A05" w:rsidRDefault="009A386C" w:rsidP="006267E4">
            <w:pPr>
              <w:spacing w:before="120" w:afterLines="120" w:after="288" w:line="312" w:lineRule="auto"/>
              <w:jc w:val="center"/>
              <w:rPr>
                <w:rFonts w:ascii="Arial" w:eastAsia="Arial" w:hAnsi="Arial" w:cs="Arial"/>
                <w:b/>
                <w:sz w:val="18"/>
                <w:szCs w:val="18"/>
                <w:shd w:val="clear" w:color="auto" w:fill="FFFFFF"/>
              </w:rPr>
            </w:pPr>
            <w:r w:rsidRPr="00333A05">
              <w:rPr>
                <w:rFonts w:ascii="Arial" w:eastAsia="Arial" w:hAnsi="Arial" w:cs="Arial"/>
                <w:b/>
                <w:sz w:val="18"/>
                <w:szCs w:val="18"/>
                <w:shd w:val="clear" w:color="auto" w:fill="FFFFFF"/>
              </w:rPr>
              <w:t>1</w:t>
            </w:r>
          </w:p>
        </w:tc>
        <w:tc>
          <w:tcPr>
            <w:tcW w:w="1440" w:type="dxa"/>
            <w:vAlign w:val="center"/>
          </w:tcPr>
          <w:p w14:paraId="74352526" w14:textId="77777777" w:rsidR="009A386C" w:rsidRPr="00333A05" w:rsidRDefault="009A386C"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Planejamento</w:t>
            </w:r>
          </w:p>
        </w:tc>
        <w:tc>
          <w:tcPr>
            <w:tcW w:w="290" w:type="dxa"/>
            <w:vAlign w:val="center"/>
          </w:tcPr>
          <w:p w14:paraId="35DF17FE" w14:textId="77777777" w:rsidR="009A386C" w:rsidRPr="00333A05" w:rsidRDefault="009A386C"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Elaboração do Termo de Referência</w:t>
            </w:r>
            <w:r w:rsidR="00F25D47" w:rsidRPr="00333A05">
              <w:rPr>
                <w:rFonts w:ascii="Arial" w:eastAsia="Arial" w:hAnsi="Arial" w:cs="Arial"/>
                <w:sz w:val="18"/>
                <w:szCs w:val="18"/>
                <w:shd w:val="clear" w:color="auto" w:fill="FFFFFF"/>
              </w:rPr>
              <w:t>.</w:t>
            </w:r>
          </w:p>
        </w:tc>
        <w:tc>
          <w:tcPr>
            <w:tcW w:w="2801" w:type="dxa"/>
            <w:vAlign w:val="center"/>
          </w:tcPr>
          <w:p w14:paraId="4AA84869" w14:textId="77777777" w:rsidR="009A386C" w:rsidRPr="00333A05" w:rsidRDefault="009A386C"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Falta de Conhecimento. Falha na elaboração.</w:t>
            </w:r>
          </w:p>
        </w:tc>
        <w:tc>
          <w:tcPr>
            <w:tcW w:w="1784" w:type="dxa"/>
            <w:vAlign w:val="center"/>
          </w:tcPr>
          <w:p w14:paraId="34EEB585" w14:textId="77777777" w:rsidR="009A386C" w:rsidRPr="00333A05" w:rsidRDefault="009A386C"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Processo Interno de Apuração da responsabilidade. Possibilidade de pagamento indevido.</w:t>
            </w:r>
          </w:p>
        </w:tc>
        <w:tc>
          <w:tcPr>
            <w:tcW w:w="1671" w:type="dxa"/>
            <w:vAlign w:val="center"/>
          </w:tcPr>
          <w:p w14:paraId="44B66CD5"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1060" w:type="dxa"/>
            <w:vAlign w:val="center"/>
          </w:tcPr>
          <w:p w14:paraId="257A0617"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3</w:t>
            </w:r>
          </w:p>
        </w:tc>
        <w:tc>
          <w:tcPr>
            <w:tcW w:w="978" w:type="dxa"/>
            <w:vAlign w:val="center"/>
          </w:tcPr>
          <w:p w14:paraId="55486A9C"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3</w:t>
            </w:r>
          </w:p>
        </w:tc>
        <w:tc>
          <w:tcPr>
            <w:tcW w:w="1529" w:type="dxa"/>
            <w:vAlign w:val="center"/>
          </w:tcPr>
          <w:p w14:paraId="562EBCBC"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Revisão Minuciosa do Termo de Referência.</w:t>
            </w:r>
          </w:p>
        </w:tc>
        <w:tc>
          <w:tcPr>
            <w:tcW w:w="1574" w:type="dxa"/>
            <w:vAlign w:val="center"/>
          </w:tcPr>
          <w:p w14:paraId="5A0B5EDF"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Contratante</w:t>
            </w:r>
          </w:p>
        </w:tc>
      </w:tr>
      <w:tr w:rsidR="009A386C" w14:paraId="1F7BB167" w14:textId="77777777" w:rsidTr="006267E4">
        <w:tc>
          <w:tcPr>
            <w:tcW w:w="817" w:type="dxa"/>
            <w:vAlign w:val="center"/>
          </w:tcPr>
          <w:p w14:paraId="163B32C5" w14:textId="77777777" w:rsidR="009A386C" w:rsidRPr="00333A05" w:rsidRDefault="00F25D47" w:rsidP="006267E4">
            <w:pPr>
              <w:spacing w:before="120" w:afterLines="120" w:after="288" w:line="312" w:lineRule="auto"/>
              <w:jc w:val="center"/>
              <w:rPr>
                <w:rFonts w:ascii="Arial" w:eastAsia="Arial" w:hAnsi="Arial" w:cs="Arial"/>
                <w:b/>
                <w:sz w:val="18"/>
                <w:szCs w:val="18"/>
                <w:shd w:val="clear" w:color="auto" w:fill="FFFFFF"/>
              </w:rPr>
            </w:pPr>
            <w:r w:rsidRPr="00333A05">
              <w:rPr>
                <w:rFonts w:ascii="Arial" w:eastAsia="Arial" w:hAnsi="Arial" w:cs="Arial"/>
                <w:b/>
                <w:sz w:val="18"/>
                <w:szCs w:val="18"/>
                <w:shd w:val="clear" w:color="auto" w:fill="FFFFFF"/>
              </w:rPr>
              <w:t>2</w:t>
            </w:r>
          </w:p>
        </w:tc>
        <w:tc>
          <w:tcPr>
            <w:tcW w:w="1440" w:type="dxa"/>
            <w:vAlign w:val="center"/>
          </w:tcPr>
          <w:p w14:paraId="781770C1"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Gestão do Contrato</w:t>
            </w:r>
          </w:p>
        </w:tc>
        <w:tc>
          <w:tcPr>
            <w:tcW w:w="290" w:type="dxa"/>
            <w:vAlign w:val="center"/>
          </w:tcPr>
          <w:p w14:paraId="364D8281"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Apresentação de documentação vencida ou com alguma inconsistência.</w:t>
            </w:r>
          </w:p>
        </w:tc>
        <w:tc>
          <w:tcPr>
            <w:tcW w:w="2801" w:type="dxa"/>
            <w:vAlign w:val="center"/>
          </w:tcPr>
          <w:p w14:paraId="56945DC3"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Inobservância da Proponente.</w:t>
            </w:r>
          </w:p>
        </w:tc>
        <w:tc>
          <w:tcPr>
            <w:tcW w:w="1784" w:type="dxa"/>
            <w:vAlign w:val="center"/>
          </w:tcPr>
          <w:p w14:paraId="14DDE5F2"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Contratação de empresa e/ou profissionais indevidamente.</w:t>
            </w:r>
          </w:p>
        </w:tc>
        <w:tc>
          <w:tcPr>
            <w:tcW w:w="1671" w:type="dxa"/>
            <w:vAlign w:val="center"/>
          </w:tcPr>
          <w:p w14:paraId="1FCB422B"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1060" w:type="dxa"/>
            <w:vAlign w:val="center"/>
          </w:tcPr>
          <w:p w14:paraId="53B62983"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978" w:type="dxa"/>
            <w:vAlign w:val="center"/>
          </w:tcPr>
          <w:p w14:paraId="0E6361C8"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1529" w:type="dxa"/>
            <w:vAlign w:val="center"/>
          </w:tcPr>
          <w:p w14:paraId="15AAEB4F"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Apresentação de documentos originais. Consulta em sites de órgão oficiais</w:t>
            </w:r>
          </w:p>
        </w:tc>
        <w:tc>
          <w:tcPr>
            <w:tcW w:w="1574" w:type="dxa"/>
            <w:vAlign w:val="center"/>
          </w:tcPr>
          <w:p w14:paraId="5911EB46"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Contratada</w:t>
            </w:r>
          </w:p>
        </w:tc>
      </w:tr>
      <w:tr w:rsidR="009A386C" w14:paraId="253714B4" w14:textId="77777777" w:rsidTr="006267E4">
        <w:tc>
          <w:tcPr>
            <w:tcW w:w="817" w:type="dxa"/>
            <w:vAlign w:val="center"/>
          </w:tcPr>
          <w:p w14:paraId="67516F24" w14:textId="77777777" w:rsidR="009A386C" w:rsidRPr="00333A05" w:rsidRDefault="00F25D47" w:rsidP="006267E4">
            <w:pPr>
              <w:spacing w:before="120" w:afterLines="120" w:after="288" w:line="312" w:lineRule="auto"/>
              <w:jc w:val="center"/>
              <w:rPr>
                <w:rFonts w:ascii="Arial" w:eastAsia="Arial" w:hAnsi="Arial" w:cs="Arial"/>
                <w:b/>
                <w:sz w:val="18"/>
                <w:szCs w:val="18"/>
                <w:shd w:val="clear" w:color="auto" w:fill="FFFFFF"/>
              </w:rPr>
            </w:pPr>
            <w:r w:rsidRPr="00333A05">
              <w:rPr>
                <w:rFonts w:ascii="Arial" w:eastAsia="Arial" w:hAnsi="Arial" w:cs="Arial"/>
                <w:b/>
                <w:sz w:val="18"/>
                <w:szCs w:val="18"/>
                <w:shd w:val="clear" w:color="auto" w:fill="FFFFFF"/>
              </w:rPr>
              <w:lastRenderedPageBreak/>
              <w:t>3</w:t>
            </w:r>
          </w:p>
        </w:tc>
        <w:tc>
          <w:tcPr>
            <w:tcW w:w="1440" w:type="dxa"/>
            <w:vAlign w:val="center"/>
          </w:tcPr>
          <w:p w14:paraId="3A21B728"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Gestão do Contrato</w:t>
            </w:r>
          </w:p>
        </w:tc>
        <w:tc>
          <w:tcPr>
            <w:tcW w:w="290" w:type="dxa"/>
            <w:vAlign w:val="center"/>
          </w:tcPr>
          <w:p w14:paraId="3A7C55C5"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Falha na conferência da documentação apresentada.</w:t>
            </w:r>
          </w:p>
        </w:tc>
        <w:tc>
          <w:tcPr>
            <w:tcW w:w="2801" w:type="dxa"/>
            <w:vAlign w:val="center"/>
          </w:tcPr>
          <w:p w14:paraId="4EF3310B"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Desatenção no ato da conferência dos documentos.</w:t>
            </w:r>
          </w:p>
        </w:tc>
        <w:tc>
          <w:tcPr>
            <w:tcW w:w="1784" w:type="dxa"/>
            <w:vAlign w:val="center"/>
          </w:tcPr>
          <w:p w14:paraId="62AD61F7"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Contratação de Empresa indevidos. Possibilidade de pagamento indevido.</w:t>
            </w:r>
          </w:p>
        </w:tc>
        <w:tc>
          <w:tcPr>
            <w:tcW w:w="1671" w:type="dxa"/>
            <w:vAlign w:val="center"/>
          </w:tcPr>
          <w:p w14:paraId="30941AF2"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1060" w:type="dxa"/>
            <w:vAlign w:val="center"/>
          </w:tcPr>
          <w:p w14:paraId="3CDA8411"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978" w:type="dxa"/>
            <w:vAlign w:val="center"/>
          </w:tcPr>
          <w:p w14:paraId="260944F6"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1</w:t>
            </w:r>
          </w:p>
        </w:tc>
        <w:tc>
          <w:tcPr>
            <w:tcW w:w="1529" w:type="dxa"/>
            <w:vAlign w:val="center"/>
          </w:tcPr>
          <w:p w14:paraId="4CA76177"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Revisão Minuciosa da documentação</w:t>
            </w:r>
          </w:p>
        </w:tc>
        <w:tc>
          <w:tcPr>
            <w:tcW w:w="1574" w:type="dxa"/>
            <w:vAlign w:val="center"/>
          </w:tcPr>
          <w:p w14:paraId="4C52F2BD"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Contratante</w:t>
            </w:r>
          </w:p>
        </w:tc>
      </w:tr>
      <w:tr w:rsidR="009A386C" w14:paraId="75EEF43C" w14:textId="77777777" w:rsidTr="006267E4">
        <w:tc>
          <w:tcPr>
            <w:tcW w:w="817" w:type="dxa"/>
            <w:vAlign w:val="center"/>
          </w:tcPr>
          <w:p w14:paraId="4D220146" w14:textId="77777777" w:rsidR="009A386C" w:rsidRPr="00333A05" w:rsidRDefault="00F25D47" w:rsidP="006267E4">
            <w:pPr>
              <w:spacing w:before="120" w:afterLines="120" w:after="288" w:line="312" w:lineRule="auto"/>
              <w:jc w:val="center"/>
              <w:rPr>
                <w:rFonts w:ascii="Arial" w:eastAsia="Arial" w:hAnsi="Arial" w:cs="Arial"/>
                <w:b/>
                <w:sz w:val="18"/>
                <w:szCs w:val="18"/>
                <w:shd w:val="clear" w:color="auto" w:fill="FFFFFF"/>
              </w:rPr>
            </w:pPr>
            <w:r w:rsidRPr="00333A05">
              <w:rPr>
                <w:rFonts w:ascii="Arial" w:eastAsia="Arial" w:hAnsi="Arial" w:cs="Arial"/>
                <w:b/>
                <w:sz w:val="18"/>
                <w:szCs w:val="18"/>
                <w:shd w:val="clear" w:color="auto" w:fill="FFFFFF"/>
              </w:rPr>
              <w:t>4</w:t>
            </w:r>
          </w:p>
        </w:tc>
        <w:tc>
          <w:tcPr>
            <w:tcW w:w="1440" w:type="dxa"/>
            <w:vAlign w:val="center"/>
          </w:tcPr>
          <w:p w14:paraId="2C97CA00" w14:textId="77777777" w:rsidR="009A386C" w:rsidRPr="00333A05" w:rsidRDefault="00F25D47"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Gestão do Contrato</w:t>
            </w:r>
          </w:p>
        </w:tc>
        <w:tc>
          <w:tcPr>
            <w:tcW w:w="290" w:type="dxa"/>
            <w:vAlign w:val="center"/>
          </w:tcPr>
          <w:p w14:paraId="562D273C"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Não cumprimento do prazo estabelecido para pagamento.</w:t>
            </w:r>
          </w:p>
        </w:tc>
        <w:tc>
          <w:tcPr>
            <w:tcW w:w="2801" w:type="dxa"/>
            <w:vAlign w:val="center"/>
          </w:tcPr>
          <w:p w14:paraId="1D46FC58"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Entrega em atraso da NF ao contratante.  Falta de tempo hábil para conferência e análise das notas.</w:t>
            </w:r>
          </w:p>
        </w:tc>
        <w:tc>
          <w:tcPr>
            <w:tcW w:w="1784" w:type="dxa"/>
            <w:vAlign w:val="center"/>
          </w:tcPr>
          <w:p w14:paraId="474B83C0"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Falha no pagamento.</w:t>
            </w:r>
          </w:p>
        </w:tc>
        <w:tc>
          <w:tcPr>
            <w:tcW w:w="1671" w:type="dxa"/>
            <w:vAlign w:val="center"/>
          </w:tcPr>
          <w:p w14:paraId="370A370A"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2</w:t>
            </w:r>
          </w:p>
        </w:tc>
        <w:tc>
          <w:tcPr>
            <w:tcW w:w="1060" w:type="dxa"/>
            <w:vAlign w:val="center"/>
          </w:tcPr>
          <w:p w14:paraId="1DEE4FC1"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4</w:t>
            </w:r>
          </w:p>
        </w:tc>
        <w:tc>
          <w:tcPr>
            <w:tcW w:w="978" w:type="dxa"/>
            <w:vAlign w:val="center"/>
          </w:tcPr>
          <w:p w14:paraId="5A765FC6"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8</w:t>
            </w:r>
          </w:p>
        </w:tc>
        <w:tc>
          <w:tcPr>
            <w:tcW w:w="1529" w:type="dxa"/>
            <w:vAlign w:val="center"/>
          </w:tcPr>
          <w:p w14:paraId="0A4525C5"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Necessidade de prorrogação do prazo estabelecido.</w:t>
            </w:r>
          </w:p>
        </w:tc>
        <w:tc>
          <w:tcPr>
            <w:tcW w:w="1574" w:type="dxa"/>
            <w:vAlign w:val="center"/>
          </w:tcPr>
          <w:p w14:paraId="19C6AD31" w14:textId="77777777" w:rsidR="009A386C" w:rsidRPr="00333A05" w:rsidRDefault="00981B54" w:rsidP="006267E4">
            <w:pPr>
              <w:spacing w:before="120" w:afterLines="120" w:after="288" w:line="312" w:lineRule="auto"/>
              <w:jc w:val="center"/>
              <w:rPr>
                <w:rFonts w:ascii="Arial" w:eastAsia="Arial" w:hAnsi="Arial" w:cs="Arial"/>
                <w:sz w:val="18"/>
                <w:szCs w:val="18"/>
                <w:shd w:val="clear" w:color="auto" w:fill="FFFFFF"/>
              </w:rPr>
            </w:pPr>
            <w:r w:rsidRPr="00333A05">
              <w:rPr>
                <w:rFonts w:ascii="Arial" w:eastAsia="Arial" w:hAnsi="Arial" w:cs="Arial"/>
                <w:sz w:val="18"/>
                <w:szCs w:val="18"/>
                <w:shd w:val="clear" w:color="auto" w:fill="FFFFFF"/>
              </w:rPr>
              <w:t>Contratante</w:t>
            </w:r>
          </w:p>
        </w:tc>
      </w:tr>
    </w:tbl>
    <w:p w14:paraId="417D4E68" w14:textId="77777777" w:rsidR="00981B54" w:rsidRDefault="00981B54" w:rsidP="00A52858">
      <w:pPr>
        <w:spacing w:before="120" w:afterLines="120" w:after="288" w:line="312" w:lineRule="auto"/>
        <w:ind w:firstLine="709"/>
        <w:jc w:val="center"/>
        <w:rPr>
          <w:rFonts w:ascii="Arial" w:eastAsia="Arial" w:hAnsi="Arial" w:cs="Arial"/>
          <w:b/>
          <w:sz w:val="22"/>
          <w:szCs w:val="22"/>
          <w:shd w:val="clear" w:color="auto" w:fill="FFFFFF"/>
        </w:rPr>
      </w:pPr>
    </w:p>
    <w:tbl>
      <w:tblPr>
        <w:tblStyle w:val="Tabelacomgrade"/>
        <w:tblW w:w="0" w:type="auto"/>
        <w:tblLook w:val="04A0" w:firstRow="1" w:lastRow="0" w:firstColumn="1" w:lastColumn="0" w:noHBand="0" w:noVBand="1"/>
      </w:tblPr>
      <w:tblGrid>
        <w:gridCol w:w="1938"/>
        <w:gridCol w:w="4338"/>
        <w:gridCol w:w="1005"/>
        <w:gridCol w:w="1815"/>
        <w:gridCol w:w="4336"/>
        <w:gridCol w:w="1128"/>
      </w:tblGrid>
      <w:tr w:rsidR="00981B54" w14:paraId="17E2306D" w14:textId="77777777" w:rsidTr="00333A05">
        <w:tc>
          <w:tcPr>
            <w:tcW w:w="7281" w:type="dxa"/>
            <w:gridSpan w:val="3"/>
          </w:tcPr>
          <w:p w14:paraId="61199EE8" w14:textId="77777777" w:rsidR="00981B54" w:rsidRDefault="00981B54"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Escala de probabilidade</w:t>
            </w:r>
          </w:p>
        </w:tc>
        <w:tc>
          <w:tcPr>
            <w:tcW w:w="7279" w:type="dxa"/>
            <w:gridSpan w:val="3"/>
          </w:tcPr>
          <w:p w14:paraId="2EF2137B" w14:textId="77777777" w:rsidR="00981B54" w:rsidRDefault="00981B54"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Escala de Impacto</w:t>
            </w:r>
          </w:p>
        </w:tc>
      </w:tr>
      <w:tr w:rsidR="00981B54" w14:paraId="59E48879" w14:textId="77777777" w:rsidTr="00333A05">
        <w:tc>
          <w:tcPr>
            <w:tcW w:w="1938" w:type="dxa"/>
          </w:tcPr>
          <w:p w14:paraId="5B6877CC" w14:textId="77777777" w:rsidR="00981B54" w:rsidRDefault="00981B54"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Descritor</w:t>
            </w:r>
          </w:p>
        </w:tc>
        <w:tc>
          <w:tcPr>
            <w:tcW w:w="4338" w:type="dxa"/>
          </w:tcPr>
          <w:p w14:paraId="51C8C1C6" w14:textId="77777777" w:rsidR="00981B54" w:rsidRDefault="00981B54"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Descrição</w:t>
            </w:r>
          </w:p>
        </w:tc>
        <w:tc>
          <w:tcPr>
            <w:tcW w:w="1005" w:type="dxa"/>
          </w:tcPr>
          <w:p w14:paraId="1DBE9BA7" w14:textId="77777777" w:rsidR="00981B54" w:rsidRDefault="00981B54"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Nível</w:t>
            </w:r>
          </w:p>
        </w:tc>
        <w:tc>
          <w:tcPr>
            <w:tcW w:w="1815" w:type="dxa"/>
          </w:tcPr>
          <w:p w14:paraId="34661D86" w14:textId="77777777" w:rsidR="00981B54" w:rsidRDefault="008F0F1E"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Descritor</w:t>
            </w:r>
          </w:p>
        </w:tc>
        <w:tc>
          <w:tcPr>
            <w:tcW w:w="4336" w:type="dxa"/>
          </w:tcPr>
          <w:p w14:paraId="4C877EF0" w14:textId="77777777" w:rsidR="00981B54" w:rsidRDefault="008F0F1E"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Descrição</w:t>
            </w:r>
          </w:p>
        </w:tc>
        <w:tc>
          <w:tcPr>
            <w:tcW w:w="1128" w:type="dxa"/>
          </w:tcPr>
          <w:p w14:paraId="051D8E30" w14:textId="77777777" w:rsidR="00981B54" w:rsidRDefault="008F0F1E" w:rsidP="00A52858">
            <w:pPr>
              <w:spacing w:before="120" w:afterLines="120" w:after="288" w:line="312" w:lineRule="auto"/>
              <w:jc w:val="center"/>
              <w:rPr>
                <w:rFonts w:ascii="Arial" w:eastAsia="Arial" w:hAnsi="Arial" w:cs="Arial"/>
                <w:b/>
                <w:shd w:val="clear" w:color="auto" w:fill="FFFFFF"/>
              </w:rPr>
            </w:pPr>
            <w:r>
              <w:rPr>
                <w:rFonts w:ascii="Arial" w:eastAsia="Arial" w:hAnsi="Arial" w:cs="Arial"/>
                <w:b/>
                <w:shd w:val="clear" w:color="auto" w:fill="FFFFFF"/>
              </w:rPr>
              <w:t>Nível</w:t>
            </w:r>
          </w:p>
        </w:tc>
      </w:tr>
      <w:tr w:rsidR="00981B54" w14:paraId="3CB1BBAF" w14:textId="77777777" w:rsidTr="00333A05">
        <w:trPr>
          <w:trHeight w:val="681"/>
        </w:trPr>
        <w:tc>
          <w:tcPr>
            <w:tcW w:w="1938" w:type="dxa"/>
            <w:vAlign w:val="center"/>
          </w:tcPr>
          <w:p w14:paraId="2F547D46" w14:textId="77777777" w:rsidR="00981B54" w:rsidRPr="008F0F1E" w:rsidRDefault="00981B54" w:rsidP="006267E4">
            <w:pPr>
              <w:spacing w:before="9" w:line="205" w:lineRule="exact"/>
              <w:ind w:right="8"/>
              <w:jc w:val="center"/>
              <w:rPr>
                <w:rFonts w:ascii="Arial" w:hAnsi="Arial" w:cs="Arial"/>
                <w:sz w:val="20"/>
                <w:szCs w:val="20"/>
              </w:rPr>
            </w:pPr>
            <w:r w:rsidRPr="008F0F1E">
              <w:rPr>
                <w:rFonts w:ascii="Arial" w:hAnsi="Arial" w:cs="Arial"/>
                <w:color w:val="000009"/>
                <w:position w:val="2"/>
                <w:sz w:val="20"/>
                <w:szCs w:val="20"/>
              </w:rPr>
              <w:t xml:space="preserve">Muito </w:t>
            </w:r>
            <w:r w:rsidR="008F0F1E" w:rsidRPr="008F0F1E">
              <w:rPr>
                <w:rFonts w:ascii="Arial" w:hAnsi="Arial" w:cs="Arial"/>
                <w:color w:val="000009"/>
                <w:position w:val="2"/>
                <w:sz w:val="20"/>
                <w:szCs w:val="20"/>
              </w:rPr>
              <w:t>Baixa</w:t>
            </w:r>
          </w:p>
        </w:tc>
        <w:tc>
          <w:tcPr>
            <w:tcW w:w="4338" w:type="dxa"/>
            <w:vAlign w:val="center"/>
          </w:tcPr>
          <w:p w14:paraId="5756AECF"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Evento extraordinário, sem histórico de ocorrência.</w:t>
            </w:r>
          </w:p>
        </w:tc>
        <w:tc>
          <w:tcPr>
            <w:tcW w:w="1005" w:type="dxa"/>
            <w:vAlign w:val="center"/>
          </w:tcPr>
          <w:p w14:paraId="337D26DF"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1</w:t>
            </w:r>
          </w:p>
        </w:tc>
        <w:tc>
          <w:tcPr>
            <w:tcW w:w="1815" w:type="dxa"/>
            <w:vAlign w:val="center"/>
          </w:tcPr>
          <w:p w14:paraId="63491386"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Muito baixo</w:t>
            </w:r>
          </w:p>
        </w:tc>
        <w:tc>
          <w:tcPr>
            <w:tcW w:w="4336" w:type="dxa"/>
            <w:vAlign w:val="center"/>
          </w:tcPr>
          <w:p w14:paraId="057EE5B5"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Impacto insignificante nos objetivos.</w:t>
            </w:r>
          </w:p>
        </w:tc>
        <w:tc>
          <w:tcPr>
            <w:tcW w:w="1128" w:type="dxa"/>
            <w:vAlign w:val="center"/>
          </w:tcPr>
          <w:p w14:paraId="703F050D"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1</w:t>
            </w:r>
          </w:p>
        </w:tc>
      </w:tr>
      <w:tr w:rsidR="00981B54" w14:paraId="5945F1BE" w14:textId="77777777" w:rsidTr="00333A05">
        <w:trPr>
          <w:trHeight w:val="794"/>
        </w:trPr>
        <w:tc>
          <w:tcPr>
            <w:tcW w:w="1938" w:type="dxa"/>
            <w:vAlign w:val="center"/>
          </w:tcPr>
          <w:p w14:paraId="0979FB13"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sidRPr="008F0F1E">
              <w:rPr>
                <w:rFonts w:ascii="Arial" w:eastAsia="Arial" w:hAnsi="Arial" w:cs="Arial"/>
                <w:sz w:val="20"/>
                <w:szCs w:val="20"/>
                <w:shd w:val="clear" w:color="auto" w:fill="FFFFFF"/>
              </w:rPr>
              <w:lastRenderedPageBreak/>
              <w:t>Baixa</w:t>
            </w:r>
          </w:p>
        </w:tc>
        <w:tc>
          <w:tcPr>
            <w:tcW w:w="4338" w:type="dxa"/>
            <w:vAlign w:val="center"/>
          </w:tcPr>
          <w:p w14:paraId="27A1BADB"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Evento casual e inesperado, muito embora raro, há histórico de sua ocorrência.</w:t>
            </w:r>
          </w:p>
        </w:tc>
        <w:tc>
          <w:tcPr>
            <w:tcW w:w="1005" w:type="dxa"/>
            <w:vAlign w:val="center"/>
          </w:tcPr>
          <w:p w14:paraId="028A2AD2"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2</w:t>
            </w:r>
          </w:p>
        </w:tc>
        <w:tc>
          <w:tcPr>
            <w:tcW w:w="1815" w:type="dxa"/>
            <w:vAlign w:val="center"/>
          </w:tcPr>
          <w:p w14:paraId="099963CE"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Baixo</w:t>
            </w:r>
          </w:p>
        </w:tc>
        <w:tc>
          <w:tcPr>
            <w:tcW w:w="4336" w:type="dxa"/>
            <w:vAlign w:val="center"/>
          </w:tcPr>
          <w:p w14:paraId="5C967B14"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Impacto mínimo nos objetivos</w:t>
            </w:r>
          </w:p>
        </w:tc>
        <w:tc>
          <w:tcPr>
            <w:tcW w:w="1128" w:type="dxa"/>
            <w:vAlign w:val="center"/>
          </w:tcPr>
          <w:p w14:paraId="13FC834E"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2</w:t>
            </w:r>
          </w:p>
        </w:tc>
      </w:tr>
      <w:tr w:rsidR="00981B54" w14:paraId="02AB34C7" w14:textId="77777777" w:rsidTr="00333A05">
        <w:tc>
          <w:tcPr>
            <w:tcW w:w="1938" w:type="dxa"/>
            <w:vAlign w:val="center"/>
          </w:tcPr>
          <w:p w14:paraId="6B57FEE1"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Média</w:t>
            </w:r>
          </w:p>
        </w:tc>
        <w:tc>
          <w:tcPr>
            <w:tcW w:w="4338" w:type="dxa"/>
            <w:vAlign w:val="center"/>
          </w:tcPr>
          <w:p w14:paraId="29D9FD6B"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Evento esperado, de frequência reduzida, e com histórico de ocorrência parcialmente conhecido.</w:t>
            </w:r>
          </w:p>
        </w:tc>
        <w:tc>
          <w:tcPr>
            <w:tcW w:w="1005" w:type="dxa"/>
            <w:vAlign w:val="center"/>
          </w:tcPr>
          <w:p w14:paraId="2ADBB921"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3</w:t>
            </w:r>
          </w:p>
        </w:tc>
        <w:tc>
          <w:tcPr>
            <w:tcW w:w="1815" w:type="dxa"/>
            <w:vAlign w:val="center"/>
          </w:tcPr>
          <w:p w14:paraId="4A59F6DD"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Médio</w:t>
            </w:r>
          </w:p>
        </w:tc>
        <w:tc>
          <w:tcPr>
            <w:tcW w:w="4336" w:type="dxa"/>
            <w:vAlign w:val="center"/>
          </w:tcPr>
          <w:p w14:paraId="786047E2"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Impacto mediano nos objetivos, com possibilidade de recuperação.</w:t>
            </w:r>
          </w:p>
        </w:tc>
        <w:tc>
          <w:tcPr>
            <w:tcW w:w="1128" w:type="dxa"/>
            <w:vAlign w:val="center"/>
          </w:tcPr>
          <w:p w14:paraId="20B2B3DF" w14:textId="77777777" w:rsidR="00981B54" w:rsidRPr="008F0F1E" w:rsidRDefault="00DE2653"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3</w:t>
            </w:r>
          </w:p>
        </w:tc>
      </w:tr>
      <w:tr w:rsidR="00981B54" w14:paraId="45F8BA09" w14:textId="77777777" w:rsidTr="00333A05">
        <w:tc>
          <w:tcPr>
            <w:tcW w:w="1938" w:type="dxa"/>
            <w:vAlign w:val="center"/>
          </w:tcPr>
          <w:p w14:paraId="7D1463B2"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Alta</w:t>
            </w:r>
          </w:p>
        </w:tc>
        <w:tc>
          <w:tcPr>
            <w:tcW w:w="4338" w:type="dxa"/>
            <w:vAlign w:val="center"/>
          </w:tcPr>
          <w:p w14:paraId="1241A6B8"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Evento usual, com histórico de ocorrência amplamente conhecido.</w:t>
            </w:r>
          </w:p>
        </w:tc>
        <w:tc>
          <w:tcPr>
            <w:tcW w:w="1005" w:type="dxa"/>
            <w:vAlign w:val="center"/>
          </w:tcPr>
          <w:p w14:paraId="7BA59F68"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4</w:t>
            </w:r>
          </w:p>
        </w:tc>
        <w:tc>
          <w:tcPr>
            <w:tcW w:w="1815" w:type="dxa"/>
            <w:vAlign w:val="center"/>
          </w:tcPr>
          <w:p w14:paraId="1BE14C53"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Alto</w:t>
            </w:r>
          </w:p>
        </w:tc>
        <w:tc>
          <w:tcPr>
            <w:tcW w:w="4336" w:type="dxa"/>
            <w:vAlign w:val="center"/>
          </w:tcPr>
          <w:p w14:paraId="2D39C33A" w14:textId="77777777" w:rsidR="00981B54" w:rsidRPr="008F0F1E" w:rsidRDefault="00DE2653"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Impacto significante nos objetivos, com possibilidade remota de recuperação.</w:t>
            </w:r>
          </w:p>
        </w:tc>
        <w:tc>
          <w:tcPr>
            <w:tcW w:w="1128" w:type="dxa"/>
            <w:vAlign w:val="center"/>
          </w:tcPr>
          <w:p w14:paraId="1C034EF4" w14:textId="77777777" w:rsidR="00981B54" w:rsidRPr="008F0F1E" w:rsidRDefault="00DE2653"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4</w:t>
            </w:r>
          </w:p>
        </w:tc>
      </w:tr>
      <w:tr w:rsidR="00981B54" w14:paraId="1A9D8C6D" w14:textId="77777777" w:rsidTr="00333A05">
        <w:trPr>
          <w:trHeight w:val="1126"/>
        </w:trPr>
        <w:tc>
          <w:tcPr>
            <w:tcW w:w="1938" w:type="dxa"/>
            <w:vAlign w:val="center"/>
          </w:tcPr>
          <w:p w14:paraId="7205CB7A"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Muito Alta</w:t>
            </w:r>
          </w:p>
        </w:tc>
        <w:tc>
          <w:tcPr>
            <w:tcW w:w="4338" w:type="dxa"/>
            <w:vAlign w:val="center"/>
          </w:tcPr>
          <w:p w14:paraId="635BE9D9"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Evento repetitivo e constante.</w:t>
            </w:r>
          </w:p>
        </w:tc>
        <w:tc>
          <w:tcPr>
            <w:tcW w:w="1005" w:type="dxa"/>
            <w:vAlign w:val="center"/>
          </w:tcPr>
          <w:p w14:paraId="582724A3"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5</w:t>
            </w:r>
          </w:p>
        </w:tc>
        <w:tc>
          <w:tcPr>
            <w:tcW w:w="1815" w:type="dxa"/>
            <w:vAlign w:val="center"/>
          </w:tcPr>
          <w:p w14:paraId="70B57640" w14:textId="77777777" w:rsidR="00981B54" w:rsidRPr="008F0F1E" w:rsidRDefault="008F0F1E"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Muito Alto</w:t>
            </w:r>
          </w:p>
        </w:tc>
        <w:tc>
          <w:tcPr>
            <w:tcW w:w="4336" w:type="dxa"/>
            <w:vAlign w:val="center"/>
          </w:tcPr>
          <w:p w14:paraId="7C866ACF" w14:textId="77777777" w:rsidR="00981B54" w:rsidRPr="008F0F1E" w:rsidRDefault="00DE2653"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Impacto máximo nos objetivos, sem possibilidade de recuperação.</w:t>
            </w:r>
          </w:p>
        </w:tc>
        <w:tc>
          <w:tcPr>
            <w:tcW w:w="1128" w:type="dxa"/>
            <w:vAlign w:val="center"/>
          </w:tcPr>
          <w:p w14:paraId="4BBC8740" w14:textId="77777777" w:rsidR="00981B54" w:rsidRPr="008F0F1E" w:rsidRDefault="00DE2653" w:rsidP="006267E4">
            <w:pPr>
              <w:spacing w:before="120" w:afterLines="120" w:after="288" w:line="312" w:lineRule="auto"/>
              <w:jc w:val="center"/>
              <w:rPr>
                <w:rFonts w:ascii="Arial" w:eastAsia="Arial" w:hAnsi="Arial" w:cs="Arial"/>
                <w:sz w:val="20"/>
                <w:szCs w:val="20"/>
                <w:shd w:val="clear" w:color="auto" w:fill="FFFFFF"/>
              </w:rPr>
            </w:pPr>
            <w:r>
              <w:rPr>
                <w:rFonts w:ascii="Arial" w:eastAsia="Arial" w:hAnsi="Arial" w:cs="Arial"/>
                <w:sz w:val="20"/>
                <w:szCs w:val="20"/>
                <w:shd w:val="clear" w:color="auto" w:fill="FFFFFF"/>
              </w:rPr>
              <w:t>5</w:t>
            </w:r>
          </w:p>
        </w:tc>
      </w:tr>
    </w:tbl>
    <w:p w14:paraId="2920F3D6" w14:textId="77777777" w:rsidR="00DE2653" w:rsidRDefault="00DE2653" w:rsidP="00A52858">
      <w:pPr>
        <w:spacing w:before="120" w:afterLines="120" w:after="288" w:line="312" w:lineRule="auto"/>
        <w:ind w:firstLine="709"/>
        <w:jc w:val="both"/>
        <w:rPr>
          <w:rFonts w:ascii="Arial" w:eastAsia="Arial" w:hAnsi="Arial" w:cs="Arial"/>
          <w:sz w:val="20"/>
          <w:szCs w:val="20"/>
          <w:shd w:val="clear" w:color="auto" w:fill="FFFFFF"/>
        </w:rPr>
      </w:pPr>
    </w:p>
    <w:p w14:paraId="70372218" w14:textId="77777777" w:rsidR="00DE2653" w:rsidRDefault="00DE2653" w:rsidP="00140E61">
      <w:pPr>
        <w:spacing w:before="120" w:afterLines="120" w:after="288" w:line="312" w:lineRule="auto"/>
        <w:ind w:firstLine="709"/>
        <w:jc w:val="both"/>
        <w:rPr>
          <w:rFonts w:ascii="Arial" w:eastAsia="Arial" w:hAnsi="Arial" w:cs="Arial"/>
          <w:sz w:val="22"/>
          <w:szCs w:val="22"/>
          <w:shd w:val="clear" w:color="auto" w:fill="FFFFFF"/>
        </w:rPr>
      </w:pPr>
    </w:p>
    <w:sectPr w:rsidR="00DE2653" w:rsidSect="009A386C">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8756D" w14:textId="77777777" w:rsidR="006615C3" w:rsidRDefault="006615C3" w:rsidP="00372CAE">
      <w:r>
        <w:separator/>
      </w:r>
    </w:p>
  </w:endnote>
  <w:endnote w:type="continuationSeparator" w:id="0">
    <w:p w14:paraId="3DDCA11F" w14:textId="77777777" w:rsidR="006615C3" w:rsidRDefault="006615C3" w:rsidP="00372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540540"/>
      <w:docPartObj>
        <w:docPartGallery w:val="Page Numbers (Bottom of Page)"/>
        <w:docPartUnique/>
      </w:docPartObj>
    </w:sdtPr>
    <w:sdtEndPr/>
    <w:sdtContent>
      <w:p w14:paraId="62E367C4" w14:textId="39896A9F" w:rsidR="006615C3" w:rsidRDefault="00346AF1">
        <w:pPr>
          <w:pStyle w:val="Rodap"/>
          <w:jc w:val="right"/>
        </w:pPr>
        <w:r>
          <w:fldChar w:fldCharType="begin"/>
        </w:r>
        <w:r>
          <w:instrText xml:space="preserve"> PAGE   \* MERGEFORMAT </w:instrText>
        </w:r>
        <w:r>
          <w:fldChar w:fldCharType="separate"/>
        </w:r>
        <w:r w:rsidR="006E78A4">
          <w:rPr>
            <w:noProof/>
          </w:rPr>
          <w:t>3</w:t>
        </w:r>
        <w:r>
          <w:rPr>
            <w:noProof/>
          </w:rPr>
          <w:fldChar w:fldCharType="end"/>
        </w:r>
      </w:p>
    </w:sdtContent>
  </w:sdt>
  <w:p w14:paraId="4910A7A3" w14:textId="77777777" w:rsidR="006615C3" w:rsidRDefault="006615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B4512" w14:textId="77777777" w:rsidR="006615C3" w:rsidRDefault="006615C3" w:rsidP="00372CAE">
      <w:r>
        <w:separator/>
      </w:r>
    </w:p>
  </w:footnote>
  <w:footnote w:type="continuationSeparator" w:id="0">
    <w:p w14:paraId="32324BF2" w14:textId="77777777" w:rsidR="006615C3" w:rsidRDefault="006615C3" w:rsidP="00372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20A1A" w14:textId="77777777" w:rsidR="006615C3" w:rsidRDefault="00346AF1" w:rsidP="00372CAE">
    <w:pPr>
      <w:pStyle w:val="Cabealho"/>
      <w:jc w:val="center"/>
      <w:rPr>
        <w:sz w:val="18"/>
        <w:szCs w:val="18"/>
      </w:rPr>
    </w:pPr>
    <w:r>
      <w:rPr>
        <w:rFonts w:ascii="Arial" w:hAnsi="Arial" w:cs="Arial"/>
        <w:b/>
        <w:bCs/>
        <w:noProof/>
        <w:sz w:val="18"/>
        <w:szCs w:val="18"/>
      </w:rPr>
      <mc:AlternateContent>
        <mc:Choice Requires="wps">
          <w:drawing>
            <wp:anchor distT="0" distB="0" distL="114300" distR="114300" simplePos="0" relativeHeight="251660288" behindDoc="0" locked="0" layoutInCell="1" allowOverlap="1" wp14:anchorId="1B09118D" wp14:editId="45F30A64">
              <wp:simplePos x="0" y="0"/>
              <wp:positionH relativeFrom="column">
                <wp:posOffset>3810</wp:posOffset>
              </wp:positionH>
              <wp:positionV relativeFrom="paragraph">
                <wp:posOffset>-190500</wp:posOffset>
              </wp:positionV>
              <wp:extent cx="853440" cy="68834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688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E272B3" w14:textId="77777777" w:rsidR="006615C3" w:rsidRDefault="006615C3" w:rsidP="00372CAE">
                          <w:r>
                            <w:rPr>
                              <w:noProof/>
                            </w:rPr>
                            <w:drawing>
                              <wp:inline distT="0" distB="0" distL="0" distR="0" wp14:anchorId="5A294DA3" wp14:editId="7D944CDD">
                                <wp:extent cx="670171" cy="597062"/>
                                <wp:effectExtent l="0" t="0" r="0" b="0"/>
                                <wp:docPr id="4" name="Imagem 4" descr="FIGURA EMBLEMA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IGURA EMBLEMA PREFEI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752" cy="602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1B09118D" id="_x0000_t202" coordsize="21600,21600" o:spt="202" path="m,l,21600r21600,l21600,xe">
              <v:stroke joinstyle="miter"/>
              <v:path gradientshapeok="t" o:connecttype="rect"/>
            </v:shapetype>
            <v:shape id="Caixa de Texto 5" o:spid="_x0000_s1026" type="#_x0000_t202" style="position:absolute;left:0;text-align:left;margin-left:.3pt;margin-top:-15pt;width:67.2pt;height:54.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" stroked="f">
              <v:textbox style="mso-fit-shape-to-text:t">
                <w:txbxContent>
                  <w:p w14:paraId="17E272B3" w14:textId="77777777" w:rsidR="006615C3" w:rsidRDefault="006615C3" w:rsidP="00372CAE">
                    <w:r>
                      <w:rPr>
                        <w:noProof/>
                      </w:rPr>
                      <w:drawing>
                        <wp:inline distT="0" distB="0" distL="0" distR="0" wp14:anchorId="5A294DA3" wp14:editId="7D944CDD">
                          <wp:extent cx="670171" cy="597062"/>
                          <wp:effectExtent l="0" t="0" r="0" b="0"/>
                          <wp:docPr id="4" name="Imagem 4" descr="FIGURA EMBLEMA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IGURA EMBLEMA PREFEI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752" cy="602925"/>
                                  </a:xfrm>
                                  <a:prstGeom prst="rect">
                                    <a:avLst/>
                                  </a:prstGeom>
                                  <a:noFill/>
                                  <a:ln>
                                    <a:noFill/>
                                  </a:ln>
                                </pic:spPr>
                              </pic:pic>
                            </a:graphicData>
                          </a:graphic>
                        </wp:inline>
                      </w:drawing>
                    </w:r>
                  </w:p>
                </w:txbxContent>
              </v:textbox>
            </v:shape>
          </w:pict>
        </mc:Fallback>
      </mc:AlternateContent>
    </w:r>
    <w:r w:rsidR="006615C3">
      <w:rPr>
        <w:sz w:val="18"/>
        <w:szCs w:val="18"/>
      </w:rPr>
      <w:t>PREFEITURA MUNICIPAL DE IPATINGA</w:t>
    </w:r>
  </w:p>
  <w:p w14:paraId="5B0A5931" w14:textId="77777777" w:rsidR="006615C3" w:rsidRDefault="006615C3" w:rsidP="00372CAE">
    <w:pPr>
      <w:jc w:val="center"/>
      <w:rPr>
        <w:sz w:val="18"/>
        <w:szCs w:val="18"/>
      </w:rPr>
    </w:pPr>
    <w:r>
      <w:rPr>
        <w:sz w:val="18"/>
        <w:szCs w:val="18"/>
      </w:rPr>
      <w:t>SECRETARIA MUNICIPAL DE SAÚDE</w:t>
    </w:r>
  </w:p>
  <w:p w14:paraId="370C8D29" w14:textId="77777777" w:rsidR="006615C3" w:rsidRDefault="006615C3" w:rsidP="00372CAE">
    <w:pPr>
      <w:jc w:val="center"/>
      <w:rPr>
        <w:sz w:val="18"/>
        <w:szCs w:val="18"/>
      </w:rPr>
    </w:pPr>
    <w:r>
      <w:rPr>
        <w:sz w:val="18"/>
        <w:szCs w:val="18"/>
      </w:rPr>
      <w:t>CNPJ 19.876.424 / 0001-42</w:t>
    </w:r>
  </w:p>
  <w:p w14:paraId="779027FF" w14:textId="77777777" w:rsidR="006615C3" w:rsidRDefault="006615C3" w:rsidP="00372CAE">
    <w:pPr>
      <w:jc w:val="center"/>
      <w:rPr>
        <w:sz w:val="18"/>
        <w:szCs w:val="18"/>
      </w:rPr>
    </w:pPr>
    <w:r>
      <w:rPr>
        <w:sz w:val="18"/>
        <w:szCs w:val="18"/>
      </w:rPr>
      <w:t>Avenida Carlos Chagas, 789 – Cidade Nobre - Telefone (31) 3829.8000</w:t>
    </w:r>
  </w:p>
  <w:p w14:paraId="705B5420" w14:textId="77777777" w:rsidR="006615C3" w:rsidRPr="00372CAE" w:rsidRDefault="006615C3" w:rsidP="00372CAE">
    <w:pPr>
      <w:jc w:val="center"/>
      <w:rPr>
        <w:sz w:val="18"/>
        <w:szCs w:val="18"/>
      </w:rPr>
    </w:pPr>
    <w:r>
      <w:rPr>
        <w:sz w:val="18"/>
        <w:szCs w:val="18"/>
      </w:rPr>
      <w:t>MINAS GERAIS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2559"/>
    <w:multiLevelType w:val="multilevel"/>
    <w:tmpl w:val="875A169C"/>
    <w:lvl w:ilvl="0">
      <w:start w:val="8"/>
      <w:numFmt w:val="decimal"/>
      <w:lvlText w:val="%1"/>
      <w:lvlJc w:val="left"/>
      <w:pPr>
        <w:ind w:left="360" w:hanging="360"/>
      </w:pPr>
      <w:rPr>
        <w:rFonts w:ascii="Arial" w:hAnsi="Arial" w:cs="Arial" w:hint="default"/>
        <w:b w:val="0"/>
        <w:sz w:val="22"/>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ascii="Arial" w:hAnsi="Arial" w:cs="Arial" w:hint="default"/>
        <w:b w:val="0"/>
        <w:sz w:val="22"/>
      </w:rPr>
    </w:lvl>
    <w:lvl w:ilvl="3">
      <w:start w:val="1"/>
      <w:numFmt w:val="decimal"/>
      <w:lvlText w:val="%1.%2.%3.%4"/>
      <w:lvlJc w:val="left"/>
      <w:pPr>
        <w:ind w:left="720" w:hanging="720"/>
      </w:pPr>
      <w:rPr>
        <w:rFonts w:ascii="Arial" w:hAnsi="Arial" w:cs="Arial" w:hint="default"/>
        <w:b w:val="0"/>
        <w:sz w:val="22"/>
      </w:rPr>
    </w:lvl>
    <w:lvl w:ilvl="4">
      <w:start w:val="1"/>
      <w:numFmt w:val="decimal"/>
      <w:lvlText w:val="%1.%2.%3.%4.%5"/>
      <w:lvlJc w:val="left"/>
      <w:pPr>
        <w:ind w:left="1080" w:hanging="1080"/>
      </w:pPr>
      <w:rPr>
        <w:rFonts w:ascii="Arial" w:hAnsi="Arial" w:cs="Arial" w:hint="default"/>
        <w:b w:val="0"/>
        <w:sz w:val="22"/>
      </w:rPr>
    </w:lvl>
    <w:lvl w:ilvl="5">
      <w:start w:val="1"/>
      <w:numFmt w:val="decimal"/>
      <w:lvlText w:val="%1.%2.%3.%4.%5.%6"/>
      <w:lvlJc w:val="left"/>
      <w:pPr>
        <w:ind w:left="1080" w:hanging="1080"/>
      </w:pPr>
      <w:rPr>
        <w:rFonts w:ascii="Arial" w:hAnsi="Arial" w:cs="Arial" w:hint="default"/>
        <w:b w:val="0"/>
        <w:sz w:val="22"/>
      </w:rPr>
    </w:lvl>
    <w:lvl w:ilvl="6">
      <w:start w:val="1"/>
      <w:numFmt w:val="decimal"/>
      <w:lvlText w:val="%1.%2.%3.%4.%5.%6.%7"/>
      <w:lvlJc w:val="left"/>
      <w:pPr>
        <w:ind w:left="1440" w:hanging="1440"/>
      </w:pPr>
      <w:rPr>
        <w:rFonts w:ascii="Arial" w:hAnsi="Arial" w:cs="Arial" w:hint="default"/>
        <w:b w:val="0"/>
        <w:sz w:val="22"/>
      </w:rPr>
    </w:lvl>
    <w:lvl w:ilvl="7">
      <w:start w:val="1"/>
      <w:numFmt w:val="decimal"/>
      <w:lvlText w:val="%1.%2.%3.%4.%5.%6.%7.%8"/>
      <w:lvlJc w:val="left"/>
      <w:pPr>
        <w:ind w:left="1440" w:hanging="1440"/>
      </w:pPr>
      <w:rPr>
        <w:rFonts w:ascii="Arial" w:hAnsi="Arial" w:cs="Arial" w:hint="default"/>
        <w:b w:val="0"/>
        <w:sz w:val="22"/>
      </w:rPr>
    </w:lvl>
    <w:lvl w:ilvl="8">
      <w:start w:val="1"/>
      <w:numFmt w:val="decimal"/>
      <w:lvlText w:val="%1.%2.%3.%4.%5.%6.%7.%8.%9"/>
      <w:lvlJc w:val="left"/>
      <w:pPr>
        <w:ind w:left="1800" w:hanging="1800"/>
      </w:pPr>
      <w:rPr>
        <w:rFonts w:ascii="Arial" w:hAnsi="Arial" w:cs="Arial" w:hint="default"/>
        <w:b w:val="0"/>
        <w:sz w:val="22"/>
      </w:rPr>
    </w:lvl>
  </w:abstractNum>
  <w:abstractNum w:abstractNumId="1" w15:restartNumberingAfterBreak="0">
    <w:nsid w:val="045D114E"/>
    <w:multiLevelType w:val="singleLevel"/>
    <w:tmpl w:val="EE64194E"/>
    <w:lvl w:ilvl="0">
      <w:start w:val="1"/>
      <w:numFmt w:val="decimal"/>
      <w:lvlText w:val="%1."/>
      <w:lvlJc w:val="left"/>
      <w:pPr>
        <w:tabs>
          <w:tab w:val="num" w:pos="360"/>
        </w:tabs>
        <w:ind w:left="360" w:hanging="360"/>
      </w:pPr>
      <w:rPr>
        <w:b/>
        <w:color w:val="auto"/>
      </w:rPr>
    </w:lvl>
  </w:abstractNum>
  <w:abstractNum w:abstractNumId="2" w15:restartNumberingAfterBreak="0">
    <w:nsid w:val="18D97204"/>
    <w:multiLevelType w:val="hybridMultilevel"/>
    <w:tmpl w:val="A4B8B5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43EE51B4"/>
    <w:lvl w:ilvl="0">
      <w:start w:val="1"/>
      <w:numFmt w:val="decimal"/>
      <w:lvlText w:val="%1."/>
      <w:lvlJc w:val="left"/>
      <w:pPr>
        <w:ind w:left="360" w:hanging="360"/>
      </w:pPr>
      <w:rPr>
        <w:b/>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34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6B7A83"/>
    <w:multiLevelType w:val="multilevel"/>
    <w:tmpl w:val="5E08BD44"/>
    <w:lvl w:ilvl="0">
      <w:start w:val="9"/>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C71DD1"/>
    <w:multiLevelType w:val="hybridMultilevel"/>
    <w:tmpl w:val="7F22C7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16C3F79"/>
    <w:multiLevelType w:val="hybridMultilevel"/>
    <w:tmpl w:val="769CABFE"/>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7" w15:restartNumberingAfterBreak="0">
    <w:nsid w:val="435A2133"/>
    <w:multiLevelType w:val="hybridMultilevel"/>
    <w:tmpl w:val="ED6043F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506440A4"/>
    <w:multiLevelType w:val="hybridMultilevel"/>
    <w:tmpl w:val="750E2504"/>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15:restartNumberingAfterBreak="0">
    <w:nsid w:val="5BDD7CEF"/>
    <w:multiLevelType w:val="multilevel"/>
    <w:tmpl w:val="59F2F14C"/>
    <w:lvl w:ilvl="0">
      <w:start w:val="5"/>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1" w15:restartNumberingAfterBreak="0">
    <w:nsid w:val="5D2519FE"/>
    <w:multiLevelType w:val="multilevel"/>
    <w:tmpl w:val="A31CECA4"/>
    <w:lvl w:ilvl="0">
      <w:start w:val="5"/>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E1C3E64"/>
    <w:multiLevelType w:val="multilevel"/>
    <w:tmpl w:val="837CAEB4"/>
    <w:lvl w:ilvl="0">
      <w:start w:val="4"/>
      <w:numFmt w:val="decimal"/>
      <w:lvlText w:val="%1"/>
      <w:lvlJc w:val="left"/>
      <w:pPr>
        <w:ind w:left="540" w:hanging="540"/>
      </w:pPr>
      <w:rPr>
        <w:rFonts w:hint="default"/>
      </w:rPr>
    </w:lvl>
    <w:lvl w:ilvl="1">
      <w:start w:val="45"/>
      <w:numFmt w:val="decimal"/>
      <w:lvlText w:val="%1.%2"/>
      <w:lvlJc w:val="left"/>
      <w:pPr>
        <w:ind w:left="682" w:hanging="540"/>
      </w:pPr>
      <w:rPr>
        <w:rFonts w:hint="default"/>
      </w:rPr>
    </w:lvl>
    <w:lvl w:ilvl="2">
      <w:start w:val="3"/>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3"/>
  </w:num>
  <w:num w:numId="2">
    <w:abstractNumId w:val="8"/>
  </w:num>
  <w:num w:numId="3">
    <w:abstractNumId w:val="5"/>
  </w:num>
  <w:num w:numId="4">
    <w:abstractNumId w:val="12"/>
  </w:num>
  <w:num w:numId="5">
    <w:abstractNumId w:val="3"/>
    <w:lvlOverride w:ilvl="0">
      <w:startOverride w:val="6"/>
    </w:lvlOverride>
  </w:num>
  <w:num w:numId="6">
    <w:abstractNumId w:val="0"/>
  </w:num>
  <w:num w:numId="7">
    <w:abstractNumId w:val="4"/>
  </w:num>
  <w:num w:numId="8">
    <w:abstractNumId w:val="7"/>
  </w:num>
  <w:num w:numId="9">
    <w:abstractNumId w:val="2"/>
  </w:num>
  <w:num w:numId="10">
    <w:abstractNumId w:val="9"/>
  </w:num>
  <w:num w:numId="11">
    <w:abstractNumId w:val="6"/>
  </w:num>
  <w:num w:numId="12">
    <w:abstractNumId w:val="1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AE"/>
    <w:rsid w:val="00031C54"/>
    <w:rsid w:val="000444F3"/>
    <w:rsid w:val="00046042"/>
    <w:rsid w:val="00055ED3"/>
    <w:rsid w:val="000C5A39"/>
    <w:rsid w:val="000D77E4"/>
    <w:rsid w:val="000F6F2E"/>
    <w:rsid w:val="00126104"/>
    <w:rsid w:val="00137321"/>
    <w:rsid w:val="00140E61"/>
    <w:rsid w:val="001518CC"/>
    <w:rsid w:val="001A0ECF"/>
    <w:rsid w:val="001C4A76"/>
    <w:rsid w:val="001D5E01"/>
    <w:rsid w:val="001E552E"/>
    <w:rsid w:val="001F3353"/>
    <w:rsid w:val="00203165"/>
    <w:rsid w:val="00235662"/>
    <w:rsid w:val="0025520F"/>
    <w:rsid w:val="00264D37"/>
    <w:rsid w:val="0027187C"/>
    <w:rsid w:val="00283469"/>
    <w:rsid w:val="002C0FC3"/>
    <w:rsid w:val="002E0F4D"/>
    <w:rsid w:val="002F5072"/>
    <w:rsid w:val="002F7E1B"/>
    <w:rsid w:val="00327C89"/>
    <w:rsid w:val="00333A05"/>
    <w:rsid w:val="0034349C"/>
    <w:rsid w:val="00346A0A"/>
    <w:rsid w:val="00346AF1"/>
    <w:rsid w:val="00350116"/>
    <w:rsid w:val="003553E1"/>
    <w:rsid w:val="00360104"/>
    <w:rsid w:val="00372CAE"/>
    <w:rsid w:val="003819CE"/>
    <w:rsid w:val="00421218"/>
    <w:rsid w:val="00421533"/>
    <w:rsid w:val="004536FF"/>
    <w:rsid w:val="0045417D"/>
    <w:rsid w:val="00465D03"/>
    <w:rsid w:val="00473B34"/>
    <w:rsid w:val="004A3F65"/>
    <w:rsid w:val="004C0D2B"/>
    <w:rsid w:val="004E445D"/>
    <w:rsid w:val="004F0E6E"/>
    <w:rsid w:val="00502668"/>
    <w:rsid w:val="005117B9"/>
    <w:rsid w:val="00523C96"/>
    <w:rsid w:val="005364A5"/>
    <w:rsid w:val="0055182E"/>
    <w:rsid w:val="0057560C"/>
    <w:rsid w:val="005B296B"/>
    <w:rsid w:val="005B2E1F"/>
    <w:rsid w:val="006013AD"/>
    <w:rsid w:val="00607CE0"/>
    <w:rsid w:val="006267E4"/>
    <w:rsid w:val="00633EC3"/>
    <w:rsid w:val="0065224E"/>
    <w:rsid w:val="006615C3"/>
    <w:rsid w:val="006665F8"/>
    <w:rsid w:val="006B66E9"/>
    <w:rsid w:val="006E78A4"/>
    <w:rsid w:val="006F33CF"/>
    <w:rsid w:val="00712E28"/>
    <w:rsid w:val="00725A8A"/>
    <w:rsid w:val="00725FB2"/>
    <w:rsid w:val="00744C9F"/>
    <w:rsid w:val="007642E1"/>
    <w:rsid w:val="00816D18"/>
    <w:rsid w:val="00867363"/>
    <w:rsid w:val="00870FFB"/>
    <w:rsid w:val="008E44E3"/>
    <w:rsid w:val="008F0F1E"/>
    <w:rsid w:val="00903899"/>
    <w:rsid w:val="009120B9"/>
    <w:rsid w:val="009222D7"/>
    <w:rsid w:val="00981B54"/>
    <w:rsid w:val="009A0356"/>
    <w:rsid w:val="009A386C"/>
    <w:rsid w:val="00A006B9"/>
    <w:rsid w:val="00A169BC"/>
    <w:rsid w:val="00A42EB1"/>
    <w:rsid w:val="00A509BE"/>
    <w:rsid w:val="00A52858"/>
    <w:rsid w:val="00A6704E"/>
    <w:rsid w:val="00AA049D"/>
    <w:rsid w:val="00AA4BDC"/>
    <w:rsid w:val="00AD4A00"/>
    <w:rsid w:val="00AF062B"/>
    <w:rsid w:val="00B02D1E"/>
    <w:rsid w:val="00B115CA"/>
    <w:rsid w:val="00BE7042"/>
    <w:rsid w:val="00C01335"/>
    <w:rsid w:val="00C14EED"/>
    <w:rsid w:val="00C1589F"/>
    <w:rsid w:val="00C61F94"/>
    <w:rsid w:val="00C660DC"/>
    <w:rsid w:val="00C673C6"/>
    <w:rsid w:val="00C72812"/>
    <w:rsid w:val="00C81561"/>
    <w:rsid w:val="00CC26D0"/>
    <w:rsid w:val="00CD49DE"/>
    <w:rsid w:val="00D06C68"/>
    <w:rsid w:val="00D21C1B"/>
    <w:rsid w:val="00D53C1D"/>
    <w:rsid w:val="00D541C5"/>
    <w:rsid w:val="00D83610"/>
    <w:rsid w:val="00D92439"/>
    <w:rsid w:val="00DE2653"/>
    <w:rsid w:val="00DE27D1"/>
    <w:rsid w:val="00DF0B17"/>
    <w:rsid w:val="00E45212"/>
    <w:rsid w:val="00EC6E72"/>
    <w:rsid w:val="00ED50DD"/>
    <w:rsid w:val="00F119D5"/>
    <w:rsid w:val="00F13CE7"/>
    <w:rsid w:val="00F150B7"/>
    <w:rsid w:val="00F25D47"/>
    <w:rsid w:val="00F34C2B"/>
    <w:rsid w:val="00F569A7"/>
    <w:rsid w:val="00FA1397"/>
    <w:rsid w:val="00FC3010"/>
    <w:rsid w:val="00FC47B3"/>
    <w:rsid w:val="00FC6897"/>
    <w:rsid w:val="00FD4C7E"/>
    <w:rsid w:val="00FF215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FE93F"/>
  <w15:docId w15:val="{01A12CA2-9CF5-41BD-B587-7D6A13C75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72CAE"/>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372C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4">
    <w:name w:val="heading 4"/>
    <w:basedOn w:val="Normal"/>
    <w:next w:val="Normal"/>
    <w:link w:val="Ttulo4Char"/>
    <w:uiPriority w:val="9"/>
    <w:semiHidden/>
    <w:unhideWhenUsed/>
    <w:qFormat/>
    <w:rsid w:val="00BE7042"/>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BE704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372CAE"/>
    <w:pPr>
      <w:ind w:left="720"/>
      <w:contextualSpacing/>
    </w:pPr>
  </w:style>
  <w:style w:type="character" w:styleId="Hyperlink">
    <w:name w:val="Hyperlink"/>
    <w:rsid w:val="00372CAE"/>
    <w:rPr>
      <w:color w:val="000080"/>
      <w:u w:val="single"/>
    </w:rPr>
  </w:style>
  <w:style w:type="paragraph" w:styleId="Textodecomentrio">
    <w:name w:val="annotation text"/>
    <w:basedOn w:val="Normal"/>
    <w:link w:val="TextodecomentrioChar"/>
    <w:uiPriority w:val="99"/>
    <w:unhideWhenUsed/>
    <w:rsid w:val="00372CAE"/>
    <w:rPr>
      <w:sz w:val="20"/>
      <w:szCs w:val="20"/>
    </w:rPr>
  </w:style>
  <w:style w:type="character" w:customStyle="1" w:styleId="TextodecomentrioChar">
    <w:name w:val="Texto de comentário Char"/>
    <w:basedOn w:val="Fontepargpadro"/>
    <w:link w:val="Textodecomentrio"/>
    <w:uiPriority w:val="99"/>
    <w:qFormat/>
    <w:rsid w:val="00372CAE"/>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712E28"/>
    <w:pPr>
      <w:tabs>
        <w:tab w:val="left" w:pos="567"/>
      </w:tabs>
      <w:spacing w:before="240" w:after="120" w:line="360" w:lineRule="auto"/>
      <w:ind w:firstLine="1134"/>
      <w:jc w:val="both"/>
    </w:pPr>
    <w:rPr>
      <w:rFonts w:ascii="Arial" w:hAnsi="Arial" w:cs="Arial"/>
      <w:color w:val="auto"/>
      <w:sz w:val="22"/>
      <w:szCs w:val="22"/>
    </w:rPr>
  </w:style>
  <w:style w:type="character" w:customStyle="1" w:styleId="Nivel01Char">
    <w:name w:val="Nivel 01 Char"/>
    <w:basedOn w:val="Fontepargpadro"/>
    <w:link w:val="Nivel01"/>
    <w:rsid w:val="00712E28"/>
    <w:rPr>
      <w:rFonts w:ascii="Arial" w:eastAsiaTheme="majorEastAsia" w:hAnsi="Arial" w:cs="Arial"/>
      <w:b/>
      <w:bCs/>
      <w:lang w:eastAsia="pt-BR"/>
    </w:rPr>
  </w:style>
  <w:style w:type="character" w:customStyle="1" w:styleId="normaltextrun">
    <w:name w:val="normaltextrun"/>
    <w:basedOn w:val="Fontepargpadro"/>
    <w:rsid w:val="00372CAE"/>
  </w:style>
  <w:style w:type="character" w:customStyle="1" w:styleId="eop">
    <w:name w:val="eop"/>
    <w:basedOn w:val="Fontepargpadro"/>
    <w:rsid w:val="00372CAE"/>
  </w:style>
  <w:style w:type="paragraph" w:customStyle="1" w:styleId="Nivel2">
    <w:name w:val="Nivel 2"/>
    <w:basedOn w:val="Normal"/>
    <w:link w:val="Nivel2Char"/>
    <w:autoRedefine/>
    <w:qFormat/>
    <w:rsid w:val="00712E28"/>
    <w:pPr>
      <w:spacing w:before="120" w:after="120" w:line="276" w:lineRule="auto"/>
      <w:ind w:firstLine="1134"/>
      <w:jc w:val="both"/>
    </w:pPr>
    <w:rPr>
      <w:rFonts w:ascii="Arial" w:eastAsia="Arial" w:hAnsi="Arial" w:cs="Arial"/>
      <w:sz w:val="22"/>
      <w:szCs w:val="22"/>
      <w:shd w:val="clear" w:color="auto" w:fill="FFFFFF"/>
    </w:rPr>
  </w:style>
  <w:style w:type="paragraph" w:customStyle="1" w:styleId="Nivel3">
    <w:name w:val="Nivel 3"/>
    <w:basedOn w:val="Normal"/>
    <w:link w:val="Nivel3Char"/>
    <w:autoRedefine/>
    <w:qFormat/>
    <w:rsid w:val="00607CE0"/>
    <w:pPr>
      <w:spacing w:before="120" w:after="120" w:line="276" w:lineRule="auto"/>
      <w:ind w:firstLine="1134"/>
      <w:jc w:val="both"/>
    </w:pPr>
    <w:rPr>
      <w:rFonts w:ascii="Arial" w:hAnsi="Arial" w:cs="Arial"/>
      <w:color w:val="000000"/>
      <w:sz w:val="20"/>
      <w:szCs w:val="20"/>
    </w:rPr>
  </w:style>
  <w:style w:type="paragraph" w:customStyle="1" w:styleId="Nivel4">
    <w:name w:val="Nivel 4"/>
    <w:basedOn w:val="Nivel3"/>
    <w:autoRedefine/>
    <w:qFormat/>
    <w:rsid w:val="00372CAE"/>
    <w:pPr>
      <w:numPr>
        <w:ilvl w:val="3"/>
      </w:numPr>
      <w:ind w:left="567" w:firstLine="1134"/>
    </w:pPr>
    <w:rPr>
      <w:color w:val="auto"/>
    </w:rPr>
  </w:style>
  <w:style w:type="paragraph" w:customStyle="1" w:styleId="Nivel5">
    <w:name w:val="Nivel 5"/>
    <w:basedOn w:val="Nivel4"/>
    <w:autoRedefine/>
    <w:qFormat/>
    <w:rsid w:val="00372CAE"/>
    <w:pPr>
      <w:numPr>
        <w:ilvl w:val="4"/>
      </w:numPr>
      <w:tabs>
        <w:tab w:val="num" w:pos="360"/>
      </w:tabs>
      <w:ind w:left="851" w:firstLine="1134"/>
    </w:pPr>
  </w:style>
  <w:style w:type="character" w:customStyle="1" w:styleId="Nivel2Char">
    <w:name w:val="Nivel 2 Char"/>
    <w:basedOn w:val="Fontepargpadro"/>
    <w:link w:val="Nivel2"/>
    <w:locked/>
    <w:rsid w:val="00712E28"/>
    <w:rPr>
      <w:rFonts w:ascii="Arial" w:eastAsia="Arial" w:hAnsi="Arial" w:cs="Arial"/>
      <w:lang w:eastAsia="pt-BR"/>
    </w:rPr>
  </w:style>
  <w:style w:type="character" w:customStyle="1" w:styleId="PargrafodaListaChar">
    <w:name w:val="Parágrafo da Lista Char"/>
    <w:basedOn w:val="Fontepargpadro"/>
    <w:link w:val="PargrafodaLista"/>
    <w:uiPriority w:val="34"/>
    <w:rsid w:val="00372CAE"/>
    <w:rPr>
      <w:rFonts w:ascii="Ecofont_Spranq_eco_Sans" w:eastAsiaTheme="minorEastAsia" w:hAnsi="Ecofont_Spranq_eco_Sans" w:cs="Tahoma"/>
      <w:sz w:val="24"/>
      <w:szCs w:val="24"/>
      <w:lang w:eastAsia="pt-BR"/>
    </w:rPr>
  </w:style>
  <w:style w:type="paragraph" w:customStyle="1" w:styleId="ou">
    <w:name w:val="ou"/>
    <w:basedOn w:val="PargrafodaLista"/>
    <w:link w:val="ouChar"/>
    <w:qFormat/>
    <w:rsid w:val="00372CAE"/>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372CAE"/>
    <w:rPr>
      <w:rFonts w:ascii="Arial" w:eastAsiaTheme="minorEastAsia" w:hAnsi="Arial" w:cs="Arial"/>
      <w:b/>
      <w:bCs/>
      <w:i/>
      <w:iCs/>
      <w:color w:val="FF0000"/>
      <w:sz w:val="20"/>
      <w:szCs w:val="24"/>
      <w:u w:val="single"/>
      <w:lang w:eastAsia="pt-BR"/>
    </w:rPr>
  </w:style>
  <w:style w:type="paragraph" w:customStyle="1" w:styleId="Nvel2-Red">
    <w:name w:val="Nível 2 -Red"/>
    <w:basedOn w:val="Nivel2"/>
    <w:link w:val="Nvel2-RedChar"/>
    <w:qFormat/>
    <w:rsid w:val="00372CAE"/>
    <w:rPr>
      <w:i/>
      <w:iCs/>
    </w:rPr>
  </w:style>
  <w:style w:type="paragraph" w:customStyle="1" w:styleId="Nvel3-R">
    <w:name w:val="Nível 3-R"/>
    <w:basedOn w:val="Nivel3"/>
    <w:link w:val="Nvel3-RChar"/>
    <w:autoRedefine/>
    <w:qFormat/>
    <w:rsid w:val="00633EC3"/>
    <w:pPr>
      <w:spacing w:line="360" w:lineRule="auto"/>
    </w:pPr>
    <w:rPr>
      <w:iCs/>
      <w:color w:val="auto"/>
      <w:sz w:val="22"/>
      <w:szCs w:val="22"/>
    </w:rPr>
  </w:style>
  <w:style w:type="character" w:customStyle="1" w:styleId="Nvel2-RedChar">
    <w:name w:val="Nível 2 -Red Char"/>
    <w:basedOn w:val="Nivel2Char"/>
    <w:link w:val="Nvel2-Red"/>
    <w:rsid w:val="00372CAE"/>
    <w:rPr>
      <w:rFonts w:ascii="Segoe UI" w:eastAsia="Arial" w:hAnsi="Segoe UI" w:cs="Segoe UI"/>
      <w:i/>
      <w:iCs/>
      <w:lang w:eastAsia="pt-BR"/>
    </w:rPr>
  </w:style>
  <w:style w:type="paragraph" w:customStyle="1" w:styleId="Nvel4-R">
    <w:name w:val="Nível 4-R"/>
    <w:basedOn w:val="Nivel4"/>
    <w:link w:val="Nvel4-RChar"/>
    <w:autoRedefine/>
    <w:qFormat/>
    <w:rsid w:val="00372CAE"/>
    <w:rPr>
      <w:i/>
      <w:iCs/>
      <w:color w:val="FF0000"/>
    </w:rPr>
  </w:style>
  <w:style w:type="character" w:customStyle="1" w:styleId="Nivel3Char">
    <w:name w:val="Nivel 3 Char"/>
    <w:basedOn w:val="Fontepargpadro"/>
    <w:link w:val="Nivel3"/>
    <w:rsid w:val="00607CE0"/>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633EC3"/>
    <w:rPr>
      <w:rFonts w:ascii="Arial" w:eastAsiaTheme="minorEastAsia" w:hAnsi="Arial" w:cs="Arial"/>
      <w:iCs/>
      <w:color w:val="000000"/>
      <w:sz w:val="20"/>
      <w:szCs w:val="20"/>
      <w:lang w:eastAsia="pt-BR"/>
    </w:rPr>
  </w:style>
  <w:style w:type="character" w:customStyle="1" w:styleId="Nvel4-RChar">
    <w:name w:val="Nível 4-R Char"/>
    <w:basedOn w:val="Fontepargpadro"/>
    <w:link w:val="Nvel4-R"/>
    <w:rsid w:val="00372CAE"/>
    <w:rPr>
      <w:rFonts w:ascii="Arial" w:eastAsiaTheme="minorEastAsia"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0C5A39"/>
    <w:pPr>
      <w:keepNext/>
      <w:keepLines/>
      <w:spacing w:before="240" w:after="120" w:line="360" w:lineRule="auto"/>
      <w:ind w:firstLine="1134"/>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0C5A39"/>
    <w:rPr>
      <w:rFonts w:ascii="Arial" w:eastAsiaTheme="majorEastAsia" w:hAnsi="Arial" w:cs="Arial"/>
      <w:b/>
      <w:bCs/>
      <w:sz w:val="20"/>
      <w:szCs w:val="20"/>
      <w:lang w:eastAsia="pt-BR"/>
    </w:rPr>
  </w:style>
  <w:style w:type="character" w:customStyle="1" w:styleId="Ttulo1Char">
    <w:name w:val="Título 1 Char"/>
    <w:basedOn w:val="Fontepargpadro"/>
    <w:link w:val="Ttulo1"/>
    <w:uiPriority w:val="9"/>
    <w:rsid w:val="00372CAE"/>
    <w:rPr>
      <w:rFonts w:asciiTheme="majorHAnsi" w:eastAsiaTheme="majorEastAsia" w:hAnsiTheme="majorHAnsi" w:cstheme="majorBidi"/>
      <w:b/>
      <w:bCs/>
      <w:color w:val="365F91" w:themeColor="accent1" w:themeShade="BF"/>
      <w:sz w:val="28"/>
      <w:szCs w:val="28"/>
      <w:lang w:eastAsia="pt-BR"/>
    </w:rPr>
  </w:style>
  <w:style w:type="paragraph" w:styleId="Cabealho">
    <w:name w:val="header"/>
    <w:basedOn w:val="Normal"/>
    <w:link w:val="CabealhoChar"/>
    <w:uiPriority w:val="99"/>
    <w:unhideWhenUsed/>
    <w:rsid w:val="00372CAE"/>
    <w:pPr>
      <w:tabs>
        <w:tab w:val="center" w:pos="4252"/>
        <w:tab w:val="right" w:pos="8504"/>
      </w:tabs>
    </w:pPr>
  </w:style>
  <w:style w:type="character" w:customStyle="1" w:styleId="CabealhoChar">
    <w:name w:val="Cabeçalho Char"/>
    <w:basedOn w:val="Fontepargpadro"/>
    <w:link w:val="Cabealho"/>
    <w:uiPriority w:val="99"/>
    <w:rsid w:val="00372CAE"/>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372CAE"/>
    <w:pPr>
      <w:tabs>
        <w:tab w:val="center" w:pos="4252"/>
        <w:tab w:val="right" w:pos="8504"/>
      </w:tabs>
    </w:pPr>
  </w:style>
  <w:style w:type="character" w:customStyle="1" w:styleId="RodapChar">
    <w:name w:val="Rodapé Char"/>
    <w:basedOn w:val="Fontepargpadro"/>
    <w:link w:val="Rodap"/>
    <w:uiPriority w:val="99"/>
    <w:rsid w:val="00372CAE"/>
    <w:rPr>
      <w:rFonts w:ascii="Ecofont_Spranq_eco_Sans" w:eastAsiaTheme="minorEastAsia" w:hAnsi="Ecofont_Spranq_eco_Sans" w:cs="Tahoma"/>
      <w:sz w:val="24"/>
      <w:szCs w:val="24"/>
      <w:lang w:eastAsia="pt-BR"/>
    </w:rPr>
  </w:style>
  <w:style w:type="paragraph" w:styleId="Textodebalo">
    <w:name w:val="Balloon Text"/>
    <w:basedOn w:val="Normal"/>
    <w:link w:val="TextodebaloChar"/>
    <w:uiPriority w:val="99"/>
    <w:semiHidden/>
    <w:unhideWhenUsed/>
    <w:rsid w:val="00372CAE"/>
    <w:rPr>
      <w:rFonts w:ascii="Tahoma" w:hAnsi="Tahoma"/>
      <w:sz w:val="16"/>
      <w:szCs w:val="16"/>
    </w:rPr>
  </w:style>
  <w:style w:type="character" w:customStyle="1" w:styleId="TextodebaloChar">
    <w:name w:val="Texto de balão Char"/>
    <w:basedOn w:val="Fontepargpadro"/>
    <w:link w:val="Textodebalo"/>
    <w:uiPriority w:val="99"/>
    <w:semiHidden/>
    <w:rsid w:val="00372CAE"/>
    <w:rPr>
      <w:rFonts w:ascii="Tahoma" w:eastAsiaTheme="minorEastAsia" w:hAnsi="Tahoma" w:cs="Tahoma"/>
      <w:sz w:val="16"/>
      <w:szCs w:val="16"/>
      <w:lang w:eastAsia="pt-BR"/>
    </w:rPr>
  </w:style>
  <w:style w:type="paragraph" w:customStyle="1" w:styleId="Nvel1-SemNumPreto">
    <w:name w:val="Nível 1-Sem Num Preto"/>
    <w:basedOn w:val="Normal"/>
    <w:link w:val="Nvel1-SemNumPretoChar"/>
    <w:qFormat/>
    <w:rsid w:val="00D541C5"/>
    <w:pPr>
      <w:keepNext/>
      <w:keepLines/>
      <w:tabs>
        <w:tab w:val="left" w:pos="567"/>
      </w:tabs>
      <w:spacing w:before="240" w:after="120" w:line="276" w:lineRule="auto"/>
      <w:jc w:val="both"/>
      <w:outlineLvl w:val="1"/>
    </w:pPr>
    <w:rPr>
      <w:rFonts w:ascii="Arial" w:eastAsiaTheme="majorEastAsia" w:hAnsi="Arial" w:cs="Arial"/>
      <w:b/>
      <w:bCs/>
      <w:sz w:val="22"/>
      <w:szCs w:val="22"/>
      <w:lang w:eastAsia="zh-CN" w:bidi="hi-IN"/>
    </w:rPr>
  </w:style>
  <w:style w:type="character" w:customStyle="1" w:styleId="Nvel1-SemNumPretoChar">
    <w:name w:val="Nível 1-Sem Num Preto Char"/>
    <w:basedOn w:val="Fontepargpadro"/>
    <w:link w:val="Nvel1-SemNumPreto"/>
    <w:rsid w:val="00D541C5"/>
    <w:rPr>
      <w:rFonts w:ascii="Arial" w:eastAsiaTheme="majorEastAsia" w:hAnsi="Arial" w:cs="Arial"/>
      <w:b/>
      <w:bCs/>
      <w:lang w:eastAsia="zh-CN" w:bidi="hi-IN"/>
    </w:rPr>
  </w:style>
  <w:style w:type="table" w:styleId="Tabelacomgrade">
    <w:name w:val="Table Grid"/>
    <w:basedOn w:val="Tabelanormal"/>
    <w:uiPriority w:val="59"/>
    <w:rsid w:val="009A38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0C5A39"/>
    <w:rPr>
      <w:b/>
      <w:bCs/>
    </w:rPr>
  </w:style>
  <w:style w:type="paragraph" w:styleId="Corpodetexto">
    <w:name w:val="Body Text"/>
    <w:basedOn w:val="Normal"/>
    <w:link w:val="CorpodetextoChar"/>
    <w:uiPriority w:val="99"/>
    <w:unhideWhenUsed/>
    <w:rsid w:val="00FC3010"/>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FC3010"/>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BE7042"/>
    <w:rPr>
      <w:rFonts w:asciiTheme="majorHAnsi" w:eastAsiaTheme="majorEastAsia" w:hAnsiTheme="majorHAnsi" w:cstheme="majorBidi"/>
      <w:i/>
      <w:iCs/>
      <w:color w:val="365F91" w:themeColor="accent1" w:themeShade="BF"/>
      <w:sz w:val="24"/>
      <w:szCs w:val="24"/>
      <w:lang w:eastAsia="pt-BR"/>
    </w:rPr>
  </w:style>
  <w:style w:type="character" w:customStyle="1" w:styleId="Ttulo7Char">
    <w:name w:val="Título 7 Char"/>
    <w:basedOn w:val="Fontepargpadro"/>
    <w:link w:val="Ttulo7"/>
    <w:uiPriority w:val="9"/>
    <w:semiHidden/>
    <w:rsid w:val="00BE7042"/>
    <w:rPr>
      <w:rFonts w:asciiTheme="majorHAnsi" w:eastAsiaTheme="majorEastAsia" w:hAnsiTheme="majorHAnsi" w:cstheme="majorBidi"/>
      <w:i/>
      <w:iCs/>
      <w:color w:val="243F60" w:themeColor="accent1" w:themeShade="7F"/>
      <w:sz w:val="24"/>
      <w:szCs w:val="24"/>
      <w:lang w:eastAsia="pt-BR"/>
    </w:rPr>
  </w:style>
  <w:style w:type="paragraph" w:styleId="Recuodecorpodetexto">
    <w:name w:val="Body Text Indent"/>
    <w:basedOn w:val="Normal"/>
    <w:link w:val="RecuodecorpodetextoChar"/>
    <w:rsid w:val="00BE7042"/>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BE7042"/>
    <w:rPr>
      <w:rFonts w:ascii="Times New Roman" w:eastAsia="Times New Roman" w:hAnsi="Times New Roman" w:cs="Times New Roman"/>
      <w:sz w:val="20"/>
      <w:szCs w:val="20"/>
      <w:lang w:eastAsia="pt-BR"/>
    </w:rPr>
  </w:style>
  <w:style w:type="paragraph" w:customStyle="1" w:styleId="BodyText21">
    <w:name w:val="Body Text 21"/>
    <w:basedOn w:val="Normal"/>
    <w:rsid w:val="00BE7042"/>
    <w:pPr>
      <w:widowControl w:val="0"/>
      <w:jc w:val="both"/>
    </w:pPr>
    <w:rPr>
      <w:rFonts w:ascii="Times New Roman" w:eastAsia="Times New Roman" w:hAnsi="Times New Roman" w:cs="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6652">
      <w:bodyDiv w:val="1"/>
      <w:marLeft w:val="0"/>
      <w:marRight w:val="0"/>
      <w:marTop w:val="0"/>
      <w:marBottom w:val="0"/>
      <w:divBdr>
        <w:top w:val="none" w:sz="0" w:space="0" w:color="auto"/>
        <w:left w:val="none" w:sz="0" w:space="0" w:color="auto"/>
        <w:bottom w:val="none" w:sz="0" w:space="0" w:color="auto"/>
        <w:right w:val="none" w:sz="0" w:space="0" w:color="auto"/>
      </w:divBdr>
      <w:divsChild>
        <w:div w:id="1843424685">
          <w:marLeft w:val="0"/>
          <w:marRight w:val="0"/>
          <w:marTop w:val="0"/>
          <w:marBottom w:val="0"/>
          <w:divBdr>
            <w:top w:val="none" w:sz="0" w:space="0" w:color="auto"/>
            <w:left w:val="none" w:sz="0" w:space="0" w:color="auto"/>
            <w:bottom w:val="none" w:sz="0" w:space="0" w:color="auto"/>
            <w:right w:val="none" w:sz="0" w:space="0" w:color="auto"/>
          </w:divBdr>
        </w:div>
        <w:div w:id="1074621615">
          <w:marLeft w:val="0"/>
          <w:marRight w:val="0"/>
          <w:marTop w:val="0"/>
          <w:marBottom w:val="0"/>
          <w:divBdr>
            <w:top w:val="none" w:sz="0" w:space="0" w:color="auto"/>
            <w:left w:val="none" w:sz="0" w:space="0" w:color="auto"/>
            <w:bottom w:val="none" w:sz="0" w:space="0" w:color="auto"/>
            <w:right w:val="none" w:sz="0" w:space="0" w:color="auto"/>
          </w:divBdr>
        </w:div>
        <w:div w:id="381756242">
          <w:marLeft w:val="0"/>
          <w:marRight w:val="0"/>
          <w:marTop w:val="0"/>
          <w:marBottom w:val="0"/>
          <w:divBdr>
            <w:top w:val="none" w:sz="0" w:space="0" w:color="auto"/>
            <w:left w:val="none" w:sz="0" w:space="0" w:color="auto"/>
            <w:bottom w:val="none" w:sz="0" w:space="0" w:color="auto"/>
            <w:right w:val="none" w:sz="0" w:space="0" w:color="auto"/>
          </w:divBdr>
        </w:div>
        <w:div w:id="495655231">
          <w:marLeft w:val="0"/>
          <w:marRight w:val="0"/>
          <w:marTop w:val="0"/>
          <w:marBottom w:val="0"/>
          <w:divBdr>
            <w:top w:val="none" w:sz="0" w:space="0" w:color="auto"/>
            <w:left w:val="none" w:sz="0" w:space="0" w:color="auto"/>
            <w:bottom w:val="none" w:sz="0" w:space="0" w:color="auto"/>
            <w:right w:val="none" w:sz="0" w:space="0" w:color="auto"/>
          </w:divBdr>
        </w:div>
      </w:divsChild>
    </w:div>
    <w:div w:id="1066336520">
      <w:bodyDiv w:val="1"/>
      <w:marLeft w:val="0"/>
      <w:marRight w:val="0"/>
      <w:marTop w:val="0"/>
      <w:marBottom w:val="0"/>
      <w:divBdr>
        <w:top w:val="none" w:sz="0" w:space="0" w:color="auto"/>
        <w:left w:val="none" w:sz="0" w:space="0" w:color="auto"/>
        <w:bottom w:val="none" w:sz="0" w:space="0" w:color="auto"/>
        <w:right w:val="none" w:sz="0" w:space="0" w:color="auto"/>
      </w:divBdr>
      <w:divsChild>
        <w:div w:id="2079472543">
          <w:marLeft w:val="0"/>
          <w:marRight w:val="0"/>
          <w:marTop w:val="0"/>
          <w:marBottom w:val="0"/>
          <w:divBdr>
            <w:top w:val="none" w:sz="0" w:space="0" w:color="auto"/>
            <w:left w:val="none" w:sz="0" w:space="0" w:color="auto"/>
            <w:bottom w:val="none" w:sz="0" w:space="0" w:color="auto"/>
            <w:right w:val="none" w:sz="0" w:space="0" w:color="auto"/>
          </w:divBdr>
          <w:divsChild>
            <w:div w:id="370569494">
              <w:marLeft w:val="0"/>
              <w:marRight w:val="0"/>
              <w:marTop w:val="0"/>
              <w:marBottom w:val="0"/>
              <w:divBdr>
                <w:top w:val="none" w:sz="0" w:space="0" w:color="auto"/>
                <w:left w:val="none" w:sz="0" w:space="0" w:color="auto"/>
                <w:bottom w:val="none" w:sz="0" w:space="0" w:color="auto"/>
                <w:right w:val="none" w:sz="0" w:space="0" w:color="auto"/>
              </w:divBdr>
            </w:div>
            <w:div w:id="98139415">
              <w:marLeft w:val="0"/>
              <w:marRight w:val="0"/>
              <w:marTop w:val="0"/>
              <w:marBottom w:val="0"/>
              <w:divBdr>
                <w:top w:val="none" w:sz="0" w:space="0" w:color="auto"/>
                <w:left w:val="none" w:sz="0" w:space="0" w:color="auto"/>
                <w:bottom w:val="none" w:sz="0" w:space="0" w:color="auto"/>
                <w:right w:val="none" w:sz="0" w:space="0" w:color="auto"/>
              </w:divBdr>
            </w:div>
            <w:div w:id="65541088">
              <w:marLeft w:val="0"/>
              <w:marRight w:val="0"/>
              <w:marTop w:val="0"/>
              <w:marBottom w:val="0"/>
              <w:divBdr>
                <w:top w:val="none" w:sz="0" w:space="0" w:color="auto"/>
                <w:left w:val="none" w:sz="0" w:space="0" w:color="auto"/>
                <w:bottom w:val="none" w:sz="0" w:space="0" w:color="auto"/>
                <w:right w:val="none" w:sz="0" w:space="0" w:color="auto"/>
              </w:divBdr>
            </w:div>
            <w:div w:id="2067600515">
              <w:marLeft w:val="0"/>
              <w:marRight w:val="0"/>
              <w:marTop w:val="0"/>
              <w:marBottom w:val="0"/>
              <w:divBdr>
                <w:top w:val="none" w:sz="0" w:space="0" w:color="auto"/>
                <w:left w:val="none" w:sz="0" w:space="0" w:color="auto"/>
                <w:bottom w:val="none" w:sz="0" w:space="0" w:color="auto"/>
                <w:right w:val="none" w:sz="0" w:space="0" w:color="auto"/>
              </w:divBdr>
            </w:div>
          </w:divsChild>
        </w:div>
        <w:div w:id="743407313">
          <w:marLeft w:val="0"/>
          <w:marRight w:val="0"/>
          <w:marTop w:val="0"/>
          <w:marBottom w:val="0"/>
          <w:divBdr>
            <w:top w:val="none" w:sz="0" w:space="0" w:color="auto"/>
            <w:left w:val="none" w:sz="0" w:space="0" w:color="auto"/>
            <w:bottom w:val="none" w:sz="0" w:space="0" w:color="auto"/>
            <w:right w:val="none" w:sz="0" w:space="0" w:color="auto"/>
          </w:divBdr>
          <w:divsChild>
            <w:div w:id="504128837">
              <w:marLeft w:val="0"/>
              <w:marRight w:val="0"/>
              <w:marTop w:val="0"/>
              <w:marBottom w:val="0"/>
              <w:divBdr>
                <w:top w:val="none" w:sz="0" w:space="0" w:color="auto"/>
                <w:left w:val="none" w:sz="0" w:space="0" w:color="auto"/>
                <w:bottom w:val="none" w:sz="0" w:space="0" w:color="auto"/>
                <w:right w:val="none" w:sz="0" w:space="0" w:color="auto"/>
              </w:divBdr>
              <w:divsChild>
                <w:div w:id="1558470360">
                  <w:marLeft w:val="0"/>
                  <w:marRight w:val="0"/>
                  <w:marTop w:val="0"/>
                  <w:marBottom w:val="0"/>
                  <w:divBdr>
                    <w:top w:val="none" w:sz="0" w:space="0" w:color="auto"/>
                    <w:left w:val="none" w:sz="0" w:space="0" w:color="auto"/>
                    <w:bottom w:val="none" w:sz="0" w:space="0" w:color="auto"/>
                    <w:right w:val="none" w:sz="0" w:space="0" w:color="auto"/>
                  </w:divBdr>
                  <w:divsChild>
                    <w:div w:id="1866747762">
                      <w:marLeft w:val="0"/>
                      <w:marRight w:val="0"/>
                      <w:marTop w:val="0"/>
                      <w:marBottom w:val="0"/>
                      <w:divBdr>
                        <w:top w:val="none" w:sz="0" w:space="0" w:color="auto"/>
                        <w:left w:val="none" w:sz="0" w:space="0" w:color="auto"/>
                        <w:bottom w:val="none" w:sz="0" w:space="0" w:color="auto"/>
                        <w:right w:val="none" w:sz="0" w:space="0" w:color="auto"/>
                      </w:divBdr>
                    </w:div>
                    <w:div w:id="1459644076">
                      <w:marLeft w:val="0"/>
                      <w:marRight w:val="0"/>
                      <w:marTop w:val="0"/>
                      <w:marBottom w:val="0"/>
                      <w:divBdr>
                        <w:top w:val="none" w:sz="0" w:space="0" w:color="auto"/>
                        <w:left w:val="none" w:sz="0" w:space="0" w:color="auto"/>
                        <w:bottom w:val="none" w:sz="0" w:space="0" w:color="auto"/>
                        <w:right w:val="none" w:sz="0" w:space="0" w:color="auto"/>
                      </w:divBdr>
                    </w:div>
                    <w:div w:id="94711990">
                      <w:marLeft w:val="0"/>
                      <w:marRight w:val="0"/>
                      <w:marTop w:val="0"/>
                      <w:marBottom w:val="0"/>
                      <w:divBdr>
                        <w:top w:val="none" w:sz="0" w:space="0" w:color="auto"/>
                        <w:left w:val="none" w:sz="0" w:space="0" w:color="auto"/>
                        <w:bottom w:val="none" w:sz="0" w:space="0" w:color="auto"/>
                        <w:right w:val="none" w:sz="0" w:space="0" w:color="auto"/>
                      </w:divBdr>
                    </w:div>
                    <w:div w:id="1520773806">
                      <w:marLeft w:val="0"/>
                      <w:marRight w:val="0"/>
                      <w:marTop w:val="0"/>
                      <w:marBottom w:val="0"/>
                      <w:divBdr>
                        <w:top w:val="none" w:sz="0" w:space="0" w:color="auto"/>
                        <w:left w:val="none" w:sz="0" w:space="0" w:color="auto"/>
                        <w:bottom w:val="none" w:sz="0" w:space="0" w:color="auto"/>
                        <w:right w:val="none" w:sz="0" w:space="0" w:color="auto"/>
                      </w:divBdr>
                    </w:div>
                    <w:div w:id="1717773555">
                      <w:marLeft w:val="0"/>
                      <w:marRight w:val="0"/>
                      <w:marTop w:val="0"/>
                      <w:marBottom w:val="0"/>
                      <w:divBdr>
                        <w:top w:val="none" w:sz="0" w:space="0" w:color="auto"/>
                        <w:left w:val="none" w:sz="0" w:space="0" w:color="auto"/>
                        <w:bottom w:val="none" w:sz="0" w:space="0" w:color="auto"/>
                        <w:right w:val="none" w:sz="0" w:space="0" w:color="auto"/>
                      </w:divBdr>
                    </w:div>
                    <w:div w:id="40711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959222">
      <w:bodyDiv w:val="1"/>
      <w:marLeft w:val="0"/>
      <w:marRight w:val="0"/>
      <w:marTop w:val="0"/>
      <w:marBottom w:val="0"/>
      <w:divBdr>
        <w:top w:val="none" w:sz="0" w:space="0" w:color="auto"/>
        <w:left w:val="none" w:sz="0" w:space="0" w:color="auto"/>
        <w:bottom w:val="none" w:sz="0" w:space="0" w:color="auto"/>
        <w:right w:val="none" w:sz="0" w:space="0" w:color="auto"/>
      </w:divBdr>
      <w:divsChild>
        <w:div w:id="659771938">
          <w:marLeft w:val="0"/>
          <w:marRight w:val="0"/>
          <w:marTop w:val="0"/>
          <w:marBottom w:val="0"/>
          <w:divBdr>
            <w:top w:val="none" w:sz="0" w:space="0" w:color="auto"/>
            <w:left w:val="none" w:sz="0" w:space="0" w:color="auto"/>
            <w:bottom w:val="none" w:sz="0" w:space="0" w:color="auto"/>
            <w:right w:val="none" w:sz="0" w:space="0" w:color="auto"/>
          </w:divBdr>
          <w:divsChild>
            <w:div w:id="1814709751">
              <w:marLeft w:val="0"/>
              <w:marRight w:val="0"/>
              <w:marTop w:val="0"/>
              <w:marBottom w:val="0"/>
              <w:divBdr>
                <w:top w:val="none" w:sz="0" w:space="0" w:color="auto"/>
                <w:left w:val="none" w:sz="0" w:space="0" w:color="auto"/>
                <w:bottom w:val="none" w:sz="0" w:space="0" w:color="auto"/>
                <w:right w:val="none" w:sz="0" w:space="0" w:color="auto"/>
              </w:divBdr>
            </w:div>
            <w:div w:id="919608002">
              <w:marLeft w:val="0"/>
              <w:marRight w:val="0"/>
              <w:marTop w:val="0"/>
              <w:marBottom w:val="0"/>
              <w:divBdr>
                <w:top w:val="none" w:sz="0" w:space="0" w:color="auto"/>
                <w:left w:val="none" w:sz="0" w:space="0" w:color="auto"/>
                <w:bottom w:val="none" w:sz="0" w:space="0" w:color="auto"/>
                <w:right w:val="none" w:sz="0" w:space="0" w:color="auto"/>
              </w:divBdr>
            </w:div>
            <w:div w:id="455104708">
              <w:marLeft w:val="0"/>
              <w:marRight w:val="0"/>
              <w:marTop w:val="0"/>
              <w:marBottom w:val="0"/>
              <w:divBdr>
                <w:top w:val="none" w:sz="0" w:space="0" w:color="auto"/>
                <w:left w:val="none" w:sz="0" w:space="0" w:color="auto"/>
                <w:bottom w:val="none" w:sz="0" w:space="0" w:color="auto"/>
                <w:right w:val="none" w:sz="0" w:space="0" w:color="auto"/>
              </w:divBdr>
            </w:div>
            <w:div w:id="78865329">
              <w:marLeft w:val="0"/>
              <w:marRight w:val="0"/>
              <w:marTop w:val="0"/>
              <w:marBottom w:val="0"/>
              <w:divBdr>
                <w:top w:val="none" w:sz="0" w:space="0" w:color="auto"/>
                <w:left w:val="none" w:sz="0" w:space="0" w:color="auto"/>
                <w:bottom w:val="none" w:sz="0" w:space="0" w:color="auto"/>
                <w:right w:val="none" w:sz="0" w:space="0" w:color="auto"/>
              </w:divBdr>
            </w:div>
          </w:divsChild>
        </w:div>
        <w:div w:id="1732263228">
          <w:marLeft w:val="0"/>
          <w:marRight w:val="0"/>
          <w:marTop w:val="0"/>
          <w:marBottom w:val="0"/>
          <w:divBdr>
            <w:top w:val="none" w:sz="0" w:space="0" w:color="auto"/>
            <w:left w:val="none" w:sz="0" w:space="0" w:color="auto"/>
            <w:bottom w:val="none" w:sz="0" w:space="0" w:color="auto"/>
            <w:right w:val="none" w:sz="0" w:space="0" w:color="auto"/>
          </w:divBdr>
          <w:divsChild>
            <w:div w:id="1175805528">
              <w:marLeft w:val="0"/>
              <w:marRight w:val="0"/>
              <w:marTop w:val="0"/>
              <w:marBottom w:val="0"/>
              <w:divBdr>
                <w:top w:val="none" w:sz="0" w:space="0" w:color="auto"/>
                <w:left w:val="none" w:sz="0" w:space="0" w:color="auto"/>
                <w:bottom w:val="none" w:sz="0" w:space="0" w:color="auto"/>
                <w:right w:val="none" w:sz="0" w:space="0" w:color="auto"/>
              </w:divBdr>
              <w:divsChild>
                <w:div w:id="1524323726">
                  <w:marLeft w:val="0"/>
                  <w:marRight w:val="0"/>
                  <w:marTop w:val="0"/>
                  <w:marBottom w:val="0"/>
                  <w:divBdr>
                    <w:top w:val="none" w:sz="0" w:space="0" w:color="auto"/>
                    <w:left w:val="none" w:sz="0" w:space="0" w:color="auto"/>
                    <w:bottom w:val="none" w:sz="0" w:space="0" w:color="auto"/>
                    <w:right w:val="none" w:sz="0" w:space="0" w:color="auto"/>
                  </w:divBdr>
                  <w:divsChild>
                    <w:div w:id="192112793">
                      <w:marLeft w:val="0"/>
                      <w:marRight w:val="0"/>
                      <w:marTop w:val="0"/>
                      <w:marBottom w:val="0"/>
                      <w:divBdr>
                        <w:top w:val="none" w:sz="0" w:space="0" w:color="auto"/>
                        <w:left w:val="none" w:sz="0" w:space="0" w:color="auto"/>
                        <w:bottom w:val="none" w:sz="0" w:space="0" w:color="auto"/>
                        <w:right w:val="none" w:sz="0" w:space="0" w:color="auto"/>
                      </w:divBdr>
                    </w:div>
                    <w:div w:id="1731923936">
                      <w:marLeft w:val="0"/>
                      <w:marRight w:val="0"/>
                      <w:marTop w:val="0"/>
                      <w:marBottom w:val="0"/>
                      <w:divBdr>
                        <w:top w:val="none" w:sz="0" w:space="0" w:color="auto"/>
                        <w:left w:val="none" w:sz="0" w:space="0" w:color="auto"/>
                        <w:bottom w:val="none" w:sz="0" w:space="0" w:color="auto"/>
                        <w:right w:val="none" w:sz="0" w:space="0" w:color="auto"/>
                      </w:divBdr>
                    </w:div>
                    <w:div w:id="342438885">
                      <w:marLeft w:val="0"/>
                      <w:marRight w:val="0"/>
                      <w:marTop w:val="0"/>
                      <w:marBottom w:val="0"/>
                      <w:divBdr>
                        <w:top w:val="none" w:sz="0" w:space="0" w:color="auto"/>
                        <w:left w:val="none" w:sz="0" w:space="0" w:color="auto"/>
                        <w:bottom w:val="none" w:sz="0" w:space="0" w:color="auto"/>
                        <w:right w:val="none" w:sz="0" w:space="0" w:color="auto"/>
                      </w:divBdr>
                    </w:div>
                    <w:div w:id="1810124565">
                      <w:marLeft w:val="0"/>
                      <w:marRight w:val="0"/>
                      <w:marTop w:val="0"/>
                      <w:marBottom w:val="0"/>
                      <w:divBdr>
                        <w:top w:val="none" w:sz="0" w:space="0" w:color="auto"/>
                        <w:left w:val="none" w:sz="0" w:space="0" w:color="auto"/>
                        <w:bottom w:val="none" w:sz="0" w:space="0" w:color="auto"/>
                        <w:right w:val="none" w:sz="0" w:space="0" w:color="auto"/>
                      </w:divBdr>
                    </w:div>
                    <w:div w:id="1803813704">
                      <w:marLeft w:val="0"/>
                      <w:marRight w:val="0"/>
                      <w:marTop w:val="0"/>
                      <w:marBottom w:val="0"/>
                      <w:divBdr>
                        <w:top w:val="none" w:sz="0" w:space="0" w:color="auto"/>
                        <w:left w:val="none" w:sz="0" w:space="0" w:color="auto"/>
                        <w:bottom w:val="none" w:sz="0" w:space="0" w:color="auto"/>
                        <w:right w:val="none" w:sz="0" w:space="0" w:color="auto"/>
                      </w:divBdr>
                    </w:div>
                    <w:div w:id="17659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528846">
      <w:bodyDiv w:val="1"/>
      <w:marLeft w:val="0"/>
      <w:marRight w:val="0"/>
      <w:marTop w:val="0"/>
      <w:marBottom w:val="0"/>
      <w:divBdr>
        <w:top w:val="none" w:sz="0" w:space="0" w:color="auto"/>
        <w:left w:val="none" w:sz="0" w:space="0" w:color="auto"/>
        <w:bottom w:val="none" w:sz="0" w:space="0" w:color="auto"/>
        <w:right w:val="none" w:sz="0" w:space="0" w:color="auto"/>
      </w:divBdr>
      <w:divsChild>
        <w:div w:id="835993552">
          <w:marLeft w:val="0"/>
          <w:marRight w:val="0"/>
          <w:marTop w:val="0"/>
          <w:marBottom w:val="0"/>
          <w:divBdr>
            <w:top w:val="none" w:sz="0" w:space="0" w:color="auto"/>
            <w:left w:val="none" w:sz="0" w:space="0" w:color="auto"/>
            <w:bottom w:val="none" w:sz="0" w:space="0" w:color="auto"/>
            <w:right w:val="none" w:sz="0" w:space="0" w:color="auto"/>
          </w:divBdr>
        </w:div>
        <w:div w:id="951208746">
          <w:marLeft w:val="0"/>
          <w:marRight w:val="0"/>
          <w:marTop w:val="0"/>
          <w:marBottom w:val="0"/>
          <w:divBdr>
            <w:top w:val="none" w:sz="0" w:space="0" w:color="auto"/>
            <w:left w:val="none" w:sz="0" w:space="0" w:color="auto"/>
            <w:bottom w:val="none" w:sz="0" w:space="0" w:color="auto"/>
            <w:right w:val="none" w:sz="0" w:space="0" w:color="auto"/>
          </w:divBdr>
        </w:div>
        <w:div w:id="925261184">
          <w:marLeft w:val="0"/>
          <w:marRight w:val="0"/>
          <w:marTop w:val="0"/>
          <w:marBottom w:val="0"/>
          <w:divBdr>
            <w:top w:val="none" w:sz="0" w:space="0" w:color="auto"/>
            <w:left w:val="none" w:sz="0" w:space="0" w:color="auto"/>
            <w:bottom w:val="none" w:sz="0" w:space="0" w:color="auto"/>
            <w:right w:val="none" w:sz="0" w:space="0" w:color="auto"/>
          </w:divBdr>
        </w:div>
        <w:div w:id="725296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2/decreto/D11246.htm" TargetMode="External"/><Relationship Id="rId3" Type="http://schemas.openxmlformats.org/officeDocument/2006/relationships/settings" Target="settings.xml"/><Relationship Id="rId7"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2/decreto/D11246.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2/decreto/D11246.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4778</Words>
  <Characters>25807</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m400162</dc:creator>
  <cp:lastModifiedBy>Fernanda Dos Santos Rodrigues Santiago</cp:lastModifiedBy>
  <cp:revision>3</cp:revision>
  <cp:lastPrinted>2024-05-08T18:04:00Z</cp:lastPrinted>
  <dcterms:created xsi:type="dcterms:W3CDTF">2024-11-12T14:44:00Z</dcterms:created>
  <dcterms:modified xsi:type="dcterms:W3CDTF">2024-11-22T16:54:00Z</dcterms:modified>
</cp:coreProperties>
</file>