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rtl w:val="0"/>
        </w:rPr>
        <w:t xml:space="preserve">PROCESSO ADMINISTRATIVO Nº 004/2026</w:t>
      </w:r>
    </w:p>
    <w:p w:rsidR="00000000" w:rsidDel="00000000" w:rsidP="00000000" w:rsidRDefault="00000000" w:rsidRPr="00000000" w14:paraId="00000003">
      <w:pPr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rtl w:val="0"/>
        </w:rPr>
        <w:t xml:space="preserve">CONCORRÊNCIA ELETRÔNICA Nº 002/2026</w:t>
      </w:r>
    </w:p>
    <w:p w:rsidR="00000000" w:rsidDel="00000000" w:rsidP="00000000" w:rsidRDefault="00000000" w:rsidRPr="00000000" w14:paraId="00000004">
      <w:pPr>
        <w:jc w:val="both"/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rtl w:val="0"/>
        </w:rPr>
        <w:t xml:space="preserve">OBJETO: </w:t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Contratação de empresa especializada de engenharia para execução do remanescente das obras de pavimentação asfáltica da BA-494, em São José do Itaporã, Município de Muritiba/BA, vinculada ao Contrato de Repasse nº 922556/2021/MAP/CAIXA, em item único: ITEM ÚNICO – EXECUÇÃO DO REMANESCENTE DAS OBRAS DE PAVIMENTAÇÃO ASFÁLTICA DA BA-494 – SÃO JOSÉ DO ITAPORÃ – MURITIBA/BA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rtl w:val="0"/>
        </w:rPr>
        <w:t xml:space="preserve">SÍTIO: </w:t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https://www.gov.br/compras/pt-br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rtl w:val="0"/>
        </w:rPr>
        <w:t xml:space="preserve">TERMO DE ADJUDICAÇÃO E HOMOLOGAÇÃO</w:t>
      </w:r>
    </w:p>
    <w:p w:rsidR="00000000" w:rsidDel="00000000" w:rsidP="00000000" w:rsidRDefault="00000000" w:rsidRPr="00000000" w14:paraId="00000008">
      <w:pPr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Quattrocento Sans" w:cs="Quattrocento Sans" w:eastAsia="Quattrocento Sans" w:hAnsi="Quattrocento Sans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O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rtl w:val="0"/>
        </w:rPr>
        <w:t xml:space="preserve"> SECRETÁRIO EXECUTIVO DO CONSÓRCIO DO TERRITÓRIO DO RECÔNCAVO – CTR, </w:t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no uso das atribuições que lhe foram delegadas pelo Decreto de Delegação nº 07/2025 e no art. 46, inciso XXII, alíneas "a" a "f" do Estatuto deste Consórcio, acatando o resultado apresentado pelo Agente de Contratação, bem como lastreada nos Pareceres Técnicos do Setor de Engenharia e no Parecer Jurídico referente ao Processo Administrativo em epígrafe correspondente à Concorrência Eletrônica nº 002/2026, não havendo óbice de ordem legal, administrativa ou judicial quanto à regularidade do processo, ADJUDICA e HOMOLOGA o resultado da licitação em epígrafe, em favor do CONSÓRCIO ROCKEFELLER VIAS DO RECÔNCAVO, composto pelas empresas ROCKEFELLER CONSTRUÇÕES E INFRAESTRUTURA LTDA. (CNPJ: 06.968.947/0001-77) – Empresa Líder e COMPANHIA AMBIENTAL ROCKEFELLER LTDA. (CNPJ: 22.851.371/0001-10) – Empresa Membro, cujo valor é o seguinte:</w:t>
      </w:r>
    </w:p>
    <w:p w:rsidR="00000000" w:rsidDel="00000000" w:rsidP="00000000" w:rsidRDefault="00000000" w:rsidRPr="00000000" w14:paraId="0000000A">
      <w:pPr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rtl w:val="0"/>
        </w:rPr>
        <w:t xml:space="preserve">ITEM ÚNICO – EXECUÇÃO DO REMANESCENTE DAS OBRAS DE PAVIMENTAÇÃO ASFÁLTICA DA BA-494 – SÃO JOSÉ DO ITAPORÃ – MURITIBA/BA:</w:t>
      </w:r>
    </w:p>
    <w:p w:rsidR="00000000" w:rsidDel="00000000" w:rsidP="00000000" w:rsidRDefault="00000000" w:rsidRPr="00000000" w14:paraId="0000000C">
      <w:pPr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rtl w:val="0"/>
        </w:rPr>
        <w:t xml:space="preserve">Valor Total: </w:t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R$ 4.900.779,51 (quatro milhões, novecentos mil, setecentos e setenta e nove reais e cinquenta e um centavos), conforme valores unitários e totais da Proposta de Preços anexa.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Quattrocento Sans" w:cs="Quattrocento Sans" w:eastAsia="Quattrocento Sans" w:hAnsi="Quattrocento Sans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O adjudicatário terá o prazo de 05 (cinco) dias úteis, contados a partir da data de sua convocação, para assinar o Termo de Contrato, sob pena de decair o direito à contratação, sem prejuízo das sanções previstas no Edital da Contratação do Certame e da Lei Federal nº 14.133/2021.</w:t>
      </w:r>
    </w:p>
    <w:p w:rsidR="00000000" w:rsidDel="00000000" w:rsidP="00000000" w:rsidRDefault="00000000" w:rsidRPr="00000000" w14:paraId="0000000F">
      <w:pPr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Quattrocento Sans" w:cs="Quattrocento Sans" w:eastAsia="Quattrocento Sans" w:hAnsi="Quattrocento Sans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Cruz das Almas, 16 de outubro de 2026</w:t>
      </w:r>
    </w:p>
    <w:p w:rsidR="00000000" w:rsidDel="00000000" w:rsidP="00000000" w:rsidRDefault="00000000" w:rsidRPr="00000000" w14:paraId="00000011">
      <w:pPr>
        <w:jc w:val="center"/>
        <w:rPr>
          <w:rFonts w:ascii="Quattrocento Sans" w:cs="Quattrocento Sans" w:eastAsia="Quattrocento Sans" w:hAnsi="Quattrocento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Quattrocento Sans" w:cs="Quattrocento Sans" w:eastAsia="Quattrocento Sans" w:hAnsi="Quattrocento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Quattrocento Sans" w:cs="Quattrocento Sans" w:eastAsia="Quattrocento Sans" w:hAnsi="Quattrocento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rtl w:val="0"/>
        </w:rPr>
        <w:t xml:space="preserve">RAFAEL ARAPONGA BARBOSA SOUZA</w:t>
      </w:r>
    </w:p>
    <w:p w:rsidR="00000000" w:rsidDel="00000000" w:rsidP="00000000" w:rsidRDefault="00000000" w:rsidRPr="00000000" w14:paraId="00000016">
      <w:pPr>
        <w:jc w:val="center"/>
        <w:rPr>
          <w:rFonts w:ascii="Quattrocento Sans" w:cs="Quattrocento Sans" w:eastAsia="Quattrocento Sans" w:hAnsi="Quattrocento Sans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Secretário Executivo – CTR</w:t>
      </w:r>
    </w:p>
    <w:p w:rsidR="00000000" w:rsidDel="00000000" w:rsidP="00000000" w:rsidRDefault="00000000" w:rsidRPr="00000000" w14:paraId="00000017">
      <w:pPr>
        <w:jc w:val="center"/>
        <w:rPr>
          <w:rFonts w:ascii="Quattrocento Sans" w:cs="Quattrocento Sans" w:eastAsia="Quattrocento Sans" w:hAnsi="Quattrocento Sans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Portaria nº 019/2025 e Decreto nº 07/2025</w:t>
      </w:r>
    </w:p>
    <w:p w:rsidR="00000000" w:rsidDel="00000000" w:rsidP="00000000" w:rsidRDefault="00000000" w:rsidRPr="00000000" w14:paraId="00000018">
      <w:pPr>
        <w:jc w:val="center"/>
        <w:rPr>
          <w:rFonts w:ascii="Quattrocento Sans" w:cs="Quattrocento Sans" w:eastAsia="Quattrocento Sans" w:hAnsi="Quattrocento Sans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Secretário Executivo – CTR</w:t>
      </w:r>
    </w:p>
    <w:p w:rsidR="00000000" w:rsidDel="00000000" w:rsidP="00000000" w:rsidRDefault="00000000" w:rsidRPr="00000000" w14:paraId="00000019">
      <w:pPr>
        <w:rPr>
          <w:rFonts w:ascii="Quattrocento Sans" w:cs="Quattrocento Sans" w:eastAsia="Quattrocento Sans" w:hAnsi="Quattrocento Sans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Quattrocento Sans" w:cs="Quattrocento Sans" w:eastAsia="Quattrocento Sans" w:hAnsi="Quattrocento Sans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40" w:w="11910" w:orient="portrait"/>
      <w:pgMar w:bottom="280" w:top="120" w:left="1240" w:right="15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br w:type="textWrapping"/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2215515</wp:posOffset>
          </wp:positionH>
          <wp:positionV relativeFrom="paragraph">
            <wp:posOffset>-380999</wp:posOffset>
          </wp:positionV>
          <wp:extent cx="1341120" cy="784860"/>
          <wp:effectExtent b="0" l="0" r="0" t="0"/>
          <wp:wrapNone/>
          <wp:docPr descr="Logotipo&#10;&#10;O conteúdo gerado por IA pode estar incorreto." id="218" name="image1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41120" cy="78486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ESTADO DA BAHIA</w:t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CONSÓRCIO DO TERRITORIO DO RECÔNCAVO – CTR</w:t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Avenida Irmã Dulce, s/nº, CEP: 44.380-000, Centro, Cruz das Almas/BA</w:t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462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Pr>
      <w:sz w:val="24"/>
      <w:szCs w:val="24"/>
    </w:rPr>
  </w:style>
  <w:style w:type="paragraph" w:styleId="PargrafodaLista">
    <w:name w:val="List Paragraph"/>
    <w:basedOn w:val="Normal"/>
    <w:uiPriority w:val="1"/>
    <w:qFormat w:val="1"/>
    <w:pPr>
      <w:ind w:left="462"/>
    </w:pPr>
  </w:style>
  <w:style w:type="paragraph" w:styleId="TableParagraph" w:customStyle="1">
    <w:name w:val="Table Paragraph"/>
    <w:basedOn w:val="Normal"/>
    <w:uiPriority w:val="1"/>
    <w:qFormat w:val="1"/>
  </w:style>
  <w:style w:type="paragraph" w:styleId="Cabealho">
    <w:name w:val="header"/>
    <w:basedOn w:val="Normal"/>
    <w:link w:val="CabealhoChar"/>
    <w:uiPriority w:val="99"/>
    <w:unhideWhenUsed w:val="1"/>
    <w:rsid w:val="00CE2CCE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CE2CCE"/>
    <w:rPr>
      <w:rFonts w:ascii="Times New Roman" w:cs="Times New Roman" w:eastAsia="Times New Roman" w:hAnsi="Times New Roman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CE2CCE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CE2CCE"/>
    <w:rPr>
      <w:rFonts w:ascii="Times New Roman" w:cs="Times New Roman" w:eastAsia="Times New Roman" w:hAnsi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5112D8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5112D8"/>
    <w:rPr>
      <w:rFonts w:ascii="Segoe UI" w:cs="Segoe UI" w:eastAsia="Times New Roman" w:hAnsi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 w:val="1"/>
    <w:rsid w:val="00C128F9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jFszbzVsYU38y3h+y33+LuS7vg==">CgMxLjA4AHIhMWtOczJuV1B3bDV3RlNQX1Y3ektzMU0zRUN5aDZ5RUdw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2026-03-19T11:35:00Z</dcterms:created>
  <dc:creator>Contratos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2022-03-25T00:00:00Z</vt:filetime>
  </property>
</Properties>
</file>