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XSpec="center" w:tblpY="-1013"/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0"/>
        <w:gridCol w:w="7514"/>
      </w:tblGrid>
      <w:tr w:rsidR="00E77929" w14:paraId="329334ED" w14:textId="77777777" w:rsidTr="00E77929">
        <w:trPr>
          <w:trHeight w:val="230"/>
        </w:trPr>
        <w:tc>
          <w:tcPr>
            <w:tcW w:w="1770" w:type="dxa"/>
          </w:tcPr>
          <w:p w14:paraId="5807F286" w14:textId="6005A0C5" w:rsidR="00E77929" w:rsidRDefault="00E77929" w:rsidP="002E5718">
            <w:pPr>
              <w:pStyle w:val="Cabealho"/>
              <w:spacing w:line="360" w:lineRule="auto"/>
            </w:pPr>
          </w:p>
        </w:tc>
        <w:tc>
          <w:tcPr>
            <w:tcW w:w="7514" w:type="dxa"/>
          </w:tcPr>
          <w:p w14:paraId="43EFE6D5" w14:textId="77777777" w:rsidR="00E77929" w:rsidRPr="005229B5" w:rsidRDefault="00E77929" w:rsidP="002E5718">
            <w:pPr>
              <w:pStyle w:val="Cabealho"/>
              <w:snapToGrid w:val="0"/>
              <w:spacing w:line="360" w:lineRule="auto"/>
              <w:jc w:val="center"/>
              <w:rPr>
                <w:b/>
                <w:smallCaps/>
                <w:sz w:val="16"/>
                <w:szCs w:val="16"/>
              </w:rPr>
            </w:pPr>
          </w:p>
          <w:p w14:paraId="2AC3BF6B" w14:textId="77777777" w:rsidR="00E77929" w:rsidRDefault="00E77929" w:rsidP="002E5718">
            <w:pPr>
              <w:pStyle w:val="Cabealho"/>
              <w:spacing w:line="360" w:lineRule="auto"/>
              <w:jc w:val="center"/>
              <w:rPr>
                <w:b/>
                <w:smallCaps/>
                <w:sz w:val="32"/>
              </w:rPr>
            </w:pPr>
          </w:p>
        </w:tc>
      </w:tr>
    </w:tbl>
    <w:p w14:paraId="101373F5" w14:textId="77777777" w:rsidR="006F21A7" w:rsidRPr="00B37B36" w:rsidRDefault="006F21A7" w:rsidP="002E5718">
      <w:pPr>
        <w:spacing w:line="360" w:lineRule="auto"/>
        <w:rPr>
          <w:sz w:val="26"/>
          <w:szCs w:val="26"/>
        </w:rPr>
      </w:pPr>
    </w:p>
    <w:p w14:paraId="23FA077C" w14:textId="08D06AC4" w:rsidR="006F21A7" w:rsidRPr="006F21A7" w:rsidRDefault="006F21A7" w:rsidP="002E5718">
      <w:pPr>
        <w:spacing w:line="360" w:lineRule="auto"/>
        <w:jc w:val="center"/>
        <w:rPr>
          <w:rFonts w:ascii="Arial" w:hAnsi="Arial" w:cs="Arial"/>
          <w:b/>
          <w:bCs/>
        </w:rPr>
      </w:pPr>
      <w:r w:rsidRPr="006F21A7">
        <w:rPr>
          <w:rFonts w:ascii="Arial" w:hAnsi="Arial" w:cs="Arial"/>
          <w:b/>
          <w:bCs/>
        </w:rPr>
        <w:t>TERMO DE REFERÊNCIA – INEXIGIBILIDADE DE LICITAÇÃO</w:t>
      </w:r>
    </w:p>
    <w:p w14:paraId="2CE747FA" w14:textId="77777777" w:rsidR="006F21A7" w:rsidRDefault="006F21A7" w:rsidP="002E5718">
      <w:pPr>
        <w:spacing w:line="360" w:lineRule="auto"/>
        <w:rPr>
          <w:rFonts w:ascii="Arial" w:hAnsi="Arial" w:cs="Arial"/>
        </w:rPr>
      </w:pPr>
    </w:p>
    <w:p w14:paraId="17D2AAF4" w14:textId="77777777" w:rsidR="006F21A7" w:rsidRPr="006F21A7" w:rsidRDefault="006F21A7" w:rsidP="002E5718">
      <w:pPr>
        <w:spacing w:line="360" w:lineRule="auto"/>
        <w:rPr>
          <w:rFonts w:ascii="Arial" w:hAnsi="Arial" w:cs="Arial"/>
        </w:rPr>
      </w:pPr>
    </w:p>
    <w:p w14:paraId="6DFB97D0" w14:textId="77777777" w:rsidR="006F21A7" w:rsidRPr="006F21A7" w:rsidRDefault="006F21A7" w:rsidP="002E5718">
      <w:pPr>
        <w:spacing w:line="360" w:lineRule="auto"/>
        <w:rPr>
          <w:rFonts w:ascii="Arial" w:hAnsi="Arial" w:cs="Arial"/>
        </w:rPr>
      </w:pPr>
      <w:r w:rsidRPr="006F21A7">
        <w:rPr>
          <w:rFonts w:ascii="Arial" w:hAnsi="Arial" w:cs="Arial"/>
          <w:b/>
          <w:bCs/>
        </w:rPr>
        <w:t>CONTRATANTE:</w:t>
      </w:r>
      <w:r w:rsidRPr="006F21A7">
        <w:rPr>
          <w:rFonts w:ascii="Arial" w:hAnsi="Arial" w:cs="Arial"/>
        </w:rPr>
        <w:t xml:space="preserve"> Câmara Municipal de Paracatu </w:t>
      </w:r>
    </w:p>
    <w:p w14:paraId="35BB182D" w14:textId="269EEBB9" w:rsidR="006F21A7" w:rsidRDefault="006F21A7" w:rsidP="002E5718">
      <w:pPr>
        <w:spacing w:line="360" w:lineRule="auto"/>
        <w:rPr>
          <w:rFonts w:ascii="Arial" w:hAnsi="Arial" w:cs="Arial"/>
        </w:rPr>
      </w:pPr>
      <w:r w:rsidRPr="006F21A7">
        <w:rPr>
          <w:rFonts w:ascii="Arial" w:hAnsi="Arial" w:cs="Arial"/>
          <w:b/>
          <w:bCs/>
        </w:rPr>
        <w:t>CONTRATADA:</w:t>
      </w:r>
      <w:r w:rsidRPr="006F21A7">
        <w:rPr>
          <w:rFonts w:ascii="Arial" w:hAnsi="Arial" w:cs="Arial"/>
        </w:rPr>
        <w:t xml:space="preserve"> </w:t>
      </w:r>
      <w:r w:rsidR="00811B10">
        <w:rPr>
          <w:rFonts w:ascii="Arial" w:hAnsi="Arial" w:cs="Arial"/>
        </w:rPr>
        <w:t>Instituto de Desenvolvimento Público Plenum Brasil Ltda.</w:t>
      </w:r>
    </w:p>
    <w:p w14:paraId="62090FC1" w14:textId="77777777" w:rsidR="006F21A7" w:rsidRPr="006F21A7" w:rsidRDefault="006F21A7" w:rsidP="002E5718">
      <w:pPr>
        <w:spacing w:line="360" w:lineRule="auto"/>
        <w:rPr>
          <w:rFonts w:ascii="Arial" w:hAnsi="Arial" w:cs="Arial"/>
        </w:rPr>
      </w:pPr>
    </w:p>
    <w:p w14:paraId="07613397" w14:textId="77777777" w:rsidR="006F21A7" w:rsidRPr="006F21A7" w:rsidRDefault="006F21A7" w:rsidP="002E5718">
      <w:pPr>
        <w:spacing w:line="360" w:lineRule="auto"/>
        <w:rPr>
          <w:rFonts w:ascii="Arial" w:hAnsi="Arial" w:cs="Arial"/>
          <w:b/>
          <w:bCs/>
        </w:rPr>
      </w:pPr>
      <w:r w:rsidRPr="006F21A7">
        <w:rPr>
          <w:rFonts w:ascii="Arial" w:hAnsi="Arial" w:cs="Arial"/>
          <w:b/>
          <w:bCs/>
        </w:rPr>
        <w:t xml:space="preserve">1. OBJETO </w:t>
      </w:r>
    </w:p>
    <w:p w14:paraId="21FD6F1E" w14:textId="7A986B1C" w:rsidR="006F21A7" w:rsidRDefault="006F21A7" w:rsidP="002E5718">
      <w:pPr>
        <w:spacing w:line="360" w:lineRule="auto"/>
        <w:rPr>
          <w:rFonts w:ascii="Arial" w:hAnsi="Arial" w:cs="Arial"/>
        </w:rPr>
      </w:pPr>
      <w:r w:rsidRPr="006F21A7">
        <w:rPr>
          <w:rFonts w:ascii="Arial" w:hAnsi="Arial" w:cs="Arial"/>
        </w:rPr>
        <w:t xml:space="preserve">1.1 Constitui objetivo do presente Termo de Referência a contratação de empresa especializada de serviço de treinamento e aperfeiçoamento de pessoal com objetivo de </w:t>
      </w:r>
      <w:r w:rsidR="00811B10">
        <w:rPr>
          <w:rFonts w:ascii="Arial" w:hAnsi="Arial" w:cs="Arial"/>
        </w:rPr>
        <w:t>capacitar servidor para atuar na Equipe de Apoio, nos processos licitatórios e casos de Dispensa e Inexigibilidade de licitação.</w:t>
      </w:r>
    </w:p>
    <w:p w14:paraId="449762E7" w14:textId="77777777" w:rsidR="006F21A7" w:rsidRDefault="006F21A7" w:rsidP="002E5718">
      <w:pPr>
        <w:spacing w:line="360" w:lineRule="auto"/>
        <w:rPr>
          <w:rFonts w:ascii="Arial" w:hAnsi="Arial" w:cs="Arial"/>
        </w:rPr>
      </w:pPr>
    </w:p>
    <w:p w14:paraId="1B2574FF" w14:textId="77777777" w:rsidR="006F21A7" w:rsidRPr="006F21A7" w:rsidRDefault="006F21A7" w:rsidP="002E5718">
      <w:pPr>
        <w:spacing w:line="360" w:lineRule="auto"/>
        <w:rPr>
          <w:rFonts w:ascii="Arial" w:hAnsi="Arial" w:cs="Arial"/>
          <w:b/>
          <w:bCs/>
        </w:rPr>
      </w:pPr>
      <w:r w:rsidRPr="006F21A7">
        <w:rPr>
          <w:rFonts w:ascii="Arial" w:hAnsi="Arial" w:cs="Arial"/>
          <w:b/>
          <w:bCs/>
        </w:rPr>
        <w:t xml:space="preserve">2. DA JUSTIFICATIVA PARA CONTRATAÇÃO DOS SERVIÇOS </w:t>
      </w:r>
    </w:p>
    <w:p w14:paraId="4B6B5F7B" w14:textId="44520071" w:rsidR="007C57BE" w:rsidRPr="00811B10" w:rsidRDefault="006F21A7" w:rsidP="002E5718">
      <w:pPr>
        <w:spacing w:line="360" w:lineRule="auto"/>
        <w:rPr>
          <w:rFonts w:ascii="Arial" w:hAnsi="Arial" w:cs="Arial"/>
        </w:rPr>
      </w:pPr>
      <w:r w:rsidRPr="006F21A7">
        <w:rPr>
          <w:rFonts w:ascii="Arial" w:hAnsi="Arial" w:cs="Arial"/>
        </w:rPr>
        <w:t xml:space="preserve">2.1 A capacitação de servidores em cursos é um dos requisitos estabelecidos na Constituição Federal para a promoção na carreira (CF, art. 39, § 2º) e tem o objetivo de desenvolver, nos servidores, as qualidades necessárias para o desempenho satisfatório de suas atribuições, com a consequente melhoria dos serviços públicos prestados à sociedade. </w:t>
      </w:r>
    </w:p>
    <w:p w14:paraId="5A3871FC" w14:textId="74285C57" w:rsidR="002945C0" w:rsidRDefault="006F21A7" w:rsidP="002E5718">
      <w:pPr>
        <w:spacing w:line="360" w:lineRule="auto"/>
        <w:rPr>
          <w:rFonts w:ascii="Arial" w:hAnsi="Arial" w:cs="Arial"/>
          <w:b/>
          <w:bCs/>
        </w:rPr>
      </w:pPr>
      <w:r w:rsidRPr="006F21A7">
        <w:rPr>
          <w:rFonts w:ascii="Arial" w:hAnsi="Arial" w:cs="Arial"/>
          <w:b/>
          <w:bCs/>
        </w:rPr>
        <w:t>3. DA FUNDAMENTAÇÃO LEGAL (INEXIGIBILIDADE DE LICITAÇÃO – ART. 74 – III, F da Lei 14.133) E DA RAZÃO DA ESCOLHA DO FORNECEDOR</w:t>
      </w:r>
    </w:p>
    <w:p w14:paraId="6E304C1F" w14:textId="77777777" w:rsidR="006F21A7" w:rsidRDefault="006F21A7" w:rsidP="002E5718">
      <w:pPr>
        <w:spacing w:line="360" w:lineRule="auto"/>
        <w:rPr>
          <w:rFonts w:ascii="Arial" w:hAnsi="Arial" w:cs="Arial"/>
        </w:rPr>
      </w:pPr>
      <w:r w:rsidRPr="006F21A7">
        <w:rPr>
          <w:rFonts w:ascii="Arial" w:hAnsi="Arial" w:cs="Arial"/>
        </w:rPr>
        <w:t xml:space="preserve">3.1 O objeto trata-se de contratação via inexigibilidade de que trata o Artigo 74, inciso III - F da Lei 14.133 de 2021. </w:t>
      </w:r>
    </w:p>
    <w:p w14:paraId="47395BF0" w14:textId="77777777" w:rsidR="006F21A7" w:rsidRDefault="006F21A7" w:rsidP="002E5718">
      <w:pPr>
        <w:spacing w:line="360" w:lineRule="auto"/>
        <w:rPr>
          <w:rFonts w:ascii="Arial" w:hAnsi="Arial" w:cs="Arial"/>
        </w:rPr>
      </w:pPr>
      <w:r w:rsidRPr="006F21A7">
        <w:rPr>
          <w:rFonts w:ascii="Arial" w:hAnsi="Arial" w:cs="Arial"/>
        </w:rPr>
        <w:t xml:space="preserve">3.2 Sobre a obrigatoriedade de licitação, o art. 37, XXI, da CF/88 estabelece: </w:t>
      </w:r>
    </w:p>
    <w:p w14:paraId="6327084D" w14:textId="77777777" w:rsidR="006F21A7" w:rsidRDefault="006F21A7" w:rsidP="002E5718">
      <w:pPr>
        <w:spacing w:line="360" w:lineRule="auto"/>
        <w:rPr>
          <w:rFonts w:ascii="Arial" w:hAnsi="Arial" w:cs="Arial"/>
        </w:rPr>
      </w:pPr>
    </w:p>
    <w:p w14:paraId="38A7377A" w14:textId="77777777" w:rsidR="007C57BE" w:rsidRDefault="006F21A7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6F21A7">
        <w:rPr>
          <w:rFonts w:ascii="Arial" w:hAnsi="Arial" w:cs="Arial"/>
          <w:sz w:val="20"/>
          <w:szCs w:val="20"/>
        </w:rPr>
        <w:t xml:space="preserve">Art. 37. A administração pública direta e indireta de qualquer dos Poderes da União, dos Estados, do Distrito Federal e dos Municípios obedecerá aos princípios de legalidade, impessoalidade, moralidade, publicidade e eficiência e, também, ao seguinte: </w:t>
      </w:r>
    </w:p>
    <w:p w14:paraId="0A70954C" w14:textId="77777777" w:rsidR="007C57BE" w:rsidRDefault="006F21A7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6F21A7">
        <w:rPr>
          <w:rFonts w:ascii="Arial" w:hAnsi="Arial" w:cs="Arial"/>
          <w:sz w:val="20"/>
          <w:szCs w:val="20"/>
        </w:rPr>
        <w:t xml:space="preserve">(...) </w:t>
      </w:r>
    </w:p>
    <w:p w14:paraId="6F35822A" w14:textId="02081093" w:rsidR="006F21A7" w:rsidRDefault="006F21A7" w:rsidP="002E5718">
      <w:pPr>
        <w:spacing w:line="360" w:lineRule="auto"/>
        <w:ind w:left="1701"/>
        <w:rPr>
          <w:rFonts w:ascii="Arial" w:hAnsi="Arial" w:cs="Arial"/>
        </w:rPr>
      </w:pPr>
      <w:r w:rsidRPr="006F21A7">
        <w:rPr>
          <w:rFonts w:ascii="Arial" w:hAnsi="Arial" w:cs="Arial"/>
          <w:sz w:val="20"/>
          <w:szCs w:val="20"/>
        </w:rPr>
        <w:t xml:space="preserve">XXI - ressalvados os casos especificados na legislação, as obras, serviços, compras e alienações serão contratados mediante processo de licitação pública que assegure igualdade de condições a todos os concorrentes, com </w:t>
      </w:r>
      <w:r w:rsidRPr="006F21A7">
        <w:rPr>
          <w:rFonts w:ascii="Arial" w:hAnsi="Arial" w:cs="Arial"/>
          <w:sz w:val="20"/>
          <w:szCs w:val="20"/>
        </w:rPr>
        <w:lastRenderedPageBreak/>
        <w:t>cláusulas que estabeleçam obrigações de pagamento, mantidas as condições efetivas da proposta, nos termos da lei, o qual somente permitirá as exigências de qualificação técnica e econômica indispensáveis à garantia do cumprimento das obrigações.</w:t>
      </w:r>
      <w:r w:rsidRPr="006F21A7">
        <w:rPr>
          <w:rFonts w:ascii="Arial" w:hAnsi="Arial" w:cs="Arial"/>
        </w:rPr>
        <w:t xml:space="preserve"> </w:t>
      </w:r>
    </w:p>
    <w:p w14:paraId="3663A3EC" w14:textId="77777777" w:rsidR="006F21A7" w:rsidRDefault="006F21A7" w:rsidP="002E5718">
      <w:pPr>
        <w:spacing w:line="360" w:lineRule="auto"/>
        <w:rPr>
          <w:rFonts w:ascii="Arial" w:hAnsi="Arial" w:cs="Arial"/>
        </w:rPr>
      </w:pPr>
    </w:p>
    <w:p w14:paraId="1CB3B2DE" w14:textId="0E870ECA" w:rsidR="007C57BE" w:rsidRDefault="006F21A7" w:rsidP="002E5718">
      <w:pPr>
        <w:spacing w:line="360" w:lineRule="auto"/>
        <w:rPr>
          <w:rFonts w:ascii="Arial" w:hAnsi="Arial" w:cs="Arial"/>
        </w:rPr>
      </w:pPr>
      <w:r w:rsidRPr="006F21A7">
        <w:rPr>
          <w:rFonts w:ascii="Arial" w:hAnsi="Arial" w:cs="Arial"/>
        </w:rPr>
        <w:t>3.3 Como se vê, a exigência de prévia licitação é requisito essencial, de índole constitucional, para a realização de contratos com a Administração. Com efeito, tal exigência se faz necessária para a efetiva concretização dos princípios basilares que regem a Administração Pública, elencados no art. 37, caput, da CF/88</w:t>
      </w:r>
      <w:r w:rsidR="00811B10">
        <w:rPr>
          <w:rFonts w:ascii="Arial" w:hAnsi="Arial" w:cs="Arial"/>
        </w:rPr>
        <w:t>, no</w:t>
      </w:r>
      <w:r w:rsidRPr="006F21A7">
        <w:rPr>
          <w:rFonts w:ascii="Arial" w:hAnsi="Arial" w:cs="Arial"/>
        </w:rPr>
        <w:t xml:space="preserve"> entanto, o próprio dispositivo constitucional admite a ocorrência de casos específicos, expressamente previstos pela legislação, em que se permitem exceções à regra geral da prévia licitação como requisito à celebração de contratos com a Administração. Tais exceções encontram-se previstas atualmente nos arts. 74 e 75 da Lei n. 14.133/2021, que tratam, respectivamente, de inexigibilidade e de dispensa de licitação. </w:t>
      </w:r>
    </w:p>
    <w:p w14:paraId="44E76203" w14:textId="6694D466" w:rsidR="007C57BE" w:rsidRDefault="006F21A7" w:rsidP="002E5718">
      <w:pPr>
        <w:spacing w:line="360" w:lineRule="auto"/>
        <w:rPr>
          <w:rFonts w:ascii="Arial" w:hAnsi="Arial" w:cs="Arial"/>
        </w:rPr>
      </w:pPr>
      <w:r w:rsidRPr="006F21A7">
        <w:rPr>
          <w:rFonts w:ascii="Arial" w:hAnsi="Arial" w:cs="Arial"/>
        </w:rPr>
        <w:t>3.</w:t>
      </w:r>
      <w:r w:rsidR="00811B10">
        <w:rPr>
          <w:rFonts w:ascii="Arial" w:hAnsi="Arial" w:cs="Arial"/>
        </w:rPr>
        <w:t>4</w:t>
      </w:r>
      <w:r w:rsidRPr="006F21A7">
        <w:rPr>
          <w:rFonts w:ascii="Arial" w:hAnsi="Arial" w:cs="Arial"/>
        </w:rPr>
        <w:t xml:space="preserve"> A leitura dos dispositivos constitucionais e legais sobre o tema permite concluir que a validade da contratação direta está igualmente condicionada à </w:t>
      </w:r>
    </w:p>
    <w:p w14:paraId="7D55A48C" w14:textId="285E4E1C" w:rsidR="007C57BE" w:rsidRDefault="006F21A7" w:rsidP="002E5718">
      <w:pPr>
        <w:spacing w:line="360" w:lineRule="auto"/>
        <w:rPr>
          <w:rFonts w:ascii="Arial" w:hAnsi="Arial" w:cs="Arial"/>
        </w:rPr>
      </w:pPr>
      <w:r w:rsidRPr="006F21A7">
        <w:rPr>
          <w:rFonts w:ascii="Arial" w:hAnsi="Arial" w:cs="Arial"/>
        </w:rPr>
        <w:t>observância dos princípios fundamentais norteadores da licitação – legalidade, impessoalidade, moralidade, igualdade, publicidade, probidade administrativa e julgamento objetivo. Especificamente acerca das hipóteses de inexigibilidade, a contratação direta será possível quando houver inviabilidade de competição, que decorre da falta de um pressuposto lógico da licitação: a própria concorrência. Ou seja, não se mostra</w:t>
      </w:r>
      <w:r w:rsidR="007C57BE">
        <w:rPr>
          <w:rFonts w:ascii="Arial" w:hAnsi="Arial" w:cs="Arial"/>
        </w:rPr>
        <w:t xml:space="preserve"> </w:t>
      </w:r>
      <w:r w:rsidR="007C57BE" w:rsidRPr="007C57BE">
        <w:rPr>
          <w:rFonts w:ascii="Arial" w:hAnsi="Arial" w:cs="Arial"/>
        </w:rPr>
        <w:t xml:space="preserve">razoável exigir da Administração Pública a realização de um procedimento licitatório se desde já é sabido a quem será direcionada a contratação. </w:t>
      </w:r>
    </w:p>
    <w:p w14:paraId="276299D2" w14:textId="44A66ABD" w:rsidR="006F21A7" w:rsidRDefault="007C57BE" w:rsidP="002E5718">
      <w:pPr>
        <w:spacing w:line="360" w:lineRule="auto"/>
        <w:rPr>
          <w:rFonts w:ascii="Arial" w:hAnsi="Arial" w:cs="Arial"/>
        </w:rPr>
      </w:pPr>
      <w:r w:rsidRPr="007C57BE">
        <w:rPr>
          <w:rFonts w:ascii="Arial" w:hAnsi="Arial" w:cs="Arial"/>
        </w:rPr>
        <w:t>3.</w:t>
      </w:r>
      <w:r w:rsidR="00811B10">
        <w:rPr>
          <w:rFonts w:ascii="Arial" w:hAnsi="Arial" w:cs="Arial"/>
        </w:rPr>
        <w:t xml:space="preserve">5 </w:t>
      </w:r>
      <w:r w:rsidRPr="007C57BE">
        <w:rPr>
          <w:rFonts w:ascii="Arial" w:hAnsi="Arial" w:cs="Arial"/>
        </w:rPr>
        <w:t>A Lei nº 14.133, em seu Artigo 74, estabelece a possibilidade de inexigibilidade de contratação nestes casos:</w:t>
      </w:r>
    </w:p>
    <w:p w14:paraId="7E6E7C67" w14:textId="77777777" w:rsidR="007C57BE" w:rsidRDefault="007C57BE" w:rsidP="002E5718">
      <w:pPr>
        <w:spacing w:line="360" w:lineRule="auto"/>
        <w:rPr>
          <w:rFonts w:ascii="Arial" w:hAnsi="Arial" w:cs="Arial"/>
        </w:rPr>
      </w:pPr>
    </w:p>
    <w:p w14:paraId="17EBA4CE" w14:textId="77777777" w:rsid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t xml:space="preserve">Art. 74. É inexigível a licitação quando inviável a competição, em especial nos casos de: </w:t>
      </w:r>
    </w:p>
    <w:p w14:paraId="0D20E334" w14:textId="77777777" w:rsid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t xml:space="preserve">I - </w:t>
      </w:r>
      <w:proofErr w:type="gramStart"/>
      <w:r w:rsidRPr="002E5718">
        <w:rPr>
          <w:rFonts w:ascii="Arial" w:hAnsi="Arial" w:cs="Arial"/>
          <w:sz w:val="20"/>
          <w:szCs w:val="20"/>
        </w:rPr>
        <w:t>aquisição</w:t>
      </w:r>
      <w:proofErr w:type="gramEnd"/>
      <w:r w:rsidRPr="002E5718">
        <w:rPr>
          <w:rFonts w:ascii="Arial" w:hAnsi="Arial" w:cs="Arial"/>
          <w:sz w:val="20"/>
          <w:szCs w:val="20"/>
        </w:rPr>
        <w:t xml:space="preserve"> de materiais, de equipamentos ou de gêneros ou contratação de serviços que só possam ser fornecidos por produtor, empresa ou representante comercial exclusivos; </w:t>
      </w:r>
    </w:p>
    <w:p w14:paraId="71BAD106" w14:textId="77777777" w:rsid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lastRenderedPageBreak/>
        <w:t xml:space="preserve">II - </w:t>
      </w:r>
      <w:proofErr w:type="gramStart"/>
      <w:r w:rsidRPr="002E5718">
        <w:rPr>
          <w:rFonts w:ascii="Arial" w:hAnsi="Arial" w:cs="Arial"/>
          <w:sz w:val="20"/>
          <w:szCs w:val="20"/>
        </w:rPr>
        <w:t>contratação</w:t>
      </w:r>
      <w:proofErr w:type="gramEnd"/>
      <w:r w:rsidRPr="002E5718">
        <w:rPr>
          <w:rFonts w:ascii="Arial" w:hAnsi="Arial" w:cs="Arial"/>
          <w:sz w:val="20"/>
          <w:szCs w:val="20"/>
        </w:rPr>
        <w:t xml:space="preserve"> de profissional do setor artístico, diretamente ou por meio de empresário exclusivo, desde que consagrado pela crítica especializada ou pela opinião pública; </w:t>
      </w:r>
    </w:p>
    <w:p w14:paraId="21CF1BD2" w14:textId="77777777" w:rsid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t xml:space="preserve">III - contratação dos seguintes serviços técnicos especializados de natureza predominantemente intelectual com profissionais ou empresas de notória especialização, vedada a inexigibilidade para serviços de publicidade e divulgação: </w:t>
      </w:r>
    </w:p>
    <w:p w14:paraId="2572A5B5" w14:textId="77777777" w:rsid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t xml:space="preserve">a) estudos técnicos, planejamentos, projetos básicos ou projetos executivos; b) pareceres, perícias e avaliações em geral; </w:t>
      </w:r>
    </w:p>
    <w:p w14:paraId="08B97157" w14:textId="77777777" w:rsid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t xml:space="preserve">c) assessorias ou consultorias técnicas e auditorias financeiras ou tributárias; </w:t>
      </w:r>
    </w:p>
    <w:p w14:paraId="57B7AB34" w14:textId="77777777" w:rsid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t xml:space="preserve">d) fiscalização, supervisão ou gerenciamento de obras ou serviços; </w:t>
      </w:r>
    </w:p>
    <w:p w14:paraId="110FBC1D" w14:textId="77777777" w:rsid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t xml:space="preserve">e) patrocínio ou defesa de causas judiciais ou administrativas; </w:t>
      </w:r>
    </w:p>
    <w:p w14:paraId="7219B83A" w14:textId="3C2FCE72" w:rsidR="007C57BE" w:rsidRP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t>f) treinamento e aperfeiçoamento de pessoal;</w:t>
      </w:r>
    </w:p>
    <w:p w14:paraId="0735B4D3" w14:textId="77777777" w:rsidR="007C57BE" w:rsidRPr="006F21A7" w:rsidRDefault="007C57BE" w:rsidP="002E5718">
      <w:pPr>
        <w:spacing w:line="360" w:lineRule="auto"/>
        <w:rPr>
          <w:rFonts w:ascii="Arial" w:hAnsi="Arial" w:cs="Arial"/>
        </w:rPr>
      </w:pPr>
    </w:p>
    <w:p w14:paraId="47C8966E" w14:textId="23674ED9" w:rsidR="002E5718" w:rsidRDefault="002E5718" w:rsidP="00811B10">
      <w:pPr>
        <w:spacing w:line="360" w:lineRule="auto"/>
        <w:rPr>
          <w:rFonts w:ascii="Arial" w:hAnsi="Arial" w:cs="Arial"/>
        </w:rPr>
      </w:pPr>
      <w:r w:rsidRPr="002E5718">
        <w:rPr>
          <w:rFonts w:ascii="Arial" w:hAnsi="Arial" w:cs="Arial"/>
        </w:rPr>
        <w:t>3.</w:t>
      </w:r>
      <w:r w:rsidR="00811B10">
        <w:rPr>
          <w:rFonts w:ascii="Arial" w:hAnsi="Arial" w:cs="Arial"/>
        </w:rPr>
        <w:t>6</w:t>
      </w:r>
      <w:r w:rsidRPr="002E5718">
        <w:rPr>
          <w:rFonts w:ascii="Arial" w:hAnsi="Arial" w:cs="Arial"/>
        </w:rPr>
        <w:t xml:space="preserve"> Da escolha da </w:t>
      </w:r>
      <w:r w:rsidR="00811B10">
        <w:rPr>
          <w:rFonts w:ascii="Arial" w:hAnsi="Arial" w:cs="Arial"/>
        </w:rPr>
        <w:t>empresa Instituto Plenum Brasil:</w:t>
      </w:r>
    </w:p>
    <w:p w14:paraId="4D49E5B1" w14:textId="0CFBEA50" w:rsidR="00811B10" w:rsidRDefault="00811B10" w:rsidP="00811B1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– </w:t>
      </w:r>
      <w:proofErr w:type="gramStart"/>
      <w:r>
        <w:rPr>
          <w:rFonts w:ascii="Arial" w:hAnsi="Arial" w:cs="Arial"/>
        </w:rPr>
        <w:t>conforme</w:t>
      </w:r>
      <w:proofErr w:type="gramEnd"/>
      <w:r>
        <w:rPr>
          <w:rFonts w:ascii="Arial" w:hAnsi="Arial" w:cs="Arial"/>
        </w:rPr>
        <w:t xml:space="preserve"> divulgação no site da empresa, eles são referência em capacitação e desenvolvimento de gestores públicos no país;</w:t>
      </w:r>
    </w:p>
    <w:p w14:paraId="5E39E0E3" w14:textId="0CF2D33D" w:rsidR="00811B10" w:rsidRDefault="00811B10" w:rsidP="00811B1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II – </w:t>
      </w:r>
      <w:proofErr w:type="gramStart"/>
      <w:r>
        <w:rPr>
          <w:rFonts w:ascii="Arial" w:hAnsi="Arial" w:cs="Arial"/>
        </w:rPr>
        <w:t>mais de 10</w:t>
      </w:r>
      <w:proofErr w:type="gramEnd"/>
      <w:r>
        <w:rPr>
          <w:rFonts w:ascii="Arial" w:hAnsi="Arial" w:cs="Arial"/>
        </w:rPr>
        <w:t xml:space="preserve"> (dez) anos de credibilidade e expertise no mercado;</w:t>
      </w:r>
    </w:p>
    <w:p w14:paraId="0DC34103" w14:textId="255E5D56" w:rsidR="00811B10" w:rsidRDefault="00811B10" w:rsidP="00811B1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III – mais de 30.000 (trinta mil) gestores capacitados; </w:t>
      </w:r>
    </w:p>
    <w:p w14:paraId="17619537" w14:textId="77777777" w:rsidR="00811B10" w:rsidRDefault="00811B10" w:rsidP="00811B1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IV – </w:t>
      </w:r>
      <w:proofErr w:type="gramStart"/>
      <w:r>
        <w:rPr>
          <w:rFonts w:ascii="Arial" w:hAnsi="Arial" w:cs="Arial"/>
        </w:rPr>
        <w:t>mais de 1.000</w:t>
      </w:r>
      <w:proofErr w:type="gramEnd"/>
      <w:r>
        <w:rPr>
          <w:rFonts w:ascii="Arial" w:hAnsi="Arial" w:cs="Arial"/>
        </w:rPr>
        <w:t xml:space="preserve"> (mil) cursos e seminários realizados;</w:t>
      </w:r>
    </w:p>
    <w:p w14:paraId="27139408" w14:textId="20B7671F" w:rsidR="00811B10" w:rsidRDefault="00811B10" w:rsidP="00811B1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 – 300 (trezentas) consultorias para municípios em todo o Brasil. </w:t>
      </w:r>
    </w:p>
    <w:p w14:paraId="2D036D44" w14:textId="77777777" w:rsidR="002E5718" w:rsidRDefault="002E5718" w:rsidP="002E5718">
      <w:pPr>
        <w:spacing w:line="360" w:lineRule="auto"/>
        <w:rPr>
          <w:rFonts w:ascii="Arial" w:hAnsi="Arial" w:cs="Arial"/>
        </w:rPr>
      </w:pPr>
    </w:p>
    <w:p w14:paraId="0ECCECB1" w14:textId="77777777" w:rsidR="002E5718" w:rsidRPr="002E5718" w:rsidRDefault="002E5718" w:rsidP="002E5718">
      <w:pPr>
        <w:spacing w:line="360" w:lineRule="auto"/>
        <w:rPr>
          <w:rFonts w:ascii="Arial" w:hAnsi="Arial" w:cs="Arial"/>
          <w:b/>
          <w:bCs/>
        </w:rPr>
      </w:pPr>
      <w:r w:rsidRPr="002E5718">
        <w:rPr>
          <w:rFonts w:ascii="Arial" w:hAnsi="Arial" w:cs="Arial"/>
          <w:b/>
          <w:bCs/>
        </w:rPr>
        <w:t xml:space="preserve">4. PRECIFICAÇÃO E JUSTIFICATIVA </w:t>
      </w:r>
    </w:p>
    <w:p w14:paraId="3127F3DA" w14:textId="0C95C1C3" w:rsidR="002E5718" w:rsidRDefault="002E5718" w:rsidP="002E5718">
      <w:pPr>
        <w:spacing w:line="360" w:lineRule="auto"/>
        <w:rPr>
          <w:rFonts w:ascii="Arial" w:hAnsi="Arial" w:cs="Arial"/>
        </w:rPr>
      </w:pPr>
      <w:r w:rsidRPr="002E5718">
        <w:rPr>
          <w:rFonts w:ascii="Arial" w:hAnsi="Arial" w:cs="Arial"/>
        </w:rPr>
        <w:t>4.</w:t>
      </w:r>
      <w:r w:rsidR="00811B10">
        <w:rPr>
          <w:rFonts w:ascii="Arial" w:hAnsi="Arial" w:cs="Arial"/>
        </w:rPr>
        <w:t>1</w:t>
      </w:r>
      <w:r w:rsidRPr="002E5718">
        <w:rPr>
          <w:rFonts w:ascii="Arial" w:hAnsi="Arial" w:cs="Arial"/>
        </w:rPr>
        <w:t xml:space="preserve"> Nos termos do Art. 72 o Processo de contratação direta se amolda ao presente caso devendo ser instruído os seguintes requisitos.</w:t>
      </w:r>
    </w:p>
    <w:p w14:paraId="6222021E" w14:textId="77777777" w:rsidR="002E5718" w:rsidRDefault="002E5718" w:rsidP="002E5718">
      <w:pPr>
        <w:spacing w:line="360" w:lineRule="auto"/>
        <w:rPr>
          <w:rFonts w:ascii="Arial" w:hAnsi="Arial" w:cs="Arial"/>
        </w:rPr>
      </w:pPr>
    </w:p>
    <w:p w14:paraId="5A0C72BC" w14:textId="77777777" w:rsid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t xml:space="preserve">Art. 72. O processo de contratação direta, que compreende os casos de inexigibilidade e de dispensa de licitação, deverá ser instruído com os seguintes documentos: </w:t>
      </w:r>
    </w:p>
    <w:p w14:paraId="042B451A" w14:textId="77777777" w:rsid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t xml:space="preserve">I - </w:t>
      </w:r>
      <w:proofErr w:type="gramStart"/>
      <w:r w:rsidRPr="002E5718">
        <w:rPr>
          <w:rFonts w:ascii="Arial" w:hAnsi="Arial" w:cs="Arial"/>
          <w:sz w:val="20"/>
          <w:szCs w:val="20"/>
        </w:rPr>
        <w:t>documento</w:t>
      </w:r>
      <w:proofErr w:type="gramEnd"/>
      <w:r w:rsidRPr="002E5718">
        <w:rPr>
          <w:rFonts w:ascii="Arial" w:hAnsi="Arial" w:cs="Arial"/>
          <w:sz w:val="20"/>
          <w:szCs w:val="20"/>
        </w:rPr>
        <w:t xml:space="preserve"> de formalização de demanda e, se for o caso, estudo técnico preliminar, análise de riscos, termo de referência, projeto básico ou projeto executivo; </w:t>
      </w:r>
    </w:p>
    <w:p w14:paraId="1B8BDF12" w14:textId="77777777" w:rsid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t xml:space="preserve">II - </w:t>
      </w:r>
      <w:proofErr w:type="gramStart"/>
      <w:r w:rsidRPr="002E5718">
        <w:rPr>
          <w:rFonts w:ascii="Arial" w:hAnsi="Arial" w:cs="Arial"/>
          <w:sz w:val="20"/>
          <w:szCs w:val="20"/>
        </w:rPr>
        <w:t>estimativa</w:t>
      </w:r>
      <w:proofErr w:type="gramEnd"/>
      <w:r w:rsidRPr="002E5718">
        <w:rPr>
          <w:rFonts w:ascii="Arial" w:hAnsi="Arial" w:cs="Arial"/>
          <w:sz w:val="20"/>
          <w:szCs w:val="20"/>
        </w:rPr>
        <w:t xml:space="preserve"> de despesa, que deverá ser calculada na forma estabelecida no art. 23 desta Lei; </w:t>
      </w:r>
    </w:p>
    <w:p w14:paraId="7FC29EAA" w14:textId="77777777" w:rsid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lastRenderedPageBreak/>
        <w:t xml:space="preserve">III - parecer jurídico e pareceres técnicos, se for o caso, que demonstrem o atendimento dos requisitos exigidos; </w:t>
      </w:r>
    </w:p>
    <w:p w14:paraId="0BA1B40E" w14:textId="77777777" w:rsid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t xml:space="preserve">IV - </w:t>
      </w:r>
      <w:proofErr w:type="gramStart"/>
      <w:r w:rsidRPr="002E5718">
        <w:rPr>
          <w:rFonts w:ascii="Arial" w:hAnsi="Arial" w:cs="Arial"/>
          <w:sz w:val="20"/>
          <w:szCs w:val="20"/>
        </w:rPr>
        <w:t>demonstração</w:t>
      </w:r>
      <w:proofErr w:type="gramEnd"/>
      <w:r w:rsidRPr="002E5718">
        <w:rPr>
          <w:rFonts w:ascii="Arial" w:hAnsi="Arial" w:cs="Arial"/>
          <w:sz w:val="20"/>
          <w:szCs w:val="20"/>
        </w:rPr>
        <w:t xml:space="preserve"> da compatibilidade da previsão de recursos orçamentários com o compromisso a ser assumido; </w:t>
      </w:r>
    </w:p>
    <w:p w14:paraId="73066613" w14:textId="77777777" w:rsid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t xml:space="preserve">V - </w:t>
      </w:r>
      <w:proofErr w:type="gramStart"/>
      <w:r w:rsidRPr="002E5718">
        <w:rPr>
          <w:rFonts w:ascii="Arial" w:hAnsi="Arial" w:cs="Arial"/>
          <w:sz w:val="20"/>
          <w:szCs w:val="20"/>
        </w:rPr>
        <w:t>comprovação</w:t>
      </w:r>
      <w:proofErr w:type="gramEnd"/>
      <w:r w:rsidRPr="002E5718">
        <w:rPr>
          <w:rFonts w:ascii="Arial" w:hAnsi="Arial" w:cs="Arial"/>
          <w:sz w:val="20"/>
          <w:szCs w:val="20"/>
        </w:rPr>
        <w:t xml:space="preserve"> de que o contratado preenche os requisitos de habilitação e qualificação mínima necessária; </w:t>
      </w:r>
    </w:p>
    <w:p w14:paraId="6C12375A" w14:textId="77777777" w:rsid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t xml:space="preserve">VI - </w:t>
      </w:r>
      <w:proofErr w:type="gramStart"/>
      <w:r w:rsidRPr="002E5718">
        <w:rPr>
          <w:rFonts w:ascii="Arial" w:hAnsi="Arial" w:cs="Arial"/>
          <w:sz w:val="20"/>
          <w:szCs w:val="20"/>
        </w:rPr>
        <w:t>razão</w:t>
      </w:r>
      <w:proofErr w:type="gramEnd"/>
      <w:r w:rsidRPr="002E5718">
        <w:rPr>
          <w:rFonts w:ascii="Arial" w:hAnsi="Arial" w:cs="Arial"/>
          <w:sz w:val="20"/>
          <w:szCs w:val="20"/>
        </w:rPr>
        <w:t xml:space="preserve"> da escolha do contratado; </w:t>
      </w:r>
    </w:p>
    <w:p w14:paraId="3455CFF6" w14:textId="77777777" w:rsid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t xml:space="preserve">VII - justificativa de preço; </w:t>
      </w:r>
    </w:p>
    <w:p w14:paraId="2CBBCB6A" w14:textId="11E25EA6" w:rsidR="002E5718" w:rsidRPr="002E5718" w:rsidRDefault="002E5718" w:rsidP="002E5718">
      <w:pPr>
        <w:spacing w:line="360" w:lineRule="auto"/>
        <w:ind w:left="1701"/>
        <w:rPr>
          <w:rFonts w:ascii="Arial" w:hAnsi="Arial" w:cs="Arial"/>
          <w:sz w:val="20"/>
          <w:szCs w:val="20"/>
        </w:rPr>
      </w:pPr>
      <w:r w:rsidRPr="002E5718">
        <w:rPr>
          <w:rFonts w:ascii="Arial" w:hAnsi="Arial" w:cs="Arial"/>
          <w:sz w:val="20"/>
          <w:szCs w:val="20"/>
        </w:rPr>
        <w:t>VIII - autorização da autoridade competente. Parágrafo único. O ato que autoriza a contratação direta ou o extrato decorrente do contrato deverá ser divulgado e mantido à disposição do público em sítio eletrônico oficial.</w:t>
      </w:r>
    </w:p>
    <w:p w14:paraId="0274ADBE" w14:textId="77777777" w:rsidR="002E5718" w:rsidRDefault="002E5718" w:rsidP="002E5718">
      <w:pPr>
        <w:spacing w:line="360" w:lineRule="auto"/>
        <w:rPr>
          <w:rFonts w:ascii="Arial" w:hAnsi="Arial" w:cs="Arial"/>
        </w:rPr>
      </w:pPr>
    </w:p>
    <w:p w14:paraId="3A9E496A" w14:textId="77777777" w:rsidR="002E5718" w:rsidRDefault="002E5718" w:rsidP="002E5718">
      <w:pPr>
        <w:spacing w:line="360" w:lineRule="auto"/>
        <w:rPr>
          <w:rFonts w:ascii="Arial" w:hAnsi="Arial" w:cs="Arial"/>
        </w:rPr>
      </w:pPr>
    </w:p>
    <w:p w14:paraId="27B4A468" w14:textId="5E447E0B" w:rsidR="006627BD" w:rsidRDefault="006627BD" w:rsidP="002E5718">
      <w:pPr>
        <w:spacing w:line="360" w:lineRule="auto"/>
        <w:rPr>
          <w:rFonts w:ascii="Arial" w:hAnsi="Arial" w:cs="Arial"/>
        </w:rPr>
      </w:pPr>
      <w:r w:rsidRPr="006627BD">
        <w:rPr>
          <w:rFonts w:ascii="Arial" w:hAnsi="Arial" w:cs="Arial"/>
        </w:rPr>
        <w:t>4.</w:t>
      </w:r>
      <w:r w:rsidR="00EF190C">
        <w:rPr>
          <w:rFonts w:ascii="Arial" w:hAnsi="Arial" w:cs="Arial"/>
        </w:rPr>
        <w:t>2</w:t>
      </w:r>
      <w:r w:rsidRPr="006627BD">
        <w:rPr>
          <w:rFonts w:ascii="Arial" w:hAnsi="Arial" w:cs="Arial"/>
        </w:rPr>
        <w:t xml:space="preserve"> Nas contratações por inexigibilidade de licitação, em que não há viabilidade de competição, não se aplica a habitual pesquisa de mercado, tal como realizada nos demais procedimentos de contratação. </w:t>
      </w:r>
    </w:p>
    <w:p w14:paraId="693BE2B9" w14:textId="5AB0C014" w:rsidR="006627BD" w:rsidRDefault="006627BD" w:rsidP="002E5718">
      <w:pPr>
        <w:spacing w:line="360" w:lineRule="auto"/>
        <w:rPr>
          <w:rFonts w:ascii="Arial" w:hAnsi="Arial" w:cs="Arial"/>
        </w:rPr>
      </w:pPr>
      <w:r w:rsidRPr="006627BD">
        <w:rPr>
          <w:rFonts w:ascii="Arial" w:hAnsi="Arial" w:cs="Arial"/>
        </w:rPr>
        <w:t>4.</w:t>
      </w:r>
      <w:r w:rsidR="00EF190C">
        <w:rPr>
          <w:rFonts w:ascii="Arial" w:hAnsi="Arial" w:cs="Arial"/>
        </w:rPr>
        <w:t>3</w:t>
      </w:r>
      <w:r w:rsidRPr="006627BD">
        <w:rPr>
          <w:rFonts w:ascii="Arial" w:hAnsi="Arial" w:cs="Arial"/>
        </w:rPr>
        <w:t xml:space="preserve"> O valo</w:t>
      </w:r>
      <w:r>
        <w:rPr>
          <w:rFonts w:ascii="Arial" w:hAnsi="Arial" w:cs="Arial"/>
        </w:rPr>
        <w:t>r</w:t>
      </w:r>
      <w:r w:rsidRPr="006627BD">
        <w:rPr>
          <w:rFonts w:ascii="Arial" w:hAnsi="Arial" w:cs="Arial"/>
        </w:rPr>
        <w:t xml:space="preserve"> </w:t>
      </w:r>
      <w:r w:rsidR="001E6706">
        <w:rPr>
          <w:rFonts w:ascii="Arial" w:hAnsi="Arial" w:cs="Arial"/>
        </w:rPr>
        <w:t xml:space="preserve">total </w:t>
      </w:r>
      <w:r w:rsidRPr="006627BD">
        <w:rPr>
          <w:rFonts w:ascii="Arial" w:hAnsi="Arial" w:cs="Arial"/>
        </w:rPr>
        <w:t>da</w:t>
      </w:r>
      <w:r w:rsidR="001E6706">
        <w:rPr>
          <w:rFonts w:ascii="Arial" w:hAnsi="Arial" w:cs="Arial"/>
        </w:rPr>
        <w:t>s</w:t>
      </w:r>
      <w:r w:rsidRPr="006627BD">
        <w:rPr>
          <w:rFonts w:ascii="Arial" w:hAnsi="Arial" w:cs="Arial"/>
        </w:rPr>
        <w:t xml:space="preserve"> inscriç</w:t>
      </w:r>
      <w:r w:rsidR="001E6706">
        <w:rPr>
          <w:rFonts w:ascii="Arial" w:hAnsi="Arial" w:cs="Arial"/>
        </w:rPr>
        <w:t>ões</w:t>
      </w:r>
      <w:r w:rsidRPr="006627BD">
        <w:rPr>
          <w:rFonts w:ascii="Arial" w:hAnsi="Arial" w:cs="Arial"/>
        </w:rPr>
        <w:t xml:space="preserve"> do Curso </w:t>
      </w:r>
      <w:r w:rsidR="00EF190C">
        <w:rPr>
          <w:rFonts w:ascii="Arial" w:hAnsi="Arial" w:cs="Arial"/>
        </w:rPr>
        <w:t xml:space="preserve">de formação de Agentes de Contratação, Pregoeiros, Equipe de Apoio e Comissão de Contratação é de R$ 1.390,00 (mil trezentos e noventa reais). </w:t>
      </w:r>
    </w:p>
    <w:p w14:paraId="33184A29" w14:textId="77777777" w:rsidR="006627BD" w:rsidRDefault="006627BD" w:rsidP="002E5718">
      <w:pPr>
        <w:spacing w:line="360" w:lineRule="auto"/>
        <w:rPr>
          <w:rFonts w:ascii="Arial" w:hAnsi="Arial" w:cs="Arial"/>
        </w:rPr>
      </w:pPr>
    </w:p>
    <w:p w14:paraId="068591D1" w14:textId="77777777" w:rsidR="006627BD" w:rsidRPr="006627BD" w:rsidRDefault="006627BD" w:rsidP="002E5718">
      <w:pPr>
        <w:spacing w:line="360" w:lineRule="auto"/>
        <w:rPr>
          <w:rFonts w:ascii="Arial" w:hAnsi="Arial" w:cs="Arial"/>
          <w:b/>
          <w:bCs/>
        </w:rPr>
      </w:pPr>
      <w:r w:rsidRPr="006627BD">
        <w:rPr>
          <w:rFonts w:ascii="Arial" w:hAnsi="Arial" w:cs="Arial"/>
          <w:b/>
          <w:bCs/>
        </w:rPr>
        <w:t xml:space="preserve">5. DA DESCRIÇÃO DETALHADA DO OBJETO </w:t>
      </w:r>
    </w:p>
    <w:p w14:paraId="1B74DD2D" w14:textId="1A630412" w:rsidR="006627BD" w:rsidRDefault="006627BD" w:rsidP="002E5718">
      <w:pPr>
        <w:spacing w:line="360" w:lineRule="auto"/>
        <w:rPr>
          <w:rFonts w:ascii="Arial" w:hAnsi="Arial" w:cs="Arial"/>
        </w:rPr>
      </w:pPr>
      <w:r w:rsidRPr="006627BD">
        <w:rPr>
          <w:rFonts w:ascii="Arial" w:hAnsi="Arial" w:cs="Arial"/>
        </w:rPr>
        <w:t xml:space="preserve">5.1 Participação no Curso abaixo relacionado com distribuição </w:t>
      </w:r>
      <w:r w:rsidR="00EF190C">
        <w:rPr>
          <w:rFonts w:ascii="Arial" w:hAnsi="Arial" w:cs="Arial"/>
        </w:rPr>
        <w:t>de carga horária, data e valor</w:t>
      </w:r>
      <w:r w:rsidRPr="006627BD">
        <w:rPr>
          <w:rFonts w:ascii="Arial" w:hAnsi="Arial" w:cs="Arial"/>
        </w:rPr>
        <w:t xml:space="preserve">: </w:t>
      </w:r>
    </w:p>
    <w:tbl>
      <w:tblPr>
        <w:tblStyle w:val="Tabelacomgrade"/>
        <w:tblW w:w="8755" w:type="dxa"/>
        <w:tblLook w:val="04A0" w:firstRow="1" w:lastRow="0" w:firstColumn="1" w:lastColumn="0" w:noHBand="0" w:noVBand="1"/>
      </w:tblPr>
      <w:tblGrid>
        <w:gridCol w:w="3457"/>
        <w:gridCol w:w="1729"/>
        <w:gridCol w:w="3569"/>
      </w:tblGrid>
      <w:tr w:rsidR="006627BD" w14:paraId="6E1340C6" w14:textId="77777777" w:rsidTr="006627BD">
        <w:tc>
          <w:tcPr>
            <w:tcW w:w="8755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</w:tcPr>
          <w:p w14:paraId="2E6B867D" w14:textId="1DA99E83" w:rsidR="006627BD" w:rsidRDefault="00EF190C" w:rsidP="006627B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Curso de Formação de Agentes de Contratação, Pregoeiros, Equipe de Apoio e Comissão de Contratação</w:t>
            </w:r>
          </w:p>
        </w:tc>
      </w:tr>
      <w:tr w:rsidR="00EF190C" w14:paraId="023D9BAB" w14:textId="77777777" w:rsidTr="007A408A">
        <w:tc>
          <w:tcPr>
            <w:tcW w:w="3457" w:type="dxa"/>
            <w:vMerge w:val="restart"/>
            <w:tcBorders>
              <w:top w:val="single" w:sz="6" w:space="0" w:color="auto"/>
              <w:left w:val="thinThickSmallGap" w:sz="24" w:space="0" w:color="auto"/>
              <w:right w:val="single" w:sz="6" w:space="0" w:color="auto"/>
            </w:tcBorders>
          </w:tcPr>
          <w:p w14:paraId="6F65B40D" w14:textId="77777777" w:rsidR="00EF190C" w:rsidRDefault="00EF190C" w:rsidP="00EF190C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Carga horária</w:t>
            </w:r>
          </w:p>
          <w:p w14:paraId="67B323BF" w14:textId="1D90D93E" w:rsidR="00EF190C" w:rsidRDefault="00EF190C" w:rsidP="00EF190C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horas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F4774" w14:textId="5F819D90" w:rsidR="00EF190C" w:rsidRDefault="00EF190C" w:rsidP="00EF190C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</w:t>
            </w:r>
          </w:p>
        </w:tc>
        <w:tc>
          <w:tcPr>
            <w:tcW w:w="3569" w:type="dxa"/>
            <w:vMerge w:val="restart"/>
            <w:tcBorders>
              <w:top w:val="single" w:sz="6" w:space="0" w:color="auto"/>
              <w:left w:val="single" w:sz="6" w:space="0" w:color="auto"/>
              <w:right w:val="thickThinSmallGap" w:sz="24" w:space="0" w:color="auto"/>
            </w:tcBorders>
          </w:tcPr>
          <w:p w14:paraId="2777AEFA" w14:textId="77777777" w:rsidR="00EF190C" w:rsidRDefault="00EF190C" w:rsidP="00EF190C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</w:t>
            </w:r>
          </w:p>
          <w:p w14:paraId="38467685" w14:textId="3B35ABF3" w:rsidR="00EF190C" w:rsidRDefault="00EF190C" w:rsidP="00EF190C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R$ 1.390,00 (mil trezentos e noventa reais), cada inscrição</w:t>
            </w:r>
          </w:p>
        </w:tc>
      </w:tr>
      <w:tr w:rsidR="00EF190C" w14:paraId="52CBDAC7" w14:textId="77777777" w:rsidTr="007A408A">
        <w:tc>
          <w:tcPr>
            <w:tcW w:w="3457" w:type="dxa"/>
            <w:vMerge/>
            <w:tcBorders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</w:tcPr>
          <w:p w14:paraId="0D3DA198" w14:textId="1ADB7008" w:rsidR="00EF190C" w:rsidRDefault="00EF190C" w:rsidP="006627B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</w:tcPr>
          <w:p w14:paraId="106CF500" w14:textId="6D526536" w:rsidR="00EF190C" w:rsidRDefault="00EF190C" w:rsidP="00EF190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a 17 de abril de 2025</w:t>
            </w:r>
          </w:p>
        </w:tc>
        <w:tc>
          <w:tcPr>
            <w:tcW w:w="3569" w:type="dxa"/>
            <w:vMerge/>
            <w:tcBorders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74288D91" w14:textId="4F68843B" w:rsidR="00EF190C" w:rsidRDefault="00EF190C" w:rsidP="002E5718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3A89806A" w14:textId="6D55D0DA" w:rsidR="006627BD" w:rsidRDefault="006627BD" w:rsidP="002E5718">
      <w:pPr>
        <w:spacing w:line="360" w:lineRule="auto"/>
        <w:rPr>
          <w:rFonts w:ascii="Arial" w:hAnsi="Arial" w:cs="Arial"/>
        </w:rPr>
      </w:pPr>
    </w:p>
    <w:p w14:paraId="310D2613" w14:textId="4C3E652F" w:rsidR="002A77F9" w:rsidRDefault="002A77F9" w:rsidP="002E5718">
      <w:pPr>
        <w:spacing w:line="360" w:lineRule="auto"/>
        <w:rPr>
          <w:rFonts w:ascii="Arial" w:hAnsi="Arial" w:cs="Arial"/>
        </w:rPr>
      </w:pPr>
      <w:r w:rsidRPr="002A77F9">
        <w:rPr>
          <w:rFonts w:ascii="Arial" w:hAnsi="Arial" w:cs="Arial"/>
        </w:rPr>
        <w:t>5.2 Pagamento de inscrições e informações de servidores relacionados no item 5.1 deste Termo de Referência, conforme discriminação na planilha abaixo:</w:t>
      </w:r>
    </w:p>
    <w:p w14:paraId="55791867" w14:textId="10BC9279" w:rsidR="001E6706" w:rsidRDefault="001E6706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D4BD518" w14:textId="77777777" w:rsidR="002A77F9" w:rsidRDefault="002A77F9" w:rsidP="002E5718">
      <w:pPr>
        <w:spacing w:line="360" w:lineRule="auto"/>
        <w:rPr>
          <w:rFonts w:ascii="Arial" w:hAnsi="Arial" w:cs="Arial"/>
        </w:rPr>
      </w:pPr>
    </w:p>
    <w:tbl>
      <w:tblPr>
        <w:tblStyle w:val="Tabelacomgrade"/>
        <w:tblW w:w="8755" w:type="dxa"/>
        <w:tblLook w:val="04A0" w:firstRow="1" w:lastRow="0" w:firstColumn="1" w:lastColumn="0" w:noHBand="0" w:noVBand="1"/>
      </w:tblPr>
      <w:tblGrid>
        <w:gridCol w:w="1728"/>
        <w:gridCol w:w="1729"/>
        <w:gridCol w:w="3513"/>
        <w:gridCol w:w="1785"/>
      </w:tblGrid>
      <w:tr w:rsidR="00EF190C" w14:paraId="662D6086" w14:textId="77777777" w:rsidTr="00BB6785">
        <w:tc>
          <w:tcPr>
            <w:tcW w:w="172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0E0880CD" w14:textId="0DD53A56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Item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1E4D4" w14:textId="1803EBE4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Serviço</w:t>
            </w:r>
          </w:p>
        </w:tc>
        <w:tc>
          <w:tcPr>
            <w:tcW w:w="3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72CE8C0C" w14:textId="2A283472" w:rsidR="00EF190C" w:rsidRDefault="00EF190C" w:rsidP="00EF190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Servidor / Matrícula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right w:val="thickThinSmallGap" w:sz="24" w:space="0" w:color="auto"/>
            </w:tcBorders>
          </w:tcPr>
          <w:p w14:paraId="3B8B32EC" w14:textId="1FFDF678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Total</w:t>
            </w:r>
          </w:p>
        </w:tc>
      </w:tr>
      <w:tr w:rsidR="00EF190C" w14:paraId="2DEE7C04" w14:textId="77777777" w:rsidTr="0088767B">
        <w:trPr>
          <w:trHeight w:val="5796"/>
        </w:trPr>
        <w:tc>
          <w:tcPr>
            <w:tcW w:w="1728" w:type="dxa"/>
            <w:tcBorders>
              <w:top w:val="single" w:sz="6" w:space="0" w:color="auto"/>
              <w:left w:val="thinThickSmallGap" w:sz="24" w:space="0" w:color="auto"/>
              <w:right w:val="single" w:sz="6" w:space="0" w:color="auto"/>
            </w:tcBorders>
          </w:tcPr>
          <w:p w14:paraId="79E0A20A" w14:textId="77777777" w:rsidR="00EF190C" w:rsidRDefault="00EF190C" w:rsidP="002A77F9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7A309BEC" w14:textId="77777777" w:rsidR="00EF190C" w:rsidRDefault="00EF190C" w:rsidP="002A77F9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1EE1BF1D" w14:textId="77777777" w:rsidR="00EF190C" w:rsidRDefault="00EF190C" w:rsidP="002A77F9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66DA8320" w14:textId="77777777" w:rsidR="00EF190C" w:rsidRDefault="00EF190C" w:rsidP="002A77F9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61D7412F" w14:textId="77777777" w:rsidR="00EF190C" w:rsidRDefault="00EF190C" w:rsidP="002A77F9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3B6D9C71" w14:textId="77777777" w:rsidR="00EF190C" w:rsidRDefault="00EF190C" w:rsidP="002A77F9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75DCD7E2" w14:textId="7F9CC285" w:rsidR="00EF190C" w:rsidRDefault="00EF190C" w:rsidP="00EF190C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C8F2D0B" w14:textId="77777777" w:rsidR="001D324A" w:rsidRDefault="001D324A" w:rsidP="002A77F9">
            <w:pPr>
              <w:spacing w:line="360" w:lineRule="auto"/>
              <w:rPr>
                <w:rFonts w:ascii="Arial" w:hAnsi="Arial" w:cs="Arial"/>
              </w:rPr>
            </w:pPr>
          </w:p>
          <w:p w14:paraId="1AA65337" w14:textId="77777777" w:rsidR="001D324A" w:rsidRDefault="001D324A" w:rsidP="002A77F9">
            <w:pPr>
              <w:spacing w:line="360" w:lineRule="auto"/>
              <w:rPr>
                <w:rFonts w:ascii="Arial" w:hAnsi="Arial" w:cs="Arial"/>
              </w:rPr>
            </w:pPr>
          </w:p>
          <w:p w14:paraId="34BA356A" w14:textId="4BBFDDA1" w:rsidR="00EF190C" w:rsidRDefault="00EF190C" w:rsidP="002A77F9">
            <w:pPr>
              <w:spacing w:line="360" w:lineRule="auto"/>
              <w:rPr>
                <w:rFonts w:ascii="Arial" w:hAnsi="Arial" w:cs="Arial"/>
              </w:rPr>
            </w:pPr>
            <w:r w:rsidRPr="002A77F9">
              <w:rPr>
                <w:rFonts w:ascii="Arial" w:hAnsi="Arial" w:cs="Arial"/>
              </w:rPr>
              <w:t>Particip</w:t>
            </w:r>
            <w:r>
              <w:rPr>
                <w:rFonts w:ascii="Arial" w:hAnsi="Arial" w:cs="Arial"/>
              </w:rPr>
              <w:t>a</w:t>
            </w:r>
            <w:r w:rsidRPr="002A77F9">
              <w:rPr>
                <w:rFonts w:ascii="Arial" w:hAnsi="Arial" w:cs="Arial"/>
              </w:rPr>
              <w:t xml:space="preserve">ção </w:t>
            </w:r>
            <w:r>
              <w:rPr>
                <w:rFonts w:ascii="Arial" w:hAnsi="Arial" w:cs="Arial"/>
              </w:rPr>
              <w:t>no curso de formação de Agentes de Contratação, Pregoeiros, Equipe de Apoio e Comissão de Contratação</w:t>
            </w:r>
          </w:p>
        </w:tc>
        <w:tc>
          <w:tcPr>
            <w:tcW w:w="3513" w:type="dxa"/>
            <w:tcBorders>
              <w:top w:val="single" w:sz="6" w:space="0" w:color="auto"/>
              <w:left w:val="single" w:sz="6" w:space="0" w:color="auto"/>
              <w:right w:val="thickThinSmallGap" w:sz="24" w:space="0" w:color="auto"/>
            </w:tcBorders>
          </w:tcPr>
          <w:p w14:paraId="79935FB9" w14:textId="77777777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</w:p>
          <w:p w14:paraId="263C4512" w14:textId="77777777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</w:p>
          <w:p w14:paraId="39F83003" w14:textId="77777777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</w:p>
          <w:p w14:paraId="756D2138" w14:textId="77777777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</w:p>
          <w:p w14:paraId="00CE2088" w14:textId="77777777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</w:p>
          <w:p w14:paraId="229BB5D8" w14:textId="20DA5C80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Layslla Raiane Malheiro de Freitas</w:t>
            </w:r>
          </w:p>
          <w:p w14:paraId="4A9BE96C" w14:textId="77777777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</w:p>
          <w:p w14:paraId="4BFBEE15" w14:textId="50E6A71F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Matrícula: 50688</w:t>
            </w:r>
          </w:p>
          <w:p w14:paraId="23E066A5" w14:textId="272B3384" w:rsidR="00EF190C" w:rsidRDefault="00EF190C" w:rsidP="00EF190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85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14:paraId="5076A19A" w14:textId="77777777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</w:p>
          <w:p w14:paraId="310AC8CB" w14:textId="77777777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</w:p>
          <w:p w14:paraId="108C9AF8" w14:textId="77777777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</w:p>
          <w:p w14:paraId="1347BB2F" w14:textId="77777777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</w:p>
          <w:p w14:paraId="7BDA57CA" w14:textId="77777777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</w:p>
          <w:p w14:paraId="143BB1EE" w14:textId="77777777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</w:p>
          <w:p w14:paraId="76448943" w14:textId="58655C78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R$ </w:t>
            </w:r>
            <w:r w:rsidR="001D324A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</w:t>
            </w:r>
            <w:r w:rsidR="001D324A">
              <w:rPr>
                <w:rFonts w:ascii="Arial" w:hAnsi="Arial" w:cs="Arial"/>
              </w:rPr>
              <w:t>39</w:t>
            </w:r>
            <w:r>
              <w:rPr>
                <w:rFonts w:ascii="Arial" w:hAnsi="Arial" w:cs="Arial"/>
              </w:rPr>
              <w:t>0,00</w:t>
            </w:r>
          </w:p>
          <w:p w14:paraId="5997C1B1" w14:textId="7119D17D" w:rsidR="00EF190C" w:rsidRDefault="00EF190C" w:rsidP="0059799E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3F76A84D" w14:textId="77777777" w:rsidR="002A77F9" w:rsidRDefault="002A77F9" w:rsidP="002E5718">
      <w:pPr>
        <w:spacing w:line="360" w:lineRule="auto"/>
        <w:rPr>
          <w:rFonts w:ascii="Arial" w:hAnsi="Arial" w:cs="Arial"/>
        </w:rPr>
      </w:pPr>
    </w:p>
    <w:p w14:paraId="2421C327" w14:textId="77777777" w:rsidR="002A77F9" w:rsidRPr="002A77F9" w:rsidRDefault="002A77F9" w:rsidP="002E5718">
      <w:pPr>
        <w:spacing w:line="360" w:lineRule="auto"/>
        <w:rPr>
          <w:rFonts w:ascii="Arial" w:hAnsi="Arial" w:cs="Arial"/>
          <w:b/>
          <w:bCs/>
        </w:rPr>
      </w:pPr>
      <w:r w:rsidRPr="002A77F9">
        <w:rPr>
          <w:rFonts w:ascii="Arial" w:hAnsi="Arial" w:cs="Arial"/>
          <w:b/>
          <w:bCs/>
        </w:rPr>
        <w:t xml:space="preserve">6. DA EXECUÇÃO DOS SERVIÇOS E OBRIGAÇÕES DAS PARTES </w:t>
      </w:r>
    </w:p>
    <w:p w14:paraId="22D04DB5" w14:textId="2FA33B2C" w:rsidR="002A77F9" w:rsidRDefault="002A77F9" w:rsidP="002E5718">
      <w:pPr>
        <w:spacing w:line="360" w:lineRule="auto"/>
        <w:rPr>
          <w:rFonts w:ascii="Arial" w:hAnsi="Arial" w:cs="Arial"/>
        </w:rPr>
      </w:pPr>
      <w:r w:rsidRPr="002A77F9">
        <w:rPr>
          <w:rFonts w:ascii="Arial" w:hAnsi="Arial" w:cs="Arial"/>
        </w:rPr>
        <w:t>Os serviços serão executados em observância as especificações e previsões de quantidades descritos no Item 5.</w:t>
      </w:r>
    </w:p>
    <w:p w14:paraId="130AD99E" w14:textId="77777777" w:rsidR="002A77F9" w:rsidRDefault="002A77F9" w:rsidP="002E5718">
      <w:pPr>
        <w:spacing w:line="360" w:lineRule="auto"/>
        <w:rPr>
          <w:rFonts w:ascii="Arial" w:hAnsi="Arial" w:cs="Arial"/>
        </w:rPr>
      </w:pPr>
      <w:r w:rsidRPr="002A77F9">
        <w:rPr>
          <w:rFonts w:ascii="Arial" w:hAnsi="Arial" w:cs="Arial"/>
        </w:rPr>
        <w:t xml:space="preserve">6.1 DA CONTRATADA: </w:t>
      </w:r>
    </w:p>
    <w:p w14:paraId="0D274B55" w14:textId="77777777" w:rsidR="002A77F9" w:rsidRDefault="002A77F9" w:rsidP="002E5718">
      <w:pPr>
        <w:spacing w:line="360" w:lineRule="auto"/>
        <w:rPr>
          <w:rFonts w:ascii="Arial" w:hAnsi="Arial" w:cs="Arial"/>
        </w:rPr>
      </w:pPr>
      <w:r w:rsidRPr="002A77F9">
        <w:rPr>
          <w:rFonts w:ascii="Arial" w:hAnsi="Arial" w:cs="Arial"/>
        </w:rPr>
        <w:t xml:space="preserve">6.1.1 Prestar o serviço dentro dos parâmetros e carga horária estabelecida no documento informativo juntado ao presente processo, com as observâncias às recomendações pela boa técnica, normas e legislação pertinente; </w:t>
      </w:r>
    </w:p>
    <w:p w14:paraId="3B7B373F" w14:textId="3912467F" w:rsidR="002A77F9" w:rsidRDefault="002A77F9" w:rsidP="002E5718">
      <w:pPr>
        <w:spacing w:line="360" w:lineRule="auto"/>
        <w:rPr>
          <w:rFonts w:ascii="Arial" w:hAnsi="Arial" w:cs="Arial"/>
        </w:rPr>
      </w:pPr>
      <w:r w:rsidRPr="002A77F9">
        <w:rPr>
          <w:rFonts w:ascii="Arial" w:hAnsi="Arial" w:cs="Arial"/>
        </w:rPr>
        <w:t xml:space="preserve">6.1.2 Assumir a inteira responsabilidade técnica e administrativa do objeto contratado, não podendo transferir a outras empresas a responsabilidade por problemas na prestação dos serviços. </w:t>
      </w:r>
    </w:p>
    <w:p w14:paraId="71DF4D0C" w14:textId="77777777" w:rsidR="002A77F9" w:rsidRDefault="002A77F9" w:rsidP="002E5718">
      <w:pPr>
        <w:spacing w:line="360" w:lineRule="auto"/>
        <w:rPr>
          <w:rFonts w:ascii="Arial" w:hAnsi="Arial" w:cs="Arial"/>
        </w:rPr>
      </w:pPr>
      <w:r w:rsidRPr="002A77F9">
        <w:rPr>
          <w:rFonts w:ascii="Arial" w:hAnsi="Arial" w:cs="Arial"/>
        </w:rPr>
        <w:t xml:space="preserve">6.2 DA CONTRATANTE </w:t>
      </w:r>
    </w:p>
    <w:p w14:paraId="565940A8" w14:textId="77777777" w:rsidR="002A77F9" w:rsidRDefault="002A77F9" w:rsidP="002E5718">
      <w:pPr>
        <w:spacing w:line="360" w:lineRule="auto"/>
        <w:rPr>
          <w:rFonts w:ascii="Arial" w:hAnsi="Arial" w:cs="Arial"/>
        </w:rPr>
      </w:pPr>
      <w:r w:rsidRPr="002A77F9">
        <w:rPr>
          <w:rFonts w:ascii="Arial" w:hAnsi="Arial" w:cs="Arial"/>
        </w:rPr>
        <w:t xml:space="preserve">6.2.1 Emitir a Nota de Empenho para garantir o pagamento da despesa; </w:t>
      </w:r>
    </w:p>
    <w:p w14:paraId="083644F2" w14:textId="77777777" w:rsidR="002A77F9" w:rsidRDefault="002A77F9" w:rsidP="002E5718">
      <w:pPr>
        <w:spacing w:line="360" w:lineRule="auto"/>
        <w:rPr>
          <w:rFonts w:ascii="Arial" w:hAnsi="Arial" w:cs="Arial"/>
        </w:rPr>
      </w:pPr>
      <w:r w:rsidRPr="002A77F9">
        <w:rPr>
          <w:rFonts w:ascii="Arial" w:hAnsi="Arial" w:cs="Arial"/>
        </w:rPr>
        <w:t xml:space="preserve">6.2.2 Efetuar o pagamento na forma prevista no item 4.5 deste Termo de Referência; </w:t>
      </w:r>
    </w:p>
    <w:p w14:paraId="5B806E15" w14:textId="77777777" w:rsidR="002A77F9" w:rsidRDefault="002A77F9" w:rsidP="002E5718">
      <w:pPr>
        <w:spacing w:line="360" w:lineRule="auto"/>
        <w:rPr>
          <w:rFonts w:ascii="Arial" w:hAnsi="Arial" w:cs="Arial"/>
        </w:rPr>
      </w:pPr>
      <w:r w:rsidRPr="002A77F9">
        <w:rPr>
          <w:rFonts w:ascii="Arial" w:hAnsi="Arial" w:cs="Arial"/>
        </w:rPr>
        <w:lastRenderedPageBreak/>
        <w:t xml:space="preserve">6.2.3 </w:t>
      </w:r>
      <w:proofErr w:type="spellStart"/>
      <w:r w:rsidRPr="002A77F9">
        <w:rPr>
          <w:rFonts w:ascii="Arial" w:hAnsi="Arial" w:cs="Arial"/>
        </w:rPr>
        <w:t>Fornecer</w:t>
      </w:r>
      <w:proofErr w:type="spellEnd"/>
      <w:r w:rsidRPr="002A77F9">
        <w:rPr>
          <w:rFonts w:ascii="Arial" w:hAnsi="Arial" w:cs="Arial"/>
        </w:rPr>
        <w:t xml:space="preserve"> atestados de capacidade técnica quando solicitado, desde que atendidas às obrigações contratuais. </w:t>
      </w:r>
    </w:p>
    <w:p w14:paraId="7F91CEE5" w14:textId="77777777" w:rsidR="002A77F9" w:rsidRDefault="002A77F9" w:rsidP="002E571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2A77F9">
        <w:rPr>
          <w:rFonts w:ascii="Arial" w:hAnsi="Arial" w:cs="Arial"/>
        </w:rPr>
        <w:t>.2.4 Aplicar as penalidades previstas neste Contrato, na hipótese de a Contratada não cumprir com o compromisso assumido, mantidas as situações normais, arcando a empresa com quaisquer prejuízos que tal ato acarretar à Administração.</w:t>
      </w:r>
    </w:p>
    <w:p w14:paraId="7F50DD20" w14:textId="77777777" w:rsidR="002A77F9" w:rsidRDefault="002A77F9" w:rsidP="002E5718">
      <w:pPr>
        <w:spacing w:line="360" w:lineRule="auto"/>
        <w:rPr>
          <w:rFonts w:ascii="Arial" w:hAnsi="Arial" w:cs="Arial"/>
        </w:rPr>
      </w:pPr>
    </w:p>
    <w:p w14:paraId="2123FE13" w14:textId="77777777" w:rsidR="002A77F9" w:rsidRPr="002A77F9" w:rsidRDefault="002A77F9" w:rsidP="002E5718">
      <w:pPr>
        <w:spacing w:line="360" w:lineRule="auto"/>
        <w:rPr>
          <w:rFonts w:ascii="Arial" w:hAnsi="Arial" w:cs="Arial"/>
          <w:b/>
          <w:bCs/>
        </w:rPr>
      </w:pPr>
      <w:r w:rsidRPr="002A77F9">
        <w:rPr>
          <w:rFonts w:ascii="Arial" w:hAnsi="Arial" w:cs="Arial"/>
          <w:b/>
          <w:bCs/>
        </w:rPr>
        <w:t xml:space="preserve">7. DOS PRAZOS E METAS </w:t>
      </w:r>
    </w:p>
    <w:p w14:paraId="58884274" w14:textId="77777777" w:rsidR="002A77F9" w:rsidRDefault="002A77F9" w:rsidP="002E5718">
      <w:pPr>
        <w:spacing w:line="360" w:lineRule="auto"/>
        <w:rPr>
          <w:rFonts w:ascii="Arial" w:hAnsi="Arial" w:cs="Arial"/>
        </w:rPr>
      </w:pPr>
      <w:r w:rsidRPr="002A77F9">
        <w:rPr>
          <w:rFonts w:ascii="Arial" w:hAnsi="Arial" w:cs="Arial"/>
        </w:rPr>
        <w:t xml:space="preserve">A contratação objeto do presente terá vigência de 30 dias contados a partir da Emissão da Nota de Empenho, podendo ser prorrogado nos termos da Legislação vigente. </w:t>
      </w:r>
    </w:p>
    <w:p w14:paraId="4B5AF338" w14:textId="77777777" w:rsidR="002A77F9" w:rsidRDefault="002A77F9" w:rsidP="002E5718">
      <w:pPr>
        <w:spacing w:line="360" w:lineRule="auto"/>
        <w:rPr>
          <w:rFonts w:ascii="Arial" w:hAnsi="Arial" w:cs="Arial"/>
        </w:rPr>
      </w:pPr>
    </w:p>
    <w:p w14:paraId="348D3C3B" w14:textId="77777777" w:rsidR="002A77F9" w:rsidRPr="002A77F9" w:rsidRDefault="002A77F9" w:rsidP="002E5718">
      <w:pPr>
        <w:spacing w:line="360" w:lineRule="auto"/>
        <w:rPr>
          <w:rFonts w:ascii="Arial" w:hAnsi="Arial" w:cs="Arial"/>
          <w:b/>
          <w:bCs/>
        </w:rPr>
      </w:pPr>
      <w:r w:rsidRPr="002A77F9">
        <w:rPr>
          <w:rFonts w:ascii="Arial" w:hAnsi="Arial" w:cs="Arial"/>
          <w:b/>
          <w:bCs/>
        </w:rPr>
        <w:t xml:space="preserve">8. PREÇO E FORMA DE PAGAMENTO </w:t>
      </w:r>
    </w:p>
    <w:p w14:paraId="46ADD7FF" w14:textId="11CB74F2" w:rsidR="002A77F9" w:rsidRDefault="002A77F9" w:rsidP="002E5718">
      <w:pPr>
        <w:spacing w:line="360" w:lineRule="auto"/>
        <w:rPr>
          <w:rFonts w:ascii="Arial" w:hAnsi="Arial" w:cs="Arial"/>
        </w:rPr>
      </w:pPr>
      <w:r w:rsidRPr="002A77F9">
        <w:rPr>
          <w:rFonts w:ascii="Arial" w:hAnsi="Arial" w:cs="Arial"/>
        </w:rPr>
        <w:t xml:space="preserve">8.1 O valor total da contratação será de R$ </w:t>
      </w:r>
      <w:r w:rsidR="001D324A">
        <w:rPr>
          <w:rFonts w:ascii="Arial" w:hAnsi="Arial" w:cs="Arial"/>
        </w:rPr>
        <w:t>1</w:t>
      </w:r>
      <w:r w:rsidR="00AE398A">
        <w:rPr>
          <w:rFonts w:ascii="Arial" w:hAnsi="Arial" w:cs="Arial"/>
        </w:rPr>
        <w:t>.</w:t>
      </w:r>
      <w:r w:rsidR="001D324A">
        <w:rPr>
          <w:rFonts w:ascii="Arial" w:hAnsi="Arial" w:cs="Arial"/>
        </w:rPr>
        <w:t>39</w:t>
      </w:r>
      <w:r w:rsidR="00AE398A">
        <w:rPr>
          <w:rFonts w:ascii="Arial" w:hAnsi="Arial" w:cs="Arial"/>
        </w:rPr>
        <w:t>0</w:t>
      </w:r>
      <w:r w:rsidRPr="002A77F9">
        <w:rPr>
          <w:rFonts w:ascii="Arial" w:hAnsi="Arial" w:cs="Arial"/>
        </w:rPr>
        <w:t>,00 (</w:t>
      </w:r>
      <w:r w:rsidR="00AE398A">
        <w:rPr>
          <w:rFonts w:ascii="Arial" w:hAnsi="Arial" w:cs="Arial"/>
        </w:rPr>
        <w:t xml:space="preserve">mil </w:t>
      </w:r>
      <w:r w:rsidR="001D324A">
        <w:rPr>
          <w:rFonts w:ascii="Arial" w:hAnsi="Arial" w:cs="Arial"/>
        </w:rPr>
        <w:t>trez</w:t>
      </w:r>
      <w:r w:rsidR="00AE398A">
        <w:rPr>
          <w:rFonts w:ascii="Arial" w:hAnsi="Arial" w:cs="Arial"/>
        </w:rPr>
        <w:t xml:space="preserve">entos e </w:t>
      </w:r>
      <w:r w:rsidR="001D324A">
        <w:rPr>
          <w:rFonts w:ascii="Arial" w:hAnsi="Arial" w:cs="Arial"/>
        </w:rPr>
        <w:t>nov</w:t>
      </w:r>
      <w:r w:rsidR="00AE398A">
        <w:rPr>
          <w:rFonts w:ascii="Arial" w:hAnsi="Arial" w:cs="Arial"/>
        </w:rPr>
        <w:t>enta</w:t>
      </w:r>
      <w:r w:rsidRPr="002A77F9">
        <w:rPr>
          <w:rFonts w:ascii="Arial" w:hAnsi="Arial" w:cs="Arial"/>
        </w:rPr>
        <w:t xml:space="preserve"> reais) pagos em 1 (uma) parcela via boleto bancário</w:t>
      </w:r>
      <w:r w:rsidR="001D324A">
        <w:rPr>
          <w:rFonts w:ascii="Arial" w:hAnsi="Arial" w:cs="Arial"/>
        </w:rPr>
        <w:t xml:space="preserve"> ou via PIX cadastrado no CPF ou CNPJ da empresa</w:t>
      </w:r>
      <w:r w:rsidRPr="002A77F9">
        <w:rPr>
          <w:rFonts w:ascii="Arial" w:hAnsi="Arial" w:cs="Arial"/>
        </w:rPr>
        <w:t>.</w:t>
      </w:r>
    </w:p>
    <w:p w14:paraId="16D0207A" w14:textId="68ADD103" w:rsidR="002A77F9" w:rsidRDefault="00875859" w:rsidP="002E5718">
      <w:pPr>
        <w:spacing w:line="360" w:lineRule="auto"/>
        <w:rPr>
          <w:rFonts w:ascii="Arial" w:hAnsi="Arial" w:cs="Arial"/>
        </w:rPr>
      </w:pPr>
      <w:r w:rsidRPr="00875859">
        <w:rPr>
          <w:rFonts w:ascii="Arial" w:hAnsi="Arial" w:cs="Arial"/>
        </w:rPr>
        <w:t>8.2 Os valores apresentados pela CONTRATADA é de sua inteira responsabilidade e deverá prever todos os custos envolvidos, pois, omissões, por parte da CONTRATADA, jamais poderão ser alegadas em favor de eventuais pretensões de</w:t>
      </w:r>
      <w:r>
        <w:rPr>
          <w:rFonts w:ascii="Arial" w:hAnsi="Arial" w:cs="Arial"/>
        </w:rPr>
        <w:t xml:space="preserve"> </w:t>
      </w:r>
      <w:r w:rsidRPr="00875859">
        <w:rPr>
          <w:rFonts w:ascii="Arial" w:hAnsi="Arial" w:cs="Arial"/>
        </w:rPr>
        <w:t>acréscimo de preços após a sua contratação, não sendo aceitas alterações da planilha de custos após a contratação.</w:t>
      </w:r>
    </w:p>
    <w:p w14:paraId="79199F5C" w14:textId="77777777" w:rsidR="00875859" w:rsidRDefault="00875859" w:rsidP="002E5718">
      <w:pPr>
        <w:spacing w:line="360" w:lineRule="auto"/>
        <w:rPr>
          <w:rFonts w:ascii="Arial" w:hAnsi="Arial" w:cs="Arial"/>
        </w:rPr>
      </w:pPr>
    </w:p>
    <w:p w14:paraId="0D7330AB" w14:textId="77777777" w:rsidR="00875859" w:rsidRPr="00875859" w:rsidRDefault="00875859" w:rsidP="002E5718">
      <w:pPr>
        <w:spacing w:line="360" w:lineRule="auto"/>
        <w:rPr>
          <w:rFonts w:ascii="Arial" w:hAnsi="Arial" w:cs="Arial"/>
          <w:b/>
          <w:bCs/>
        </w:rPr>
      </w:pPr>
      <w:r w:rsidRPr="00875859">
        <w:rPr>
          <w:rFonts w:ascii="Arial" w:hAnsi="Arial" w:cs="Arial"/>
          <w:b/>
          <w:bCs/>
        </w:rPr>
        <w:t xml:space="preserve">9. DOTAÇÃO ORÇAMENTÁRIA </w:t>
      </w:r>
    </w:p>
    <w:p w14:paraId="04AB50B0" w14:textId="65E7E6BC" w:rsidR="00875859" w:rsidRDefault="00875859" w:rsidP="002E5718">
      <w:pPr>
        <w:spacing w:line="360" w:lineRule="auto"/>
        <w:rPr>
          <w:rFonts w:ascii="Arial" w:hAnsi="Arial" w:cs="Arial"/>
        </w:rPr>
      </w:pPr>
      <w:r w:rsidRPr="00875859">
        <w:rPr>
          <w:rFonts w:ascii="Arial" w:hAnsi="Arial" w:cs="Arial"/>
        </w:rPr>
        <w:t>Essas despesas estão inseridas no Orçamento da Câmara Municipal de Paracatu através da seguinte dotação</w:t>
      </w:r>
      <w:r>
        <w:rPr>
          <w:rFonts w:ascii="Arial" w:hAnsi="Arial" w:cs="Arial"/>
        </w:rPr>
        <w:t xml:space="preserve"> </w:t>
      </w:r>
      <w:r w:rsidRPr="00875859">
        <w:rPr>
          <w:rFonts w:ascii="Arial" w:hAnsi="Arial" w:cs="Arial"/>
        </w:rPr>
        <w:t>orçamentária:</w:t>
      </w:r>
      <w:r w:rsidR="005D3E53">
        <w:rPr>
          <w:rFonts w:ascii="Arial" w:hAnsi="Arial" w:cs="Arial"/>
        </w:rPr>
        <w:t xml:space="preserve"> </w:t>
      </w:r>
      <w:r w:rsidR="005D3E53" w:rsidRPr="005D3E53">
        <w:rPr>
          <w:rFonts w:ascii="Arial" w:hAnsi="Arial" w:cs="Arial"/>
        </w:rPr>
        <w:t>01.01.01.01.122.0002.2002.3.3.90.39.00</w:t>
      </w:r>
      <w:r w:rsidR="005D3E53">
        <w:rPr>
          <w:rFonts w:ascii="Arial" w:hAnsi="Arial" w:cs="Arial"/>
        </w:rPr>
        <w:t xml:space="preserve"> </w:t>
      </w:r>
      <w:r w:rsidRPr="00875859">
        <w:rPr>
          <w:rFonts w:ascii="Arial" w:hAnsi="Arial" w:cs="Arial"/>
        </w:rPr>
        <w:t>– Outros Serviços de Terceiros – Pessoa Jurídica.</w:t>
      </w:r>
    </w:p>
    <w:p w14:paraId="5721B6DC" w14:textId="77777777" w:rsidR="00875859" w:rsidRDefault="00875859" w:rsidP="002E5718">
      <w:pPr>
        <w:spacing w:line="360" w:lineRule="auto"/>
        <w:rPr>
          <w:rFonts w:ascii="Arial" w:hAnsi="Arial" w:cs="Arial"/>
        </w:rPr>
      </w:pPr>
    </w:p>
    <w:p w14:paraId="4179E045" w14:textId="77777777" w:rsidR="00875859" w:rsidRPr="00875859" w:rsidRDefault="00875859" w:rsidP="002E5718">
      <w:pPr>
        <w:spacing w:line="360" w:lineRule="auto"/>
        <w:rPr>
          <w:rFonts w:ascii="Arial" w:hAnsi="Arial" w:cs="Arial"/>
          <w:b/>
          <w:bCs/>
        </w:rPr>
      </w:pPr>
      <w:r w:rsidRPr="00875859">
        <w:rPr>
          <w:rFonts w:ascii="Arial" w:hAnsi="Arial" w:cs="Arial"/>
          <w:b/>
          <w:bCs/>
        </w:rPr>
        <w:t xml:space="preserve">10. DO FORO </w:t>
      </w:r>
    </w:p>
    <w:p w14:paraId="67C13AF5" w14:textId="77777777" w:rsidR="00875859" w:rsidRDefault="00875859" w:rsidP="002E5718">
      <w:pPr>
        <w:spacing w:line="360" w:lineRule="auto"/>
        <w:rPr>
          <w:rFonts w:ascii="Arial" w:hAnsi="Arial" w:cs="Arial"/>
        </w:rPr>
      </w:pPr>
      <w:r w:rsidRPr="00875859">
        <w:rPr>
          <w:rFonts w:ascii="Arial" w:hAnsi="Arial" w:cs="Arial"/>
        </w:rPr>
        <w:t xml:space="preserve">O foro competente para dirimir possíveis dúvidas, após se esgotarem todas as tentativas de composição administrativa, independente de outro que por mais privilegiado seja, será o da Comarca de Paracatu/ Minas Gerais. </w:t>
      </w:r>
    </w:p>
    <w:p w14:paraId="5A2D56FE" w14:textId="77777777" w:rsidR="00875859" w:rsidRDefault="00875859" w:rsidP="002E5718">
      <w:pPr>
        <w:spacing w:line="360" w:lineRule="auto"/>
        <w:rPr>
          <w:rFonts w:ascii="Arial" w:hAnsi="Arial" w:cs="Arial"/>
        </w:rPr>
      </w:pPr>
    </w:p>
    <w:p w14:paraId="7D70BA89" w14:textId="77777777" w:rsidR="00875859" w:rsidRPr="00875859" w:rsidRDefault="00875859" w:rsidP="002E5718">
      <w:pPr>
        <w:spacing w:line="360" w:lineRule="auto"/>
        <w:rPr>
          <w:rFonts w:ascii="Arial" w:hAnsi="Arial" w:cs="Arial"/>
          <w:b/>
          <w:bCs/>
        </w:rPr>
      </w:pPr>
      <w:r w:rsidRPr="00875859">
        <w:rPr>
          <w:rFonts w:ascii="Arial" w:hAnsi="Arial" w:cs="Arial"/>
          <w:b/>
          <w:bCs/>
        </w:rPr>
        <w:t xml:space="preserve">11. DA LEGISLAÇÃO APLICADA </w:t>
      </w:r>
    </w:p>
    <w:p w14:paraId="6F240145" w14:textId="77777777" w:rsidR="00875859" w:rsidRDefault="00875859" w:rsidP="002E5718">
      <w:pPr>
        <w:spacing w:line="360" w:lineRule="auto"/>
        <w:rPr>
          <w:rFonts w:ascii="Arial" w:hAnsi="Arial" w:cs="Arial"/>
        </w:rPr>
      </w:pPr>
      <w:r w:rsidRPr="00875859">
        <w:rPr>
          <w:rFonts w:ascii="Arial" w:hAnsi="Arial" w:cs="Arial"/>
        </w:rPr>
        <w:t xml:space="preserve">Aplica-se a este Termo de Inexigibilidade, nos casos omissos, as seguintes legislações: </w:t>
      </w:r>
    </w:p>
    <w:p w14:paraId="608AE7EA" w14:textId="68B126A2" w:rsidR="00875859" w:rsidRDefault="00875859" w:rsidP="00875859">
      <w:pPr>
        <w:spacing w:line="360" w:lineRule="auto"/>
        <w:ind w:left="1701"/>
        <w:rPr>
          <w:rFonts w:ascii="Arial" w:hAnsi="Arial" w:cs="Arial"/>
        </w:rPr>
      </w:pPr>
      <w:r w:rsidRPr="00875859">
        <w:rPr>
          <w:rFonts w:ascii="Arial" w:hAnsi="Arial" w:cs="Arial"/>
        </w:rPr>
        <w:t>- Lei Federal nº 14.133 de 1º de abril de 2021 – Art. 74, III, F combinado com Art. 72.</w:t>
      </w:r>
    </w:p>
    <w:p w14:paraId="2E380C44" w14:textId="77777777" w:rsidR="00875859" w:rsidRDefault="00875859" w:rsidP="002E5718">
      <w:pPr>
        <w:spacing w:line="360" w:lineRule="auto"/>
        <w:rPr>
          <w:rFonts w:ascii="Arial" w:hAnsi="Arial" w:cs="Arial"/>
        </w:rPr>
      </w:pPr>
    </w:p>
    <w:p w14:paraId="4BB3E2AE" w14:textId="77777777" w:rsidR="00875859" w:rsidRPr="00875859" w:rsidRDefault="00875859" w:rsidP="002E5718">
      <w:pPr>
        <w:spacing w:line="360" w:lineRule="auto"/>
        <w:rPr>
          <w:rFonts w:ascii="Arial" w:hAnsi="Arial" w:cs="Arial"/>
          <w:b/>
          <w:bCs/>
        </w:rPr>
      </w:pPr>
      <w:r w:rsidRPr="00875859">
        <w:rPr>
          <w:rFonts w:ascii="Arial" w:hAnsi="Arial" w:cs="Arial"/>
          <w:b/>
          <w:bCs/>
        </w:rPr>
        <w:t xml:space="preserve">12. DA DELIBERAÇÃO </w:t>
      </w:r>
    </w:p>
    <w:p w14:paraId="0DC7C16D" w14:textId="2F6EE0D4" w:rsidR="00875859" w:rsidRDefault="00875859" w:rsidP="002E5718">
      <w:pPr>
        <w:spacing w:line="360" w:lineRule="auto"/>
        <w:rPr>
          <w:rFonts w:ascii="Arial" w:hAnsi="Arial" w:cs="Arial"/>
        </w:rPr>
      </w:pPr>
      <w:r w:rsidRPr="00875859">
        <w:rPr>
          <w:rFonts w:ascii="Arial" w:hAnsi="Arial" w:cs="Arial"/>
        </w:rPr>
        <w:t xml:space="preserve">Nada mais havendo a tratar, e tendo em vista todas as condições apresentadas retro, encerra-se o presente Termo de Inexigibilidade, sendo assinado pelo responsável da unidade requisitante. </w:t>
      </w:r>
    </w:p>
    <w:p w14:paraId="0EFD704D" w14:textId="77777777" w:rsidR="00875859" w:rsidRDefault="00875859" w:rsidP="002E5718">
      <w:pPr>
        <w:spacing w:line="360" w:lineRule="auto"/>
        <w:rPr>
          <w:rFonts w:ascii="Arial" w:hAnsi="Arial" w:cs="Arial"/>
        </w:rPr>
      </w:pPr>
    </w:p>
    <w:p w14:paraId="5DBF0F4C" w14:textId="77777777" w:rsidR="00F647E0" w:rsidRDefault="00F647E0" w:rsidP="002E5718">
      <w:pPr>
        <w:spacing w:line="360" w:lineRule="auto"/>
        <w:rPr>
          <w:rFonts w:ascii="Arial" w:hAnsi="Arial" w:cs="Arial"/>
        </w:rPr>
      </w:pPr>
    </w:p>
    <w:p w14:paraId="51E8D34E" w14:textId="2292DDF4" w:rsidR="00875859" w:rsidRDefault="00875859" w:rsidP="002E5718">
      <w:pPr>
        <w:spacing w:line="360" w:lineRule="auto"/>
        <w:rPr>
          <w:rFonts w:ascii="Arial" w:hAnsi="Arial" w:cs="Arial"/>
        </w:rPr>
      </w:pPr>
      <w:r w:rsidRPr="00875859">
        <w:rPr>
          <w:rFonts w:ascii="Arial" w:hAnsi="Arial" w:cs="Arial"/>
        </w:rPr>
        <w:t xml:space="preserve">Paracatu, </w:t>
      </w:r>
      <w:r w:rsidR="00F647E0">
        <w:rPr>
          <w:rFonts w:ascii="Arial" w:hAnsi="Arial" w:cs="Arial"/>
        </w:rPr>
        <w:t xml:space="preserve">de </w:t>
      </w:r>
      <w:r w:rsidR="00306393">
        <w:rPr>
          <w:rFonts w:ascii="Arial" w:hAnsi="Arial" w:cs="Arial"/>
        </w:rPr>
        <w:t>3 de abril</w:t>
      </w:r>
      <w:r w:rsidRPr="00875859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5</w:t>
      </w:r>
      <w:r w:rsidRPr="00875859">
        <w:rPr>
          <w:rFonts w:ascii="Arial" w:hAnsi="Arial" w:cs="Arial"/>
        </w:rPr>
        <w:t>.</w:t>
      </w:r>
    </w:p>
    <w:p w14:paraId="1E48CEF0" w14:textId="77777777" w:rsidR="00875859" w:rsidRDefault="00875859" w:rsidP="002E5718">
      <w:pPr>
        <w:spacing w:line="360" w:lineRule="auto"/>
        <w:rPr>
          <w:rFonts w:ascii="Arial" w:hAnsi="Arial" w:cs="Arial"/>
        </w:rPr>
      </w:pPr>
    </w:p>
    <w:p w14:paraId="6E7529BF" w14:textId="77777777" w:rsidR="00875859" w:rsidRDefault="00875859" w:rsidP="002E5718">
      <w:pPr>
        <w:spacing w:line="360" w:lineRule="auto"/>
        <w:rPr>
          <w:rFonts w:ascii="Arial" w:hAnsi="Arial" w:cs="Arial"/>
        </w:rPr>
      </w:pPr>
    </w:p>
    <w:p w14:paraId="5AD03BC6" w14:textId="77777777" w:rsidR="00306393" w:rsidRDefault="00306393" w:rsidP="0030639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2E639CB" w14:textId="34C092E5" w:rsidR="00306393" w:rsidRPr="00306393" w:rsidRDefault="00306393" w:rsidP="00306393">
      <w:pPr>
        <w:spacing w:line="360" w:lineRule="auto"/>
        <w:jc w:val="center"/>
        <w:rPr>
          <w:rFonts w:ascii="Arial" w:hAnsi="Arial" w:cs="Arial"/>
          <w:b/>
          <w:bCs/>
        </w:rPr>
      </w:pPr>
      <w:r w:rsidRPr="00306393">
        <w:rPr>
          <w:rFonts w:ascii="Arial" w:hAnsi="Arial" w:cs="Arial"/>
          <w:b/>
          <w:bCs/>
        </w:rPr>
        <w:t>Layslla Raiane Malheiro de Freitas</w:t>
      </w:r>
    </w:p>
    <w:p w14:paraId="26DAA5DC" w14:textId="44A97A2B" w:rsidR="00306393" w:rsidRDefault="00306393" w:rsidP="0030639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Solicitante</w:t>
      </w:r>
    </w:p>
    <w:p w14:paraId="00B197F6" w14:textId="77777777" w:rsidR="00875859" w:rsidRDefault="00875859" w:rsidP="002E5718">
      <w:pPr>
        <w:spacing w:line="360" w:lineRule="auto"/>
        <w:rPr>
          <w:rFonts w:ascii="Arial" w:hAnsi="Arial" w:cs="Arial"/>
        </w:rPr>
      </w:pPr>
    </w:p>
    <w:p w14:paraId="4DE4C0D1" w14:textId="7A02DC39" w:rsidR="00F647E0" w:rsidRPr="00F647E0" w:rsidRDefault="00F647E0" w:rsidP="00F647E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32DECB2B" w14:textId="77777777" w:rsidR="00F647E0" w:rsidRPr="00F647E0" w:rsidRDefault="00F647E0" w:rsidP="00F647E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82504FE" w14:textId="77777777" w:rsidR="00F647E0" w:rsidRPr="00F647E0" w:rsidRDefault="00F647E0" w:rsidP="00F647E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F3D4BFB" w14:textId="77777777" w:rsidR="00F647E0" w:rsidRPr="00F647E0" w:rsidRDefault="00F647E0" w:rsidP="00F647E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5D98AF81" w14:textId="77777777" w:rsidR="00F647E0" w:rsidRPr="00F647E0" w:rsidRDefault="00F647E0" w:rsidP="00F647E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74C5A1B4" w14:textId="0086040D" w:rsidR="00875859" w:rsidRPr="00875859" w:rsidRDefault="00875859" w:rsidP="00F647E0">
      <w:pPr>
        <w:spacing w:line="360" w:lineRule="auto"/>
        <w:rPr>
          <w:rFonts w:ascii="Arial" w:hAnsi="Arial" w:cs="Arial"/>
          <w:b/>
          <w:bCs/>
        </w:rPr>
      </w:pPr>
    </w:p>
    <w:sectPr w:rsidR="00875859" w:rsidRPr="0087585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6163E" w14:textId="77777777" w:rsidR="00473CE2" w:rsidRDefault="00473CE2" w:rsidP="00E77929">
      <w:r>
        <w:separator/>
      </w:r>
    </w:p>
  </w:endnote>
  <w:endnote w:type="continuationSeparator" w:id="0">
    <w:p w14:paraId="342A03DE" w14:textId="77777777" w:rsidR="00473CE2" w:rsidRDefault="00473CE2" w:rsidP="00E77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9C8D4" w14:textId="6790FEEF" w:rsidR="00FB3B1C" w:rsidRDefault="00FB3B1C" w:rsidP="00FB3B1C">
    <w:pPr>
      <w:pStyle w:val="Rodap"/>
      <w:jc w:val="right"/>
    </w:pPr>
    <w:sdt>
      <w:sdtPr>
        <w:id w:val="-1493249086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  <w:r>
      <w:t>/7</w:t>
    </w:r>
  </w:p>
  <w:p w14:paraId="45C62EF2" w14:textId="00EA5C66" w:rsidR="006F21A7" w:rsidRPr="006F21A7" w:rsidRDefault="006F21A7" w:rsidP="006F21A7">
    <w:pPr>
      <w:pStyle w:val="Rodap"/>
      <w:pBdr>
        <w:top w:val="single" w:sz="4" w:space="1" w:color="auto"/>
      </w:pBd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32A49" w14:textId="77777777" w:rsidR="00473CE2" w:rsidRDefault="00473CE2" w:rsidP="00E77929">
      <w:r>
        <w:separator/>
      </w:r>
    </w:p>
  </w:footnote>
  <w:footnote w:type="continuationSeparator" w:id="0">
    <w:p w14:paraId="134A6615" w14:textId="77777777" w:rsidR="00473CE2" w:rsidRDefault="00473CE2" w:rsidP="00E77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horzAnchor="margin" w:tblpXSpec="center" w:tblpY="-1013"/>
      <w:tblW w:w="928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0"/>
      <w:gridCol w:w="7514"/>
    </w:tblGrid>
    <w:tr w:rsidR="007C57BE" w14:paraId="15BF90BC" w14:textId="77777777">
      <w:trPr>
        <w:trHeight w:val="230"/>
      </w:trPr>
      <w:tc>
        <w:tcPr>
          <w:tcW w:w="1770" w:type="dxa"/>
        </w:tcPr>
        <w:p w14:paraId="54836F74" w14:textId="77777777" w:rsidR="007C57BE" w:rsidRDefault="007C57BE" w:rsidP="007C57BE">
          <w:pPr>
            <w:pStyle w:val="Cabealho"/>
          </w:pPr>
          <w:r>
            <w:rPr>
              <w:noProof/>
            </w:rPr>
            <w:drawing>
              <wp:inline distT="0" distB="0" distL="0" distR="0" wp14:anchorId="712047AC" wp14:editId="7E6A8758">
                <wp:extent cx="895350" cy="971550"/>
                <wp:effectExtent l="0" t="0" r="0" b="0"/>
                <wp:docPr id="1144150975" name="Imagem 1144150975" descr="logo cama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ama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4" w:type="dxa"/>
        </w:tcPr>
        <w:p w14:paraId="51578FCE" w14:textId="77777777" w:rsidR="007C57BE" w:rsidRPr="005229B5" w:rsidRDefault="007C57BE" w:rsidP="007C57BE">
          <w:pPr>
            <w:pStyle w:val="Cabealho"/>
            <w:snapToGrid w:val="0"/>
            <w:jc w:val="center"/>
            <w:rPr>
              <w:b/>
              <w:smallCaps/>
              <w:sz w:val="16"/>
              <w:szCs w:val="16"/>
            </w:rPr>
          </w:pPr>
        </w:p>
        <w:p w14:paraId="2734A36F" w14:textId="77777777" w:rsidR="007C57BE" w:rsidRDefault="007C57BE" w:rsidP="007C57BE">
          <w:pPr>
            <w:pStyle w:val="Cabealho"/>
            <w:jc w:val="center"/>
            <w:rPr>
              <w:b/>
              <w:smallCaps/>
              <w:sz w:val="32"/>
            </w:rPr>
          </w:pPr>
          <w:r>
            <w:rPr>
              <w:b/>
              <w:smallCaps/>
              <w:sz w:val="32"/>
            </w:rPr>
            <w:t>Câmara Municipal de Paracatu - Minas Gerais</w:t>
          </w:r>
        </w:p>
        <w:p w14:paraId="296EABBF" w14:textId="77777777" w:rsidR="007C57BE" w:rsidRDefault="007C57BE" w:rsidP="007C57BE">
          <w:pPr>
            <w:pStyle w:val="Cabealho"/>
            <w:jc w:val="center"/>
            <w:rPr>
              <w:b/>
              <w:smallCaps/>
              <w:sz w:val="32"/>
            </w:rPr>
          </w:pPr>
        </w:p>
      </w:tc>
    </w:tr>
  </w:tbl>
  <w:p w14:paraId="39C22A01" w14:textId="77777777" w:rsidR="007C57BE" w:rsidRDefault="007C57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45C0"/>
    <w:rsid w:val="00056449"/>
    <w:rsid w:val="00110E2E"/>
    <w:rsid w:val="001A541A"/>
    <w:rsid w:val="001D324A"/>
    <w:rsid w:val="001E6706"/>
    <w:rsid w:val="002945C0"/>
    <w:rsid w:val="002A77F9"/>
    <w:rsid w:val="002D11F2"/>
    <w:rsid w:val="002E5718"/>
    <w:rsid w:val="00306393"/>
    <w:rsid w:val="003E2922"/>
    <w:rsid w:val="004018A5"/>
    <w:rsid w:val="004158D7"/>
    <w:rsid w:val="00473CE2"/>
    <w:rsid w:val="005D3E53"/>
    <w:rsid w:val="006252E0"/>
    <w:rsid w:val="006627BD"/>
    <w:rsid w:val="006D2F35"/>
    <w:rsid w:val="006D4DEF"/>
    <w:rsid w:val="006F21A7"/>
    <w:rsid w:val="00760D3F"/>
    <w:rsid w:val="00763B7B"/>
    <w:rsid w:val="007A742D"/>
    <w:rsid w:val="007C57BE"/>
    <w:rsid w:val="007E6625"/>
    <w:rsid w:val="00811B10"/>
    <w:rsid w:val="00814935"/>
    <w:rsid w:val="00875859"/>
    <w:rsid w:val="00A84663"/>
    <w:rsid w:val="00AA210D"/>
    <w:rsid w:val="00AE398A"/>
    <w:rsid w:val="00CA756C"/>
    <w:rsid w:val="00CC7A86"/>
    <w:rsid w:val="00CD3C81"/>
    <w:rsid w:val="00D56B26"/>
    <w:rsid w:val="00E1134F"/>
    <w:rsid w:val="00E615E3"/>
    <w:rsid w:val="00E77929"/>
    <w:rsid w:val="00EA6F06"/>
    <w:rsid w:val="00EF190C"/>
    <w:rsid w:val="00F02154"/>
    <w:rsid w:val="00F647E0"/>
    <w:rsid w:val="00FB3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FEB64C"/>
  <w15:docId w15:val="{C9513334-E7F4-4397-BEF2-208AF4F3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945C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945C0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2945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rsid w:val="002945C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945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45C0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rsid w:val="00E77929"/>
    <w:pPr>
      <w:tabs>
        <w:tab w:val="center" w:pos="4320"/>
        <w:tab w:val="right" w:pos="8640"/>
      </w:tabs>
    </w:pPr>
    <w:rPr>
      <w:snapToGrid w:val="0"/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E77929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779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77929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662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7</Pages>
  <Words>1594</Words>
  <Characters>8612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Maristela Pimentel Coimbra</dc:creator>
  <cp:keywords/>
  <dc:description/>
  <cp:lastModifiedBy>Elianderson Michel de Carvalho</cp:lastModifiedBy>
  <cp:revision>11</cp:revision>
  <cp:lastPrinted>2025-04-03T16:58:00Z</cp:lastPrinted>
  <dcterms:created xsi:type="dcterms:W3CDTF">2017-04-04T19:54:00Z</dcterms:created>
  <dcterms:modified xsi:type="dcterms:W3CDTF">2025-04-03T17:02:00Z</dcterms:modified>
</cp:coreProperties>
</file>