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4A931" w14:textId="1C4DE578" w:rsidR="00F17123" w:rsidRPr="0015495B" w:rsidRDefault="00F17123" w:rsidP="001F6D06">
      <w:pPr>
        <w:spacing w:after="160" w:line="259" w:lineRule="auto"/>
        <w:jc w:val="center"/>
        <w:rPr>
          <w:rFonts w:ascii="Times New Roman" w:hAnsi="Times New Roman" w:cs="Times New Roman"/>
          <w:b/>
          <w:bCs/>
          <w:color w:val="000000"/>
          <w:sz w:val="24"/>
        </w:rPr>
      </w:pPr>
      <w:r w:rsidRPr="00F17123">
        <w:rPr>
          <w:rFonts w:ascii="Times New Roman" w:hAnsi="Times New Roman" w:cs="Times New Roman"/>
          <w:b/>
          <w:bCs/>
          <w:sz w:val="24"/>
        </w:rPr>
        <w:t>TERMO DE REFERÊNCIA</w:t>
      </w:r>
    </w:p>
    <w:p w14:paraId="1AEB730D" w14:textId="56C69520" w:rsidR="00F17123" w:rsidRPr="0015495B" w:rsidRDefault="00F17123" w:rsidP="00F17123">
      <w:pPr>
        <w:spacing w:after="267"/>
        <w:ind w:left="-5"/>
        <w:rPr>
          <w:rFonts w:ascii="Times New Roman" w:hAnsi="Times New Roman" w:cs="Times New Roman"/>
          <w:b/>
          <w:bCs/>
          <w:sz w:val="24"/>
        </w:rPr>
      </w:pPr>
      <w:r w:rsidRPr="0015495B">
        <w:rPr>
          <w:rFonts w:ascii="Times New Roman" w:hAnsi="Times New Roman" w:cs="Times New Roman"/>
          <w:b/>
          <w:bCs/>
          <w:sz w:val="24"/>
        </w:rPr>
        <w:t xml:space="preserve">1. </w:t>
      </w:r>
      <w:r w:rsidR="00DA3DD7" w:rsidRPr="0015495B">
        <w:rPr>
          <w:rFonts w:ascii="Times New Roman" w:hAnsi="Times New Roman" w:cs="Times New Roman"/>
          <w:b/>
          <w:bCs/>
          <w:sz w:val="24"/>
        </w:rPr>
        <w:t xml:space="preserve">INFORMAÇÕES BÁSICAS </w:t>
      </w:r>
    </w:p>
    <w:p w14:paraId="55A980AE" w14:textId="77777777" w:rsidR="00F17123" w:rsidRPr="00F17123" w:rsidRDefault="00F17123" w:rsidP="005C5505">
      <w:pPr>
        <w:spacing w:after="265"/>
        <w:ind w:left="-5"/>
        <w:jc w:val="both"/>
        <w:rPr>
          <w:rFonts w:ascii="Times New Roman" w:hAnsi="Times New Roman" w:cs="Times New Roman"/>
          <w:sz w:val="24"/>
        </w:rPr>
      </w:pPr>
      <w:r w:rsidRPr="00F17123">
        <w:rPr>
          <w:rFonts w:ascii="Times New Roman" w:hAnsi="Times New Roman" w:cs="Times New Roman"/>
          <w:sz w:val="24"/>
        </w:rPr>
        <w:t xml:space="preserve">Órgão: CÂMARA MUNICIPAL DE LIMA DUARTE (20.434.122/0001-01) </w:t>
      </w:r>
    </w:p>
    <w:p w14:paraId="250A7C7E" w14:textId="0FD7A035" w:rsidR="00F17123" w:rsidRPr="00F17123" w:rsidRDefault="00F17123" w:rsidP="005C5505">
      <w:pPr>
        <w:spacing w:after="267"/>
        <w:ind w:left="-5"/>
        <w:jc w:val="both"/>
        <w:rPr>
          <w:rFonts w:ascii="Times New Roman" w:hAnsi="Times New Roman" w:cs="Times New Roman"/>
          <w:sz w:val="24"/>
        </w:rPr>
      </w:pPr>
      <w:r w:rsidRPr="00F17123">
        <w:rPr>
          <w:rFonts w:ascii="Times New Roman" w:hAnsi="Times New Roman" w:cs="Times New Roman"/>
          <w:sz w:val="24"/>
        </w:rPr>
        <w:t xml:space="preserve">Categoria do TR: Prestação de serviços continuados </w:t>
      </w:r>
      <w:r w:rsidR="008073BC">
        <w:rPr>
          <w:rFonts w:ascii="Times New Roman" w:hAnsi="Times New Roman" w:cs="Times New Roman"/>
          <w:sz w:val="24"/>
        </w:rPr>
        <w:t>sem dedicação exclusiva de mão de obra.</w:t>
      </w:r>
    </w:p>
    <w:p w14:paraId="12AA4A8A" w14:textId="76BB22DE" w:rsidR="00F17123" w:rsidRDefault="00F17123" w:rsidP="005C5505">
      <w:pPr>
        <w:pStyle w:val="Ttulo3"/>
        <w:spacing w:before="0"/>
        <w:jc w:val="both"/>
        <w:rPr>
          <w:rFonts w:ascii="Times New Roman" w:hAnsi="Times New Roman" w:cs="Times New Roman"/>
          <w:b/>
          <w:bCs/>
          <w:color w:val="auto"/>
        </w:rPr>
      </w:pPr>
      <w:r w:rsidRPr="0015495B">
        <w:rPr>
          <w:rFonts w:ascii="Times New Roman" w:hAnsi="Times New Roman" w:cs="Times New Roman"/>
          <w:b/>
          <w:bCs/>
          <w:color w:val="auto"/>
        </w:rPr>
        <w:t xml:space="preserve">2. </w:t>
      </w:r>
      <w:r w:rsidR="00DA3DD7" w:rsidRPr="0015495B">
        <w:rPr>
          <w:rFonts w:ascii="Times New Roman" w:hAnsi="Times New Roman" w:cs="Times New Roman"/>
          <w:b/>
          <w:bCs/>
          <w:color w:val="auto"/>
        </w:rPr>
        <w:t xml:space="preserve">DEFINIÇÃO DO OBJETO  </w:t>
      </w:r>
    </w:p>
    <w:p w14:paraId="6FB09503" w14:textId="006810B8" w:rsidR="008073BC" w:rsidRPr="00103A6E" w:rsidRDefault="001E12CF" w:rsidP="005C5505">
      <w:pPr>
        <w:pStyle w:val="PargrafodaLista"/>
        <w:numPr>
          <w:ilvl w:val="1"/>
          <w:numId w:val="19"/>
        </w:numPr>
        <w:ind w:left="0" w:firstLine="0"/>
        <w:jc w:val="both"/>
        <w:rPr>
          <w:bCs/>
          <w:sz w:val="24"/>
        </w:rPr>
      </w:pPr>
      <w:r>
        <w:rPr>
          <w:rFonts w:ascii="Times New Roman" w:hAnsi="Times New Roman" w:cs="Times New Roman"/>
          <w:bCs/>
          <w:sz w:val="24"/>
        </w:rPr>
        <w:t>C</w:t>
      </w:r>
      <w:r w:rsidR="008073BC" w:rsidRPr="008073BC">
        <w:rPr>
          <w:rFonts w:ascii="Times New Roman" w:hAnsi="Times New Roman" w:cs="Times New Roman"/>
          <w:bCs/>
          <w:sz w:val="24"/>
        </w:rPr>
        <w:t>ontratação d</w:t>
      </w:r>
      <w:r w:rsidR="000622FF">
        <w:rPr>
          <w:rFonts w:ascii="Times New Roman" w:hAnsi="Times New Roman" w:cs="Times New Roman"/>
          <w:bCs/>
          <w:sz w:val="24"/>
        </w:rPr>
        <w:t>a</w:t>
      </w:r>
      <w:r w:rsidR="008073BC" w:rsidRPr="008073BC">
        <w:rPr>
          <w:rFonts w:ascii="Times New Roman" w:hAnsi="Times New Roman" w:cs="Times New Roman"/>
          <w:bCs/>
          <w:sz w:val="24"/>
        </w:rPr>
        <w:t xml:space="preserve"> empresa </w:t>
      </w:r>
      <w:r w:rsidR="003F176D">
        <w:rPr>
          <w:rFonts w:ascii="Times New Roman" w:hAnsi="Times New Roman" w:cs="Times New Roman"/>
          <w:bCs/>
          <w:sz w:val="24"/>
        </w:rPr>
        <w:t>ZANELLA TRAVELS AGENCIAS DE VIAGENS LTDA</w:t>
      </w:r>
      <w:r w:rsidR="00F719E0" w:rsidRPr="00103A6E">
        <w:rPr>
          <w:rFonts w:ascii="Times New Roman" w:hAnsi="Times New Roman" w:cs="Times New Roman"/>
          <w:bCs/>
          <w:sz w:val="24"/>
        </w:rPr>
        <w:t xml:space="preserve"> – CNPJ </w:t>
      </w:r>
      <w:r w:rsidR="003F176D">
        <w:rPr>
          <w:rFonts w:ascii="Times New Roman" w:hAnsi="Times New Roman" w:cs="Times New Roman"/>
          <w:bCs/>
          <w:sz w:val="24"/>
        </w:rPr>
        <w:t>51.344.470/0001-03</w:t>
      </w:r>
      <w:r w:rsidR="000622FF" w:rsidRPr="00103A6E">
        <w:rPr>
          <w:rFonts w:ascii="Times New Roman" w:hAnsi="Times New Roman" w:cs="Times New Roman"/>
          <w:bCs/>
          <w:sz w:val="24"/>
        </w:rPr>
        <w:t>, para</w:t>
      </w:r>
      <w:r w:rsidR="008073BC" w:rsidRPr="00103A6E">
        <w:rPr>
          <w:rFonts w:ascii="Times New Roman" w:hAnsi="Times New Roman" w:cs="Times New Roman"/>
          <w:bCs/>
          <w:sz w:val="24"/>
        </w:rPr>
        <w:t xml:space="preserve"> fornecimento de</w:t>
      </w:r>
      <w:r w:rsidR="00F719E0" w:rsidRPr="00103A6E">
        <w:rPr>
          <w:rFonts w:ascii="Times New Roman" w:hAnsi="Times New Roman" w:cs="Times New Roman"/>
          <w:bCs/>
          <w:sz w:val="24"/>
        </w:rPr>
        <w:t xml:space="preserve"> </w:t>
      </w:r>
      <w:r w:rsidR="003F176D">
        <w:rPr>
          <w:rFonts w:ascii="Times New Roman" w:hAnsi="Times New Roman" w:cs="Times New Roman"/>
          <w:bCs/>
          <w:sz w:val="24"/>
        </w:rPr>
        <w:t>04</w:t>
      </w:r>
      <w:r w:rsidR="00F719E0" w:rsidRPr="00103A6E">
        <w:rPr>
          <w:rFonts w:ascii="Times New Roman" w:hAnsi="Times New Roman" w:cs="Times New Roman"/>
          <w:bCs/>
          <w:sz w:val="24"/>
        </w:rPr>
        <w:t xml:space="preserve"> (</w:t>
      </w:r>
      <w:r w:rsidR="003F176D">
        <w:rPr>
          <w:rFonts w:ascii="Times New Roman" w:hAnsi="Times New Roman" w:cs="Times New Roman"/>
          <w:bCs/>
          <w:sz w:val="24"/>
        </w:rPr>
        <w:t>quatro</w:t>
      </w:r>
      <w:r w:rsidR="00F719E0" w:rsidRPr="00103A6E">
        <w:rPr>
          <w:rFonts w:ascii="Times New Roman" w:hAnsi="Times New Roman" w:cs="Times New Roman"/>
          <w:bCs/>
          <w:sz w:val="24"/>
        </w:rPr>
        <w:t>)</w:t>
      </w:r>
      <w:r w:rsidR="008073BC" w:rsidRPr="00103A6E">
        <w:rPr>
          <w:rFonts w:ascii="Times New Roman" w:hAnsi="Times New Roman" w:cs="Times New Roman"/>
          <w:bCs/>
          <w:sz w:val="24"/>
        </w:rPr>
        <w:t xml:space="preserve"> passagens aéreas, compreendendo reservas, emissão de bilhetes, remarcação, reembolso e cancelamento de bilhetes</w:t>
      </w:r>
      <w:r w:rsidR="00F719E0" w:rsidRPr="00103A6E">
        <w:rPr>
          <w:rFonts w:ascii="Times New Roman" w:hAnsi="Times New Roman" w:cs="Times New Roman"/>
          <w:bCs/>
          <w:sz w:val="24"/>
        </w:rPr>
        <w:t>, se</w:t>
      </w:r>
      <w:r w:rsidR="008073BC" w:rsidRPr="00103A6E">
        <w:rPr>
          <w:rFonts w:ascii="Times New Roman" w:hAnsi="Times New Roman" w:cs="Times New Roman"/>
          <w:bCs/>
          <w:sz w:val="24"/>
        </w:rPr>
        <w:t>n</w:t>
      </w:r>
      <w:r w:rsidR="00F719E0" w:rsidRPr="00103A6E">
        <w:rPr>
          <w:rFonts w:ascii="Times New Roman" w:hAnsi="Times New Roman" w:cs="Times New Roman"/>
          <w:bCs/>
          <w:sz w:val="24"/>
        </w:rPr>
        <w:t>d</w:t>
      </w:r>
      <w:r w:rsidR="008073BC" w:rsidRPr="00103A6E">
        <w:rPr>
          <w:rFonts w:ascii="Times New Roman" w:hAnsi="Times New Roman" w:cs="Times New Roman"/>
          <w:bCs/>
          <w:sz w:val="24"/>
        </w:rPr>
        <w:t>o</w:t>
      </w:r>
      <w:r w:rsidR="00103A6E" w:rsidRPr="00103A6E">
        <w:rPr>
          <w:rFonts w:ascii="Times New Roman" w:hAnsi="Times New Roman" w:cs="Times New Roman"/>
          <w:bCs/>
          <w:sz w:val="24"/>
        </w:rPr>
        <w:t>:</w:t>
      </w:r>
      <w:r w:rsidR="008073BC" w:rsidRPr="00103A6E">
        <w:rPr>
          <w:rFonts w:ascii="Times New Roman" w:hAnsi="Times New Roman" w:cs="Times New Roman"/>
          <w:bCs/>
          <w:sz w:val="24"/>
        </w:rPr>
        <w:t xml:space="preserve"> </w:t>
      </w:r>
      <w:r w:rsidR="003F176D">
        <w:rPr>
          <w:rFonts w:ascii="Times New Roman" w:hAnsi="Times New Roman" w:cs="Times New Roman"/>
          <w:bCs/>
          <w:sz w:val="24"/>
        </w:rPr>
        <w:t>02</w:t>
      </w:r>
      <w:r w:rsidR="00F719E0" w:rsidRPr="00103A6E">
        <w:rPr>
          <w:rFonts w:ascii="Times New Roman" w:hAnsi="Times New Roman" w:cs="Times New Roman"/>
          <w:bCs/>
          <w:sz w:val="24"/>
        </w:rPr>
        <w:t xml:space="preserve"> (</w:t>
      </w:r>
      <w:r w:rsidR="003F176D">
        <w:rPr>
          <w:rFonts w:ascii="Times New Roman" w:hAnsi="Times New Roman" w:cs="Times New Roman"/>
          <w:bCs/>
          <w:sz w:val="24"/>
        </w:rPr>
        <w:t>duas</w:t>
      </w:r>
      <w:r w:rsidR="00F719E0" w:rsidRPr="00103A6E">
        <w:rPr>
          <w:rFonts w:ascii="Times New Roman" w:hAnsi="Times New Roman" w:cs="Times New Roman"/>
          <w:bCs/>
          <w:sz w:val="24"/>
        </w:rPr>
        <w:t xml:space="preserve">) passagens no </w:t>
      </w:r>
      <w:r w:rsidR="008073BC" w:rsidRPr="00103A6E">
        <w:rPr>
          <w:rFonts w:ascii="Times New Roman" w:hAnsi="Times New Roman" w:cs="Times New Roman"/>
          <w:bCs/>
          <w:sz w:val="24"/>
        </w:rPr>
        <w:t>trecho Belo Horizonte/MG – Brasília/DF</w:t>
      </w:r>
      <w:r w:rsidR="00F719E0" w:rsidRPr="00103A6E">
        <w:rPr>
          <w:rFonts w:ascii="Times New Roman" w:hAnsi="Times New Roman" w:cs="Times New Roman"/>
          <w:bCs/>
          <w:sz w:val="24"/>
        </w:rPr>
        <w:t xml:space="preserve"> e </w:t>
      </w:r>
      <w:r w:rsidR="003F176D">
        <w:rPr>
          <w:rFonts w:ascii="Times New Roman" w:hAnsi="Times New Roman" w:cs="Times New Roman"/>
          <w:bCs/>
          <w:sz w:val="24"/>
        </w:rPr>
        <w:t>02 (duas)</w:t>
      </w:r>
      <w:r w:rsidR="00F719E0" w:rsidRPr="00103A6E">
        <w:rPr>
          <w:rFonts w:ascii="Times New Roman" w:hAnsi="Times New Roman" w:cs="Times New Roman"/>
          <w:bCs/>
          <w:sz w:val="24"/>
        </w:rPr>
        <w:t xml:space="preserve"> passagens no trecho Brasília/DF – Belo Horizonte/MG</w:t>
      </w:r>
      <w:r w:rsidR="008073BC" w:rsidRPr="00103A6E">
        <w:rPr>
          <w:rFonts w:ascii="Times New Roman" w:hAnsi="Times New Roman" w:cs="Times New Roman"/>
          <w:bCs/>
          <w:sz w:val="24"/>
        </w:rPr>
        <w:t xml:space="preserve"> para fins de transporte de agentes políticos da Câmara Municipal de Lima Duarte/MG.</w:t>
      </w:r>
    </w:p>
    <w:p w14:paraId="78649A4F" w14:textId="77777777" w:rsidR="00F17123" w:rsidRPr="00F17123" w:rsidRDefault="00F17123" w:rsidP="005C5505">
      <w:pPr>
        <w:ind w:right="10210"/>
        <w:jc w:val="both"/>
        <w:rPr>
          <w:rFonts w:ascii="Times New Roman" w:hAnsi="Times New Roman" w:cs="Times New Roman"/>
          <w:sz w:val="24"/>
          <w:highlight w:val="yellow"/>
        </w:rPr>
      </w:pPr>
    </w:p>
    <w:p w14:paraId="4680BF63" w14:textId="15C03E1A" w:rsidR="00F17123" w:rsidRPr="00F17123" w:rsidRDefault="00F17123" w:rsidP="005C5505">
      <w:pPr>
        <w:pStyle w:val="Ttulo3"/>
        <w:ind w:left="-5"/>
        <w:jc w:val="both"/>
        <w:rPr>
          <w:rFonts w:ascii="Times New Roman" w:hAnsi="Times New Roman" w:cs="Times New Roman"/>
          <w:b/>
          <w:bCs/>
          <w:color w:val="auto"/>
        </w:rPr>
      </w:pPr>
      <w:r w:rsidRPr="00F17123">
        <w:rPr>
          <w:rFonts w:ascii="Times New Roman" w:hAnsi="Times New Roman" w:cs="Times New Roman"/>
          <w:b/>
          <w:bCs/>
          <w:color w:val="auto"/>
        </w:rPr>
        <w:t xml:space="preserve">3. </w:t>
      </w:r>
      <w:r w:rsidR="00DA3DD7" w:rsidRPr="00F17123">
        <w:rPr>
          <w:rFonts w:ascii="Times New Roman" w:hAnsi="Times New Roman" w:cs="Times New Roman"/>
          <w:b/>
          <w:bCs/>
          <w:color w:val="auto"/>
        </w:rPr>
        <w:t xml:space="preserve">VALOR ESTIMADO </w:t>
      </w:r>
    </w:p>
    <w:p w14:paraId="23812137" w14:textId="1F96929E" w:rsidR="008073BC" w:rsidRPr="00103A6E" w:rsidRDefault="00F17123" w:rsidP="005C5505">
      <w:pPr>
        <w:ind w:left="-5"/>
        <w:jc w:val="both"/>
        <w:rPr>
          <w:rFonts w:ascii="Times New Roman" w:hAnsi="Times New Roman" w:cs="Times New Roman"/>
          <w:sz w:val="24"/>
        </w:rPr>
      </w:pPr>
      <w:r w:rsidRPr="00F17123">
        <w:rPr>
          <w:rFonts w:ascii="Times New Roman" w:hAnsi="Times New Roman" w:cs="Times New Roman"/>
          <w:sz w:val="24"/>
        </w:rPr>
        <w:t xml:space="preserve">3.1. O valor para a contratação que se </w:t>
      </w:r>
      <w:r w:rsidRPr="00103A6E">
        <w:rPr>
          <w:rFonts w:ascii="Times New Roman" w:hAnsi="Times New Roman" w:cs="Times New Roman"/>
          <w:sz w:val="24"/>
        </w:rPr>
        <w:t xml:space="preserve">pretende é de </w:t>
      </w:r>
      <w:r w:rsidR="003F176D">
        <w:rPr>
          <w:rFonts w:ascii="Times New Roman" w:hAnsi="Times New Roman" w:cs="Times New Roman"/>
          <w:sz w:val="24"/>
        </w:rPr>
        <w:t>3.442,88</w:t>
      </w:r>
      <w:r w:rsidRPr="00103A6E">
        <w:rPr>
          <w:rFonts w:ascii="Times New Roman" w:hAnsi="Times New Roman" w:cs="Times New Roman"/>
          <w:sz w:val="24"/>
        </w:rPr>
        <w:t xml:space="preserve"> (</w:t>
      </w:r>
      <w:r w:rsidR="003F176D">
        <w:rPr>
          <w:rFonts w:ascii="Times New Roman" w:hAnsi="Times New Roman" w:cs="Times New Roman"/>
          <w:sz w:val="24"/>
        </w:rPr>
        <w:t>três mil, quatrocentos e quarenta e dois reais e oitenta e oito centavos</w:t>
      </w:r>
      <w:r w:rsidRPr="00103A6E">
        <w:rPr>
          <w:rFonts w:ascii="Times New Roman" w:hAnsi="Times New Roman" w:cs="Times New Roman"/>
          <w:sz w:val="24"/>
        </w:rPr>
        <w:t>).</w:t>
      </w:r>
    </w:p>
    <w:p w14:paraId="78EC6343" w14:textId="04797762" w:rsidR="00F17123" w:rsidRPr="00F17123" w:rsidRDefault="00F17123" w:rsidP="001E12CF">
      <w:pPr>
        <w:pStyle w:val="PargrafodaLista"/>
        <w:ind w:left="0"/>
        <w:jc w:val="both"/>
        <w:rPr>
          <w:rFonts w:ascii="Times New Roman" w:hAnsi="Times New Roman" w:cs="Times New Roman"/>
        </w:rPr>
      </w:pPr>
    </w:p>
    <w:p w14:paraId="1FA8EC44" w14:textId="2EAE452B" w:rsidR="00F17123" w:rsidRPr="00F17123" w:rsidRDefault="00826805" w:rsidP="00DA3DD7">
      <w:pPr>
        <w:pStyle w:val="Ttulo3"/>
        <w:spacing w:before="0"/>
        <w:ind w:left="-5"/>
        <w:jc w:val="both"/>
        <w:rPr>
          <w:rFonts w:ascii="Times New Roman" w:hAnsi="Times New Roman" w:cs="Times New Roman"/>
          <w:b/>
          <w:bCs/>
          <w:color w:val="auto"/>
        </w:rPr>
      </w:pPr>
      <w:r>
        <w:rPr>
          <w:rFonts w:ascii="Times New Roman" w:hAnsi="Times New Roman" w:cs="Times New Roman"/>
          <w:b/>
          <w:bCs/>
          <w:color w:val="auto"/>
        </w:rPr>
        <w:t>4</w:t>
      </w:r>
      <w:r w:rsidR="00F17123" w:rsidRPr="00F17123">
        <w:rPr>
          <w:rFonts w:ascii="Times New Roman" w:hAnsi="Times New Roman" w:cs="Times New Roman"/>
          <w:b/>
          <w:bCs/>
          <w:color w:val="auto"/>
        </w:rPr>
        <w:t xml:space="preserve">. </w:t>
      </w:r>
      <w:r w:rsidR="00DA3DD7" w:rsidRPr="00F17123">
        <w:rPr>
          <w:rFonts w:ascii="Times New Roman" w:hAnsi="Times New Roman" w:cs="Times New Roman"/>
          <w:b/>
          <w:bCs/>
          <w:color w:val="auto"/>
        </w:rPr>
        <w:t xml:space="preserve">FUNDAMENTAÇÃO DA NECESSIDADE DA CONTRATAÇÃO </w:t>
      </w:r>
    </w:p>
    <w:p w14:paraId="4B61580C" w14:textId="77777777" w:rsidR="00826805" w:rsidRDefault="00826805" w:rsidP="00DA3DD7">
      <w:pPr>
        <w:pStyle w:val="NormalWeb"/>
        <w:numPr>
          <w:ilvl w:val="1"/>
          <w:numId w:val="22"/>
        </w:numPr>
        <w:spacing w:before="0" w:beforeAutospacing="0" w:after="0" w:afterAutospacing="0"/>
        <w:ind w:left="0" w:firstLine="0"/>
        <w:jc w:val="both"/>
      </w:pPr>
      <w:r w:rsidRPr="00256CAA">
        <w:t xml:space="preserve">A presente contratação de serviços de agenciamento de passagens aéreas visa atender à demanda por deslocamento de agentes políticos do Poder Legislativo do Município de Lima Duarte para participação em </w:t>
      </w:r>
      <w:r w:rsidRPr="00256CAA">
        <w:rPr>
          <w:rStyle w:val="Forte"/>
          <w:b w:val="0"/>
          <w:bCs w:val="0"/>
        </w:rPr>
        <w:t>cursos, congressos, seminários, eventos técnicos, e outras atividades</w:t>
      </w:r>
      <w:r w:rsidRPr="00256CAA">
        <w:t xml:space="preserve"> inerentes às suas funções</w:t>
      </w:r>
      <w:r>
        <w:t>.</w:t>
      </w:r>
    </w:p>
    <w:p w14:paraId="61E8AFAB" w14:textId="77777777" w:rsidR="00826805" w:rsidRDefault="00826805" w:rsidP="00DA3DD7">
      <w:pPr>
        <w:pStyle w:val="NormalWeb"/>
        <w:numPr>
          <w:ilvl w:val="1"/>
          <w:numId w:val="22"/>
        </w:numPr>
        <w:spacing w:before="0" w:beforeAutospacing="0" w:after="0" w:afterAutospacing="0"/>
        <w:ind w:left="0" w:firstLine="0"/>
        <w:jc w:val="both"/>
      </w:pPr>
      <w:r w:rsidRPr="00256CAA">
        <w:t xml:space="preserve">A participação em eventos externos é fundamental para o </w:t>
      </w:r>
      <w:r w:rsidRPr="00826805">
        <w:rPr>
          <w:rStyle w:val="Forte"/>
          <w:b w:val="0"/>
          <w:bCs w:val="0"/>
        </w:rPr>
        <w:t>aprimoramento técnico e político</w:t>
      </w:r>
      <w:r w:rsidRPr="00256CAA">
        <w:t xml:space="preserve"> dos agentes legislativos, possibilitando o acompanhamento das últimas tendências e </w:t>
      </w:r>
      <w:r w:rsidRPr="00826805">
        <w:rPr>
          <w:rStyle w:val="Forte"/>
          <w:b w:val="0"/>
          <w:bCs w:val="0"/>
        </w:rPr>
        <w:t>inovações legislativas</w:t>
      </w:r>
      <w:r w:rsidRPr="00256CAA">
        <w:t>, a troca de experiências com outros entes e o fortalecimento da representação do município em âmbito regional e nacional.</w:t>
      </w:r>
    </w:p>
    <w:p w14:paraId="0D2A567D" w14:textId="0DD1484D" w:rsidR="00826805" w:rsidRDefault="00826805" w:rsidP="00826805">
      <w:pPr>
        <w:pStyle w:val="NormalWeb"/>
        <w:numPr>
          <w:ilvl w:val="1"/>
          <w:numId w:val="22"/>
        </w:numPr>
        <w:ind w:left="0" w:firstLine="0"/>
        <w:jc w:val="both"/>
      </w:pPr>
      <w:r w:rsidRPr="00256CAA">
        <w:t>A escolh</w:t>
      </w:r>
      <w:r w:rsidR="001E12CF">
        <w:t>a pela inexigibilidade com auxílio do credenciamento</w:t>
      </w:r>
      <w:r w:rsidRPr="00256CAA">
        <w:t xml:space="preserve">, justifica-se pela </w:t>
      </w:r>
      <w:r w:rsidRPr="00826805">
        <w:rPr>
          <w:rStyle w:val="Forte"/>
          <w:b w:val="0"/>
          <w:bCs w:val="0"/>
        </w:rPr>
        <w:t>dinamicidade do mercado de passagens aéreas</w:t>
      </w:r>
      <w:r w:rsidRPr="00256CAA">
        <w:t xml:space="preserve">, onde os preços estão sujeitos a </w:t>
      </w:r>
      <w:r w:rsidRPr="00826805">
        <w:rPr>
          <w:rStyle w:val="Forte"/>
          <w:b w:val="0"/>
          <w:bCs w:val="0"/>
        </w:rPr>
        <w:t>flutuações constantes</w:t>
      </w:r>
      <w:r w:rsidRPr="00256CAA">
        <w:t xml:space="preserve">. A realização de um processo licitatório tradicional, como a dispensa ou o pregão, com a definição prévia de um valor fixo, mostra-se inviável, pois o preço cotado em um determinado dia pode não corresponder ao preço praticado no dia seguinte, </w:t>
      </w:r>
      <w:r w:rsidRPr="00826805">
        <w:rPr>
          <w:rStyle w:val="Forte"/>
          <w:b w:val="0"/>
          <w:bCs w:val="0"/>
        </w:rPr>
        <w:t>inviabilizando a compra e gerando prejuízo ao erário</w:t>
      </w:r>
      <w:r w:rsidRPr="00256CAA">
        <w:t>.</w:t>
      </w:r>
    </w:p>
    <w:p w14:paraId="0E0AB6A8" w14:textId="71F633B3" w:rsidR="00826805" w:rsidRDefault="00826805" w:rsidP="00826805">
      <w:pPr>
        <w:pStyle w:val="NormalWeb"/>
        <w:numPr>
          <w:ilvl w:val="1"/>
          <w:numId w:val="22"/>
        </w:numPr>
        <w:ind w:left="0" w:firstLine="0"/>
        <w:jc w:val="both"/>
      </w:pPr>
      <w:r w:rsidRPr="00256CAA">
        <w:t xml:space="preserve">O credenciamento permite que a Administração Pública trabalhe com um </w:t>
      </w:r>
      <w:r w:rsidRPr="00826805">
        <w:rPr>
          <w:rStyle w:val="Forte"/>
          <w:b w:val="0"/>
          <w:bCs w:val="0"/>
        </w:rPr>
        <w:t>cadastro de empresas pré-aprovadas</w:t>
      </w:r>
      <w:r w:rsidRPr="00256CAA">
        <w:t xml:space="preserve">, que atendam aos requisitos técnicos e de habilitação, e que possam oferecer </w:t>
      </w:r>
      <w:r w:rsidRPr="00826805">
        <w:rPr>
          <w:rStyle w:val="Forte"/>
          <w:b w:val="0"/>
          <w:bCs w:val="0"/>
        </w:rPr>
        <w:t>preços competitivos</w:t>
      </w:r>
      <w:r w:rsidRPr="00256CAA">
        <w:t xml:space="preserve"> no momento da aquisição da passagem.</w:t>
      </w:r>
    </w:p>
    <w:p w14:paraId="5BC46D01" w14:textId="77777777" w:rsidR="00F17123" w:rsidRPr="00F17123" w:rsidRDefault="00F17123" w:rsidP="00F17123">
      <w:pPr>
        <w:rPr>
          <w:rFonts w:ascii="Times New Roman" w:hAnsi="Times New Roman" w:cs="Times New Roman"/>
          <w:sz w:val="24"/>
        </w:rPr>
      </w:pPr>
    </w:p>
    <w:p w14:paraId="19969A8E" w14:textId="1289C17A" w:rsidR="00F17123" w:rsidRPr="00F17123" w:rsidRDefault="00DA3DD7" w:rsidP="00DA3DD7">
      <w:pPr>
        <w:pStyle w:val="Ttulo2"/>
        <w:spacing w:before="0"/>
        <w:ind w:left="-6"/>
        <w:rPr>
          <w:rFonts w:ascii="Times New Roman" w:hAnsi="Times New Roman" w:cs="Times New Roman"/>
          <w:b/>
          <w:bCs/>
          <w:color w:val="auto"/>
          <w:sz w:val="24"/>
          <w:szCs w:val="24"/>
        </w:rPr>
      </w:pPr>
      <w:r>
        <w:rPr>
          <w:rFonts w:ascii="Times New Roman" w:hAnsi="Times New Roman" w:cs="Times New Roman"/>
          <w:b/>
          <w:bCs/>
          <w:color w:val="auto"/>
          <w:sz w:val="24"/>
          <w:szCs w:val="24"/>
        </w:rPr>
        <w:t>5</w:t>
      </w:r>
      <w:r w:rsidR="00F17123" w:rsidRPr="00F17123">
        <w:rPr>
          <w:rFonts w:ascii="Times New Roman" w:hAnsi="Times New Roman" w:cs="Times New Roman"/>
          <w:b/>
          <w:bCs/>
          <w:color w:val="auto"/>
          <w:sz w:val="24"/>
          <w:szCs w:val="24"/>
        </w:rPr>
        <w:t xml:space="preserve">. DESCRIÇÃO DA SOLUÇÃO COMO UM TODO </w:t>
      </w:r>
    </w:p>
    <w:p w14:paraId="56CCD9CB" w14:textId="77777777" w:rsidR="00C765A9" w:rsidRPr="00C765A9" w:rsidRDefault="00DA3DD7" w:rsidP="00C765A9">
      <w:pPr>
        <w:ind w:left="-6"/>
        <w:jc w:val="both"/>
        <w:rPr>
          <w:rFonts w:ascii="Times New Roman" w:hAnsi="Times New Roman" w:cs="Times New Roman"/>
          <w:sz w:val="24"/>
        </w:rPr>
      </w:pPr>
      <w:r w:rsidRPr="00C765A9">
        <w:rPr>
          <w:rFonts w:ascii="Times New Roman" w:hAnsi="Times New Roman" w:cs="Times New Roman"/>
          <w:sz w:val="24"/>
        </w:rPr>
        <w:t>5</w:t>
      </w:r>
      <w:r w:rsidR="00F17123" w:rsidRPr="00C765A9">
        <w:rPr>
          <w:rFonts w:ascii="Times New Roman" w:hAnsi="Times New Roman" w:cs="Times New Roman"/>
          <w:sz w:val="24"/>
        </w:rPr>
        <w:t>.1.</w:t>
      </w:r>
      <w:r w:rsidR="00F17123" w:rsidRPr="00C765A9">
        <w:rPr>
          <w:rFonts w:ascii="Times New Roman" w:eastAsia="Arial" w:hAnsi="Times New Roman" w:cs="Times New Roman"/>
          <w:sz w:val="24"/>
        </w:rPr>
        <w:t xml:space="preserve"> </w:t>
      </w:r>
      <w:r w:rsidR="00C765A9" w:rsidRPr="00C765A9">
        <w:rPr>
          <w:rFonts w:ascii="Times New Roman" w:hAnsi="Times New Roman" w:cs="Times New Roman"/>
          <w:sz w:val="24"/>
        </w:rPr>
        <w:t>O mercado de passagens aéreas é caracterizado por sua alta volatilidade de preços, frequentes alterações de horários e rotas, promoções relâmpago. A rigidez dos procedimentos licitatórios tradicionais torna-se inadequada para garantir a obtenção das passagens aéreas com a agilidade, flexibilidade e economicidade necessárias, podendo comprometer a eficiência administrativa e causar prejuízos ao erário.</w:t>
      </w:r>
    </w:p>
    <w:p w14:paraId="0932F0C5" w14:textId="73FBD509" w:rsidR="00C765A9" w:rsidRPr="00C765A9" w:rsidRDefault="00C765A9" w:rsidP="00C765A9">
      <w:pPr>
        <w:ind w:left="-6"/>
        <w:jc w:val="both"/>
        <w:rPr>
          <w:rFonts w:ascii="Times New Roman" w:hAnsi="Times New Roman" w:cs="Times New Roman"/>
          <w:sz w:val="24"/>
        </w:rPr>
      </w:pPr>
      <w:r w:rsidRPr="00C765A9">
        <w:rPr>
          <w:rFonts w:ascii="Times New Roman" w:hAnsi="Times New Roman" w:cs="Times New Roman"/>
          <w:sz w:val="24"/>
        </w:rPr>
        <w:t xml:space="preserve">5.2. Diante desse contexto, e em consonância com o </w:t>
      </w:r>
      <w:r w:rsidRPr="00C765A9">
        <w:rPr>
          <w:rFonts w:ascii="Times New Roman" w:hAnsi="Times New Roman" w:cs="Times New Roman"/>
          <w:b/>
          <w:bCs/>
          <w:sz w:val="24"/>
        </w:rPr>
        <w:t>artigo 74, inciso IV da Lei nº 14.133/21</w:t>
      </w:r>
      <w:r w:rsidRPr="00C765A9">
        <w:rPr>
          <w:rFonts w:ascii="Times New Roman" w:hAnsi="Times New Roman" w:cs="Times New Roman"/>
          <w:sz w:val="24"/>
        </w:rPr>
        <w:t xml:space="preserve">, que estabelece a inexigibilidade de licitação que possam ser contratados por meio de credenciamento, propõe-se a adoção de um procedimento de </w:t>
      </w:r>
      <w:r w:rsidRPr="00C765A9">
        <w:rPr>
          <w:rFonts w:ascii="Times New Roman" w:hAnsi="Times New Roman" w:cs="Times New Roman"/>
          <w:b/>
          <w:bCs/>
          <w:sz w:val="24"/>
        </w:rPr>
        <w:t>inexigibilidade de licitação</w:t>
      </w:r>
      <w:r w:rsidRPr="00C765A9">
        <w:rPr>
          <w:rFonts w:ascii="Times New Roman" w:hAnsi="Times New Roman" w:cs="Times New Roman"/>
          <w:sz w:val="24"/>
        </w:rPr>
        <w:t xml:space="preserve"> para a contratação de empresa especializada no </w:t>
      </w:r>
      <w:r w:rsidRPr="00C765A9">
        <w:rPr>
          <w:rFonts w:ascii="Times New Roman" w:hAnsi="Times New Roman" w:cs="Times New Roman"/>
          <w:sz w:val="24"/>
        </w:rPr>
        <w:lastRenderedPageBreak/>
        <w:t xml:space="preserve">fornecimento de passagens aéreas, </w:t>
      </w:r>
      <w:r w:rsidRPr="00C765A9">
        <w:rPr>
          <w:rFonts w:ascii="Times New Roman" w:hAnsi="Times New Roman" w:cs="Times New Roman"/>
          <w:b/>
          <w:bCs/>
          <w:sz w:val="24"/>
        </w:rPr>
        <w:t>auxiliado pelo procedimento de credenciamento n° 01/2025, publicado desde 04/04/2025, no Portal Nacional de Compras Públicas</w:t>
      </w:r>
      <w:r w:rsidRPr="00C765A9">
        <w:rPr>
          <w:rFonts w:ascii="Times New Roman" w:hAnsi="Times New Roman" w:cs="Times New Roman"/>
          <w:sz w:val="24"/>
        </w:rPr>
        <w:t>.</w:t>
      </w:r>
    </w:p>
    <w:p w14:paraId="7B57B06E" w14:textId="77777777" w:rsidR="00C765A9" w:rsidRDefault="00C765A9" w:rsidP="00C765A9">
      <w:pPr>
        <w:ind w:left="-6"/>
        <w:jc w:val="both"/>
        <w:rPr>
          <w:rFonts w:ascii="Times New Roman" w:hAnsi="Times New Roman" w:cs="Times New Roman"/>
          <w:color w:val="FF0000"/>
          <w:sz w:val="24"/>
        </w:rPr>
      </w:pPr>
    </w:p>
    <w:p w14:paraId="7D48ABDA" w14:textId="1157566B" w:rsidR="00DA3DD7" w:rsidRPr="00D348A0" w:rsidRDefault="00C765A9" w:rsidP="00C765A9">
      <w:pPr>
        <w:ind w:left="-6"/>
        <w:jc w:val="both"/>
        <w:rPr>
          <w:rFonts w:ascii="Times New Roman" w:hAnsi="Times New Roman" w:cs="Times New Roman"/>
          <w:b/>
          <w:bCs/>
          <w:sz w:val="24"/>
        </w:rPr>
      </w:pPr>
      <w:r>
        <w:rPr>
          <w:rFonts w:ascii="Times New Roman" w:hAnsi="Times New Roman" w:cs="Times New Roman"/>
          <w:sz w:val="24"/>
        </w:rPr>
        <w:t>6.</w:t>
      </w:r>
      <w:r>
        <w:rPr>
          <w:rFonts w:ascii="Times New Roman" w:hAnsi="Times New Roman" w:cs="Times New Roman"/>
          <w:b/>
          <w:bCs/>
          <w:sz w:val="24"/>
        </w:rPr>
        <w:t xml:space="preserve"> </w:t>
      </w:r>
      <w:r w:rsidR="00F17123" w:rsidRPr="00D348A0">
        <w:rPr>
          <w:rFonts w:ascii="Times New Roman" w:hAnsi="Times New Roman" w:cs="Times New Roman"/>
          <w:b/>
          <w:bCs/>
          <w:sz w:val="24"/>
        </w:rPr>
        <w:t xml:space="preserve">DO PAGAMENTO </w:t>
      </w:r>
    </w:p>
    <w:p w14:paraId="012AB97C" w14:textId="77777777" w:rsidR="00DA3DD7" w:rsidRPr="00D348A0" w:rsidRDefault="00DA3DD7" w:rsidP="00DA3DD7">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 </w:t>
      </w:r>
      <w:r w:rsidR="00F17123" w:rsidRPr="00D348A0">
        <w:rPr>
          <w:rFonts w:ascii="Times New Roman" w:hAnsi="Times New Roman" w:cs="Times New Roman"/>
          <w:color w:val="auto"/>
          <w:sz w:val="24"/>
          <w:szCs w:val="24"/>
        </w:rPr>
        <w:t xml:space="preserve">O pagamento será em até </w:t>
      </w:r>
      <w:r w:rsidR="00935A7E" w:rsidRPr="00D348A0">
        <w:rPr>
          <w:rFonts w:ascii="Times New Roman" w:hAnsi="Times New Roman" w:cs="Times New Roman"/>
          <w:color w:val="auto"/>
          <w:sz w:val="24"/>
          <w:szCs w:val="24"/>
        </w:rPr>
        <w:t>05</w:t>
      </w:r>
      <w:r w:rsidR="00F17123" w:rsidRPr="00D348A0">
        <w:rPr>
          <w:rFonts w:ascii="Times New Roman" w:hAnsi="Times New Roman" w:cs="Times New Roman"/>
          <w:color w:val="auto"/>
          <w:sz w:val="24"/>
          <w:szCs w:val="24"/>
        </w:rPr>
        <w:t xml:space="preserve"> (</w:t>
      </w:r>
      <w:r w:rsidR="00935A7E" w:rsidRPr="00D348A0">
        <w:rPr>
          <w:rFonts w:ascii="Times New Roman" w:hAnsi="Times New Roman" w:cs="Times New Roman"/>
          <w:color w:val="auto"/>
          <w:sz w:val="24"/>
          <w:szCs w:val="24"/>
        </w:rPr>
        <w:t>cinco</w:t>
      </w:r>
      <w:r w:rsidR="00F17123" w:rsidRPr="00D348A0">
        <w:rPr>
          <w:rFonts w:ascii="Times New Roman" w:hAnsi="Times New Roman" w:cs="Times New Roman"/>
          <w:color w:val="auto"/>
          <w:sz w:val="24"/>
          <w:szCs w:val="24"/>
        </w:rPr>
        <w:t xml:space="preserve">) dias corridos após a apresentação da Nota Fiscal.  </w:t>
      </w:r>
    </w:p>
    <w:p w14:paraId="17CEF484"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A Nota Fiscal somente poderá ser emitida após a efetiva entrega d</w:t>
      </w:r>
      <w:r w:rsidR="00935A7E" w:rsidRPr="00D348A0">
        <w:rPr>
          <w:rFonts w:ascii="Times New Roman" w:hAnsi="Times New Roman" w:cs="Times New Roman"/>
          <w:color w:val="auto"/>
          <w:sz w:val="24"/>
          <w:szCs w:val="24"/>
        </w:rPr>
        <w:t>as passagens.</w:t>
      </w:r>
    </w:p>
    <w:p w14:paraId="072D8719"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Com o recebimento da Nota Fiscal, o setor contábil a conferirá e, estando conforme a legislação em vigor, entregará ao fiscal do contrato que dará seu ateste e de acordo e a </w:t>
      </w:r>
      <w:r w:rsidR="00C90D38" w:rsidRPr="00D348A0">
        <w:rPr>
          <w:rFonts w:ascii="Times New Roman" w:hAnsi="Times New Roman" w:cs="Times New Roman"/>
          <w:color w:val="auto"/>
          <w:sz w:val="24"/>
          <w:szCs w:val="24"/>
        </w:rPr>
        <w:t xml:space="preserve">devolverá ao </w:t>
      </w:r>
      <w:r w:rsidRPr="00D348A0">
        <w:rPr>
          <w:rFonts w:ascii="Times New Roman" w:hAnsi="Times New Roman" w:cs="Times New Roman"/>
          <w:color w:val="auto"/>
          <w:sz w:val="24"/>
          <w:szCs w:val="24"/>
        </w:rPr>
        <w:t xml:space="preserve">setor contábil para liquidação, efetivando o recebimento definitivo do objeto, e o consequente pagamento.  </w:t>
      </w:r>
    </w:p>
    <w:p w14:paraId="78D7ED36"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Qualquer um dos setores poderá levantar dúvida e solicitar complementação de informações ou alteração da Nota Fiscal, se for o caso, antes de enviá-la para o setor seguinte. </w:t>
      </w:r>
    </w:p>
    <w:p w14:paraId="31A3CA83" w14:textId="0586F231"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Em caso de irregularidade na emissão do documento fiscal, o pagamento somente será efetuado com a sua reapresentação, desde que regularizado, em novo prazo conforme estabelecido no item </w:t>
      </w:r>
      <w:r w:rsidR="00437DD8">
        <w:rPr>
          <w:rFonts w:ascii="Times New Roman" w:hAnsi="Times New Roman" w:cs="Times New Roman"/>
          <w:color w:val="auto"/>
          <w:sz w:val="24"/>
          <w:szCs w:val="24"/>
        </w:rPr>
        <w:t>6</w:t>
      </w:r>
      <w:r w:rsidRPr="00D348A0">
        <w:rPr>
          <w:rFonts w:ascii="Times New Roman" w:hAnsi="Times New Roman" w:cs="Times New Roman"/>
          <w:color w:val="auto"/>
          <w:sz w:val="24"/>
          <w:szCs w:val="24"/>
        </w:rPr>
        <w:t xml:space="preserve">.2, porém contado da entrega da Nota Fiscal correta. </w:t>
      </w:r>
    </w:p>
    <w:p w14:paraId="48211711"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Nenhum pagamento será efetuado à CONTRATADA, enquanto houver pendência de liquidação de obrigação financeira, em virtude de penalidade ou inadimplência contratual. </w:t>
      </w:r>
    </w:p>
    <w:p w14:paraId="7C597C38"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O pagamento só se dará mediante apresentação de Nota Fiscal - ou outro documento idôneo de igual valor</w:t>
      </w:r>
      <w:r w:rsidR="00935A7E" w:rsidRPr="00D348A0">
        <w:rPr>
          <w:rFonts w:ascii="Times New Roman" w:hAnsi="Times New Roman" w:cs="Times New Roman"/>
          <w:color w:val="auto"/>
          <w:sz w:val="24"/>
          <w:szCs w:val="24"/>
        </w:rPr>
        <w:t>.</w:t>
      </w:r>
    </w:p>
    <w:p w14:paraId="383658D2"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Por ocasião do pagamento, a CONTRATANTE efetuará os descontos legais que incidirem sobre as importâncias a serem pagas à CONTRATADA, fornecendo, quando for o caso, os comprovantes dos respectivos recolhimentos feitos junto aos órgãos arrecadadores competentes. </w:t>
      </w:r>
    </w:p>
    <w:p w14:paraId="4FFA02DE"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O pagamento será efetuado por crédito em conta corrente indicada pela contratada ou através de pagamento de boleto a ser encaminhado posteriormente a solicitação da Contratante, após o recebimento definitivo do objeto. </w:t>
      </w:r>
    </w:p>
    <w:p w14:paraId="24DE592E"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As despesas decorrentes da execução do presente contrato correrão por conta de dotação orçamentária própria, constante no orçamento vigente, de acordo com a classificação 3.3.90.3</w:t>
      </w:r>
      <w:r w:rsidR="00935A7E" w:rsidRPr="00D348A0">
        <w:rPr>
          <w:rFonts w:ascii="Times New Roman" w:hAnsi="Times New Roman" w:cs="Times New Roman"/>
          <w:color w:val="auto"/>
          <w:sz w:val="24"/>
          <w:szCs w:val="24"/>
        </w:rPr>
        <w:t>3</w:t>
      </w:r>
      <w:r w:rsidRPr="00D348A0">
        <w:rPr>
          <w:rFonts w:ascii="Times New Roman" w:hAnsi="Times New Roman" w:cs="Times New Roman"/>
          <w:color w:val="auto"/>
          <w:sz w:val="24"/>
          <w:szCs w:val="24"/>
        </w:rPr>
        <w:t>.00.1.01.00.01.031.0010.2.0001- MANUTENÇÃO DE SERVIÇOS DA CÂMARA MUNICIPAL</w:t>
      </w:r>
    </w:p>
    <w:p w14:paraId="0A458912"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Quando do pagamento, será efetuada a retenção tributária prevista na legislação aplicável. </w:t>
      </w:r>
    </w:p>
    <w:p w14:paraId="34AF4E63" w14:textId="77777777" w:rsidR="00D348A0"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 xml:space="preserve">Independentemente do percentual de tributo inserido na planilha, quando houver, serão retidos na fonte, quando da realização do pagamento, os percentuais estabelecidos na legislação vigente. </w:t>
      </w:r>
    </w:p>
    <w:p w14:paraId="2E0C5008" w14:textId="38F546F1" w:rsidR="00F17123" w:rsidRPr="00D348A0" w:rsidRDefault="00F17123" w:rsidP="00D348A0">
      <w:pPr>
        <w:pStyle w:val="Ttulo2"/>
        <w:numPr>
          <w:ilvl w:val="1"/>
          <w:numId w:val="28"/>
        </w:numPr>
        <w:ind w:left="0" w:firstLine="0"/>
        <w:jc w:val="both"/>
        <w:rPr>
          <w:rFonts w:ascii="Times New Roman" w:hAnsi="Times New Roman" w:cs="Times New Roman"/>
          <w:b/>
          <w:bCs/>
          <w:color w:val="auto"/>
          <w:sz w:val="24"/>
          <w:szCs w:val="24"/>
        </w:rPr>
      </w:pPr>
      <w:r w:rsidRPr="00D348A0">
        <w:rPr>
          <w:rFonts w:ascii="Times New Roman" w:hAnsi="Times New Roman" w:cs="Times New Roman"/>
          <w:color w:val="auto"/>
          <w:sz w:val="24"/>
          <w:szCs w:val="24"/>
        </w:rPr>
        <w:t>O contratado regularmente optante pelo Simples Nacional, nos termos da</w:t>
      </w:r>
      <w:hyperlink r:id="rId11">
        <w:r w:rsidRPr="00D348A0">
          <w:rPr>
            <w:rFonts w:ascii="Times New Roman" w:hAnsi="Times New Roman" w:cs="Times New Roman"/>
            <w:color w:val="auto"/>
            <w:sz w:val="24"/>
            <w:szCs w:val="24"/>
          </w:rPr>
          <w:t xml:space="preserve"> </w:t>
        </w:r>
      </w:hyperlink>
      <w:hyperlink r:id="rId12">
        <w:r w:rsidRPr="00D348A0">
          <w:rPr>
            <w:rFonts w:ascii="Times New Roman" w:hAnsi="Times New Roman" w:cs="Times New Roman"/>
            <w:color w:val="auto"/>
            <w:sz w:val="24"/>
            <w:szCs w:val="24"/>
            <w:u w:val="single" w:color="0000FF"/>
          </w:rPr>
          <w:t>Lei</w:t>
        </w:r>
      </w:hyperlink>
      <w:hyperlink r:id="rId13">
        <w:r w:rsidRPr="00D348A0">
          <w:rPr>
            <w:rFonts w:ascii="Times New Roman" w:hAnsi="Times New Roman" w:cs="Times New Roman"/>
            <w:color w:val="auto"/>
            <w:sz w:val="24"/>
            <w:szCs w:val="24"/>
          </w:rPr>
          <w:t xml:space="preserve"> </w:t>
        </w:r>
      </w:hyperlink>
      <w:hyperlink r:id="rId14">
        <w:r w:rsidRPr="00D348A0">
          <w:rPr>
            <w:rFonts w:ascii="Times New Roman" w:hAnsi="Times New Roman" w:cs="Times New Roman"/>
            <w:color w:val="auto"/>
            <w:sz w:val="24"/>
            <w:szCs w:val="24"/>
            <w:u w:val="single" w:color="0000FF"/>
          </w:rPr>
          <w:t>Complementar nº 123, de 2006</w:t>
        </w:r>
      </w:hyperlink>
      <w:hyperlink r:id="rId15">
        <w:r w:rsidRPr="00D348A0">
          <w:rPr>
            <w:rFonts w:ascii="Times New Roman" w:hAnsi="Times New Roman" w:cs="Times New Roman"/>
            <w:color w:val="auto"/>
            <w:sz w:val="24"/>
            <w:szCs w:val="24"/>
          </w:rPr>
          <w:t>,</w:t>
        </w:r>
      </w:hyperlink>
      <w:r w:rsidRPr="00D348A0">
        <w:rPr>
          <w:rFonts w:ascii="Times New Roman" w:hAnsi="Times New Roman" w:cs="Times New Roman"/>
          <w:color w:val="auto"/>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9670345" w14:textId="77777777" w:rsidR="00F17123" w:rsidRPr="00F17123" w:rsidRDefault="00F17123" w:rsidP="00575E85">
      <w:pPr>
        <w:spacing w:after="216" w:line="259" w:lineRule="auto"/>
        <w:jc w:val="both"/>
        <w:rPr>
          <w:rFonts w:ascii="Times New Roman" w:hAnsi="Times New Roman" w:cs="Times New Roman"/>
          <w:sz w:val="24"/>
          <w:highlight w:val="yellow"/>
        </w:rPr>
      </w:pPr>
      <w:r w:rsidRPr="00F17123">
        <w:rPr>
          <w:rFonts w:ascii="Times New Roman" w:hAnsi="Times New Roman" w:cs="Times New Roman"/>
          <w:sz w:val="24"/>
          <w:highlight w:val="yellow"/>
        </w:rPr>
        <w:t xml:space="preserve"> </w:t>
      </w:r>
    </w:p>
    <w:p w14:paraId="6FF54907" w14:textId="00EF0B10" w:rsidR="00F17123" w:rsidRPr="00F17123" w:rsidRDefault="00D348A0" w:rsidP="00DA3DD7">
      <w:pPr>
        <w:pStyle w:val="Ttulo2"/>
        <w:spacing w:before="0"/>
        <w:ind w:left="-5"/>
        <w:rPr>
          <w:rFonts w:ascii="Times New Roman" w:hAnsi="Times New Roman" w:cs="Times New Roman"/>
          <w:b/>
          <w:bCs/>
          <w:color w:val="auto"/>
          <w:sz w:val="24"/>
          <w:szCs w:val="24"/>
        </w:rPr>
      </w:pPr>
      <w:r>
        <w:rPr>
          <w:rFonts w:ascii="Times New Roman" w:hAnsi="Times New Roman" w:cs="Times New Roman"/>
          <w:b/>
          <w:bCs/>
          <w:color w:val="auto"/>
          <w:sz w:val="24"/>
          <w:szCs w:val="24"/>
        </w:rPr>
        <w:t>7</w:t>
      </w:r>
      <w:r w:rsidR="00F17123" w:rsidRPr="00F17123">
        <w:rPr>
          <w:rFonts w:ascii="Times New Roman" w:hAnsi="Times New Roman" w:cs="Times New Roman"/>
          <w:b/>
          <w:bCs/>
          <w:color w:val="auto"/>
          <w:sz w:val="24"/>
          <w:szCs w:val="24"/>
        </w:rPr>
        <w:t xml:space="preserve">. DO PARCELAMENTO DO OBJETO </w:t>
      </w:r>
    </w:p>
    <w:p w14:paraId="45903FD3" w14:textId="1E8C0EF0" w:rsidR="00F17123" w:rsidRPr="00F17123" w:rsidRDefault="00B36962" w:rsidP="00D348A0">
      <w:pPr>
        <w:pStyle w:val="Ttulo3"/>
        <w:numPr>
          <w:ilvl w:val="1"/>
          <w:numId w:val="30"/>
        </w:numPr>
        <w:spacing w:before="0"/>
        <w:jc w:val="both"/>
        <w:rPr>
          <w:rFonts w:ascii="Times New Roman" w:hAnsi="Times New Roman" w:cs="Times New Roman"/>
          <w:color w:val="auto"/>
        </w:rPr>
      </w:pPr>
      <w:r>
        <w:rPr>
          <w:rFonts w:ascii="Times New Roman" w:hAnsi="Times New Roman" w:cs="Times New Roman"/>
          <w:color w:val="auto"/>
        </w:rPr>
        <w:t xml:space="preserve">Não se aplica. </w:t>
      </w:r>
    </w:p>
    <w:p w14:paraId="49ED4889" w14:textId="77777777" w:rsidR="00F17123" w:rsidRPr="00F17123" w:rsidRDefault="00F17123" w:rsidP="00F17123">
      <w:pPr>
        <w:rPr>
          <w:rFonts w:ascii="Times New Roman" w:hAnsi="Times New Roman" w:cs="Times New Roman"/>
          <w:sz w:val="24"/>
        </w:rPr>
      </w:pPr>
    </w:p>
    <w:p w14:paraId="2F04832B" w14:textId="77777777" w:rsidR="00F17123" w:rsidRPr="00F17123" w:rsidRDefault="00F17123" w:rsidP="00F17123">
      <w:pPr>
        <w:rPr>
          <w:rFonts w:ascii="Times New Roman" w:hAnsi="Times New Roman" w:cs="Times New Roman"/>
          <w:sz w:val="24"/>
        </w:rPr>
      </w:pPr>
    </w:p>
    <w:p w14:paraId="5B28C277" w14:textId="44651EBA" w:rsidR="00F17123" w:rsidRPr="00DA3DD7" w:rsidRDefault="00DA3DD7" w:rsidP="00D348A0">
      <w:pPr>
        <w:pStyle w:val="Ttulo3"/>
        <w:numPr>
          <w:ilvl w:val="0"/>
          <w:numId w:val="30"/>
        </w:numPr>
        <w:rPr>
          <w:rFonts w:ascii="Times New Roman" w:hAnsi="Times New Roman" w:cs="Times New Roman"/>
          <w:b/>
          <w:bCs/>
          <w:color w:val="auto"/>
        </w:rPr>
      </w:pPr>
      <w:r w:rsidRPr="00DA3DD7">
        <w:rPr>
          <w:rFonts w:ascii="Times New Roman" w:hAnsi="Times New Roman" w:cs="Times New Roman"/>
          <w:b/>
          <w:bCs/>
          <w:color w:val="auto"/>
        </w:rPr>
        <w:t xml:space="preserve">DEVERES DO CONTRATADO </w:t>
      </w:r>
    </w:p>
    <w:p w14:paraId="22F36B95" w14:textId="77777777" w:rsidR="00D348A0" w:rsidRDefault="00D348A0" w:rsidP="00D348A0">
      <w:pPr>
        <w:pStyle w:val="PargrafodaLista"/>
        <w:numPr>
          <w:ilvl w:val="1"/>
          <w:numId w:val="30"/>
        </w:numPr>
        <w:jc w:val="both"/>
        <w:rPr>
          <w:rFonts w:ascii="Times New Roman" w:hAnsi="Times New Roman" w:cs="Times New Roman"/>
          <w:sz w:val="24"/>
        </w:rPr>
      </w:pPr>
      <w:r>
        <w:rPr>
          <w:rFonts w:ascii="Times New Roman" w:hAnsi="Times New Roman" w:cs="Times New Roman"/>
          <w:sz w:val="24"/>
        </w:rPr>
        <w:t xml:space="preserve"> </w:t>
      </w:r>
      <w:r w:rsidR="00F17123" w:rsidRPr="00D348A0">
        <w:rPr>
          <w:rFonts w:ascii="Times New Roman" w:hAnsi="Times New Roman" w:cs="Times New Roman"/>
          <w:sz w:val="24"/>
        </w:rPr>
        <w:t xml:space="preserve">Prestar os serviços objeto deste Termo de Referência, responsabilizando-se integralmente pelos mesmos; </w:t>
      </w:r>
    </w:p>
    <w:p w14:paraId="4E57E58B" w14:textId="77777777" w:rsid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lastRenderedPageBreak/>
        <w:t xml:space="preserve">Prover condições que possibilitem o atendimento dos serviços ora contratados a partir do início da vigência do contrato; </w:t>
      </w:r>
    </w:p>
    <w:p w14:paraId="0DF31654" w14:textId="77777777" w:rsid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Observar as formalidades legais exigidas neste Termo de referência e na Lei 14.133/21;  </w:t>
      </w:r>
    </w:p>
    <w:p w14:paraId="45A91D29" w14:textId="77777777" w:rsid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Não transferir a outrem, no todo ou em parte, o objeto do presente contrato, sem prévia e expressa anuência do CONTRATANTE; </w:t>
      </w:r>
    </w:p>
    <w:p w14:paraId="0F58155F" w14:textId="77777777" w:rsid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Manter, durante toda a execução do Contrato, compatibilidade com as obrigações assumidas, bem como todas as condições de habilitação exigidas na licitação;  </w:t>
      </w:r>
    </w:p>
    <w:p w14:paraId="1CC8EDB5" w14:textId="7EFB722D" w:rsidR="00F17123"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Responsabilizar-se pelos atos praticados pelos seus representantes legais e prepostos encarregados da prestação dos serviços ora contratados e ressarcir os eventuais prejuízos causados pelos mesmos ao CONTRATANTE e/ou a terceiros durante a execução dos serviços; </w:t>
      </w:r>
    </w:p>
    <w:p w14:paraId="33C87871" w14:textId="77777777" w:rsidR="00D348A0" w:rsidRDefault="00D348A0" w:rsidP="00575E85">
      <w:pPr>
        <w:pStyle w:val="Ttulo3"/>
        <w:spacing w:after="268"/>
        <w:ind w:left="-5"/>
        <w:jc w:val="both"/>
        <w:rPr>
          <w:rFonts w:ascii="Times New Roman" w:hAnsi="Times New Roman" w:cs="Times New Roman"/>
          <w:b/>
          <w:bCs/>
          <w:color w:val="auto"/>
          <w:highlight w:val="yellow"/>
        </w:rPr>
      </w:pPr>
    </w:p>
    <w:p w14:paraId="63540D1F" w14:textId="49A3422B" w:rsidR="00F17123" w:rsidRPr="00D348A0" w:rsidRDefault="00D348A0" w:rsidP="00D348A0">
      <w:pPr>
        <w:pStyle w:val="Ttulo3"/>
        <w:numPr>
          <w:ilvl w:val="0"/>
          <w:numId w:val="30"/>
        </w:numPr>
        <w:spacing w:before="0"/>
        <w:jc w:val="both"/>
        <w:rPr>
          <w:rFonts w:ascii="Times New Roman" w:hAnsi="Times New Roman" w:cs="Times New Roman"/>
          <w:b/>
          <w:bCs/>
          <w:color w:val="auto"/>
        </w:rPr>
      </w:pPr>
      <w:r w:rsidRPr="00D348A0">
        <w:rPr>
          <w:rFonts w:ascii="Times New Roman" w:hAnsi="Times New Roman" w:cs="Times New Roman"/>
          <w:b/>
          <w:bCs/>
          <w:color w:val="auto"/>
        </w:rPr>
        <w:t xml:space="preserve">DEVERES DO CONTRATANTE </w:t>
      </w:r>
    </w:p>
    <w:p w14:paraId="0D97CB11" w14:textId="77777777" w:rsidR="00D348A0"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eastAsia="Arial" w:hAnsi="Times New Roman" w:cs="Times New Roman"/>
          <w:sz w:val="24"/>
        </w:rPr>
        <w:t xml:space="preserve"> </w:t>
      </w:r>
      <w:r w:rsidRPr="00D348A0">
        <w:rPr>
          <w:rFonts w:ascii="Times New Roman" w:hAnsi="Times New Roman" w:cs="Times New Roman"/>
          <w:sz w:val="24"/>
        </w:rPr>
        <w:t xml:space="preserve">Proporcionar condições para que a contratada possa realizar a entrega do objeto licitado de acordo com as determinações deste TR e do Contrato; </w:t>
      </w:r>
    </w:p>
    <w:p w14:paraId="42CE2CF6" w14:textId="77777777" w:rsidR="00D348A0"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Exigir o cumprimento de todas as obrigações assumidas pela Contratada, de acordo com as cláusulas contratuais e os termos de sua proposta; </w:t>
      </w:r>
    </w:p>
    <w:p w14:paraId="767F78C9" w14:textId="77777777" w:rsidR="00D348A0"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Notificar a contratada por escrito da ocorrência de eventuais imperfeiçoes no curso da execução da entrega do objeto, fixando prazo para a sua correção; </w:t>
      </w:r>
    </w:p>
    <w:p w14:paraId="3D9AF1EE" w14:textId="77777777" w:rsidR="00D348A0"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Prestar as informações e os esclarecimentos que venham a ser solicitados pela contratada em relação ao objeto do contrato; </w:t>
      </w:r>
    </w:p>
    <w:p w14:paraId="2FC05F58" w14:textId="77777777" w:rsidR="00D348A0"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Acompanhar e fiscalizar a execução do contrato, o que não fará cessar ou diminuir a responsabilidade da contratada pelo perfeito cumprimento das obrigações estipuladas, nem por qualquer dano, inclusive quanto a terceiros ou por irregularidade constatada; </w:t>
      </w:r>
    </w:p>
    <w:p w14:paraId="25FFB7B4" w14:textId="71FDC6CB" w:rsidR="00F17123" w:rsidRPr="00D348A0" w:rsidRDefault="00F17123" w:rsidP="00D348A0">
      <w:pPr>
        <w:pStyle w:val="PargrafodaLista"/>
        <w:numPr>
          <w:ilvl w:val="1"/>
          <w:numId w:val="30"/>
        </w:numPr>
        <w:ind w:left="0" w:firstLine="0"/>
        <w:jc w:val="both"/>
        <w:rPr>
          <w:rFonts w:ascii="Times New Roman" w:hAnsi="Times New Roman" w:cs="Times New Roman"/>
          <w:sz w:val="24"/>
        </w:rPr>
      </w:pPr>
      <w:r w:rsidRPr="00D348A0">
        <w:rPr>
          <w:rFonts w:ascii="Times New Roman" w:hAnsi="Times New Roman" w:cs="Times New Roman"/>
          <w:sz w:val="24"/>
        </w:rPr>
        <w:t xml:space="preserve">Pagar à contratada o valor resultante da prestação do serviço/entrega do objeto, na forma do contrato. </w:t>
      </w:r>
    </w:p>
    <w:p w14:paraId="21F2051E" w14:textId="77777777" w:rsidR="00D348A0" w:rsidRDefault="00D348A0" w:rsidP="00D348A0">
      <w:pPr>
        <w:ind w:left="-5"/>
        <w:jc w:val="both"/>
        <w:rPr>
          <w:rFonts w:ascii="Times New Roman" w:hAnsi="Times New Roman" w:cs="Times New Roman"/>
          <w:sz w:val="24"/>
          <w:highlight w:val="yellow"/>
        </w:rPr>
      </w:pPr>
    </w:p>
    <w:p w14:paraId="35502D28" w14:textId="77777777" w:rsidR="00DA31F7" w:rsidRDefault="00DA31F7" w:rsidP="00DA31F7">
      <w:pPr>
        <w:pStyle w:val="PargrafodaLista"/>
        <w:numPr>
          <w:ilvl w:val="0"/>
          <w:numId w:val="30"/>
        </w:numPr>
        <w:spacing w:after="270"/>
        <w:jc w:val="both"/>
        <w:rPr>
          <w:rFonts w:ascii="Times New Roman" w:hAnsi="Times New Roman" w:cs="Times New Roman"/>
          <w:b/>
          <w:bCs/>
          <w:sz w:val="24"/>
        </w:rPr>
      </w:pPr>
      <w:r w:rsidRPr="00477032">
        <w:rPr>
          <w:rFonts w:ascii="Times New Roman" w:hAnsi="Times New Roman" w:cs="Times New Roman"/>
          <w:b/>
          <w:bCs/>
          <w:sz w:val="24"/>
        </w:rPr>
        <w:t>MODELO DE EXECUÇÃO DO OBJETO</w:t>
      </w:r>
    </w:p>
    <w:p w14:paraId="01E088C1" w14:textId="13288ADE" w:rsidR="00DA31F7" w:rsidRPr="00924147" w:rsidRDefault="001E12CF" w:rsidP="00DA31F7">
      <w:pPr>
        <w:pStyle w:val="PargrafodaLista"/>
        <w:numPr>
          <w:ilvl w:val="1"/>
          <w:numId w:val="30"/>
        </w:numPr>
        <w:spacing w:after="270"/>
        <w:ind w:left="0" w:firstLine="0"/>
        <w:jc w:val="both"/>
        <w:rPr>
          <w:rFonts w:ascii="Times New Roman" w:hAnsi="Times New Roman" w:cs="Times New Roman"/>
          <w:b/>
          <w:bCs/>
          <w:sz w:val="24"/>
        </w:rPr>
      </w:pPr>
      <w:bookmarkStart w:id="0" w:name="_Hlk193877138"/>
      <w:r w:rsidRPr="00924147">
        <w:rPr>
          <w:rFonts w:ascii="Times New Roman" w:hAnsi="Times New Roman" w:cs="Times New Roman"/>
          <w:sz w:val="24"/>
        </w:rPr>
        <w:t>A</w:t>
      </w:r>
      <w:r w:rsidR="00477032" w:rsidRPr="00924147">
        <w:rPr>
          <w:rFonts w:ascii="Times New Roman" w:hAnsi="Times New Roman" w:cs="Times New Roman"/>
          <w:sz w:val="24"/>
        </w:rPr>
        <w:t xml:space="preserve"> contratação ocorrerá por meio de contratação direta na forma inexigibilidade de licitação, com respaldo no art. 74, IV da Lei Federal 14.133/21.</w:t>
      </w:r>
    </w:p>
    <w:p w14:paraId="3FA1F64B" w14:textId="05F7E0AF" w:rsidR="00DA31F7" w:rsidRPr="00924147" w:rsidRDefault="00DA3DD7" w:rsidP="00DA31F7">
      <w:pPr>
        <w:pStyle w:val="PargrafodaLista"/>
        <w:numPr>
          <w:ilvl w:val="1"/>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A</w:t>
      </w:r>
      <w:r w:rsidR="00E94A4E" w:rsidRPr="00924147">
        <w:rPr>
          <w:rFonts w:ascii="Times New Roman" w:hAnsi="Times New Roman" w:cs="Times New Roman"/>
          <w:sz w:val="24"/>
        </w:rPr>
        <w:t>s</w:t>
      </w:r>
      <w:r w:rsidRPr="00924147">
        <w:rPr>
          <w:rFonts w:ascii="Times New Roman" w:hAnsi="Times New Roman" w:cs="Times New Roman"/>
          <w:sz w:val="24"/>
        </w:rPr>
        <w:t xml:space="preserve"> companhia</w:t>
      </w:r>
      <w:r w:rsidR="00E94A4E" w:rsidRPr="00924147">
        <w:rPr>
          <w:rFonts w:ascii="Times New Roman" w:hAnsi="Times New Roman" w:cs="Times New Roman"/>
          <w:sz w:val="24"/>
        </w:rPr>
        <w:t>s</w:t>
      </w:r>
      <w:r w:rsidRPr="00924147">
        <w:rPr>
          <w:rFonts w:ascii="Times New Roman" w:hAnsi="Times New Roman" w:cs="Times New Roman"/>
          <w:sz w:val="24"/>
        </w:rPr>
        <w:t>/</w:t>
      </w:r>
      <w:r w:rsidR="00924147" w:rsidRPr="00924147">
        <w:rPr>
          <w:rFonts w:ascii="Times New Roman" w:hAnsi="Times New Roman" w:cs="Times New Roman"/>
          <w:sz w:val="24"/>
        </w:rPr>
        <w:t>agências</w:t>
      </w:r>
      <w:r w:rsidRPr="00924147">
        <w:rPr>
          <w:rFonts w:ascii="Times New Roman" w:hAnsi="Times New Roman" w:cs="Times New Roman"/>
          <w:sz w:val="24"/>
        </w:rPr>
        <w:t xml:space="preserve"> de viagens e turismo </w:t>
      </w:r>
      <w:r w:rsidR="00E94A4E" w:rsidRPr="00924147">
        <w:rPr>
          <w:rFonts w:ascii="Times New Roman" w:hAnsi="Times New Roman" w:cs="Times New Roman"/>
          <w:sz w:val="24"/>
        </w:rPr>
        <w:t xml:space="preserve">foram </w:t>
      </w:r>
      <w:r w:rsidRPr="00924147">
        <w:rPr>
          <w:rFonts w:ascii="Times New Roman" w:hAnsi="Times New Roman" w:cs="Times New Roman"/>
          <w:sz w:val="24"/>
        </w:rPr>
        <w:t>selecionada</w:t>
      </w:r>
      <w:r w:rsidR="00E94A4E" w:rsidRPr="00924147">
        <w:rPr>
          <w:rFonts w:ascii="Times New Roman" w:hAnsi="Times New Roman" w:cs="Times New Roman"/>
          <w:sz w:val="24"/>
        </w:rPr>
        <w:t>s</w:t>
      </w:r>
      <w:r w:rsidRPr="00924147">
        <w:rPr>
          <w:rFonts w:ascii="Times New Roman" w:hAnsi="Times New Roman" w:cs="Times New Roman"/>
          <w:sz w:val="24"/>
        </w:rPr>
        <w:t xml:space="preserve"> </w:t>
      </w:r>
      <w:r w:rsidR="00E94A4E" w:rsidRPr="00924147">
        <w:rPr>
          <w:rFonts w:ascii="Times New Roman" w:hAnsi="Times New Roman" w:cs="Times New Roman"/>
          <w:sz w:val="24"/>
        </w:rPr>
        <w:t>através do</w:t>
      </w:r>
      <w:r w:rsidRPr="00924147">
        <w:rPr>
          <w:rFonts w:ascii="Times New Roman" w:hAnsi="Times New Roman" w:cs="Times New Roman"/>
          <w:sz w:val="24"/>
        </w:rPr>
        <w:t xml:space="preserve"> credenciamento</w:t>
      </w:r>
      <w:r w:rsidR="00E94A4E" w:rsidRPr="00924147">
        <w:rPr>
          <w:rFonts w:ascii="Times New Roman" w:hAnsi="Times New Roman" w:cs="Times New Roman"/>
          <w:sz w:val="24"/>
        </w:rPr>
        <w:t xml:space="preserve"> n° 01/2025</w:t>
      </w:r>
      <w:r w:rsidRPr="00924147">
        <w:rPr>
          <w:rFonts w:ascii="Times New Roman" w:hAnsi="Times New Roman" w:cs="Times New Roman"/>
          <w:sz w:val="24"/>
        </w:rPr>
        <w:t xml:space="preserve">, </w:t>
      </w:r>
      <w:r w:rsidR="00E94A4E" w:rsidRPr="00924147">
        <w:rPr>
          <w:rFonts w:ascii="Times New Roman" w:hAnsi="Times New Roman" w:cs="Times New Roman"/>
          <w:sz w:val="24"/>
        </w:rPr>
        <w:t xml:space="preserve">realizado </w:t>
      </w:r>
      <w:r w:rsidRPr="00924147">
        <w:rPr>
          <w:rFonts w:ascii="Times New Roman" w:hAnsi="Times New Roman" w:cs="Times New Roman"/>
          <w:sz w:val="24"/>
        </w:rPr>
        <w:t xml:space="preserve">com base no art. 79, da lei 14.133/21 </w:t>
      </w:r>
      <w:r w:rsidR="00E94A4E" w:rsidRPr="00924147">
        <w:rPr>
          <w:rFonts w:ascii="Times New Roman" w:hAnsi="Times New Roman" w:cs="Times New Roman"/>
          <w:sz w:val="24"/>
        </w:rPr>
        <w:t xml:space="preserve">e atenderam </w:t>
      </w:r>
      <w:r w:rsidR="00924147" w:rsidRPr="00924147">
        <w:rPr>
          <w:rFonts w:ascii="Times New Roman" w:hAnsi="Times New Roman" w:cs="Times New Roman"/>
          <w:sz w:val="24"/>
        </w:rPr>
        <w:t>aos requisitos previstos</w:t>
      </w:r>
      <w:r w:rsidR="00E94A4E" w:rsidRPr="00924147">
        <w:rPr>
          <w:rFonts w:ascii="Times New Roman" w:hAnsi="Times New Roman" w:cs="Times New Roman"/>
          <w:sz w:val="24"/>
        </w:rPr>
        <w:t xml:space="preserve"> em edital</w:t>
      </w:r>
      <w:r w:rsidRPr="00924147">
        <w:rPr>
          <w:rFonts w:ascii="Times New Roman" w:hAnsi="Times New Roman" w:cs="Times New Roman"/>
          <w:sz w:val="24"/>
        </w:rPr>
        <w:t xml:space="preserve">. </w:t>
      </w:r>
    </w:p>
    <w:p w14:paraId="426FC997" w14:textId="14FA0DA9" w:rsidR="00DA31F7" w:rsidRPr="00924147" w:rsidRDefault="00E94A4E" w:rsidP="00DA31F7">
      <w:pPr>
        <w:pStyle w:val="PargrafodaLista"/>
        <w:numPr>
          <w:ilvl w:val="1"/>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O Edital de chamamento público para credenciamento foi publicado em 02/04/2025 e continuará aberto por tempo indeterminado, conforme for conveniente para este órgão</w:t>
      </w:r>
      <w:r w:rsidR="00477032" w:rsidRPr="00924147">
        <w:rPr>
          <w:rFonts w:ascii="Times New Roman" w:hAnsi="Times New Roman" w:cs="Times New Roman"/>
          <w:sz w:val="24"/>
        </w:rPr>
        <w:t>.</w:t>
      </w:r>
    </w:p>
    <w:p w14:paraId="082AC307" w14:textId="65C643DB" w:rsidR="00924147" w:rsidRPr="00924147" w:rsidRDefault="00924147" w:rsidP="008F7EDE">
      <w:pPr>
        <w:pStyle w:val="PargrafodaLista"/>
        <w:numPr>
          <w:ilvl w:val="1"/>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Foi feita cotação junto a todas as empresas credenciadas, e selecio</w:t>
      </w:r>
      <w:r w:rsidR="008F79E5">
        <w:rPr>
          <w:rFonts w:ascii="Times New Roman" w:hAnsi="Times New Roman" w:cs="Times New Roman"/>
          <w:sz w:val="24"/>
        </w:rPr>
        <w:t>na</w:t>
      </w:r>
      <w:r w:rsidRPr="00924147">
        <w:rPr>
          <w:rFonts w:ascii="Times New Roman" w:hAnsi="Times New Roman" w:cs="Times New Roman"/>
          <w:sz w:val="24"/>
        </w:rPr>
        <w:t>do o menor preço que se pre</w:t>
      </w:r>
      <w:r w:rsidR="000D1D30">
        <w:rPr>
          <w:rFonts w:ascii="Times New Roman" w:hAnsi="Times New Roman" w:cs="Times New Roman"/>
          <w:sz w:val="24"/>
        </w:rPr>
        <w:t>tende</w:t>
      </w:r>
      <w:r w:rsidRPr="00924147">
        <w:rPr>
          <w:rFonts w:ascii="Times New Roman" w:hAnsi="Times New Roman" w:cs="Times New Roman"/>
          <w:sz w:val="24"/>
        </w:rPr>
        <w:t xml:space="preserve"> contratar por meio do presente processo;</w:t>
      </w:r>
    </w:p>
    <w:p w14:paraId="77DAB916" w14:textId="353332A5" w:rsidR="008F7EDE" w:rsidRPr="00924147" w:rsidRDefault="00477032" w:rsidP="008F7EDE">
      <w:pPr>
        <w:pStyle w:val="PargrafodaLista"/>
        <w:numPr>
          <w:ilvl w:val="1"/>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Não será admitida a subcontratação do objeto licitatório auxiliar.</w:t>
      </w:r>
    </w:p>
    <w:p w14:paraId="1DEAADBF" w14:textId="77777777" w:rsidR="008F7EDE" w:rsidRPr="00924147" w:rsidRDefault="008F7EDE" w:rsidP="008F7EDE">
      <w:pPr>
        <w:pStyle w:val="PargrafodaLista"/>
        <w:numPr>
          <w:ilvl w:val="1"/>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Caberá e empresa contratada ainda prestar o serviço da seguinte forma:</w:t>
      </w:r>
    </w:p>
    <w:p w14:paraId="16BB9937"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Assessoria: A Contratada será responsável por todo o serviço envolvendo a emissão de bilhetes de passagem, visando ao auxílio na análise e escolha de melhores opções de voos. Quando não haja opções de voos com tempo razoável de duração ou voos diretos (sem escalas ou conexões), a contratada deve apresentar, ao solicitante da cotação, as opões para que seja analisada, aquela que apresente a melhor relação custo-benefício.  </w:t>
      </w:r>
    </w:p>
    <w:p w14:paraId="420A6A6E"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Cotação: Todas as cotações deverão refletir com exatidão as informações atualizadas de todos os voos disponíveis nas datas solicitadas, consideradas inclusive as promoções tarifárias vigente. No documento, </w:t>
      </w:r>
      <w:r w:rsidRPr="00924147">
        <w:rPr>
          <w:rFonts w:ascii="Times New Roman" w:hAnsi="Times New Roman" w:cs="Times New Roman"/>
          <w:sz w:val="24"/>
        </w:rPr>
        <w:lastRenderedPageBreak/>
        <w:t xml:space="preserve">deverão conter as informações mínimas: empresa aérea; cidades de origem/destino; duração de cada voo; duração das escalas, se houver; valor do bilhete; e data e horário de cada voo e os aeroportos de embarque/desembarque.  </w:t>
      </w:r>
    </w:p>
    <w:p w14:paraId="58C764A8"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Reserva do voo: As reservas das passagens aéreas serão requeridas pela unidade solicitante através de e-mail, telefone ou WhatsApp à contratada, discriminadas por trecho, com base nas informações de cotação contidas na etapa anterior. A reserva apenas pode ser confirmada após a autorização expressa do órgão solicitante, após a análise das cotações e escolha da mais vantajosa ao município. </w:t>
      </w:r>
    </w:p>
    <w:p w14:paraId="7FDD5122"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eastAsia="Calibri"/>
          <w:noProof/>
        </w:rPr>
        <mc:AlternateContent>
          <mc:Choice Requires="wpg">
            <w:drawing>
              <wp:anchor distT="0" distB="0" distL="114300" distR="114300" simplePos="0" relativeHeight="251661312" behindDoc="0" locked="0" layoutInCell="1" allowOverlap="1" wp14:anchorId="3D394C1C" wp14:editId="5A29B14D">
                <wp:simplePos x="0" y="0"/>
                <wp:positionH relativeFrom="page">
                  <wp:posOffset>7349031</wp:posOffset>
                </wp:positionH>
                <wp:positionV relativeFrom="page">
                  <wp:posOffset>7476679</wp:posOffset>
                </wp:positionV>
                <wp:extent cx="189846" cy="618555"/>
                <wp:effectExtent l="0" t="0" r="0" b="0"/>
                <wp:wrapSquare wrapText="bothSides"/>
                <wp:docPr id="57716" name="Group 57716"/>
                <wp:cNvGraphicFramePr/>
                <a:graphic xmlns:a="http://schemas.openxmlformats.org/drawingml/2006/main">
                  <a:graphicData uri="http://schemas.microsoft.com/office/word/2010/wordprocessingGroup">
                    <wpg:wgp>
                      <wpg:cNvGrpSpPr/>
                      <wpg:grpSpPr>
                        <a:xfrm>
                          <a:off x="0" y="0"/>
                          <a:ext cx="189846" cy="618555"/>
                          <a:chOff x="0" y="0"/>
                          <a:chExt cx="189846" cy="618555"/>
                        </a:xfrm>
                      </wpg:grpSpPr>
                      <wps:wsp>
                        <wps:cNvPr id="257" name="Rectangle 257"/>
                        <wps:cNvSpPr/>
                        <wps:spPr>
                          <a:xfrm rot="-5399999">
                            <a:off x="86543" y="-66064"/>
                            <a:ext cx="37753" cy="151149"/>
                          </a:xfrm>
                          <a:prstGeom prst="rect">
                            <a:avLst/>
                          </a:prstGeom>
                          <a:ln>
                            <a:noFill/>
                          </a:ln>
                        </wps:spPr>
                        <wps:txbx>
                          <w:txbxContent>
                            <w:p w14:paraId="0FD26E1D" w14:textId="77777777" w:rsidR="008F7EDE" w:rsidRDefault="008F7EDE" w:rsidP="008F7EDE">
                              <w:pPr>
                                <w:spacing w:after="160" w:line="259" w:lineRule="auto"/>
                              </w:pPr>
                              <w:r>
                                <w:rPr>
                                  <w:i/>
                                  <w:color w:val="404040"/>
                                  <w:sz w:val="16"/>
                                </w:rPr>
                                <w:t xml:space="preserve"> </w:t>
                              </w:r>
                            </w:p>
                          </w:txbxContent>
                        </wps:txbx>
                        <wps:bodyPr horzOverflow="overflow" vert="horz" lIns="0" tIns="0" rIns="0" bIns="0" rtlCol="0">
                          <a:noAutofit/>
                        </wps:bodyPr>
                      </wps:wsp>
                      <wps:wsp>
                        <wps:cNvPr id="259" name="Rectangle 259"/>
                        <wps:cNvSpPr/>
                        <wps:spPr>
                          <a:xfrm rot="-5399999">
                            <a:off x="56697" y="219304"/>
                            <a:ext cx="37753" cy="151149"/>
                          </a:xfrm>
                          <a:prstGeom prst="rect">
                            <a:avLst/>
                          </a:prstGeom>
                          <a:ln>
                            <a:noFill/>
                          </a:ln>
                        </wps:spPr>
                        <wps:txbx>
                          <w:txbxContent>
                            <w:p w14:paraId="53B32CEE" w14:textId="77777777" w:rsidR="008F7EDE" w:rsidRDefault="008F7EDE" w:rsidP="008F7EDE">
                              <w:pPr>
                                <w:spacing w:after="160" w:line="259" w:lineRule="auto"/>
                              </w:pPr>
                              <w:r>
                                <w:rPr>
                                  <w:i/>
                                  <w:color w:val="808080"/>
                                  <w:sz w:val="16"/>
                                </w:rPr>
                                <w:t xml:space="preserve"> </w:t>
                              </w:r>
                            </w:p>
                          </w:txbxContent>
                        </wps:txbx>
                        <wps:bodyPr horzOverflow="overflow" vert="horz" lIns="0" tIns="0" rIns="0" bIns="0" rtlCol="0">
                          <a:noAutofit/>
                        </wps:bodyPr>
                      </wps:wsp>
                      <wps:wsp>
                        <wps:cNvPr id="261" name="Rectangle 261"/>
                        <wps:cNvSpPr/>
                        <wps:spPr>
                          <a:xfrm rot="-5399999">
                            <a:off x="132897" y="524104"/>
                            <a:ext cx="37753" cy="151149"/>
                          </a:xfrm>
                          <a:prstGeom prst="rect">
                            <a:avLst/>
                          </a:prstGeom>
                          <a:ln>
                            <a:noFill/>
                          </a:ln>
                        </wps:spPr>
                        <wps:txbx>
                          <w:txbxContent>
                            <w:p w14:paraId="0137322F" w14:textId="77777777" w:rsidR="008F7EDE" w:rsidRDefault="008F7EDE" w:rsidP="008F7EDE">
                              <w:pPr>
                                <w:spacing w:after="160" w:line="259" w:lineRule="auto"/>
                              </w:pPr>
                              <w:r>
                                <w:rPr>
                                  <w:i/>
                                  <w:color w:val="808080"/>
                                  <w:sz w:val="16"/>
                                </w:rPr>
                                <w:t xml:space="preserve"> </w:t>
                              </w:r>
                            </w:p>
                          </w:txbxContent>
                        </wps:txbx>
                        <wps:bodyPr horzOverflow="overflow" vert="horz" lIns="0" tIns="0" rIns="0" bIns="0" rtlCol="0">
                          <a:noAutofit/>
                        </wps:bodyPr>
                      </wps:wsp>
                      <wps:wsp>
                        <wps:cNvPr id="263" name="Rectangle 263"/>
                        <wps:cNvSpPr/>
                        <wps:spPr>
                          <a:xfrm rot="-5399999">
                            <a:off x="56698" y="306173"/>
                            <a:ext cx="37754" cy="151149"/>
                          </a:xfrm>
                          <a:prstGeom prst="rect">
                            <a:avLst/>
                          </a:prstGeom>
                          <a:ln>
                            <a:noFill/>
                          </a:ln>
                        </wps:spPr>
                        <wps:txbx>
                          <w:txbxContent>
                            <w:p w14:paraId="624954D1" w14:textId="77777777" w:rsidR="008F7EDE" w:rsidRDefault="008F7EDE" w:rsidP="008F7EDE">
                              <w:pPr>
                                <w:spacing w:after="160" w:line="259" w:lineRule="auto"/>
                              </w:pPr>
                              <w:r>
                                <w:rPr>
                                  <w:i/>
                                  <w:color w:val="404040"/>
                                  <w:sz w:val="16"/>
                                </w:rPr>
                                <w:t xml:space="preserve"> </w:t>
                              </w:r>
                            </w:p>
                          </w:txbxContent>
                        </wps:txbx>
                        <wps:bodyPr horzOverflow="overflow" vert="horz" lIns="0" tIns="0" rIns="0" bIns="0" rtlCol="0">
                          <a:noAutofit/>
                        </wps:bodyPr>
                      </wps:wsp>
                    </wpg:wgp>
                  </a:graphicData>
                </a:graphic>
              </wp:anchor>
            </w:drawing>
          </mc:Choice>
          <mc:Fallback>
            <w:pict>
              <v:group w14:anchorId="3D394C1C" id="Group 57716" o:spid="_x0000_s1026" style="position:absolute;left:0;text-align:left;margin-left:578.65pt;margin-top:588.7pt;width:14.95pt;height:48.7pt;z-index:251661312;mso-position-horizontal-relative:page;mso-position-vertical-relative:page" coordsize="1898,6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">
                <v:rect id="Rectangle 257" o:spid="_x0000_s1027" style="position:absolute;left:866;top:-661;width:376;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" filled="f" stroked="f">
                  <v:textbox inset="0,0,0,0">
                    <w:txbxContent>
                      <w:p w14:paraId="0FD26E1D" w14:textId="77777777" w:rsidR="008F7EDE" w:rsidRDefault="008F7EDE" w:rsidP="008F7EDE">
                        <w:pPr>
                          <w:spacing w:after="160" w:line="259" w:lineRule="auto"/>
                        </w:pPr>
                        <w:r>
                          <w:rPr>
                            <w:i/>
                            <w:color w:val="404040"/>
                            <w:sz w:val="16"/>
                          </w:rPr>
                          <w:t xml:space="preserve"> </w:t>
                        </w:r>
                      </w:p>
                    </w:txbxContent>
                  </v:textbox>
                </v:rect>
                <v:rect id="Rectangle 259" o:spid="_x0000_s1028" style="position:absolute;left:567;top:2193;width:377;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" filled="f" stroked="f">
                  <v:textbox inset="0,0,0,0">
                    <w:txbxContent>
                      <w:p w14:paraId="53B32CEE" w14:textId="77777777" w:rsidR="008F7EDE" w:rsidRDefault="008F7EDE" w:rsidP="008F7EDE">
                        <w:pPr>
                          <w:spacing w:after="160" w:line="259" w:lineRule="auto"/>
                        </w:pPr>
                        <w:r>
                          <w:rPr>
                            <w:i/>
                            <w:color w:val="808080"/>
                            <w:sz w:val="16"/>
                          </w:rPr>
                          <w:t xml:space="preserve"> </w:t>
                        </w:r>
                      </w:p>
                    </w:txbxContent>
                  </v:textbox>
                </v:rect>
                <v:rect id="Rectangle 261" o:spid="_x0000_s1029" style="position:absolute;left:1328;top:5241;width:377;height:15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" filled="f" stroked="f">
                  <v:textbox inset="0,0,0,0">
                    <w:txbxContent>
                      <w:p w14:paraId="0137322F" w14:textId="77777777" w:rsidR="008F7EDE" w:rsidRDefault="008F7EDE" w:rsidP="008F7EDE">
                        <w:pPr>
                          <w:spacing w:after="160" w:line="259" w:lineRule="auto"/>
                        </w:pPr>
                        <w:r>
                          <w:rPr>
                            <w:i/>
                            <w:color w:val="808080"/>
                            <w:sz w:val="16"/>
                          </w:rPr>
                          <w:t xml:space="preserve"> </w:t>
                        </w:r>
                      </w:p>
                    </w:txbxContent>
                  </v:textbox>
                </v:rect>
                <v:rect id="Rectangle 263" o:spid="_x0000_s1030" style="position:absolute;left:567;top:3061;width:378;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" filled="f" stroked="f">
                  <v:textbox inset="0,0,0,0">
                    <w:txbxContent>
                      <w:p w14:paraId="624954D1" w14:textId="77777777" w:rsidR="008F7EDE" w:rsidRDefault="008F7EDE" w:rsidP="008F7EDE">
                        <w:pPr>
                          <w:spacing w:after="160" w:line="259" w:lineRule="auto"/>
                        </w:pPr>
                        <w:r>
                          <w:rPr>
                            <w:i/>
                            <w:color w:val="404040"/>
                            <w:sz w:val="16"/>
                          </w:rPr>
                          <w:t xml:space="preserve"> </w:t>
                        </w:r>
                      </w:p>
                    </w:txbxContent>
                  </v:textbox>
                </v:rect>
                <w10:wrap type="square" anchorx="page" anchory="page"/>
              </v:group>
            </w:pict>
          </mc:Fallback>
        </mc:AlternateContent>
      </w:r>
      <w:r w:rsidRPr="00924147">
        <w:rPr>
          <w:rFonts w:ascii="Times New Roman" w:hAnsi="Times New Roman" w:cs="Times New Roman"/>
          <w:sz w:val="24"/>
        </w:rPr>
        <w:t xml:space="preserve">Emissão dos bilhetes: A emissão do bilhete deverá ocorrer seguindo as informações constantes na cotação aprovada pelo órgão solicitante. A informação do bilhete de passagem emitido com o código localizador será enviada pela contratada à unidade solicitante, para conferência e envio para o passageiro. A contratada deverá dar assistência ao passageiro, subsidiando-o com as informações e orientações necessárias e pertinentes para a viagem, tais como casos de cancelamento, atraso ou overbooking do voo, remarcação, créditos e outros problemas ou dúvidas.  </w:t>
      </w:r>
    </w:p>
    <w:p w14:paraId="388226AA"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Se necessário, a Administração Pública poderá solicitar alteração dos bilhetes, caso houver algum imprevisto. As alterações de bilhetes serão requeridas pela unidade solicitante por e-mail, telefone ou WhatsApp e discriminadas por trecho e devem ser precedidas de novas cotações e reservas, visando subsidiar a decisão sobre a alteração do bilhete ou cancelamento seguido de nova emissão, o que for mais vantajoso para a Administração. </w:t>
      </w:r>
    </w:p>
    <w:p w14:paraId="46253526" w14:textId="77777777" w:rsidR="008F7EDE" w:rsidRPr="00924147" w:rsidRDefault="008F7EDE" w:rsidP="008F7EDE">
      <w:pPr>
        <w:pStyle w:val="PargrafodaLista"/>
        <w:numPr>
          <w:ilvl w:val="3"/>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Imediatamente após a alteração que resulte em crédito (situação na qual o valor do bilhete de passagem original é superior à soma da multa e da diferença tarifária), a contratada deverá requerer, imediata e formalmente, o reembolso dos valores aos quais a contratante tem direito, para que seja efetuada a glosa do valor em fatura (mediante apresentação de nota de crédito e comprovante das empresas áreas, discriminadas por unidade solicitante). </w:t>
      </w:r>
    </w:p>
    <w:p w14:paraId="1801CC12"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Se necessário, a Administração Pública poderá solicitar cancelamento dos bilhetes, caso haja cancelamento da agenda/evento ou desistência da participação do servidor. </w:t>
      </w:r>
    </w:p>
    <w:p w14:paraId="0920104A" w14:textId="77777777" w:rsidR="008F7EDE" w:rsidRPr="00924147" w:rsidRDefault="008F7EDE" w:rsidP="008F7EDE">
      <w:pPr>
        <w:pStyle w:val="PargrafodaLista"/>
        <w:numPr>
          <w:ilvl w:val="3"/>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Imediatamente após o cancelamento, a contratada deverá requerer imediata e formalmente o reembolso dos valores aos quais a contratante tem direito, para que seja efetuada a glosa do valor em fatura (mediante apresentação de nota crédito e comprovante das despesas aéreas, discriminadas por unidade solicitante). </w:t>
      </w:r>
    </w:p>
    <w:p w14:paraId="59665B33" w14:textId="77777777" w:rsidR="008F7EDE" w:rsidRPr="00924147" w:rsidRDefault="008F7EDE" w:rsidP="008F7EDE">
      <w:pPr>
        <w:pStyle w:val="PargrafodaLista"/>
        <w:numPr>
          <w:ilvl w:val="3"/>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A contratada deve adotar as medidas necessárias para a efetivação do reembolso tão logo lhe seja solicitado o cancelamento do bilhete de passagem ou quando da ocorrência de no-show. </w:t>
      </w:r>
    </w:p>
    <w:p w14:paraId="5AF78519"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Na hipótese de cancelamento de bilhetes de passagens aéreas em razão de alterações de voo procedidas unilateralmente pelas companhias aéreas, a restituição ao contratante deverá ocorrer sem a incidência de multas e/ou encargos impostos pela (s) companhia (s), de acordo com normas específicas da ANAC. Iniciando-se a execução dos serviços, a(s) empresa(s) credenciadas deverão fornecer obrigatoriamente NOTA FISCAL ELETRÔNICA. </w:t>
      </w:r>
    </w:p>
    <w:p w14:paraId="767EC8D4"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No caso de se constatar qualquer irregularidade ou incompatibilidade no fornecimento dos serviços em relação às condições expressas neste Edital, os mesmos serão sumariamente rejeitados, sujeitando-se a credenciada às penalidades. </w:t>
      </w:r>
    </w:p>
    <w:p w14:paraId="6E3E730F" w14:textId="77777777" w:rsidR="008F7EDE" w:rsidRPr="00924147" w:rsidRDefault="008F7EDE" w:rsidP="008F7EDE">
      <w:pPr>
        <w:pStyle w:val="PargrafodaLista"/>
        <w:numPr>
          <w:ilvl w:val="2"/>
          <w:numId w:val="30"/>
        </w:numPr>
        <w:spacing w:after="270"/>
        <w:ind w:left="0" w:firstLine="0"/>
        <w:jc w:val="both"/>
        <w:rPr>
          <w:rFonts w:ascii="Times New Roman" w:hAnsi="Times New Roman" w:cs="Times New Roman"/>
          <w:b/>
          <w:bCs/>
          <w:sz w:val="24"/>
        </w:rPr>
      </w:pPr>
      <w:r w:rsidRPr="00924147">
        <w:rPr>
          <w:rFonts w:ascii="Times New Roman" w:hAnsi="Times New Roman" w:cs="Times New Roman"/>
          <w:sz w:val="24"/>
        </w:rPr>
        <w:t xml:space="preserve">No momento da contratação a Administração deverá registrar as cotações de mercado vigentes </w:t>
      </w:r>
      <w:hyperlink r:id="rId16" w:anchor="art79">
        <w:r w:rsidRPr="00924147">
          <w:rPr>
            <w:rFonts w:ascii="Times New Roman" w:hAnsi="Times New Roman" w:cs="Times New Roman"/>
            <w:sz w:val="24"/>
          </w:rPr>
          <w:t>(</w:t>
        </w:r>
      </w:hyperlink>
      <w:hyperlink r:id="rId17" w:anchor="art79">
        <w:r w:rsidRPr="00924147">
          <w:rPr>
            <w:rFonts w:ascii="Times New Roman" w:hAnsi="Times New Roman" w:cs="Times New Roman"/>
            <w:sz w:val="24"/>
            <w:u w:val="single" w:color="0000FF"/>
          </w:rPr>
          <w:t>art. 79, parágrafo único, inciso IV da Lei Federal nº 14.133/2021</w:t>
        </w:r>
      </w:hyperlink>
      <w:hyperlink r:id="rId18" w:anchor="art79">
        <w:r w:rsidRPr="00924147">
          <w:rPr>
            <w:rFonts w:ascii="Times New Roman" w:hAnsi="Times New Roman" w:cs="Times New Roman"/>
            <w:sz w:val="24"/>
          </w:rPr>
          <w:t>)</w:t>
        </w:r>
      </w:hyperlink>
      <w:r w:rsidRPr="00924147">
        <w:rPr>
          <w:rFonts w:ascii="Times New Roman" w:hAnsi="Times New Roman" w:cs="Times New Roman"/>
          <w:sz w:val="24"/>
        </w:rPr>
        <w:t xml:space="preserve">. </w:t>
      </w:r>
    </w:p>
    <w:p w14:paraId="001DD7A5" w14:textId="72737823" w:rsidR="008F7EDE" w:rsidRPr="001E12CF" w:rsidRDefault="008F7EDE" w:rsidP="008F7EDE">
      <w:pPr>
        <w:pStyle w:val="PargrafodaLista"/>
        <w:numPr>
          <w:ilvl w:val="2"/>
          <w:numId w:val="30"/>
        </w:numPr>
        <w:spacing w:after="270"/>
        <w:ind w:left="0" w:firstLine="0"/>
        <w:jc w:val="both"/>
        <w:rPr>
          <w:rFonts w:ascii="Times New Roman" w:hAnsi="Times New Roman" w:cs="Times New Roman"/>
          <w:b/>
          <w:bCs/>
          <w:color w:val="FF0000"/>
          <w:sz w:val="24"/>
        </w:rPr>
      </w:pPr>
      <w:r w:rsidRPr="00924147">
        <w:rPr>
          <w:rFonts w:ascii="Times New Roman" w:hAnsi="Times New Roman" w:cs="Times New Roman"/>
          <w:sz w:val="24"/>
        </w:rPr>
        <w:t>Será contratado o credenciado que tiver o menor preço para a Administração</w:t>
      </w:r>
      <w:r w:rsidRPr="001E12CF">
        <w:rPr>
          <w:rFonts w:ascii="Times New Roman" w:hAnsi="Times New Roman" w:cs="Times New Roman"/>
          <w:color w:val="FF0000"/>
          <w:sz w:val="24"/>
        </w:rPr>
        <w:t xml:space="preserve">. </w:t>
      </w:r>
    </w:p>
    <w:bookmarkEnd w:id="0"/>
    <w:p w14:paraId="08D79BDB" w14:textId="77777777" w:rsidR="00DA31F7" w:rsidRPr="00DA31F7" w:rsidRDefault="00DA31F7" w:rsidP="00DA31F7">
      <w:pPr>
        <w:pStyle w:val="Ttulo3"/>
        <w:numPr>
          <w:ilvl w:val="0"/>
          <w:numId w:val="17"/>
        </w:numPr>
        <w:jc w:val="both"/>
        <w:rPr>
          <w:rFonts w:ascii="Times New Roman" w:hAnsi="Times New Roman" w:cs="Times New Roman"/>
          <w:b/>
          <w:bCs/>
          <w:color w:val="auto"/>
        </w:rPr>
      </w:pPr>
      <w:r w:rsidRPr="00DA31F7">
        <w:rPr>
          <w:rFonts w:ascii="Times New Roman" w:hAnsi="Times New Roman" w:cs="Times New Roman"/>
          <w:b/>
          <w:bCs/>
          <w:color w:val="auto"/>
        </w:rPr>
        <w:lastRenderedPageBreak/>
        <w:t xml:space="preserve">PROCEDIMENTOS DE FISCALIZAÇÃO E GERENCIAMENTO </w:t>
      </w:r>
    </w:p>
    <w:p w14:paraId="0AA72046" w14:textId="26DF8CAF" w:rsidR="00F17123" w:rsidRPr="00DA31F7" w:rsidRDefault="00F17123" w:rsidP="00DA31F7">
      <w:pPr>
        <w:pStyle w:val="Ttulo3"/>
        <w:numPr>
          <w:ilvl w:val="1"/>
          <w:numId w:val="17"/>
        </w:numPr>
        <w:jc w:val="both"/>
        <w:rPr>
          <w:rFonts w:ascii="Times New Roman" w:hAnsi="Times New Roman" w:cs="Times New Roman"/>
          <w:b/>
          <w:bCs/>
          <w:color w:val="auto"/>
        </w:rPr>
      </w:pPr>
      <w:r w:rsidRPr="00DA31F7">
        <w:rPr>
          <w:rFonts w:ascii="Times New Roman" w:hAnsi="Times New Roman" w:cs="Times New Roman"/>
          <w:color w:val="000000" w:themeColor="text1"/>
        </w:rPr>
        <w:t xml:space="preserve">O contrato, ou instrumento equivalente oriundo desta contratação, terá como responsável: </w:t>
      </w:r>
    </w:p>
    <w:p w14:paraId="2D498241" w14:textId="49FD9309" w:rsidR="00787E40" w:rsidRDefault="00F17123" w:rsidP="00787E40">
      <w:pPr>
        <w:ind w:left="-5"/>
        <w:jc w:val="both"/>
        <w:rPr>
          <w:rFonts w:ascii="Times New Roman" w:hAnsi="Times New Roman" w:cs="Times New Roman"/>
          <w:sz w:val="24"/>
        </w:rPr>
      </w:pPr>
      <w:r w:rsidRPr="00DA31F7">
        <w:rPr>
          <w:rFonts w:ascii="Times New Roman" w:hAnsi="Times New Roman" w:cs="Times New Roman"/>
          <w:sz w:val="24"/>
        </w:rPr>
        <w:t>1</w:t>
      </w:r>
      <w:r w:rsidR="00DA31F7" w:rsidRPr="00DA31F7">
        <w:rPr>
          <w:rFonts w:ascii="Times New Roman" w:hAnsi="Times New Roman" w:cs="Times New Roman"/>
          <w:sz w:val="24"/>
        </w:rPr>
        <w:t>1</w:t>
      </w:r>
      <w:r w:rsidRPr="00DA31F7">
        <w:rPr>
          <w:rFonts w:ascii="Times New Roman" w:hAnsi="Times New Roman" w:cs="Times New Roman"/>
          <w:sz w:val="24"/>
        </w:rPr>
        <w:t>.1.1</w:t>
      </w:r>
      <w:r w:rsidRPr="00DA31F7">
        <w:rPr>
          <w:rFonts w:ascii="Times New Roman" w:eastAsia="Arial" w:hAnsi="Times New Roman" w:cs="Times New Roman"/>
          <w:sz w:val="24"/>
        </w:rPr>
        <w:t xml:space="preserve"> </w:t>
      </w:r>
      <w:r w:rsidRPr="00DA31F7">
        <w:rPr>
          <w:rFonts w:ascii="Times New Roman" w:hAnsi="Times New Roman" w:cs="Times New Roman"/>
          <w:sz w:val="24"/>
        </w:rPr>
        <w:t xml:space="preserve">GESTOR DE CONTRATO DA CÂMARA MUNICIPAL DE LIMA DUARTE: </w:t>
      </w:r>
      <w:r w:rsidR="007931E4">
        <w:rPr>
          <w:rFonts w:ascii="Times New Roman" w:hAnsi="Times New Roman" w:cs="Times New Roman"/>
          <w:sz w:val="24"/>
        </w:rPr>
        <w:t>Kamilla Paula Baumgratz Oliveira</w:t>
      </w:r>
      <w:r w:rsidR="00E35974" w:rsidRPr="00DA31F7">
        <w:rPr>
          <w:rFonts w:ascii="Times New Roman" w:hAnsi="Times New Roman" w:cs="Times New Roman"/>
          <w:sz w:val="24"/>
        </w:rPr>
        <w:t xml:space="preserve"> </w:t>
      </w:r>
      <w:r w:rsidR="007931E4">
        <w:rPr>
          <w:rFonts w:ascii="Times New Roman" w:hAnsi="Times New Roman" w:cs="Times New Roman"/>
          <w:sz w:val="24"/>
        </w:rPr>
        <w:t>–</w:t>
      </w:r>
      <w:r w:rsidRPr="00DA31F7">
        <w:rPr>
          <w:rFonts w:ascii="Times New Roman" w:hAnsi="Times New Roman" w:cs="Times New Roman"/>
          <w:sz w:val="24"/>
        </w:rPr>
        <w:t xml:space="preserve"> </w:t>
      </w:r>
      <w:r w:rsidR="007931E4">
        <w:rPr>
          <w:rFonts w:ascii="Times New Roman" w:hAnsi="Times New Roman" w:cs="Times New Roman"/>
          <w:sz w:val="24"/>
        </w:rPr>
        <w:t>Supervisora do CAC</w:t>
      </w:r>
      <w:r w:rsidR="00E35974" w:rsidRPr="00DA31F7">
        <w:rPr>
          <w:rFonts w:ascii="Times New Roman" w:hAnsi="Times New Roman" w:cs="Times New Roman"/>
          <w:sz w:val="24"/>
        </w:rPr>
        <w:t>,</w:t>
      </w:r>
      <w:r w:rsidRPr="00DA31F7">
        <w:rPr>
          <w:rFonts w:ascii="Times New Roman" w:hAnsi="Times New Roman" w:cs="Times New Roman"/>
          <w:sz w:val="24"/>
        </w:rPr>
        <w:t xml:space="preserve"> conforme Portaria nº </w:t>
      </w:r>
      <w:r w:rsidR="007931E4">
        <w:rPr>
          <w:rFonts w:ascii="Times New Roman" w:hAnsi="Times New Roman" w:cs="Times New Roman"/>
          <w:sz w:val="24"/>
        </w:rPr>
        <w:t>30</w:t>
      </w:r>
      <w:r w:rsidR="00E35974" w:rsidRPr="00DA31F7">
        <w:rPr>
          <w:rFonts w:ascii="Times New Roman" w:hAnsi="Times New Roman" w:cs="Times New Roman"/>
          <w:sz w:val="24"/>
        </w:rPr>
        <w:t>/2025</w:t>
      </w:r>
      <w:r w:rsidRPr="00DA31F7">
        <w:rPr>
          <w:rFonts w:ascii="Times New Roman" w:hAnsi="Times New Roman" w:cs="Times New Roman"/>
          <w:sz w:val="24"/>
        </w:rPr>
        <w:t xml:space="preserve">. </w:t>
      </w:r>
    </w:p>
    <w:p w14:paraId="1B362096" w14:textId="541E2C16" w:rsidR="001E12CF" w:rsidRPr="00DA31F7" w:rsidRDefault="001E12CF" w:rsidP="001E12CF">
      <w:pPr>
        <w:ind w:left="-5"/>
        <w:jc w:val="both"/>
        <w:rPr>
          <w:rFonts w:ascii="Times New Roman" w:hAnsi="Times New Roman" w:cs="Times New Roman"/>
          <w:sz w:val="24"/>
        </w:rPr>
      </w:pPr>
      <w:r>
        <w:rPr>
          <w:rFonts w:ascii="Times New Roman" w:hAnsi="Times New Roman" w:cs="Times New Roman"/>
          <w:sz w:val="24"/>
        </w:rPr>
        <w:t>11.1.2. FISCAL</w:t>
      </w:r>
      <w:r w:rsidRPr="00DA31F7">
        <w:rPr>
          <w:rFonts w:ascii="Times New Roman" w:hAnsi="Times New Roman" w:cs="Times New Roman"/>
          <w:sz w:val="24"/>
        </w:rPr>
        <w:t xml:space="preserve"> DE CONTRATO DA CÂMARA MUNICIPAL DE LIMA DUARTE: </w:t>
      </w:r>
      <w:r>
        <w:rPr>
          <w:rFonts w:ascii="Times New Roman" w:hAnsi="Times New Roman" w:cs="Times New Roman"/>
          <w:sz w:val="24"/>
        </w:rPr>
        <w:t>Emília Mansur de Souza Figueiredo</w:t>
      </w:r>
      <w:r w:rsidRPr="00DA31F7">
        <w:rPr>
          <w:rFonts w:ascii="Times New Roman" w:hAnsi="Times New Roman" w:cs="Times New Roman"/>
          <w:sz w:val="24"/>
        </w:rPr>
        <w:t xml:space="preserve"> Cunha - Assistente Administrativo, conforme Portaria nº </w:t>
      </w:r>
      <w:r w:rsidR="007931E4">
        <w:rPr>
          <w:rFonts w:ascii="Times New Roman" w:hAnsi="Times New Roman" w:cs="Times New Roman"/>
          <w:sz w:val="24"/>
        </w:rPr>
        <w:t>30</w:t>
      </w:r>
      <w:r w:rsidRPr="00DA31F7">
        <w:rPr>
          <w:rFonts w:ascii="Times New Roman" w:hAnsi="Times New Roman" w:cs="Times New Roman"/>
          <w:sz w:val="24"/>
        </w:rPr>
        <w:t xml:space="preserve">/2025. </w:t>
      </w:r>
    </w:p>
    <w:p w14:paraId="2CE4763C" w14:textId="77777777" w:rsidR="00787E40" w:rsidRPr="00DA31F7" w:rsidRDefault="00F17123" w:rsidP="00787E40">
      <w:pPr>
        <w:pStyle w:val="PargrafodaLista"/>
        <w:numPr>
          <w:ilvl w:val="1"/>
          <w:numId w:val="17"/>
        </w:numPr>
        <w:ind w:left="0" w:firstLine="0"/>
        <w:jc w:val="both"/>
        <w:rPr>
          <w:rFonts w:ascii="Times New Roman" w:hAnsi="Times New Roman" w:cs="Times New Roman"/>
          <w:sz w:val="24"/>
        </w:rPr>
      </w:pPr>
      <w:r w:rsidRPr="00DA31F7">
        <w:rPr>
          <w:rFonts w:ascii="Times New Roman" w:hAnsi="Times New Roman" w:cs="Times New Roman"/>
          <w:sz w:val="24"/>
        </w:rPr>
        <w:t xml:space="preserve">Compete ao Gestor do Contrato  exercer a administração do contrato,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 </w:t>
      </w:r>
    </w:p>
    <w:p w14:paraId="7D2D578B" w14:textId="2E487605" w:rsidR="00F17123" w:rsidRPr="00724036" w:rsidRDefault="00F17123" w:rsidP="00787E40">
      <w:pPr>
        <w:pStyle w:val="PargrafodaLista"/>
        <w:numPr>
          <w:ilvl w:val="1"/>
          <w:numId w:val="17"/>
        </w:numPr>
        <w:ind w:left="0" w:firstLine="0"/>
        <w:jc w:val="both"/>
        <w:rPr>
          <w:rFonts w:ascii="Times New Roman" w:hAnsi="Times New Roman" w:cs="Times New Roman"/>
          <w:sz w:val="24"/>
        </w:rPr>
      </w:pPr>
      <w:r w:rsidRPr="00DA31F7">
        <w:rPr>
          <w:rFonts w:ascii="Times New Roman" w:hAnsi="Times New Roman" w:cs="Times New Roman"/>
          <w:sz w:val="24"/>
        </w:rPr>
        <w:t xml:space="preserve">Compete ao Fiscal do Contrato acima identificado exercer a verificação concreta do objeto, devendo o servidor designado verificar a qualidade e procedência da prestação do objeto respectivo, encaminhar informações ao gestor do contrato, atestar documentos fiscais, exercer o relacionamento necessário com a </w:t>
      </w:r>
      <w:r w:rsidRPr="00724036">
        <w:rPr>
          <w:rFonts w:ascii="Times New Roman" w:hAnsi="Times New Roman" w:cs="Times New Roman"/>
          <w:sz w:val="24"/>
        </w:rPr>
        <w:t xml:space="preserve">contratada, dirimir as dúvidas que surgirem no curso da execução do contrato. </w:t>
      </w:r>
    </w:p>
    <w:p w14:paraId="4F845B78" w14:textId="77777777" w:rsidR="00F17123" w:rsidRPr="00724036" w:rsidRDefault="00F17123" w:rsidP="00575E85">
      <w:pPr>
        <w:spacing w:line="259" w:lineRule="auto"/>
        <w:jc w:val="both"/>
        <w:rPr>
          <w:rFonts w:ascii="Times New Roman" w:hAnsi="Times New Roman" w:cs="Times New Roman"/>
          <w:sz w:val="24"/>
        </w:rPr>
      </w:pPr>
      <w:r w:rsidRPr="00724036">
        <w:rPr>
          <w:rFonts w:ascii="Times New Roman" w:hAnsi="Times New Roman" w:cs="Times New Roman"/>
          <w:sz w:val="24"/>
        </w:rPr>
        <w:t xml:space="preserve"> </w:t>
      </w:r>
    </w:p>
    <w:p w14:paraId="23B5F19F" w14:textId="22497D59" w:rsidR="00F17123" w:rsidRPr="00724036" w:rsidRDefault="00F17123" w:rsidP="00DA31F7">
      <w:pPr>
        <w:jc w:val="both"/>
        <w:rPr>
          <w:rFonts w:ascii="Times New Roman" w:hAnsi="Times New Roman" w:cs="Times New Roman"/>
          <w:b/>
          <w:bCs/>
          <w:sz w:val="24"/>
        </w:rPr>
      </w:pPr>
      <w:r w:rsidRPr="00724036">
        <w:rPr>
          <w:rFonts w:ascii="Times New Roman" w:hAnsi="Times New Roman" w:cs="Times New Roman"/>
          <w:b/>
          <w:bCs/>
          <w:sz w:val="24"/>
        </w:rPr>
        <w:t>1</w:t>
      </w:r>
      <w:r w:rsidR="00DA31F7" w:rsidRPr="00724036">
        <w:rPr>
          <w:rFonts w:ascii="Times New Roman" w:hAnsi="Times New Roman" w:cs="Times New Roman"/>
          <w:b/>
          <w:bCs/>
          <w:sz w:val="24"/>
        </w:rPr>
        <w:t>2</w:t>
      </w:r>
      <w:r w:rsidRPr="00724036">
        <w:rPr>
          <w:rFonts w:ascii="Times New Roman" w:hAnsi="Times New Roman" w:cs="Times New Roman"/>
          <w:b/>
          <w:bCs/>
          <w:sz w:val="24"/>
        </w:rPr>
        <w:t xml:space="preserve">. </w:t>
      </w:r>
      <w:r w:rsidR="00DA31F7" w:rsidRPr="00724036">
        <w:rPr>
          <w:rFonts w:ascii="Times New Roman" w:hAnsi="Times New Roman" w:cs="Times New Roman"/>
          <w:b/>
          <w:bCs/>
          <w:sz w:val="24"/>
        </w:rPr>
        <w:t xml:space="preserve">PRAZO CONTRATUAL </w:t>
      </w:r>
    </w:p>
    <w:p w14:paraId="0ECD0F21" w14:textId="79F2DE22" w:rsidR="00697C1D" w:rsidRPr="00697C1D" w:rsidRDefault="00F17123" w:rsidP="00DA31F7">
      <w:pPr>
        <w:jc w:val="both"/>
        <w:rPr>
          <w:rFonts w:ascii="Times New Roman" w:hAnsi="Times New Roman" w:cs="Times New Roman"/>
          <w:sz w:val="24"/>
        </w:rPr>
      </w:pPr>
      <w:r w:rsidRPr="00697C1D">
        <w:rPr>
          <w:rFonts w:ascii="Times New Roman" w:hAnsi="Times New Roman" w:cs="Times New Roman"/>
          <w:sz w:val="24"/>
        </w:rPr>
        <w:t>1</w:t>
      </w:r>
      <w:r w:rsidR="00DA31F7" w:rsidRPr="00697C1D">
        <w:rPr>
          <w:rFonts w:ascii="Times New Roman" w:hAnsi="Times New Roman" w:cs="Times New Roman"/>
          <w:sz w:val="24"/>
        </w:rPr>
        <w:t>2</w:t>
      </w:r>
      <w:r w:rsidRPr="00697C1D">
        <w:rPr>
          <w:rFonts w:ascii="Times New Roman" w:hAnsi="Times New Roman" w:cs="Times New Roman"/>
          <w:sz w:val="24"/>
        </w:rPr>
        <w:t xml:space="preserve">.1. </w:t>
      </w:r>
      <w:r w:rsidR="00B60C5E">
        <w:rPr>
          <w:rFonts w:ascii="Times New Roman" w:hAnsi="Times New Roman" w:cs="Times New Roman"/>
          <w:sz w:val="24"/>
        </w:rPr>
        <w:t>Não será formalizado contrato, o mesmo será substituído por nota de empenho.</w:t>
      </w:r>
    </w:p>
    <w:p w14:paraId="1384A7C9" w14:textId="79A01EDD" w:rsidR="00F17123" w:rsidRPr="00697C1D" w:rsidRDefault="00F17123" w:rsidP="00DA31F7">
      <w:pPr>
        <w:jc w:val="both"/>
        <w:rPr>
          <w:rFonts w:ascii="Times New Roman" w:hAnsi="Times New Roman" w:cs="Times New Roman"/>
          <w:sz w:val="24"/>
        </w:rPr>
      </w:pPr>
      <w:r w:rsidRPr="00697C1D">
        <w:rPr>
          <w:rFonts w:ascii="Times New Roman" w:hAnsi="Times New Roman" w:cs="Times New Roman"/>
          <w:sz w:val="24"/>
        </w:rPr>
        <w:t xml:space="preserve"> </w:t>
      </w:r>
    </w:p>
    <w:p w14:paraId="223046BE" w14:textId="5EE0DDB9" w:rsidR="009E51C1" w:rsidRPr="00724036" w:rsidRDefault="00DA31F7" w:rsidP="00DA31F7">
      <w:pPr>
        <w:pStyle w:val="PargrafodaLista"/>
        <w:numPr>
          <w:ilvl w:val="0"/>
          <w:numId w:val="32"/>
        </w:numPr>
        <w:jc w:val="both"/>
        <w:rPr>
          <w:rFonts w:ascii="Times New Roman" w:hAnsi="Times New Roman" w:cs="Times New Roman"/>
          <w:b/>
          <w:bCs/>
          <w:sz w:val="24"/>
        </w:rPr>
      </w:pPr>
      <w:r w:rsidRPr="00724036">
        <w:rPr>
          <w:rFonts w:ascii="Times New Roman" w:hAnsi="Times New Roman" w:cs="Times New Roman"/>
          <w:b/>
          <w:bCs/>
          <w:sz w:val="24"/>
        </w:rPr>
        <w:t xml:space="preserve">SANÇÕES </w:t>
      </w:r>
    </w:p>
    <w:p w14:paraId="2DCA1A69"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O contratado será responsabilizado administrativamente pelas infrações a que der causa conforme descritas no art. 155 da Lei Federal nº 14.133/21. </w:t>
      </w:r>
    </w:p>
    <w:p w14:paraId="2344DCD0"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As sanções a serem aplicadas ao responsável pelas infrações administrativas são as descritas no art. 156 e ss da Lei Federal nº 14.133/21 </w:t>
      </w:r>
    </w:p>
    <w:p w14:paraId="7A277961"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 forma e prazos a serem observados para aplicação da sanção, bem como os recursos administrativos a serem interpostos observarão o disposto nos arts. 157 e 158 da Lei Federal nº 14.133/21. </w:t>
      </w:r>
    </w:p>
    <w:p w14:paraId="2FD292E7"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 multa será aplicada após a constatação da irregularidade pelo fiscal de contrato, que deverá de imediato informar a Mesa Diretora, com o devido relatório técnico do ocorrido. </w:t>
      </w:r>
    </w:p>
    <w:p w14:paraId="471885D9"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Entende-se por prejuízo causado à Administração questões financeiras e questões afetas ao descumprimento do princípio da eficiência. </w:t>
      </w:r>
    </w:p>
    <w:p w14:paraId="087737B8"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 reincidência no descumprimento das obrigações contratuais ensejará a aplicação da sanção prevista neste contrato, acrescida de 50%. </w:t>
      </w:r>
    </w:p>
    <w:p w14:paraId="7F14A199" w14:textId="77777777"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Considera-se reincidência o fato da empresa contratada ter inadimplido obrigações dispostas neste contrato no período do contrato, contados da aplicação de sanção anterior e a ocorrência do fato gerador da sanção atual. </w:t>
      </w:r>
    </w:p>
    <w:p w14:paraId="7A879B7D" w14:textId="2F8607CE" w:rsidR="00DA31F7"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Sem prejuízo das sanções previstas neste contrato e nos termos do processo administrativo, os atos lesivos à Administração Pública previstos no inc. IV, do art. 5º, da Lei Federal nº 12.846/13, sujeitarão os infratores às penalidades previstas na referida lei</w:t>
      </w:r>
      <w:r w:rsidR="00724036" w:rsidRPr="00724036">
        <w:rPr>
          <w:rFonts w:ascii="Times New Roman" w:hAnsi="Times New Roman" w:cs="Times New Roman"/>
          <w:sz w:val="24"/>
        </w:rPr>
        <w:t xml:space="preserve">, </w:t>
      </w:r>
      <w:r w:rsidRPr="00724036">
        <w:rPr>
          <w:rFonts w:ascii="Times New Roman" w:hAnsi="Times New Roman" w:cs="Times New Roman"/>
          <w:sz w:val="24"/>
        </w:rPr>
        <w:t>qualquer hipótese de aplicação de sanções administrativas assegurar-se-á o direito ao contraditório e à ampla defesa</w:t>
      </w:r>
      <w:r w:rsidR="00724036" w:rsidRPr="00724036">
        <w:rPr>
          <w:rFonts w:ascii="Times New Roman" w:hAnsi="Times New Roman" w:cs="Times New Roman"/>
          <w:sz w:val="24"/>
        </w:rPr>
        <w:t>.</w:t>
      </w:r>
    </w:p>
    <w:p w14:paraId="33FF5A63" w14:textId="77777777" w:rsidR="00724036"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As multas são independentes entre si, e a aplicação de uma não exclui a outra. </w:t>
      </w:r>
    </w:p>
    <w:p w14:paraId="7399BCAD" w14:textId="77777777" w:rsidR="00724036"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As penalidades previstas poderão ser aplicadas de forma isolada ou cumulativamente, sem prejuízo do cancelamento do registro nos termos da legislação pertinente. </w:t>
      </w:r>
    </w:p>
    <w:p w14:paraId="235EEC5A" w14:textId="77777777" w:rsidR="00724036"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lastRenderedPageBreak/>
        <w:t xml:space="preserve">O contratado que não recolher as multas previstas neste contrato, no prazo estabelecido, estará sujeito à pena de impedimento de contratar com a Administração Pública Municipal de Lima Duarte, enquanto não adimplida a obrigação. </w:t>
      </w:r>
    </w:p>
    <w:p w14:paraId="366036E5" w14:textId="7712B2B6" w:rsidR="00F17123" w:rsidRPr="00724036" w:rsidRDefault="00F17123" w:rsidP="00DA31F7">
      <w:pPr>
        <w:pStyle w:val="PargrafodaLista"/>
        <w:numPr>
          <w:ilvl w:val="1"/>
          <w:numId w:val="32"/>
        </w:numPr>
        <w:ind w:left="0" w:firstLine="0"/>
        <w:jc w:val="both"/>
        <w:rPr>
          <w:rFonts w:ascii="Times New Roman" w:hAnsi="Times New Roman" w:cs="Times New Roman"/>
          <w:sz w:val="24"/>
        </w:rPr>
      </w:pPr>
      <w:r w:rsidRPr="00724036">
        <w:rPr>
          <w:rFonts w:ascii="Times New Roman" w:hAnsi="Times New Roman" w:cs="Times New Roman"/>
          <w:sz w:val="24"/>
        </w:rPr>
        <w:t xml:space="preserve">O valor das multas aplicadas após regular processo administrativo será descontado do pagamento devido pela CONTRATANTE ou poderá ser pago por meio de guias próprias, emitidas pela CONTRATANTE, no prazo máximo de 05 (cinco) dias úteis a contar do recebimento da notificação para o pagamento. </w:t>
      </w:r>
    </w:p>
    <w:p w14:paraId="2426B374" w14:textId="77777777" w:rsidR="00F17123" w:rsidRPr="00DA31F7" w:rsidRDefault="00F17123" w:rsidP="00DA31F7">
      <w:pPr>
        <w:jc w:val="both"/>
        <w:rPr>
          <w:rFonts w:ascii="Times New Roman" w:hAnsi="Times New Roman" w:cs="Times New Roman"/>
          <w:sz w:val="24"/>
        </w:rPr>
      </w:pPr>
      <w:r w:rsidRPr="00DA31F7">
        <w:rPr>
          <w:rFonts w:ascii="Times New Roman" w:hAnsi="Times New Roman" w:cs="Times New Roman"/>
          <w:sz w:val="24"/>
        </w:rPr>
        <w:t xml:space="preserve">  </w:t>
      </w:r>
    </w:p>
    <w:p w14:paraId="7BBF2ED2" w14:textId="3E13897E" w:rsidR="00F17123" w:rsidRPr="00DA31F7" w:rsidRDefault="00F17123" w:rsidP="00724036">
      <w:pPr>
        <w:pStyle w:val="Ttulo2"/>
        <w:numPr>
          <w:ilvl w:val="0"/>
          <w:numId w:val="32"/>
        </w:numPr>
        <w:jc w:val="both"/>
        <w:rPr>
          <w:rFonts w:ascii="Times New Roman" w:hAnsi="Times New Roman" w:cs="Times New Roman"/>
          <w:b/>
          <w:bCs/>
          <w:color w:val="auto"/>
          <w:sz w:val="24"/>
          <w:szCs w:val="24"/>
        </w:rPr>
      </w:pPr>
      <w:r w:rsidRPr="00DA31F7">
        <w:rPr>
          <w:rFonts w:ascii="Times New Roman" w:hAnsi="Times New Roman" w:cs="Times New Roman"/>
          <w:b/>
          <w:bCs/>
          <w:color w:val="auto"/>
          <w:sz w:val="24"/>
          <w:szCs w:val="24"/>
        </w:rPr>
        <w:t xml:space="preserve">FORMAS E CRISTÉRIOS DE SELEÇÃO DO FORNECEDOR </w:t>
      </w:r>
    </w:p>
    <w:p w14:paraId="04A5C440" w14:textId="6BBEC2A2" w:rsidR="00B36962" w:rsidRPr="00924147" w:rsidRDefault="00924147" w:rsidP="00724036">
      <w:pPr>
        <w:pStyle w:val="PargrafodaLista"/>
        <w:numPr>
          <w:ilvl w:val="1"/>
          <w:numId w:val="32"/>
        </w:numPr>
        <w:ind w:left="0" w:firstLine="0"/>
        <w:jc w:val="both"/>
        <w:rPr>
          <w:rFonts w:ascii="Times New Roman" w:hAnsi="Times New Roman" w:cs="Times New Roman"/>
          <w:sz w:val="24"/>
        </w:rPr>
      </w:pPr>
      <w:r w:rsidRPr="00924147">
        <w:rPr>
          <w:rFonts w:ascii="Times New Roman" w:hAnsi="Times New Roman" w:cs="Times New Roman"/>
          <w:sz w:val="24"/>
        </w:rPr>
        <w:t xml:space="preserve">Foi selecionada dentre todas as credenciadas a empresa </w:t>
      </w:r>
      <w:r w:rsidR="00B60C5E">
        <w:rPr>
          <w:rFonts w:ascii="Times New Roman" w:hAnsi="Times New Roman" w:cs="Times New Roman"/>
          <w:bCs/>
          <w:sz w:val="24"/>
        </w:rPr>
        <w:t>ZANELLA TRAVELS AGENCIAS DE VIAGENS LTDA</w:t>
      </w:r>
      <w:r w:rsidR="00B60C5E" w:rsidRPr="00103A6E">
        <w:rPr>
          <w:rFonts w:ascii="Times New Roman" w:hAnsi="Times New Roman" w:cs="Times New Roman"/>
          <w:bCs/>
          <w:sz w:val="24"/>
        </w:rPr>
        <w:t xml:space="preserve"> – CNPJ </w:t>
      </w:r>
      <w:r w:rsidR="00B60C5E">
        <w:rPr>
          <w:rFonts w:ascii="Times New Roman" w:hAnsi="Times New Roman" w:cs="Times New Roman"/>
          <w:bCs/>
          <w:sz w:val="24"/>
        </w:rPr>
        <w:t>51.344.470/0001-03</w:t>
      </w:r>
      <w:r w:rsidRPr="00924147">
        <w:rPr>
          <w:rFonts w:ascii="Times New Roman" w:hAnsi="Times New Roman" w:cs="Times New Roman"/>
          <w:sz w:val="24"/>
        </w:rPr>
        <w:t>, uma vez que apresentou proposta com menor valor global.</w:t>
      </w:r>
    </w:p>
    <w:p w14:paraId="78D3E352" w14:textId="1EF1E2E1" w:rsidR="00924147" w:rsidRPr="00924147" w:rsidRDefault="00924147" w:rsidP="00724036">
      <w:pPr>
        <w:pStyle w:val="PargrafodaLista"/>
        <w:numPr>
          <w:ilvl w:val="1"/>
          <w:numId w:val="32"/>
        </w:numPr>
        <w:ind w:left="0" w:firstLine="0"/>
        <w:jc w:val="both"/>
        <w:rPr>
          <w:rFonts w:ascii="Times New Roman" w:hAnsi="Times New Roman" w:cs="Times New Roman"/>
          <w:sz w:val="24"/>
        </w:rPr>
      </w:pPr>
      <w:r w:rsidRPr="00924147">
        <w:rPr>
          <w:rFonts w:ascii="Times New Roman" w:hAnsi="Times New Roman" w:cs="Times New Roman"/>
          <w:sz w:val="24"/>
        </w:rPr>
        <w:t>Este critério de seleção adotado foi pré-definido no Edital de Chamamento Público pra credenciamento n</w:t>
      </w:r>
      <w:r w:rsidR="00B60C5E">
        <w:rPr>
          <w:rFonts w:ascii="Times New Roman" w:hAnsi="Times New Roman" w:cs="Times New Roman"/>
          <w:sz w:val="24"/>
        </w:rPr>
        <w:t>°</w:t>
      </w:r>
      <w:r w:rsidRPr="00924147">
        <w:rPr>
          <w:rFonts w:ascii="Times New Roman" w:hAnsi="Times New Roman" w:cs="Times New Roman"/>
          <w:sz w:val="24"/>
        </w:rPr>
        <w:t xml:space="preserve"> 01/2025 e seus anexos. </w:t>
      </w:r>
    </w:p>
    <w:p w14:paraId="33BB2E70" w14:textId="77777777" w:rsidR="00F17123" w:rsidRPr="00924147" w:rsidRDefault="00F17123" w:rsidP="00575E85">
      <w:pPr>
        <w:spacing w:after="216" w:line="259" w:lineRule="auto"/>
        <w:jc w:val="both"/>
        <w:rPr>
          <w:rFonts w:ascii="Times New Roman" w:hAnsi="Times New Roman" w:cs="Times New Roman"/>
          <w:sz w:val="24"/>
          <w:highlight w:val="yellow"/>
        </w:rPr>
      </w:pPr>
      <w:r w:rsidRPr="00924147">
        <w:rPr>
          <w:rFonts w:ascii="Times New Roman" w:hAnsi="Times New Roman" w:cs="Times New Roman"/>
          <w:sz w:val="24"/>
          <w:highlight w:val="yellow"/>
        </w:rPr>
        <w:t xml:space="preserve"> </w:t>
      </w:r>
    </w:p>
    <w:p w14:paraId="2EF13BE8" w14:textId="0564ACFC" w:rsidR="00F17123" w:rsidRPr="00724036" w:rsidRDefault="00F17123" w:rsidP="00724036">
      <w:pPr>
        <w:pStyle w:val="Ttulo2"/>
        <w:numPr>
          <w:ilvl w:val="0"/>
          <w:numId w:val="32"/>
        </w:numPr>
        <w:jc w:val="both"/>
        <w:rPr>
          <w:rFonts w:ascii="Times New Roman" w:hAnsi="Times New Roman" w:cs="Times New Roman"/>
          <w:b/>
          <w:bCs/>
          <w:color w:val="auto"/>
          <w:sz w:val="24"/>
          <w:szCs w:val="24"/>
        </w:rPr>
      </w:pPr>
      <w:r w:rsidRPr="00724036">
        <w:rPr>
          <w:rFonts w:ascii="Times New Roman" w:hAnsi="Times New Roman" w:cs="Times New Roman"/>
          <w:b/>
          <w:bCs/>
          <w:color w:val="auto"/>
          <w:sz w:val="24"/>
          <w:szCs w:val="24"/>
        </w:rPr>
        <w:t xml:space="preserve">EXIGÊNCIAS DE HABILITAÇÃO </w:t>
      </w:r>
    </w:p>
    <w:p w14:paraId="3DF85A63" w14:textId="6C496731" w:rsidR="00924147" w:rsidRDefault="001E12CF" w:rsidP="00924147">
      <w:pPr>
        <w:pStyle w:val="PargrafodaLista"/>
        <w:numPr>
          <w:ilvl w:val="1"/>
          <w:numId w:val="32"/>
        </w:numPr>
        <w:ind w:left="0" w:firstLine="0"/>
        <w:jc w:val="both"/>
        <w:rPr>
          <w:rFonts w:ascii="Times New Roman" w:hAnsi="Times New Roman" w:cs="Times New Roman"/>
          <w:sz w:val="24"/>
        </w:rPr>
      </w:pPr>
      <w:r w:rsidRPr="001E12CF">
        <w:rPr>
          <w:rFonts w:ascii="Times New Roman" w:hAnsi="Times New Roman" w:cs="Times New Roman"/>
          <w:sz w:val="24"/>
        </w:rPr>
        <w:t>A empresa credenciada permanece automaticamente habilitada, desde que mantenha as condições de seu credenciamento.</w:t>
      </w:r>
    </w:p>
    <w:p w14:paraId="02E674E1" w14:textId="19E73919" w:rsidR="00924147" w:rsidRPr="00924147" w:rsidRDefault="00924147" w:rsidP="00924147">
      <w:pPr>
        <w:pStyle w:val="PargrafodaLista"/>
        <w:numPr>
          <w:ilvl w:val="1"/>
          <w:numId w:val="32"/>
        </w:numPr>
        <w:ind w:left="0" w:firstLine="0"/>
        <w:jc w:val="both"/>
        <w:rPr>
          <w:rFonts w:ascii="Times New Roman" w:hAnsi="Times New Roman" w:cs="Times New Roman"/>
          <w:sz w:val="24"/>
        </w:rPr>
      </w:pPr>
      <w:r>
        <w:rPr>
          <w:rFonts w:ascii="Times New Roman" w:hAnsi="Times New Roman" w:cs="Times New Roman"/>
          <w:sz w:val="24"/>
        </w:rPr>
        <w:t xml:space="preserve">Documentação segue anexa a este termo. </w:t>
      </w:r>
    </w:p>
    <w:p w14:paraId="566220D5" w14:textId="77777777" w:rsidR="00F17123" w:rsidRPr="00CB72A8" w:rsidRDefault="00F17123" w:rsidP="00575E85">
      <w:pPr>
        <w:spacing w:after="265"/>
        <w:ind w:left="-5"/>
        <w:jc w:val="both"/>
        <w:rPr>
          <w:rFonts w:ascii="Times New Roman" w:hAnsi="Times New Roman" w:cs="Times New Roman"/>
          <w:sz w:val="24"/>
        </w:rPr>
      </w:pPr>
    </w:p>
    <w:p w14:paraId="3CE595C9" w14:textId="15DD6755" w:rsidR="00F17123" w:rsidRPr="00CB72A8" w:rsidRDefault="00CB72A8" w:rsidP="00CB72A8">
      <w:pPr>
        <w:pStyle w:val="PargrafodaLista"/>
        <w:numPr>
          <w:ilvl w:val="0"/>
          <w:numId w:val="33"/>
        </w:numPr>
        <w:spacing w:after="265"/>
        <w:rPr>
          <w:rFonts w:ascii="Times New Roman" w:hAnsi="Times New Roman" w:cs="Times New Roman"/>
          <w:b/>
          <w:bCs/>
          <w:sz w:val="24"/>
        </w:rPr>
      </w:pPr>
      <w:r w:rsidRPr="00CB72A8">
        <w:rPr>
          <w:rFonts w:ascii="Times New Roman" w:hAnsi="Times New Roman" w:cs="Times New Roman"/>
          <w:b/>
          <w:bCs/>
          <w:sz w:val="24"/>
        </w:rPr>
        <w:t>RESPONSÁVEL</w:t>
      </w:r>
    </w:p>
    <w:p w14:paraId="3B8FC74B" w14:textId="191C8FEA" w:rsidR="00CB72A8" w:rsidRDefault="00CB72A8" w:rsidP="00CB72A8">
      <w:pPr>
        <w:pStyle w:val="PargrafodaLista"/>
        <w:spacing w:after="265"/>
        <w:ind w:left="660"/>
        <w:rPr>
          <w:rFonts w:ascii="Times New Roman" w:hAnsi="Times New Roman" w:cs="Times New Roman"/>
          <w:b/>
          <w:bCs/>
          <w:sz w:val="24"/>
          <w:highlight w:val="yellow"/>
        </w:rPr>
      </w:pPr>
    </w:p>
    <w:p w14:paraId="77C9B6F5" w14:textId="107CC2A1" w:rsidR="00CB72A8" w:rsidRDefault="00CB72A8" w:rsidP="00CB72A8">
      <w:pPr>
        <w:pStyle w:val="PargrafodaLista"/>
        <w:spacing w:after="265"/>
        <w:ind w:left="660"/>
        <w:rPr>
          <w:rFonts w:ascii="Times New Roman" w:hAnsi="Times New Roman" w:cs="Times New Roman"/>
          <w:b/>
          <w:bCs/>
          <w:sz w:val="24"/>
          <w:highlight w:val="yellow"/>
        </w:rPr>
      </w:pPr>
    </w:p>
    <w:p w14:paraId="1D434413" w14:textId="6617DB53" w:rsidR="00CB72A8" w:rsidRDefault="00CB72A8" w:rsidP="00CB72A8">
      <w:pPr>
        <w:pStyle w:val="PargrafodaLista"/>
        <w:spacing w:after="265"/>
        <w:ind w:left="660"/>
        <w:rPr>
          <w:rFonts w:ascii="Times New Roman" w:hAnsi="Times New Roman" w:cs="Times New Roman"/>
          <w:b/>
          <w:bCs/>
          <w:sz w:val="24"/>
          <w:highlight w:val="yellow"/>
        </w:rPr>
      </w:pPr>
    </w:p>
    <w:p w14:paraId="3C45EBCD" w14:textId="77777777" w:rsidR="00B146C6" w:rsidRPr="00CB72A8" w:rsidRDefault="00B146C6" w:rsidP="00CB72A8">
      <w:pPr>
        <w:pStyle w:val="PargrafodaLista"/>
        <w:spacing w:after="265"/>
        <w:ind w:left="660"/>
        <w:rPr>
          <w:rFonts w:ascii="Times New Roman" w:hAnsi="Times New Roman" w:cs="Times New Roman"/>
          <w:b/>
          <w:bCs/>
          <w:sz w:val="24"/>
          <w:highlight w:val="yellow"/>
        </w:rPr>
      </w:pPr>
    </w:p>
    <w:p w14:paraId="44B687D9" w14:textId="71469031" w:rsidR="00F17123" w:rsidRDefault="00000E16" w:rsidP="00000E16">
      <w:pPr>
        <w:ind w:left="57"/>
        <w:rPr>
          <w:rFonts w:ascii="Times New Roman" w:hAnsi="Times New Roman" w:cs="Times New Roman"/>
          <w:sz w:val="24"/>
        </w:rPr>
      </w:pPr>
      <w:r>
        <w:rPr>
          <w:rFonts w:ascii="Times New Roman" w:hAnsi="Times New Roman" w:cs="Times New Roman"/>
          <w:sz w:val="24"/>
        </w:rPr>
        <w:t xml:space="preserve">Fábio Pereira Vieira </w:t>
      </w:r>
    </w:p>
    <w:p w14:paraId="3B16A78E" w14:textId="6173D97C" w:rsidR="00000E16" w:rsidRDefault="00000E16" w:rsidP="00000E16">
      <w:pPr>
        <w:ind w:left="57"/>
        <w:rPr>
          <w:rFonts w:ascii="Times New Roman" w:hAnsi="Times New Roman" w:cs="Times New Roman"/>
          <w:sz w:val="24"/>
        </w:rPr>
      </w:pPr>
      <w:r>
        <w:rPr>
          <w:rFonts w:ascii="Times New Roman" w:hAnsi="Times New Roman" w:cs="Times New Roman"/>
          <w:sz w:val="24"/>
        </w:rPr>
        <w:t>Presidente</w:t>
      </w:r>
    </w:p>
    <w:p w14:paraId="346B44DC" w14:textId="77777777" w:rsidR="00B146C6" w:rsidRPr="00F17123" w:rsidRDefault="00B146C6" w:rsidP="00000E16">
      <w:pPr>
        <w:ind w:left="57"/>
        <w:rPr>
          <w:rFonts w:ascii="Times New Roman" w:hAnsi="Times New Roman" w:cs="Times New Roman"/>
          <w:sz w:val="24"/>
        </w:rPr>
      </w:pPr>
    </w:p>
    <w:p w14:paraId="0C6FC60C" w14:textId="6D913BB0" w:rsidR="00874A7A" w:rsidRDefault="00CB72A8" w:rsidP="00CB72A8">
      <w:pPr>
        <w:spacing w:line="259" w:lineRule="auto"/>
        <w:ind w:left="54"/>
        <w:jc w:val="right"/>
        <w:rPr>
          <w:rFonts w:ascii="Times New Roman" w:hAnsi="Times New Roman" w:cs="Times New Roman"/>
          <w:sz w:val="24"/>
        </w:rPr>
      </w:pPr>
      <w:r w:rsidRPr="00CB72A8">
        <w:rPr>
          <w:rFonts w:ascii="Times New Roman" w:hAnsi="Times New Roman" w:cs="Times New Roman"/>
          <w:sz w:val="24"/>
        </w:rPr>
        <w:t xml:space="preserve">Lima Duarte </w:t>
      </w:r>
      <w:r w:rsidR="00B60C5E">
        <w:rPr>
          <w:rFonts w:ascii="Times New Roman" w:hAnsi="Times New Roman" w:cs="Times New Roman"/>
          <w:sz w:val="24"/>
        </w:rPr>
        <w:t>24</w:t>
      </w:r>
      <w:r w:rsidRPr="00CB72A8">
        <w:rPr>
          <w:rFonts w:ascii="Times New Roman" w:hAnsi="Times New Roman" w:cs="Times New Roman"/>
          <w:sz w:val="24"/>
        </w:rPr>
        <w:t xml:space="preserve"> de </w:t>
      </w:r>
      <w:r w:rsidR="00B60C5E">
        <w:rPr>
          <w:rFonts w:ascii="Times New Roman" w:hAnsi="Times New Roman" w:cs="Times New Roman"/>
          <w:sz w:val="24"/>
        </w:rPr>
        <w:t>setembro</w:t>
      </w:r>
      <w:r w:rsidRPr="00CB72A8">
        <w:rPr>
          <w:rFonts w:ascii="Times New Roman" w:hAnsi="Times New Roman" w:cs="Times New Roman"/>
          <w:sz w:val="24"/>
        </w:rPr>
        <w:t xml:space="preserve"> de 2025.</w:t>
      </w:r>
      <w:r w:rsidR="00F17123" w:rsidRPr="00CB72A8">
        <w:rPr>
          <w:rFonts w:ascii="Times New Roman" w:hAnsi="Times New Roman" w:cs="Times New Roman"/>
          <w:sz w:val="24"/>
        </w:rPr>
        <w:t xml:space="preserve"> </w:t>
      </w:r>
    </w:p>
    <w:p w14:paraId="24218289" w14:textId="77777777" w:rsidR="00A43624" w:rsidRDefault="00A43624" w:rsidP="00CB72A8">
      <w:pPr>
        <w:spacing w:line="259" w:lineRule="auto"/>
        <w:ind w:left="54"/>
        <w:jc w:val="right"/>
        <w:rPr>
          <w:rFonts w:ascii="Times New Roman" w:hAnsi="Times New Roman" w:cs="Times New Roman"/>
          <w:sz w:val="24"/>
        </w:rPr>
      </w:pPr>
    </w:p>
    <w:p w14:paraId="0089A8AA" w14:textId="77777777" w:rsidR="00A43624" w:rsidRDefault="00A43624" w:rsidP="00CB72A8">
      <w:pPr>
        <w:spacing w:line="259" w:lineRule="auto"/>
        <w:ind w:left="54"/>
        <w:jc w:val="right"/>
        <w:rPr>
          <w:rFonts w:ascii="Times New Roman" w:hAnsi="Times New Roman" w:cs="Times New Roman"/>
          <w:sz w:val="24"/>
        </w:rPr>
      </w:pPr>
    </w:p>
    <w:p w14:paraId="05B3E803" w14:textId="77777777" w:rsidR="00A43624" w:rsidRDefault="00A43624" w:rsidP="00CB72A8">
      <w:pPr>
        <w:spacing w:line="259" w:lineRule="auto"/>
        <w:ind w:left="54"/>
        <w:jc w:val="right"/>
        <w:rPr>
          <w:rFonts w:ascii="Times New Roman" w:hAnsi="Times New Roman" w:cs="Times New Roman"/>
          <w:sz w:val="24"/>
        </w:rPr>
      </w:pPr>
    </w:p>
    <w:p w14:paraId="4627ED15" w14:textId="77777777" w:rsidR="00A43624" w:rsidRDefault="00A43624" w:rsidP="00CB72A8">
      <w:pPr>
        <w:spacing w:line="259" w:lineRule="auto"/>
        <w:ind w:left="54"/>
        <w:jc w:val="right"/>
        <w:rPr>
          <w:rFonts w:ascii="Times New Roman" w:hAnsi="Times New Roman" w:cs="Times New Roman"/>
          <w:sz w:val="24"/>
        </w:rPr>
      </w:pPr>
    </w:p>
    <w:p w14:paraId="318DAB9B" w14:textId="77777777" w:rsidR="00A43624" w:rsidRDefault="00A43624" w:rsidP="00CB72A8">
      <w:pPr>
        <w:spacing w:line="259" w:lineRule="auto"/>
        <w:ind w:left="54"/>
        <w:jc w:val="right"/>
        <w:rPr>
          <w:rFonts w:ascii="Times New Roman" w:hAnsi="Times New Roman" w:cs="Times New Roman"/>
          <w:sz w:val="24"/>
        </w:rPr>
      </w:pPr>
    </w:p>
    <w:p w14:paraId="62531C02" w14:textId="77777777" w:rsidR="00A43624" w:rsidRDefault="00A43624" w:rsidP="00CB72A8">
      <w:pPr>
        <w:spacing w:line="259" w:lineRule="auto"/>
        <w:ind w:left="54"/>
        <w:jc w:val="right"/>
        <w:rPr>
          <w:rFonts w:ascii="Times New Roman" w:hAnsi="Times New Roman" w:cs="Times New Roman"/>
          <w:sz w:val="24"/>
        </w:rPr>
      </w:pPr>
    </w:p>
    <w:p w14:paraId="563AEDAF" w14:textId="77777777" w:rsidR="00A43624" w:rsidRDefault="00A43624" w:rsidP="00CB72A8">
      <w:pPr>
        <w:spacing w:line="259" w:lineRule="auto"/>
        <w:ind w:left="54"/>
        <w:jc w:val="right"/>
        <w:rPr>
          <w:rFonts w:ascii="Times New Roman" w:hAnsi="Times New Roman" w:cs="Times New Roman"/>
          <w:sz w:val="24"/>
        </w:rPr>
      </w:pPr>
    </w:p>
    <w:p w14:paraId="4C2A1E04" w14:textId="77777777" w:rsidR="00A43624" w:rsidRDefault="00A43624" w:rsidP="00CB72A8">
      <w:pPr>
        <w:spacing w:line="259" w:lineRule="auto"/>
        <w:ind w:left="54"/>
        <w:jc w:val="right"/>
        <w:rPr>
          <w:rFonts w:ascii="Times New Roman" w:hAnsi="Times New Roman" w:cs="Times New Roman"/>
          <w:sz w:val="24"/>
        </w:rPr>
      </w:pPr>
    </w:p>
    <w:p w14:paraId="380A63FA" w14:textId="77777777" w:rsidR="00A43624" w:rsidRDefault="00A43624" w:rsidP="00CB72A8">
      <w:pPr>
        <w:spacing w:line="259" w:lineRule="auto"/>
        <w:ind w:left="54"/>
        <w:jc w:val="right"/>
        <w:rPr>
          <w:rFonts w:ascii="Times New Roman" w:hAnsi="Times New Roman" w:cs="Times New Roman"/>
          <w:sz w:val="24"/>
        </w:rPr>
      </w:pPr>
    </w:p>
    <w:p w14:paraId="7969F425" w14:textId="77777777" w:rsidR="00A43624" w:rsidRDefault="00A43624" w:rsidP="00CB72A8">
      <w:pPr>
        <w:spacing w:line="259" w:lineRule="auto"/>
        <w:ind w:left="54"/>
        <w:jc w:val="right"/>
        <w:rPr>
          <w:rFonts w:ascii="Times New Roman" w:hAnsi="Times New Roman" w:cs="Times New Roman"/>
          <w:sz w:val="24"/>
        </w:rPr>
      </w:pPr>
    </w:p>
    <w:p w14:paraId="4A9C4CDE" w14:textId="77777777" w:rsidR="00A43624" w:rsidRDefault="00A43624" w:rsidP="00CB72A8">
      <w:pPr>
        <w:spacing w:line="259" w:lineRule="auto"/>
        <w:ind w:left="54"/>
        <w:jc w:val="right"/>
        <w:rPr>
          <w:rFonts w:ascii="Times New Roman" w:hAnsi="Times New Roman" w:cs="Times New Roman"/>
          <w:sz w:val="24"/>
        </w:rPr>
      </w:pPr>
    </w:p>
    <w:p w14:paraId="016A109A" w14:textId="77777777" w:rsidR="00A43624" w:rsidRDefault="00A43624" w:rsidP="00CB72A8">
      <w:pPr>
        <w:spacing w:line="259" w:lineRule="auto"/>
        <w:ind w:left="54"/>
        <w:jc w:val="right"/>
        <w:rPr>
          <w:rFonts w:ascii="Times New Roman" w:hAnsi="Times New Roman" w:cs="Times New Roman"/>
          <w:sz w:val="24"/>
        </w:rPr>
      </w:pPr>
    </w:p>
    <w:p w14:paraId="218DDFD5" w14:textId="77777777" w:rsidR="00A43624" w:rsidRPr="000E4A58" w:rsidRDefault="00A43624" w:rsidP="00A43624">
      <w:pPr>
        <w:ind w:right="13"/>
        <w:jc w:val="center"/>
        <w:rPr>
          <w:rFonts w:ascii="Times New Roman" w:hAnsi="Times New Roman" w:cs="Times New Roman"/>
          <w:color w:val="000000" w:themeColor="text1"/>
          <w:sz w:val="24"/>
        </w:rPr>
      </w:pPr>
      <w:r w:rsidRPr="000E4A58">
        <w:rPr>
          <w:rFonts w:ascii="Times New Roman" w:hAnsi="Times New Roman" w:cs="Times New Roman"/>
          <w:b/>
          <w:color w:val="000000" w:themeColor="text1"/>
          <w:sz w:val="24"/>
        </w:rPr>
        <w:lastRenderedPageBreak/>
        <w:t xml:space="preserve">MINUTA DO CONTRATO DE CREDENCIAMENTO </w:t>
      </w:r>
    </w:p>
    <w:p w14:paraId="5AD0AFA4" w14:textId="77777777" w:rsidR="00A43624" w:rsidRPr="000E4A58" w:rsidRDefault="00A43624" w:rsidP="00A43624">
      <w:pPr>
        <w:jc w:val="center"/>
        <w:rPr>
          <w:rFonts w:ascii="Times New Roman" w:hAnsi="Times New Roman" w:cs="Times New Roman"/>
          <w:color w:val="000000" w:themeColor="text1"/>
          <w:sz w:val="24"/>
        </w:rPr>
      </w:pPr>
      <w:r w:rsidRPr="000E4A58">
        <w:rPr>
          <w:rFonts w:ascii="Times New Roman" w:hAnsi="Times New Roman" w:cs="Times New Roman"/>
          <w:b/>
          <w:color w:val="000000" w:themeColor="text1"/>
          <w:sz w:val="24"/>
        </w:rPr>
        <w:t xml:space="preserve"> </w:t>
      </w:r>
    </w:p>
    <w:p w14:paraId="12EF0870" w14:textId="77777777" w:rsidR="00A43624" w:rsidRPr="000E4A58" w:rsidRDefault="00A43624" w:rsidP="00A43624">
      <w:pPr>
        <w:pStyle w:val="Ttulo1"/>
        <w:ind w:right="1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CONTRATO</w:t>
      </w:r>
      <w:r w:rsidRPr="000E4A58">
        <w:rPr>
          <w:rFonts w:ascii="Times New Roman" w:hAnsi="Times New Roman" w:cs="Times New Roman"/>
          <w:color w:val="000000" w:themeColor="text1"/>
          <w:sz w:val="24"/>
          <w:szCs w:val="24"/>
        </w:rPr>
        <w:t xml:space="preserve"> Nº 00/202X </w:t>
      </w:r>
    </w:p>
    <w:p w14:paraId="77236CB4"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b/>
          <w:sz w:val="24"/>
        </w:rPr>
        <w:t xml:space="preserve"> </w:t>
      </w:r>
    </w:p>
    <w:p w14:paraId="250E2230" w14:textId="77777777" w:rsidR="00A43624" w:rsidRPr="000E4A58" w:rsidRDefault="00A43624" w:rsidP="00A43624">
      <w:pPr>
        <w:ind w:right="54"/>
        <w:rPr>
          <w:rFonts w:ascii="Times New Roman" w:hAnsi="Times New Roman" w:cs="Times New Roman"/>
          <w:sz w:val="24"/>
        </w:rPr>
      </w:pPr>
      <w:r w:rsidRPr="000E4A58">
        <w:rPr>
          <w:rFonts w:ascii="Times New Roman" w:hAnsi="Times New Roman" w:cs="Times New Roman"/>
          <w:sz w:val="24"/>
        </w:rPr>
        <w:t xml:space="preserve">A </w:t>
      </w:r>
      <w:r w:rsidRPr="000E4A58">
        <w:rPr>
          <w:rFonts w:ascii="Times New Roman" w:hAnsi="Times New Roman" w:cs="Times New Roman"/>
          <w:b/>
          <w:sz w:val="24"/>
        </w:rPr>
        <w:t>CÂMARA MUNICIPAL DE LIMA DUARTE, MG</w:t>
      </w:r>
      <w:r w:rsidRPr="000E4A58">
        <w:rPr>
          <w:rFonts w:ascii="Times New Roman" w:hAnsi="Times New Roman" w:cs="Times New Roman"/>
          <w:sz w:val="24"/>
        </w:rPr>
        <w:t xml:space="preserve">, inscrita no CNPJ nº 20.434.122/0001-01, com sede provisória no endereço indicado no rodapé, neste ato representada por seu Presidente, Vereador Fábio Pereira Vieira, brasileiro, divorciado, portador do RG nº MG 17.200.005, emitido pela SSP/MG, inscrito no CPF sob o nº 093.510.256-67, residente e domiciliado nesta Cidade, doravante denominado </w:t>
      </w:r>
      <w:r w:rsidRPr="000E4A58">
        <w:rPr>
          <w:rFonts w:ascii="Times New Roman" w:hAnsi="Times New Roman" w:cs="Times New Roman"/>
          <w:b/>
          <w:sz w:val="24"/>
        </w:rPr>
        <w:t>CONTRATANTE</w:t>
      </w:r>
      <w:r w:rsidRPr="000E4A58">
        <w:rPr>
          <w:rFonts w:ascii="Times New Roman" w:hAnsi="Times New Roman" w:cs="Times New Roman"/>
          <w:sz w:val="24"/>
        </w:rPr>
        <w:t xml:space="preserve">, de outro lado, XXX, inscrita no CNPJ n° XXX, estabelecida no endereço Rua XXX, nº XX, Bairro XXX, Cidade XXX, XX, CEP XXXX, Tel./WS (XX) XXX, neste ato representado por XXX, portador da carteira de identidade nº XXX, inscrito no CPF sob n° XXX, residente na Rua XXX, nº XX, apartamento XX, Bairro XXXX, XXXX, MG, CEP XXXX, doravante denominada </w:t>
      </w:r>
      <w:r w:rsidRPr="000E4A58">
        <w:rPr>
          <w:rFonts w:ascii="Times New Roman" w:hAnsi="Times New Roman" w:cs="Times New Roman"/>
          <w:b/>
          <w:sz w:val="24"/>
        </w:rPr>
        <w:t>CONTRATADA</w:t>
      </w:r>
      <w:r w:rsidRPr="000E4A58">
        <w:rPr>
          <w:rFonts w:ascii="Times New Roman" w:hAnsi="Times New Roman" w:cs="Times New Roman"/>
          <w:sz w:val="24"/>
        </w:rPr>
        <w:t xml:space="preserve">, resolvem celebrar este contrato, em decorrência do </w:t>
      </w:r>
      <w:r w:rsidRPr="000E4A58">
        <w:rPr>
          <w:rFonts w:ascii="Times New Roman" w:hAnsi="Times New Roman" w:cs="Times New Roman"/>
          <w:b/>
          <w:sz w:val="24"/>
        </w:rPr>
        <w:t xml:space="preserve">Credenciamento Eletrônico nº 01/2025, </w:t>
      </w:r>
      <w:r>
        <w:rPr>
          <w:rFonts w:ascii="Times New Roman" w:hAnsi="Times New Roman" w:cs="Times New Roman"/>
          <w:b/>
          <w:sz w:val="24"/>
        </w:rPr>
        <w:t>Inexigibilidade n° 05/2025</w:t>
      </w:r>
      <w:r w:rsidRPr="000E4A58">
        <w:rPr>
          <w:rFonts w:ascii="Times New Roman" w:hAnsi="Times New Roman" w:cs="Times New Roman"/>
          <w:sz w:val="24"/>
        </w:rPr>
        <w:t xml:space="preserve"> homologad</w:t>
      </w:r>
      <w:r>
        <w:rPr>
          <w:rFonts w:ascii="Times New Roman" w:hAnsi="Times New Roman" w:cs="Times New Roman"/>
          <w:sz w:val="24"/>
        </w:rPr>
        <w:t>a</w:t>
      </w:r>
      <w:r w:rsidRPr="000E4A58">
        <w:rPr>
          <w:rFonts w:ascii="Times New Roman" w:hAnsi="Times New Roman" w:cs="Times New Roman"/>
          <w:sz w:val="24"/>
        </w:rPr>
        <w:t xml:space="preserve"> em </w:t>
      </w:r>
      <w:r>
        <w:rPr>
          <w:rFonts w:ascii="Times New Roman" w:hAnsi="Times New Roman" w:cs="Times New Roman"/>
          <w:color w:val="FF0000"/>
          <w:sz w:val="24"/>
        </w:rPr>
        <w:t>11/04/2025</w:t>
      </w:r>
      <w:r w:rsidRPr="000E4A58">
        <w:rPr>
          <w:rFonts w:ascii="Times New Roman" w:hAnsi="Times New Roman" w:cs="Times New Roman"/>
          <w:sz w:val="24"/>
        </w:rPr>
        <w:t xml:space="preserve">, mediante as cláusulas a seguir: </w:t>
      </w:r>
    </w:p>
    <w:p w14:paraId="2A425B63"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b/>
          <w:sz w:val="24"/>
        </w:rPr>
        <w:t xml:space="preserve"> </w:t>
      </w:r>
    </w:p>
    <w:p w14:paraId="4EB8B789" w14:textId="77777777" w:rsidR="00A43624" w:rsidRPr="004C6921" w:rsidRDefault="00A43624" w:rsidP="00A43624">
      <w:pPr>
        <w:ind w:right="48"/>
        <w:rPr>
          <w:rFonts w:ascii="Times New Roman" w:hAnsi="Times New Roman" w:cs="Times New Roman"/>
          <w:b/>
          <w:sz w:val="24"/>
        </w:rPr>
      </w:pPr>
      <w:r w:rsidRPr="004C6921">
        <w:rPr>
          <w:rFonts w:ascii="Times New Roman" w:hAnsi="Times New Roman" w:cs="Times New Roman"/>
          <w:b/>
          <w:sz w:val="24"/>
        </w:rPr>
        <w:t xml:space="preserve">CLÁUSULA PRIMEIRA: OBJETO </w:t>
      </w:r>
    </w:p>
    <w:p w14:paraId="1F65E30E" w14:textId="77777777" w:rsidR="00A43624" w:rsidRPr="000E4A58" w:rsidRDefault="00A43624" w:rsidP="00A43624">
      <w:pPr>
        <w:pStyle w:val="m1439363446966777469ydp495f45bamsonormal"/>
        <w:numPr>
          <w:ilvl w:val="1"/>
          <w:numId w:val="35"/>
        </w:numPr>
        <w:spacing w:before="0" w:beforeAutospacing="0" w:after="0" w:afterAutospacing="0"/>
        <w:ind w:right="48"/>
        <w:jc w:val="both"/>
        <w:rPr>
          <w:highlight w:val="yellow"/>
        </w:rPr>
      </w:pPr>
      <w:r w:rsidRPr="004C6921">
        <w:rPr>
          <w:rFonts w:eastAsia="Calibri"/>
          <w:noProof/>
        </w:rPr>
        <mc:AlternateContent>
          <mc:Choice Requires="wpg">
            <w:drawing>
              <wp:anchor distT="0" distB="0" distL="114300" distR="114300" simplePos="0" relativeHeight="251663360" behindDoc="0" locked="0" layoutInCell="1" allowOverlap="1" wp14:anchorId="2FD830CC" wp14:editId="13D4C9BE">
                <wp:simplePos x="0" y="0"/>
                <wp:positionH relativeFrom="page">
                  <wp:posOffset>7349031</wp:posOffset>
                </wp:positionH>
                <wp:positionV relativeFrom="page">
                  <wp:posOffset>7476679</wp:posOffset>
                </wp:positionV>
                <wp:extent cx="189846" cy="618555"/>
                <wp:effectExtent l="0" t="0" r="0" b="0"/>
                <wp:wrapSquare wrapText="bothSides"/>
                <wp:docPr id="62698" name="Group 62698"/>
                <wp:cNvGraphicFramePr/>
                <a:graphic xmlns:a="http://schemas.openxmlformats.org/drawingml/2006/main">
                  <a:graphicData uri="http://schemas.microsoft.com/office/word/2010/wordprocessingGroup">
                    <wpg:wgp>
                      <wpg:cNvGrpSpPr/>
                      <wpg:grpSpPr>
                        <a:xfrm>
                          <a:off x="0" y="0"/>
                          <a:ext cx="189846" cy="618555"/>
                          <a:chOff x="0" y="0"/>
                          <a:chExt cx="189846" cy="618555"/>
                        </a:xfrm>
                      </wpg:grpSpPr>
                      <wps:wsp>
                        <wps:cNvPr id="6571" name="Rectangle 6571"/>
                        <wps:cNvSpPr/>
                        <wps:spPr>
                          <a:xfrm rot="-5399999">
                            <a:off x="86543" y="-66064"/>
                            <a:ext cx="37753" cy="151149"/>
                          </a:xfrm>
                          <a:prstGeom prst="rect">
                            <a:avLst/>
                          </a:prstGeom>
                          <a:ln>
                            <a:noFill/>
                          </a:ln>
                        </wps:spPr>
                        <wps:txbx>
                          <w:txbxContent>
                            <w:p w14:paraId="3AA6B1D1" w14:textId="77777777" w:rsidR="00A43624" w:rsidRDefault="00A43624" w:rsidP="00A43624">
                              <w:pPr>
                                <w:spacing w:after="160" w:line="259" w:lineRule="auto"/>
                              </w:pPr>
                              <w:r>
                                <w:rPr>
                                  <w:i/>
                                  <w:color w:val="404040"/>
                                  <w:sz w:val="16"/>
                                </w:rPr>
                                <w:t xml:space="preserve"> </w:t>
                              </w:r>
                            </w:p>
                          </w:txbxContent>
                        </wps:txbx>
                        <wps:bodyPr horzOverflow="overflow" vert="horz" lIns="0" tIns="0" rIns="0" bIns="0" rtlCol="0">
                          <a:noAutofit/>
                        </wps:bodyPr>
                      </wps:wsp>
                      <wps:wsp>
                        <wps:cNvPr id="6573" name="Rectangle 6573"/>
                        <wps:cNvSpPr/>
                        <wps:spPr>
                          <a:xfrm rot="-5399999">
                            <a:off x="56697" y="219304"/>
                            <a:ext cx="37753" cy="151149"/>
                          </a:xfrm>
                          <a:prstGeom prst="rect">
                            <a:avLst/>
                          </a:prstGeom>
                          <a:ln>
                            <a:noFill/>
                          </a:ln>
                        </wps:spPr>
                        <wps:txbx>
                          <w:txbxContent>
                            <w:p w14:paraId="33821BC2" w14:textId="77777777" w:rsidR="00A43624" w:rsidRDefault="00A43624" w:rsidP="00A43624">
                              <w:pPr>
                                <w:spacing w:after="160" w:line="259" w:lineRule="auto"/>
                              </w:pPr>
                              <w:r>
                                <w:rPr>
                                  <w:i/>
                                  <w:color w:val="808080"/>
                                  <w:sz w:val="16"/>
                                </w:rPr>
                                <w:t xml:space="preserve"> </w:t>
                              </w:r>
                            </w:p>
                          </w:txbxContent>
                        </wps:txbx>
                        <wps:bodyPr horzOverflow="overflow" vert="horz" lIns="0" tIns="0" rIns="0" bIns="0" rtlCol="0">
                          <a:noAutofit/>
                        </wps:bodyPr>
                      </wps:wsp>
                      <wps:wsp>
                        <wps:cNvPr id="6575" name="Rectangle 6575"/>
                        <wps:cNvSpPr/>
                        <wps:spPr>
                          <a:xfrm rot="-5399999">
                            <a:off x="132897" y="524104"/>
                            <a:ext cx="37753" cy="151149"/>
                          </a:xfrm>
                          <a:prstGeom prst="rect">
                            <a:avLst/>
                          </a:prstGeom>
                          <a:ln>
                            <a:noFill/>
                          </a:ln>
                        </wps:spPr>
                        <wps:txbx>
                          <w:txbxContent>
                            <w:p w14:paraId="548EF9D3" w14:textId="77777777" w:rsidR="00A43624" w:rsidRDefault="00A43624" w:rsidP="00A43624">
                              <w:pPr>
                                <w:spacing w:after="160" w:line="259" w:lineRule="auto"/>
                              </w:pPr>
                              <w:r>
                                <w:rPr>
                                  <w:i/>
                                  <w:color w:val="808080"/>
                                  <w:sz w:val="16"/>
                                </w:rPr>
                                <w:t xml:space="preserve"> </w:t>
                              </w:r>
                            </w:p>
                          </w:txbxContent>
                        </wps:txbx>
                        <wps:bodyPr horzOverflow="overflow" vert="horz" lIns="0" tIns="0" rIns="0" bIns="0" rtlCol="0">
                          <a:noAutofit/>
                        </wps:bodyPr>
                      </wps:wsp>
                      <wps:wsp>
                        <wps:cNvPr id="6577" name="Rectangle 6577"/>
                        <wps:cNvSpPr/>
                        <wps:spPr>
                          <a:xfrm rot="-5399999">
                            <a:off x="56698" y="306173"/>
                            <a:ext cx="37754" cy="151149"/>
                          </a:xfrm>
                          <a:prstGeom prst="rect">
                            <a:avLst/>
                          </a:prstGeom>
                          <a:ln>
                            <a:noFill/>
                          </a:ln>
                        </wps:spPr>
                        <wps:txbx>
                          <w:txbxContent>
                            <w:p w14:paraId="4D618A1E" w14:textId="77777777" w:rsidR="00A43624" w:rsidRDefault="00A43624" w:rsidP="00A43624">
                              <w:pPr>
                                <w:spacing w:after="160" w:line="259" w:lineRule="auto"/>
                              </w:pPr>
                              <w:r>
                                <w:rPr>
                                  <w:i/>
                                  <w:color w:val="404040"/>
                                  <w:sz w:val="16"/>
                                </w:rPr>
                                <w:t xml:space="preserve"> </w:t>
                              </w:r>
                            </w:p>
                          </w:txbxContent>
                        </wps:txbx>
                        <wps:bodyPr horzOverflow="overflow" vert="horz" lIns="0" tIns="0" rIns="0" bIns="0" rtlCol="0">
                          <a:noAutofit/>
                        </wps:bodyPr>
                      </wps:wsp>
                    </wpg:wgp>
                  </a:graphicData>
                </a:graphic>
              </wp:anchor>
            </w:drawing>
          </mc:Choice>
          <mc:Fallback>
            <w:pict>
              <v:group w14:anchorId="2FD830CC" id="Group 62698" o:spid="_x0000_s1031" style="position:absolute;left:0;text-align:left;margin-left:578.65pt;margin-top:588.7pt;width:14.95pt;height:48.7pt;z-index:251663360;mso-position-horizontal-relative:page;mso-position-vertical-relative:page" coordsize="1898,6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">
                <v:rect id="Rectangle 6571" o:spid="_x0000_s1032" style="position:absolute;left:866;top:-661;width:376;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" filled="f" stroked="f">
                  <v:textbox inset="0,0,0,0">
                    <w:txbxContent>
                      <w:p w14:paraId="3AA6B1D1" w14:textId="77777777" w:rsidR="00A43624" w:rsidRDefault="00A43624" w:rsidP="00A43624">
                        <w:pPr>
                          <w:spacing w:after="160" w:line="259" w:lineRule="auto"/>
                        </w:pPr>
                        <w:r>
                          <w:rPr>
                            <w:i/>
                            <w:color w:val="404040"/>
                            <w:sz w:val="16"/>
                          </w:rPr>
                          <w:t xml:space="preserve"> </w:t>
                        </w:r>
                      </w:p>
                    </w:txbxContent>
                  </v:textbox>
                </v:rect>
                <v:rect id="Rectangle 6573" o:spid="_x0000_s1033" style="position:absolute;left:567;top:2193;width:377;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" filled="f" stroked="f">
                  <v:textbox inset="0,0,0,0">
                    <w:txbxContent>
                      <w:p w14:paraId="33821BC2" w14:textId="77777777" w:rsidR="00A43624" w:rsidRDefault="00A43624" w:rsidP="00A43624">
                        <w:pPr>
                          <w:spacing w:after="160" w:line="259" w:lineRule="auto"/>
                        </w:pPr>
                        <w:r>
                          <w:rPr>
                            <w:i/>
                            <w:color w:val="808080"/>
                            <w:sz w:val="16"/>
                          </w:rPr>
                          <w:t xml:space="preserve"> </w:t>
                        </w:r>
                      </w:p>
                    </w:txbxContent>
                  </v:textbox>
                </v:rect>
                <v:rect id="Rectangle 6575" o:spid="_x0000_s1034" style="position:absolute;left:1328;top:5241;width:377;height:151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" filled="f" stroked="f">
                  <v:textbox inset="0,0,0,0">
                    <w:txbxContent>
                      <w:p w14:paraId="548EF9D3" w14:textId="77777777" w:rsidR="00A43624" w:rsidRDefault="00A43624" w:rsidP="00A43624">
                        <w:pPr>
                          <w:spacing w:after="160" w:line="259" w:lineRule="auto"/>
                        </w:pPr>
                        <w:r>
                          <w:rPr>
                            <w:i/>
                            <w:color w:val="808080"/>
                            <w:sz w:val="16"/>
                          </w:rPr>
                          <w:t xml:space="preserve"> </w:t>
                        </w:r>
                      </w:p>
                    </w:txbxContent>
                  </v:textbox>
                </v:rect>
                <v:rect id="Rectangle 6577" o:spid="_x0000_s1035" style="position:absolute;left:567;top:3061;width:378;height:1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" filled="f" stroked="f">
                  <v:textbox inset="0,0,0,0">
                    <w:txbxContent>
                      <w:p w14:paraId="4D618A1E" w14:textId="77777777" w:rsidR="00A43624" w:rsidRDefault="00A43624" w:rsidP="00A43624">
                        <w:pPr>
                          <w:spacing w:after="160" w:line="259" w:lineRule="auto"/>
                        </w:pPr>
                        <w:r>
                          <w:rPr>
                            <w:i/>
                            <w:color w:val="404040"/>
                            <w:sz w:val="16"/>
                          </w:rPr>
                          <w:t xml:space="preserve"> </w:t>
                        </w:r>
                      </w:p>
                    </w:txbxContent>
                  </v:textbox>
                </v:rect>
                <w10:wrap type="square" anchorx="page" anchory="page"/>
              </v:group>
            </w:pict>
          </mc:Fallback>
        </mc:AlternateContent>
      </w:r>
      <w:r w:rsidRPr="004C6921">
        <w:t>O</w:t>
      </w:r>
      <w:r w:rsidRPr="000E4A58">
        <w:t xml:space="preserve"> objeto do presente instrumento é fornecimento de </w:t>
      </w:r>
      <w:r>
        <w:t xml:space="preserve">12 (passagens) </w:t>
      </w:r>
      <w:r w:rsidRPr="000E4A58">
        <w:t>passagens aéreas, compreendendo reservas, emissão de bilhetes, remarcação, reembolso e cancelamento de bilhetes</w:t>
      </w:r>
      <w:r>
        <w:t>, sendo: 06 (seis) passagens</w:t>
      </w:r>
      <w:r w:rsidRPr="000E4A58">
        <w:t xml:space="preserve"> no trecho Belo Horizonte/MG – Brasília/DF</w:t>
      </w:r>
      <w:r>
        <w:t xml:space="preserve"> e 06 (seis) passagens para o trecho Brasília/DF – Belo Horizonte/MG,</w:t>
      </w:r>
      <w:r w:rsidRPr="000E4A58">
        <w:t xml:space="preserve"> para fins de transporte de agentes políticos da Câmara Municipal de Lima Duarte/MG, nas condições estabelecidas no Termo de Referência (Anexo I deste Contrato).</w:t>
      </w:r>
    </w:p>
    <w:p w14:paraId="22C45339"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SEGUNDA – VIGÊNCIA E PRORROGAÇÃO.</w:t>
      </w:r>
    </w:p>
    <w:p w14:paraId="60B981F4" w14:textId="77777777" w:rsidR="00A43624" w:rsidRPr="000E4A58" w:rsidRDefault="00A43624" w:rsidP="00A43624">
      <w:pPr>
        <w:numPr>
          <w:ilvl w:val="1"/>
          <w:numId w:val="35"/>
        </w:numPr>
        <w:jc w:val="both"/>
        <w:rPr>
          <w:rFonts w:ascii="Times New Roman" w:hAnsi="Times New Roman" w:cs="Times New Roman"/>
          <w:bCs/>
          <w:sz w:val="24"/>
        </w:rPr>
      </w:pPr>
      <w:r w:rsidRPr="000E4A58">
        <w:rPr>
          <w:rFonts w:ascii="Times New Roman" w:hAnsi="Times New Roman" w:cs="Times New Roman"/>
          <w:bCs/>
          <w:sz w:val="24"/>
        </w:rPr>
        <w:t>O prazo de vigência da contratação é de .............................. contados do(a) ............................., na forma do artigo 105 da Lei Federal n° 14.133/21.</w:t>
      </w:r>
    </w:p>
    <w:p w14:paraId="47BB5C16"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TERCEIRA – MODELOS DE EXECUÇÃO E GESTÃO CONTRATUAIS (art. 92, IV, VII e XVIII)</w:t>
      </w:r>
    </w:p>
    <w:p w14:paraId="79C887CA"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O regime de execução contratual, o modelo de gestão, assim como os prazos e condições de conclusão, entrega, observação e recebimento definitivo constam no Termo de Referência, anexo a este Contrato.</w:t>
      </w:r>
    </w:p>
    <w:p w14:paraId="1D0E3B62"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 xml:space="preserve">CLÁUSULA QUARTA - SUBCONTRATAÇÃO </w:t>
      </w:r>
    </w:p>
    <w:p w14:paraId="4608E0C3"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Não será admitida a subcontratação do objeto contratual.</w:t>
      </w:r>
    </w:p>
    <w:p w14:paraId="5DA38197"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QUINTA – PAGAMENTO (art. 92, V e VI)</w:t>
      </w:r>
    </w:p>
    <w:p w14:paraId="64AF5525" w14:textId="77777777" w:rsidR="00A43624" w:rsidRPr="000E4A58" w:rsidRDefault="00A43624" w:rsidP="00A43624">
      <w:pPr>
        <w:numPr>
          <w:ilvl w:val="1"/>
          <w:numId w:val="35"/>
        </w:numPr>
        <w:jc w:val="both"/>
        <w:rPr>
          <w:rFonts w:ascii="Times New Roman" w:hAnsi="Times New Roman" w:cs="Times New Roman"/>
          <w:b/>
          <w:sz w:val="24"/>
        </w:rPr>
      </w:pPr>
      <w:r w:rsidRPr="000E4A58">
        <w:rPr>
          <w:rFonts w:ascii="Times New Roman" w:hAnsi="Times New Roman" w:cs="Times New Roman"/>
          <w:b/>
          <w:sz w:val="24"/>
        </w:rPr>
        <w:t>PREÇO</w:t>
      </w:r>
    </w:p>
    <w:p w14:paraId="35625DBC"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5.1.1. A CONTRATANTE pagará a CONTRATADA o preço estipulado no orçamento proposto no momento da cotação. </w:t>
      </w:r>
    </w:p>
    <w:p w14:paraId="19B2C15A"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5.1.2.  Fica expressamente estabelecido que os preços constantes na proposta da CONTRATADA incluem todos os custos diretos e indiretos requeridos para a execução do objeto contratado, constituindo-se na única remuneração devida. </w:t>
      </w:r>
    </w:p>
    <w:p w14:paraId="79B05B2E" w14:textId="77777777" w:rsidR="00A43624" w:rsidRPr="000E4A58" w:rsidRDefault="00A43624" w:rsidP="00A43624">
      <w:pPr>
        <w:numPr>
          <w:ilvl w:val="1"/>
          <w:numId w:val="35"/>
        </w:numPr>
        <w:jc w:val="both"/>
        <w:rPr>
          <w:rFonts w:ascii="Times New Roman" w:hAnsi="Times New Roman" w:cs="Times New Roman"/>
          <w:b/>
          <w:sz w:val="24"/>
        </w:rPr>
      </w:pPr>
      <w:r w:rsidRPr="000E4A58">
        <w:rPr>
          <w:rFonts w:ascii="Times New Roman" w:hAnsi="Times New Roman" w:cs="Times New Roman"/>
          <w:b/>
          <w:sz w:val="24"/>
        </w:rPr>
        <w:t>FORMA DE PAGAMENTO</w:t>
      </w:r>
    </w:p>
    <w:p w14:paraId="7DA6EA78"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O pagamento será realizado através de ordem bancária, para crédito em banco, agência e conta corrente indicados pelo contratado.</w:t>
      </w:r>
    </w:p>
    <w:p w14:paraId="077DFA0E"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Será considerada data do pagamento o dia em que constar como emitida a ordem bancária para pagamento.</w:t>
      </w:r>
    </w:p>
    <w:p w14:paraId="06EE9354" w14:textId="77777777" w:rsidR="00A43624" w:rsidRPr="000E4A58" w:rsidRDefault="00A43624" w:rsidP="00A43624">
      <w:pPr>
        <w:numPr>
          <w:ilvl w:val="1"/>
          <w:numId w:val="35"/>
        </w:numPr>
        <w:jc w:val="both"/>
        <w:rPr>
          <w:rFonts w:ascii="Times New Roman" w:hAnsi="Times New Roman" w:cs="Times New Roman"/>
          <w:b/>
          <w:sz w:val="24"/>
        </w:rPr>
      </w:pPr>
      <w:r w:rsidRPr="000E4A58">
        <w:rPr>
          <w:rFonts w:ascii="Times New Roman" w:hAnsi="Times New Roman" w:cs="Times New Roman"/>
          <w:b/>
          <w:sz w:val="24"/>
        </w:rPr>
        <w:t>PRAZO DE PAGAMENTO</w:t>
      </w:r>
    </w:p>
    <w:p w14:paraId="09969F63"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lastRenderedPageBreak/>
        <w:t xml:space="preserve">O pagamento será efetuado no prazo máximo de até </w:t>
      </w:r>
      <w:r>
        <w:rPr>
          <w:rFonts w:ascii="Times New Roman" w:hAnsi="Times New Roman" w:cs="Times New Roman"/>
          <w:sz w:val="24"/>
        </w:rPr>
        <w:t>15</w:t>
      </w:r>
      <w:r w:rsidRPr="000E4A58">
        <w:rPr>
          <w:rFonts w:ascii="Times New Roman" w:hAnsi="Times New Roman" w:cs="Times New Roman"/>
          <w:sz w:val="24"/>
        </w:rPr>
        <w:t xml:space="preserve"> (</w:t>
      </w:r>
      <w:r>
        <w:rPr>
          <w:rFonts w:ascii="Times New Roman" w:hAnsi="Times New Roman" w:cs="Times New Roman"/>
          <w:sz w:val="24"/>
        </w:rPr>
        <w:t>quinze</w:t>
      </w:r>
      <w:r w:rsidRPr="000E4A58">
        <w:rPr>
          <w:rFonts w:ascii="Times New Roman" w:hAnsi="Times New Roman" w:cs="Times New Roman"/>
          <w:sz w:val="24"/>
        </w:rPr>
        <w:t xml:space="preserve">) dias, contados do recebimento </w:t>
      </w:r>
      <w:r>
        <w:rPr>
          <w:rFonts w:ascii="Times New Roman" w:hAnsi="Times New Roman" w:cs="Times New Roman"/>
          <w:sz w:val="24"/>
        </w:rPr>
        <w:t xml:space="preserve">das passagens aéreas e </w:t>
      </w:r>
      <w:r w:rsidRPr="000E4A58">
        <w:rPr>
          <w:rFonts w:ascii="Times New Roman" w:hAnsi="Times New Roman" w:cs="Times New Roman"/>
          <w:sz w:val="24"/>
        </w:rPr>
        <w:t>da Nota Fiscal/Fatura.</w:t>
      </w:r>
    </w:p>
    <w:p w14:paraId="726D5056"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Considera-se ocorrido o recebimento da nota fiscal ou fatura quando a contratante atestar a execução do objeto do contrato.</w:t>
      </w:r>
    </w:p>
    <w:p w14:paraId="66AFD5FF"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02B18111" w14:textId="77777777" w:rsidR="00A43624" w:rsidRPr="000E4A58" w:rsidRDefault="00A43624" w:rsidP="00A43624">
      <w:pPr>
        <w:numPr>
          <w:ilvl w:val="1"/>
          <w:numId w:val="35"/>
        </w:numPr>
        <w:jc w:val="both"/>
        <w:rPr>
          <w:rFonts w:ascii="Times New Roman" w:hAnsi="Times New Roman" w:cs="Times New Roman"/>
          <w:b/>
          <w:sz w:val="24"/>
        </w:rPr>
      </w:pPr>
      <w:r w:rsidRPr="000E4A58">
        <w:rPr>
          <w:rFonts w:ascii="Times New Roman" w:hAnsi="Times New Roman" w:cs="Times New Roman"/>
          <w:b/>
          <w:sz w:val="24"/>
        </w:rPr>
        <w:t>CONDIÇÕES DE PAGAMENTO</w:t>
      </w:r>
    </w:p>
    <w:p w14:paraId="6EB10C17"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iCs/>
          <w:sz w:val="24"/>
        </w:rPr>
        <w:t xml:space="preserve">A emissão da </w:t>
      </w:r>
      <w:r w:rsidRPr="000E4A58">
        <w:rPr>
          <w:rFonts w:ascii="Times New Roman" w:hAnsi="Times New Roman" w:cs="Times New Roman"/>
          <w:sz w:val="24"/>
        </w:rPr>
        <w:t>Nota Fiscal/Fatura será precedida do recebimento definitivo do objeto da contratação, conforme disposto neste instrumento e/ou no Termo de Referência.</w:t>
      </w:r>
    </w:p>
    <w:p w14:paraId="1929C0ED"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 xml:space="preserve"> Quando houver glosa parcial do objeto, o contratante deverá comunicar a empresa para que emita a nota fiscal ou fatura com o valor exato dimensionado.</w:t>
      </w:r>
    </w:p>
    <w:p w14:paraId="71DB0429" w14:textId="77777777" w:rsidR="00A43624" w:rsidRPr="000E4A58" w:rsidRDefault="00A43624" w:rsidP="00A43624">
      <w:pPr>
        <w:numPr>
          <w:ilvl w:val="2"/>
          <w:numId w:val="37"/>
        </w:numPr>
        <w:ind w:left="0"/>
        <w:jc w:val="both"/>
        <w:rPr>
          <w:rFonts w:ascii="Times New Roman" w:hAnsi="Times New Roman" w:cs="Times New Roman"/>
          <w:iCs/>
          <w:sz w:val="24"/>
        </w:rPr>
      </w:pPr>
      <w:r w:rsidRPr="000E4A58">
        <w:rPr>
          <w:rFonts w:ascii="Times New Roman" w:hAnsi="Times New Roman" w:cs="Times New Roman"/>
          <w:sz w:val="24"/>
        </w:rPr>
        <w:t xml:space="preserve">O setor competente para proceder o pagamento deve verificar se a Nota Fiscal ou Fatura apresentada expressa os elementos necessários e essenciais do documento, tais como: </w:t>
      </w:r>
    </w:p>
    <w:p w14:paraId="7A3B7E58"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 xml:space="preserve">o prazo de validade; </w:t>
      </w:r>
    </w:p>
    <w:p w14:paraId="576AF412"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 xml:space="preserve">a data da emissão; </w:t>
      </w:r>
    </w:p>
    <w:p w14:paraId="3D224B5A"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 xml:space="preserve">os dados do contrato e da contratante; </w:t>
      </w:r>
    </w:p>
    <w:p w14:paraId="67B19C5A"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 xml:space="preserve">o período respectivo de execução do contrato; </w:t>
      </w:r>
    </w:p>
    <w:p w14:paraId="23C80EAD"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 xml:space="preserve">o valor a pagar; e </w:t>
      </w:r>
    </w:p>
    <w:p w14:paraId="4CE7BE7D" w14:textId="77777777" w:rsidR="00A43624" w:rsidRPr="000E4A58" w:rsidRDefault="00A43624" w:rsidP="00A43624">
      <w:pPr>
        <w:pStyle w:val="PargrafodaLista"/>
        <w:numPr>
          <w:ilvl w:val="0"/>
          <w:numId w:val="38"/>
        </w:numPr>
        <w:ind w:left="0" w:firstLine="0"/>
        <w:jc w:val="both"/>
        <w:rPr>
          <w:rFonts w:ascii="Times New Roman" w:hAnsi="Times New Roman" w:cs="Times New Roman"/>
          <w:sz w:val="24"/>
        </w:rPr>
      </w:pPr>
      <w:r w:rsidRPr="000E4A58">
        <w:rPr>
          <w:rFonts w:ascii="Times New Roman" w:hAnsi="Times New Roman" w:cs="Times New Roman"/>
          <w:sz w:val="24"/>
        </w:rPr>
        <w:t>eventual destaque do valor de retenções tributárias cabíveis.</w:t>
      </w:r>
    </w:p>
    <w:p w14:paraId="7183B1BA"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iCs/>
          <w:sz w:val="24"/>
        </w:rPr>
        <w:t xml:space="preserve">Havendo erro </w:t>
      </w:r>
      <w:r w:rsidRPr="000E4A58">
        <w:rPr>
          <w:rFonts w:ascii="Times New Roman" w:hAnsi="Times New Roman" w:cs="Times New Roman"/>
          <w:sz w:val="24"/>
        </w:rPr>
        <w:t>na</w:t>
      </w:r>
      <w:r w:rsidRPr="000E4A58">
        <w:rPr>
          <w:rFonts w:ascii="Times New Roman" w:hAnsi="Times New Roman" w:cs="Times New Roman"/>
          <w:iCs/>
          <w:sz w:val="24"/>
        </w:rPr>
        <w:t xml:space="preserve"> apresentação da Nota Fiscal/Fatura, ou circunstância que impeça a liquidação da </w:t>
      </w:r>
      <w:r w:rsidRPr="000E4A58">
        <w:rPr>
          <w:rFonts w:ascii="Times New Roman" w:hAnsi="Times New Roman" w:cs="Times New Roman"/>
          <w:sz w:val="24"/>
        </w:rPr>
        <w:t>despesa</w:t>
      </w:r>
      <w:r w:rsidRPr="000E4A58">
        <w:rPr>
          <w:rFonts w:ascii="Times New Roman" w:hAnsi="Times New Roman" w:cs="Times New Roman"/>
          <w:iCs/>
          <w:sz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6446111F"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iCs/>
          <w:sz w:val="24"/>
        </w:rPr>
        <w:t xml:space="preserve"> </w:t>
      </w:r>
      <w:r w:rsidRPr="000E4A58">
        <w:rPr>
          <w:rFonts w:ascii="Times New Roman" w:hAnsi="Times New Roman" w:cs="Times New Roman"/>
          <w:sz w:val="24"/>
        </w:rPr>
        <w:t xml:space="preserve">A Nota Fiscal ou Fatura deverá ser obrigatoriamente acompanhada da comprovação da regularidade fiscal, constatada por meio de consulta aos sítios eletrônicos oficiais ou à documentação mencionada no art. 68 da Lei Federal nº 14.133/21.   </w:t>
      </w:r>
    </w:p>
    <w:p w14:paraId="6F0BC978"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Previamente à emissão de nota de empenho e a cada pagamento, o setor responsável pelo pagamento da contratante deverá realizar consulta aos sítios eletrônicos oficiais ou à documentação mencionada no art. 68 da Lei Federal nº 14.133/21 para: a) verificar a manutenção das condições de habilitação exigidas no edital; b) identificar possível razão que impeça a participação em licitação, no âmbito do município, proibição de contratar com o Poder Público, bem como ocorrências impeditivas indiretas.</w:t>
      </w:r>
    </w:p>
    <w:p w14:paraId="323D006C"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9460493"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2A7756"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 xml:space="preserve">Persistindo a irregularidade, o contratante deverá adotar as medidas necessárias à rescisão contratual nos autos do processo administrativo correspondente, assegurada ao contratado a ampla defesa. </w:t>
      </w:r>
    </w:p>
    <w:p w14:paraId="7E30E259"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 xml:space="preserve">Havendo a efetiva execução do objeto, os pagamentos serão realizados normalmente, até que se decida pela rescisão do contrato, caso o contratado não regularize sua situação.  </w:t>
      </w:r>
    </w:p>
    <w:p w14:paraId="346874CE"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Quando do pagamento, será efetuada a retenção tributária prevista na legislação aplicável.</w:t>
      </w:r>
    </w:p>
    <w:p w14:paraId="2655E212" w14:textId="77777777" w:rsidR="00A43624" w:rsidRPr="000E4A58" w:rsidRDefault="00A43624" w:rsidP="00A43624">
      <w:pPr>
        <w:numPr>
          <w:ilvl w:val="3"/>
          <w:numId w:val="37"/>
        </w:numPr>
        <w:ind w:left="0"/>
        <w:jc w:val="both"/>
        <w:rPr>
          <w:rFonts w:ascii="Times New Roman" w:hAnsi="Times New Roman" w:cs="Times New Roman"/>
          <w:sz w:val="24"/>
        </w:rPr>
      </w:pPr>
      <w:r w:rsidRPr="000E4A58">
        <w:rPr>
          <w:rFonts w:ascii="Times New Roman" w:hAnsi="Times New Roman" w:cs="Times New Roman"/>
          <w:sz w:val="24"/>
        </w:rPr>
        <w:lastRenderedPageBreak/>
        <w:t>Independentemente do percentual de tributo inserido na planilha, no pagamento serão retidos na fonte os percentuais estabelecidos na legislação vigente.</w:t>
      </w:r>
    </w:p>
    <w:p w14:paraId="47CEA135" w14:textId="77777777" w:rsidR="00A43624" w:rsidRPr="000E4A58" w:rsidRDefault="00A43624" w:rsidP="00A43624">
      <w:pPr>
        <w:numPr>
          <w:ilvl w:val="2"/>
          <w:numId w:val="37"/>
        </w:numPr>
        <w:ind w:left="0"/>
        <w:jc w:val="both"/>
        <w:rPr>
          <w:rFonts w:ascii="Times New Roman" w:hAnsi="Times New Roman" w:cs="Times New Roman"/>
          <w:sz w:val="24"/>
        </w:rPr>
      </w:pPr>
      <w:r w:rsidRPr="000E4A58">
        <w:rPr>
          <w:rFonts w:ascii="Times New Roman" w:hAnsi="Times New Roman" w:cs="Times New Roman"/>
          <w:sz w:val="24"/>
        </w:rPr>
        <w:t>O contratado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0B51D5" w14:textId="77777777" w:rsidR="00A43624" w:rsidRPr="000E4A58" w:rsidRDefault="00A43624" w:rsidP="00A43624">
      <w:pPr>
        <w:pStyle w:val="Nivel01Titulo"/>
        <w:spacing w:before="0"/>
        <w:ind w:left="0" w:firstLine="0"/>
        <w:rPr>
          <w:rFonts w:ascii="Times New Roman" w:hAnsi="Times New Roman"/>
          <w:bCs w:val="0"/>
          <w:color w:val="auto"/>
          <w:sz w:val="24"/>
          <w:szCs w:val="24"/>
        </w:rPr>
      </w:pPr>
      <w:r w:rsidRPr="000E4A58">
        <w:rPr>
          <w:rFonts w:ascii="Times New Roman" w:hAnsi="Times New Roman"/>
          <w:color w:val="auto"/>
          <w:sz w:val="24"/>
          <w:szCs w:val="24"/>
        </w:rPr>
        <w:t>CLÁUSULA SEXTA - REAJUSTE (art. 92, V)</w:t>
      </w:r>
    </w:p>
    <w:p w14:paraId="164F4195" w14:textId="77777777" w:rsidR="00A43624" w:rsidRPr="000E4A58" w:rsidRDefault="00A43624" w:rsidP="00A43624">
      <w:pPr>
        <w:numPr>
          <w:ilvl w:val="1"/>
          <w:numId w:val="35"/>
        </w:numPr>
        <w:jc w:val="both"/>
        <w:rPr>
          <w:rFonts w:ascii="Times New Roman" w:hAnsi="Times New Roman" w:cs="Times New Roman"/>
          <w:sz w:val="24"/>
          <w:lang w:val="x-none"/>
        </w:rPr>
      </w:pPr>
      <w:r w:rsidRPr="000E4A58">
        <w:rPr>
          <w:rFonts w:ascii="Times New Roman" w:hAnsi="Times New Roman" w:cs="Times New Roman"/>
          <w:sz w:val="24"/>
        </w:rPr>
        <w:t>Não haverá reajuste.</w:t>
      </w:r>
    </w:p>
    <w:p w14:paraId="7993A580"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SÉTIMA - OBRIGAÇÕES DO CONTRATANTE (art. 92, X, XI e XIV)</w:t>
      </w:r>
    </w:p>
    <w:p w14:paraId="30411E6E" w14:textId="77777777" w:rsidR="00A43624" w:rsidRPr="000E4A58" w:rsidRDefault="00A43624" w:rsidP="00A43624">
      <w:pPr>
        <w:numPr>
          <w:ilvl w:val="1"/>
          <w:numId w:val="35"/>
        </w:numPr>
        <w:jc w:val="both"/>
        <w:rPr>
          <w:rFonts w:ascii="Times New Roman" w:hAnsi="Times New Roman" w:cs="Times New Roman"/>
          <w:b/>
          <w:sz w:val="24"/>
        </w:rPr>
      </w:pPr>
      <w:r w:rsidRPr="000E4A58">
        <w:rPr>
          <w:rFonts w:ascii="Times New Roman" w:hAnsi="Times New Roman" w:cs="Times New Roman"/>
          <w:sz w:val="24"/>
        </w:rPr>
        <w:t>São obrigações da Contratante:</w:t>
      </w:r>
    </w:p>
    <w:p w14:paraId="4D393069"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sz w:val="24"/>
        </w:rPr>
        <w:t>Exigir o cumprimento de todas as obrigações assumidas pelo Contratado, de acordo com o contrato e seus anexos;</w:t>
      </w:r>
    </w:p>
    <w:p w14:paraId="26030CCE"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sz w:val="24"/>
        </w:rPr>
        <w:t>Receber o objeto no prazo e condições estabelecidas no Termo de Referência;</w:t>
      </w:r>
    </w:p>
    <w:p w14:paraId="5E0EFA73"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sz w:val="24"/>
        </w:rPr>
        <w:t>Notificar o Contratado, por escrito, sobre vícios, defeitos ou incorreções verificadas no objeto fornecido, para que seja por ele substituído, reparado ou corrigido, no total ou em parte, às suas expensas;</w:t>
      </w:r>
    </w:p>
    <w:p w14:paraId="7FAAEFC8"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sz w:val="24"/>
        </w:rPr>
        <w:t>Acompanhar e fiscalizar a execução do contrato e o cumprimento das obrigações pelo Contratado;</w:t>
      </w:r>
    </w:p>
    <w:p w14:paraId="5BBDBBF9"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sz w:val="24"/>
        </w:rPr>
        <w:t>Efetuar o pagamento ao Contratado</w:t>
      </w:r>
      <w:r w:rsidRPr="000E4A58">
        <w:rPr>
          <w:rFonts w:ascii="Times New Roman" w:hAnsi="Times New Roman" w:cs="Times New Roman"/>
          <w:b/>
          <w:sz w:val="24"/>
        </w:rPr>
        <w:t xml:space="preserve"> </w:t>
      </w:r>
      <w:r w:rsidRPr="000E4A58">
        <w:rPr>
          <w:rFonts w:ascii="Times New Roman" w:hAnsi="Times New Roman" w:cs="Times New Roman"/>
          <w:sz w:val="24"/>
        </w:rPr>
        <w:t>do valor correspondente ao fornecimento do objeto, no prazo, forma e condições estabelecidos no presente Contrato;</w:t>
      </w:r>
    </w:p>
    <w:p w14:paraId="18E12417" w14:textId="77777777" w:rsidR="00A43624" w:rsidRPr="000E4A58" w:rsidRDefault="00A43624" w:rsidP="00A43624">
      <w:pPr>
        <w:numPr>
          <w:ilvl w:val="2"/>
          <w:numId w:val="35"/>
        </w:numPr>
        <w:ind w:left="0"/>
        <w:jc w:val="both"/>
        <w:rPr>
          <w:rFonts w:ascii="Times New Roman" w:hAnsi="Times New Roman" w:cs="Times New Roman"/>
          <w:b/>
          <w:sz w:val="24"/>
        </w:rPr>
      </w:pPr>
      <w:r w:rsidRPr="000E4A58">
        <w:rPr>
          <w:rFonts w:ascii="Times New Roman" w:hAnsi="Times New Roman" w:cs="Times New Roman"/>
          <w:bCs/>
          <w:sz w:val="24"/>
        </w:rPr>
        <w:t>Aplicar ao Contratado sanções motivadas pela inexecução total ou parcial do Contrato;</w:t>
      </w:r>
    </w:p>
    <w:p w14:paraId="103237A9"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Cientificar a Mesa Diretora para adoção das medidas cabíveis quando do descumprimento de obrigações pelo Contratado;</w:t>
      </w:r>
    </w:p>
    <w:p w14:paraId="718E15CC" w14:textId="77777777" w:rsidR="00A43624" w:rsidRPr="000E4A58" w:rsidRDefault="00A43624" w:rsidP="00A43624">
      <w:pPr>
        <w:numPr>
          <w:ilvl w:val="2"/>
          <w:numId w:val="35"/>
        </w:numPr>
        <w:ind w:left="0"/>
        <w:jc w:val="both"/>
        <w:rPr>
          <w:rFonts w:ascii="Times New Roman" w:hAnsi="Times New Roman" w:cs="Times New Roman"/>
          <w:bCs/>
          <w:sz w:val="24"/>
        </w:rPr>
      </w:pPr>
      <w:r w:rsidRPr="000E4A58">
        <w:rPr>
          <w:rFonts w:ascii="Times New Roman" w:hAnsi="Times New Roman" w:cs="Times New Roman"/>
          <w:bCs/>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73748" w14:textId="77777777" w:rsidR="00A43624" w:rsidRPr="000E4A58" w:rsidRDefault="00A43624" w:rsidP="00A43624">
      <w:pPr>
        <w:numPr>
          <w:ilvl w:val="3"/>
          <w:numId w:val="35"/>
        </w:numPr>
        <w:ind w:left="0"/>
        <w:jc w:val="both"/>
        <w:rPr>
          <w:rFonts w:ascii="Times New Roman" w:hAnsi="Times New Roman" w:cs="Times New Roman"/>
          <w:b/>
          <w:sz w:val="24"/>
        </w:rPr>
      </w:pPr>
      <w:r w:rsidRPr="000E4A58">
        <w:rPr>
          <w:rFonts w:ascii="Times New Roman" w:hAnsi="Times New Roman" w:cs="Times New Roman"/>
          <w:bCs/>
          <w:sz w:val="24"/>
        </w:rPr>
        <w:t>Concluída a instrução do requerimento, a Administração terá o prazo de 10 (dez) dias úteis para decidir, admitida a prorrogação motivada por igual período.</w:t>
      </w:r>
    </w:p>
    <w:p w14:paraId="2B40AEE2" w14:textId="77777777" w:rsidR="00A43624" w:rsidRPr="000E4A58" w:rsidRDefault="00A43624" w:rsidP="00A43624">
      <w:pPr>
        <w:numPr>
          <w:ilvl w:val="3"/>
          <w:numId w:val="35"/>
        </w:numPr>
        <w:ind w:left="0"/>
        <w:jc w:val="both"/>
        <w:rPr>
          <w:rFonts w:ascii="Times New Roman" w:hAnsi="Times New Roman" w:cs="Times New Roman"/>
          <w:sz w:val="24"/>
        </w:rPr>
      </w:pPr>
      <w:r w:rsidRPr="000E4A58">
        <w:rPr>
          <w:rFonts w:ascii="Times New Roman" w:hAnsi="Times New Roman" w:cs="Times New Roman"/>
          <w:sz w:val="24"/>
        </w:rPr>
        <w:t>A Administração terá o prazo de 5 (cinco) dias úteis para apresentar resposta a pedidos de reequilíbrio econômico-financeiro.</w:t>
      </w:r>
    </w:p>
    <w:p w14:paraId="6B81D2F7"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8736C7"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OITAVA - OBRIGAÇÕES DO CONTRATADO (art. 92, XIV, XVI e XVII)</w:t>
      </w:r>
    </w:p>
    <w:p w14:paraId="544D639B" w14:textId="77777777" w:rsidR="00A43624" w:rsidRPr="000E4A58" w:rsidRDefault="00A43624" w:rsidP="00A43624">
      <w:pPr>
        <w:rPr>
          <w:rFonts w:ascii="Times New Roman" w:hAnsi="Times New Roman" w:cs="Times New Roman"/>
          <w:sz w:val="24"/>
        </w:rPr>
      </w:pPr>
    </w:p>
    <w:p w14:paraId="37F32021"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O Contratado deve cumprir todas as obrigações constantes deste Contrato, em seus anexos, assumindo como exclusivamente seus os riscos e as despesas decorrentes da boa e perfeita execução do objeto, observando, ainda, as obrigações a seguir dispostas:</w:t>
      </w:r>
    </w:p>
    <w:p w14:paraId="05245E45"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manter preposto aceito pela Administração no local do serviço para representá-lo na execução do contrato.</w:t>
      </w:r>
    </w:p>
    <w:p w14:paraId="5F412D18" w14:textId="77777777" w:rsidR="00A43624" w:rsidRPr="000E4A58" w:rsidRDefault="00A43624" w:rsidP="00A43624">
      <w:pPr>
        <w:numPr>
          <w:ilvl w:val="3"/>
          <w:numId w:val="35"/>
        </w:numPr>
        <w:ind w:left="0"/>
        <w:jc w:val="both"/>
        <w:rPr>
          <w:rFonts w:ascii="Times New Roman" w:hAnsi="Times New Roman" w:cs="Times New Roman"/>
          <w:sz w:val="24"/>
        </w:rPr>
      </w:pPr>
      <w:r w:rsidRPr="000E4A58">
        <w:rPr>
          <w:rFonts w:ascii="Times New Roman" w:hAnsi="Times New Roman" w:cs="Times New Roman"/>
          <w:sz w:val="24"/>
        </w:rPr>
        <w:t>A indicação ou a manutenção do preposto da empresa poderá ser recusada pela contratante, desde que devidamente justificada, devendo a empresa designar outro para o exercício da atividade.</w:t>
      </w:r>
    </w:p>
    <w:p w14:paraId="626BDC1D"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Atender às determinações regulares emitidas pelo fiscal do contrato ou autoridade superior (art. 137, II);</w:t>
      </w:r>
    </w:p>
    <w:p w14:paraId="5EE8420A"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 xml:space="preserve">Alocar os empregados necessários, com habilitação e conhecimento adequados, ao perfeito cumprimento das cláusulas deste contrato, fornecendo os materiais, equipamentos, ferramentas e utensílios </w:t>
      </w:r>
      <w:r w:rsidRPr="000E4A58">
        <w:rPr>
          <w:rFonts w:ascii="Times New Roman" w:hAnsi="Times New Roman" w:cs="Times New Roman"/>
          <w:sz w:val="24"/>
        </w:rPr>
        <w:lastRenderedPageBreak/>
        <w:t>demandados, cuja quantidade, qualidade e tecnologia deverão atender às recomendações de boa técnica e a legislação de regência;</w:t>
      </w:r>
    </w:p>
    <w:p w14:paraId="0F3A5CFE"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D0E2A34"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75F3FE"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Não contratar, durante a vigência do contrato, cônjuge, companheiro ou parente em linha reta, colateral ou por afinidade, até o terceiro grau, de dirigente do contratante ou do Fiscal ou Gestor do contrato, nos termos do art. 48, parágrafo único, da Lei Federal nº 14.133/21;</w:t>
      </w:r>
    </w:p>
    <w:p w14:paraId="4F1E2EB7" w14:textId="77777777" w:rsidR="00A43624" w:rsidRPr="000E4A58" w:rsidRDefault="00A43624" w:rsidP="00A43624">
      <w:pPr>
        <w:numPr>
          <w:ilvl w:val="2"/>
          <w:numId w:val="35"/>
        </w:numPr>
        <w:ind w:left="0"/>
        <w:jc w:val="both"/>
        <w:rPr>
          <w:rFonts w:ascii="Times New Roman" w:hAnsi="Times New Roman" w:cs="Times New Roman"/>
          <w:iCs/>
          <w:sz w:val="24"/>
        </w:rPr>
      </w:pPr>
      <w:r w:rsidRPr="000E4A58">
        <w:rPr>
          <w:rFonts w:ascii="Times New Roman" w:hAnsi="Times New Roman" w:cs="Times New Roman"/>
          <w:iCs/>
          <w:sz w:val="24"/>
        </w:rPr>
        <w:t xml:space="preserve">Quando não for possível a verificação da regularidade pela Administração, a empresa contratada deverá entregar ao setor responsável pela fiscalização do contrato, juntamente com a nota fiscal ou fatura, os seguintes documentos: 1) prova de regularidade relativa à Seguridade </w:t>
      </w:r>
      <w:r w:rsidRPr="000E4A58">
        <w:rPr>
          <w:rFonts w:ascii="Times New Roman" w:hAnsi="Times New Roman" w:cs="Times New Roman"/>
          <w:sz w:val="24"/>
        </w:rPr>
        <w:t>Social</w:t>
      </w:r>
      <w:r w:rsidRPr="000E4A58">
        <w:rPr>
          <w:rFonts w:ascii="Times New Roman" w:hAnsi="Times New Roman" w:cs="Times New Roman"/>
          <w:iCs/>
          <w:sz w:val="24"/>
        </w:rPr>
        <w:t xml:space="preserve">;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 </w:t>
      </w:r>
    </w:p>
    <w:p w14:paraId="53F2FB58" w14:textId="77777777" w:rsidR="00A43624" w:rsidRPr="000E4A58" w:rsidRDefault="00A43624" w:rsidP="00A43624">
      <w:pPr>
        <w:numPr>
          <w:ilvl w:val="2"/>
          <w:numId w:val="35"/>
        </w:numPr>
        <w:ind w:left="0"/>
        <w:jc w:val="both"/>
        <w:rPr>
          <w:rFonts w:ascii="Times New Roman" w:hAnsi="Times New Roman" w:cs="Times New Roman"/>
          <w:iCs/>
          <w:sz w:val="24"/>
        </w:rPr>
      </w:pPr>
      <w:r w:rsidRPr="000E4A58">
        <w:rPr>
          <w:rFonts w:ascii="Times New Roman" w:hAnsi="Times New Roman" w:cs="Times New Roman"/>
          <w:iCs/>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BA14925"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Comunicar ao Fiscal do contrato, no prazo de 24 (vinte e quatro) horas, qualquer ocorrência anormal ou acidente que se verifique no local dos serviços.</w:t>
      </w:r>
    </w:p>
    <w:p w14:paraId="657FD2AD"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Prestar todo esclarecimento ou informação solicitada pelo Contratante ou por seus prepostos, garantindo-lhes o acesso, a qualquer tempo, ao local dos trabalhos, bem como aos documentos relativos à execução do empreendimento.</w:t>
      </w:r>
    </w:p>
    <w:p w14:paraId="73C22690"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Paralisar, por determinação do Contratante, qualquer atividade que não esteja sendo executada de acordo com a boa técnica ou que ponha em risco a segurança de pessoas ou bens de terceiros.</w:t>
      </w:r>
    </w:p>
    <w:p w14:paraId="7A4E5BD8"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Promover a guarda, manutenção e vigilância de materiais, ferramentas, e tudo o que for necessário à execução do objeto, durante a vigência do contrato.</w:t>
      </w:r>
    </w:p>
    <w:p w14:paraId="2B265F49"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7A224A0F"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Submeter previamente, por escrito, ao Contratante, para análise e aprovação, quaisquer mudanças nos métodos executivos que fujam às especificações do memorial descritivo ou instrumento congênere.</w:t>
      </w:r>
    </w:p>
    <w:p w14:paraId="108019CA"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6A0312"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 xml:space="preserve"> Manter durante toda a vigência do contrato, em compatibilidade com as obrigações assumidas, todas as condições exigidas para habilitação na licitação, ou para qualificação, na contratação direta; </w:t>
      </w:r>
    </w:p>
    <w:p w14:paraId="07049538" w14:textId="77777777" w:rsidR="00A43624" w:rsidRPr="000E4A58" w:rsidRDefault="00A43624" w:rsidP="00A43624">
      <w:pPr>
        <w:numPr>
          <w:ilvl w:val="2"/>
          <w:numId w:val="35"/>
        </w:numPr>
        <w:ind w:left="0"/>
        <w:jc w:val="both"/>
        <w:rPr>
          <w:rFonts w:ascii="Times New Roman" w:hAnsi="Times New Roman" w:cs="Times New Roman"/>
          <w:b/>
          <w:bCs/>
          <w:sz w:val="24"/>
        </w:rPr>
      </w:pPr>
      <w:r w:rsidRPr="000E4A58">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55DD4A5A"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lastRenderedPageBreak/>
        <w:t>Comprovar a reserva de cargos a que se refere a cláusula acima, no prazo fixado pelo fiscal do contrato, com a indicação dos empregados que preencheram as referidas vagas (art. 116, parágrafo único);</w:t>
      </w:r>
    </w:p>
    <w:p w14:paraId="257A43B3"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 xml:space="preserve">  Guardar sigilo sobre todas as informações obtidas em decorrência do cumprimento do contrato; </w:t>
      </w:r>
    </w:p>
    <w:p w14:paraId="5E83FE2C"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8BAB727"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Cumprir, além dos postulados legais vigentes de âmbito federal, estadual ou municipal, as normas de segurança do Contratante;</w:t>
      </w:r>
    </w:p>
    <w:p w14:paraId="7E110C7C"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 GARANTIA DE EXECUÇÃO (art. 92, XII e XIII)</w:t>
      </w:r>
    </w:p>
    <w:p w14:paraId="6F18EF86"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Não haverá exigência de garantia contratual da execução.</w:t>
      </w:r>
    </w:p>
    <w:p w14:paraId="2AA9D8E6"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PRIMEIRA – INFRAÇÕES E SANÇÕES ADMINISTRATIVAS (art. 92, XIV)</w:t>
      </w:r>
    </w:p>
    <w:p w14:paraId="50F2B4B6"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Comete infração administrativa, nos termos da Lei Federal nº 14.133/21, o Contratado que:</w:t>
      </w:r>
    </w:p>
    <w:p w14:paraId="0A0B9D10"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der causa à inexecução parcial do contrato;</w:t>
      </w:r>
    </w:p>
    <w:p w14:paraId="7A951459"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der causa à inexecução parcial do contrato que cause grave dano à Administração ou ao funcionamento dos serviços públicos ou ao interesse coletivo;</w:t>
      </w:r>
    </w:p>
    <w:p w14:paraId="443A9A9C"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der causa à inexecução total do contrato;</w:t>
      </w:r>
    </w:p>
    <w:p w14:paraId="174A2B51"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deixar de entregar a documentação exigida para o certame;</w:t>
      </w:r>
    </w:p>
    <w:p w14:paraId="136C7155"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não manter a proposta, salvo em decorrência de fato superveniente devidamente justificado;</w:t>
      </w:r>
    </w:p>
    <w:p w14:paraId="4244987B"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não celebrar o contrato ou não entregar a documentação exigida para a contratação, quando convocado dentro do prazo de validade de sua proposta;</w:t>
      </w:r>
    </w:p>
    <w:p w14:paraId="5C9A6EEA"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ensejar o retardamento da execução ou da entrega do objeto da contratação sem motivo justificado;</w:t>
      </w:r>
    </w:p>
    <w:p w14:paraId="2B9DE4BF"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apresentar declaração ou documentação falsa exigida para o certame ou prestar declaração falsa durante a dispensa eletrônica ou execução do contrato;</w:t>
      </w:r>
    </w:p>
    <w:p w14:paraId="635D2FC7"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fraudar a contratação ou praticar ato fraudulento na execução do contrato;</w:t>
      </w:r>
    </w:p>
    <w:p w14:paraId="08FECE92"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comportar-se de modo inidôneo ou cometer fraude de qualquer natureza;</w:t>
      </w:r>
    </w:p>
    <w:p w14:paraId="32477262"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praticar atos ilícitos com vistas a frustrar os objetivos da contratação;</w:t>
      </w:r>
    </w:p>
    <w:p w14:paraId="79FBEE0B" w14:textId="77777777" w:rsidR="00A43624" w:rsidRPr="000E4A58" w:rsidRDefault="00A43624" w:rsidP="00A43624">
      <w:pPr>
        <w:pStyle w:val="PargrafodaLista1"/>
        <w:numPr>
          <w:ilvl w:val="2"/>
          <w:numId w:val="39"/>
        </w:numPr>
        <w:ind w:left="0" w:right="-30" w:firstLine="0"/>
        <w:jc w:val="both"/>
        <w:rPr>
          <w:rFonts w:ascii="Times New Roman" w:hAnsi="Times New Roman" w:cs="Times New Roman"/>
        </w:rPr>
      </w:pPr>
      <w:r w:rsidRPr="000E4A58">
        <w:rPr>
          <w:rFonts w:ascii="Times New Roman" w:hAnsi="Times New Roman" w:cs="Times New Roman"/>
        </w:rPr>
        <w:t>praticar ato lesivo previsto no art. 5º da Lei Federal nº 12.846/13.</w:t>
      </w:r>
    </w:p>
    <w:p w14:paraId="50E81109"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Serão aplicadas ao responsável pelas infrações administrativas acima descritas as seguintes sanções:</w:t>
      </w:r>
    </w:p>
    <w:p w14:paraId="71E2559E" w14:textId="77777777" w:rsidR="00A43624" w:rsidRPr="000E4A58" w:rsidRDefault="00A43624" w:rsidP="00A43624">
      <w:pPr>
        <w:numPr>
          <w:ilvl w:val="2"/>
          <w:numId w:val="40"/>
        </w:numPr>
        <w:ind w:left="0" w:firstLine="0"/>
        <w:jc w:val="both"/>
        <w:rPr>
          <w:rFonts w:ascii="Times New Roman" w:hAnsi="Times New Roman" w:cs="Times New Roman"/>
          <w:sz w:val="24"/>
        </w:rPr>
      </w:pPr>
      <w:r w:rsidRPr="000E4A58">
        <w:rPr>
          <w:rFonts w:ascii="Times New Roman" w:hAnsi="Times New Roman" w:cs="Times New Roman"/>
          <w:b/>
          <w:bCs/>
          <w:sz w:val="24"/>
        </w:rPr>
        <w:t>Advertência</w:t>
      </w:r>
      <w:r w:rsidRPr="000E4A58">
        <w:rPr>
          <w:rFonts w:ascii="Times New Roman" w:hAnsi="Times New Roman" w:cs="Times New Roman"/>
          <w:sz w:val="24"/>
        </w:rPr>
        <w:t>, quando o Contratado der causa à inexecução parcial do contrato, sempre que não se justificar a imposição de penalidade mais grave (art. 156, §2º, da Lei);</w:t>
      </w:r>
    </w:p>
    <w:p w14:paraId="12FB75F4" w14:textId="77777777" w:rsidR="00A43624" w:rsidRPr="000E4A58" w:rsidRDefault="00A43624" w:rsidP="00A43624">
      <w:pPr>
        <w:numPr>
          <w:ilvl w:val="2"/>
          <w:numId w:val="40"/>
        </w:numPr>
        <w:ind w:left="0" w:firstLine="0"/>
        <w:jc w:val="both"/>
        <w:rPr>
          <w:rFonts w:ascii="Times New Roman" w:hAnsi="Times New Roman" w:cs="Times New Roman"/>
          <w:sz w:val="24"/>
        </w:rPr>
      </w:pPr>
      <w:r w:rsidRPr="000E4A58">
        <w:rPr>
          <w:rFonts w:ascii="Times New Roman" w:hAnsi="Times New Roman" w:cs="Times New Roman"/>
          <w:b/>
          <w:bCs/>
          <w:sz w:val="24"/>
        </w:rPr>
        <w:t>Impedimento de licitar e contratar</w:t>
      </w:r>
      <w:r w:rsidRPr="000E4A58">
        <w:rPr>
          <w:rFonts w:ascii="Times New Roman" w:hAnsi="Times New Roman" w:cs="Times New Roman"/>
          <w:sz w:val="24"/>
        </w:rPr>
        <w:t>, quando praticadas as condutas descritas nas alíneas b, c, d, e, f e g do subitem acima deste Contrato, sempre que não se justificar a imposição de penalidade mais grave (art. 156, §4º, da Lei);</w:t>
      </w:r>
    </w:p>
    <w:p w14:paraId="53E8C650" w14:textId="77777777" w:rsidR="00A43624" w:rsidRPr="000E4A58" w:rsidRDefault="00A43624" w:rsidP="00A43624">
      <w:pPr>
        <w:numPr>
          <w:ilvl w:val="2"/>
          <w:numId w:val="40"/>
        </w:numPr>
        <w:ind w:left="0" w:firstLine="0"/>
        <w:jc w:val="both"/>
        <w:rPr>
          <w:rFonts w:ascii="Times New Roman" w:hAnsi="Times New Roman" w:cs="Times New Roman"/>
          <w:sz w:val="24"/>
        </w:rPr>
      </w:pPr>
      <w:r w:rsidRPr="000E4A58">
        <w:rPr>
          <w:rFonts w:ascii="Times New Roman" w:hAnsi="Times New Roman" w:cs="Times New Roman"/>
          <w:b/>
          <w:bCs/>
          <w:sz w:val="24"/>
        </w:rPr>
        <w:t>Declaração de inidoneidade para licitar e contratar</w:t>
      </w:r>
      <w:r w:rsidRPr="000E4A58">
        <w:rPr>
          <w:rFonts w:ascii="Times New Roman" w:hAnsi="Times New Roman" w:cs="Times New Roman"/>
          <w:sz w:val="24"/>
        </w:rPr>
        <w:t xml:space="preserve">, quando praticadas as condutas descritas nas alíneas h, i, j, k e l do subitem acima deste Contrato, bem como nas alíneas b, c, d, e, f e g, que justifiquem a imposição de penalidade mais grave (art. 156, §5º, da Lei </w:t>
      </w:r>
      <w:r w:rsidRPr="000E4A58">
        <w:rPr>
          <w:rFonts w:ascii="Times New Roman" w:hAnsi="Times New Roman" w:cs="Times New Roman"/>
          <w:iCs/>
          <w:sz w:val="24"/>
        </w:rPr>
        <w:t>Federal nº 14.133/21</w:t>
      </w:r>
      <w:r w:rsidRPr="000E4A58">
        <w:rPr>
          <w:rFonts w:ascii="Times New Roman" w:hAnsi="Times New Roman" w:cs="Times New Roman"/>
          <w:sz w:val="24"/>
        </w:rPr>
        <w:t>);</w:t>
      </w:r>
    </w:p>
    <w:p w14:paraId="240CDF81" w14:textId="77777777" w:rsidR="00A43624" w:rsidRPr="000E4A58" w:rsidRDefault="00A43624" w:rsidP="00A43624">
      <w:pPr>
        <w:numPr>
          <w:ilvl w:val="2"/>
          <w:numId w:val="40"/>
        </w:numPr>
        <w:ind w:left="0" w:firstLine="0"/>
        <w:jc w:val="both"/>
        <w:rPr>
          <w:rFonts w:ascii="Times New Roman" w:hAnsi="Times New Roman" w:cs="Times New Roman"/>
          <w:sz w:val="24"/>
        </w:rPr>
      </w:pPr>
      <w:r w:rsidRPr="000E4A58">
        <w:rPr>
          <w:rFonts w:ascii="Times New Roman" w:hAnsi="Times New Roman" w:cs="Times New Roman"/>
          <w:b/>
          <w:bCs/>
          <w:sz w:val="24"/>
        </w:rPr>
        <w:t>Multa:</w:t>
      </w:r>
    </w:p>
    <w:p w14:paraId="1CE715AE" w14:textId="77777777" w:rsidR="00A43624" w:rsidRPr="000E4A58" w:rsidRDefault="00A43624" w:rsidP="00A43624">
      <w:pPr>
        <w:numPr>
          <w:ilvl w:val="3"/>
          <w:numId w:val="40"/>
        </w:numPr>
        <w:ind w:left="0" w:firstLine="0"/>
        <w:jc w:val="both"/>
        <w:rPr>
          <w:rFonts w:ascii="Times New Roman" w:hAnsi="Times New Roman" w:cs="Times New Roman"/>
          <w:iCs/>
          <w:sz w:val="24"/>
        </w:rPr>
      </w:pPr>
      <w:r w:rsidRPr="000E4A58">
        <w:rPr>
          <w:rFonts w:ascii="Times New Roman" w:hAnsi="Times New Roman" w:cs="Times New Roman"/>
          <w:iCs/>
          <w:sz w:val="24"/>
        </w:rPr>
        <w:t xml:space="preserve">moratória de 5% (cinco por cento) por dia de atraso injustificado sobre o valor total do contrato, até o máximo de 30% (trinta por cento) pela inobservância do prazo fixado para execução total do serviço contratado (art. 156, § 3º da Lei Federal nº 14.133/21). </w:t>
      </w:r>
    </w:p>
    <w:p w14:paraId="6837886E" w14:textId="77777777" w:rsidR="00A43624" w:rsidRPr="000E4A58" w:rsidRDefault="00A43624" w:rsidP="00A43624">
      <w:pPr>
        <w:numPr>
          <w:ilvl w:val="4"/>
          <w:numId w:val="40"/>
        </w:numPr>
        <w:ind w:left="0" w:firstLine="0"/>
        <w:jc w:val="both"/>
        <w:rPr>
          <w:rFonts w:ascii="Times New Roman" w:hAnsi="Times New Roman" w:cs="Times New Roman"/>
          <w:iCs/>
          <w:sz w:val="24"/>
        </w:rPr>
      </w:pPr>
      <w:r w:rsidRPr="000E4A58">
        <w:rPr>
          <w:rFonts w:ascii="Times New Roman" w:hAnsi="Times New Roman" w:cs="Times New Roman"/>
          <w:iCs/>
          <w:sz w:val="24"/>
        </w:rPr>
        <w:lastRenderedPageBreak/>
        <w:t>O atraso superior a 10 (dez) dias autoriza a Administração a promover a rescisão do contrato por descumprimento ou cumprimento irregular de suas cláusulas, conforme dispõe o inciso I do art. 137 da Lei n. 14.133/21;</w:t>
      </w:r>
    </w:p>
    <w:p w14:paraId="3579C418" w14:textId="77777777" w:rsidR="00A43624" w:rsidRPr="000E4A58" w:rsidRDefault="00A43624" w:rsidP="00A43624">
      <w:pPr>
        <w:numPr>
          <w:ilvl w:val="3"/>
          <w:numId w:val="40"/>
        </w:numPr>
        <w:ind w:left="0" w:firstLine="0"/>
        <w:jc w:val="both"/>
        <w:rPr>
          <w:rFonts w:ascii="Times New Roman" w:hAnsi="Times New Roman" w:cs="Times New Roman"/>
          <w:sz w:val="24"/>
        </w:rPr>
      </w:pPr>
      <w:r w:rsidRPr="000E4A58">
        <w:rPr>
          <w:rFonts w:ascii="Times New Roman" w:hAnsi="Times New Roman" w:cs="Times New Roman"/>
          <w:sz w:val="24"/>
        </w:rPr>
        <w:t xml:space="preserve">compensatória de 20% (vinte por cento) sobre o valor total do contrato, no caso de inexecução total do objeto </w:t>
      </w:r>
      <w:r w:rsidRPr="000E4A58">
        <w:rPr>
          <w:rFonts w:ascii="Times New Roman" w:hAnsi="Times New Roman" w:cs="Times New Roman"/>
          <w:iCs/>
          <w:sz w:val="24"/>
        </w:rPr>
        <w:t>(art. 162, parágrafo único da Lei Federal nº 14.133/21);</w:t>
      </w:r>
    </w:p>
    <w:p w14:paraId="1B64A849" w14:textId="77777777" w:rsidR="00A43624" w:rsidRPr="000E4A58" w:rsidRDefault="00A43624" w:rsidP="00A43624">
      <w:pPr>
        <w:numPr>
          <w:ilvl w:val="1"/>
          <w:numId w:val="35"/>
        </w:numPr>
        <w:jc w:val="both"/>
        <w:rPr>
          <w:rFonts w:ascii="Times New Roman" w:hAnsi="Times New Roman" w:cs="Times New Roman"/>
          <w:sz w:val="24"/>
        </w:rPr>
      </w:pPr>
      <w:bookmarkStart w:id="1" w:name="_Hlk78351618"/>
      <w:r w:rsidRPr="000E4A58">
        <w:rPr>
          <w:rFonts w:ascii="Times New Roman" w:hAnsi="Times New Roman" w:cs="Times New Roman"/>
          <w:sz w:val="24"/>
        </w:rPr>
        <w:t>A aplicação das sanções previstas neste Contrato não exclui, em hipótese alguma, a obrigação de reparação integral do dano causado à Contratante (art. 156, § 9º);</w:t>
      </w:r>
    </w:p>
    <w:p w14:paraId="7F98AAA5"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Todas as sanções previstas neste Contrato poderão ser aplicadas cumulativamente com a multa (art. 156, §7º).</w:t>
      </w:r>
    </w:p>
    <w:p w14:paraId="1ED769A4"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Antes da aplicação da multa será facultada a defesa do interessado no prazo de 15 (quinze) dias úteis, contado da data de sua intimação (art. 157)</w:t>
      </w:r>
    </w:p>
    <w:p w14:paraId="48FC690E"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16572BEF" w14:textId="77777777" w:rsidR="00A43624" w:rsidRPr="000E4A58" w:rsidRDefault="00A43624" w:rsidP="00A43624">
      <w:pPr>
        <w:numPr>
          <w:ilvl w:val="2"/>
          <w:numId w:val="35"/>
        </w:numPr>
        <w:ind w:left="0"/>
        <w:jc w:val="both"/>
        <w:rPr>
          <w:rFonts w:ascii="Times New Roman" w:hAnsi="Times New Roman" w:cs="Times New Roman"/>
          <w:sz w:val="24"/>
        </w:rPr>
      </w:pPr>
      <w:r w:rsidRPr="000E4A58">
        <w:rPr>
          <w:rFonts w:ascii="Times New Roman" w:hAnsi="Times New Roman" w:cs="Times New Roman"/>
          <w:sz w:val="24"/>
        </w:rPr>
        <w:t xml:space="preserve">Previamente ao encaminhamento à cobrança judicial, a multa poderá ser recolhida administrativamente no prazo máximo de 2 </w:t>
      </w:r>
      <w:r w:rsidRPr="000E4A58">
        <w:rPr>
          <w:rFonts w:ascii="Times New Roman" w:hAnsi="Times New Roman" w:cs="Times New Roman"/>
          <w:iCs/>
          <w:sz w:val="24"/>
        </w:rPr>
        <w:t xml:space="preserve">(dois) </w:t>
      </w:r>
      <w:r w:rsidRPr="000E4A58">
        <w:rPr>
          <w:rFonts w:ascii="Times New Roman" w:hAnsi="Times New Roman" w:cs="Times New Roman"/>
          <w:sz w:val="24"/>
        </w:rPr>
        <w:t>dias, a contar da data do recebimento da comunicação enviada pela autoridade competente.</w:t>
      </w:r>
    </w:p>
    <w:bookmarkEnd w:id="1"/>
    <w:p w14:paraId="293D2E3E"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 xml:space="preserve">A aplicação das sanções realizar-se-á em processo administrativo que assegure o contraditório e a ampla defesa ao Contratado, observando-se o procedimento previsto no </w:t>
      </w:r>
      <w:r w:rsidRPr="000E4A58">
        <w:rPr>
          <w:rFonts w:ascii="Times New Roman" w:hAnsi="Times New Roman" w:cs="Times New Roman"/>
          <w:b/>
          <w:bCs/>
          <w:sz w:val="24"/>
        </w:rPr>
        <w:t xml:space="preserve">caput </w:t>
      </w:r>
      <w:r w:rsidRPr="000E4A58">
        <w:rPr>
          <w:rFonts w:ascii="Times New Roman" w:hAnsi="Times New Roman" w:cs="Times New Roman"/>
          <w:sz w:val="24"/>
        </w:rPr>
        <w:t>e parágrafos do art. 158 da Lei Federal nº 14.133/21, para as penalidades de impedimento de licitar e contratar e de declaração de inidoneidade para licitar ou contratar.</w:t>
      </w:r>
    </w:p>
    <w:p w14:paraId="2B23BFC4"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Na aplicação das sanções serão considerados (art. 156, §1º):</w:t>
      </w:r>
    </w:p>
    <w:p w14:paraId="1580815F" w14:textId="77777777" w:rsidR="00A43624" w:rsidRPr="000E4A58" w:rsidRDefault="00A43624" w:rsidP="00A43624">
      <w:pPr>
        <w:pStyle w:val="PargrafodaLista"/>
        <w:numPr>
          <w:ilvl w:val="0"/>
          <w:numId w:val="41"/>
        </w:numPr>
        <w:ind w:left="0" w:right="-30" w:firstLine="0"/>
        <w:jc w:val="both"/>
        <w:rPr>
          <w:rFonts w:ascii="Times New Roman" w:hAnsi="Times New Roman" w:cs="Times New Roman"/>
          <w:sz w:val="24"/>
        </w:rPr>
      </w:pPr>
      <w:r w:rsidRPr="000E4A58">
        <w:rPr>
          <w:rFonts w:ascii="Times New Roman" w:hAnsi="Times New Roman" w:cs="Times New Roman"/>
          <w:sz w:val="24"/>
        </w:rPr>
        <w:t>a natureza e a gravidade da infração cometida;</w:t>
      </w:r>
    </w:p>
    <w:p w14:paraId="7DEFD1B4" w14:textId="77777777" w:rsidR="00A43624" w:rsidRPr="000E4A58" w:rsidRDefault="00A43624" w:rsidP="00A43624">
      <w:pPr>
        <w:pStyle w:val="PargrafodaLista"/>
        <w:numPr>
          <w:ilvl w:val="0"/>
          <w:numId w:val="41"/>
        </w:numPr>
        <w:ind w:left="0" w:right="-30" w:firstLine="0"/>
        <w:jc w:val="both"/>
        <w:rPr>
          <w:rFonts w:ascii="Times New Roman" w:hAnsi="Times New Roman" w:cs="Times New Roman"/>
          <w:sz w:val="24"/>
        </w:rPr>
      </w:pPr>
      <w:r w:rsidRPr="000E4A58">
        <w:rPr>
          <w:rFonts w:ascii="Times New Roman" w:hAnsi="Times New Roman" w:cs="Times New Roman"/>
          <w:sz w:val="24"/>
        </w:rPr>
        <w:t>as peculiaridades do caso concreto;</w:t>
      </w:r>
    </w:p>
    <w:p w14:paraId="744CEF6E" w14:textId="77777777" w:rsidR="00A43624" w:rsidRPr="000E4A58" w:rsidRDefault="00A43624" w:rsidP="00A43624">
      <w:pPr>
        <w:pStyle w:val="PargrafodaLista"/>
        <w:numPr>
          <w:ilvl w:val="0"/>
          <w:numId w:val="41"/>
        </w:numPr>
        <w:ind w:left="0" w:right="-30" w:firstLine="0"/>
        <w:jc w:val="both"/>
        <w:rPr>
          <w:rFonts w:ascii="Times New Roman" w:hAnsi="Times New Roman" w:cs="Times New Roman"/>
          <w:sz w:val="24"/>
        </w:rPr>
      </w:pPr>
      <w:r w:rsidRPr="000E4A58">
        <w:rPr>
          <w:rFonts w:ascii="Times New Roman" w:hAnsi="Times New Roman" w:cs="Times New Roman"/>
          <w:sz w:val="24"/>
        </w:rPr>
        <w:t>as circunstâncias agravantes ou atenuantes;</w:t>
      </w:r>
    </w:p>
    <w:p w14:paraId="468A57B4" w14:textId="77777777" w:rsidR="00A43624" w:rsidRPr="000E4A58" w:rsidRDefault="00A43624" w:rsidP="00A43624">
      <w:pPr>
        <w:pStyle w:val="PargrafodaLista"/>
        <w:numPr>
          <w:ilvl w:val="0"/>
          <w:numId w:val="41"/>
        </w:numPr>
        <w:ind w:left="0" w:right="-30" w:firstLine="0"/>
        <w:jc w:val="both"/>
        <w:rPr>
          <w:rFonts w:ascii="Times New Roman" w:hAnsi="Times New Roman" w:cs="Times New Roman"/>
          <w:sz w:val="24"/>
        </w:rPr>
      </w:pPr>
      <w:r w:rsidRPr="000E4A58">
        <w:rPr>
          <w:rFonts w:ascii="Times New Roman" w:hAnsi="Times New Roman" w:cs="Times New Roman"/>
          <w:sz w:val="24"/>
        </w:rPr>
        <w:t>os danos que dela provierem para o Contratante;</w:t>
      </w:r>
    </w:p>
    <w:p w14:paraId="44538143" w14:textId="77777777" w:rsidR="00A43624" w:rsidRPr="000E4A58" w:rsidRDefault="00A43624" w:rsidP="00A43624">
      <w:pPr>
        <w:pStyle w:val="PargrafodaLista"/>
        <w:numPr>
          <w:ilvl w:val="0"/>
          <w:numId w:val="41"/>
        </w:numPr>
        <w:ind w:left="0" w:right="-30" w:firstLine="0"/>
        <w:jc w:val="both"/>
        <w:rPr>
          <w:rFonts w:ascii="Times New Roman" w:hAnsi="Times New Roman" w:cs="Times New Roman"/>
          <w:sz w:val="24"/>
        </w:rPr>
      </w:pPr>
      <w:r w:rsidRPr="000E4A58">
        <w:rPr>
          <w:rFonts w:ascii="Times New Roman" w:hAnsi="Times New Roman" w:cs="Times New Roman"/>
          <w:sz w:val="24"/>
        </w:rPr>
        <w:t>a implantação ou o aperfeiçoamento de programa de integridade, conforme normas e orientações dos órgãos de controle.</w:t>
      </w:r>
    </w:p>
    <w:p w14:paraId="5292BE41"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Os atos previstos como infrações administrativas na Lei nº 14.133, de 2021, ou em outras leis de licitações e contratos da Administração Pública que também sejam tipificados como atos lesivos na Lei Federal nº 12.846/13, serão apurados e julgados conjuntamente, nos mesmos autos, observados o rito procedimental e autoridade competente definidos na referida Lei (art. 159);</w:t>
      </w:r>
    </w:p>
    <w:p w14:paraId="6299B86D"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E450E41"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 xml:space="preserve"> O Contratante deverá, no prazo máximo 15 (quinze) dias úteis, contado da data de aplicação da sanção, informar e manter atualizados os dados relativos às sanções por ela aplicadas, para fins de publicidade no âmbito municipal. (Art. 161)</w:t>
      </w:r>
    </w:p>
    <w:p w14:paraId="7A40B996"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As sanções de impedimento de licitar e contratar e declaração de inidoneidade para licitar ou contratar são passíveis de reabilitação na forma do art. 163 da Lei Federal nº 14.133/21.</w:t>
      </w:r>
    </w:p>
    <w:p w14:paraId="201CB7DD"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lastRenderedPageBreak/>
        <w:t>CLÁUSULA DÉCIMA SEGUNDA – DA EXTINÇÃO CONTRATUAL (art. 92, XIX)</w:t>
      </w:r>
    </w:p>
    <w:p w14:paraId="08C6633E" w14:textId="77777777" w:rsidR="00A43624" w:rsidRPr="000E4A58" w:rsidRDefault="00A43624" w:rsidP="00A43624">
      <w:pPr>
        <w:rPr>
          <w:rFonts w:ascii="Times New Roman" w:hAnsi="Times New Roman" w:cs="Times New Roman"/>
          <w:sz w:val="24"/>
        </w:rPr>
      </w:pPr>
    </w:p>
    <w:p w14:paraId="3DD9FFB7" w14:textId="77777777" w:rsidR="00A43624" w:rsidRPr="000E4A58" w:rsidRDefault="00A43624" w:rsidP="00A43624">
      <w:pPr>
        <w:numPr>
          <w:ilvl w:val="1"/>
          <w:numId w:val="35"/>
        </w:numPr>
        <w:jc w:val="both"/>
        <w:rPr>
          <w:rFonts w:ascii="Times New Roman" w:hAnsi="Times New Roman" w:cs="Times New Roman"/>
          <w:iCs/>
          <w:sz w:val="24"/>
        </w:rPr>
      </w:pPr>
      <w:r w:rsidRPr="000E4A58">
        <w:rPr>
          <w:rFonts w:ascii="Times New Roman" w:hAnsi="Times New Roman" w:cs="Times New Roman"/>
          <w:iCs/>
          <w:sz w:val="24"/>
        </w:rPr>
        <w:t>O contrato se extingue quando cumpridas as obrigações de ambas as partes, ainda que isso ocorra antes do prazo estipulado para tanto.</w:t>
      </w:r>
    </w:p>
    <w:p w14:paraId="6F33E02D" w14:textId="77777777" w:rsidR="00A43624" w:rsidRPr="000E4A58" w:rsidRDefault="00A43624" w:rsidP="00A43624">
      <w:pPr>
        <w:numPr>
          <w:ilvl w:val="1"/>
          <w:numId w:val="35"/>
        </w:numPr>
        <w:jc w:val="both"/>
        <w:rPr>
          <w:rFonts w:ascii="Times New Roman" w:hAnsi="Times New Roman" w:cs="Times New Roman"/>
          <w:iCs/>
          <w:sz w:val="24"/>
        </w:rPr>
      </w:pPr>
      <w:r w:rsidRPr="000E4A58">
        <w:rPr>
          <w:rFonts w:ascii="Times New Roman" w:hAnsi="Times New Roman" w:cs="Times New Roman"/>
          <w:iCs/>
          <w:sz w:val="24"/>
        </w:rPr>
        <w:t>Se as obrigações não forem cumpridas no prazo estipulado, a vigência ficará prorrogada até a conclusão do objeto, caso em que deverá a Administração providenciar a readequação do cronograma físico-financeiro.</w:t>
      </w:r>
    </w:p>
    <w:p w14:paraId="342C103D" w14:textId="77777777" w:rsidR="00A43624" w:rsidRPr="000E4A58" w:rsidRDefault="00A43624" w:rsidP="00A43624">
      <w:pPr>
        <w:numPr>
          <w:ilvl w:val="2"/>
          <w:numId w:val="35"/>
        </w:numPr>
        <w:ind w:left="0"/>
        <w:jc w:val="both"/>
        <w:rPr>
          <w:rFonts w:ascii="Times New Roman" w:hAnsi="Times New Roman" w:cs="Times New Roman"/>
          <w:iCs/>
          <w:sz w:val="24"/>
        </w:rPr>
      </w:pPr>
      <w:r w:rsidRPr="000E4A58">
        <w:rPr>
          <w:rFonts w:ascii="Times New Roman" w:hAnsi="Times New Roman" w:cs="Times New Roman"/>
          <w:iCs/>
          <w:sz w:val="24"/>
        </w:rPr>
        <w:t>Quando a não conclusão do contrato referida no item anterior decorrer de culpa do contratado:</w:t>
      </w:r>
    </w:p>
    <w:p w14:paraId="1977D199" w14:textId="77777777" w:rsidR="00A43624" w:rsidRPr="000E4A58" w:rsidRDefault="00A43624" w:rsidP="00A43624">
      <w:pPr>
        <w:pStyle w:val="PargrafodaLista"/>
        <w:numPr>
          <w:ilvl w:val="0"/>
          <w:numId w:val="42"/>
        </w:numPr>
        <w:ind w:left="0" w:firstLine="0"/>
        <w:jc w:val="both"/>
        <w:rPr>
          <w:rFonts w:ascii="Times New Roman" w:hAnsi="Times New Roman" w:cs="Times New Roman"/>
          <w:iCs/>
          <w:sz w:val="24"/>
        </w:rPr>
      </w:pPr>
      <w:r w:rsidRPr="000E4A58">
        <w:rPr>
          <w:rFonts w:ascii="Times New Roman" w:hAnsi="Times New Roman" w:cs="Times New Roman"/>
          <w:iCs/>
          <w:sz w:val="24"/>
        </w:rPr>
        <w:t xml:space="preserve">ficará ele constituído em mora, sendo-lhe aplicáveis as respectivas sanções administrativas; e  </w:t>
      </w:r>
    </w:p>
    <w:p w14:paraId="24B0A177" w14:textId="77777777" w:rsidR="00A43624" w:rsidRPr="000E4A58" w:rsidRDefault="00A43624" w:rsidP="00A43624">
      <w:pPr>
        <w:pStyle w:val="PargrafodaLista"/>
        <w:numPr>
          <w:ilvl w:val="0"/>
          <w:numId w:val="42"/>
        </w:numPr>
        <w:ind w:left="0" w:firstLine="0"/>
        <w:jc w:val="both"/>
        <w:rPr>
          <w:rFonts w:ascii="Times New Roman" w:hAnsi="Times New Roman" w:cs="Times New Roman"/>
          <w:iCs/>
          <w:sz w:val="24"/>
        </w:rPr>
      </w:pPr>
      <w:r w:rsidRPr="000E4A58">
        <w:rPr>
          <w:rFonts w:ascii="Times New Roman" w:hAnsi="Times New Roman" w:cs="Times New Roman"/>
          <w:iCs/>
          <w:sz w:val="24"/>
        </w:rPr>
        <w:t>poderá a Administração optar pela extinção do contrato e, nesse caso, adotará as medidas admitidas em lei para a continuidade da execução contratual.</w:t>
      </w:r>
    </w:p>
    <w:p w14:paraId="272F25A1" w14:textId="77777777" w:rsidR="00A43624" w:rsidRPr="000E4A58" w:rsidRDefault="00A43624" w:rsidP="00A43624">
      <w:pPr>
        <w:numPr>
          <w:ilvl w:val="1"/>
          <w:numId w:val="43"/>
        </w:numPr>
        <w:jc w:val="both"/>
        <w:rPr>
          <w:rFonts w:ascii="Times New Roman" w:hAnsi="Times New Roman" w:cs="Times New Roman"/>
          <w:sz w:val="24"/>
        </w:rPr>
      </w:pPr>
      <w:r w:rsidRPr="000E4A58">
        <w:rPr>
          <w:rFonts w:ascii="Times New Roman" w:hAnsi="Times New Roman" w:cs="Times New Roman"/>
          <w:sz w:val="24"/>
        </w:rPr>
        <w:t>O contrato pode ser extinto antes de cumpridas as obrigações nele estipuladas, ou antes do prazo nele fixado, por algum dos motivos previstos no artigo 137 da Lei Federal nº 14.133/21, bem como amigavelmente, assegurados o contraditório e a ampla defesa.</w:t>
      </w:r>
    </w:p>
    <w:p w14:paraId="56C34B55" w14:textId="77777777" w:rsidR="00A43624" w:rsidRPr="000E4A58" w:rsidRDefault="00A43624" w:rsidP="00A43624">
      <w:pPr>
        <w:numPr>
          <w:ilvl w:val="2"/>
          <w:numId w:val="43"/>
        </w:numPr>
        <w:ind w:left="0"/>
        <w:jc w:val="both"/>
        <w:rPr>
          <w:rFonts w:ascii="Times New Roman" w:hAnsi="Times New Roman" w:cs="Times New Roman"/>
          <w:sz w:val="24"/>
        </w:rPr>
      </w:pPr>
      <w:r w:rsidRPr="000E4A58">
        <w:rPr>
          <w:rFonts w:ascii="Times New Roman" w:hAnsi="Times New Roman" w:cs="Times New Roman"/>
          <w:sz w:val="24"/>
        </w:rPr>
        <w:t>Nesta hipótese, aplicam-se também os artigos 138 e 139 da mesma Lei.</w:t>
      </w:r>
    </w:p>
    <w:p w14:paraId="1D2DDE69" w14:textId="77777777" w:rsidR="00A43624" w:rsidRPr="000E4A58" w:rsidRDefault="00A43624" w:rsidP="00A43624">
      <w:pPr>
        <w:numPr>
          <w:ilvl w:val="2"/>
          <w:numId w:val="36"/>
        </w:numPr>
        <w:ind w:left="0"/>
        <w:jc w:val="both"/>
        <w:rPr>
          <w:rFonts w:ascii="Times New Roman" w:hAnsi="Times New Roman" w:cs="Times New Roman"/>
          <w:sz w:val="24"/>
        </w:rPr>
      </w:pPr>
      <w:r w:rsidRPr="000E4A58">
        <w:rPr>
          <w:rFonts w:ascii="Times New Roman" w:hAnsi="Times New Roman" w:cs="Times New Roman"/>
          <w:sz w:val="24"/>
        </w:rPr>
        <w:t>A alteração social ou modificação da finalidade ou da estrutura da empresa não ensejará rescisão se não restringir sua capacidade de concluir o contrato.</w:t>
      </w:r>
    </w:p>
    <w:p w14:paraId="03BA3685" w14:textId="77777777" w:rsidR="00A43624" w:rsidRPr="000E4A58" w:rsidRDefault="00A43624" w:rsidP="00A43624">
      <w:pPr>
        <w:numPr>
          <w:ilvl w:val="3"/>
          <w:numId w:val="36"/>
        </w:numPr>
        <w:ind w:left="0"/>
        <w:jc w:val="both"/>
        <w:rPr>
          <w:rFonts w:ascii="Times New Roman" w:hAnsi="Times New Roman" w:cs="Times New Roman"/>
          <w:sz w:val="24"/>
        </w:rPr>
      </w:pPr>
      <w:r w:rsidRPr="000E4A58">
        <w:rPr>
          <w:rFonts w:ascii="Times New Roman" w:hAnsi="Times New Roman" w:cs="Times New Roman"/>
          <w:sz w:val="24"/>
        </w:rPr>
        <w:t>Se a operação implicar mudança da pessoa jurídica contratada, deverá ser formalizado termo aditivo para alteração subjetiva.</w:t>
      </w:r>
    </w:p>
    <w:p w14:paraId="19CA2DAA" w14:textId="77777777" w:rsidR="00A43624" w:rsidRPr="000E4A58" w:rsidRDefault="00A43624" w:rsidP="00A43624">
      <w:pPr>
        <w:numPr>
          <w:ilvl w:val="1"/>
          <w:numId w:val="43"/>
        </w:numPr>
        <w:jc w:val="both"/>
        <w:rPr>
          <w:rFonts w:ascii="Times New Roman" w:hAnsi="Times New Roman" w:cs="Times New Roman"/>
          <w:sz w:val="24"/>
        </w:rPr>
      </w:pPr>
      <w:r w:rsidRPr="000E4A58">
        <w:rPr>
          <w:rFonts w:ascii="Times New Roman" w:hAnsi="Times New Roman" w:cs="Times New Roman"/>
          <w:sz w:val="24"/>
        </w:rPr>
        <w:t>O termo de rescisão, sempre que possível, será precedido:</w:t>
      </w:r>
    </w:p>
    <w:p w14:paraId="7C467FB6" w14:textId="77777777" w:rsidR="00A43624" w:rsidRPr="000E4A58" w:rsidRDefault="00A43624" w:rsidP="00A43624">
      <w:pPr>
        <w:numPr>
          <w:ilvl w:val="2"/>
          <w:numId w:val="43"/>
        </w:numPr>
        <w:ind w:left="0"/>
        <w:jc w:val="both"/>
        <w:rPr>
          <w:rFonts w:ascii="Times New Roman" w:hAnsi="Times New Roman" w:cs="Times New Roman"/>
          <w:sz w:val="24"/>
        </w:rPr>
      </w:pPr>
      <w:r w:rsidRPr="000E4A58">
        <w:rPr>
          <w:rFonts w:ascii="Times New Roman" w:hAnsi="Times New Roman" w:cs="Times New Roman"/>
          <w:sz w:val="24"/>
        </w:rPr>
        <w:t>Balanço dos eventos contratuais já cumpridos ou parcialmente cumpridos;</w:t>
      </w:r>
    </w:p>
    <w:p w14:paraId="379E68B9" w14:textId="77777777" w:rsidR="00A43624" w:rsidRPr="000E4A58" w:rsidRDefault="00A43624" w:rsidP="00A43624">
      <w:pPr>
        <w:numPr>
          <w:ilvl w:val="2"/>
          <w:numId w:val="43"/>
        </w:numPr>
        <w:ind w:left="0"/>
        <w:jc w:val="both"/>
        <w:rPr>
          <w:rFonts w:ascii="Times New Roman" w:hAnsi="Times New Roman" w:cs="Times New Roman"/>
          <w:sz w:val="24"/>
        </w:rPr>
      </w:pPr>
      <w:r w:rsidRPr="000E4A58">
        <w:rPr>
          <w:rFonts w:ascii="Times New Roman" w:hAnsi="Times New Roman" w:cs="Times New Roman"/>
          <w:sz w:val="24"/>
        </w:rPr>
        <w:t>Relação dos pagamentos já efetuados e ainda devidos;</w:t>
      </w:r>
    </w:p>
    <w:p w14:paraId="53244192" w14:textId="77777777" w:rsidR="00A43624" w:rsidRPr="000E4A58" w:rsidRDefault="00A43624" w:rsidP="00A43624">
      <w:pPr>
        <w:numPr>
          <w:ilvl w:val="2"/>
          <w:numId w:val="43"/>
        </w:numPr>
        <w:ind w:left="0"/>
        <w:jc w:val="both"/>
        <w:rPr>
          <w:rFonts w:ascii="Times New Roman" w:hAnsi="Times New Roman" w:cs="Times New Roman"/>
          <w:sz w:val="24"/>
        </w:rPr>
      </w:pPr>
      <w:r w:rsidRPr="000E4A58">
        <w:rPr>
          <w:rFonts w:ascii="Times New Roman" w:hAnsi="Times New Roman" w:cs="Times New Roman"/>
          <w:sz w:val="24"/>
        </w:rPr>
        <w:t>Indenizações e multas.</w:t>
      </w:r>
    </w:p>
    <w:p w14:paraId="30F45901"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TERCEIRA – DOTAÇÃO ORÇAMENTÁRIA (art. 92, VIII)</w:t>
      </w:r>
    </w:p>
    <w:p w14:paraId="29074279" w14:textId="77777777" w:rsidR="00A43624" w:rsidRPr="000E4A58" w:rsidRDefault="00A43624" w:rsidP="00A43624">
      <w:pPr>
        <w:numPr>
          <w:ilvl w:val="1"/>
          <w:numId w:val="43"/>
        </w:numPr>
        <w:jc w:val="both"/>
        <w:rPr>
          <w:rFonts w:ascii="Times New Roman" w:hAnsi="Times New Roman" w:cs="Times New Roman"/>
          <w:bCs/>
          <w:iCs/>
          <w:color w:val="FF0000"/>
          <w:sz w:val="24"/>
        </w:rPr>
      </w:pPr>
      <w:r w:rsidRPr="000E4A58">
        <w:rPr>
          <w:rFonts w:ascii="Times New Roman" w:hAnsi="Times New Roman" w:cs="Times New Roman"/>
          <w:sz w:val="24"/>
        </w:rPr>
        <w:t xml:space="preserve">As despesas decorrentes da execução do presente contrato correrão por conta de dotação orçamentária própria, constante no orçamento vigente, de acordo com a classificação </w:t>
      </w:r>
      <w:r w:rsidRPr="000E4A58">
        <w:rPr>
          <w:rFonts w:ascii="Times New Roman" w:hAnsi="Times New Roman" w:cs="Times New Roman"/>
          <w:color w:val="FF0000"/>
          <w:sz w:val="24"/>
        </w:rPr>
        <w:t>3.3.90.35.00.1.01.00.01.031.0010.2.0001- Manutenção de Serviços da Câmara Municipal</w:t>
      </w:r>
    </w:p>
    <w:p w14:paraId="168DDDE6" w14:textId="77777777" w:rsidR="00A43624" w:rsidRPr="000E4A58" w:rsidRDefault="00A43624" w:rsidP="00A43624">
      <w:pPr>
        <w:numPr>
          <w:ilvl w:val="1"/>
          <w:numId w:val="43"/>
        </w:numPr>
        <w:jc w:val="both"/>
        <w:rPr>
          <w:rFonts w:ascii="Times New Roman" w:hAnsi="Times New Roman" w:cs="Times New Roman"/>
          <w:bCs/>
          <w:iCs/>
          <w:sz w:val="24"/>
        </w:rPr>
      </w:pPr>
      <w:r w:rsidRPr="000E4A58">
        <w:rPr>
          <w:rFonts w:ascii="Times New Roman" w:hAnsi="Times New Roman" w:cs="Times New Roman"/>
          <w:iCs/>
          <w:sz w:val="24"/>
        </w:rPr>
        <w:t>A dotação relativa aos exercícios financeiros subsequentes, se necessário, será indicada após aprovação da Lei Orçamentária respectiva e liberação dos créditos correspondentes, mediante apostilamento.</w:t>
      </w:r>
    </w:p>
    <w:p w14:paraId="5B866E09"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QUARTA – DOS CASOS OMISSOS (art. 92, III)</w:t>
      </w:r>
    </w:p>
    <w:p w14:paraId="4F3832EC"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Os casos omissos serão decididos pelo CONTRATANTE, segundo as disposições contidas na Lei Federal nº 14.133/21 e demais normas federais aplicáveis e, subsidiariamente, segundo as disposições contidas na Lei Federal nº 8.078/90 – Código de Defesa do Consumidor – e normas e princípios gerais dos contratos.</w:t>
      </w:r>
    </w:p>
    <w:p w14:paraId="3A0677E7"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QUINTA – ALTERAÇÕES</w:t>
      </w:r>
    </w:p>
    <w:p w14:paraId="2532AF89"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Eventuais alterações contratuais reger-se-ão pela disciplina dos arts. 124 e seguintes da Lei Federal nº 14.133/21.</w:t>
      </w:r>
    </w:p>
    <w:p w14:paraId="2484F3B6"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O CONTRATADO é obrigada a aceitar, nas mesmas condições contratuais, os acréscimos ou supressões que se fizerem necessários, até o limite de 25% (vinte e cinco por cento) do valor inicial atualizado do contrato.</w:t>
      </w:r>
    </w:p>
    <w:p w14:paraId="1B8657E6"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As supressões resultantes de acordo celebrado entre as partes contratantes poderão exceder o limite de 25% (vinte e cinco por cento) do valor inicial atualizado do termo de contrato.</w:t>
      </w:r>
    </w:p>
    <w:p w14:paraId="0BE6D0AC"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Registros que não caracterizam alteração do contrato podem ser realizados por simples apostila, dispensada a celebração de termo aditivo, na forma do art. 136 da Lei Federal nº 14.133/21.</w:t>
      </w:r>
    </w:p>
    <w:p w14:paraId="30E02037"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lastRenderedPageBreak/>
        <w:t>CLÁUSULA DÉCIMA SEXTA – PUBLICAÇÃO</w:t>
      </w:r>
    </w:p>
    <w:p w14:paraId="2140ADA2"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 xml:space="preserve">Incumbirá à CONTRATANTE providenciar a publicação deste instrumento nos termos e condições previstas na Lei Federal nº 14.133/21 e Lei Orgânica (site oficial e quadros de avisos da CONTRATANTE). </w:t>
      </w:r>
    </w:p>
    <w:p w14:paraId="4951D68D" w14:textId="77777777" w:rsidR="00A43624" w:rsidRPr="000E4A58" w:rsidRDefault="00A43624" w:rsidP="00A43624">
      <w:pPr>
        <w:pStyle w:val="Nivel01Titulo"/>
        <w:spacing w:before="0"/>
        <w:ind w:left="0" w:firstLine="0"/>
        <w:rPr>
          <w:rFonts w:ascii="Times New Roman" w:hAnsi="Times New Roman"/>
          <w:color w:val="auto"/>
          <w:sz w:val="24"/>
          <w:szCs w:val="24"/>
        </w:rPr>
      </w:pPr>
      <w:r w:rsidRPr="000E4A58">
        <w:rPr>
          <w:rFonts w:ascii="Times New Roman" w:hAnsi="Times New Roman"/>
          <w:color w:val="auto"/>
          <w:sz w:val="24"/>
          <w:szCs w:val="24"/>
        </w:rPr>
        <w:t>CLÁUSULA DÉCIMA SÉTIMA – FORO (art. 92, §1º)</w:t>
      </w:r>
    </w:p>
    <w:p w14:paraId="63A0A9A0" w14:textId="77777777" w:rsidR="00A43624" w:rsidRPr="000E4A58" w:rsidRDefault="00A43624" w:rsidP="00A43624">
      <w:pPr>
        <w:numPr>
          <w:ilvl w:val="1"/>
          <w:numId w:val="35"/>
        </w:numPr>
        <w:jc w:val="both"/>
        <w:rPr>
          <w:rFonts w:ascii="Times New Roman" w:hAnsi="Times New Roman" w:cs="Times New Roman"/>
          <w:sz w:val="24"/>
        </w:rPr>
      </w:pPr>
      <w:r w:rsidRPr="000E4A58">
        <w:rPr>
          <w:rFonts w:ascii="Times New Roman" w:hAnsi="Times New Roman" w:cs="Times New Roman"/>
          <w:sz w:val="24"/>
        </w:rPr>
        <w:t xml:space="preserve"> É eleito o Foro da Comarca de Lima Duarte para dirimir os litígios que decorrerem da execução deste Termo de Contrato que não possam ser compostos pela conciliação, conforme art. 92, §1º da Lei nº 14.133/21. </w:t>
      </w:r>
    </w:p>
    <w:p w14:paraId="25984721"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E por estarem de acordo, depois de lido e achado conforme, foi o presente contrato lavrado em 2 (duas) cópias de igual teor e forma, assinado pelas partes e testemunhas abaixo. </w:t>
      </w:r>
    </w:p>
    <w:p w14:paraId="5DED74F5"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79ACCF24"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Lima Duarte, </w:t>
      </w:r>
      <w:r w:rsidRPr="003D2486">
        <w:rPr>
          <w:rFonts w:ascii="Times New Roman" w:hAnsi="Times New Roman" w:cs="Times New Roman"/>
          <w:color w:val="FF0000"/>
          <w:sz w:val="24"/>
        </w:rPr>
        <w:t>xx</w:t>
      </w:r>
      <w:r w:rsidRPr="000E4A58">
        <w:rPr>
          <w:rFonts w:ascii="Times New Roman" w:hAnsi="Times New Roman" w:cs="Times New Roman"/>
          <w:sz w:val="24"/>
        </w:rPr>
        <w:t xml:space="preserve"> de </w:t>
      </w:r>
      <w:r w:rsidRPr="003D2486">
        <w:rPr>
          <w:rFonts w:ascii="Times New Roman" w:hAnsi="Times New Roman" w:cs="Times New Roman"/>
          <w:color w:val="FF0000"/>
          <w:sz w:val="24"/>
        </w:rPr>
        <w:t>xxx</w:t>
      </w:r>
      <w:r w:rsidRPr="000E4A58">
        <w:rPr>
          <w:rFonts w:ascii="Times New Roman" w:hAnsi="Times New Roman" w:cs="Times New Roman"/>
          <w:sz w:val="24"/>
        </w:rPr>
        <w:t xml:space="preserve"> de 202</w:t>
      </w:r>
      <w:r w:rsidRPr="003D2486">
        <w:rPr>
          <w:rFonts w:ascii="Times New Roman" w:hAnsi="Times New Roman" w:cs="Times New Roman"/>
          <w:color w:val="FF0000"/>
          <w:sz w:val="24"/>
        </w:rPr>
        <w:t>x</w:t>
      </w:r>
      <w:r w:rsidRPr="000E4A58">
        <w:rPr>
          <w:rFonts w:ascii="Times New Roman" w:hAnsi="Times New Roman" w:cs="Times New Roman"/>
          <w:sz w:val="24"/>
        </w:rPr>
        <w:t xml:space="preserve">. </w:t>
      </w:r>
    </w:p>
    <w:p w14:paraId="759386BF"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37A5322B"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57825AEF" w14:textId="77777777" w:rsidR="00A43624" w:rsidRPr="000E4A58" w:rsidRDefault="00A43624" w:rsidP="00A43624">
      <w:pPr>
        <w:ind w:right="7"/>
        <w:jc w:val="center"/>
        <w:rPr>
          <w:rFonts w:ascii="Times New Roman" w:hAnsi="Times New Roman" w:cs="Times New Roman"/>
          <w:sz w:val="24"/>
        </w:rPr>
      </w:pPr>
      <w:r w:rsidRPr="000E4A58">
        <w:rPr>
          <w:rFonts w:ascii="Times New Roman" w:hAnsi="Times New Roman" w:cs="Times New Roman"/>
          <w:sz w:val="24"/>
        </w:rPr>
        <w:t xml:space="preserve">_________________________________________ </w:t>
      </w:r>
    </w:p>
    <w:p w14:paraId="3EE76F52" w14:textId="77777777" w:rsidR="00A43624" w:rsidRPr="000E4A58" w:rsidRDefault="00A43624" w:rsidP="00A43624">
      <w:pPr>
        <w:ind w:right="8"/>
        <w:jc w:val="center"/>
        <w:rPr>
          <w:rFonts w:ascii="Times New Roman" w:hAnsi="Times New Roman" w:cs="Times New Roman"/>
          <w:sz w:val="24"/>
        </w:rPr>
      </w:pPr>
      <w:r w:rsidRPr="000E4A58">
        <w:rPr>
          <w:rFonts w:ascii="Times New Roman" w:hAnsi="Times New Roman" w:cs="Times New Roman"/>
          <w:sz w:val="24"/>
        </w:rPr>
        <w:t xml:space="preserve">Fábio Pereira Vieira </w:t>
      </w:r>
    </w:p>
    <w:p w14:paraId="4FA6773A" w14:textId="77777777" w:rsidR="00A43624" w:rsidRPr="000E4A58" w:rsidRDefault="00A43624" w:rsidP="00A43624">
      <w:pPr>
        <w:ind w:right="9"/>
        <w:jc w:val="center"/>
        <w:rPr>
          <w:rFonts w:ascii="Times New Roman" w:hAnsi="Times New Roman" w:cs="Times New Roman"/>
          <w:sz w:val="24"/>
        </w:rPr>
      </w:pPr>
      <w:r w:rsidRPr="000E4A58">
        <w:rPr>
          <w:rFonts w:ascii="Times New Roman" w:hAnsi="Times New Roman" w:cs="Times New Roman"/>
          <w:sz w:val="24"/>
        </w:rPr>
        <w:t xml:space="preserve">Presidente da Câmara Municipal de Lima Duarte </w:t>
      </w:r>
    </w:p>
    <w:p w14:paraId="4038CF20" w14:textId="77777777" w:rsidR="00A43624" w:rsidRPr="000E4A58" w:rsidRDefault="00A43624" w:rsidP="00A43624">
      <w:pPr>
        <w:ind w:right="6"/>
        <w:jc w:val="center"/>
        <w:rPr>
          <w:rFonts w:ascii="Times New Roman" w:hAnsi="Times New Roman" w:cs="Times New Roman"/>
          <w:sz w:val="24"/>
        </w:rPr>
      </w:pPr>
      <w:r w:rsidRPr="000E4A58">
        <w:rPr>
          <w:rFonts w:ascii="Times New Roman" w:hAnsi="Times New Roman" w:cs="Times New Roman"/>
          <w:sz w:val="24"/>
        </w:rPr>
        <w:t xml:space="preserve">Contratante </w:t>
      </w:r>
    </w:p>
    <w:p w14:paraId="5E6EDD68"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5E30D65E"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129CAA18"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1F361B4F"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79C26F33" w14:textId="77777777" w:rsidR="00A43624" w:rsidRPr="000E4A58" w:rsidRDefault="00A43624" w:rsidP="00A43624">
      <w:pPr>
        <w:ind w:right="9"/>
        <w:jc w:val="center"/>
        <w:rPr>
          <w:rFonts w:ascii="Times New Roman" w:hAnsi="Times New Roman" w:cs="Times New Roman"/>
          <w:sz w:val="24"/>
        </w:rPr>
      </w:pPr>
      <w:r w:rsidRPr="000E4A58">
        <w:rPr>
          <w:rFonts w:ascii="Times New Roman" w:hAnsi="Times New Roman" w:cs="Times New Roman"/>
          <w:sz w:val="24"/>
        </w:rPr>
        <w:t xml:space="preserve">xxxx  </w:t>
      </w:r>
    </w:p>
    <w:p w14:paraId="3330FF00" w14:textId="77777777" w:rsidR="00A43624" w:rsidRPr="000E4A58" w:rsidRDefault="00A43624" w:rsidP="00A43624">
      <w:pPr>
        <w:ind w:right="11"/>
        <w:jc w:val="center"/>
        <w:rPr>
          <w:rFonts w:ascii="Times New Roman" w:hAnsi="Times New Roman" w:cs="Times New Roman"/>
          <w:sz w:val="24"/>
        </w:rPr>
      </w:pPr>
      <w:r w:rsidRPr="000E4A58">
        <w:rPr>
          <w:rFonts w:ascii="Times New Roman" w:hAnsi="Times New Roman" w:cs="Times New Roman"/>
          <w:sz w:val="24"/>
        </w:rPr>
        <w:t xml:space="preserve">CONTRATADA </w:t>
      </w:r>
    </w:p>
    <w:p w14:paraId="79B3660F" w14:textId="77777777" w:rsidR="00A43624" w:rsidRPr="000E4A58" w:rsidRDefault="00A43624" w:rsidP="00A43624">
      <w:pPr>
        <w:ind w:right="11"/>
        <w:jc w:val="center"/>
        <w:rPr>
          <w:rFonts w:ascii="Times New Roman" w:hAnsi="Times New Roman" w:cs="Times New Roman"/>
          <w:sz w:val="24"/>
        </w:rPr>
      </w:pPr>
      <w:r w:rsidRPr="000E4A58">
        <w:rPr>
          <w:rFonts w:ascii="Times New Roman" w:hAnsi="Times New Roman" w:cs="Times New Roman"/>
          <w:sz w:val="24"/>
        </w:rPr>
        <w:t>xxxx</w:t>
      </w:r>
    </w:p>
    <w:p w14:paraId="725F3D17"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4AB78E12"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b/>
          <w:sz w:val="24"/>
        </w:rPr>
        <w:t xml:space="preserve">Testemunhas: </w:t>
      </w:r>
    </w:p>
    <w:p w14:paraId="7ED225F9"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b/>
          <w:sz w:val="24"/>
        </w:rPr>
        <w:t xml:space="preserve"> </w:t>
      </w:r>
    </w:p>
    <w:p w14:paraId="5F07AEB3" w14:textId="77777777" w:rsidR="00A43624" w:rsidRPr="000E4A58" w:rsidRDefault="00A43624" w:rsidP="00A43624">
      <w:pPr>
        <w:rPr>
          <w:rFonts w:ascii="Times New Roman" w:hAnsi="Times New Roman" w:cs="Times New Roman"/>
          <w:sz w:val="24"/>
        </w:rPr>
      </w:pPr>
      <w:r w:rsidRPr="000E4A58">
        <w:rPr>
          <w:rFonts w:ascii="Times New Roman" w:hAnsi="Times New Roman" w:cs="Times New Roman"/>
          <w:sz w:val="24"/>
        </w:rPr>
        <w:t xml:space="preserve"> </w:t>
      </w:r>
    </w:p>
    <w:p w14:paraId="44C602F0" w14:textId="77777777" w:rsidR="00A43624" w:rsidRPr="00D7698A" w:rsidRDefault="00A43624" w:rsidP="00A43624">
      <w:pPr>
        <w:rPr>
          <w:b/>
          <w:sz w:val="23"/>
          <w:szCs w:val="23"/>
        </w:rPr>
      </w:pPr>
    </w:p>
    <w:p w14:paraId="7B6B78F7" w14:textId="77777777" w:rsidR="00A43624" w:rsidRDefault="00A43624" w:rsidP="00A43624">
      <w:pPr>
        <w:ind w:right="282"/>
        <w:rPr>
          <w:b/>
          <w:bCs/>
          <w:szCs w:val="20"/>
        </w:rPr>
      </w:pPr>
    </w:p>
    <w:p w14:paraId="650C9C61" w14:textId="77777777" w:rsidR="00A43624" w:rsidRDefault="00A43624" w:rsidP="00A43624">
      <w:pPr>
        <w:spacing w:line="259" w:lineRule="auto"/>
        <w:ind w:left="994"/>
      </w:pPr>
      <w:r>
        <w:rPr>
          <w:noProof/>
          <w:sz w:val="23"/>
          <w:szCs w:val="23"/>
        </w:rPr>
        <mc:AlternateContent>
          <mc:Choice Requires="wps">
            <w:drawing>
              <wp:anchor distT="0" distB="0" distL="114300" distR="114300" simplePos="0" relativeHeight="251664384" behindDoc="0" locked="0" layoutInCell="1" allowOverlap="1" wp14:anchorId="654C4A60" wp14:editId="3ACE223C">
                <wp:simplePos x="0" y="0"/>
                <wp:positionH relativeFrom="column">
                  <wp:posOffset>3609975</wp:posOffset>
                </wp:positionH>
                <wp:positionV relativeFrom="paragraph">
                  <wp:posOffset>94615</wp:posOffset>
                </wp:positionV>
                <wp:extent cx="2686050" cy="1514475"/>
                <wp:effectExtent l="0" t="0" r="19050" b="28575"/>
                <wp:wrapNone/>
                <wp:docPr id="12" name="Caixa de Texto 12"/>
                <wp:cNvGraphicFramePr/>
                <a:graphic xmlns:a="http://schemas.openxmlformats.org/drawingml/2006/main">
                  <a:graphicData uri="http://schemas.microsoft.com/office/word/2010/wordprocessingShape">
                    <wps:wsp>
                      <wps:cNvSpPr txBox="1"/>
                      <wps:spPr>
                        <a:xfrm>
                          <a:off x="0" y="0"/>
                          <a:ext cx="2686050" cy="1514475"/>
                        </a:xfrm>
                        <a:prstGeom prst="rect">
                          <a:avLst/>
                        </a:prstGeom>
                        <a:solidFill>
                          <a:schemeClr val="lt1"/>
                        </a:solidFill>
                        <a:ln w="19050">
                          <a:solidFill>
                            <a:prstClr val="black"/>
                          </a:solidFill>
                        </a:ln>
                      </wps:spPr>
                      <wps:txbx>
                        <w:txbxContent>
                          <w:p w14:paraId="3E4DF2B6" w14:textId="77777777" w:rsidR="00A43624" w:rsidRPr="00DF680B" w:rsidRDefault="00A43624" w:rsidP="00A43624">
                            <w:pPr>
                              <w:ind w:hanging="11"/>
                              <w:jc w:val="center"/>
                              <w:rPr>
                                <w:rFonts w:ascii="Gabriola" w:hAnsi="Gabriola"/>
                                <w:sz w:val="26"/>
                                <w:szCs w:val="26"/>
                              </w:rPr>
                            </w:pPr>
                            <w:r w:rsidRPr="00DF680B">
                              <w:rPr>
                                <w:rFonts w:ascii="Bahnschrift Light SemiCondensed" w:hAnsi="Bahnschrift Light SemiCondensed"/>
                                <w:sz w:val="26"/>
                                <w:szCs w:val="26"/>
                              </w:rPr>
                              <w:t>Ciente em:</w:t>
                            </w:r>
                            <w:r w:rsidRPr="00DF680B">
                              <w:rPr>
                                <w:rFonts w:ascii="Gabriola" w:hAnsi="Gabriola"/>
                                <w:sz w:val="26"/>
                                <w:szCs w:val="26"/>
                              </w:rPr>
                              <w:t xml:space="preserve"> </w:t>
                            </w:r>
                            <w:r>
                              <w:rPr>
                                <w:rFonts w:ascii="Gabriola" w:hAnsi="Gabriola"/>
                                <w:sz w:val="26"/>
                                <w:szCs w:val="26"/>
                              </w:rPr>
                              <w:t xml:space="preserve">___________ / </w:t>
                            </w:r>
                            <w:r w:rsidRPr="00DF680B">
                              <w:rPr>
                                <w:rFonts w:ascii="Gabriola" w:hAnsi="Gabriola"/>
                                <w:sz w:val="26"/>
                                <w:szCs w:val="26"/>
                              </w:rPr>
                              <w:t>____________ / ____________</w:t>
                            </w:r>
                          </w:p>
                          <w:p w14:paraId="4F650935" w14:textId="77777777" w:rsidR="00A43624" w:rsidRPr="00DF680B" w:rsidRDefault="00A43624" w:rsidP="00A43624">
                            <w:pPr>
                              <w:ind w:hanging="11"/>
                              <w:jc w:val="center"/>
                              <w:rPr>
                                <w:rFonts w:ascii="Gabriola" w:hAnsi="Gabriola"/>
                                <w:sz w:val="26"/>
                                <w:szCs w:val="26"/>
                              </w:rPr>
                            </w:pPr>
                          </w:p>
                          <w:p w14:paraId="721F0EF7" w14:textId="77777777" w:rsidR="00A43624" w:rsidRPr="00DF680B" w:rsidRDefault="00A43624" w:rsidP="00A43624">
                            <w:pPr>
                              <w:ind w:hanging="11"/>
                              <w:jc w:val="center"/>
                              <w:rPr>
                                <w:rFonts w:ascii="Gabriola" w:hAnsi="Gabriola"/>
                                <w:sz w:val="26"/>
                                <w:szCs w:val="26"/>
                              </w:rPr>
                            </w:pPr>
                            <w:r w:rsidRPr="00DF680B">
                              <w:rPr>
                                <w:rFonts w:ascii="Gabriola" w:hAnsi="Gabriola"/>
                                <w:sz w:val="26"/>
                                <w:szCs w:val="26"/>
                              </w:rPr>
                              <w:t>__________________________________________________________________________________________</w:t>
                            </w:r>
                          </w:p>
                          <w:p w14:paraId="2C8E1C55" w14:textId="77777777" w:rsidR="00A43624" w:rsidRPr="00DF680B" w:rsidRDefault="00A43624" w:rsidP="00A43624">
                            <w:pPr>
                              <w:jc w:val="center"/>
                              <w:rPr>
                                <w:rFonts w:ascii="Bahnschrift Light SemiCondensed" w:hAnsi="Bahnschrift Light SemiCondensed"/>
                              </w:rPr>
                            </w:pPr>
                            <w:r w:rsidRPr="00DF680B">
                              <w:rPr>
                                <w:rFonts w:ascii="Bahnschrift Light SemiCondensed" w:hAnsi="Bahnschrift Light SemiCondensed"/>
                              </w:rPr>
                              <w:t>Paulo Sergio de Souza Cunha</w:t>
                            </w:r>
                          </w:p>
                          <w:p w14:paraId="62E1B36E" w14:textId="77777777" w:rsidR="00A43624" w:rsidRPr="00DF680B" w:rsidRDefault="00A43624" w:rsidP="00A43624">
                            <w:pPr>
                              <w:jc w:val="center"/>
                              <w:rPr>
                                <w:rFonts w:ascii="Bahnschrift Light SemiCondensed" w:hAnsi="Bahnschrift Light SemiCondensed"/>
                                <w:b/>
                                <w:bCs/>
                              </w:rPr>
                            </w:pPr>
                            <w:r w:rsidRPr="00DF680B">
                              <w:rPr>
                                <w:rFonts w:ascii="Bahnschrift Light SemiCondensed" w:hAnsi="Bahnschrift Light SemiCondensed"/>
                                <w:b/>
                                <w:bCs/>
                              </w:rPr>
                              <w:t>Gestor de Contratos</w:t>
                            </w:r>
                          </w:p>
                          <w:p w14:paraId="07AD78E7" w14:textId="77777777" w:rsidR="00A43624" w:rsidRPr="00DF680B" w:rsidRDefault="00A43624" w:rsidP="00A43624">
                            <w:pPr>
                              <w:jc w:val="center"/>
                              <w:rPr>
                                <w:rFonts w:ascii="Bahnschrift Light SemiCondensed" w:hAnsi="Bahnschrift Light SemiCondensed"/>
                              </w:rPr>
                            </w:pPr>
                            <w:r w:rsidRPr="00DF680B">
                              <w:rPr>
                                <w:rFonts w:ascii="Bahnschrift Light SemiCondensed" w:hAnsi="Bahnschrift Light SemiCondensed"/>
                              </w:rPr>
                              <w:t>Câmara Municipal de Lima Duarte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4C4A60" id="_x0000_t202" coordsize="21600,21600" o:spt="202" path="m,l,21600r21600,l21600,xe">
                <v:stroke joinstyle="miter"/>
                <v:path gradientshapeok="t" o:connecttype="rect"/>
              </v:shapetype>
              <v:shape id="Caixa de Texto 12" o:spid="_x0000_s1036" type="#_x0000_t202" style="position:absolute;left:0;text-align:left;margin-left:284.25pt;margin-top:7.45pt;width:211.5pt;height:11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" fillcolor="white [3201]" strokeweight="1.5pt">
                <v:textbox>
                  <w:txbxContent>
                    <w:p w14:paraId="3E4DF2B6" w14:textId="77777777" w:rsidR="00A43624" w:rsidRPr="00DF680B" w:rsidRDefault="00A43624" w:rsidP="00A43624">
                      <w:pPr>
                        <w:ind w:hanging="11"/>
                        <w:jc w:val="center"/>
                        <w:rPr>
                          <w:rFonts w:ascii="Gabriola" w:hAnsi="Gabriola"/>
                          <w:sz w:val="26"/>
                          <w:szCs w:val="26"/>
                        </w:rPr>
                      </w:pPr>
                      <w:r w:rsidRPr="00DF680B">
                        <w:rPr>
                          <w:rFonts w:ascii="Bahnschrift Light SemiCondensed" w:hAnsi="Bahnschrift Light SemiCondensed"/>
                          <w:sz w:val="26"/>
                          <w:szCs w:val="26"/>
                        </w:rPr>
                        <w:t>Ciente em:</w:t>
                      </w:r>
                      <w:r w:rsidRPr="00DF680B">
                        <w:rPr>
                          <w:rFonts w:ascii="Gabriola" w:hAnsi="Gabriola"/>
                          <w:sz w:val="26"/>
                          <w:szCs w:val="26"/>
                        </w:rPr>
                        <w:t xml:space="preserve"> </w:t>
                      </w:r>
                      <w:r>
                        <w:rPr>
                          <w:rFonts w:ascii="Gabriola" w:hAnsi="Gabriola"/>
                          <w:sz w:val="26"/>
                          <w:szCs w:val="26"/>
                        </w:rPr>
                        <w:t xml:space="preserve">___________ / </w:t>
                      </w:r>
                      <w:r w:rsidRPr="00DF680B">
                        <w:rPr>
                          <w:rFonts w:ascii="Gabriola" w:hAnsi="Gabriola"/>
                          <w:sz w:val="26"/>
                          <w:szCs w:val="26"/>
                        </w:rPr>
                        <w:t>____________ / ____________</w:t>
                      </w:r>
                    </w:p>
                    <w:p w14:paraId="4F650935" w14:textId="77777777" w:rsidR="00A43624" w:rsidRPr="00DF680B" w:rsidRDefault="00A43624" w:rsidP="00A43624">
                      <w:pPr>
                        <w:ind w:hanging="11"/>
                        <w:jc w:val="center"/>
                        <w:rPr>
                          <w:rFonts w:ascii="Gabriola" w:hAnsi="Gabriola"/>
                          <w:sz w:val="26"/>
                          <w:szCs w:val="26"/>
                        </w:rPr>
                      </w:pPr>
                    </w:p>
                    <w:p w14:paraId="721F0EF7" w14:textId="77777777" w:rsidR="00A43624" w:rsidRPr="00DF680B" w:rsidRDefault="00A43624" w:rsidP="00A43624">
                      <w:pPr>
                        <w:ind w:hanging="11"/>
                        <w:jc w:val="center"/>
                        <w:rPr>
                          <w:rFonts w:ascii="Gabriola" w:hAnsi="Gabriola"/>
                          <w:sz w:val="26"/>
                          <w:szCs w:val="26"/>
                        </w:rPr>
                      </w:pPr>
                      <w:r w:rsidRPr="00DF680B">
                        <w:rPr>
                          <w:rFonts w:ascii="Gabriola" w:hAnsi="Gabriola"/>
                          <w:sz w:val="26"/>
                          <w:szCs w:val="26"/>
                        </w:rPr>
                        <w:t>__________________________________________________________________________________________</w:t>
                      </w:r>
                    </w:p>
                    <w:p w14:paraId="2C8E1C55" w14:textId="77777777" w:rsidR="00A43624" w:rsidRPr="00DF680B" w:rsidRDefault="00A43624" w:rsidP="00A43624">
                      <w:pPr>
                        <w:jc w:val="center"/>
                        <w:rPr>
                          <w:rFonts w:ascii="Bahnschrift Light SemiCondensed" w:hAnsi="Bahnschrift Light SemiCondensed"/>
                        </w:rPr>
                      </w:pPr>
                      <w:r w:rsidRPr="00DF680B">
                        <w:rPr>
                          <w:rFonts w:ascii="Bahnschrift Light SemiCondensed" w:hAnsi="Bahnschrift Light SemiCondensed"/>
                        </w:rPr>
                        <w:t>Paulo Sergio de Souza Cunha</w:t>
                      </w:r>
                    </w:p>
                    <w:p w14:paraId="62E1B36E" w14:textId="77777777" w:rsidR="00A43624" w:rsidRPr="00DF680B" w:rsidRDefault="00A43624" w:rsidP="00A43624">
                      <w:pPr>
                        <w:jc w:val="center"/>
                        <w:rPr>
                          <w:rFonts w:ascii="Bahnschrift Light SemiCondensed" w:hAnsi="Bahnschrift Light SemiCondensed"/>
                          <w:b/>
                          <w:bCs/>
                        </w:rPr>
                      </w:pPr>
                      <w:r w:rsidRPr="00DF680B">
                        <w:rPr>
                          <w:rFonts w:ascii="Bahnschrift Light SemiCondensed" w:hAnsi="Bahnschrift Light SemiCondensed"/>
                          <w:b/>
                          <w:bCs/>
                        </w:rPr>
                        <w:t>Gestor de Contratos</w:t>
                      </w:r>
                    </w:p>
                    <w:p w14:paraId="07AD78E7" w14:textId="77777777" w:rsidR="00A43624" w:rsidRPr="00DF680B" w:rsidRDefault="00A43624" w:rsidP="00A43624">
                      <w:pPr>
                        <w:jc w:val="center"/>
                        <w:rPr>
                          <w:rFonts w:ascii="Bahnschrift Light SemiCondensed" w:hAnsi="Bahnschrift Light SemiCondensed"/>
                        </w:rPr>
                      </w:pPr>
                      <w:r w:rsidRPr="00DF680B">
                        <w:rPr>
                          <w:rFonts w:ascii="Bahnschrift Light SemiCondensed" w:hAnsi="Bahnschrift Light SemiCondensed"/>
                        </w:rPr>
                        <w:t>Câmara Municipal de Lima Duarte</w:t>
                      </w:r>
                    </w:p>
                  </w:txbxContent>
                </v:textbox>
              </v:shape>
            </w:pict>
          </mc:Fallback>
        </mc:AlternateContent>
      </w:r>
      <w:r>
        <w:t xml:space="preserve"> </w:t>
      </w:r>
    </w:p>
    <w:p w14:paraId="207D9EC1" w14:textId="5958B1B7" w:rsidR="00A43624" w:rsidRPr="00CB72A8" w:rsidRDefault="00A43624" w:rsidP="00CB72A8">
      <w:pPr>
        <w:spacing w:line="259" w:lineRule="auto"/>
        <w:ind w:left="54"/>
        <w:jc w:val="right"/>
        <w:rPr>
          <w:rFonts w:ascii="Times New Roman" w:hAnsi="Times New Roman" w:cs="Times New Roman"/>
          <w:sz w:val="24"/>
        </w:rPr>
      </w:pPr>
    </w:p>
    <w:sectPr w:rsidR="00A43624" w:rsidRPr="00CB72A8" w:rsidSect="004E75BD">
      <w:headerReference w:type="default" r:id="rId19"/>
      <w:footerReference w:type="default" r:id="rId20"/>
      <w:headerReference w:type="first" r:id="rId21"/>
      <w:pgSz w:w="11906" w:h="16838"/>
      <w:pgMar w:top="1440" w:right="424"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4460F" w14:textId="77777777" w:rsidR="00805D77" w:rsidRDefault="00805D77" w:rsidP="00805244">
      <w:r>
        <w:separator/>
      </w:r>
    </w:p>
  </w:endnote>
  <w:endnote w:type="continuationSeparator" w:id="0">
    <w:p w14:paraId="5959C0EF" w14:textId="77777777" w:rsidR="00805D77" w:rsidRDefault="00805D77" w:rsidP="00805244">
      <w:r>
        <w:continuationSeparator/>
      </w:r>
    </w:p>
  </w:endnote>
  <w:endnote w:type="continuationNotice" w:id="1">
    <w:p w14:paraId="5FA0E96B" w14:textId="77777777" w:rsidR="00805D77" w:rsidRDefault="00805D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hnschrift Light SemiCondensed">
    <w:panose1 w:val="020B0502040204020203"/>
    <w:charset w:val="00"/>
    <w:family w:val="swiss"/>
    <w:pitch w:val="variable"/>
    <w:sig w:usb0="A00002C7" w:usb1="00000002" w:usb2="00000000" w:usb3="00000000" w:csb0="0000019F"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E1569" w14:textId="77777777" w:rsidR="00226BDE" w:rsidRPr="00802E71" w:rsidRDefault="00226BDE" w:rsidP="00802E71">
    <w:pPr>
      <w:pStyle w:val="Rodap"/>
      <w:jc w:val="center"/>
      <w:rPr>
        <w:rFonts w:ascii="Times New Roman" w:hAnsi="Times New Roman" w:cs="Times New Roman"/>
        <w:b/>
        <w:bCs/>
        <w:szCs w:val="20"/>
      </w:rPr>
    </w:pPr>
    <w:r w:rsidRPr="00802E71">
      <w:rPr>
        <w:rFonts w:ascii="Times New Roman" w:hAnsi="Times New Roman" w:cs="Times New Roman"/>
        <w:b/>
        <w:bCs/>
        <w:szCs w:val="20"/>
      </w:rPr>
      <w:t xml:space="preserve">Sede provisória: Praça Nominato de Paiva Duque, n° 15 – Centro – CEP: 36.140-000 – Lima Duarte – MG </w:t>
    </w:r>
  </w:p>
  <w:p w14:paraId="42E84BF7" w14:textId="77777777" w:rsidR="00226BDE" w:rsidRPr="00802E71" w:rsidRDefault="00226BDE" w:rsidP="00802E71">
    <w:pPr>
      <w:pStyle w:val="Rodap"/>
      <w:jc w:val="center"/>
      <w:rPr>
        <w:b/>
        <w:bCs/>
      </w:rPr>
    </w:pPr>
    <w:r w:rsidRPr="00802E71">
      <w:rPr>
        <w:rFonts w:ascii="Times New Roman" w:hAnsi="Times New Roman" w:cs="Times New Roman"/>
        <w:b/>
        <w:bCs/>
        <w:szCs w:val="20"/>
      </w:rPr>
      <w:t>Telefone: (32) 99863-4627 -  E-mail: licitacao@limaduarte.mg.leg.br</w:t>
    </w:r>
  </w:p>
  <w:p w14:paraId="64B70F01" w14:textId="77777777" w:rsidR="00226BDE" w:rsidRPr="00802E71" w:rsidRDefault="00226BDE" w:rsidP="00802E71">
    <w:pPr>
      <w:pStyle w:val="Rodap"/>
      <w:jc w:val="center"/>
      <w:rPr>
        <w:rFonts w:ascii="Times New Roman" w:hAnsi="Times New Roman" w:cs="Times New Roman"/>
        <w:b/>
        <w:bCs/>
        <w:szCs w:val="20"/>
      </w:rPr>
    </w:pPr>
    <w:r w:rsidRPr="00802E71">
      <w:rPr>
        <w:rFonts w:ascii="Times New Roman" w:hAnsi="Times New Roman" w:cs="Times New Roman"/>
        <w:b/>
        <w:bCs/>
        <w:szCs w:val="20"/>
      </w:rPr>
      <w:t>Página na Internet: http:// http://www.limaduarte.mg.leg.br</w:t>
    </w:r>
  </w:p>
  <w:p w14:paraId="5DC7961E" w14:textId="77777777" w:rsidR="00226BDE" w:rsidRPr="00C258B9" w:rsidRDefault="00226BDE" w:rsidP="00802E71">
    <w:pPr>
      <w:pStyle w:val="Rodap"/>
    </w:pPr>
  </w:p>
  <w:p w14:paraId="4ABC3753" w14:textId="77777777" w:rsidR="00226BDE" w:rsidRDefault="00226B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31B05" w14:textId="77777777" w:rsidR="00805D77" w:rsidRDefault="00805D77" w:rsidP="00805244">
      <w:r>
        <w:separator/>
      </w:r>
    </w:p>
  </w:footnote>
  <w:footnote w:type="continuationSeparator" w:id="0">
    <w:p w14:paraId="74B9421A" w14:textId="77777777" w:rsidR="00805D77" w:rsidRDefault="00805D77" w:rsidP="00805244">
      <w:r>
        <w:continuationSeparator/>
      </w:r>
    </w:p>
  </w:footnote>
  <w:footnote w:type="continuationNotice" w:id="1">
    <w:p w14:paraId="19173044" w14:textId="77777777" w:rsidR="00805D77" w:rsidRDefault="00805D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1C32B" w14:textId="77777777" w:rsidR="00226BDE" w:rsidRDefault="00226BDE" w:rsidP="00F904CC">
    <w:pPr>
      <w:pStyle w:val="Cabealho"/>
      <w:jc w:val="center"/>
    </w:pPr>
    <w:r>
      <w:rPr>
        <w:noProof/>
      </w:rPr>
      <w:drawing>
        <wp:inline distT="0" distB="0" distL="0" distR="0" wp14:anchorId="0BDBB0EF" wp14:editId="061F6A90">
          <wp:extent cx="3076575" cy="1095375"/>
          <wp:effectExtent l="0" t="0" r="9525"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154E143B" w14:textId="77777777" w:rsidR="00226BDE" w:rsidRDefault="00226BD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1D3B" w14:textId="405B3CB2" w:rsidR="00226BDE" w:rsidRDefault="00000000" w:rsidP="00F904CC">
    <w:pPr>
      <w:pStyle w:val="Cabealho"/>
      <w:jc w:val="center"/>
    </w:pPr>
    <w:r>
      <w:rPr>
        <w:noProof/>
      </w:rPr>
      <w:pict w14:anchorId="0A0C43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47443" o:spid="_x0000_s1026" type="#_x0000_t75" style="position:absolute;left:0;text-align:left;margin-left:0;margin-top:0;width:453.3pt;height:490.75pt;z-index:-251658752;mso-position-horizontal:center;mso-position-horizontal-relative:margin;mso-position-vertical:center;mso-position-vertical-relative:margin" o:allowincell="f">
          <v:imagedata r:id="rId1" o:title="brasaosite" gain="19661f" blacklevel="22938f"/>
          <w10:wrap anchorx="margin" anchory="margin"/>
        </v:shape>
      </w:pict>
    </w:r>
    <w:r w:rsidR="00226BDE">
      <w:rPr>
        <w:noProof/>
      </w:rPr>
      <w:drawing>
        <wp:inline distT="0" distB="0" distL="0" distR="0" wp14:anchorId="40C7C0C5" wp14:editId="0AB4422C">
          <wp:extent cx="3076575" cy="1095375"/>
          <wp:effectExtent l="0" t="0" r="9525" b="952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421D3088" w14:textId="5722A0C4" w:rsidR="00226BDE" w:rsidRDefault="00226B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7FA4"/>
    <w:multiLevelType w:val="multilevel"/>
    <w:tmpl w:val="148CC4CA"/>
    <w:lvl w:ilvl="0">
      <w:start w:val="6"/>
      <w:numFmt w:val="decimal"/>
      <w:lvlText w:val="%1."/>
      <w:lvlJc w:val="left"/>
      <w:pPr>
        <w:ind w:left="540" w:hanging="540"/>
      </w:pPr>
      <w:rPr>
        <w:rFonts w:hint="default"/>
        <w:b w:val="0"/>
        <w:color w:val="2F5496" w:themeColor="accent1" w:themeShade="BF"/>
      </w:rPr>
    </w:lvl>
    <w:lvl w:ilvl="1">
      <w:start w:val="1"/>
      <w:numFmt w:val="decimal"/>
      <w:lvlText w:val="%1.%2."/>
      <w:lvlJc w:val="left"/>
      <w:pPr>
        <w:ind w:left="720" w:hanging="540"/>
      </w:pPr>
      <w:rPr>
        <w:rFonts w:hint="default"/>
        <w:b w:val="0"/>
        <w:color w:val="2F5496" w:themeColor="accent1" w:themeShade="BF"/>
      </w:rPr>
    </w:lvl>
    <w:lvl w:ilvl="2">
      <w:start w:val="2"/>
      <w:numFmt w:val="decimal"/>
      <w:lvlText w:val="%1.%2.%3."/>
      <w:lvlJc w:val="left"/>
      <w:pPr>
        <w:ind w:left="1080" w:hanging="720"/>
      </w:pPr>
      <w:rPr>
        <w:rFonts w:hint="default"/>
        <w:b w:val="0"/>
        <w:color w:val="2F5496" w:themeColor="accent1" w:themeShade="BF"/>
      </w:rPr>
    </w:lvl>
    <w:lvl w:ilvl="3">
      <w:start w:val="1"/>
      <w:numFmt w:val="decimal"/>
      <w:lvlText w:val="%1.%2.%3.%4."/>
      <w:lvlJc w:val="left"/>
      <w:pPr>
        <w:ind w:left="1260" w:hanging="720"/>
      </w:pPr>
      <w:rPr>
        <w:rFonts w:hint="default"/>
        <w:b w:val="0"/>
        <w:color w:val="2F5496" w:themeColor="accent1" w:themeShade="BF"/>
      </w:rPr>
    </w:lvl>
    <w:lvl w:ilvl="4">
      <w:start w:val="1"/>
      <w:numFmt w:val="decimal"/>
      <w:lvlText w:val="%1.%2.%3.%4.%5."/>
      <w:lvlJc w:val="left"/>
      <w:pPr>
        <w:ind w:left="1800" w:hanging="1080"/>
      </w:pPr>
      <w:rPr>
        <w:rFonts w:hint="default"/>
        <w:b w:val="0"/>
        <w:color w:val="2F5496" w:themeColor="accent1" w:themeShade="BF"/>
      </w:rPr>
    </w:lvl>
    <w:lvl w:ilvl="5">
      <w:start w:val="1"/>
      <w:numFmt w:val="decimal"/>
      <w:lvlText w:val="%1.%2.%3.%4.%5.%6."/>
      <w:lvlJc w:val="left"/>
      <w:pPr>
        <w:ind w:left="1980" w:hanging="1080"/>
      </w:pPr>
      <w:rPr>
        <w:rFonts w:hint="default"/>
        <w:b w:val="0"/>
        <w:color w:val="2F5496" w:themeColor="accent1" w:themeShade="BF"/>
      </w:rPr>
    </w:lvl>
    <w:lvl w:ilvl="6">
      <w:start w:val="1"/>
      <w:numFmt w:val="decimal"/>
      <w:lvlText w:val="%1.%2.%3.%4.%5.%6.%7."/>
      <w:lvlJc w:val="left"/>
      <w:pPr>
        <w:ind w:left="2520" w:hanging="1440"/>
      </w:pPr>
      <w:rPr>
        <w:rFonts w:hint="default"/>
        <w:b w:val="0"/>
        <w:color w:val="2F5496" w:themeColor="accent1" w:themeShade="BF"/>
      </w:rPr>
    </w:lvl>
    <w:lvl w:ilvl="7">
      <w:start w:val="1"/>
      <w:numFmt w:val="decimal"/>
      <w:lvlText w:val="%1.%2.%3.%4.%5.%6.%7.%8."/>
      <w:lvlJc w:val="left"/>
      <w:pPr>
        <w:ind w:left="2700" w:hanging="1440"/>
      </w:pPr>
      <w:rPr>
        <w:rFonts w:hint="default"/>
        <w:b w:val="0"/>
        <w:color w:val="2F5496" w:themeColor="accent1" w:themeShade="BF"/>
      </w:rPr>
    </w:lvl>
    <w:lvl w:ilvl="8">
      <w:start w:val="1"/>
      <w:numFmt w:val="decimal"/>
      <w:lvlText w:val="%1.%2.%3.%4.%5.%6.%7.%8.%9."/>
      <w:lvlJc w:val="left"/>
      <w:pPr>
        <w:ind w:left="3240" w:hanging="1800"/>
      </w:pPr>
      <w:rPr>
        <w:rFonts w:hint="default"/>
        <w:b w:val="0"/>
        <w:color w:val="2F5496" w:themeColor="accent1" w:themeShade="BF"/>
      </w:rPr>
    </w:lvl>
  </w:abstractNum>
  <w:abstractNum w:abstractNumId="1" w15:restartNumberingAfterBreak="0">
    <w:nsid w:val="0B112EEB"/>
    <w:multiLevelType w:val="multilevel"/>
    <w:tmpl w:val="F1A4D106"/>
    <w:lvl w:ilvl="0">
      <w:start w:val="14"/>
      <w:numFmt w:val="decimal"/>
      <w:lvlText w:val="%1."/>
      <w:lvlJc w:val="left"/>
      <w:pPr>
        <w:ind w:left="480" w:hanging="480"/>
      </w:pPr>
      <w:rPr>
        <w:rFonts w:hint="default"/>
        <w:b w:val="0"/>
        <w:color w:val="1F3763" w:themeColor="accent1" w:themeShade="7F"/>
      </w:rPr>
    </w:lvl>
    <w:lvl w:ilvl="1">
      <w:start w:val="1"/>
      <w:numFmt w:val="decimal"/>
      <w:lvlText w:val="%1.%2."/>
      <w:lvlJc w:val="left"/>
      <w:pPr>
        <w:ind w:left="480" w:hanging="480"/>
      </w:pPr>
      <w:rPr>
        <w:rFonts w:hint="default"/>
        <w:b w:val="0"/>
        <w:color w:val="000000" w:themeColor="text1"/>
      </w:rPr>
    </w:lvl>
    <w:lvl w:ilvl="2">
      <w:start w:val="1"/>
      <w:numFmt w:val="decimal"/>
      <w:lvlText w:val="%1.%2.%3."/>
      <w:lvlJc w:val="left"/>
      <w:pPr>
        <w:ind w:left="720" w:hanging="720"/>
      </w:pPr>
      <w:rPr>
        <w:rFonts w:hint="default"/>
        <w:b w:val="0"/>
        <w:color w:val="1F3763" w:themeColor="accent1" w:themeShade="7F"/>
      </w:rPr>
    </w:lvl>
    <w:lvl w:ilvl="3">
      <w:start w:val="1"/>
      <w:numFmt w:val="decimal"/>
      <w:lvlText w:val="%1.%2.%3.%4."/>
      <w:lvlJc w:val="left"/>
      <w:pPr>
        <w:ind w:left="720" w:hanging="720"/>
      </w:pPr>
      <w:rPr>
        <w:rFonts w:hint="default"/>
        <w:b w:val="0"/>
        <w:color w:val="1F3763" w:themeColor="accent1" w:themeShade="7F"/>
      </w:rPr>
    </w:lvl>
    <w:lvl w:ilvl="4">
      <w:start w:val="1"/>
      <w:numFmt w:val="decimal"/>
      <w:lvlText w:val="%1.%2.%3.%4.%5."/>
      <w:lvlJc w:val="left"/>
      <w:pPr>
        <w:ind w:left="1080" w:hanging="1080"/>
      </w:pPr>
      <w:rPr>
        <w:rFonts w:hint="default"/>
        <w:b w:val="0"/>
        <w:color w:val="1F3763" w:themeColor="accent1" w:themeShade="7F"/>
      </w:rPr>
    </w:lvl>
    <w:lvl w:ilvl="5">
      <w:start w:val="1"/>
      <w:numFmt w:val="decimal"/>
      <w:lvlText w:val="%1.%2.%3.%4.%5.%6."/>
      <w:lvlJc w:val="left"/>
      <w:pPr>
        <w:ind w:left="1080" w:hanging="1080"/>
      </w:pPr>
      <w:rPr>
        <w:rFonts w:hint="default"/>
        <w:b w:val="0"/>
        <w:color w:val="1F3763" w:themeColor="accent1" w:themeShade="7F"/>
      </w:rPr>
    </w:lvl>
    <w:lvl w:ilvl="6">
      <w:start w:val="1"/>
      <w:numFmt w:val="decimal"/>
      <w:lvlText w:val="%1.%2.%3.%4.%5.%6.%7."/>
      <w:lvlJc w:val="left"/>
      <w:pPr>
        <w:ind w:left="1440" w:hanging="1440"/>
      </w:pPr>
      <w:rPr>
        <w:rFonts w:hint="default"/>
        <w:b w:val="0"/>
        <w:color w:val="1F3763" w:themeColor="accent1" w:themeShade="7F"/>
      </w:rPr>
    </w:lvl>
    <w:lvl w:ilvl="7">
      <w:start w:val="1"/>
      <w:numFmt w:val="decimal"/>
      <w:lvlText w:val="%1.%2.%3.%4.%5.%6.%7.%8."/>
      <w:lvlJc w:val="left"/>
      <w:pPr>
        <w:ind w:left="1440" w:hanging="1440"/>
      </w:pPr>
      <w:rPr>
        <w:rFonts w:hint="default"/>
        <w:b w:val="0"/>
        <w:color w:val="1F3763" w:themeColor="accent1" w:themeShade="7F"/>
      </w:rPr>
    </w:lvl>
    <w:lvl w:ilvl="8">
      <w:start w:val="1"/>
      <w:numFmt w:val="decimal"/>
      <w:lvlText w:val="%1.%2.%3.%4.%5.%6.%7.%8.%9."/>
      <w:lvlJc w:val="left"/>
      <w:pPr>
        <w:ind w:left="1800" w:hanging="1800"/>
      </w:pPr>
      <w:rPr>
        <w:rFonts w:hint="default"/>
        <w:b w:val="0"/>
        <w:color w:val="1F3763" w:themeColor="accent1" w:themeShade="7F"/>
      </w:rPr>
    </w:lvl>
  </w:abstractNum>
  <w:abstractNum w:abstractNumId="2" w15:restartNumberingAfterBreak="0">
    <w:nsid w:val="0D1B6536"/>
    <w:multiLevelType w:val="multilevel"/>
    <w:tmpl w:val="E844277C"/>
    <w:lvl w:ilvl="0">
      <w:start w:val="16"/>
      <w:numFmt w:val="decimal"/>
      <w:lvlText w:val="%1."/>
      <w:lvlJc w:val="left"/>
      <w:pPr>
        <w:ind w:left="660" w:hanging="660"/>
      </w:pPr>
      <w:rPr>
        <w:rFonts w:hint="default"/>
        <w:b/>
        <w:u w:val="none"/>
      </w:rPr>
    </w:lvl>
    <w:lvl w:ilvl="1">
      <w:start w:val="1"/>
      <w:numFmt w:val="decimal"/>
      <w:lvlText w:val="%1.%2."/>
      <w:lvlJc w:val="left"/>
      <w:pPr>
        <w:ind w:left="1020" w:hanging="660"/>
      </w:pPr>
      <w:rPr>
        <w:rFonts w:hint="default"/>
        <w:b/>
        <w:u w:val="single"/>
      </w:rPr>
    </w:lvl>
    <w:lvl w:ilvl="2">
      <w:start w:val="2"/>
      <w:numFmt w:val="decimal"/>
      <w:lvlText w:val="%1.%2.%3."/>
      <w:lvlJc w:val="left"/>
      <w:pPr>
        <w:ind w:left="1440" w:hanging="720"/>
      </w:pPr>
      <w:rPr>
        <w:rFonts w:hint="default"/>
        <w:b w:val="0"/>
        <w:bCs/>
        <w:u w:val="singl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680" w:hanging="1800"/>
      </w:pPr>
      <w:rPr>
        <w:rFonts w:hint="default"/>
        <w:b/>
        <w:u w:val="single"/>
      </w:rPr>
    </w:lvl>
  </w:abstractNum>
  <w:abstractNum w:abstractNumId="3" w15:restartNumberingAfterBreak="0">
    <w:nsid w:val="0DFC3761"/>
    <w:multiLevelType w:val="hybridMultilevel"/>
    <w:tmpl w:val="7C5A2A38"/>
    <w:lvl w:ilvl="0" w:tplc="1616A6E0">
      <w:start w:val="1"/>
      <w:numFmt w:val="lowerLetter"/>
      <w:lvlText w:val="%1)"/>
      <w:lvlJc w:val="left"/>
      <w:pPr>
        <w:ind w:left="989"/>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9A0B56E">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D3308E94">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605E6D0E">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3C4CC2E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A5A36C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054A4BD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15E65A6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F00A3DC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F02B0A"/>
    <w:multiLevelType w:val="multilevel"/>
    <w:tmpl w:val="73307598"/>
    <w:lvl w:ilvl="0">
      <w:start w:val="11"/>
      <w:numFmt w:val="decimal"/>
      <w:lvlText w:val="%1."/>
      <w:lvlJc w:val="left"/>
      <w:pPr>
        <w:ind w:left="480" w:hanging="480"/>
      </w:pPr>
      <w:rPr>
        <w:rFonts w:hint="default"/>
        <w:b/>
        <w:bCs w:val="0"/>
        <w:color w:val="auto"/>
      </w:rPr>
    </w:lvl>
    <w:lvl w:ilvl="1">
      <w:start w:val="1"/>
      <w:numFmt w:val="decimal"/>
      <w:lvlText w:val="%1.%2."/>
      <w:lvlJc w:val="left"/>
      <w:pPr>
        <w:ind w:left="480" w:hanging="480"/>
      </w:pPr>
      <w:rPr>
        <w:rFonts w:hint="default"/>
        <w:b w:val="0"/>
        <w:color w:val="000000" w:themeColor="text1"/>
      </w:rPr>
    </w:lvl>
    <w:lvl w:ilvl="2">
      <w:start w:val="1"/>
      <w:numFmt w:val="decimal"/>
      <w:lvlText w:val="%1.%2.%3."/>
      <w:lvlJc w:val="left"/>
      <w:pPr>
        <w:ind w:left="720" w:hanging="720"/>
      </w:pPr>
      <w:rPr>
        <w:rFonts w:hint="default"/>
        <w:b w:val="0"/>
        <w:color w:val="1F3763" w:themeColor="accent1" w:themeShade="7F"/>
      </w:rPr>
    </w:lvl>
    <w:lvl w:ilvl="3">
      <w:start w:val="1"/>
      <w:numFmt w:val="decimal"/>
      <w:lvlText w:val="%1.%2.%3.%4."/>
      <w:lvlJc w:val="left"/>
      <w:pPr>
        <w:ind w:left="720" w:hanging="720"/>
      </w:pPr>
      <w:rPr>
        <w:rFonts w:hint="default"/>
        <w:b w:val="0"/>
        <w:color w:val="1F3763" w:themeColor="accent1" w:themeShade="7F"/>
      </w:rPr>
    </w:lvl>
    <w:lvl w:ilvl="4">
      <w:start w:val="1"/>
      <w:numFmt w:val="decimal"/>
      <w:lvlText w:val="%1.%2.%3.%4.%5."/>
      <w:lvlJc w:val="left"/>
      <w:pPr>
        <w:ind w:left="1080" w:hanging="1080"/>
      </w:pPr>
      <w:rPr>
        <w:rFonts w:hint="default"/>
        <w:b w:val="0"/>
        <w:color w:val="1F3763" w:themeColor="accent1" w:themeShade="7F"/>
      </w:rPr>
    </w:lvl>
    <w:lvl w:ilvl="5">
      <w:start w:val="1"/>
      <w:numFmt w:val="decimal"/>
      <w:lvlText w:val="%1.%2.%3.%4.%5.%6."/>
      <w:lvlJc w:val="left"/>
      <w:pPr>
        <w:ind w:left="1080" w:hanging="1080"/>
      </w:pPr>
      <w:rPr>
        <w:rFonts w:hint="default"/>
        <w:b w:val="0"/>
        <w:color w:val="1F3763" w:themeColor="accent1" w:themeShade="7F"/>
      </w:rPr>
    </w:lvl>
    <w:lvl w:ilvl="6">
      <w:start w:val="1"/>
      <w:numFmt w:val="decimal"/>
      <w:lvlText w:val="%1.%2.%3.%4.%5.%6.%7."/>
      <w:lvlJc w:val="left"/>
      <w:pPr>
        <w:ind w:left="1440" w:hanging="1440"/>
      </w:pPr>
      <w:rPr>
        <w:rFonts w:hint="default"/>
        <w:b w:val="0"/>
        <w:color w:val="1F3763" w:themeColor="accent1" w:themeShade="7F"/>
      </w:rPr>
    </w:lvl>
    <w:lvl w:ilvl="7">
      <w:start w:val="1"/>
      <w:numFmt w:val="decimal"/>
      <w:lvlText w:val="%1.%2.%3.%4.%5.%6.%7.%8."/>
      <w:lvlJc w:val="left"/>
      <w:pPr>
        <w:ind w:left="1440" w:hanging="1440"/>
      </w:pPr>
      <w:rPr>
        <w:rFonts w:hint="default"/>
        <w:b w:val="0"/>
        <w:color w:val="1F3763" w:themeColor="accent1" w:themeShade="7F"/>
      </w:rPr>
    </w:lvl>
    <w:lvl w:ilvl="8">
      <w:start w:val="1"/>
      <w:numFmt w:val="decimal"/>
      <w:lvlText w:val="%1.%2.%3.%4.%5.%6.%7.%8.%9."/>
      <w:lvlJc w:val="left"/>
      <w:pPr>
        <w:ind w:left="1800" w:hanging="1800"/>
      </w:pPr>
      <w:rPr>
        <w:rFonts w:hint="default"/>
        <w:b w:val="0"/>
        <w:color w:val="1F3763" w:themeColor="accent1" w:themeShade="7F"/>
      </w:rPr>
    </w:lvl>
  </w:abstractNum>
  <w:abstractNum w:abstractNumId="5" w15:restartNumberingAfterBreak="0">
    <w:nsid w:val="14900210"/>
    <w:multiLevelType w:val="multilevel"/>
    <w:tmpl w:val="D75A39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9B2B08"/>
    <w:multiLevelType w:val="multilevel"/>
    <w:tmpl w:val="334C55C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8BA547B"/>
    <w:multiLevelType w:val="multilevel"/>
    <w:tmpl w:val="794274C4"/>
    <w:lvl w:ilvl="0">
      <w:start w:val="15"/>
      <w:numFmt w:val="decimal"/>
      <w:lvlText w:val="%1."/>
      <w:lvlJc w:val="left"/>
      <w:pPr>
        <w:ind w:left="480" w:hanging="480"/>
      </w:pPr>
      <w:rPr>
        <w:rFonts w:hint="default"/>
      </w:rPr>
    </w:lvl>
    <w:lvl w:ilvl="1">
      <w:start w:val="2"/>
      <w:numFmt w:val="decimal"/>
      <w:lvlText w:val="%1.%2."/>
      <w:lvlJc w:val="left"/>
      <w:pPr>
        <w:ind w:left="835"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A764C04"/>
    <w:multiLevelType w:val="multilevel"/>
    <w:tmpl w:val="D03E51B8"/>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D24FE2"/>
    <w:multiLevelType w:val="hybridMultilevel"/>
    <w:tmpl w:val="025616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1AB4D7C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447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5C5C05"/>
    <w:multiLevelType w:val="multilevel"/>
    <w:tmpl w:val="D75A3970"/>
    <w:lvl w:ilvl="0">
      <w:start w:val="5"/>
      <w:numFmt w:val="decimal"/>
      <w:lvlText w:val="%1."/>
      <w:lvlJc w:val="left"/>
      <w:pPr>
        <w:ind w:left="360" w:hanging="360"/>
      </w:pPr>
      <w:rPr>
        <w:rFonts w:hint="default"/>
        <w:b w:val="0"/>
        <w:color w:val="auto"/>
      </w:rPr>
    </w:lvl>
    <w:lvl w:ilvl="1">
      <w:start w:val="1"/>
      <w:numFmt w:val="decimal"/>
      <w:lvlText w:val="%1.%2."/>
      <w:lvlJc w:val="left"/>
      <w:pPr>
        <w:ind w:left="3621"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2" w15:restartNumberingAfterBreak="0">
    <w:nsid w:val="2299038D"/>
    <w:multiLevelType w:val="hybridMultilevel"/>
    <w:tmpl w:val="F2E045C8"/>
    <w:lvl w:ilvl="0" w:tplc="0416000F">
      <w:start w:val="1"/>
      <w:numFmt w:val="decimal"/>
      <w:lvlText w:val="%1."/>
      <w:lvlJc w:val="left"/>
      <w:pPr>
        <w:ind w:left="715" w:hanging="360"/>
      </w:pPr>
    </w:lvl>
    <w:lvl w:ilvl="1" w:tplc="04160019" w:tentative="1">
      <w:start w:val="1"/>
      <w:numFmt w:val="lowerLetter"/>
      <w:lvlText w:val="%2."/>
      <w:lvlJc w:val="left"/>
      <w:pPr>
        <w:ind w:left="1435" w:hanging="360"/>
      </w:pPr>
    </w:lvl>
    <w:lvl w:ilvl="2" w:tplc="0416001B" w:tentative="1">
      <w:start w:val="1"/>
      <w:numFmt w:val="lowerRoman"/>
      <w:lvlText w:val="%3."/>
      <w:lvlJc w:val="right"/>
      <w:pPr>
        <w:ind w:left="2155" w:hanging="180"/>
      </w:pPr>
    </w:lvl>
    <w:lvl w:ilvl="3" w:tplc="0416000F" w:tentative="1">
      <w:start w:val="1"/>
      <w:numFmt w:val="decimal"/>
      <w:lvlText w:val="%4."/>
      <w:lvlJc w:val="left"/>
      <w:pPr>
        <w:ind w:left="2875" w:hanging="360"/>
      </w:pPr>
    </w:lvl>
    <w:lvl w:ilvl="4" w:tplc="04160019" w:tentative="1">
      <w:start w:val="1"/>
      <w:numFmt w:val="lowerLetter"/>
      <w:lvlText w:val="%5."/>
      <w:lvlJc w:val="left"/>
      <w:pPr>
        <w:ind w:left="3595" w:hanging="360"/>
      </w:pPr>
    </w:lvl>
    <w:lvl w:ilvl="5" w:tplc="0416001B" w:tentative="1">
      <w:start w:val="1"/>
      <w:numFmt w:val="lowerRoman"/>
      <w:lvlText w:val="%6."/>
      <w:lvlJc w:val="right"/>
      <w:pPr>
        <w:ind w:left="4315" w:hanging="180"/>
      </w:pPr>
    </w:lvl>
    <w:lvl w:ilvl="6" w:tplc="0416000F" w:tentative="1">
      <w:start w:val="1"/>
      <w:numFmt w:val="decimal"/>
      <w:lvlText w:val="%7."/>
      <w:lvlJc w:val="left"/>
      <w:pPr>
        <w:ind w:left="5035" w:hanging="360"/>
      </w:pPr>
    </w:lvl>
    <w:lvl w:ilvl="7" w:tplc="04160019" w:tentative="1">
      <w:start w:val="1"/>
      <w:numFmt w:val="lowerLetter"/>
      <w:lvlText w:val="%8."/>
      <w:lvlJc w:val="left"/>
      <w:pPr>
        <w:ind w:left="5755" w:hanging="360"/>
      </w:pPr>
    </w:lvl>
    <w:lvl w:ilvl="8" w:tplc="0416001B" w:tentative="1">
      <w:start w:val="1"/>
      <w:numFmt w:val="lowerRoman"/>
      <w:lvlText w:val="%9."/>
      <w:lvlJc w:val="right"/>
      <w:pPr>
        <w:ind w:left="6475" w:hanging="180"/>
      </w:pPr>
    </w:lvl>
  </w:abstractNum>
  <w:abstractNum w:abstractNumId="13" w15:restartNumberingAfterBreak="0">
    <w:nsid w:val="23982FBC"/>
    <w:multiLevelType w:val="multilevel"/>
    <w:tmpl w:val="04E2B19E"/>
    <w:lvl w:ilvl="0">
      <w:start w:val="2"/>
      <w:numFmt w:val="decimal"/>
      <w:lvlText w:val="%1."/>
      <w:lvlJc w:val="left"/>
      <w:pPr>
        <w:ind w:left="360" w:hanging="360"/>
      </w:pPr>
      <w:rPr>
        <w:rFonts w:hint="default"/>
      </w:rPr>
    </w:lvl>
    <w:lvl w:ilvl="1">
      <w:start w:val="1"/>
      <w:numFmt w:val="decimal"/>
      <w:lvlText w:val="%1.%2."/>
      <w:lvlJc w:val="left"/>
      <w:pPr>
        <w:ind w:left="720" w:hanging="36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D1072A"/>
    <w:multiLevelType w:val="hybridMultilevel"/>
    <w:tmpl w:val="0A6419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1164E3C"/>
    <w:multiLevelType w:val="multilevel"/>
    <w:tmpl w:val="D03E51B8"/>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8" w15:restartNumberingAfterBreak="0">
    <w:nsid w:val="377B27DD"/>
    <w:multiLevelType w:val="multilevel"/>
    <w:tmpl w:val="F1A4D106"/>
    <w:lvl w:ilvl="0">
      <w:start w:val="14"/>
      <w:numFmt w:val="decimal"/>
      <w:lvlText w:val="%1."/>
      <w:lvlJc w:val="left"/>
      <w:pPr>
        <w:ind w:left="480" w:hanging="480"/>
      </w:pPr>
      <w:rPr>
        <w:rFonts w:hint="default"/>
        <w:b w:val="0"/>
        <w:color w:val="1F3763" w:themeColor="accent1" w:themeShade="7F"/>
      </w:rPr>
    </w:lvl>
    <w:lvl w:ilvl="1">
      <w:start w:val="1"/>
      <w:numFmt w:val="decimal"/>
      <w:lvlText w:val="%1.%2."/>
      <w:lvlJc w:val="left"/>
      <w:pPr>
        <w:ind w:left="480" w:hanging="480"/>
      </w:pPr>
      <w:rPr>
        <w:rFonts w:hint="default"/>
        <w:b w:val="0"/>
        <w:color w:val="000000" w:themeColor="text1"/>
      </w:rPr>
    </w:lvl>
    <w:lvl w:ilvl="2">
      <w:start w:val="1"/>
      <w:numFmt w:val="decimal"/>
      <w:lvlText w:val="%1.%2.%3."/>
      <w:lvlJc w:val="left"/>
      <w:pPr>
        <w:ind w:left="720" w:hanging="720"/>
      </w:pPr>
      <w:rPr>
        <w:rFonts w:hint="default"/>
        <w:b w:val="0"/>
        <w:color w:val="1F3763" w:themeColor="accent1" w:themeShade="7F"/>
      </w:rPr>
    </w:lvl>
    <w:lvl w:ilvl="3">
      <w:start w:val="1"/>
      <w:numFmt w:val="decimal"/>
      <w:lvlText w:val="%1.%2.%3.%4."/>
      <w:lvlJc w:val="left"/>
      <w:pPr>
        <w:ind w:left="720" w:hanging="720"/>
      </w:pPr>
      <w:rPr>
        <w:rFonts w:hint="default"/>
        <w:b w:val="0"/>
        <w:color w:val="1F3763" w:themeColor="accent1" w:themeShade="7F"/>
      </w:rPr>
    </w:lvl>
    <w:lvl w:ilvl="4">
      <w:start w:val="1"/>
      <w:numFmt w:val="decimal"/>
      <w:lvlText w:val="%1.%2.%3.%4.%5."/>
      <w:lvlJc w:val="left"/>
      <w:pPr>
        <w:ind w:left="1080" w:hanging="1080"/>
      </w:pPr>
      <w:rPr>
        <w:rFonts w:hint="default"/>
        <w:b w:val="0"/>
        <w:color w:val="1F3763" w:themeColor="accent1" w:themeShade="7F"/>
      </w:rPr>
    </w:lvl>
    <w:lvl w:ilvl="5">
      <w:start w:val="1"/>
      <w:numFmt w:val="decimal"/>
      <w:lvlText w:val="%1.%2.%3.%4.%5.%6."/>
      <w:lvlJc w:val="left"/>
      <w:pPr>
        <w:ind w:left="1080" w:hanging="1080"/>
      </w:pPr>
      <w:rPr>
        <w:rFonts w:hint="default"/>
        <w:b w:val="0"/>
        <w:color w:val="1F3763" w:themeColor="accent1" w:themeShade="7F"/>
      </w:rPr>
    </w:lvl>
    <w:lvl w:ilvl="6">
      <w:start w:val="1"/>
      <w:numFmt w:val="decimal"/>
      <w:lvlText w:val="%1.%2.%3.%4.%5.%6.%7."/>
      <w:lvlJc w:val="left"/>
      <w:pPr>
        <w:ind w:left="1440" w:hanging="1440"/>
      </w:pPr>
      <w:rPr>
        <w:rFonts w:hint="default"/>
        <w:b w:val="0"/>
        <w:color w:val="1F3763" w:themeColor="accent1" w:themeShade="7F"/>
      </w:rPr>
    </w:lvl>
    <w:lvl w:ilvl="7">
      <w:start w:val="1"/>
      <w:numFmt w:val="decimal"/>
      <w:lvlText w:val="%1.%2.%3.%4.%5.%6.%7.%8."/>
      <w:lvlJc w:val="left"/>
      <w:pPr>
        <w:ind w:left="1440" w:hanging="1440"/>
      </w:pPr>
      <w:rPr>
        <w:rFonts w:hint="default"/>
        <w:b w:val="0"/>
        <w:color w:val="1F3763" w:themeColor="accent1" w:themeShade="7F"/>
      </w:rPr>
    </w:lvl>
    <w:lvl w:ilvl="8">
      <w:start w:val="1"/>
      <w:numFmt w:val="decimal"/>
      <w:lvlText w:val="%1.%2.%3.%4.%5.%6.%7.%8.%9."/>
      <w:lvlJc w:val="left"/>
      <w:pPr>
        <w:ind w:left="1800" w:hanging="1800"/>
      </w:pPr>
      <w:rPr>
        <w:rFonts w:hint="default"/>
        <w:b w:val="0"/>
        <w:color w:val="1F3763" w:themeColor="accent1" w:themeShade="7F"/>
      </w:rPr>
    </w:lvl>
  </w:abstractNum>
  <w:abstractNum w:abstractNumId="19" w15:restartNumberingAfterBreak="0">
    <w:nsid w:val="3BC00482"/>
    <w:multiLevelType w:val="hybridMultilevel"/>
    <w:tmpl w:val="608095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DCE5B23"/>
    <w:multiLevelType w:val="multilevel"/>
    <w:tmpl w:val="D75A397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00A50F4"/>
    <w:multiLevelType w:val="multilevel"/>
    <w:tmpl w:val="B442C47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D508B9"/>
    <w:multiLevelType w:val="multilevel"/>
    <w:tmpl w:val="1A964CF6"/>
    <w:lvl w:ilvl="0">
      <w:start w:val="13"/>
      <w:numFmt w:val="decimal"/>
      <w:lvlText w:val="%1."/>
      <w:lvlJc w:val="left"/>
      <w:pPr>
        <w:ind w:left="480" w:hanging="480"/>
      </w:pPr>
      <w:rPr>
        <w:rFonts w:hint="default"/>
        <w:b/>
        <w:bCs/>
      </w:rPr>
    </w:lvl>
    <w:lvl w:ilvl="1">
      <w:start w:val="1"/>
      <w:numFmt w:val="decimal"/>
      <w:lvlText w:val="%1.%2."/>
      <w:lvlJc w:val="left"/>
      <w:pPr>
        <w:ind w:left="840" w:hanging="48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4AF1520"/>
    <w:multiLevelType w:val="multilevel"/>
    <w:tmpl w:val="88BC192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2F5496" w:themeColor="accent1" w:themeShade="BF"/>
      </w:rPr>
    </w:lvl>
    <w:lvl w:ilvl="3">
      <w:start w:val="1"/>
      <w:numFmt w:val="decimal"/>
      <w:isLgl/>
      <w:lvlText w:val="%1.%2.%3.%4."/>
      <w:lvlJc w:val="left"/>
      <w:pPr>
        <w:ind w:left="1080" w:hanging="720"/>
      </w:pPr>
      <w:rPr>
        <w:rFonts w:hint="default"/>
        <w:b w:val="0"/>
        <w:color w:val="2F5496" w:themeColor="accent1" w:themeShade="BF"/>
      </w:rPr>
    </w:lvl>
    <w:lvl w:ilvl="4">
      <w:start w:val="1"/>
      <w:numFmt w:val="decimal"/>
      <w:isLgl/>
      <w:lvlText w:val="%1.%2.%3.%4.%5."/>
      <w:lvlJc w:val="left"/>
      <w:pPr>
        <w:ind w:left="1440" w:hanging="1080"/>
      </w:pPr>
      <w:rPr>
        <w:rFonts w:hint="default"/>
        <w:b w:val="0"/>
        <w:color w:val="2F5496" w:themeColor="accent1" w:themeShade="BF"/>
      </w:rPr>
    </w:lvl>
    <w:lvl w:ilvl="5">
      <w:start w:val="1"/>
      <w:numFmt w:val="decimal"/>
      <w:isLgl/>
      <w:lvlText w:val="%1.%2.%3.%4.%5.%6."/>
      <w:lvlJc w:val="left"/>
      <w:pPr>
        <w:ind w:left="1440" w:hanging="1080"/>
      </w:pPr>
      <w:rPr>
        <w:rFonts w:hint="default"/>
        <w:b w:val="0"/>
        <w:color w:val="2F5496" w:themeColor="accent1" w:themeShade="BF"/>
      </w:rPr>
    </w:lvl>
    <w:lvl w:ilvl="6">
      <w:start w:val="1"/>
      <w:numFmt w:val="decimal"/>
      <w:isLgl/>
      <w:lvlText w:val="%1.%2.%3.%4.%5.%6.%7."/>
      <w:lvlJc w:val="left"/>
      <w:pPr>
        <w:ind w:left="1800" w:hanging="1440"/>
      </w:pPr>
      <w:rPr>
        <w:rFonts w:hint="default"/>
        <w:b w:val="0"/>
        <w:color w:val="2F5496" w:themeColor="accent1" w:themeShade="BF"/>
      </w:rPr>
    </w:lvl>
    <w:lvl w:ilvl="7">
      <w:start w:val="1"/>
      <w:numFmt w:val="decimal"/>
      <w:isLgl/>
      <w:lvlText w:val="%1.%2.%3.%4.%5.%6.%7.%8."/>
      <w:lvlJc w:val="left"/>
      <w:pPr>
        <w:ind w:left="1800" w:hanging="1440"/>
      </w:pPr>
      <w:rPr>
        <w:rFonts w:hint="default"/>
        <w:b w:val="0"/>
        <w:color w:val="2F5496" w:themeColor="accent1" w:themeShade="BF"/>
      </w:rPr>
    </w:lvl>
    <w:lvl w:ilvl="8">
      <w:start w:val="1"/>
      <w:numFmt w:val="decimal"/>
      <w:isLgl/>
      <w:lvlText w:val="%1.%2.%3.%4.%5.%6.%7.%8.%9."/>
      <w:lvlJc w:val="left"/>
      <w:pPr>
        <w:ind w:left="2160" w:hanging="1800"/>
      </w:pPr>
      <w:rPr>
        <w:rFonts w:hint="default"/>
        <w:b w:val="0"/>
        <w:color w:val="2F5496" w:themeColor="accent1" w:themeShade="BF"/>
      </w:rPr>
    </w:lvl>
  </w:abstractNum>
  <w:abstractNum w:abstractNumId="2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C70088"/>
    <w:multiLevelType w:val="multilevel"/>
    <w:tmpl w:val="2334FDA2"/>
    <w:lvl w:ilvl="0">
      <w:start w:val="1"/>
      <w:numFmt w:val="decimal"/>
      <w:pStyle w:val="Nivel2"/>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pStyle w:val="Nivel2"/>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156D17"/>
    <w:multiLevelType w:val="multilevel"/>
    <w:tmpl w:val="D3E8F61E"/>
    <w:lvl w:ilvl="0">
      <w:start w:val="12"/>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8" w15:restartNumberingAfterBreak="0">
    <w:nsid w:val="5CF60BF2"/>
    <w:multiLevelType w:val="hybridMultilevel"/>
    <w:tmpl w:val="0A62C156"/>
    <w:lvl w:ilvl="0" w:tplc="0416000F">
      <w:start w:val="1"/>
      <w:numFmt w:val="decimal"/>
      <w:lvlText w:val="%1."/>
      <w:lvlJc w:val="left"/>
      <w:pPr>
        <w:ind w:left="715" w:hanging="360"/>
      </w:pPr>
    </w:lvl>
    <w:lvl w:ilvl="1" w:tplc="04160019" w:tentative="1">
      <w:start w:val="1"/>
      <w:numFmt w:val="lowerLetter"/>
      <w:lvlText w:val="%2."/>
      <w:lvlJc w:val="left"/>
      <w:pPr>
        <w:ind w:left="1435" w:hanging="360"/>
      </w:pPr>
    </w:lvl>
    <w:lvl w:ilvl="2" w:tplc="0416001B" w:tentative="1">
      <w:start w:val="1"/>
      <w:numFmt w:val="lowerRoman"/>
      <w:lvlText w:val="%3."/>
      <w:lvlJc w:val="right"/>
      <w:pPr>
        <w:ind w:left="2155" w:hanging="180"/>
      </w:pPr>
    </w:lvl>
    <w:lvl w:ilvl="3" w:tplc="0416000F" w:tentative="1">
      <w:start w:val="1"/>
      <w:numFmt w:val="decimal"/>
      <w:lvlText w:val="%4."/>
      <w:lvlJc w:val="left"/>
      <w:pPr>
        <w:ind w:left="2875" w:hanging="360"/>
      </w:pPr>
    </w:lvl>
    <w:lvl w:ilvl="4" w:tplc="04160019" w:tentative="1">
      <w:start w:val="1"/>
      <w:numFmt w:val="lowerLetter"/>
      <w:lvlText w:val="%5."/>
      <w:lvlJc w:val="left"/>
      <w:pPr>
        <w:ind w:left="3595" w:hanging="360"/>
      </w:pPr>
    </w:lvl>
    <w:lvl w:ilvl="5" w:tplc="0416001B" w:tentative="1">
      <w:start w:val="1"/>
      <w:numFmt w:val="lowerRoman"/>
      <w:lvlText w:val="%6."/>
      <w:lvlJc w:val="right"/>
      <w:pPr>
        <w:ind w:left="4315" w:hanging="180"/>
      </w:pPr>
    </w:lvl>
    <w:lvl w:ilvl="6" w:tplc="0416000F" w:tentative="1">
      <w:start w:val="1"/>
      <w:numFmt w:val="decimal"/>
      <w:lvlText w:val="%7."/>
      <w:lvlJc w:val="left"/>
      <w:pPr>
        <w:ind w:left="5035" w:hanging="360"/>
      </w:pPr>
    </w:lvl>
    <w:lvl w:ilvl="7" w:tplc="04160019" w:tentative="1">
      <w:start w:val="1"/>
      <w:numFmt w:val="lowerLetter"/>
      <w:lvlText w:val="%8."/>
      <w:lvlJc w:val="left"/>
      <w:pPr>
        <w:ind w:left="5755" w:hanging="360"/>
      </w:pPr>
    </w:lvl>
    <w:lvl w:ilvl="8" w:tplc="0416001B" w:tentative="1">
      <w:start w:val="1"/>
      <w:numFmt w:val="lowerRoman"/>
      <w:lvlText w:val="%9."/>
      <w:lvlJc w:val="right"/>
      <w:pPr>
        <w:ind w:left="6475" w:hanging="180"/>
      </w:pPr>
    </w:lvl>
  </w:abstractNum>
  <w:abstractNum w:abstractNumId="29" w15:restartNumberingAfterBreak="0">
    <w:nsid w:val="5E4B2653"/>
    <w:multiLevelType w:val="multilevel"/>
    <w:tmpl w:val="D3E8F61E"/>
    <w:lvl w:ilvl="0">
      <w:start w:val="12"/>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4502420"/>
    <w:multiLevelType w:val="hybridMultilevel"/>
    <w:tmpl w:val="3ABE0E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05507B"/>
    <w:multiLevelType w:val="multilevel"/>
    <w:tmpl w:val="8D92A4C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4046"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2AF7B59"/>
    <w:multiLevelType w:val="hybridMultilevel"/>
    <w:tmpl w:val="CA106B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9" w15:restartNumberingAfterBreak="0">
    <w:nsid w:val="7E240A03"/>
    <w:multiLevelType w:val="multilevel"/>
    <w:tmpl w:val="C2C0B7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0062621">
    <w:abstractNumId w:val="10"/>
  </w:num>
  <w:num w:numId="2" w16cid:durableId="818306806">
    <w:abstractNumId w:val="35"/>
  </w:num>
  <w:num w:numId="3" w16cid:durableId="241961334">
    <w:abstractNumId w:val="26"/>
  </w:num>
  <w:num w:numId="4" w16cid:durableId="1916163757">
    <w:abstractNumId w:val="33"/>
  </w:num>
  <w:num w:numId="5" w16cid:durableId="1312908655">
    <w:abstractNumId w:val="25"/>
  </w:num>
  <w:num w:numId="6" w16cid:durableId="2114014637">
    <w:abstractNumId w:val="21"/>
  </w:num>
  <w:num w:numId="7" w16cid:durableId="2000233849">
    <w:abstractNumId w:val="37"/>
  </w:num>
  <w:num w:numId="8" w16cid:durableId="90206870">
    <w:abstractNumId w:val="19"/>
  </w:num>
  <w:num w:numId="9" w16cid:durableId="448429094">
    <w:abstractNumId w:val="15"/>
  </w:num>
  <w:num w:numId="10" w16cid:durableId="1127700934">
    <w:abstractNumId w:val="11"/>
  </w:num>
  <w:num w:numId="11" w16cid:durableId="1980108244">
    <w:abstractNumId w:val="5"/>
  </w:num>
  <w:num w:numId="12" w16cid:durableId="312803973">
    <w:abstractNumId w:val="20"/>
  </w:num>
  <w:num w:numId="13" w16cid:durableId="1360087690">
    <w:abstractNumId w:val="8"/>
  </w:num>
  <w:num w:numId="14" w16cid:durableId="139931737">
    <w:abstractNumId w:val="16"/>
  </w:num>
  <w:num w:numId="15" w16cid:durableId="1641423068">
    <w:abstractNumId w:val="1"/>
  </w:num>
  <w:num w:numId="16" w16cid:durableId="1718628937">
    <w:abstractNumId w:val="18"/>
  </w:num>
  <w:num w:numId="17" w16cid:durableId="552009893">
    <w:abstractNumId w:val="4"/>
  </w:num>
  <w:num w:numId="18" w16cid:durableId="1762144325">
    <w:abstractNumId w:val="31"/>
  </w:num>
  <w:num w:numId="19" w16cid:durableId="827790531">
    <w:abstractNumId w:val="13"/>
  </w:num>
  <w:num w:numId="20" w16cid:durableId="1672175752">
    <w:abstractNumId w:val="22"/>
  </w:num>
  <w:num w:numId="21" w16cid:durableId="34427487">
    <w:abstractNumId w:val="32"/>
  </w:num>
  <w:num w:numId="22" w16cid:durableId="187766540">
    <w:abstractNumId w:val="6"/>
  </w:num>
  <w:num w:numId="23" w16cid:durableId="290550823">
    <w:abstractNumId w:val="28"/>
  </w:num>
  <w:num w:numId="24" w16cid:durableId="1559780834">
    <w:abstractNumId w:val="7"/>
  </w:num>
  <w:num w:numId="25" w16cid:durableId="853570070">
    <w:abstractNumId w:val="12"/>
  </w:num>
  <w:num w:numId="26" w16cid:durableId="918175663">
    <w:abstractNumId w:val="27"/>
  </w:num>
  <w:num w:numId="27" w16cid:durableId="1998607326">
    <w:abstractNumId w:val="29"/>
  </w:num>
  <w:num w:numId="28" w16cid:durableId="1170103106">
    <w:abstractNumId w:val="24"/>
  </w:num>
  <w:num w:numId="29" w16cid:durableId="869806798">
    <w:abstractNumId w:val="0"/>
  </w:num>
  <w:num w:numId="30" w16cid:durableId="2708141">
    <w:abstractNumId w:val="39"/>
  </w:num>
  <w:num w:numId="31" w16cid:durableId="1799645475">
    <w:abstractNumId w:val="9"/>
  </w:num>
  <w:num w:numId="32" w16cid:durableId="1383019694">
    <w:abstractNumId w:val="23"/>
  </w:num>
  <w:num w:numId="33" w16cid:durableId="1731222128">
    <w:abstractNumId w:val="2"/>
  </w:num>
  <w:num w:numId="34" w16cid:durableId="804129027">
    <w:abstractNumId w:val="3"/>
  </w:num>
  <w:num w:numId="35" w16cid:durableId="1375884698">
    <w:abstractNumId w:val="30"/>
  </w:num>
  <w:num w:numId="36" w16cid:durableId="5505820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2679968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27552056">
    <w:abstractNumId w:val="17"/>
  </w:num>
  <w:num w:numId="39" w16cid:durableId="1359156175">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94339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27297996">
    <w:abstractNumId w:val="38"/>
  </w:num>
  <w:num w:numId="42" w16cid:durableId="1214468239">
    <w:abstractNumId w:val="36"/>
  </w:num>
  <w:num w:numId="43" w16cid:durableId="20275186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E16"/>
    <w:rsid w:val="00005DBE"/>
    <w:rsid w:val="00005DF8"/>
    <w:rsid w:val="00011908"/>
    <w:rsid w:val="000147AA"/>
    <w:rsid w:val="00021F8A"/>
    <w:rsid w:val="00022663"/>
    <w:rsid w:val="00031257"/>
    <w:rsid w:val="00040021"/>
    <w:rsid w:val="000419D5"/>
    <w:rsid w:val="000453AB"/>
    <w:rsid w:val="00047934"/>
    <w:rsid w:val="0005189C"/>
    <w:rsid w:val="00052B60"/>
    <w:rsid w:val="00054F5A"/>
    <w:rsid w:val="00055A84"/>
    <w:rsid w:val="000622FF"/>
    <w:rsid w:val="000655D5"/>
    <w:rsid w:val="00066BBE"/>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09C5"/>
    <w:rsid w:val="000D1D30"/>
    <w:rsid w:val="000D1E00"/>
    <w:rsid w:val="000D22F3"/>
    <w:rsid w:val="000E19AC"/>
    <w:rsid w:val="000E322B"/>
    <w:rsid w:val="000E3339"/>
    <w:rsid w:val="000E58E5"/>
    <w:rsid w:val="000E6C76"/>
    <w:rsid w:val="000E7FC6"/>
    <w:rsid w:val="000F053B"/>
    <w:rsid w:val="000F1C45"/>
    <w:rsid w:val="000F4920"/>
    <w:rsid w:val="000F5AD3"/>
    <w:rsid w:val="000F65F6"/>
    <w:rsid w:val="001031C8"/>
    <w:rsid w:val="00103280"/>
    <w:rsid w:val="00103A6E"/>
    <w:rsid w:val="00106CF1"/>
    <w:rsid w:val="00110C57"/>
    <w:rsid w:val="0011427B"/>
    <w:rsid w:val="0011688E"/>
    <w:rsid w:val="00117DF8"/>
    <w:rsid w:val="00123BE9"/>
    <w:rsid w:val="001272A1"/>
    <w:rsid w:val="00131491"/>
    <w:rsid w:val="001402FB"/>
    <w:rsid w:val="0014037A"/>
    <w:rsid w:val="00141307"/>
    <w:rsid w:val="00141AB7"/>
    <w:rsid w:val="00147041"/>
    <w:rsid w:val="00147836"/>
    <w:rsid w:val="00151412"/>
    <w:rsid w:val="00152018"/>
    <w:rsid w:val="001529AF"/>
    <w:rsid w:val="0015495B"/>
    <w:rsid w:val="00154AC3"/>
    <w:rsid w:val="00161FEF"/>
    <w:rsid w:val="0016355B"/>
    <w:rsid w:val="00171837"/>
    <w:rsid w:val="001803D2"/>
    <w:rsid w:val="00184773"/>
    <w:rsid w:val="00184888"/>
    <w:rsid w:val="00196F9E"/>
    <w:rsid w:val="001A03C8"/>
    <w:rsid w:val="001A31DC"/>
    <w:rsid w:val="001A5846"/>
    <w:rsid w:val="001B3B40"/>
    <w:rsid w:val="001B422D"/>
    <w:rsid w:val="001B51A5"/>
    <w:rsid w:val="001B7D6A"/>
    <w:rsid w:val="001C08BF"/>
    <w:rsid w:val="001C5077"/>
    <w:rsid w:val="001C7C65"/>
    <w:rsid w:val="001C7DF6"/>
    <w:rsid w:val="001D10F8"/>
    <w:rsid w:val="001D1310"/>
    <w:rsid w:val="001D347D"/>
    <w:rsid w:val="001D6C6E"/>
    <w:rsid w:val="001E1103"/>
    <w:rsid w:val="001E12CF"/>
    <w:rsid w:val="001E594E"/>
    <w:rsid w:val="001E67D9"/>
    <w:rsid w:val="001F0CF7"/>
    <w:rsid w:val="001F2832"/>
    <w:rsid w:val="001F3722"/>
    <w:rsid w:val="001F6D06"/>
    <w:rsid w:val="00210121"/>
    <w:rsid w:val="00212C04"/>
    <w:rsid w:val="002139B8"/>
    <w:rsid w:val="00214615"/>
    <w:rsid w:val="0022225C"/>
    <w:rsid w:val="00222E53"/>
    <w:rsid w:val="002236A5"/>
    <w:rsid w:val="00226BDE"/>
    <w:rsid w:val="0023221F"/>
    <w:rsid w:val="002325E5"/>
    <w:rsid w:val="0023612A"/>
    <w:rsid w:val="00237552"/>
    <w:rsid w:val="00241184"/>
    <w:rsid w:val="00244485"/>
    <w:rsid w:val="00251226"/>
    <w:rsid w:val="002547DD"/>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500"/>
    <w:rsid w:val="00294801"/>
    <w:rsid w:val="002A76E2"/>
    <w:rsid w:val="002B2C30"/>
    <w:rsid w:val="002B3076"/>
    <w:rsid w:val="002B440D"/>
    <w:rsid w:val="002B51E0"/>
    <w:rsid w:val="002B735E"/>
    <w:rsid w:val="002C1C1F"/>
    <w:rsid w:val="002C2141"/>
    <w:rsid w:val="002C29D3"/>
    <w:rsid w:val="002D023C"/>
    <w:rsid w:val="002D38AE"/>
    <w:rsid w:val="002D588E"/>
    <w:rsid w:val="002D69F3"/>
    <w:rsid w:val="002E2B2B"/>
    <w:rsid w:val="002E6625"/>
    <w:rsid w:val="002E7426"/>
    <w:rsid w:val="002F0FC0"/>
    <w:rsid w:val="002F2965"/>
    <w:rsid w:val="002F5EFF"/>
    <w:rsid w:val="002F6E56"/>
    <w:rsid w:val="002F7941"/>
    <w:rsid w:val="0030014A"/>
    <w:rsid w:val="003005EA"/>
    <w:rsid w:val="00300729"/>
    <w:rsid w:val="00302651"/>
    <w:rsid w:val="003100F2"/>
    <w:rsid w:val="00312AE4"/>
    <w:rsid w:val="00312D57"/>
    <w:rsid w:val="00313FBD"/>
    <w:rsid w:val="003176B7"/>
    <w:rsid w:val="0033312B"/>
    <w:rsid w:val="0033363C"/>
    <w:rsid w:val="00345ECC"/>
    <w:rsid w:val="00350DB8"/>
    <w:rsid w:val="00350FFD"/>
    <w:rsid w:val="00360AF2"/>
    <w:rsid w:val="00362CF5"/>
    <w:rsid w:val="00371413"/>
    <w:rsid w:val="003726D9"/>
    <w:rsid w:val="00381381"/>
    <w:rsid w:val="0038550E"/>
    <w:rsid w:val="00385ECB"/>
    <w:rsid w:val="00394423"/>
    <w:rsid w:val="003A3A4D"/>
    <w:rsid w:val="003A5039"/>
    <w:rsid w:val="003A72FB"/>
    <w:rsid w:val="003B2490"/>
    <w:rsid w:val="003B262C"/>
    <w:rsid w:val="003B49F7"/>
    <w:rsid w:val="003C6BA8"/>
    <w:rsid w:val="003D08AF"/>
    <w:rsid w:val="003D0E1A"/>
    <w:rsid w:val="003D14BF"/>
    <w:rsid w:val="003D3CFA"/>
    <w:rsid w:val="003D5C97"/>
    <w:rsid w:val="003D5F26"/>
    <w:rsid w:val="003D6DA0"/>
    <w:rsid w:val="003D7AE8"/>
    <w:rsid w:val="003F0560"/>
    <w:rsid w:val="003F176D"/>
    <w:rsid w:val="003F2EBE"/>
    <w:rsid w:val="003F7A8B"/>
    <w:rsid w:val="00405152"/>
    <w:rsid w:val="0041101D"/>
    <w:rsid w:val="004176E1"/>
    <w:rsid w:val="00421D5D"/>
    <w:rsid w:val="00424CA2"/>
    <w:rsid w:val="00426D9A"/>
    <w:rsid w:val="00427F05"/>
    <w:rsid w:val="00430151"/>
    <w:rsid w:val="00434384"/>
    <w:rsid w:val="004365B4"/>
    <w:rsid w:val="00437DD8"/>
    <w:rsid w:val="00440823"/>
    <w:rsid w:val="00441059"/>
    <w:rsid w:val="00450282"/>
    <w:rsid w:val="004544FC"/>
    <w:rsid w:val="0045628D"/>
    <w:rsid w:val="00461C6C"/>
    <w:rsid w:val="0047336D"/>
    <w:rsid w:val="00474D28"/>
    <w:rsid w:val="00476FEF"/>
    <w:rsid w:val="00477032"/>
    <w:rsid w:val="0048022F"/>
    <w:rsid w:val="00484B4C"/>
    <w:rsid w:val="004853CC"/>
    <w:rsid w:val="004904D7"/>
    <w:rsid w:val="00491657"/>
    <w:rsid w:val="004933C0"/>
    <w:rsid w:val="00494891"/>
    <w:rsid w:val="00494B68"/>
    <w:rsid w:val="0049646C"/>
    <w:rsid w:val="004975CB"/>
    <w:rsid w:val="004A1062"/>
    <w:rsid w:val="004A2042"/>
    <w:rsid w:val="004A3175"/>
    <w:rsid w:val="004A452F"/>
    <w:rsid w:val="004A5008"/>
    <w:rsid w:val="004A6B85"/>
    <w:rsid w:val="004B6261"/>
    <w:rsid w:val="004B7338"/>
    <w:rsid w:val="004C0606"/>
    <w:rsid w:val="004C46D6"/>
    <w:rsid w:val="004C5205"/>
    <w:rsid w:val="004C53B4"/>
    <w:rsid w:val="004D50D4"/>
    <w:rsid w:val="004E6DBB"/>
    <w:rsid w:val="004E75BD"/>
    <w:rsid w:val="004F010A"/>
    <w:rsid w:val="004F1B34"/>
    <w:rsid w:val="004F2028"/>
    <w:rsid w:val="004F4417"/>
    <w:rsid w:val="004F5DD9"/>
    <w:rsid w:val="005013DC"/>
    <w:rsid w:val="00503F74"/>
    <w:rsid w:val="00507305"/>
    <w:rsid w:val="00510F4D"/>
    <w:rsid w:val="00512078"/>
    <w:rsid w:val="005160E8"/>
    <w:rsid w:val="0053704D"/>
    <w:rsid w:val="00540167"/>
    <w:rsid w:val="0054099B"/>
    <w:rsid w:val="005417A5"/>
    <w:rsid w:val="00542675"/>
    <w:rsid w:val="00542D41"/>
    <w:rsid w:val="00546E81"/>
    <w:rsid w:val="0055168F"/>
    <w:rsid w:val="00551E1C"/>
    <w:rsid w:val="00552FFC"/>
    <w:rsid w:val="0056655E"/>
    <w:rsid w:val="00570C4C"/>
    <w:rsid w:val="00571472"/>
    <w:rsid w:val="005714E4"/>
    <w:rsid w:val="00572BCD"/>
    <w:rsid w:val="00573983"/>
    <w:rsid w:val="00574E8B"/>
    <w:rsid w:val="00575E85"/>
    <w:rsid w:val="00584870"/>
    <w:rsid w:val="0059435A"/>
    <w:rsid w:val="00594FE6"/>
    <w:rsid w:val="00597AAC"/>
    <w:rsid w:val="005A0620"/>
    <w:rsid w:val="005A0D98"/>
    <w:rsid w:val="005A3D36"/>
    <w:rsid w:val="005A45A8"/>
    <w:rsid w:val="005A5E9A"/>
    <w:rsid w:val="005A68C5"/>
    <w:rsid w:val="005B15FC"/>
    <w:rsid w:val="005B63F8"/>
    <w:rsid w:val="005B702E"/>
    <w:rsid w:val="005B7B36"/>
    <w:rsid w:val="005B7E9F"/>
    <w:rsid w:val="005C0411"/>
    <w:rsid w:val="005C33B1"/>
    <w:rsid w:val="005C3AC7"/>
    <w:rsid w:val="005C5505"/>
    <w:rsid w:val="005C7667"/>
    <w:rsid w:val="005D4A74"/>
    <w:rsid w:val="005E0251"/>
    <w:rsid w:val="005E3F88"/>
    <w:rsid w:val="005E4BCD"/>
    <w:rsid w:val="005F0F8F"/>
    <w:rsid w:val="005F2123"/>
    <w:rsid w:val="005F3540"/>
    <w:rsid w:val="005F46FC"/>
    <w:rsid w:val="005F5F6D"/>
    <w:rsid w:val="0060036A"/>
    <w:rsid w:val="00612B28"/>
    <w:rsid w:val="00614A63"/>
    <w:rsid w:val="00614AA9"/>
    <w:rsid w:val="00615C8B"/>
    <w:rsid w:val="006178C3"/>
    <w:rsid w:val="00621930"/>
    <w:rsid w:val="0062472B"/>
    <w:rsid w:val="00627D2B"/>
    <w:rsid w:val="00630C69"/>
    <w:rsid w:val="00634699"/>
    <w:rsid w:val="0064175F"/>
    <w:rsid w:val="0064384B"/>
    <w:rsid w:val="00653990"/>
    <w:rsid w:val="00653BFD"/>
    <w:rsid w:val="006551F7"/>
    <w:rsid w:val="00657391"/>
    <w:rsid w:val="006578D1"/>
    <w:rsid w:val="00666A34"/>
    <w:rsid w:val="0067063D"/>
    <w:rsid w:val="006724BD"/>
    <w:rsid w:val="006861DE"/>
    <w:rsid w:val="00686344"/>
    <w:rsid w:val="00696097"/>
    <w:rsid w:val="00697C1D"/>
    <w:rsid w:val="006A02B4"/>
    <w:rsid w:val="006A07A6"/>
    <w:rsid w:val="006A70C8"/>
    <w:rsid w:val="006A7471"/>
    <w:rsid w:val="006B2115"/>
    <w:rsid w:val="006B5D53"/>
    <w:rsid w:val="006C4DD5"/>
    <w:rsid w:val="006C55FF"/>
    <w:rsid w:val="006D00E8"/>
    <w:rsid w:val="006D1C55"/>
    <w:rsid w:val="006D313A"/>
    <w:rsid w:val="006D67F2"/>
    <w:rsid w:val="006E1FC5"/>
    <w:rsid w:val="006E4F86"/>
    <w:rsid w:val="006E6D2D"/>
    <w:rsid w:val="006F2DF0"/>
    <w:rsid w:val="006F51F3"/>
    <w:rsid w:val="007000B4"/>
    <w:rsid w:val="00703281"/>
    <w:rsid w:val="007062D4"/>
    <w:rsid w:val="00707BBC"/>
    <w:rsid w:val="00714F96"/>
    <w:rsid w:val="00721FC9"/>
    <w:rsid w:val="00723A77"/>
    <w:rsid w:val="00724036"/>
    <w:rsid w:val="007313BA"/>
    <w:rsid w:val="007318E3"/>
    <w:rsid w:val="00731D60"/>
    <w:rsid w:val="007430ED"/>
    <w:rsid w:val="00743AD2"/>
    <w:rsid w:val="00744227"/>
    <w:rsid w:val="007448DA"/>
    <w:rsid w:val="00751498"/>
    <w:rsid w:val="00762D8D"/>
    <w:rsid w:val="007636F6"/>
    <w:rsid w:val="007672DF"/>
    <w:rsid w:val="00767D04"/>
    <w:rsid w:val="00770F01"/>
    <w:rsid w:val="007713B1"/>
    <w:rsid w:val="00771611"/>
    <w:rsid w:val="007720B1"/>
    <w:rsid w:val="007819EB"/>
    <w:rsid w:val="007834C8"/>
    <w:rsid w:val="00787066"/>
    <w:rsid w:val="0078721C"/>
    <w:rsid w:val="00787A26"/>
    <w:rsid w:val="00787E40"/>
    <w:rsid w:val="00790510"/>
    <w:rsid w:val="00790C11"/>
    <w:rsid w:val="007931E4"/>
    <w:rsid w:val="007933E0"/>
    <w:rsid w:val="0079368D"/>
    <w:rsid w:val="007939EC"/>
    <w:rsid w:val="007965C7"/>
    <w:rsid w:val="007A18CB"/>
    <w:rsid w:val="007A45D5"/>
    <w:rsid w:val="007A5127"/>
    <w:rsid w:val="007B3BBF"/>
    <w:rsid w:val="007C27EE"/>
    <w:rsid w:val="007C3A33"/>
    <w:rsid w:val="007C71F3"/>
    <w:rsid w:val="007D2059"/>
    <w:rsid w:val="007D5B71"/>
    <w:rsid w:val="007E4B5B"/>
    <w:rsid w:val="007E58B1"/>
    <w:rsid w:val="007F1DC9"/>
    <w:rsid w:val="007F35E8"/>
    <w:rsid w:val="007F3C11"/>
    <w:rsid w:val="007F4037"/>
    <w:rsid w:val="007F4CEF"/>
    <w:rsid w:val="00802E71"/>
    <w:rsid w:val="008041F8"/>
    <w:rsid w:val="00804545"/>
    <w:rsid w:val="00804E03"/>
    <w:rsid w:val="00804F40"/>
    <w:rsid w:val="00805244"/>
    <w:rsid w:val="00805D77"/>
    <w:rsid w:val="008073BC"/>
    <w:rsid w:val="00810B70"/>
    <w:rsid w:val="00826805"/>
    <w:rsid w:val="00833801"/>
    <w:rsid w:val="00835A92"/>
    <w:rsid w:val="0084569A"/>
    <w:rsid w:val="00847C6C"/>
    <w:rsid w:val="00850838"/>
    <w:rsid w:val="00850A72"/>
    <w:rsid w:val="008510B3"/>
    <w:rsid w:val="008563B5"/>
    <w:rsid w:val="008702C9"/>
    <w:rsid w:val="00874A7A"/>
    <w:rsid w:val="00876BAE"/>
    <w:rsid w:val="00880830"/>
    <w:rsid w:val="00881979"/>
    <w:rsid w:val="00883308"/>
    <w:rsid w:val="008843A0"/>
    <w:rsid w:val="008966FE"/>
    <w:rsid w:val="00897191"/>
    <w:rsid w:val="00897E34"/>
    <w:rsid w:val="008A07B1"/>
    <w:rsid w:val="008A09C2"/>
    <w:rsid w:val="008A6E16"/>
    <w:rsid w:val="008A7823"/>
    <w:rsid w:val="008B31D5"/>
    <w:rsid w:val="008B3DD5"/>
    <w:rsid w:val="008B5D14"/>
    <w:rsid w:val="008B6982"/>
    <w:rsid w:val="008C37EF"/>
    <w:rsid w:val="008C5964"/>
    <w:rsid w:val="008C5AB9"/>
    <w:rsid w:val="008C5ED7"/>
    <w:rsid w:val="008C74E1"/>
    <w:rsid w:val="008C76D7"/>
    <w:rsid w:val="008D0718"/>
    <w:rsid w:val="008D1B9A"/>
    <w:rsid w:val="008E389E"/>
    <w:rsid w:val="008E3DB8"/>
    <w:rsid w:val="008E5E04"/>
    <w:rsid w:val="008F017B"/>
    <w:rsid w:val="008F0DE1"/>
    <w:rsid w:val="008F6CDD"/>
    <w:rsid w:val="008F75CE"/>
    <w:rsid w:val="008F79E5"/>
    <w:rsid w:val="008F7EDE"/>
    <w:rsid w:val="00912281"/>
    <w:rsid w:val="00913F13"/>
    <w:rsid w:val="009161A1"/>
    <w:rsid w:val="0092153F"/>
    <w:rsid w:val="00924147"/>
    <w:rsid w:val="00935A7E"/>
    <w:rsid w:val="00935BAB"/>
    <w:rsid w:val="009365A1"/>
    <w:rsid w:val="00945D9C"/>
    <w:rsid w:val="00952EF2"/>
    <w:rsid w:val="0095619B"/>
    <w:rsid w:val="00957A45"/>
    <w:rsid w:val="00960D3E"/>
    <w:rsid w:val="00962790"/>
    <w:rsid w:val="009653DA"/>
    <w:rsid w:val="00974287"/>
    <w:rsid w:val="0097575F"/>
    <w:rsid w:val="00980981"/>
    <w:rsid w:val="00986049"/>
    <w:rsid w:val="00986F9B"/>
    <w:rsid w:val="00990E4C"/>
    <w:rsid w:val="00992023"/>
    <w:rsid w:val="009A3E0F"/>
    <w:rsid w:val="009A3EC1"/>
    <w:rsid w:val="009A58EF"/>
    <w:rsid w:val="009B0AD8"/>
    <w:rsid w:val="009B104C"/>
    <w:rsid w:val="009B1326"/>
    <w:rsid w:val="009B3E25"/>
    <w:rsid w:val="009C2BD5"/>
    <w:rsid w:val="009C6CBA"/>
    <w:rsid w:val="009C6E29"/>
    <w:rsid w:val="009D10E8"/>
    <w:rsid w:val="009D19F6"/>
    <w:rsid w:val="009D2633"/>
    <w:rsid w:val="009E3822"/>
    <w:rsid w:val="009E4370"/>
    <w:rsid w:val="009E51C1"/>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3624"/>
    <w:rsid w:val="00A52828"/>
    <w:rsid w:val="00A54449"/>
    <w:rsid w:val="00A57A23"/>
    <w:rsid w:val="00A60564"/>
    <w:rsid w:val="00A6422E"/>
    <w:rsid w:val="00A657A7"/>
    <w:rsid w:val="00A676FD"/>
    <w:rsid w:val="00A71DC8"/>
    <w:rsid w:val="00A728B9"/>
    <w:rsid w:val="00A74B30"/>
    <w:rsid w:val="00A87F5C"/>
    <w:rsid w:val="00A91E14"/>
    <w:rsid w:val="00A94EBC"/>
    <w:rsid w:val="00A962FF"/>
    <w:rsid w:val="00A96A20"/>
    <w:rsid w:val="00AA01D8"/>
    <w:rsid w:val="00AA20AA"/>
    <w:rsid w:val="00AA3E01"/>
    <w:rsid w:val="00AA594B"/>
    <w:rsid w:val="00AB6411"/>
    <w:rsid w:val="00AB6744"/>
    <w:rsid w:val="00AC5DDF"/>
    <w:rsid w:val="00AD0EE6"/>
    <w:rsid w:val="00AD5A92"/>
    <w:rsid w:val="00AE0AEB"/>
    <w:rsid w:val="00AE0B16"/>
    <w:rsid w:val="00AE1ED1"/>
    <w:rsid w:val="00AE2029"/>
    <w:rsid w:val="00AE6294"/>
    <w:rsid w:val="00AE6A45"/>
    <w:rsid w:val="00AE783E"/>
    <w:rsid w:val="00AF03BB"/>
    <w:rsid w:val="00AF46E0"/>
    <w:rsid w:val="00B0057F"/>
    <w:rsid w:val="00B00D08"/>
    <w:rsid w:val="00B05B1D"/>
    <w:rsid w:val="00B07E21"/>
    <w:rsid w:val="00B11A58"/>
    <w:rsid w:val="00B146C6"/>
    <w:rsid w:val="00B1545F"/>
    <w:rsid w:val="00B27DE4"/>
    <w:rsid w:val="00B34502"/>
    <w:rsid w:val="00B3483E"/>
    <w:rsid w:val="00B36962"/>
    <w:rsid w:val="00B40D4A"/>
    <w:rsid w:val="00B46001"/>
    <w:rsid w:val="00B500C6"/>
    <w:rsid w:val="00B54EF3"/>
    <w:rsid w:val="00B552D7"/>
    <w:rsid w:val="00B564FD"/>
    <w:rsid w:val="00B60C5E"/>
    <w:rsid w:val="00B61934"/>
    <w:rsid w:val="00B6213C"/>
    <w:rsid w:val="00B67ABC"/>
    <w:rsid w:val="00B70673"/>
    <w:rsid w:val="00B716F5"/>
    <w:rsid w:val="00B75F7A"/>
    <w:rsid w:val="00B83054"/>
    <w:rsid w:val="00B862E4"/>
    <w:rsid w:val="00B878E3"/>
    <w:rsid w:val="00B9166D"/>
    <w:rsid w:val="00B929F4"/>
    <w:rsid w:val="00B92F22"/>
    <w:rsid w:val="00B93546"/>
    <w:rsid w:val="00B9452C"/>
    <w:rsid w:val="00B946F7"/>
    <w:rsid w:val="00B94711"/>
    <w:rsid w:val="00B965D0"/>
    <w:rsid w:val="00BA0486"/>
    <w:rsid w:val="00BA7201"/>
    <w:rsid w:val="00BB3861"/>
    <w:rsid w:val="00BB3F1D"/>
    <w:rsid w:val="00BB761E"/>
    <w:rsid w:val="00BC2A3B"/>
    <w:rsid w:val="00BC6F0C"/>
    <w:rsid w:val="00BD247B"/>
    <w:rsid w:val="00BD2E20"/>
    <w:rsid w:val="00BD3CFF"/>
    <w:rsid w:val="00BD4EF1"/>
    <w:rsid w:val="00BD51CE"/>
    <w:rsid w:val="00BD6135"/>
    <w:rsid w:val="00BD658E"/>
    <w:rsid w:val="00BE2ADD"/>
    <w:rsid w:val="00BE38A9"/>
    <w:rsid w:val="00BF2402"/>
    <w:rsid w:val="00BF2826"/>
    <w:rsid w:val="00BF3D09"/>
    <w:rsid w:val="00BF7E5D"/>
    <w:rsid w:val="00C00187"/>
    <w:rsid w:val="00C0232C"/>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5C72"/>
    <w:rsid w:val="00C46E81"/>
    <w:rsid w:val="00C50C43"/>
    <w:rsid w:val="00C525CC"/>
    <w:rsid w:val="00C566AA"/>
    <w:rsid w:val="00C60199"/>
    <w:rsid w:val="00C6110A"/>
    <w:rsid w:val="00C650CE"/>
    <w:rsid w:val="00C6579F"/>
    <w:rsid w:val="00C658DC"/>
    <w:rsid w:val="00C71AA6"/>
    <w:rsid w:val="00C765A9"/>
    <w:rsid w:val="00C77264"/>
    <w:rsid w:val="00C779C0"/>
    <w:rsid w:val="00C818A9"/>
    <w:rsid w:val="00C81EB2"/>
    <w:rsid w:val="00C8465E"/>
    <w:rsid w:val="00C87A8A"/>
    <w:rsid w:val="00C90D38"/>
    <w:rsid w:val="00C94251"/>
    <w:rsid w:val="00C97EA1"/>
    <w:rsid w:val="00CA123B"/>
    <w:rsid w:val="00CA71B0"/>
    <w:rsid w:val="00CB72A8"/>
    <w:rsid w:val="00CC118E"/>
    <w:rsid w:val="00CC35D8"/>
    <w:rsid w:val="00CC4CF2"/>
    <w:rsid w:val="00CC4D39"/>
    <w:rsid w:val="00CD5B10"/>
    <w:rsid w:val="00CD6EF8"/>
    <w:rsid w:val="00CE2CE9"/>
    <w:rsid w:val="00CE39FC"/>
    <w:rsid w:val="00CE5B72"/>
    <w:rsid w:val="00CE7658"/>
    <w:rsid w:val="00CF0C36"/>
    <w:rsid w:val="00CF352A"/>
    <w:rsid w:val="00CF4BFC"/>
    <w:rsid w:val="00CF698F"/>
    <w:rsid w:val="00CF73DF"/>
    <w:rsid w:val="00CF7A8E"/>
    <w:rsid w:val="00D003F8"/>
    <w:rsid w:val="00D024B3"/>
    <w:rsid w:val="00D0392B"/>
    <w:rsid w:val="00D046F4"/>
    <w:rsid w:val="00D04DF1"/>
    <w:rsid w:val="00D06BBC"/>
    <w:rsid w:val="00D07602"/>
    <w:rsid w:val="00D07AD7"/>
    <w:rsid w:val="00D149C0"/>
    <w:rsid w:val="00D14DCB"/>
    <w:rsid w:val="00D1518B"/>
    <w:rsid w:val="00D15456"/>
    <w:rsid w:val="00D173A9"/>
    <w:rsid w:val="00D24ABE"/>
    <w:rsid w:val="00D348A0"/>
    <w:rsid w:val="00D4013A"/>
    <w:rsid w:val="00D47273"/>
    <w:rsid w:val="00D54AF7"/>
    <w:rsid w:val="00D56E66"/>
    <w:rsid w:val="00D57334"/>
    <w:rsid w:val="00D6358F"/>
    <w:rsid w:val="00D66B0D"/>
    <w:rsid w:val="00D71239"/>
    <w:rsid w:val="00D71C04"/>
    <w:rsid w:val="00D72E76"/>
    <w:rsid w:val="00D76727"/>
    <w:rsid w:val="00D77616"/>
    <w:rsid w:val="00D808C1"/>
    <w:rsid w:val="00D82056"/>
    <w:rsid w:val="00D851F4"/>
    <w:rsid w:val="00D91810"/>
    <w:rsid w:val="00D937ED"/>
    <w:rsid w:val="00D96F4D"/>
    <w:rsid w:val="00DA1E56"/>
    <w:rsid w:val="00DA31F7"/>
    <w:rsid w:val="00DA3DD7"/>
    <w:rsid w:val="00DC30B3"/>
    <w:rsid w:val="00DD0C8D"/>
    <w:rsid w:val="00DD29B3"/>
    <w:rsid w:val="00DE441C"/>
    <w:rsid w:val="00DE4EBF"/>
    <w:rsid w:val="00DE648B"/>
    <w:rsid w:val="00DF00B0"/>
    <w:rsid w:val="00DF1277"/>
    <w:rsid w:val="00DF641E"/>
    <w:rsid w:val="00E005A4"/>
    <w:rsid w:val="00E02059"/>
    <w:rsid w:val="00E02D93"/>
    <w:rsid w:val="00E04DDE"/>
    <w:rsid w:val="00E05056"/>
    <w:rsid w:val="00E05E86"/>
    <w:rsid w:val="00E0639A"/>
    <w:rsid w:val="00E20561"/>
    <w:rsid w:val="00E232FF"/>
    <w:rsid w:val="00E23C09"/>
    <w:rsid w:val="00E23CC8"/>
    <w:rsid w:val="00E24528"/>
    <w:rsid w:val="00E34DEC"/>
    <w:rsid w:val="00E35974"/>
    <w:rsid w:val="00E35A71"/>
    <w:rsid w:val="00E36EFD"/>
    <w:rsid w:val="00E41522"/>
    <w:rsid w:val="00E4287B"/>
    <w:rsid w:val="00E47986"/>
    <w:rsid w:val="00E5012C"/>
    <w:rsid w:val="00E5075F"/>
    <w:rsid w:val="00E51422"/>
    <w:rsid w:val="00E51B2C"/>
    <w:rsid w:val="00E52CDC"/>
    <w:rsid w:val="00E563AB"/>
    <w:rsid w:val="00E62A6E"/>
    <w:rsid w:val="00E64C9A"/>
    <w:rsid w:val="00E6501A"/>
    <w:rsid w:val="00E6672C"/>
    <w:rsid w:val="00E73217"/>
    <w:rsid w:val="00E8508E"/>
    <w:rsid w:val="00E8586D"/>
    <w:rsid w:val="00E86FCA"/>
    <w:rsid w:val="00E91A91"/>
    <w:rsid w:val="00E94A4E"/>
    <w:rsid w:val="00E94E11"/>
    <w:rsid w:val="00EA0236"/>
    <w:rsid w:val="00EA36B7"/>
    <w:rsid w:val="00EB5E5D"/>
    <w:rsid w:val="00EC1253"/>
    <w:rsid w:val="00ED09D4"/>
    <w:rsid w:val="00ED13D5"/>
    <w:rsid w:val="00ED3520"/>
    <w:rsid w:val="00ED3FAF"/>
    <w:rsid w:val="00ED434E"/>
    <w:rsid w:val="00ED47E2"/>
    <w:rsid w:val="00ED65AF"/>
    <w:rsid w:val="00ED75B5"/>
    <w:rsid w:val="00EE1390"/>
    <w:rsid w:val="00EE4C60"/>
    <w:rsid w:val="00EE631C"/>
    <w:rsid w:val="00EF0716"/>
    <w:rsid w:val="00EF0858"/>
    <w:rsid w:val="00EF5CC7"/>
    <w:rsid w:val="00F076EB"/>
    <w:rsid w:val="00F15894"/>
    <w:rsid w:val="00F17123"/>
    <w:rsid w:val="00F30D4F"/>
    <w:rsid w:val="00F35DB1"/>
    <w:rsid w:val="00F444FE"/>
    <w:rsid w:val="00F4573B"/>
    <w:rsid w:val="00F47907"/>
    <w:rsid w:val="00F504CD"/>
    <w:rsid w:val="00F528F8"/>
    <w:rsid w:val="00F533A0"/>
    <w:rsid w:val="00F53754"/>
    <w:rsid w:val="00F62486"/>
    <w:rsid w:val="00F6264F"/>
    <w:rsid w:val="00F70ADD"/>
    <w:rsid w:val="00F710B7"/>
    <w:rsid w:val="00F719E0"/>
    <w:rsid w:val="00F7263F"/>
    <w:rsid w:val="00F74F5F"/>
    <w:rsid w:val="00F758CF"/>
    <w:rsid w:val="00F86716"/>
    <w:rsid w:val="00F86B85"/>
    <w:rsid w:val="00F904CC"/>
    <w:rsid w:val="00F91AE7"/>
    <w:rsid w:val="00F95355"/>
    <w:rsid w:val="00F9619B"/>
    <w:rsid w:val="00FA28E6"/>
    <w:rsid w:val="00FA4D46"/>
    <w:rsid w:val="00FA4EF2"/>
    <w:rsid w:val="00FA5F18"/>
    <w:rsid w:val="00FA700D"/>
    <w:rsid w:val="00FB0D80"/>
    <w:rsid w:val="00FB4A56"/>
    <w:rsid w:val="00FB6EA3"/>
    <w:rsid w:val="00FB7039"/>
    <w:rsid w:val="00FC3687"/>
    <w:rsid w:val="00FC535B"/>
    <w:rsid w:val="00FD0927"/>
    <w:rsid w:val="00FD395C"/>
    <w:rsid w:val="00FD58F5"/>
    <w:rsid w:val="00FD69F6"/>
    <w:rsid w:val="00FD78CF"/>
    <w:rsid w:val="00FE00E3"/>
    <w:rsid w:val="00FE4DDE"/>
    <w:rsid w:val="00FE533F"/>
    <w:rsid w:val="00FE627C"/>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B005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BD2E20"/>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link w:val="Ttulo4Char"/>
    <w:uiPriority w:val="9"/>
    <w:qFormat/>
    <w:rsid w:val="00BD2E20"/>
    <w:pPr>
      <w:spacing w:before="100" w:beforeAutospacing="1" w:after="100" w:afterAutospacing="1"/>
      <w:outlineLvl w:val="3"/>
    </w:pPr>
    <w:rPr>
      <w:rFonts w:ascii="Times New Roman" w:hAnsi="Times New Roman" w:cs="Times New Roman"/>
      <w:b/>
      <w:bCs/>
      <w:sz w:val="24"/>
    </w:rPr>
  </w:style>
  <w:style w:type="paragraph" w:styleId="Ttulo5">
    <w:name w:val="heading 5"/>
    <w:basedOn w:val="Normal"/>
    <w:next w:val="Normal"/>
    <w:link w:val="Ttulo5Char"/>
    <w:uiPriority w:val="9"/>
    <w:unhideWhenUsed/>
    <w:qFormat/>
    <w:rsid w:val="00874A7A"/>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uiPriority w:val="9"/>
    <w:rsid w:val="00B0057F"/>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rsid w:val="00BD2E20"/>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rsid w:val="00BD2E20"/>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uiPriority w:val="9"/>
    <w:rsid w:val="00874A7A"/>
    <w:rPr>
      <w:rFonts w:asciiTheme="majorHAnsi" w:eastAsiaTheme="majorEastAsia" w:hAnsiTheme="majorHAnsi" w:cstheme="majorBidi"/>
      <w:color w:val="2F5496" w:themeColor="accent1" w:themeShade="BF"/>
      <w:sz w:val="20"/>
      <w:szCs w:val="24"/>
      <w:lang w:eastAsia="pt-BR"/>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qFormat/>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0"/>
        <w:numId w:val="0"/>
      </w:numPr>
      <w:ind w:left="1224" w:hanging="504"/>
    </w:pPr>
    <w:rPr>
      <w:rFonts w:cs="Arial"/>
      <w:color w:val="000000"/>
    </w:rPr>
  </w:style>
  <w:style w:type="paragraph" w:customStyle="1" w:styleId="Nivel4">
    <w:name w:val="Nivel 4"/>
    <w:basedOn w:val="Nivel3"/>
    <w:link w:val="Nivel4Char"/>
    <w:qFormat/>
    <w:rsid w:val="002F5EFF"/>
    <w:pPr>
      <w:numPr>
        <w:ilvl w:val="3"/>
      </w:numPr>
      <w:ind w:left="1224" w:hanging="504"/>
    </w:pPr>
    <w:rPr>
      <w:color w:val="auto"/>
    </w:r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customStyle="1" w:styleId="Nivel5">
    <w:name w:val="Nivel 5"/>
    <w:basedOn w:val="Nivel4"/>
    <w:qFormat/>
    <w:rsid w:val="002F5EFF"/>
    <w:pPr>
      <w:numPr>
        <w:ilvl w:val="0"/>
      </w:numPr>
      <w:tabs>
        <w:tab w:val="num" w:pos="360"/>
      </w:tabs>
      <w:ind w:left="4053" w:hanging="792"/>
    </w:p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styleId="MenoPendente">
    <w:name w:val="Unresolved Mention"/>
    <w:basedOn w:val="Fontepargpadro"/>
    <w:uiPriority w:val="99"/>
    <w:semiHidden/>
    <w:unhideWhenUsed/>
    <w:rsid w:val="0049646C"/>
    <w:rPr>
      <w:color w:val="605E5C"/>
      <w:shd w:val="clear" w:color="auto" w:fill="E1DFDD"/>
    </w:rPr>
  </w:style>
  <w:style w:type="paragraph" w:customStyle="1" w:styleId="Default">
    <w:name w:val="Default"/>
    <w:qFormat/>
    <w:rsid w:val="00874A7A"/>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customStyle="1" w:styleId="m1439363446966777469ydp495f45bamsonormal">
    <w:name w:val="m_1439363446966777469ydp495f45bamsonormal"/>
    <w:basedOn w:val="Normal"/>
    <w:rsid w:val="00874A7A"/>
    <w:pPr>
      <w:spacing w:before="100" w:beforeAutospacing="1" w:after="100" w:afterAutospacing="1"/>
    </w:pPr>
    <w:rPr>
      <w:rFonts w:ascii="Times New Roman" w:hAnsi="Times New Roman" w:cs="Times New Roman"/>
      <w:sz w:val="24"/>
    </w:rPr>
  </w:style>
  <w:style w:type="character" w:styleId="Forte">
    <w:name w:val="Strong"/>
    <w:uiPriority w:val="22"/>
    <w:qFormat/>
    <w:rsid w:val="00874A7A"/>
    <w:rPr>
      <w:b/>
      <w:bCs/>
    </w:rPr>
  </w:style>
  <w:style w:type="paragraph" w:customStyle="1" w:styleId="Corpodetexto31">
    <w:name w:val="Corpo de texto 31"/>
    <w:basedOn w:val="Normal"/>
    <w:qFormat/>
    <w:rsid w:val="00874A7A"/>
    <w:pPr>
      <w:suppressAutoHyphens/>
      <w:jc w:val="both"/>
    </w:pPr>
    <w:rPr>
      <w:rFonts w:cs="Times New Roman"/>
      <w:b/>
      <w:sz w:val="22"/>
      <w:u w:val="single"/>
      <w:lang w:eastAsia="ar-SA"/>
    </w:rPr>
  </w:style>
  <w:style w:type="paragraph" w:customStyle="1" w:styleId="msonormal0">
    <w:name w:val="msonormal"/>
    <w:basedOn w:val="Normal"/>
    <w:rsid w:val="00BD2E20"/>
    <w:pPr>
      <w:spacing w:before="100" w:beforeAutospacing="1" w:after="100" w:afterAutospacing="1"/>
    </w:pPr>
    <w:rPr>
      <w:rFonts w:ascii="Times New Roman" w:hAnsi="Times New Roman" w:cs="Times New Roman"/>
      <w:sz w:val="24"/>
    </w:rPr>
  </w:style>
  <w:style w:type="paragraph" w:styleId="NormalWeb">
    <w:name w:val="Normal (Web)"/>
    <w:basedOn w:val="Normal"/>
    <w:uiPriority w:val="99"/>
    <w:unhideWhenUsed/>
    <w:rsid w:val="00BD2E20"/>
    <w:pPr>
      <w:spacing w:before="100" w:beforeAutospacing="1" w:after="100" w:afterAutospacing="1"/>
    </w:pPr>
    <w:rPr>
      <w:rFonts w:ascii="Times New Roman" w:hAnsi="Times New Roman" w:cs="Times New Roman"/>
      <w:sz w:val="24"/>
    </w:rPr>
  </w:style>
  <w:style w:type="paragraph" w:customStyle="1" w:styleId="a-spacing-mini">
    <w:name w:val="a-spacing-mini"/>
    <w:basedOn w:val="Normal"/>
    <w:rsid w:val="00B0057F"/>
    <w:pPr>
      <w:spacing w:before="100" w:beforeAutospacing="1" w:after="100" w:afterAutospacing="1"/>
    </w:pPr>
    <w:rPr>
      <w:rFonts w:ascii="Times New Roman" w:hAnsi="Times New Roman" w:cs="Times New Roman"/>
      <w:sz w:val="24"/>
    </w:rPr>
  </w:style>
  <w:style w:type="character" w:customStyle="1" w:styleId="a-list-item">
    <w:name w:val="a-list-item"/>
    <w:basedOn w:val="Fontepargpadro"/>
    <w:rsid w:val="00B0057F"/>
  </w:style>
  <w:style w:type="character" w:customStyle="1" w:styleId="font5">
    <w:name w:val="font5"/>
    <w:basedOn w:val="Fontepargpadro"/>
    <w:rsid w:val="002E7426"/>
  </w:style>
  <w:style w:type="paragraph" w:customStyle="1" w:styleId="TableParagraph">
    <w:name w:val="Table Paragraph"/>
    <w:basedOn w:val="Normal"/>
    <w:rsid w:val="00F17123"/>
    <w:pPr>
      <w:widowControl w:val="0"/>
      <w:suppressAutoHyphens/>
      <w:autoSpaceDE w:val="0"/>
      <w:autoSpaceDN w:val="0"/>
      <w:ind w:left="67"/>
      <w:textAlignment w:val="baseline"/>
    </w:pPr>
    <w:rPr>
      <w:rFonts w:ascii="Times New Roman" w:hAnsi="Times New Roman" w:cs="Times New Roman"/>
      <w:sz w:val="22"/>
      <w:szCs w:val="22"/>
      <w:lang w:val="pt-PT" w:eastAsia="en-US"/>
    </w:rPr>
  </w:style>
  <w:style w:type="paragraph" w:customStyle="1" w:styleId="Nivel01Titulo">
    <w:name w:val="Nivel_01_Titulo"/>
    <w:basedOn w:val="Ttulo1"/>
    <w:next w:val="Normal"/>
    <w:link w:val="Nivel01TituloChar"/>
    <w:qFormat/>
    <w:rsid w:val="00A43624"/>
    <w:pPr>
      <w:numPr>
        <w:numId w:val="35"/>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A43624"/>
    <w:rPr>
      <w:rFonts w:ascii="Arial" w:eastAsiaTheme="majorEastAsia" w:hAnsi="Arial" w:cs="Times New Roman"/>
      <w:b/>
      <w:bCs/>
      <w:color w:val="2F5496" w:themeColor="accent1" w:themeShade="BF"/>
      <w:sz w:val="20"/>
      <w:szCs w:val="20"/>
      <w:lang w:eastAsia="pt-BR"/>
    </w:rPr>
  </w:style>
  <w:style w:type="character" w:customStyle="1" w:styleId="PargrafodaListaChar">
    <w:name w:val="Parágrafo da Lista Char"/>
    <w:link w:val="PargrafodaLista"/>
    <w:uiPriority w:val="34"/>
    <w:rsid w:val="00A43624"/>
    <w:rPr>
      <w:rFonts w:ascii="Arial" w:eastAsia="Times New Roman" w:hAnsi="Arial" w:cs="Tahoma"/>
      <w:sz w:val="20"/>
      <w:szCs w:val="24"/>
      <w:lang w:eastAsia="pt-BR"/>
    </w:rPr>
  </w:style>
  <w:style w:type="paragraph" w:customStyle="1" w:styleId="PargrafodaLista1">
    <w:name w:val="Parágrafo da Lista1"/>
    <w:basedOn w:val="Normal"/>
    <w:qFormat/>
    <w:rsid w:val="00A43624"/>
    <w:pPr>
      <w:ind w:left="720"/>
    </w:pPr>
    <w:rPr>
      <w:rFonts w:ascii="Ecofont_Spranq_eco_Sans" w:hAnsi="Ecofont_Spranq_eco_Sans" w:cs="Ecofont_Spranq_eco_San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613181">
      <w:bodyDiv w:val="1"/>
      <w:marLeft w:val="0"/>
      <w:marRight w:val="0"/>
      <w:marTop w:val="0"/>
      <w:marBottom w:val="0"/>
      <w:divBdr>
        <w:top w:val="none" w:sz="0" w:space="0" w:color="auto"/>
        <w:left w:val="none" w:sz="0" w:space="0" w:color="auto"/>
        <w:bottom w:val="none" w:sz="0" w:space="0" w:color="auto"/>
        <w:right w:val="none" w:sz="0" w:space="0" w:color="auto"/>
      </w:divBdr>
      <w:divsChild>
        <w:div w:id="1269236312">
          <w:marLeft w:val="0"/>
          <w:marRight w:val="0"/>
          <w:marTop w:val="0"/>
          <w:marBottom w:val="0"/>
          <w:divBdr>
            <w:top w:val="none" w:sz="0" w:space="0" w:color="auto"/>
            <w:left w:val="none" w:sz="0" w:space="0" w:color="auto"/>
            <w:bottom w:val="none" w:sz="0" w:space="0" w:color="auto"/>
            <w:right w:val="none" w:sz="0" w:space="0" w:color="auto"/>
          </w:divBdr>
        </w:div>
        <w:div w:id="185215326">
          <w:marLeft w:val="0"/>
          <w:marRight w:val="0"/>
          <w:marTop w:val="0"/>
          <w:marBottom w:val="0"/>
          <w:divBdr>
            <w:top w:val="none" w:sz="0" w:space="0" w:color="auto"/>
            <w:left w:val="none" w:sz="0" w:space="0" w:color="auto"/>
            <w:bottom w:val="none" w:sz="0" w:space="0" w:color="auto"/>
            <w:right w:val="none" w:sz="0" w:space="0" w:color="auto"/>
          </w:divBdr>
        </w:div>
        <w:div w:id="810054639">
          <w:marLeft w:val="0"/>
          <w:marRight w:val="0"/>
          <w:marTop w:val="0"/>
          <w:marBottom w:val="0"/>
          <w:divBdr>
            <w:top w:val="none" w:sz="0" w:space="0" w:color="auto"/>
            <w:left w:val="none" w:sz="0" w:space="0" w:color="auto"/>
            <w:bottom w:val="none" w:sz="0" w:space="0" w:color="auto"/>
            <w:right w:val="none" w:sz="0" w:space="0" w:color="auto"/>
          </w:divBdr>
        </w:div>
        <w:div w:id="1120685124">
          <w:marLeft w:val="0"/>
          <w:marRight w:val="0"/>
          <w:marTop w:val="0"/>
          <w:marBottom w:val="0"/>
          <w:divBdr>
            <w:top w:val="none" w:sz="0" w:space="0" w:color="auto"/>
            <w:left w:val="none" w:sz="0" w:space="0" w:color="auto"/>
            <w:bottom w:val="none" w:sz="0" w:space="0" w:color="auto"/>
            <w:right w:val="none" w:sz="0" w:space="0" w:color="auto"/>
          </w:divBdr>
        </w:div>
        <w:div w:id="1844589957">
          <w:marLeft w:val="0"/>
          <w:marRight w:val="0"/>
          <w:marTop w:val="0"/>
          <w:marBottom w:val="0"/>
          <w:divBdr>
            <w:top w:val="none" w:sz="0" w:space="0" w:color="auto"/>
            <w:left w:val="none" w:sz="0" w:space="0" w:color="auto"/>
            <w:bottom w:val="none" w:sz="0" w:space="0" w:color="auto"/>
            <w:right w:val="none" w:sz="0" w:space="0" w:color="auto"/>
          </w:divBdr>
        </w:div>
        <w:div w:id="1418747968">
          <w:marLeft w:val="0"/>
          <w:marRight w:val="0"/>
          <w:marTop w:val="0"/>
          <w:marBottom w:val="0"/>
          <w:divBdr>
            <w:top w:val="none" w:sz="0" w:space="0" w:color="auto"/>
            <w:left w:val="none" w:sz="0" w:space="0" w:color="auto"/>
            <w:bottom w:val="none" w:sz="0" w:space="0" w:color="auto"/>
            <w:right w:val="none" w:sz="0" w:space="0" w:color="auto"/>
          </w:divBdr>
        </w:div>
        <w:div w:id="137380217">
          <w:marLeft w:val="0"/>
          <w:marRight w:val="0"/>
          <w:marTop w:val="0"/>
          <w:marBottom w:val="0"/>
          <w:divBdr>
            <w:top w:val="none" w:sz="0" w:space="0" w:color="auto"/>
            <w:left w:val="none" w:sz="0" w:space="0" w:color="auto"/>
            <w:bottom w:val="none" w:sz="0" w:space="0" w:color="auto"/>
            <w:right w:val="none" w:sz="0" w:space="0" w:color="auto"/>
          </w:divBdr>
        </w:div>
        <w:div w:id="1524200224">
          <w:marLeft w:val="0"/>
          <w:marRight w:val="0"/>
          <w:marTop w:val="0"/>
          <w:marBottom w:val="0"/>
          <w:divBdr>
            <w:top w:val="none" w:sz="0" w:space="0" w:color="auto"/>
            <w:left w:val="none" w:sz="0" w:space="0" w:color="auto"/>
            <w:bottom w:val="none" w:sz="0" w:space="0" w:color="auto"/>
            <w:right w:val="none" w:sz="0" w:space="0" w:color="auto"/>
          </w:divBdr>
        </w:div>
        <w:div w:id="1408920121">
          <w:marLeft w:val="0"/>
          <w:marRight w:val="0"/>
          <w:marTop w:val="0"/>
          <w:marBottom w:val="0"/>
          <w:divBdr>
            <w:top w:val="none" w:sz="0" w:space="0" w:color="auto"/>
            <w:left w:val="none" w:sz="0" w:space="0" w:color="auto"/>
            <w:bottom w:val="none" w:sz="0" w:space="0" w:color="auto"/>
            <w:right w:val="none" w:sz="0" w:space="0" w:color="auto"/>
          </w:divBdr>
        </w:div>
        <w:div w:id="1970236820">
          <w:marLeft w:val="0"/>
          <w:marRight w:val="0"/>
          <w:marTop w:val="0"/>
          <w:marBottom w:val="0"/>
          <w:divBdr>
            <w:top w:val="none" w:sz="0" w:space="0" w:color="auto"/>
            <w:left w:val="none" w:sz="0" w:space="0" w:color="auto"/>
            <w:bottom w:val="none" w:sz="0" w:space="0" w:color="auto"/>
            <w:right w:val="none" w:sz="0" w:space="0" w:color="auto"/>
          </w:divBdr>
        </w:div>
        <w:div w:id="1814715059">
          <w:marLeft w:val="0"/>
          <w:marRight w:val="0"/>
          <w:marTop w:val="0"/>
          <w:marBottom w:val="0"/>
          <w:divBdr>
            <w:top w:val="none" w:sz="0" w:space="0" w:color="auto"/>
            <w:left w:val="none" w:sz="0" w:space="0" w:color="auto"/>
            <w:bottom w:val="none" w:sz="0" w:space="0" w:color="auto"/>
            <w:right w:val="none" w:sz="0" w:space="0" w:color="auto"/>
          </w:divBdr>
        </w:div>
        <w:div w:id="965743678">
          <w:marLeft w:val="0"/>
          <w:marRight w:val="0"/>
          <w:marTop w:val="0"/>
          <w:marBottom w:val="0"/>
          <w:divBdr>
            <w:top w:val="none" w:sz="0" w:space="0" w:color="auto"/>
            <w:left w:val="none" w:sz="0" w:space="0" w:color="auto"/>
            <w:bottom w:val="none" w:sz="0" w:space="0" w:color="auto"/>
            <w:right w:val="none" w:sz="0" w:space="0" w:color="auto"/>
          </w:divBdr>
        </w:div>
        <w:div w:id="578637430">
          <w:marLeft w:val="0"/>
          <w:marRight w:val="0"/>
          <w:marTop w:val="0"/>
          <w:marBottom w:val="0"/>
          <w:divBdr>
            <w:top w:val="none" w:sz="0" w:space="0" w:color="auto"/>
            <w:left w:val="none" w:sz="0" w:space="0" w:color="auto"/>
            <w:bottom w:val="none" w:sz="0" w:space="0" w:color="auto"/>
            <w:right w:val="none" w:sz="0" w:space="0" w:color="auto"/>
          </w:divBdr>
        </w:div>
        <w:div w:id="354426343">
          <w:marLeft w:val="0"/>
          <w:marRight w:val="0"/>
          <w:marTop w:val="0"/>
          <w:marBottom w:val="0"/>
          <w:divBdr>
            <w:top w:val="none" w:sz="0" w:space="0" w:color="auto"/>
            <w:left w:val="none" w:sz="0" w:space="0" w:color="auto"/>
            <w:bottom w:val="none" w:sz="0" w:space="0" w:color="auto"/>
            <w:right w:val="none" w:sz="0" w:space="0" w:color="auto"/>
          </w:divBdr>
        </w:div>
        <w:div w:id="970284930">
          <w:marLeft w:val="0"/>
          <w:marRight w:val="0"/>
          <w:marTop w:val="0"/>
          <w:marBottom w:val="0"/>
          <w:divBdr>
            <w:top w:val="none" w:sz="0" w:space="0" w:color="auto"/>
            <w:left w:val="none" w:sz="0" w:space="0" w:color="auto"/>
            <w:bottom w:val="none" w:sz="0" w:space="0" w:color="auto"/>
            <w:right w:val="none" w:sz="0" w:space="0" w:color="auto"/>
          </w:divBdr>
        </w:div>
        <w:div w:id="577206521">
          <w:marLeft w:val="0"/>
          <w:marRight w:val="0"/>
          <w:marTop w:val="0"/>
          <w:marBottom w:val="0"/>
          <w:divBdr>
            <w:top w:val="none" w:sz="0" w:space="0" w:color="auto"/>
            <w:left w:val="none" w:sz="0" w:space="0" w:color="auto"/>
            <w:bottom w:val="none" w:sz="0" w:space="0" w:color="auto"/>
            <w:right w:val="none" w:sz="0" w:space="0" w:color="auto"/>
          </w:divBdr>
        </w:div>
        <w:div w:id="1691030161">
          <w:marLeft w:val="0"/>
          <w:marRight w:val="0"/>
          <w:marTop w:val="0"/>
          <w:marBottom w:val="0"/>
          <w:divBdr>
            <w:top w:val="none" w:sz="0" w:space="0" w:color="auto"/>
            <w:left w:val="none" w:sz="0" w:space="0" w:color="auto"/>
            <w:bottom w:val="none" w:sz="0" w:space="0" w:color="auto"/>
            <w:right w:val="none" w:sz="0" w:space="0" w:color="auto"/>
          </w:divBdr>
          <w:divsChild>
            <w:div w:id="390463712">
              <w:marLeft w:val="0"/>
              <w:marRight w:val="0"/>
              <w:marTop w:val="100"/>
              <w:marBottom w:val="100"/>
              <w:divBdr>
                <w:top w:val="none" w:sz="0" w:space="0" w:color="auto"/>
                <w:left w:val="none" w:sz="0" w:space="0" w:color="auto"/>
                <w:bottom w:val="none" w:sz="0" w:space="0" w:color="auto"/>
                <w:right w:val="none" w:sz="0" w:space="0" w:color="auto"/>
              </w:divBdr>
            </w:div>
            <w:div w:id="728697640">
              <w:marLeft w:val="0"/>
              <w:marRight w:val="0"/>
              <w:marTop w:val="100"/>
              <w:marBottom w:val="100"/>
              <w:divBdr>
                <w:top w:val="none" w:sz="0" w:space="0" w:color="auto"/>
                <w:left w:val="none" w:sz="0" w:space="0" w:color="auto"/>
                <w:bottom w:val="none" w:sz="0" w:space="0" w:color="auto"/>
                <w:right w:val="none" w:sz="0" w:space="0" w:color="auto"/>
              </w:divBdr>
            </w:div>
            <w:div w:id="113794080">
              <w:marLeft w:val="0"/>
              <w:marRight w:val="0"/>
              <w:marTop w:val="100"/>
              <w:marBottom w:val="100"/>
              <w:divBdr>
                <w:top w:val="none" w:sz="0" w:space="0" w:color="auto"/>
                <w:left w:val="none" w:sz="0" w:space="0" w:color="auto"/>
                <w:bottom w:val="none" w:sz="0" w:space="0" w:color="auto"/>
                <w:right w:val="none" w:sz="0" w:space="0" w:color="auto"/>
              </w:divBdr>
            </w:div>
          </w:divsChild>
        </w:div>
        <w:div w:id="1525438367">
          <w:marLeft w:val="0"/>
          <w:marRight w:val="0"/>
          <w:marTop w:val="0"/>
          <w:marBottom w:val="0"/>
          <w:divBdr>
            <w:top w:val="none" w:sz="0" w:space="0" w:color="auto"/>
            <w:left w:val="none" w:sz="0" w:space="0" w:color="auto"/>
            <w:bottom w:val="none" w:sz="0" w:space="0" w:color="auto"/>
            <w:right w:val="none" w:sz="0" w:space="0" w:color="auto"/>
          </w:divBdr>
        </w:div>
      </w:divsChild>
    </w:div>
    <w:div w:id="504438582">
      <w:bodyDiv w:val="1"/>
      <w:marLeft w:val="0"/>
      <w:marRight w:val="0"/>
      <w:marTop w:val="0"/>
      <w:marBottom w:val="0"/>
      <w:divBdr>
        <w:top w:val="none" w:sz="0" w:space="0" w:color="auto"/>
        <w:left w:val="none" w:sz="0" w:space="0" w:color="auto"/>
        <w:bottom w:val="none" w:sz="0" w:space="0" w:color="auto"/>
        <w:right w:val="none" w:sz="0" w:space="0" w:color="auto"/>
      </w:divBdr>
    </w:div>
    <w:div w:id="657925333">
      <w:bodyDiv w:val="1"/>
      <w:marLeft w:val="0"/>
      <w:marRight w:val="0"/>
      <w:marTop w:val="0"/>
      <w:marBottom w:val="0"/>
      <w:divBdr>
        <w:top w:val="none" w:sz="0" w:space="0" w:color="auto"/>
        <w:left w:val="none" w:sz="0" w:space="0" w:color="auto"/>
        <w:bottom w:val="none" w:sz="0" w:space="0" w:color="auto"/>
        <w:right w:val="none" w:sz="0" w:space="0" w:color="auto"/>
      </w:divBdr>
      <w:divsChild>
        <w:div w:id="1891770119">
          <w:marLeft w:val="0"/>
          <w:marRight w:val="0"/>
          <w:marTop w:val="0"/>
          <w:marBottom w:val="0"/>
          <w:divBdr>
            <w:top w:val="none" w:sz="0" w:space="0" w:color="auto"/>
            <w:left w:val="none" w:sz="0" w:space="0" w:color="auto"/>
            <w:bottom w:val="none" w:sz="0" w:space="0" w:color="auto"/>
            <w:right w:val="none" w:sz="0" w:space="0" w:color="auto"/>
          </w:divBdr>
        </w:div>
        <w:div w:id="1815024659">
          <w:marLeft w:val="0"/>
          <w:marRight w:val="0"/>
          <w:marTop w:val="0"/>
          <w:marBottom w:val="0"/>
          <w:divBdr>
            <w:top w:val="none" w:sz="0" w:space="0" w:color="auto"/>
            <w:left w:val="none" w:sz="0" w:space="0" w:color="auto"/>
            <w:bottom w:val="none" w:sz="0" w:space="0" w:color="auto"/>
            <w:right w:val="none" w:sz="0" w:space="0" w:color="auto"/>
          </w:divBdr>
        </w:div>
        <w:div w:id="815142840">
          <w:marLeft w:val="0"/>
          <w:marRight w:val="0"/>
          <w:marTop w:val="0"/>
          <w:marBottom w:val="0"/>
          <w:divBdr>
            <w:top w:val="none" w:sz="0" w:space="0" w:color="auto"/>
            <w:left w:val="none" w:sz="0" w:space="0" w:color="auto"/>
            <w:bottom w:val="none" w:sz="0" w:space="0" w:color="auto"/>
            <w:right w:val="none" w:sz="0" w:space="0" w:color="auto"/>
          </w:divBdr>
        </w:div>
        <w:div w:id="2035957321">
          <w:marLeft w:val="0"/>
          <w:marRight w:val="0"/>
          <w:marTop w:val="0"/>
          <w:marBottom w:val="0"/>
          <w:divBdr>
            <w:top w:val="none" w:sz="0" w:space="0" w:color="auto"/>
            <w:left w:val="none" w:sz="0" w:space="0" w:color="auto"/>
            <w:bottom w:val="none" w:sz="0" w:space="0" w:color="auto"/>
            <w:right w:val="none" w:sz="0" w:space="0" w:color="auto"/>
          </w:divBdr>
        </w:div>
        <w:div w:id="147093455">
          <w:marLeft w:val="0"/>
          <w:marRight w:val="0"/>
          <w:marTop w:val="0"/>
          <w:marBottom w:val="0"/>
          <w:divBdr>
            <w:top w:val="none" w:sz="0" w:space="0" w:color="auto"/>
            <w:left w:val="none" w:sz="0" w:space="0" w:color="auto"/>
            <w:bottom w:val="none" w:sz="0" w:space="0" w:color="auto"/>
            <w:right w:val="none" w:sz="0" w:space="0" w:color="auto"/>
          </w:divBdr>
        </w:div>
        <w:div w:id="1876119705">
          <w:marLeft w:val="0"/>
          <w:marRight w:val="0"/>
          <w:marTop w:val="0"/>
          <w:marBottom w:val="0"/>
          <w:divBdr>
            <w:top w:val="none" w:sz="0" w:space="0" w:color="auto"/>
            <w:left w:val="none" w:sz="0" w:space="0" w:color="auto"/>
            <w:bottom w:val="none" w:sz="0" w:space="0" w:color="auto"/>
            <w:right w:val="none" w:sz="0" w:space="0" w:color="auto"/>
          </w:divBdr>
        </w:div>
        <w:div w:id="1508135361">
          <w:marLeft w:val="0"/>
          <w:marRight w:val="0"/>
          <w:marTop w:val="0"/>
          <w:marBottom w:val="0"/>
          <w:divBdr>
            <w:top w:val="none" w:sz="0" w:space="0" w:color="auto"/>
            <w:left w:val="none" w:sz="0" w:space="0" w:color="auto"/>
            <w:bottom w:val="none" w:sz="0" w:space="0" w:color="auto"/>
            <w:right w:val="none" w:sz="0" w:space="0" w:color="auto"/>
          </w:divBdr>
        </w:div>
        <w:div w:id="1820269957">
          <w:marLeft w:val="0"/>
          <w:marRight w:val="0"/>
          <w:marTop w:val="0"/>
          <w:marBottom w:val="0"/>
          <w:divBdr>
            <w:top w:val="none" w:sz="0" w:space="0" w:color="auto"/>
            <w:left w:val="none" w:sz="0" w:space="0" w:color="auto"/>
            <w:bottom w:val="none" w:sz="0" w:space="0" w:color="auto"/>
            <w:right w:val="none" w:sz="0" w:space="0" w:color="auto"/>
          </w:divBdr>
        </w:div>
        <w:div w:id="2120952395">
          <w:marLeft w:val="0"/>
          <w:marRight w:val="0"/>
          <w:marTop w:val="0"/>
          <w:marBottom w:val="0"/>
          <w:divBdr>
            <w:top w:val="none" w:sz="0" w:space="0" w:color="auto"/>
            <w:left w:val="none" w:sz="0" w:space="0" w:color="auto"/>
            <w:bottom w:val="none" w:sz="0" w:space="0" w:color="auto"/>
            <w:right w:val="none" w:sz="0" w:space="0" w:color="auto"/>
          </w:divBdr>
        </w:div>
        <w:div w:id="38867212">
          <w:marLeft w:val="0"/>
          <w:marRight w:val="0"/>
          <w:marTop w:val="0"/>
          <w:marBottom w:val="0"/>
          <w:divBdr>
            <w:top w:val="none" w:sz="0" w:space="0" w:color="auto"/>
            <w:left w:val="none" w:sz="0" w:space="0" w:color="auto"/>
            <w:bottom w:val="none" w:sz="0" w:space="0" w:color="auto"/>
            <w:right w:val="none" w:sz="0" w:space="0" w:color="auto"/>
          </w:divBdr>
        </w:div>
        <w:div w:id="273365024">
          <w:marLeft w:val="0"/>
          <w:marRight w:val="0"/>
          <w:marTop w:val="0"/>
          <w:marBottom w:val="0"/>
          <w:divBdr>
            <w:top w:val="none" w:sz="0" w:space="0" w:color="auto"/>
            <w:left w:val="none" w:sz="0" w:space="0" w:color="auto"/>
            <w:bottom w:val="none" w:sz="0" w:space="0" w:color="auto"/>
            <w:right w:val="none" w:sz="0" w:space="0" w:color="auto"/>
          </w:divBdr>
        </w:div>
        <w:div w:id="690952302">
          <w:marLeft w:val="0"/>
          <w:marRight w:val="0"/>
          <w:marTop w:val="0"/>
          <w:marBottom w:val="0"/>
          <w:divBdr>
            <w:top w:val="none" w:sz="0" w:space="0" w:color="auto"/>
            <w:left w:val="none" w:sz="0" w:space="0" w:color="auto"/>
            <w:bottom w:val="none" w:sz="0" w:space="0" w:color="auto"/>
            <w:right w:val="none" w:sz="0" w:space="0" w:color="auto"/>
          </w:divBdr>
        </w:div>
        <w:div w:id="1045983870">
          <w:marLeft w:val="0"/>
          <w:marRight w:val="0"/>
          <w:marTop w:val="0"/>
          <w:marBottom w:val="0"/>
          <w:divBdr>
            <w:top w:val="none" w:sz="0" w:space="0" w:color="auto"/>
            <w:left w:val="none" w:sz="0" w:space="0" w:color="auto"/>
            <w:bottom w:val="none" w:sz="0" w:space="0" w:color="auto"/>
            <w:right w:val="none" w:sz="0" w:space="0" w:color="auto"/>
          </w:divBdr>
        </w:div>
        <w:div w:id="94979592">
          <w:marLeft w:val="0"/>
          <w:marRight w:val="0"/>
          <w:marTop w:val="0"/>
          <w:marBottom w:val="0"/>
          <w:divBdr>
            <w:top w:val="none" w:sz="0" w:space="0" w:color="auto"/>
            <w:left w:val="none" w:sz="0" w:space="0" w:color="auto"/>
            <w:bottom w:val="none" w:sz="0" w:space="0" w:color="auto"/>
            <w:right w:val="none" w:sz="0" w:space="0" w:color="auto"/>
          </w:divBdr>
        </w:div>
        <w:div w:id="293565525">
          <w:marLeft w:val="0"/>
          <w:marRight w:val="0"/>
          <w:marTop w:val="0"/>
          <w:marBottom w:val="0"/>
          <w:divBdr>
            <w:top w:val="none" w:sz="0" w:space="0" w:color="auto"/>
            <w:left w:val="none" w:sz="0" w:space="0" w:color="auto"/>
            <w:bottom w:val="none" w:sz="0" w:space="0" w:color="auto"/>
            <w:right w:val="none" w:sz="0" w:space="0" w:color="auto"/>
          </w:divBdr>
        </w:div>
        <w:div w:id="127168211">
          <w:marLeft w:val="0"/>
          <w:marRight w:val="0"/>
          <w:marTop w:val="0"/>
          <w:marBottom w:val="0"/>
          <w:divBdr>
            <w:top w:val="none" w:sz="0" w:space="0" w:color="auto"/>
            <w:left w:val="none" w:sz="0" w:space="0" w:color="auto"/>
            <w:bottom w:val="none" w:sz="0" w:space="0" w:color="auto"/>
            <w:right w:val="none" w:sz="0" w:space="0" w:color="auto"/>
          </w:divBdr>
        </w:div>
        <w:div w:id="393240830">
          <w:marLeft w:val="0"/>
          <w:marRight w:val="0"/>
          <w:marTop w:val="0"/>
          <w:marBottom w:val="0"/>
          <w:divBdr>
            <w:top w:val="none" w:sz="0" w:space="0" w:color="auto"/>
            <w:left w:val="none" w:sz="0" w:space="0" w:color="auto"/>
            <w:bottom w:val="none" w:sz="0" w:space="0" w:color="auto"/>
            <w:right w:val="none" w:sz="0" w:space="0" w:color="auto"/>
          </w:divBdr>
          <w:divsChild>
            <w:div w:id="1028533439">
              <w:marLeft w:val="0"/>
              <w:marRight w:val="0"/>
              <w:marTop w:val="100"/>
              <w:marBottom w:val="100"/>
              <w:divBdr>
                <w:top w:val="none" w:sz="0" w:space="0" w:color="auto"/>
                <w:left w:val="none" w:sz="0" w:space="0" w:color="auto"/>
                <w:bottom w:val="none" w:sz="0" w:space="0" w:color="auto"/>
                <w:right w:val="none" w:sz="0" w:space="0" w:color="auto"/>
              </w:divBdr>
            </w:div>
            <w:div w:id="776292241">
              <w:marLeft w:val="0"/>
              <w:marRight w:val="0"/>
              <w:marTop w:val="100"/>
              <w:marBottom w:val="100"/>
              <w:divBdr>
                <w:top w:val="none" w:sz="0" w:space="0" w:color="auto"/>
                <w:left w:val="none" w:sz="0" w:space="0" w:color="auto"/>
                <w:bottom w:val="none" w:sz="0" w:space="0" w:color="auto"/>
                <w:right w:val="none" w:sz="0" w:space="0" w:color="auto"/>
              </w:divBdr>
            </w:div>
            <w:div w:id="79298907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742871765">
      <w:bodyDiv w:val="1"/>
      <w:marLeft w:val="0"/>
      <w:marRight w:val="0"/>
      <w:marTop w:val="0"/>
      <w:marBottom w:val="0"/>
      <w:divBdr>
        <w:top w:val="none" w:sz="0" w:space="0" w:color="auto"/>
        <w:left w:val="none" w:sz="0" w:space="0" w:color="auto"/>
        <w:bottom w:val="none" w:sz="0" w:space="0" w:color="auto"/>
        <w:right w:val="none" w:sz="0" w:space="0" w:color="auto"/>
      </w:divBdr>
    </w:div>
    <w:div w:id="1139571403">
      <w:bodyDiv w:val="1"/>
      <w:marLeft w:val="0"/>
      <w:marRight w:val="0"/>
      <w:marTop w:val="0"/>
      <w:marBottom w:val="0"/>
      <w:divBdr>
        <w:top w:val="none" w:sz="0" w:space="0" w:color="auto"/>
        <w:left w:val="none" w:sz="0" w:space="0" w:color="auto"/>
        <w:bottom w:val="none" w:sz="0" w:space="0" w:color="auto"/>
        <w:right w:val="none" w:sz="0" w:space="0" w:color="auto"/>
      </w:divBdr>
    </w:div>
    <w:div w:id="1326084629">
      <w:bodyDiv w:val="1"/>
      <w:marLeft w:val="0"/>
      <w:marRight w:val="0"/>
      <w:marTop w:val="0"/>
      <w:marBottom w:val="0"/>
      <w:divBdr>
        <w:top w:val="none" w:sz="0" w:space="0" w:color="auto"/>
        <w:left w:val="none" w:sz="0" w:space="0" w:color="auto"/>
        <w:bottom w:val="none" w:sz="0" w:space="0" w:color="auto"/>
        <w:right w:val="none" w:sz="0" w:space="0" w:color="auto"/>
      </w:divBdr>
      <w:divsChild>
        <w:div w:id="1361010016">
          <w:marLeft w:val="0"/>
          <w:marRight w:val="0"/>
          <w:marTop w:val="0"/>
          <w:marBottom w:val="0"/>
          <w:divBdr>
            <w:top w:val="none" w:sz="0" w:space="0" w:color="auto"/>
            <w:left w:val="none" w:sz="0" w:space="0" w:color="auto"/>
            <w:bottom w:val="none" w:sz="0" w:space="0" w:color="auto"/>
            <w:right w:val="none" w:sz="0" w:space="0" w:color="auto"/>
          </w:divBdr>
        </w:div>
        <w:div w:id="1594704116">
          <w:marLeft w:val="0"/>
          <w:marRight w:val="0"/>
          <w:marTop w:val="0"/>
          <w:marBottom w:val="0"/>
          <w:divBdr>
            <w:top w:val="none" w:sz="0" w:space="0" w:color="auto"/>
            <w:left w:val="none" w:sz="0" w:space="0" w:color="auto"/>
            <w:bottom w:val="none" w:sz="0" w:space="0" w:color="auto"/>
            <w:right w:val="none" w:sz="0" w:space="0" w:color="auto"/>
          </w:divBdr>
        </w:div>
        <w:div w:id="146214465">
          <w:marLeft w:val="0"/>
          <w:marRight w:val="0"/>
          <w:marTop w:val="0"/>
          <w:marBottom w:val="0"/>
          <w:divBdr>
            <w:top w:val="none" w:sz="0" w:space="0" w:color="auto"/>
            <w:left w:val="none" w:sz="0" w:space="0" w:color="auto"/>
            <w:bottom w:val="none" w:sz="0" w:space="0" w:color="auto"/>
            <w:right w:val="none" w:sz="0" w:space="0" w:color="auto"/>
          </w:divBdr>
        </w:div>
        <w:div w:id="82798244">
          <w:marLeft w:val="0"/>
          <w:marRight w:val="0"/>
          <w:marTop w:val="0"/>
          <w:marBottom w:val="0"/>
          <w:divBdr>
            <w:top w:val="none" w:sz="0" w:space="0" w:color="auto"/>
            <w:left w:val="none" w:sz="0" w:space="0" w:color="auto"/>
            <w:bottom w:val="none" w:sz="0" w:space="0" w:color="auto"/>
            <w:right w:val="none" w:sz="0" w:space="0" w:color="auto"/>
          </w:divBdr>
        </w:div>
        <w:div w:id="985822504">
          <w:marLeft w:val="0"/>
          <w:marRight w:val="0"/>
          <w:marTop w:val="0"/>
          <w:marBottom w:val="0"/>
          <w:divBdr>
            <w:top w:val="none" w:sz="0" w:space="0" w:color="auto"/>
            <w:left w:val="none" w:sz="0" w:space="0" w:color="auto"/>
            <w:bottom w:val="none" w:sz="0" w:space="0" w:color="auto"/>
            <w:right w:val="none" w:sz="0" w:space="0" w:color="auto"/>
          </w:divBdr>
        </w:div>
        <w:div w:id="575824712">
          <w:marLeft w:val="0"/>
          <w:marRight w:val="0"/>
          <w:marTop w:val="0"/>
          <w:marBottom w:val="0"/>
          <w:divBdr>
            <w:top w:val="none" w:sz="0" w:space="0" w:color="auto"/>
            <w:left w:val="none" w:sz="0" w:space="0" w:color="auto"/>
            <w:bottom w:val="none" w:sz="0" w:space="0" w:color="auto"/>
            <w:right w:val="none" w:sz="0" w:space="0" w:color="auto"/>
          </w:divBdr>
        </w:div>
        <w:div w:id="1340691527">
          <w:marLeft w:val="0"/>
          <w:marRight w:val="0"/>
          <w:marTop w:val="0"/>
          <w:marBottom w:val="0"/>
          <w:divBdr>
            <w:top w:val="none" w:sz="0" w:space="0" w:color="auto"/>
            <w:left w:val="none" w:sz="0" w:space="0" w:color="auto"/>
            <w:bottom w:val="none" w:sz="0" w:space="0" w:color="auto"/>
            <w:right w:val="none" w:sz="0" w:space="0" w:color="auto"/>
          </w:divBdr>
        </w:div>
        <w:div w:id="1214579186">
          <w:marLeft w:val="0"/>
          <w:marRight w:val="0"/>
          <w:marTop w:val="0"/>
          <w:marBottom w:val="0"/>
          <w:divBdr>
            <w:top w:val="none" w:sz="0" w:space="0" w:color="auto"/>
            <w:left w:val="none" w:sz="0" w:space="0" w:color="auto"/>
            <w:bottom w:val="none" w:sz="0" w:space="0" w:color="auto"/>
            <w:right w:val="none" w:sz="0" w:space="0" w:color="auto"/>
          </w:divBdr>
        </w:div>
        <w:div w:id="655039418">
          <w:marLeft w:val="0"/>
          <w:marRight w:val="0"/>
          <w:marTop w:val="0"/>
          <w:marBottom w:val="0"/>
          <w:divBdr>
            <w:top w:val="none" w:sz="0" w:space="0" w:color="auto"/>
            <w:left w:val="none" w:sz="0" w:space="0" w:color="auto"/>
            <w:bottom w:val="none" w:sz="0" w:space="0" w:color="auto"/>
            <w:right w:val="none" w:sz="0" w:space="0" w:color="auto"/>
          </w:divBdr>
        </w:div>
        <w:div w:id="848108212">
          <w:marLeft w:val="0"/>
          <w:marRight w:val="0"/>
          <w:marTop w:val="0"/>
          <w:marBottom w:val="0"/>
          <w:divBdr>
            <w:top w:val="none" w:sz="0" w:space="0" w:color="auto"/>
            <w:left w:val="none" w:sz="0" w:space="0" w:color="auto"/>
            <w:bottom w:val="none" w:sz="0" w:space="0" w:color="auto"/>
            <w:right w:val="none" w:sz="0" w:space="0" w:color="auto"/>
          </w:divBdr>
        </w:div>
        <w:div w:id="16276029">
          <w:marLeft w:val="0"/>
          <w:marRight w:val="0"/>
          <w:marTop w:val="0"/>
          <w:marBottom w:val="0"/>
          <w:divBdr>
            <w:top w:val="none" w:sz="0" w:space="0" w:color="auto"/>
            <w:left w:val="none" w:sz="0" w:space="0" w:color="auto"/>
            <w:bottom w:val="none" w:sz="0" w:space="0" w:color="auto"/>
            <w:right w:val="none" w:sz="0" w:space="0" w:color="auto"/>
          </w:divBdr>
        </w:div>
        <w:div w:id="14618865">
          <w:marLeft w:val="0"/>
          <w:marRight w:val="0"/>
          <w:marTop w:val="0"/>
          <w:marBottom w:val="0"/>
          <w:divBdr>
            <w:top w:val="none" w:sz="0" w:space="0" w:color="auto"/>
            <w:left w:val="none" w:sz="0" w:space="0" w:color="auto"/>
            <w:bottom w:val="none" w:sz="0" w:space="0" w:color="auto"/>
            <w:right w:val="none" w:sz="0" w:space="0" w:color="auto"/>
          </w:divBdr>
        </w:div>
        <w:div w:id="162287240">
          <w:marLeft w:val="0"/>
          <w:marRight w:val="0"/>
          <w:marTop w:val="0"/>
          <w:marBottom w:val="0"/>
          <w:divBdr>
            <w:top w:val="none" w:sz="0" w:space="0" w:color="auto"/>
            <w:left w:val="none" w:sz="0" w:space="0" w:color="auto"/>
            <w:bottom w:val="none" w:sz="0" w:space="0" w:color="auto"/>
            <w:right w:val="none" w:sz="0" w:space="0" w:color="auto"/>
          </w:divBdr>
        </w:div>
        <w:div w:id="1663728959">
          <w:marLeft w:val="0"/>
          <w:marRight w:val="0"/>
          <w:marTop w:val="0"/>
          <w:marBottom w:val="0"/>
          <w:divBdr>
            <w:top w:val="none" w:sz="0" w:space="0" w:color="auto"/>
            <w:left w:val="none" w:sz="0" w:space="0" w:color="auto"/>
            <w:bottom w:val="none" w:sz="0" w:space="0" w:color="auto"/>
            <w:right w:val="none" w:sz="0" w:space="0" w:color="auto"/>
          </w:divBdr>
        </w:div>
        <w:div w:id="219368717">
          <w:marLeft w:val="0"/>
          <w:marRight w:val="0"/>
          <w:marTop w:val="0"/>
          <w:marBottom w:val="0"/>
          <w:divBdr>
            <w:top w:val="none" w:sz="0" w:space="0" w:color="auto"/>
            <w:left w:val="none" w:sz="0" w:space="0" w:color="auto"/>
            <w:bottom w:val="none" w:sz="0" w:space="0" w:color="auto"/>
            <w:right w:val="none" w:sz="0" w:space="0" w:color="auto"/>
          </w:divBdr>
        </w:div>
        <w:div w:id="115831944">
          <w:marLeft w:val="0"/>
          <w:marRight w:val="0"/>
          <w:marTop w:val="0"/>
          <w:marBottom w:val="0"/>
          <w:divBdr>
            <w:top w:val="none" w:sz="0" w:space="0" w:color="auto"/>
            <w:left w:val="none" w:sz="0" w:space="0" w:color="auto"/>
            <w:bottom w:val="none" w:sz="0" w:space="0" w:color="auto"/>
            <w:right w:val="none" w:sz="0" w:space="0" w:color="auto"/>
          </w:divBdr>
        </w:div>
        <w:div w:id="916548124">
          <w:marLeft w:val="0"/>
          <w:marRight w:val="0"/>
          <w:marTop w:val="0"/>
          <w:marBottom w:val="0"/>
          <w:divBdr>
            <w:top w:val="none" w:sz="0" w:space="0" w:color="auto"/>
            <w:left w:val="none" w:sz="0" w:space="0" w:color="auto"/>
            <w:bottom w:val="none" w:sz="0" w:space="0" w:color="auto"/>
            <w:right w:val="none" w:sz="0" w:space="0" w:color="auto"/>
          </w:divBdr>
          <w:divsChild>
            <w:div w:id="492918608">
              <w:marLeft w:val="0"/>
              <w:marRight w:val="0"/>
              <w:marTop w:val="100"/>
              <w:marBottom w:val="100"/>
              <w:divBdr>
                <w:top w:val="none" w:sz="0" w:space="0" w:color="auto"/>
                <w:left w:val="none" w:sz="0" w:space="0" w:color="auto"/>
                <w:bottom w:val="none" w:sz="0" w:space="0" w:color="auto"/>
                <w:right w:val="none" w:sz="0" w:space="0" w:color="auto"/>
              </w:divBdr>
            </w:div>
            <w:div w:id="113556433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483351191">
      <w:bodyDiv w:val="1"/>
      <w:marLeft w:val="0"/>
      <w:marRight w:val="0"/>
      <w:marTop w:val="0"/>
      <w:marBottom w:val="0"/>
      <w:divBdr>
        <w:top w:val="none" w:sz="0" w:space="0" w:color="auto"/>
        <w:left w:val="none" w:sz="0" w:space="0" w:color="auto"/>
        <w:bottom w:val="none" w:sz="0" w:space="0" w:color="auto"/>
        <w:right w:val="none" w:sz="0" w:space="0" w:color="auto"/>
      </w:divBdr>
      <w:divsChild>
        <w:div w:id="1962807754">
          <w:marLeft w:val="0"/>
          <w:marRight w:val="0"/>
          <w:marTop w:val="0"/>
          <w:marBottom w:val="0"/>
          <w:divBdr>
            <w:top w:val="none" w:sz="0" w:space="0" w:color="auto"/>
            <w:left w:val="none" w:sz="0" w:space="0" w:color="auto"/>
            <w:bottom w:val="none" w:sz="0" w:space="0" w:color="auto"/>
            <w:right w:val="none" w:sz="0" w:space="0" w:color="auto"/>
          </w:divBdr>
        </w:div>
        <w:div w:id="1010912751">
          <w:marLeft w:val="0"/>
          <w:marRight w:val="0"/>
          <w:marTop w:val="0"/>
          <w:marBottom w:val="0"/>
          <w:divBdr>
            <w:top w:val="none" w:sz="0" w:space="0" w:color="auto"/>
            <w:left w:val="none" w:sz="0" w:space="0" w:color="auto"/>
            <w:bottom w:val="none" w:sz="0" w:space="0" w:color="auto"/>
            <w:right w:val="none" w:sz="0" w:space="0" w:color="auto"/>
          </w:divBdr>
        </w:div>
        <w:div w:id="839538061">
          <w:marLeft w:val="0"/>
          <w:marRight w:val="0"/>
          <w:marTop w:val="0"/>
          <w:marBottom w:val="0"/>
          <w:divBdr>
            <w:top w:val="none" w:sz="0" w:space="0" w:color="auto"/>
            <w:left w:val="none" w:sz="0" w:space="0" w:color="auto"/>
            <w:bottom w:val="none" w:sz="0" w:space="0" w:color="auto"/>
            <w:right w:val="none" w:sz="0" w:space="0" w:color="auto"/>
          </w:divBdr>
        </w:div>
        <w:div w:id="768817624">
          <w:marLeft w:val="0"/>
          <w:marRight w:val="0"/>
          <w:marTop w:val="0"/>
          <w:marBottom w:val="0"/>
          <w:divBdr>
            <w:top w:val="none" w:sz="0" w:space="0" w:color="auto"/>
            <w:left w:val="none" w:sz="0" w:space="0" w:color="auto"/>
            <w:bottom w:val="none" w:sz="0" w:space="0" w:color="auto"/>
            <w:right w:val="none" w:sz="0" w:space="0" w:color="auto"/>
          </w:divBdr>
        </w:div>
        <w:div w:id="1060176274">
          <w:marLeft w:val="0"/>
          <w:marRight w:val="0"/>
          <w:marTop w:val="0"/>
          <w:marBottom w:val="0"/>
          <w:divBdr>
            <w:top w:val="none" w:sz="0" w:space="0" w:color="auto"/>
            <w:left w:val="none" w:sz="0" w:space="0" w:color="auto"/>
            <w:bottom w:val="none" w:sz="0" w:space="0" w:color="auto"/>
            <w:right w:val="none" w:sz="0" w:space="0" w:color="auto"/>
          </w:divBdr>
        </w:div>
        <w:div w:id="1155486786">
          <w:marLeft w:val="0"/>
          <w:marRight w:val="0"/>
          <w:marTop w:val="0"/>
          <w:marBottom w:val="0"/>
          <w:divBdr>
            <w:top w:val="none" w:sz="0" w:space="0" w:color="auto"/>
            <w:left w:val="none" w:sz="0" w:space="0" w:color="auto"/>
            <w:bottom w:val="none" w:sz="0" w:space="0" w:color="auto"/>
            <w:right w:val="none" w:sz="0" w:space="0" w:color="auto"/>
          </w:divBdr>
        </w:div>
        <w:div w:id="1531526162">
          <w:marLeft w:val="0"/>
          <w:marRight w:val="0"/>
          <w:marTop w:val="0"/>
          <w:marBottom w:val="0"/>
          <w:divBdr>
            <w:top w:val="none" w:sz="0" w:space="0" w:color="auto"/>
            <w:left w:val="none" w:sz="0" w:space="0" w:color="auto"/>
            <w:bottom w:val="none" w:sz="0" w:space="0" w:color="auto"/>
            <w:right w:val="none" w:sz="0" w:space="0" w:color="auto"/>
          </w:divBdr>
        </w:div>
        <w:div w:id="539130872">
          <w:marLeft w:val="0"/>
          <w:marRight w:val="0"/>
          <w:marTop w:val="0"/>
          <w:marBottom w:val="0"/>
          <w:divBdr>
            <w:top w:val="none" w:sz="0" w:space="0" w:color="auto"/>
            <w:left w:val="none" w:sz="0" w:space="0" w:color="auto"/>
            <w:bottom w:val="none" w:sz="0" w:space="0" w:color="auto"/>
            <w:right w:val="none" w:sz="0" w:space="0" w:color="auto"/>
          </w:divBdr>
        </w:div>
        <w:div w:id="6759145">
          <w:marLeft w:val="0"/>
          <w:marRight w:val="0"/>
          <w:marTop w:val="0"/>
          <w:marBottom w:val="0"/>
          <w:divBdr>
            <w:top w:val="none" w:sz="0" w:space="0" w:color="auto"/>
            <w:left w:val="none" w:sz="0" w:space="0" w:color="auto"/>
            <w:bottom w:val="none" w:sz="0" w:space="0" w:color="auto"/>
            <w:right w:val="none" w:sz="0" w:space="0" w:color="auto"/>
          </w:divBdr>
        </w:div>
        <w:div w:id="1404109624">
          <w:marLeft w:val="0"/>
          <w:marRight w:val="0"/>
          <w:marTop w:val="0"/>
          <w:marBottom w:val="0"/>
          <w:divBdr>
            <w:top w:val="none" w:sz="0" w:space="0" w:color="auto"/>
            <w:left w:val="none" w:sz="0" w:space="0" w:color="auto"/>
            <w:bottom w:val="none" w:sz="0" w:space="0" w:color="auto"/>
            <w:right w:val="none" w:sz="0" w:space="0" w:color="auto"/>
          </w:divBdr>
        </w:div>
        <w:div w:id="111096524">
          <w:marLeft w:val="0"/>
          <w:marRight w:val="0"/>
          <w:marTop w:val="0"/>
          <w:marBottom w:val="0"/>
          <w:divBdr>
            <w:top w:val="none" w:sz="0" w:space="0" w:color="auto"/>
            <w:left w:val="none" w:sz="0" w:space="0" w:color="auto"/>
            <w:bottom w:val="none" w:sz="0" w:space="0" w:color="auto"/>
            <w:right w:val="none" w:sz="0" w:space="0" w:color="auto"/>
          </w:divBdr>
        </w:div>
        <w:div w:id="1345086523">
          <w:marLeft w:val="0"/>
          <w:marRight w:val="0"/>
          <w:marTop w:val="0"/>
          <w:marBottom w:val="0"/>
          <w:divBdr>
            <w:top w:val="none" w:sz="0" w:space="0" w:color="auto"/>
            <w:left w:val="none" w:sz="0" w:space="0" w:color="auto"/>
            <w:bottom w:val="none" w:sz="0" w:space="0" w:color="auto"/>
            <w:right w:val="none" w:sz="0" w:space="0" w:color="auto"/>
          </w:divBdr>
        </w:div>
        <w:div w:id="1546454599">
          <w:marLeft w:val="0"/>
          <w:marRight w:val="0"/>
          <w:marTop w:val="0"/>
          <w:marBottom w:val="0"/>
          <w:divBdr>
            <w:top w:val="none" w:sz="0" w:space="0" w:color="auto"/>
            <w:left w:val="none" w:sz="0" w:space="0" w:color="auto"/>
            <w:bottom w:val="none" w:sz="0" w:space="0" w:color="auto"/>
            <w:right w:val="none" w:sz="0" w:space="0" w:color="auto"/>
          </w:divBdr>
        </w:div>
        <w:div w:id="1579486820">
          <w:marLeft w:val="0"/>
          <w:marRight w:val="0"/>
          <w:marTop w:val="0"/>
          <w:marBottom w:val="0"/>
          <w:divBdr>
            <w:top w:val="none" w:sz="0" w:space="0" w:color="auto"/>
            <w:left w:val="none" w:sz="0" w:space="0" w:color="auto"/>
            <w:bottom w:val="none" w:sz="0" w:space="0" w:color="auto"/>
            <w:right w:val="none" w:sz="0" w:space="0" w:color="auto"/>
          </w:divBdr>
        </w:div>
        <w:div w:id="564028952">
          <w:marLeft w:val="0"/>
          <w:marRight w:val="0"/>
          <w:marTop w:val="0"/>
          <w:marBottom w:val="0"/>
          <w:divBdr>
            <w:top w:val="none" w:sz="0" w:space="0" w:color="auto"/>
            <w:left w:val="none" w:sz="0" w:space="0" w:color="auto"/>
            <w:bottom w:val="none" w:sz="0" w:space="0" w:color="auto"/>
            <w:right w:val="none" w:sz="0" w:space="0" w:color="auto"/>
          </w:divBdr>
        </w:div>
        <w:div w:id="1097605190">
          <w:marLeft w:val="0"/>
          <w:marRight w:val="0"/>
          <w:marTop w:val="0"/>
          <w:marBottom w:val="0"/>
          <w:divBdr>
            <w:top w:val="none" w:sz="0" w:space="0" w:color="auto"/>
            <w:left w:val="none" w:sz="0" w:space="0" w:color="auto"/>
            <w:bottom w:val="none" w:sz="0" w:space="0" w:color="auto"/>
            <w:right w:val="none" w:sz="0" w:space="0" w:color="auto"/>
          </w:divBdr>
        </w:div>
        <w:div w:id="2009870575">
          <w:marLeft w:val="0"/>
          <w:marRight w:val="0"/>
          <w:marTop w:val="0"/>
          <w:marBottom w:val="0"/>
          <w:divBdr>
            <w:top w:val="none" w:sz="0" w:space="0" w:color="auto"/>
            <w:left w:val="none" w:sz="0" w:space="0" w:color="auto"/>
            <w:bottom w:val="none" w:sz="0" w:space="0" w:color="auto"/>
            <w:right w:val="none" w:sz="0" w:space="0" w:color="auto"/>
          </w:divBdr>
          <w:divsChild>
            <w:div w:id="489061890">
              <w:marLeft w:val="0"/>
              <w:marRight w:val="0"/>
              <w:marTop w:val="100"/>
              <w:marBottom w:val="100"/>
              <w:divBdr>
                <w:top w:val="none" w:sz="0" w:space="0" w:color="auto"/>
                <w:left w:val="none" w:sz="0" w:space="0" w:color="auto"/>
                <w:bottom w:val="none" w:sz="0" w:space="0" w:color="auto"/>
                <w:right w:val="none" w:sz="0" w:space="0" w:color="auto"/>
              </w:divBdr>
            </w:div>
            <w:div w:id="139257758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70671148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lanalto.gov.br/ccivil_03/leis/lcp/lcp123.htm" TargetMode="Externa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B29C286A-D783-4437-9A62-1526EDE56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6528</Words>
  <Characters>35256</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41701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2025-04-10T20:33:00Z</dcterms:created>
  <dcterms:modified xsi:type="dcterms:W3CDTF">2025-09-30T18:27:00Z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