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EA73" w14:textId="542CBEBC" w:rsidR="00160242" w:rsidRPr="001C759B" w:rsidRDefault="00160242" w:rsidP="00B34D12">
      <w:pPr>
        <w:spacing w:line="360" w:lineRule="auto"/>
        <w:jc w:val="center"/>
        <w:rPr>
          <w:b/>
          <w:bCs/>
          <w:sz w:val="22"/>
          <w:szCs w:val="22"/>
        </w:rPr>
      </w:pPr>
      <w:bookmarkStart w:id="0" w:name="_Toc137647499"/>
      <w:r w:rsidRPr="001C759B">
        <w:rPr>
          <w:b/>
          <w:bCs/>
          <w:sz w:val="22"/>
          <w:szCs w:val="22"/>
        </w:rPr>
        <w:t xml:space="preserve">AVISO DE DISPENSA ELETRÔNICA </w:t>
      </w:r>
      <w:r w:rsidR="0074461D" w:rsidRPr="001C759B">
        <w:rPr>
          <w:b/>
          <w:bCs/>
          <w:sz w:val="22"/>
          <w:szCs w:val="22"/>
        </w:rPr>
        <w:t>006/2026 – PROCESSO 021/2026</w:t>
      </w:r>
    </w:p>
    <w:p w14:paraId="7E2103E8" w14:textId="01AE761E" w:rsidR="00160242" w:rsidRPr="00104045" w:rsidRDefault="00160242" w:rsidP="00B34D12">
      <w:pPr>
        <w:spacing w:line="360" w:lineRule="auto"/>
        <w:jc w:val="center"/>
        <w:rPr>
          <w:b/>
          <w:bCs/>
          <w:color w:val="0070C0"/>
        </w:rPr>
      </w:pPr>
      <w:r w:rsidRPr="00104045">
        <w:rPr>
          <w:b/>
          <w:bCs/>
          <w:color w:val="0070C0"/>
        </w:rPr>
        <w:t xml:space="preserve">Nº COMPRASGOV </w:t>
      </w:r>
      <w:r w:rsidR="0074461D" w:rsidRPr="00104045">
        <w:rPr>
          <w:b/>
          <w:bCs/>
          <w:color w:val="0070C0"/>
        </w:rPr>
        <w:t>0</w:t>
      </w:r>
      <w:r w:rsidR="00104045" w:rsidRPr="00104045">
        <w:rPr>
          <w:b/>
          <w:bCs/>
          <w:color w:val="0070C0"/>
        </w:rPr>
        <w:t>04</w:t>
      </w:r>
      <w:r w:rsidR="0074461D" w:rsidRPr="00104045">
        <w:rPr>
          <w:b/>
          <w:bCs/>
          <w:color w:val="0070C0"/>
        </w:rPr>
        <w:t>/2026</w:t>
      </w:r>
    </w:p>
    <w:p w14:paraId="0D847FC0" w14:textId="40D866DB" w:rsidR="004C0CF7" w:rsidRPr="001C759B" w:rsidRDefault="004C0CF7" w:rsidP="00B34D12">
      <w:pPr>
        <w:spacing w:line="360" w:lineRule="auto"/>
        <w:jc w:val="center"/>
        <w:rPr>
          <w:b/>
          <w:bCs/>
          <w:sz w:val="20"/>
          <w:szCs w:val="20"/>
        </w:rPr>
      </w:pPr>
      <w:r w:rsidRPr="001C759B">
        <w:rPr>
          <w:b/>
          <w:bCs/>
          <w:sz w:val="20"/>
          <w:szCs w:val="20"/>
        </w:rPr>
        <w:t>Exclusivo para Micro Empresa ME e Empresa de Pequeno Porte EPP</w:t>
      </w:r>
    </w:p>
    <w:p w14:paraId="1DC9B1CB" w14:textId="77777777" w:rsidR="00D70F7A" w:rsidRDefault="00D70F7A" w:rsidP="00B34D12">
      <w:pPr>
        <w:spacing w:line="360" w:lineRule="auto"/>
        <w:jc w:val="both"/>
        <w:rPr>
          <w:b/>
          <w:bCs/>
          <w:sz w:val="22"/>
          <w:szCs w:val="22"/>
        </w:rPr>
      </w:pPr>
    </w:p>
    <w:p w14:paraId="09FD3AA2" w14:textId="77777777" w:rsidR="005164BF" w:rsidRPr="00C576F4" w:rsidRDefault="005164BF" w:rsidP="00B34D12">
      <w:pPr>
        <w:spacing w:line="360" w:lineRule="auto"/>
        <w:jc w:val="both"/>
        <w:rPr>
          <w:b/>
          <w:bCs/>
          <w:sz w:val="22"/>
          <w:szCs w:val="22"/>
        </w:rPr>
      </w:pPr>
    </w:p>
    <w:p w14:paraId="42901060" w14:textId="775C9F77" w:rsidR="00555F8A" w:rsidRPr="00C576F4" w:rsidRDefault="00B86F70" w:rsidP="00B34D12">
      <w:pPr>
        <w:pStyle w:val="PargrafodaLista"/>
        <w:numPr>
          <w:ilvl w:val="0"/>
          <w:numId w:val="11"/>
        </w:numPr>
        <w:spacing w:line="360" w:lineRule="auto"/>
        <w:rPr>
          <w:sz w:val="22"/>
          <w:szCs w:val="22"/>
        </w:rPr>
      </w:pPr>
      <w:r w:rsidRPr="00C576F4">
        <w:rPr>
          <w:sz w:val="22"/>
          <w:szCs w:val="22"/>
        </w:rPr>
        <w:t>Torna-se público, para conhecimento dos interessados, que a CÂMARA MUNICIPAL DE UBERLÂNDIA/MG</w:t>
      </w:r>
      <w:r w:rsidR="005164BF">
        <w:rPr>
          <w:sz w:val="22"/>
          <w:szCs w:val="22"/>
        </w:rPr>
        <w:t xml:space="preserve"> </w:t>
      </w:r>
      <w:r w:rsidR="005164BF" w:rsidRPr="005164BF">
        <w:rPr>
          <w:sz w:val="22"/>
          <w:szCs w:val="22"/>
        </w:rPr>
        <w:t>UASG 925010</w:t>
      </w:r>
      <w:r w:rsidRPr="00C576F4">
        <w:rPr>
          <w:sz w:val="22"/>
          <w:szCs w:val="22"/>
        </w:rPr>
        <w:t>, por intermédio do Departamento de Licitações e Compras, cujas competências estão definidas no artigo 39 da Portaria nº 205/23 e na Lei Complementar nº 750/23, com sede na Avenida João Naves de Ávila, nº 1.617, Bairro Santa Mônica, Uberlândia/MG, CEP 38.408-144, realizará DISPENSA ELETRÔNICA DE LICITAÇÃO, nos termos do artigo 75, inciso II, da Lei Federal nº 14.133/21, bem como da Portaria nº 205/23.</w:t>
      </w:r>
    </w:p>
    <w:p w14:paraId="5AF50457" w14:textId="77777777" w:rsidR="00555F8A" w:rsidRPr="00C576F4" w:rsidRDefault="00555F8A" w:rsidP="00B34D12">
      <w:pPr>
        <w:pStyle w:val="PargrafodaLista"/>
        <w:spacing w:line="360" w:lineRule="auto"/>
        <w:ind w:left="0"/>
        <w:rPr>
          <w:sz w:val="22"/>
          <w:szCs w:val="22"/>
        </w:rPr>
      </w:pPr>
    </w:p>
    <w:p w14:paraId="6D90F85F" w14:textId="102B5858" w:rsidR="004C0CF7" w:rsidRDefault="00555F8A" w:rsidP="004C0CF7">
      <w:pPr>
        <w:pStyle w:val="PargrafodaLista"/>
        <w:numPr>
          <w:ilvl w:val="0"/>
          <w:numId w:val="11"/>
        </w:numPr>
        <w:shd w:val="clear" w:color="auto" w:fill="DEEAF6" w:themeFill="accent5" w:themeFillTint="33"/>
        <w:spacing w:line="360" w:lineRule="auto"/>
        <w:rPr>
          <w:sz w:val="22"/>
          <w:szCs w:val="22"/>
        </w:rPr>
      </w:pPr>
      <w:r w:rsidRPr="00C576F4">
        <w:rPr>
          <w:b/>
          <w:bCs/>
          <w:sz w:val="22"/>
          <w:szCs w:val="22"/>
        </w:rPr>
        <w:t>OBJETO</w:t>
      </w:r>
    </w:p>
    <w:p w14:paraId="4928D56B" w14:textId="1DC6646A" w:rsidR="00555F8A" w:rsidRPr="00C576F4" w:rsidRDefault="0065539F" w:rsidP="0065539F">
      <w:pPr>
        <w:pStyle w:val="PargrafodaLista"/>
        <w:spacing w:line="360" w:lineRule="auto"/>
        <w:ind w:left="720" w:hanging="436"/>
        <w:rPr>
          <w:sz w:val="22"/>
          <w:szCs w:val="22"/>
        </w:rPr>
      </w:pPr>
      <w:r w:rsidRPr="0065539F">
        <w:rPr>
          <w:b/>
          <w:bCs/>
          <w:sz w:val="22"/>
          <w:szCs w:val="22"/>
        </w:rPr>
        <w:t xml:space="preserve"> 2.1</w:t>
      </w:r>
      <w:r>
        <w:rPr>
          <w:sz w:val="22"/>
          <w:szCs w:val="22"/>
        </w:rPr>
        <w:t xml:space="preserve"> </w:t>
      </w:r>
      <w:r w:rsidR="00555F8A" w:rsidRPr="00C576F4">
        <w:rPr>
          <w:sz w:val="22"/>
          <w:szCs w:val="22"/>
        </w:rPr>
        <w:t>Prestação de serviço de recarga de extintores de incêndio do tipo pó químico seco, bem como a realização de teste hidrostático em mangueira de incêndio e a aquisição de extintores portáteis de pressurização direta.</w:t>
      </w:r>
    </w:p>
    <w:p w14:paraId="13631EB6" w14:textId="77777777" w:rsidR="001669FC" w:rsidRPr="00C576F4" w:rsidRDefault="001669FC" w:rsidP="001669FC">
      <w:pPr>
        <w:pStyle w:val="PargrafodaLista"/>
        <w:rPr>
          <w:sz w:val="22"/>
          <w:szCs w:val="22"/>
        </w:rPr>
      </w:pPr>
    </w:p>
    <w:p w14:paraId="3D7E2BDC" w14:textId="77777777" w:rsidR="004C0CF7" w:rsidRPr="004C0CF7" w:rsidRDefault="001669FC" w:rsidP="004C0CF7">
      <w:pPr>
        <w:pStyle w:val="PargrafodaLista"/>
        <w:numPr>
          <w:ilvl w:val="0"/>
          <w:numId w:val="11"/>
        </w:numPr>
        <w:shd w:val="clear" w:color="auto" w:fill="DEEAF6" w:themeFill="accent5" w:themeFillTint="33"/>
        <w:spacing w:line="360" w:lineRule="auto"/>
        <w:rPr>
          <w:b/>
          <w:bCs/>
          <w:sz w:val="22"/>
          <w:szCs w:val="22"/>
        </w:rPr>
      </w:pPr>
      <w:r w:rsidRPr="00C576F4">
        <w:rPr>
          <w:b/>
          <w:bCs/>
          <w:sz w:val="22"/>
          <w:szCs w:val="22"/>
        </w:rPr>
        <w:t>CRITÉRIO DE SELEÇÃO PROPOSTA</w:t>
      </w:r>
    </w:p>
    <w:p w14:paraId="055FA9F7" w14:textId="65859D48" w:rsidR="001669FC" w:rsidRPr="00C576F4" w:rsidRDefault="0065539F" w:rsidP="0065539F">
      <w:pPr>
        <w:pStyle w:val="PargrafodaLista"/>
        <w:spacing w:line="360" w:lineRule="auto"/>
        <w:ind w:left="720" w:hanging="436"/>
        <w:rPr>
          <w:b/>
          <w:bCs/>
          <w:sz w:val="22"/>
          <w:szCs w:val="22"/>
        </w:rPr>
      </w:pPr>
      <w:r w:rsidRPr="0065539F">
        <w:rPr>
          <w:b/>
          <w:bCs/>
          <w:sz w:val="22"/>
          <w:szCs w:val="22"/>
        </w:rPr>
        <w:t xml:space="preserve"> </w:t>
      </w:r>
      <w:r w:rsidR="00044845" w:rsidRPr="0065539F">
        <w:rPr>
          <w:b/>
          <w:bCs/>
          <w:sz w:val="22"/>
          <w:szCs w:val="22"/>
        </w:rPr>
        <w:t>3.1</w:t>
      </w:r>
      <w:r w:rsidR="00044845">
        <w:rPr>
          <w:sz w:val="22"/>
          <w:szCs w:val="22"/>
        </w:rPr>
        <w:t xml:space="preserve"> MENOR</w:t>
      </w:r>
      <w:r w:rsidR="001669FC" w:rsidRPr="00C576F4">
        <w:rPr>
          <w:sz w:val="22"/>
          <w:szCs w:val="22"/>
        </w:rPr>
        <w:t xml:space="preserve"> PREÇO POR GRUPO (Itens 01 a 03) E ITEM AVULSO (Item 04). Para o Grupo, o fornecedor deverá apresentar proposta contemplando todos os itens que o compõem, sob pena de desclassificação automática pelo sistema Compras.gov.</w:t>
      </w:r>
    </w:p>
    <w:p w14:paraId="41EA1ABE" w14:textId="77777777" w:rsidR="001669FC" w:rsidRPr="00C576F4" w:rsidRDefault="001669FC" w:rsidP="001669FC">
      <w:pPr>
        <w:pStyle w:val="PargrafodaLista"/>
        <w:rPr>
          <w:b/>
          <w:bCs/>
          <w:sz w:val="22"/>
          <w:szCs w:val="22"/>
        </w:rPr>
      </w:pPr>
    </w:p>
    <w:p w14:paraId="1109B92B" w14:textId="37D85AF9" w:rsidR="00F76008" w:rsidRPr="00C576F4" w:rsidRDefault="00523F18" w:rsidP="0065539F">
      <w:pPr>
        <w:pStyle w:val="PargrafodaLista"/>
        <w:numPr>
          <w:ilvl w:val="1"/>
          <w:numId w:val="32"/>
        </w:numPr>
        <w:spacing w:line="360" w:lineRule="auto"/>
        <w:rPr>
          <w:sz w:val="22"/>
          <w:szCs w:val="22"/>
        </w:rPr>
      </w:pPr>
      <w:r w:rsidRPr="00C576F4">
        <w:rPr>
          <w:sz w:val="22"/>
          <w:szCs w:val="22"/>
        </w:rPr>
        <w:t xml:space="preserve">Para o </w:t>
      </w:r>
      <w:r w:rsidRPr="00C576F4">
        <w:rPr>
          <w:b/>
          <w:bCs/>
          <w:sz w:val="22"/>
          <w:szCs w:val="22"/>
        </w:rPr>
        <w:t>GRUPO 01</w:t>
      </w:r>
      <w:r w:rsidRPr="00C576F4">
        <w:rPr>
          <w:sz w:val="22"/>
          <w:szCs w:val="22"/>
        </w:rPr>
        <w:t xml:space="preserve">, </w:t>
      </w:r>
      <w:r w:rsidR="008123CE">
        <w:rPr>
          <w:sz w:val="22"/>
          <w:szCs w:val="22"/>
        </w:rPr>
        <w:t>a vigência da</w:t>
      </w:r>
      <w:r w:rsidR="008123CE" w:rsidRPr="00C576F4">
        <w:rPr>
          <w:sz w:val="22"/>
          <w:szCs w:val="22"/>
        </w:rPr>
        <w:t xml:space="preserve"> contratação será </w:t>
      </w:r>
      <w:r w:rsidR="008123CE" w:rsidRPr="00EE47A6">
        <w:rPr>
          <w:sz w:val="22"/>
          <w:szCs w:val="22"/>
        </w:rPr>
        <w:t xml:space="preserve">a partir do </w:t>
      </w:r>
      <w:r w:rsidR="008123CE" w:rsidRPr="00EE47A6">
        <w:rPr>
          <w:b/>
          <w:bCs/>
          <w:sz w:val="22"/>
          <w:szCs w:val="22"/>
        </w:rPr>
        <w:t>1º dia do mês subsequente a data da última assinatura digital aposta no respectivo instrumento contratual até 31/12/2027</w:t>
      </w:r>
      <w:r w:rsidR="008123CE" w:rsidRPr="00EE47A6">
        <w:rPr>
          <w:sz w:val="22"/>
          <w:szCs w:val="22"/>
        </w:rPr>
        <w:t>, podendo ser prorrogado conforme as disposições previstas no art. 107 da Lei Federal nº 14.133/2021, desde que mantidas as condições vantajosas para a Administração e mediante justificativa da autoridade competente.</w:t>
      </w:r>
    </w:p>
    <w:p w14:paraId="7F27161A" w14:textId="77777777" w:rsidR="001669FC" w:rsidRPr="00C576F4" w:rsidRDefault="001669FC" w:rsidP="001669FC">
      <w:pPr>
        <w:pStyle w:val="PargrafodaLista"/>
        <w:spacing w:line="360" w:lineRule="auto"/>
        <w:ind w:left="804"/>
        <w:rPr>
          <w:sz w:val="22"/>
          <w:szCs w:val="22"/>
        </w:rPr>
      </w:pPr>
    </w:p>
    <w:p w14:paraId="50BE79D6" w14:textId="28E3C2C5" w:rsidR="00523F18" w:rsidRPr="00C576F4" w:rsidRDefault="00D13071" w:rsidP="0065539F">
      <w:pPr>
        <w:pStyle w:val="PargrafodaLista"/>
        <w:numPr>
          <w:ilvl w:val="1"/>
          <w:numId w:val="32"/>
        </w:numPr>
        <w:spacing w:line="360" w:lineRule="auto"/>
        <w:rPr>
          <w:sz w:val="22"/>
          <w:szCs w:val="22"/>
        </w:rPr>
      </w:pPr>
      <w:r w:rsidRPr="00C576F4">
        <w:rPr>
          <w:sz w:val="22"/>
          <w:szCs w:val="22"/>
        </w:rPr>
        <w:t>Condutora da Dispensa Eletrônica: Giovanna Cruz, Diretora do Departamento de Licitações e Compras.</w:t>
      </w:r>
    </w:p>
    <w:p w14:paraId="0007EA3C" w14:textId="77777777" w:rsidR="00EF293B" w:rsidRPr="00C576F4" w:rsidRDefault="00EF293B" w:rsidP="00EF293B">
      <w:pPr>
        <w:pStyle w:val="PargrafodaLista"/>
        <w:rPr>
          <w:sz w:val="22"/>
          <w:szCs w:val="22"/>
        </w:rPr>
      </w:pPr>
    </w:p>
    <w:p w14:paraId="01B27BC8" w14:textId="35C534FC" w:rsidR="00555F8A" w:rsidRPr="00C576F4" w:rsidRDefault="00EF293B" w:rsidP="0065539F">
      <w:pPr>
        <w:pStyle w:val="PargrafodaLista"/>
        <w:numPr>
          <w:ilvl w:val="1"/>
          <w:numId w:val="32"/>
        </w:numPr>
        <w:spacing w:line="360" w:lineRule="auto"/>
        <w:rPr>
          <w:sz w:val="22"/>
          <w:szCs w:val="22"/>
        </w:rPr>
      </w:pPr>
      <w:r w:rsidRPr="00C576F4">
        <w:rPr>
          <w:sz w:val="22"/>
          <w:szCs w:val="22"/>
        </w:rPr>
        <w:t>Na hipótese de divergência entre as especificações divulgadas no Portal de Compras do Governo Federal (compras.gov.br) e aquelas constantes neste Aviso e no Termo de Referência, prevalecerão as disposições deste Aviso e do Termo de Referência para fins de efetivação da contratação, em razão da inexistência de códigos CATMAT/CATSER com descrição plenamente compatível e precisa dos itens que compõem o objeto da contratação pretendida.</w:t>
      </w:r>
    </w:p>
    <w:p w14:paraId="03C09EB3" w14:textId="77777777" w:rsidR="00EF293B" w:rsidRDefault="00EF293B" w:rsidP="00EF293B">
      <w:pPr>
        <w:pStyle w:val="PargrafodaLista"/>
        <w:rPr>
          <w:sz w:val="22"/>
          <w:szCs w:val="22"/>
        </w:rPr>
      </w:pPr>
    </w:p>
    <w:p w14:paraId="5BF4A079" w14:textId="77777777" w:rsidR="005164BF" w:rsidRPr="00C576F4" w:rsidRDefault="005164BF" w:rsidP="00EF293B">
      <w:pPr>
        <w:pStyle w:val="PargrafodaLista"/>
        <w:rPr>
          <w:sz w:val="22"/>
          <w:szCs w:val="22"/>
        </w:rPr>
      </w:pPr>
    </w:p>
    <w:p w14:paraId="4A533E22" w14:textId="2E7A68EF" w:rsidR="004C0CF7" w:rsidRDefault="00160242" w:rsidP="0065539F">
      <w:pPr>
        <w:pStyle w:val="PargrafodaLista"/>
        <w:numPr>
          <w:ilvl w:val="0"/>
          <w:numId w:val="32"/>
        </w:numPr>
        <w:shd w:val="clear" w:color="auto" w:fill="DEEAF6" w:themeFill="accent5" w:themeFillTint="33"/>
        <w:spacing w:line="360" w:lineRule="auto"/>
        <w:rPr>
          <w:sz w:val="22"/>
          <w:szCs w:val="22"/>
        </w:rPr>
      </w:pPr>
      <w:r w:rsidRPr="00C576F4">
        <w:rPr>
          <w:b/>
          <w:bCs/>
          <w:sz w:val="22"/>
          <w:szCs w:val="22"/>
        </w:rPr>
        <w:lastRenderedPageBreak/>
        <w:t>LOCAL</w:t>
      </w:r>
    </w:p>
    <w:p w14:paraId="49B067EA" w14:textId="19BEE8F4" w:rsidR="00361994" w:rsidRPr="00C576F4" w:rsidRDefault="0065539F" w:rsidP="0065539F">
      <w:pPr>
        <w:pStyle w:val="PargrafodaLista"/>
        <w:spacing w:line="360" w:lineRule="auto"/>
        <w:ind w:left="720" w:hanging="436"/>
        <w:rPr>
          <w:sz w:val="22"/>
          <w:szCs w:val="22"/>
        </w:rPr>
      </w:pPr>
      <w:r w:rsidRPr="0065539F">
        <w:rPr>
          <w:b/>
          <w:bCs/>
          <w:sz w:val="22"/>
          <w:szCs w:val="22"/>
        </w:rPr>
        <w:t xml:space="preserve"> </w:t>
      </w:r>
      <w:r w:rsidR="00044845" w:rsidRPr="0065539F">
        <w:rPr>
          <w:b/>
          <w:bCs/>
          <w:sz w:val="22"/>
          <w:szCs w:val="22"/>
        </w:rPr>
        <w:t>4.1</w:t>
      </w:r>
      <w:r w:rsidR="00044845">
        <w:rPr>
          <w:sz w:val="22"/>
          <w:szCs w:val="22"/>
        </w:rPr>
        <w:t xml:space="preserve"> Sistema</w:t>
      </w:r>
      <w:r w:rsidR="00160242" w:rsidRPr="00C576F4">
        <w:rPr>
          <w:sz w:val="22"/>
          <w:szCs w:val="22"/>
        </w:rPr>
        <w:t xml:space="preserve"> de Dispensa Eletrônica integrante do Sistema de Compras do Governo Federal – </w:t>
      </w:r>
      <w:r w:rsidR="00747947" w:rsidRPr="00C576F4">
        <w:rPr>
          <w:sz w:val="22"/>
          <w:szCs w:val="22"/>
        </w:rPr>
        <w:t>Compras</w:t>
      </w:r>
      <w:r w:rsidR="005A67FC">
        <w:rPr>
          <w:sz w:val="22"/>
          <w:szCs w:val="22"/>
        </w:rPr>
        <w:t>.</w:t>
      </w:r>
      <w:r w:rsidR="00747947" w:rsidRPr="00C576F4">
        <w:rPr>
          <w:sz w:val="22"/>
          <w:szCs w:val="22"/>
        </w:rPr>
        <w:t xml:space="preserve">gov, </w:t>
      </w:r>
      <w:r w:rsidR="00160242" w:rsidRPr="00C576F4">
        <w:rPr>
          <w:sz w:val="22"/>
          <w:szCs w:val="22"/>
        </w:rPr>
        <w:t>disponível no endereço eletrônico:</w:t>
      </w:r>
      <w:r w:rsidR="00555F8A" w:rsidRPr="00C576F4">
        <w:rPr>
          <w:sz w:val="22"/>
          <w:szCs w:val="22"/>
        </w:rPr>
        <w:t xml:space="preserve"> </w:t>
      </w:r>
      <w:hyperlink r:id="rId8" w:history="1">
        <w:r w:rsidR="00747947" w:rsidRPr="00C576F4">
          <w:rPr>
            <w:rStyle w:val="Hyperlink"/>
            <w:sz w:val="22"/>
            <w:szCs w:val="22"/>
          </w:rPr>
          <w:t>https://www.gov.br/compras/pt-br</w:t>
        </w:r>
      </w:hyperlink>
    </w:p>
    <w:p w14:paraId="0B9AAFF3" w14:textId="77777777" w:rsidR="00747947" w:rsidRPr="00C576F4" w:rsidRDefault="00747947" w:rsidP="00747947">
      <w:pPr>
        <w:pStyle w:val="PargrafodaLista"/>
        <w:rPr>
          <w:sz w:val="22"/>
          <w:szCs w:val="22"/>
        </w:rPr>
      </w:pPr>
    </w:p>
    <w:p w14:paraId="7A3938E4" w14:textId="77777777" w:rsidR="004C0CF7" w:rsidRDefault="00160242" w:rsidP="0065539F">
      <w:pPr>
        <w:pStyle w:val="PargrafodaLista"/>
        <w:numPr>
          <w:ilvl w:val="0"/>
          <w:numId w:val="32"/>
        </w:numPr>
        <w:shd w:val="clear" w:color="auto" w:fill="DEEAF6" w:themeFill="accent5" w:themeFillTint="33"/>
        <w:spacing w:line="360" w:lineRule="auto"/>
        <w:rPr>
          <w:sz w:val="22"/>
          <w:szCs w:val="22"/>
        </w:rPr>
      </w:pPr>
      <w:r w:rsidRPr="00C576F4">
        <w:rPr>
          <w:b/>
          <w:bCs/>
          <w:sz w:val="22"/>
          <w:szCs w:val="22"/>
        </w:rPr>
        <w:t xml:space="preserve">VALOR </w:t>
      </w:r>
      <w:r w:rsidR="004C0CF7">
        <w:rPr>
          <w:b/>
          <w:bCs/>
          <w:sz w:val="22"/>
          <w:szCs w:val="22"/>
        </w:rPr>
        <w:t xml:space="preserve">GLOBAL </w:t>
      </w:r>
      <w:r w:rsidRPr="00C576F4">
        <w:rPr>
          <w:b/>
          <w:bCs/>
          <w:sz w:val="22"/>
          <w:szCs w:val="22"/>
        </w:rPr>
        <w:t>ESTIMADO DA CONTRATAÇÃO</w:t>
      </w:r>
    </w:p>
    <w:p w14:paraId="285E5FDC" w14:textId="5239E4A0" w:rsidR="00361994" w:rsidRPr="004C0CF7" w:rsidRDefault="0065539F" w:rsidP="0065539F">
      <w:pPr>
        <w:pStyle w:val="PargrafodaLista"/>
        <w:spacing w:line="360" w:lineRule="auto"/>
        <w:ind w:left="851" w:hanging="567"/>
        <w:rPr>
          <w:sz w:val="22"/>
          <w:szCs w:val="22"/>
        </w:rPr>
      </w:pPr>
      <w:r w:rsidRPr="0065539F">
        <w:rPr>
          <w:b/>
          <w:bCs/>
          <w:sz w:val="22"/>
          <w:szCs w:val="22"/>
        </w:rPr>
        <w:t xml:space="preserve"> 5.1</w:t>
      </w:r>
      <w:r>
        <w:rPr>
          <w:sz w:val="22"/>
          <w:szCs w:val="22"/>
        </w:rPr>
        <w:t xml:space="preserve">   </w:t>
      </w:r>
      <w:r w:rsidR="004C0CF7" w:rsidRPr="004C0CF7">
        <w:rPr>
          <w:sz w:val="22"/>
          <w:szCs w:val="22"/>
        </w:rPr>
        <w:t>No âmbito do presente processo administrativo, a precificação do objeto foi consubstanciada por meio de estudo técnico e ampla pesquisa mercadológica, observando rigorosamente as especificações, a natureza e a complexidade dos serviços, bem como os critérios de qualidade estabelecidos pela Administração. O orçamento estimado, devidamente instruído nos autos, engloba os custos diretos e indiretos, tributos, encargos legais e demais obrigações acessórias incidentes. Destarte, o valor global estimado para a contratação perfaz o montante de</w:t>
      </w:r>
      <w:r w:rsidR="004C0CF7" w:rsidRPr="004C0CF7">
        <w:rPr>
          <w:b/>
          <w:bCs/>
          <w:sz w:val="22"/>
          <w:szCs w:val="22"/>
        </w:rPr>
        <w:t xml:space="preserve"> R$ 10.469,56 (dez mil, quatrocentos e sessenta e nove reais e cinquenta e seis centavos).</w:t>
      </w:r>
    </w:p>
    <w:p w14:paraId="3B9A5846" w14:textId="77777777" w:rsidR="004C0CF7" w:rsidRPr="007526F5" w:rsidRDefault="00160242" w:rsidP="0065539F">
      <w:pPr>
        <w:pStyle w:val="PargrafodaLista"/>
        <w:numPr>
          <w:ilvl w:val="0"/>
          <w:numId w:val="32"/>
        </w:numPr>
        <w:shd w:val="clear" w:color="auto" w:fill="DEEAF6" w:themeFill="accent5" w:themeFillTint="33"/>
        <w:spacing w:line="360" w:lineRule="auto"/>
        <w:rPr>
          <w:sz w:val="22"/>
          <w:szCs w:val="22"/>
        </w:rPr>
      </w:pPr>
      <w:r w:rsidRPr="007526F5">
        <w:rPr>
          <w:b/>
          <w:bCs/>
          <w:sz w:val="22"/>
          <w:szCs w:val="22"/>
        </w:rPr>
        <w:t>PERÍODO DE PROPOSTAS</w:t>
      </w:r>
    </w:p>
    <w:p w14:paraId="41352D7C" w14:textId="6D91EC71" w:rsidR="00160242" w:rsidRPr="007526F5" w:rsidRDefault="009A2527" w:rsidP="004C0CF7">
      <w:pPr>
        <w:pStyle w:val="PargrafodaLista"/>
        <w:spacing w:line="360" w:lineRule="auto"/>
        <w:ind w:left="720"/>
        <w:rPr>
          <w:sz w:val="22"/>
          <w:szCs w:val="22"/>
        </w:rPr>
      </w:pPr>
      <w:r w:rsidRPr="009A2527">
        <w:rPr>
          <w:sz w:val="22"/>
          <w:szCs w:val="22"/>
          <w:highlight w:val="yellow"/>
        </w:rPr>
        <w:t>DE 13/07/2026 ÀS 08:00HS – ATÉ 17/07/2026 ÀS 08:00HS</w:t>
      </w:r>
    </w:p>
    <w:p w14:paraId="75E01F52" w14:textId="77777777" w:rsidR="00361994" w:rsidRPr="007526F5" w:rsidRDefault="00361994" w:rsidP="00B34D12">
      <w:pPr>
        <w:pStyle w:val="PargrafodaLista"/>
        <w:spacing w:line="360" w:lineRule="auto"/>
        <w:rPr>
          <w:sz w:val="22"/>
          <w:szCs w:val="22"/>
        </w:rPr>
      </w:pPr>
    </w:p>
    <w:p w14:paraId="10EDD6FD" w14:textId="77777777" w:rsidR="004C0CF7" w:rsidRPr="007526F5" w:rsidRDefault="00160242" w:rsidP="0065539F">
      <w:pPr>
        <w:pStyle w:val="PargrafodaLista"/>
        <w:numPr>
          <w:ilvl w:val="0"/>
          <w:numId w:val="32"/>
        </w:numPr>
        <w:shd w:val="clear" w:color="auto" w:fill="DEEAF6" w:themeFill="accent5" w:themeFillTint="33"/>
        <w:spacing w:line="360" w:lineRule="auto"/>
        <w:rPr>
          <w:sz w:val="22"/>
          <w:szCs w:val="22"/>
        </w:rPr>
      </w:pPr>
      <w:r w:rsidRPr="007526F5">
        <w:rPr>
          <w:b/>
          <w:bCs/>
          <w:sz w:val="22"/>
          <w:szCs w:val="22"/>
        </w:rPr>
        <w:t>PERÍODO DE LANCES</w:t>
      </w:r>
    </w:p>
    <w:p w14:paraId="15BA5BC8" w14:textId="7F121973" w:rsidR="00160242" w:rsidRPr="00C576F4" w:rsidRDefault="009A2527" w:rsidP="004C0CF7">
      <w:pPr>
        <w:pStyle w:val="PargrafodaLista"/>
        <w:spacing w:line="360" w:lineRule="auto"/>
        <w:ind w:left="720"/>
        <w:rPr>
          <w:sz w:val="22"/>
          <w:szCs w:val="22"/>
        </w:rPr>
      </w:pPr>
      <w:r w:rsidRPr="00737BEA">
        <w:rPr>
          <w:sz w:val="22"/>
          <w:szCs w:val="22"/>
          <w:highlight w:val="yellow"/>
        </w:rPr>
        <w:t xml:space="preserve">DIA 17/07/2026 </w:t>
      </w:r>
      <w:r w:rsidR="00737BEA" w:rsidRPr="00737BEA">
        <w:rPr>
          <w:sz w:val="22"/>
          <w:szCs w:val="22"/>
          <w:highlight w:val="yellow"/>
        </w:rPr>
        <w:t xml:space="preserve">DAS </w:t>
      </w:r>
      <w:r w:rsidRPr="00737BEA">
        <w:rPr>
          <w:sz w:val="22"/>
          <w:szCs w:val="22"/>
          <w:highlight w:val="yellow"/>
        </w:rPr>
        <w:t xml:space="preserve">08:00HS </w:t>
      </w:r>
      <w:r w:rsidR="00737BEA" w:rsidRPr="00737BEA">
        <w:rPr>
          <w:sz w:val="22"/>
          <w:szCs w:val="22"/>
          <w:highlight w:val="yellow"/>
        </w:rPr>
        <w:t>ÀS 1</w:t>
      </w:r>
      <w:r w:rsidR="00F46A72">
        <w:rPr>
          <w:sz w:val="22"/>
          <w:szCs w:val="22"/>
          <w:highlight w:val="yellow"/>
        </w:rPr>
        <w:t>4</w:t>
      </w:r>
      <w:r w:rsidR="00737BEA" w:rsidRPr="00737BEA">
        <w:rPr>
          <w:sz w:val="22"/>
          <w:szCs w:val="22"/>
          <w:highlight w:val="yellow"/>
        </w:rPr>
        <w:t>:</w:t>
      </w:r>
      <w:r w:rsidR="00F46A72">
        <w:rPr>
          <w:sz w:val="22"/>
          <w:szCs w:val="22"/>
          <w:highlight w:val="yellow"/>
        </w:rPr>
        <w:t>00</w:t>
      </w:r>
      <w:r w:rsidR="00737BEA" w:rsidRPr="00737BEA">
        <w:rPr>
          <w:sz w:val="22"/>
          <w:szCs w:val="22"/>
          <w:highlight w:val="yellow"/>
        </w:rPr>
        <w:t>HS – 06 HORAS DE LANCES.</w:t>
      </w:r>
    </w:p>
    <w:p w14:paraId="486F636B" w14:textId="77777777" w:rsidR="00BD35D3" w:rsidRPr="00C576F4" w:rsidRDefault="00BD35D3" w:rsidP="00B34D12">
      <w:pPr>
        <w:pStyle w:val="PargrafodaLista"/>
        <w:spacing w:line="360" w:lineRule="auto"/>
        <w:rPr>
          <w:sz w:val="22"/>
          <w:szCs w:val="22"/>
        </w:rPr>
      </w:pPr>
    </w:p>
    <w:p w14:paraId="2B47E576" w14:textId="77777777" w:rsidR="004C0CF7" w:rsidRPr="004C0CF7" w:rsidRDefault="00160242" w:rsidP="0065539F">
      <w:pPr>
        <w:pStyle w:val="PargrafodaLista"/>
        <w:numPr>
          <w:ilvl w:val="0"/>
          <w:numId w:val="32"/>
        </w:numPr>
        <w:shd w:val="clear" w:color="auto" w:fill="DEEAF6" w:themeFill="accent5" w:themeFillTint="33"/>
        <w:spacing w:line="360" w:lineRule="auto"/>
        <w:rPr>
          <w:sz w:val="22"/>
          <w:szCs w:val="22"/>
        </w:rPr>
      </w:pPr>
      <w:r w:rsidRPr="00C576F4">
        <w:rPr>
          <w:b/>
          <w:bCs/>
          <w:sz w:val="22"/>
          <w:szCs w:val="22"/>
        </w:rPr>
        <w:t>DOCUMENTAÇÃO</w:t>
      </w:r>
    </w:p>
    <w:p w14:paraId="6B05F3BB" w14:textId="640FDAE4" w:rsidR="00160242" w:rsidRPr="00C576F4" w:rsidRDefault="0065539F" w:rsidP="0065539F">
      <w:pPr>
        <w:pStyle w:val="PargrafodaLista"/>
        <w:spacing w:line="360" w:lineRule="auto"/>
        <w:ind w:left="720" w:hanging="436"/>
        <w:rPr>
          <w:sz w:val="22"/>
          <w:szCs w:val="22"/>
        </w:rPr>
      </w:pPr>
      <w:r>
        <w:rPr>
          <w:b/>
          <w:bCs/>
          <w:sz w:val="22"/>
          <w:szCs w:val="22"/>
        </w:rPr>
        <w:t xml:space="preserve"> 8.1 </w:t>
      </w:r>
      <w:r w:rsidR="00160242" w:rsidRPr="00C576F4">
        <w:rPr>
          <w:sz w:val="22"/>
          <w:szCs w:val="22"/>
        </w:rPr>
        <w:t>A documentação exigida para fins de habilitação jurídica, fiscal, social e trabalhista,</w:t>
      </w:r>
      <w:r w:rsidR="00BD35D3" w:rsidRPr="00C576F4">
        <w:rPr>
          <w:sz w:val="22"/>
          <w:szCs w:val="22"/>
        </w:rPr>
        <w:t xml:space="preserve"> bem como técnica</w:t>
      </w:r>
      <w:r w:rsidR="00160242" w:rsidRPr="00C576F4">
        <w:rPr>
          <w:sz w:val="22"/>
          <w:szCs w:val="22"/>
        </w:rPr>
        <w:t xml:space="preserve"> consta do Termo de</w:t>
      </w:r>
      <w:r w:rsidR="00D70F7A" w:rsidRPr="00C576F4">
        <w:rPr>
          <w:sz w:val="22"/>
          <w:szCs w:val="22"/>
        </w:rPr>
        <w:t xml:space="preserve"> </w:t>
      </w:r>
      <w:r w:rsidR="00160242" w:rsidRPr="00C576F4">
        <w:rPr>
          <w:sz w:val="22"/>
          <w:szCs w:val="22"/>
        </w:rPr>
        <w:t>Referência (Anexo I) deste Aviso</w:t>
      </w:r>
      <w:r w:rsidR="00D70F7A" w:rsidRPr="00C576F4">
        <w:rPr>
          <w:sz w:val="22"/>
          <w:szCs w:val="22"/>
        </w:rPr>
        <w:t>.</w:t>
      </w:r>
    </w:p>
    <w:p w14:paraId="097977DA" w14:textId="77777777" w:rsidR="004051B5" w:rsidRPr="00C576F4" w:rsidRDefault="004051B5" w:rsidP="00B34D12">
      <w:pPr>
        <w:pStyle w:val="PargrafodaLista"/>
        <w:spacing w:line="360" w:lineRule="auto"/>
        <w:rPr>
          <w:sz w:val="22"/>
          <w:szCs w:val="22"/>
        </w:rPr>
      </w:pPr>
    </w:p>
    <w:p w14:paraId="2D1E53FA" w14:textId="3C8D0929" w:rsidR="00FA4CEB" w:rsidRPr="00C576F4" w:rsidRDefault="00FA4CEB" w:rsidP="0065539F">
      <w:pPr>
        <w:pStyle w:val="PargrafodaLista"/>
        <w:numPr>
          <w:ilvl w:val="0"/>
          <w:numId w:val="32"/>
        </w:numPr>
        <w:shd w:val="clear" w:color="auto" w:fill="DEEAF6" w:themeFill="accent5" w:themeFillTint="33"/>
        <w:spacing w:line="360" w:lineRule="auto"/>
        <w:rPr>
          <w:sz w:val="22"/>
          <w:szCs w:val="22"/>
        </w:rPr>
      </w:pPr>
      <w:bookmarkStart w:id="1" w:name="_Toc138140589"/>
      <w:r w:rsidRPr="00C576F4">
        <w:rPr>
          <w:b/>
          <w:bCs/>
          <w:sz w:val="22"/>
          <w:szCs w:val="22"/>
        </w:rPr>
        <w:t xml:space="preserve">DA PARTICIPAÇÃO NA </w:t>
      </w:r>
      <w:bookmarkEnd w:id="1"/>
      <w:r w:rsidR="00952CE5" w:rsidRPr="00C576F4">
        <w:rPr>
          <w:b/>
          <w:bCs/>
          <w:sz w:val="22"/>
          <w:szCs w:val="22"/>
        </w:rPr>
        <w:t>DISPENSA ELETRÔNICA</w:t>
      </w:r>
    </w:p>
    <w:p w14:paraId="7F88685F" w14:textId="549094F6" w:rsidR="00FA4CEB" w:rsidRPr="00C576F4" w:rsidRDefault="00FA4CEB" w:rsidP="0065539F">
      <w:pPr>
        <w:pStyle w:val="PargrafodaLista"/>
        <w:numPr>
          <w:ilvl w:val="1"/>
          <w:numId w:val="32"/>
        </w:numPr>
        <w:spacing w:line="360" w:lineRule="auto"/>
        <w:rPr>
          <w:sz w:val="22"/>
          <w:szCs w:val="22"/>
        </w:rPr>
      </w:pPr>
      <w:r w:rsidRPr="00C576F4">
        <w:rPr>
          <w:sz w:val="22"/>
          <w:szCs w:val="22"/>
        </w:rPr>
        <w:t>Poderão participar dest</w:t>
      </w:r>
      <w:r w:rsidR="00952CE5" w:rsidRPr="00C576F4">
        <w:rPr>
          <w:sz w:val="22"/>
          <w:szCs w:val="22"/>
        </w:rPr>
        <w:t>a Dispensa</w:t>
      </w:r>
      <w:r w:rsidRPr="00C576F4">
        <w:rPr>
          <w:sz w:val="22"/>
          <w:szCs w:val="22"/>
        </w:rPr>
        <w:t xml:space="preserve"> os interessados que estiverem previamente credenciados no Sistema de Cadastramento Unificado de Fornecedores - SICAF e no Sistema de Compras do Governo Federal (</w:t>
      </w:r>
      <w:hyperlink r:id="rId9" w:history="1">
        <w:r w:rsidRPr="00C576F4">
          <w:rPr>
            <w:rStyle w:val="Hyperlink"/>
            <w:sz w:val="22"/>
            <w:szCs w:val="22"/>
          </w:rPr>
          <w:t>www.gov.br/compras</w:t>
        </w:r>
      </w:hyperlink>
      <w:r w:rsidRPr="00C576F4">
        <w:rPr>
          <w:sz w:val="22"/>
          <w:szCs w:val="22"/>
        </w:rPr>
        <w:t>), por meio de Certificado Digital conferido pela Infraestrutura de Chaves Públicas Brasileira – ICP – Brasil</w:t>
      </w:r>
      <w:r w:rsidR="00E16A3E" w:rsidRPr="00C576F4">
        <w:rPr>
          <w:sz w:val="22"/>
          <w:szCs w:val="22"/>
        </w:rPr>
        <w:t>, bem como pelo acesso gov.br.</w:t>
      </w:r>
    </w:p>
    <w:p w14:paraId="2F18FA73" w14:textId="0C16839F" w:rsidR="00FA4CEB" w:rsidRPr="00C576F4" w:rsidRDefault="00FA4CEB" w:rsidP="0065539F">
      <w:pPr>
        <w:pStyle w:val="PargrafodaLista"/>
        <w:numPr>
          <w:ilvl w:val="1"/>
          <w:numId w:val="32"/>
        </w:numPr>
        <w:spacing w:line="360" w:lineRule="auto"/>
        <w:rPr>
          <w:sz w:val="22"/>
          <w:szCs w:val="22"/>
        </w:rPr>
      </w:pPr>
      <w:r w:rsidRPr="00C576F4">
        <w:rPr>
          <w:sz w:val="22"/>
          <w:szCs w:val="22"/>
        </w:rPr>
        <w:t>Os interessados deverão atender às condições exigidas no cadastramento no SICAF até o terceiro dia útil anterior à data prevista para recebimento das propostas.</w:t>
      </w:r>
    </w:p>
    <w:p w14:paraId="6C4CE404" w14:textId="5BC24975"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w:t>
      </w:r>
      <w:r w:rsidR="004F4DAD" w:rsidRPr="00C576F4">
        <w:rPr>
          <w:sz w:val="22"/>
          <w:szCs w:val="22"/>
        </w:rPr>
        <w:t>fornecedor</w:t>
      </w:r>
      <w:r w:rsidRPr="00C576F4">
        <w:rPr>
          <w:sz w:val="22"/>
          <w:szCs w:val="22"/>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00952CE5" w:rsidRPr="00C576F4">
        <w:rPr>
          <w:sz w:val="22"/>
          <w:szCs w:val="22"/>
        </w:rPr>
        <w:t>Dispensa</w:t>
      </w:r>
      <w:r w:rsidRPr="00C576F4">
        <w:rPr>
          <w:sz w:val="22"/>
          <w:szCs w:val="22"/>
        </w:rPr>
        <w:t xml:space="preserve"> por eventuais danos decorrentes de uso indevido das credenciais de acesso, ainda que por terceiros.</w:t>
      </w:r>
    </w:p>
    <w:p w14:paraId="5CD47047"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É de responsabilidade do cadastrado conferir a exatidão dos seus dados cadastrais nos Sistemas relacionados no item anterior e mantê-los atualizados junto aos órgãos responsáveis pela </w:t>
      </w:r>
      <w:r w:rsidRPr="00C576F4">
        <w:rPr>
          <w:sz w:val="22"/>
          <w:szCs w:val="22"/>
        </w:rPr>
        <w:lastRenderedPageBreak/>
        <w:t>informação, devendo proceder, imediatamente, à correção ou à alteração dos registros tão logo identifique incorreção ou, aqueles, se tornem desatualizados.</w:t>
      </w:r>
    </w:p>
    <w:p w14:paraId="5CE43353"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A não observância do disposto no item anterior poderá ensejar desclassificação no momento da habilitação.</w:t>
      </w:r>
    </w:p>
    <w:p w14:paraId="3991E7B2"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Será concedido tratamento favorecido para as microempresas e empresas de pequeno porte, para as sociedades cooperativas mencionadas no </w:t>
      </w:r>
      <w:hyperlink r:id="rId10" w:anchor="art16" w:history="1">
        <w:r w:rsidRPr="00C576F4">
          <w:rPr>
            <w:rStyle w:val="Hyperlink"/>
            <w:sz w:val="22"/>
            <w:szCs w:val="22"/>
          </w:rPr>
          <w:t>artigo 16 da Lei nº 14.133, de 2021</w:t>
        </w:r>
      </w:hyperlink>
      <w:r w:rsidRPr="00C576F4">
        <w:rPr>
          <w:sz w:val="22"/>
          <w:szCs w:val="22"/>
        </w:rPr>
        <w:t xml:space="preserve">, para o agricultor familiar, o produtor rural pessoa física e para o microempreendedor individual - MEI, nos limites previstos da </w:t>
      </w:r>
      <w:hyperlink r:id="rId11" w:history="1">
        <w:r w:rsidRPr="00C576F4">
          <w:rPr>
            <w:rStyle w:val="Hyperlink"/>
            <w:sz w:val="22"/>
            <w:szCs w:val="22"/>
          </w:rPr>
          <w:t>Lei Complementar nº 123, de 2006</w:t>
        </w:r>
      </w:hyperlink>
      <w:r w:rsidRPr="00C576F4">
        <w:rPr>
          <w:sz w:val="22"/>
          <w:szCs w:val="22"/>
        </w:rPr>
        <w:t>.</w:t>
      </w:r>
    </w:p>
    <w:p w14:paraId="2D726AC3" w14:textId="711149C1" w:rsidR="00FA4CEB" w:rsidRPr="00C576F4" w:rsidRDefault="00FA4CEB" w:rsidP="0065539F">
      <w:pPr>
        <w:pStyle w:val="PargrafodaLista"/>
        <w:numPr>
          <w:ilvl w:val="1"/>
          <w:numId w:val="32"/>
        </w:numPr>
        <w:spacing w:line="360" w:lineRule="auto"/>
        <w:rPr>
          <w:sz w:val="22"/>
          <w:szCs w:val="22"/>
        </w:rPr>
      </w:pPr>
      <w:bookmarkStart w:id="2" w:name="_Ref117000692"/>
      <w:r w:rsidRPr="00C576F4">
        <w:rPr>
          <w:sz w:val="22"/>
          <w:szCs w:val="22"/>
        </w:rPr>
        <w:t xml:space="preserve">Não poderão disputar esta </w:t>
      </w:r>
      <w:r w:rsidR="00952CE5" w:rsidRPr="00C576F4">
        <w:rPr>
          <w:sz w:val="22"/>
          <w:szCs w:val="22"/>
        </w:rPr>
        <w:t>Dispensa</w:t>
      </w:r>
      <w:r w:rsidRPr="00C576F4">
        <w:rPr>
          <w:sz w:val="22"/>
          <w:szCs w:val="22"/>
        </w:rPr>
        <w:t>:</w:t>
      </w:r>
      <w:bookmarkEnd w:id="2"/>
    </w:p>
    <w:p w14:paraId="19767F2D" w14:textId="4E5DD40F" w:rsidR="00FA4CEB" w:rsidRPr="00C576F4" w:rsidRDefault="00FA4CEB" w:rsidP="0065539F">
      <w:pPr>
        <w:pStyle w:val="PargrafodaLista"/>
        <w:numPr>
          <w:ilvl w:val="2"/>
          <w:numId w:val="32"/>
        </w:numPr>
        <w:spacing w:line="360" w:lineRule="auto"/>
        <w:rPr>
          <w:sz w:val="22"/>
          <w:szCs w:val="22"/>
        </w:rPr>
      </w:pPr>
      <w:bookmarkStart w:id="3" w:name="_Ref113883338"/>
      <w:r w:rsidRPr="00C576F4">
        <w:rPr>
          <w:sz w:val="22"/>
          <w:szCs w:val="22"/>
        </w:rPr>
        <w:t xml:space="preserve">aquele que não atenda às condições deste </w:t>
      </w:r>
      <w:r w:rsidR="00AC2D56" w:rsidRPr="00C576F4">
        <w:rPr>
          <w:sz w:val="22"/>
          <w:szCs w:val="22"/>
        </w:rPr>
        <w:t>Aviso</w:t>
      </w:r>
      <w:r w:rsidRPr="00C576F4">
        <w:rPr>
          <w:sz w:val="22"/>
          <w:szCs w:val="22"/>
        </w:rPr>
        <w:t xml:space="preserve"> e seu(s) anexo(s);</w:t>
      </w:r>
    </w:p>
    <w:p w14:paraId="71F9ADFF" w14:textId="2F6C0949" w:rsidR="00FA4CEB" w:rsidRPr="00C576F4" w:rsidRDefault="00FA4CEB" w:rsidP="0065539F">
      <w:pPr>
        <w:pStyle w:val="PargrafodaLista"/>
        <w:numPr>
          <w:ilvl w:val="2"/>
          <w:numId w:val="32"/>
        </w:numPr>
        <w:spacing w:line="360" w:lineRule="auto"/>
        <w:rPr>
          <w:sz w:val="22"/>
          <w:szCs w:val="22"/>
        </w:rPr>
      </w:pPr>
      <w:bookmarkStart w:id="4" w:name="_Ref114659912"/>
      <w:r w:rsidRPr="00C576F4">
        <w:rPr>
          <w:sz w:val="22"/>
          <w:szCs w:val="22"/>
        </w:rPr>
        <w:t xml:space="preserve">autor do anteprojeto, do projeto básico ou do projeto executivo, pessoa jurídica, quando a </w:t>
      </w:r>
      <w:r w:rsidR="00952CE5" w:rsidRPr="00C576F4">
        <w:rPr>
          <w:sz w:val="22"/>
          <w:szCs w:val="22"/>
        </w:rPr>
        <w:t>Dispensa</w:t>
      </w:r>
      <w:r w:rsidRPr="00C576F4">
        <w:rPr>
          <w:sz w:val="22"/>
          <w:szCs w:val="22"/>
        </w:rPr>
        <w:t xml:space="preserve"> versar sobre serviços ou fornecimento de bens a ele relacionados;</w:t>
      </w:r>
      <w:bookmarkEnd w:id="3"/>
      <w:bookmarkEnd w:id="4"/>
    </w:p>
    <w:p w14:paraId="129508E0" w14:textId="2D89CCBF" w:rsidR="00FA4CEB" w:rsidRPr="00C576F4" w:rsidRDefault="00FA4CEB" w:rsidP="0065539F">
      <w:pPr>
        <w:pStyle w:val="PargrafodaLista"/>
        <w:numPr>
          <w:ilvl w:val="2"/>
          <w:numId w:val="32"/>
        </w:numPr>
        <w:spacing w:line="360" w:lineRule="auto"/>
        <w:rPr>
          <w:sz w:val="22"/>
          <w:szCs w:val="22"/>
        </w:rPr>
      </w:pPr>
      <w:bookmarkStart w:id="5" w:name="_Ref114659913"/>
      <w:bookmarkStart w:id="6" w:name="_Ref113883339"/>
      <w:r w:rsidRPr="00C576F4">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952CE5" w:rsidRPr="00C576F4">
        <w:rPr>
          <w:sz w:val="22"/>
          <w:szCs w:val="22"/>
        </w:rPr>
        <w:t>Dispensa</w:t>
      </w:r>
      <w:r w:rsidRPr="00C576F4">
        <w:rPr>
          <w:sz w:val="22"/>
          <w:szCs w:val="22"/>
        </w:rPr>
        <w:t xml:space="preserve"> versar sobre serviços ou fornecimento de bens a ela necessários;</w:t>
      </w:r>
      <w:bookmarkEnd w:id="5"/>
      <w:r w:rsidRPr="00C576F4">
        <w:rPr>
          <w:sz w:val="22"/>
          <w:szCs w:val="22"/>
        </w:rPr>
        <w:t xml:space="preserve"> </w:t>
      </w:r>
      <w:bookmarkEnd w:id="6"/>
    </w:p>
    <w:p w14:paraId="7A8228F4" w14:textId="75E7620E" w:rsidR="00FA4CEB" w:rsidRPr="00C576F4" w:rsidRDefault="00FA4CEB" w:rsidP="0065539F">
      <w:pPr>
        <w:pStyle w:val="PargrafodaLista"/>
        <w:numPr>
          <w:ilvl w:val="2"/>
          <w:numId w:val="32"/>
        </w:numPr>
        <w:spacing w:line="360" w:lineRule="auto"/>
        <w:rPr>
          <w:sz w:val="22"/>
          <w:szCs w:val="22"/>
        </w:rPr>
      </w:pPr>
      <w:bookmarkStart w:id="7" w:name="_Ref113883003"/>
      <w:r w:rsidRPr="00C576F4">
        <w:rPr>
          <w:sz w:val="22"/>
          <w:szCs w:val="22"/>
        </w:rPr>
        <w:t xml:space="preserve">Pessoa Jurídica que se encontre, ao tempo da </w:t>
      </w:r>
      <w:r w:rsidR="00952CE5" w:rsidRPr="00C576F4">
        <w:rPr>
          <w:sz w:val="22"/>
          <w:szCs w:val="22"/>
        </w:rPr>
        <w:t>Dispensa</w:t>
      </w:r>
      <w:r w:rsidRPr="00C576F4">
        <w:rPr>
          <w:sz w:val="22"/>
          <w:szCs w:val="22"/>
        </w:rPr>
        <w:t>, impossibilitada de participar d</w:t>
      </w:r>
      <w:r w:rsidR="00D870FD" w:rsidRPr="00C576F4">
        <w:rPr>
          <w:sz w:val="22"/>
          <w:szCs w:val="22"/>
        </w:rPr>
        <w:t xml:space="preserve">e contratação com órgão público </w:t>
      </w:r>
      <w:r w:rsidRPr="00C576F4">
        <w:rPr>
          <w:sz w:val="22"/>
          <w:szCs w:val="22"/>
        </w:rPr>
        <w:t>em decorrência de sanção que lhe foi imposta;</w:t>
      </w:r>
      <w:bookmarkEnd w:id="7"/>
    </w:p>
    <w:p w14:paraId="6E69FF97" w14:textId="725CBD2D"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aquele que mantenha vínculo de natureza técnica, comercial, econômica, financeira, trabalhista ou civil com dirigente do órgão ou entidade contratante ou com agente público que desempenhe função na </w:t>
      </w:r>
      <w:r w:rsidR="00952CE5" w:rsidRPr="00C576F4">
        <w:rPr>
          <w:sz w:val="22"/>
          <w:szCs w:val="22"/>
        </w:rPr>
        <w:t>Dispensa</w:t>
      </w:r>
      <w:r w:rsidRPr="00C576F4">
        <w:rPr>
          <w:sz w:val="22"/>
          <w:szCs w:val="22"/>
        </w:rPr>
        <w:t xml:space="preserve"> ou atue na fiscalização ou na gestão do contrato, ou que deles seja cônjuge, companheiro ou parente em linha reta, colateral ou por afinidade, até o terceiro grau;</w:t>
      </w:r>
    </w:p>
    <w:p w14:paraId="737F33DF" w14:textId="77777777" w:rsidR="00FA4CEB" w:rsidRPr="00C576F4" w:rsidRDefault="00FA4CEB" w:rsidP="0065539F">
      <w:pPr>
        <w:pStyle w:val="PargrafodaLista"/>
        <w:numPr>
          <w:ilvl w:val="2"/>
          <w:numId w:val="32"/>
        </w:numPr>
        <w:spacing w:line="360" w:lineRule="auto"/>
        <w:rPr>
          <w:sz w:val="22"/>
          <w:szCs w:val="22"/>
        </w:rPr>
      </w:pPr>
      <w:bookmarkStart w:id="8" w:name="_Ref113883579"/>
      <w:r w:rsidRPr="00C576F4">
        <w:rPr>
          <w:sz w:val="22"/>
          <w:szCs w:val="22"/>
        </w:rPr>
        <w:t>empresas controladoras, controladas ou coligadas, nos termos da Lei nº 6.404, de 15 de dezembro de 1976, concorrendo entre si;</w:t>
      </w:r>
      <w:bookmarkEnd w:id="8"/>
    </w:p>
    <w:p w14:paraId="71F5E121" w14:textId="6C291F6F"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Pessoa jurídica que, nos 5 (cinco) anos anteriores à divulgação do </w:t>
      </w:r>
      <w:r w:rsidR="00AC2D56" w:rsidRPr="00C576F4">
        <w:rPr>
          <w:sz w:val="22"/>
          <w:szCs w:val="22"/>
        </w:rPr>
        <w:t>aviso</w:t>
      </w:r>
      <w:r w:rsidRPr="00C576F4">
        <w:rPr>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0CA9738" w14:textId="3A19F4C4" w:rsidR="00FA4CEB" w:rsidRPr="00C576F4" w:rsidRDefault="00FA4CEB" w:rsidP="0065539F">
      <w:pPr>
        <w:pStyle w:val="PargrafodaLista"/>
        <w:numPr>
          <w:ilvl w:val="2"/>
          <w:numId w:val="32"/>
        </w:numPr>
        <w:spacing w:line="360" w:lineRule="auto"/>
        <w:rPr>
          <w:sz w:val="22"/>
          <w:szCs w:val="22"/>
        </w:rPr>
      </w:pPr>
      <w:bookmarkStart w:id="9" w:name="_Ref113962336"/>
      <w:r w:rsidRPr="00C576F4">
        <w:rPr>
          <w:sz w:val="22"/>
          <w:szCs w:val="22"/>
        </w:rPr>
        <w:t xml:space="preserve">agente público do órgão ou entidade </w:t>
      </w:r>
      <w:r w:rsidR="00606125" w:rsidRPr="00C576F4">
        <w:rPr>
          <w:sz w:val="22"/>
          <w:szCs w:val="22"/>
        </w:rPr>
        <w:t>da contratação direta</w:t>
      </w:r>
      <w:r w:rsidRPr="00C576F4">
        <w:rPr>
          <w:sz w:val="22"/>
          <w:szCs w:val="22"/>
        </w:rPr>
        <w:t>;</w:t>
      </w:r>
      <w:bookmarkEnd w:id="9"/>
    </w:p>
    <w:p w14:paraId="7717E5EE"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Organizações da Sociedade Civil de Interesse Público - OSCIP, atuando nessa condição;</w:t>
      </w:r>
    </w:p>
    <w:p w14:paraId="6ADCCA34" w14:textId="21352814"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Não poderá participar, direta ou indiretamente, da </w:t>
      </w:r>
      <w:r w:rsidR="00952CE5" w:rsidRPr="00C576F4">
        <w:rPr>
          <w:sz w:val="22"/>
          <w:szCs w:val="22"/>
        </w:rPr>
        <w:t>Dispensa</w:t>
      </w:r>
      <w:r w:rsidRPr="00C576F4">
        <w:rPr>
          <w:sz w:val="22"/>
          <w:szCs w:val="22"/>
        </w:rP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C576F4">
          <w:rPr>
            <w:rStyle w:val="Hyperlink"/>
            <w:sz w:val="22"/>
            <w:szCs w:val="22"/>
          </w:rPr>
          <w:t>§ 1º do art. 9º da Lei n.º 14.133, de 2021</w:t>
        </w:r>
      </w:hyperlink>
      <w:r w:rsidRPr="00C576F4">
        <w:rPr>
          <w:sz w:val="22"/>
          <w:szCs w:val="22"/>
        </w:rPr>
        <w:t>.</w:t>
      </w:r>
    </w:p>
    <w:p w14:paraId="3346241A" w14:textId="2C3EAAE1" w:rsidR="00FA4CEB" w:rsidRPr="00C576F4" w:rsidRDefault="00FA4CEB" w:rsidP="0065539F">
      <w:pPr>
        <w:pStyle w:val="PargrafodaLista"/>
        <w:numPr>
          <w:ilvl w:val="1"/>
          <w:numId w:val="32"/>
        </w:numPr>
        <w:spacing w:line="360" w:lineRule="auto"/>
        <w:rPr>
          <w:sz w:val="22"/>
          <w:szCs w:val="22"/>
        </w:rPr>
      </w:pPr>
      <w:r w:rsidRPr="00C576F4">
        <w:rPr>
          <w:sz w:val="22"/>
          <w:szCs w:val="22"/>
        </w:rPr>
        <w:lastRenderedPageBreak/>
        <w:t xml:space="preserve">O impedimento de que trata o </w:t>
      </w:r>
      <w:r w:rsidR="00543C30" w:rsidRPr="00C576F4">
        <w:rPr>
          <w:sz w:val="22"/>
          <w:szCs w:val="22"/>
        </w:rPr>
        <w:t>sub</w:t>
      </w:r>
      <w:r w:rsidRPr="00C576F4">
        <w:rPr>
          <w:sz w:val="22"/>
          <w:szCs w:val="22"/>
        </w:rPr>
        <w:t xml:space="preserve">item </w:t>
      </w:r>
      <w:r w:rsidR="00994D4A" w:rsidRPr="00C576F4">
        <w:rPr>
          <w:sz w:val="22"/>
          <w:szCs w:val="22"/>
        </w:rPr>
        <w:t>11.7.10</w:t>
      </w:r>
      <w:r w:rsidRPr="00C576F4">
        <w:rPr>
          <w:sz w:val="22"/>
          <w:szCs w:val="22"/>
        </w:rPr>
        <w:t xml:space="preserve"> será também aplicado ao </w:t>
      </w:r>
      <w:r w:rsidR="00A33B5F" w:rsidRPr="00C576F4">
        <w:rPr>
          <w:sz w:val="22"/>
          <w:szCs w:val="22"/>
        </w:rPr>
        <w:t>fornecedor</w:t>
      </w:r>
      <w:r w:rsidRPr="00C576F4">
        <w:rPr>
          <w:sz w:val="22"/>
          <w:szCs w:val="22"/>
        </w:rPr>
        <w:t xml:space="preserve"> que atue em substituição a outra pessoa jurídica, com o intuito de burlar a efetividade da sanção a ela aplicada, inclusive a sua controladora, controlada ou coligada, desde que devidamente comprovado o ilícito ou a utilização fraudulenta da personalidade jurídica do </w:t>
      </w:r>
      <w:r w:rsidR="00A33B5F" w:rsidRPr="00C576F4">
        <w:rPr>
          <w:sz w:val="22"/>
          <w:szCs w:val="22"/>
        </w:rPr>
        <w:t>fornecedor</w:t>
      </w:r>
      <w:r w:rsidRPr="00C576F4">
        <w:rPr>
          <w:sz w:val="22"/>
          <w:szCs w:val="22"/>
        </w:rPr>
        <w:t>.</w:t>
      </w:r>
    </w:p>
    <w:p w14:paraId="24E3D2FD" w14:textId="7899C2C9" w:rsidR="00FA4CEB" w:rsidRPr="00C576F4" w:rsidRDefault="00FA4CEB" w:rsidP="0065539F">
      <w:pPr>
        <w:pStyle w:val="PargrafodaLista"/>
        <w:numPr>
          <w:ilvl w:val="1"/>
          <w:numId w:val="32"/>
        </w:numPr>
        <w:spacing w:line="360" w:lineRule="auto"/>
        <w:rPr>
          <w:sz w:val="22"/>
          <w:szCs w:val="22"/>
        </w:rPr>
      </w:pPr>
      <w:bookmarkStart w:id="10" w:name="art14§2"/>
      <w:bookmarkEnd w:id="10"/>
      <w:r w:rsidRPr="00C576F4">
        <w:rPr>
          <w:sz w:val="22"/>
          <w:szCs w:val="22"/>
        </w:rPr>
        <w:t xml:space="preserve">A critério da Câmara e exclusivamente a seu serviço, o autor dos projetos e a empresa a que se referem os </w:t>
      </w:r>
      <w:r w:rsidR="00543C30" w:rsidRPr="00C576F4">
        <w:rPr>
          <w:sz w:val="22"/>
          <w:szCs w:val="22"/>
        </w:rPr>
        <w:t>sub</w:t>
      </w:r>
      <w:r w:rsidRPr="00C576F4">
        <w:rPr>
          <w:sz w:val="22"/>
          <w:szCs w:val="22"/>
        </w:rPr>
        <w:t xml:space="preserve">itens </w:t>
      </w:r>
      <w:r w:rsidR="0084477D" w:rsidRPr="00C576F4">
        <w:rPr>
          <w:sz w:val="22"/>
          <w:szCs w:val="22"/>
        </w:rPr>
        <w:t>11.7.2 e 11.7.3</w:t>
      </w:r>
      <w:r w:rsidRPr="00C576F4">
        <w:rPr>
          <w:sz w:val="22"/>
          <w:szCs w:val="22"/>
        </w:rPr>
        <w:t xml:space="preserve"> poderão participar no apoio das atividades de planejamento da contratação, de execução da </w:t>
      </w:r>
      <w:r w:rsidR="00952CE5" w:rsidRPr="00C576F4">
        <w:rPr>
          <w:sz w:val="22"/>
          <w:szCs w:val="22"/>
        </w:rPr>
        <w:t>Dispensa</w:t>
      </w:r>
      <w:r w:rsidRPr="00C576F4">
        <w:rPr>
          <w:sz w:val="22"/>
          <w:szCs w:val="22"/>
        </w:rPr>
        <w:t xml:space="preserve"> ou de gestão do contrato, desde que sob supervisão exclusiva de agentes públicos do órgão ou entidade.</w:t>
      </w:r>
    </w:p>
    <w:p w14:paraId="5321E9B5" w14:textId="77777777" w:rsidR="00FA4CEB" w:rsidRPr="00C576F4" w:rsidRDefault="00FA4CEB" w:rsidP="0065539F">
      <w:pPr>
        <w:pStyle w:val="PargrafodaLista"/>
        <w:numPr>
          <w:ilvl w:val="1"/>
          <w:numId w:val="32"/>
        </w:numPr>
        <w:spacing w:line="360" w:lineRule="auto"/>
        <w:rPr>
          <w:sz w:val="22"/>
          <w:szCs w:val="22"/>
        </w:rPr>
      </w:pPr>
      <w:bookmarkStart w:id="11" w:name="art14§3"/>
      <w:bookmarkEnd w:id="11"/>
      <w:r w:rsidRPr="00C576F4">
        <w:rPr>
          <w:sz w:val="22"/>
          <w:szCs w:val="22"/>
        </w:rPr>
        <w:t>Equiparam-se aos autores do projeto as empresas integrantes do mesmo grupo econômico.</w:t>
      </w:r>
    </w:p>
    <w:p w14:paraId="570FAEA0" w14:textId="63B03B02" w:rsidR="00FA4CEB" w:rsidRPr="00C576F4" w:rsidRDefault="00FA4CEB" w:rsidP="0065539F">
      <w:pPr>
        <w:pStyle w:val="PargrafodaLista"/>
        <w:numPr>
          <w:ilvl w:val="1"/>
          <w:numId w:val="32"/>
        </w:numPr>
        <w:spacing w:line="360" w:lineRule="auto"/>
        <w:rPr>
          <w:sz w:val="22"/>
          <w:szCs w:val="22"/>
        </w:rPr>
      </w:pPr>
      <w:bookmarkStart w:id="12" w:name="art14§4"/>
      <w:bookmarkEnd w:id="12"/>
      <w:r w:rsidRPr="00C576F4">
        <w:rPr>
          <w:sz w:val="22"/>
          <w:szCs w:val="22"/>
        </w:rPr>
        <w:t>O disposto nos</w:t>
      </w:r>
      <w:r w:rsidR="00543C30" w:rsidRPr="00C576F4">
        <w:rPr>
          <w:sz w:val="22"/>
          <w:szCs w:val="22"/>
        </w:rPr>
        <w:t xml:space="preserve"> sub</w:t>
      </w:r>
      <w:r w:rsidRPr="00C576F4">
        <w:rPr>
          <w:sz w:val="22"/>
          <w:szCs w:val="22"/>
        </w:rPr>
        <w:t xml:space="preserve">itens </w:t>
      </w:r>
      <w:r w:rsidR="0084477D" w:rsidRPr="00C576F4">
        <w:rPr>
          <w:sz w:val="22"/>
          <w:szCs w:val="22"/>
        </w:rPr>
        <w:t xml:space="preserve">11.7.2 e 11.7.3 </w:t>
      </w:r>
      <w:r w:rsidRPr="00C576F4">
        <w:rPr>
          <w:sz w:val="22"/>
          <w:szCs w:val="22"/>
        </w:rPr>
        <w:t xml:space="preserve">não impede a </w:t>
      </w:r>
      <w:r w:rsidR="00952CE5" w:rsidRPr="00C576F4">
        <w:rPr>
          <w:sz w:val="22"/>
          <w:szCs w:val="22"/>
        </w:rPr>
        <w:t>Dispensa</w:t>
      </w:r>
      <w:r w:rsidRPr="00C576F4">
        <w:rPr>
          <w:sz w:val="22"/>
          <w:szCs w:val="22"/>
        </w:rPr>
        <w:t xml:space="preserve"> ou a contratação de serviço que inclua como encargo do contratado a elaboração do projeto básico e do projeto executivo, nas contratações integradas, e do projeto executivo, nos demais regimes de execução.</w:t>
      </w:r>
    </w:p>
    <w:p w14:paraId="0FAB2338" w14:textId="1D124045" w:rsidR="00FA4CEB" w:rsidRPr="00C576F4" w:rsidRDefault="00FA4CEB" w:rsidP="0065539F">
      <w:pPr>
        <w:pStyle w:val="PargrafodaLista"/>
        <w:numPr>
          <w:ilvl w:val="1"/>
          <w:numId w:val="32"/>
        </w:numPr>
        <w:spacing w:line="360" w:lineRule="auto"/>
        <w:rPr>
          <w:sz w:val="22"/>
          <w:szCs w:val="22"/>
        </w:rPr>
      </w:pPr>
      <w:bookmarkStart w:id="13" w:name="art14§5"/>
      <w:bookmarkEnd w:id="13"/>
      <w:r w:rsidRPr="00C576F4">
        <w:rPr>
          <w:sz w:val="22"/>
          <w:szCs w:val="22"/>
        </w:rPr>
        <w:t xml:space="preserve">A vedação de que trata o </w:t>
      </w:r>
      <w:r w:rsidR="00C95C9B" w:rsidRPr="00C576F4">
        <w:rPr>
          <w:sz w:val="22"/>
          <w:szCs w:val="22"/>
        </w:rPr>
        <w:t>sub</w:t>
      </w:r>
      <w:r w:rsidRPr="00C576F4">
        <w:rPr>
          <w:sz w:val="22"/>
          <w:szCs w:val="22"/>
        </w:rPr>
        <w:t xml:space="preserve">item </w:t>
      </w:r>
      <w:r w:rsidRPr="00C576F4">
        <w:rPr>
          <w:sz w:val="22"/>
          <w:szCs w:val="22"/>
        </w:rPr>
        <w:fldChar w:fldCharType="begin"/>
      </w:r>
      <w:r w:rsidRPr="00C576F4">
        <w:rPr>
          <w:sz w:val="22"/>
          <w:szCs w:val="22"/>
        </w:rPr>
        <w:instrText xml:space="preserve"> REF _Ref113962336 \r \h  \* MERGEFORMAT </w:instrText>
      </w:r>
      <w:r w:rsidRPr="00C576F4">
        <w:rPr>
          <w:sz w:val="22"/>
          <w:szCs w:val="22"/>
        </w:rPr>
      </w:r>
      <w:r w:rsidRPr="00C576F4">
        <w:rPr>
          <w:sz w:val="22"/>
          <w:szCs w:val="22"/>
        </w:rPr>
        <w:fldChar w:fldCharType="separate"/>
      </w:r>
      <w:r w:rsidR="004E7DAF">
        <w:rPr>
          <w:sz w:val="22"/>
          <w:szCs w:val="22"/>
        </w:rPr>
        <w:t>9.8.8</w:t>
      </w:r>
      <w:r w:rsidRPr="00C576F4">
        <w:rPr>
          <w:sz w:val="22"/>
          <w:szCs w:val="22"/>
        </w:rPr>
        <w:fldChar w:fldCharType="end"/>
      </w:r>
      <w:r w:rsidRPr="00C576F4">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CE0D165" w14:textId="77777777" w:rsidR="005E1377" w:rsidRPr="00C576F4" w:rsidRDefault="005E1377" w:rsidP="00B34D12">
      <w:pPr>
        <w:pStyle w:val="PargrafodaLista"/>
        <w:spacing w:line="360" w:lineRule="auto"/>
        <w:ind w:left="804"/>
        <w:rPr>
          <w:sz w:val="22"/>
          <w:szCs w:val="22"/>
        </w:rPr>
      </w:pPr>
    </w:p>
    <w:p w14:paraId="3372CED2" w14:textId="552838F4" w:rsidR="00FA4CEB" w:rsidRPr="00C576F4" w:rsidRDefault="00FA4CEB" w:rsidP="0065539F">
      <w:pPr>
        <w:pStyle w:val="PargrafodaLista"/>
        <w:numPr>
          <w:ilvl w:val="0"/>
          <w:numId w:val="32"/>
        </w:numPr>
        <w:shd w:val="clear" w:color="auto" w:fill="DEEAF6" w:themeFill="accent5" w:themeFillTint="33"/>
        <w:spacing w:line="360" w:lineRule="auto"/>
        <w:rPr>
          <w:b/>
          <w:bCs/>
          <w:sz w:val="22"/>
          <w:szCs w:val="22"/>
        </w:rPr>
      </w:pPr>
      <w:bookmarkStart w:id="14" w:name="_Toc138140590"/>
      <w:r w:rsidRPr="00C576F4">
        <w:rPr>
          <w:b/>
          <w:bCs/>
          <w:sz w:val="22"/>
          <w:szCs w:val="22"/>
        </w:rPr>
        <w:t>DA APRESENTAÇÃO DA PROPOSTA E DOS DOCUMENTOS DE HABILITAÇÃO</w:t>
      </w:r>
      <w:bookmarkEnd w:id="14"/>
    </w:p>
    <w:p w14:paraId="56751FF6" w14:textId="4899B3F1"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Na presente </w:t>
      </w:r>
      <w:r w:rsidR="00952CE5" w:rsidRPr="00C576F4">
        <w:rPr>
          <w:sz w:val="22"/>
          <w:szCs w:val="22"/>
        </w:rPr>
        <w:t>Dispensa</w:t>
      </w:r>
      <w:r w:rsidRPr="00C576F4">
        <w:rPr>
          <w:sz w:val="22"/>
          <w:szCs w:val="22"/>
        </w:rPr>
        <w:t>, a fase de habilitação sucederá as fases de apresentação de propostas, de lances e de julgamento (art. 17 Lei 14.133/2021).</w:t>
      </w:r>
    </w:p>
    <w:p w14:paraId="6657F9C1" w14:textId="064B8C20" w:rsidR="00FA4CEB" w:rsidRPr="00C576F4" w:rsidRDefault="00FA4CEB" w:rsidP="0065539F">
      <w:pPr>
        <w:pStyle w:val="PargrafodaLista"/>
        <w:numPr>
          <w:ilvl w:val="1"/>
          <w:numId w:val="32"/>
        </w:numPr>
        <w:spacing w:line="360" w:lineRule="auto"/>
        <w:rPr>
          <w:sz w:val="22"/>
          <w:szCs w:val="22"/>
        </w:rPr>
      </w:pPr>
      <w:bookmarkStart w:id="15" w:name="_Ref113886867"/>
      <w:r w:rsidRPr="00C576F4">
        <w:rPr>
          <w:sz w:val="22"/>
          <w:szCs w:val="22"/>
        </w:rPr>
        <w:t xml:space="preserve">Os </w:t>
      </w:r>
      <w:r w:rsidR="00A33B5F" w:rsidRPr="00C576F4">
        <w:rPr>
          <w:sz w:val="22"/>
          <w:szCs w:val="22"/>
        </w:rPr>
        <w:t>fornecedores</w:t>
      </w:r>
      <w:r w:rsidRPr="00C576F4">
        <w:rPr>
          <w:sz w:val="22"/>
          <w:szCs w:val="22"/>
        </w:rPr>
        <w:t xml:space="preserve"> encaminharão, exclusivamente por meio do sistema eletrônico, a proposta com o preço ou o percentual de desconto, conforme o critério de julgamento adotado neste </w:t>
      </w:r>
      <w:r w:rsidR="007C333F" w:rsidRPr="00C576F4">
        <w:rPr>
          <w:sz w:val="22"/>
          <w:szCs w:val="22"/>
        </w:rPr>
        <w:t>Aviso</w:t>
      </w:r>
      <w:r w:rsidRPr="00C576F4">
        <w:rPr>
          <w:sz w:val="22"/>
          <w:szCs w:val="22"/>
        </w:rPr>
        <w:t>, até a data e o horário estabelecidos para abertura da sessão pública.</w:t>
      </w:r>
      <w:bookmarkEnd w:id="15"/>
    </w:p>
    <w:p w14:paraId="581555B3" w14:textId="4C9C6659" w:rsidR="00FA4CEB" w:rsidRPr="00C576F4" w:rsidRDefault="00FA4CEB" w:rsidP="0065539F">
      <w:pPr>
        <w:pStyle w:val="PargrafodaLista"/>
        <w:numPr>
          <w:ilvl w:val="1"/>
          <w:numId w:val="32"/>
        </w:numPr>
        <w:spacing w:line="360" w:lineRule="auto"/>
        <w:rPr>
          <w:sz w:val="22"/>
          <w:szCs w:val="22"/>
        </w:rPr>
      </w:pPr>
      <w:bookmarkStart w:id="16" w:name="_Ref113968921"/>
      <w:r w:rsidRPr="00C576F4">
        <w:rPr>
          <w:sz w:val="22"/>
          <w:szCs w:val="22"/>
        </w:rPr>
        <w:t xml:space="preserve">No cadastramento da proposta inicial, o </w:t>
      </w:r>
      <w:r w:rsidR="00A33B5F" w:rsidRPr="00C576F4">
        <w:rPr>
          <w:sz w:val="22"/>
          <w:szCs w:val="22"/>
        </w:rPr>
        <w:t>fornecedor</w:t>
      </w:r>
      <w:r w:rsidRPr="00C576F4">
        <w:rPr>
          <w:sz w:val="22"/>
          <w:szCs w:val="22"/>
        </w:rPr>
        <w:t xml:space="preserve"> declarará, em campo próprio do sistema, que:</w:t>
      </w:r>
      <w:bookmarkEnd w:id="16"/>
    </w:p>
    <w:p w14:paraId="4585A625" w14:textId="1241B7A7" w:rsidR="00FA4CEB" w:rsidRPr="00C576F4" w:rsidRDefault="00FA4CEB" w:rsidP="0065539F">
      <w:pPr>
        <w:pStyle w:val="PargrafodaLista"/>
        <w:numPr>
          <w:ilvl w:val="2"/>
          <w:numId w:val="32"/>
        </w:numPr>
        <w:spacing w:line="360" w:lineRule="auto"/>
        <w:ind w:hanging="229"/>
        <w:rPr>
          <w:sz w:val="22"/>
          <w:szCs w:val="22"/>
        </w:rPr>
      </w:pPr>
      <w:r w:rsidRPr="00C576F4">
        <w:rPr>
          <w:sz w:val="22"/>
          <w:szCs w:val="22"/>
        </w:rPr>
        <w:t>está ciente e concorda com as condições contidas n</w:t>
      </w:r>
      <w:r w:rsidR="007C333F" w:rsidRPr="00C576F4">
        <w:rPr>
          <w:sz w:val="22"/>
          <w:szCs w:val="22"/>
        </w:rPr>
        <w:t>este Aviso</w:t>
      </w:r>
      <w:r w:rsidRPr="00C576F4">
        <w:rPr>
          <w:sz w:val="22"/>
          <w:szCs w:val="22"/>
        </w:rPr>
        <w:t xml:space="preserve">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43A56B" w14:textId="77777777" w:rsidR="00FA4CEB" w:rsidRPr="00C576F4" w:rsidRDefault="00FA4CEB" w:rsidP="0065539F">
      <w:pPr>
        <w:pStyle w:val="PargrafodaLista"/>
        <w:numPr>
          <w:ilvl w:val="2"/>
          <w:numId w:val="32"/>
        </w:numPr>
        <w:spacing w:line="360" w:lineRule="auto"/>
        <w:ind w:hanging="229"/>
        <w:rPr>
          <w:sz w:val="22"/>
          <w:szCs w:val="22"/>
        </w:rPr>
      </w:pPr>
      <w:r w:rsidRPr="00C576F4">
        <w:rPr>
          <w:sz w:val="22"/>
          <w:szCs w:val="22"/>
        </w:rPr>
        <w:t xml:space="preserve">não emprega menor de 18 anos em trabalho noturno, perigoso ou insalubre e não emprega menor de 16 anos, salvo menor, a partir de 14 anos, na condição de aprendiz, nos termos do </w:t>
      </w:r>
      <w:hyperlink r:id="rId13" w:anchor="art7" w:history="1">
        <w:r w:rsidRPr="00C576F4">
          <w:rPr>
            <w:rStyle w:val="Hyperlink"/>
            <w:sz w:val="22"/>
            <w:szCs w:val="22"/>
          </w:rPr>
          <w:t>artigo 7°, XXXIII, da Constituição</w:t>
        </w:r>
      </w:hyperlink>
      <w:r w:rsidRPr="00C576F4">
        <w:rPr>
          <w:sz w:val="22"/>
          <w:szCs w:val="22"/>
        </w:rPr>
        <w:t>;</w:t>
      </w:r>
    </w:p>
    <w:p w14:paraId="452DDAC1" w14:textId="77777777" w:rsidR="00FA4CEB" w:rsidRPr="00C576F4" w:rsidRDefault="00FA4CEB" w:rsidP="0065539F">
      <w:pPr>
        <w:pStyle w:val="PargrafodaLista"/>
        <w:numPr>
          <w:ilvl w:val="2"/>
          <w:numId w:val="32"/>
        </w:numPr>
        <w:spacing w:line="360" w:lineRule="auto"/>
        <w:ind w:hanging="229"/>
        <w:rPr>
          <w:sz w:val="22"/>
          <w:szCs w:val="22"/>
        </w:rPr>
      </w:pPr>
      <w:r w:rsidRPr="00C576F4">
        <w:rPr>
          <w:sz w:val="22"/>
          <w:szCs w:val="22"/>
        </w:rPr>
        <w:t xml:space="preserve">não possui, em sua cadeia produtiva, empregados executando trabalho degradante ou forçado, observando o disposto nos </w:t>
      </w:r>
      <w:hyperlink r:id="rId14" w:history="1">
        <w:r w:rsidRPr="00C576F4">
          <w:rPr>
            <w:rStyle w:val="Hyperlink"/>
            <w:sz w:val="22"/>
            <w:szCs w:val="22"/>
          </w:rPr>
          <w:t>incisos III e IV do art. 1º e no inciso III do art. 5º da Constituição Federal</w:t>
        </w:r>
      </w:hyperlink>
      <w:r w:rsidRPr="00C576F4">
        <w:rPr>
          <w:sz w:val="22"/>
          <w:szCs w:val="22"/>
        </w:rPr>
        <w:t>;</w:t>
      </w:r>
    </w:p>
    <w:p w14:paraId="0B2DF2A3" w14:textId="77777777" w:rsidR="00FA4CEB" w:rsidRPr="00C576F4" w:rsidRDefault="00FA4CEB" w:rsidP="0065539F">
      <w:pPr>
        <w:pStyle w:val="PargrafodaLista"/>
        <w:numPr>
          <w:ilvl w:val="2"/>
          <w:numId w:val="32"/>
        </w:numPr>
        <w:spacing w:line="360" w:lineRule="auto"/>
        <w:ind w:hanging="229"/>
        <w:rPr>
          <w:sz w:val="22"/>
          <w:szCs w:val="22"/>
        </w:rPr>
      </w:pPr>
      <w:bookmarkStart w:id="17" w:name="_Hlk216791557"/>
      <w:r w:rsidRPr="00C576F4">
        <w:rPr>
          <w:sz w:val="22"/>
          <w:szCs w:val="22"/>
        </w:rPr>
        <w:lastRenderedPageBreak/>
        <w:t>que cumpre e/ou cumprirá as exigências de reserva de cargos para pessoa com deficiência, para reabilitados da Previdência Social e para aprendiz, nos termos do art. 63, IV da Lei 14.133/2021.</w:t>
      </w:r>
      <w:bookmarkEnd w:id="17"/>
    </w:p>
    <w:p w14:paraId="7CC2067E" w14:textId="1633C555"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w:t>
      </w:r>
      <w:r w:rsidR="00A33B5F" w:rsidRPr="00C576F4">
        <w:rPr>
          <w:sz w:val="22"/>
          <w:szCs w:val="22"/>
        </w:rPr>
        <w:t>fornecedor</w:t>
      </w:r>
      <w:r w:rsidRPr="00C576F4">
        <w:rPr>
          <w:sz w:val="22"/>
          <w:szCs w:val="22"/>
        </w:rPr>
        <w:t xml:space="preserve"> organizado em cooperativa deverá declarar, ainda, em campo próprio do sistema eletrônico, que cumpre os requisitos estabelecidos no </w:t>
      </w:r>
      <w:hyperlink r:id="rId15" w:anchor="art16" w:history="1">
        <w:r w:rsidRPr="00C576F4">
          <w:rPr>
            <w:rStyle w:val="Hyperlink"/>
            <w:sz w:val="22"/>
            <w:szCs w:val="22"/>
          </w:rPr>
          <w:t>artigo 16 da Lei nº 14.133, de 2021</w:t>
        </w:r>
      </w:hyperlink>
      <w:r w:rsidRPr="00C576F4">
        <w:rPr>
          <w:sz w:val="22"/>
          <w:szCs w:val="22"/>
        </w:rPr>
        <w:t>.</w:t>
      </w:r>
    </w:p>
    <w:p w14:paraId="3A800137" w14:textId="77777777" w:rsidR="00FA4CEB" w:rsidRPr="00C576F4" w:rsidRDefault="00FA4CEB" w:rsidP="0065539F">
      <w:pPr>
        <w:pStyle w:val="PargrafodaLista"/>
        <w:numPr>
          <w:ilvl w:val="1"/>
          <w:numId w:val="32"/>
        </w:numPr>
        <w:spacing w:line="360" w:lineRule="auto"/>
        <w:rPr>
          <w:sz w:val="22"/>
          <w:szCs w:val="22"/>
        </w:rPr>
      </w:pPr>
      <w:bookmarkStart w:id="18" w:name="_Ref117000019"/>
      <w:r w:rsidRPr="00C576F4">
        <w:rPr>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C576F4">
          <w:rPr>
            <w:rStyle w:val="Hyperlink"/>
            <w:sz w:val="22"/>
            <w:szCs w:val="22"/>
          </w:rPr>
          <w:t>artigo 3° da Lei Complementar nº 123, de 2006</w:t>
        </w:r>
      </w:hyperlink>
      <w:r w:rsidRPr="00C576F4">
        <w:rPr>
          <w:sz w:val="22"/>
          <w:szCs w:val="22"/>
        </w:rPr>
        <w:t xml:space="preserve">, estando apto a usufruir do tratamento favorecido estabelecido em seus </w:t>
      </w:r>
      <w:hyperlink r:id="rId17" w:anchor="art42" w:history="1">
        <w:proofErr w:type="spellStart"/>
        <w:r w:rsidRPr="00C576F4">
          <w:rPr>
            <w:rStyle w:val="Hyperlink"/>
            <w:sz w:val="22"/>
            <w:szCs w:val="22"/>
          </w:rPr>
          <w:t>arts</w:t>
        </w:r>
        <w:proofErr w:type="spellEnd"/>
        <w:r w:rsidRPr="00C576F4">
          <w:rPr>
            <w:rStyle w:val="Hyperlink"/>
            <w:sz w:val="22"/>
            <w:szCs w:val="22"/>
          </w:rPr>
          <w:t>. 42 a 49</w:t>
        </w:r>
      </w:hyperlink>
      <w:r w:rsidRPr="00C576F4">
        <w:rPr>
          <w:sz w:val="22"/>
          <w:szCs w:val="22"/>
        </w:rPr>
        <w:t xml:space="preserve">, observado o disposto nos </w:t>
      </w:r>
      <w:hyperlink r:id="rId18" w:anchor="art4§1" w:history="1">
        <w:r w:rsidRPr="00C576F4">
          <w:rPr>
            <w:rStyle w:val="Hyperlink"/>
            <w:sz w:val="22"/>
            <w:szCs w:val="22"/>
          </w:rPr>
          <w:t>§§ 1º ao 3º do art. 4º, da Lei n.º 14.133, de 2021.</w:t>
        </w:r>
        <w:bookmarkEnd w:id="18"/>
      </w:hyperlink>
    </w:p>
    <w:p w14:paraId="5BBB751E" w14:textId="7ECDC437" w:rsidR="00FA4CEB" w:rsidRPr="00C576F4" w:rsidRDefault="00086130" w:rsidP="0065539F">
      <w:pPr>
        <w:pStyle w:val="PargrafodaLista"/>
        <w:numPr>
          <w:ilvl w:val="1"/>
          <w:numId w:val="32"/>
        </w:numPr>
        <w:spacing w:line="360" w:lineRule="auto"/>
        <w:rPr>
          <w:sz w:val="22"/>
          <w:szCs w:val="22"/>
        </w:rPr>
      </w:pPr>
      <w:r w:rsidRPr="00C576F4">
        <w:rPr>
          <w:sz w:val="22"/>
          <w:szCs w:val="22"/>
        </w:rPr>
        <w:t>N</w:t>
      </w:r>
      <w:r w:rsidR="00FA4CEB" w:rsidRPr="00C576F4">
        <w:rPr>
          <w:sz w:val="22"/>
          <w:szCs w:val="22"/>
        </w:rPr>
        <w:t xml:space="preserve">os itens em que a participação não for exclusiva para microempresas e empresas de pequeno porte, a assinalação do campo “não” apenas produzirá o efeito de o </w:t>
      </w:r>
      <w:r w:rsidR="00A33B5F" w:rsidRPr="00C576F4">
        <w:rPr>
          <w:sz w:val="22"/>
          <w:szCs w:val="22"/>
        </w:rPr>
        <w:t>fornecedor</w:t>
      </w:r>
      <w:r w:rsidR="00FA4CEB" w:rsidRPr="00C576F4">
        <w:rPr>
          <w:sz w:val="22"/>
          <w:szCs w:val="22"/>
        </w:rPr>
        <w:t xml:space="preserve"> não ter direito ao tratamento favorecido previsto na </w:t>
      </w:r>
      <w:hyperlink r:id="rId19" w:history="1">
        <w:r w:rsidR="00FA4CEB" w:rsidRPr="00C576F4">
          <w:rPr>
            <w:rStyle w:val="Hyperlink"/>
            <w:sz w:val="22"/>
            <w:szCs w:val="22"/>
          </w:rPr>
          <w:t>Lei Complementar nº 123, de 2006</w:t>
        </w:r>
      </w:hyperlink>
      <w:r w:rsidR="00FA4CEB" w:rsidRPr="00C576F4">
        <w:rPr>
          <w:sz w:val="22"/>
          <w:szCs w:val="22"/>
        </w:rPr>
        <w:t>, mesmo que microempresa, empresa de pequeno porte ou sociedade cooperativa.</w:t>
      </w:r>
    </w:p>
    <w:p w14:paraId="4188ED72" w14:textId="187A099A"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falsidade da declaração de que trata os itens </w:t>
      </w:r>
      <w:r w:rsidR="00086130" w:rsidRPr="00C576F4">
        <w:rPr>
          <w:sz w:val="22"/>
          <w:szCs w:val="22"/>
        </w:rPr>
        <w:t>12.3</w:t>
      </w:r>
      <w:r w:rsidR="0011164D" w:rsidRPr="00C576F4">
        <w:rPr>
          <w:sz w:val="22"/>
          <w:szCs w:val="22"/>
        </w:rPr>
        <w:t xml:space="preserve"> e 12.5 </w:t>
      </w:r>
      <w:r w:rsidRPr="00C576F4">
        <w:rPr>
          <w:sz w:val="22"/>
          <w:szCs w:val="22"/>
        </w:rPr>
        <w:t xml:space="preserve">sujeitará o </w:t>
      </w:r>
      <w:r w:rsidR="00A33B5F" w:rsidRPr="00C576F4">
        <w:rPr>
          <w:sz w:val="22"/>
          <w:szCs w:val="22"/>
        </w:rPr>
        <w:t>fornecedor</w:t>
      </w:r>
      <w:r w:rsidRPr="00C576F4">
        <w:rPr>
          <w:sz w:val="22"/>
          <w:szCs w:val="22"/>
        </w:rPr>
        <w:t xml:space="preserve"> às sanções previstas na </w:t>
      </w:r>
      <w:hyperlink r:id="rId20" w:history="1">
        <w:r w:rsidRPr="00C576F4">
          <w:rPr>
            <w:rStyle w:val="Hyperlink"/>
            <w:sz w:val="22"/>
            <w:szCs w:val="22"/>
          </w:rPr>
          <w:t>Lei nº 14.133, de 2021</w:t>
        </w:r>
      </w:hyperlink>
      <w:r w:rsidRPr="00C576F4">
        <w:rPr>
          <w:sz w:val="22"/>
          <w:szCs w:val="22"/>
        </w:rPr>
        <w:t xml:space="preserve">, e neste </w:t>
      </w:r>
      <w:r w:rsidR="007C333F" w:rsidRPr="00C576F4">
        <w:rPr>
          <w:sz w:val="22"/>
          <w:szCs w:val="22"/>
        </w:rPr>
        <w:t>Aviso.</w:t>
      </w:r>
    </w:p>
    <w:p w14:paraId="3D09F752" w14:textId="04E87B14"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w:t>
      </w:r>
      <w:r w:rsidR="00A33B5F" w:rsidRPr="00C576F4">
        <w:rPr>
          <w:sz w:val="22"/>
          <w:szCs w:val="22"/>
        </w:rPr>
        <w:t>fornecedores</w:t>
      </w:r>
      <w:r w:rsidRPr="00C576F4">
        <w:rPr>
          <w:sz w:val="22"/>
          <w:szCs w:val="22"/>
        </w:rPr>
        <w:t xml:space="preserve">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261D483" w14:textId="18DC4B2D"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Não haverá ordem de classificação na etapa de apresentação da proposta e dos documentos de habilitação pelo </w:t>
      </w:r>
      <w:r w:rsidR="00A33B5F" w:rsidRPr="00C576F4">
        <w:rPr>
          <w:sz w:val="22"/>
          <w:szCs w:val="22"/>
        </w:rPr>
        <w:t>fornecedor</w:t>
      </w:r>
      <w:r w:rsidRPr="00C576F4">
        <w:rPr>
          <w:sz w:val="22"/>
          <w:szCs w:val="22"/>
        </w:rPr>
        <w:t>, o que ocorrerá somente após os procedimentos de abertura da sessão pública e da fase de envio de lances.</w:t>
      </w:r>
    </w:p>
    <w:p w14:paraId="3E22899F" w14:textId="72FA0FA3"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Serão disponibilizados para acesso público os documentos que compõem a proposta dos </w:t>
      </w:r>
      <w:r w:rsidR="00A33B5F" w:rsidRPr="00C576F4">
        <w:rPr>
          <w:sz w:val="22"/>
          <w:szCs w:val="22"/>
        </w:rPr>
        <w:t>fornecedores</w:t>
      </w:r>
      <w:r w:rsidRPr="00C576F4">
        <w:rPr>
          <w:sz w:val="22"/>
          <w:szCs w:val="22"/>
        </w:rPr>
        <w:t xml:space="preserve"> convocados para apresentação de propostas, após a fase de envio de lances.</w:t>
      </w:r>
    </w:p>
    <w:p w14:paraId="4E065F0B" w14:textId="648E6F9F" w:rsidR="00FA4CEB" w:rsidRPr="00C576F4" w:rsidRDefault="00FA4CEB" w:rsidP="0065539F">
      <w:pPr>
        <w:pStyle w:val="PargrafodaLista"/>
        <w:numPr>
          <w:ilvl w:val="1"/>
          <w:numId w:val="32"/>
        </w:numPr>
        <w:spacing w:line="360" w:lineRule="auto"/>
        <w:rPr>
          <w:sz w:val="22"/>
          <w:szCs w:val="22"/>
        </w:rPr>
      </w:pPr>
      <w:bookmarkStart w:id="19" w:name="_Ref116992247"/>
      <w:r w:rsidRPr="00C576F4">
        <w:rPr>
          <w:sz w:val="22"/>
          <w:szCs w:val="22"/>
        </w:rPr>
        <w:t xml:space="preserve">Desde que disponibilizada a funcionalidade no sistema, o </w:t>
      </w:r>
      <w:r w:rsidR="00A33B5F" w:rsidRPr="00C576F4">
        <w:rPr>
          <w:sz w:val="22"/>
          <w:szCs w:val="22"/>
        </w:rPr>
        <w:t>fornecedor</w:t>
      </w:r>
      <w:r w:rsidRPr="00C576F4">
        <w:rPr>
          <w:sz w:val="22"/>
          <w:szCs w:val="22"/>
        </w:rPr>
        <w:t xml:space="preserve"> poderá parametrizar o seu valor final mínimo ou o seu percentual de desconto máximo quando do cadastramento da proposta e obedecerá às seguintes regras:</w:t>
      </w:r>
      <w:bookmarkEnd w:id="19"/>
    </w:p>
    <w:p w14:paraId="6579115F" w14:textId="62B281BF" w:rsidR="00FA4CEB" w:rsidRPr="00C576F4" w:rsidRDefault="00FA4CEB" w:rsidP="0065539F">
      <w:pPr>
        <w:pStyle w:val="PargrafodaLista"/>
        <w:numPr>
          <w:ilvl w:val="2"/>
          <w:numId w:val="32"/>
        </w:numPr>
        <w:spacing w:line="360" w:lineRule="auto"/>
        <w:rPr>
          <w:sz w:val="22"/>
          <w:szCs w:val="22"/>
        </w:rPr>
      </w:pPr>
      <w:r w:rsidRPr="00C576F4">
        <w:rPr>
          <w:sz w:val="22"/>
          <w:szCs w:val="22"/>
        </w:rPr>
        <w:t>a aplicação do intervalo mínimo de diferença de valores ou de percentuais entre os lances, que incidirá tanto em relação aos lances intermediários quanto em relação ao lance que cobrir a melhor oferta; e</w:t>
      </w:r>
    </w:p>
    <w:p w14:paraId="709C4452"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os lances serão de envio automático pelo sistema, respeitado o valor final mínimo estabelecido e o intervalo de que trata o subitem acima.</w:t>
      </w:r>
    </w:p>
    <w:p w14:paraId="35F603B0" w14:textId="34A10C07" w:rsidR="00FA4CEB" w:rsidRPr="00C576F4" w:rsidRDefault="00FA4CEB" w:rsidP="0065539F">
      <w:pPr>
        <w:pStyle w:val="PargrafodaLista"/>
        <w:numPr>
          <w:ilvl w:val="1"/>
          <w:numId w:val="32"/>
        </w:numPr>
        <w:spacing w:line="360" w:lineRule="auto"/>
        <w:rPr>
          <w:sz w:val="22"/>
          <w:szCs w:val="22"/>
        </w:rPr>
      </w:pPr>
      <w:r w:rsidRPr="00C576F4">
        <w:rPr>
          <w:sz w:val="22"/>
          <w:szCs w:val="22"/>
        </w:rPr>
        <w:t>O valor final mínimo ou o percentual de desconto final máximo parametrizado no sistema poderá ser alterado pelo fornecedor durante a fase de disputa, sendo vedado:</w:t>
      </w:r>
    </w:p>
    <w:p w14:paraId="39F84131" w14:textId="59514338" w:rsidR="00FA4CEB" w:rsidRPr="00C576F4" w:rsidRDefault="00FA4CEB" w:rsidP="0065539F">
      <w:pPr>
        <w:pStyle w:val="PargrafodaLista"/>
        <w:numPr>
          <w:ilvl w:val="2"/>
          <w:numId w:val="32"/>
        </w:numPr>
        <w:spacing w:line="360" w:lineRule="auto"/>
        <w:rPr>
          <w:b/>
          <w:bCs/>
          <w:sz w:val="22"/>
          <w:szCs w:val="22"/>
          <w:u w:val="single"/>
        </w:rPr>
      </w:pPr>
      <w:r w:rsidRPr="00C576F4">
        <w:rPr>
          <w:sz w:val="22"/>
          <w:szCs w:val="22"/>
        </w:rPr>
        <w:t xml:space="preserve">valor superior a lance já registrado pelo fornecedor no sistema, </w:t>
      </w:r>
      <w:r w:rsidRPr="00C576F4">
        <w:rPr>
          <w:b/>
          <w:bCs/>
          <w:sz w:val="22"/>
          <w:szCs w:val="22"/>
          <w:u w:val="single"/>
        </w:rPr>
        <w:t>quando adotado o critério de julgamento por menor preço global; ou</w:t>
      </w:r>
    </w:p>
    <w:p w14:paraId="03E9CEDE" w14:textId="03DF249D" w:rsidR="00FA4CEB" w:rsidRPr="00C576F4" w:rsidRDefault="00FA4CEB" w:rsidP="0065539F">
      <w:pPr>
        <w:pStyle w:val="PargrafodaLista"/>
        <w:numPr>
          <w:ilvl w:val="2"/>
          <w:numId w:val="32"/>
        </w:numPr>
        <w:spacing w:line="360" w:lineRule="auto"/>
        <w:rPr>
          <w:b/>
          <w:bCs/>
          <w:sz w:val="22"/>
          <w:szCs w:val="22"/>
          <w:u w:val="single"/>
        </w:rPr>
      </w:pPr>
      <w:r w:rsidRPr="00C576F4">
        <w:rPr>
          <w:sz w:val="22"/>
          <w:szCs w:val="22"/>
        </w:rPr>
        <w:lastRenderedPageBreak/>
        <w:t>percentual de desconto inferior a lance já registrado pelo fornecedor no sistema, quando adotado o critério de julgamento por maior desconto.</w:t>
      </w:r>
    </w:p>
    <w:p w14:paraId="3BB1DADD" w14:textId="5467ECE3"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valor final mínimo ou o percentual de desconto final máximo parametrizado na forma do item </w:t>
      </w:r>
      <w:r w:rsidR="00F04CC3" w:rsidRPr="00C576F4">
        <w:rPr>
          <w:sz w:val="22"/>
          <w:szCs w:val="22"/>
        </w:rPr>
        <w:t xml:space="preserve">12.11 </w:t>
      </w:r>
      <w:r w:rsidRPr="00C576F4">
        <w:rPr>
          <w:sz w:val="22"/>
          <w:szCs w:val="22"/>
        </w:rPr>
        <w:t xml:space="preserve">possuirá caráter sigiloso para os demais fornecedores e para o órgão ou entidade promotora da </w:t>
      </w:r>
      <w:r w:rsidR="00952CE5" w:rsidRPr="00C576F4">
        <w:rPr>
          <w:sz w:val="22"/>
          <w:szCs w:val="22"/>
        </w:rPr>
        <w:t>Dispensa</w:t>
      </w:r>
      <w:r w:rsidRPr="00C576F4">
        <w:rPr>
          <w:sz w:val="22"/>
          <w:szCs w:val="22"/>
        </w:rPr>
        <w:t>, podendo ser disponibilizado estrita e permanentemente aos órgãos de controle externo e interno.</w:t>
      </w:r>
    </w:p>
    <w:p w14:paraId="31261D50" w14:textId="0F8A2E01"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Caberá ao </w:t>
      </w:r>
      <w:r w:rsidR="00DD3DA2" w:rsidRPr="00C576F4">
        <w:rPr>
          <w:sz w:val="22"/>
          <w:szCs w:val="22"/>
        </w:rPr>
        <w:t>fornecedor</w:t>
      </w:r>
      <w:r w:rsidRPr="00C576F4">
        <w:rPr>
          <w:sz w:val="22"/>
          <w:szCs w:val="22"/>
        </w:rPr>
        <w:t xml:space="preserve"> interessado em participar da </w:t>
      </w:r>
      <w:r w:rsidR="00952CE5" w:rsidRPr="00C576F4">
        <w:rPr>
          <w:sz w:val="22"/>
          <w:szCs w:val="22"/>
        </w:rPr>
        <w:t>Dispensa</w:t>
      </w:r>
      <w:r w:rsidRPr="00C576F4">
        <w:rPr>
          <w:sz w:val="22"/>
          <w:szCs w:val="22"/>
        </w:rPr>
        <w:t xml:space="preserve"> acompanhar as operações no sistema eletrônico durante o processo </w:t>
      </w:r>
      <w:r w:rsidR="001B4674" w:rsidRPr="00C576F4">
        <w:rPr>
          <w:sz w:val="22"/>
          <w:szCs w:val="22"/>
        </w:rPr>
        <w:t>de Dispensa</w:t>
      </w:r>
      <w:r w:rsidRPr="00C576F4">
        <w:rPr>
          <w:sz w:val="22"/>
          <w:szCs w:val="22"/>
        </w:rPr>
        <w:t xml:space="preserve"> e se responsabilizar pelo ônus decorrente da perda de negócios diante da inobservância de mensagens emitidas pela Administração ou de sua desconexão.</w:t>
      </w:r>
    </w:p>
    <w:p w14:paraId="1E3F556A" w14:textId="1B65F8A4"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w:t>
      </w:r>
      <w:r w:rsidR="00604463" w:rsidRPr="00C576F4">
        <w:rPr>
          <w:sz w:val="22"/>
          <w:szCs w:val="22"/>
        </w:rPr>
        <w:t>fornecedor</w:t>
      </w:r>
      <w:r w:rsidRPr="00C576F4">
        <w:rPr>
          <w:sz w:val="22"/>
          <w:szCs w:val="22"/>
        </w:rPr>
        <w:t xml:space="preserve"> deverá comunicar imediatamente ao provedor do sistema qualquer acontecimento que possa comprometer o sigilo ou a segurança, para imediato bloqueio de acesso.</w:t>
      </w:r>
    </w:p>
    <w:p w14:paraId="61792770" w14:textId="77777777" w:rsidR="009E5045" w:rsidRPr="00C576F4" w:rsidRDefault="009E5045" w:rsidP="00B34D12">
      <w:pPr>
        <w:pStyle w:val="PargrafodaLista"/>
        <w:spacing w:line="360" w:lineRule="auto"/>
        <w:ind w:left="804"/>
        <w:rPr>
          <w:sz w:val="22"/>
          <w:szCs w:val="22"/>
        </w:rPr>
      </w:pPr>
    </w:p>
    <w:p w14:paraId="7EBC84B1" w14:textId="43007BC8" w:rsidR="00FA4CEB" w:rsidRPr="00C576F4" w:rsidRDefault="00FA4CEB" w:rsidP="0065539F">
      <w:pPr>
        <w:pStyle w:val="PargrafodaLista"/>
        <w:numPr>
          <w:ilvl w:val="0"/>
          <w:numId w:val="32"/>
        </w:numPr>
        <w:shd w:val="clear" w:color="auto" w:fill="DEEAF6" w:themeFill="accent5" w:themeFillTint="33"/>
        <w:spacing w:line="360" w:lineRule="auto"/>
        <w:rPr>
          <w:b/>
          <w:bCs/>
          <w:sz w:val="22"/>
          <w:szCs w:val="22"/>
        </w:rPr>
      </w:pPr>
      <w:bookmarkStart w:id="20" w:name="_Toc138140591"/>
      <w:bookmarkStart w:id="21" w:name="_Hlk114646655"/>
      <w:r w:rsidRPr="00C576F4">
        <w:rPr>
          <w:b/>
          <w:bCs/>
          <w:sz w:val="22"/>
          <w:szCs w:val="22"/>
        </w:rPr>
        <w:t>DO PREENCHIMENTO DA PROPOSTA</w:t>
      </w:r>
      <w:bookmarkEnd w:id="20"/>
    </w:p>
    <w:p w14:paraId="213B7B8E" w14:textId="7402D072"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w:t>
      </w:r>
      <w:r w:rsidR="00604463" w:rsidRPr="00C576F4">
        <w:rPr>
          <w:sz w:val="22"/>
          <w:szCs w:val="22"/>
        </w:rPr>
        <w:t>fornecedor</w:t>
      </w:r>
      <w:r w:rsidRPr="00C576F4">
        <w:rPr>
          <w:sz w:val="22"/>
          <w:szCs w:val="22"/>
        </w:rPr>
        <w:t xml:space="preserve"> deverá enviar sua proposta mediante o preenchimento, no sistema eletrônico, dos seguintes campos:</w:t>
      </w:r>
    </w:p>
    <w:p w14:paraId="01FFB6CE" w14:textId="011D4EAE" w:rsidR="00FA4CEB" w:rsidRPr="00C576F4" w:rsidRDefault="00FA4CEB" w:rsidP="0065539F">
      <w:pPr>
        <w:pStyle w:val="PargrafodaLista"/>
        <w:numPr>
          <w:ilvl w:val="2"/>
          <w:numId w:val="32"/>
        </w:numPr>
        <w:spacing w:line="360" w:lineRule="auto"/>
        <w:rPr>
          <w:sz w:val="22"/>
          <w:szCs w:val="22"/>
        </w:rPr>
      </w:pPr>
      <w:r w:rsidRPr="00C576F4">
        <w:rPr>
          <w:sz w:val="22"/>
          <w:szCs w:val="22"/>
        </w:rPr>
        <w:t>Valor unitário do item;</w:t>
      </w:r>
      <w:r w:rsidR="00A75DFC" w:rsidRPr="00C576F4">
        <w:rPr>
          <w:sz w:val="22"/>
          <w:szCs w:val="22"/>
        </w:rPr>
        <w:t xml:space="preserve"> </w:t>
      </w:r>
      <w:r w:rsidR="00A75DFC" w:rsidRPr="00C576F4">
        <w:rPr>
          <w:b/>
          <w:bCs/>
          <w:sz w:val="22"/>
          <w:szCs w:val="22"/>
        </w:rPr>
        <w:t>moeda corrente nacional (R$) e limitado a 02 casas decimais (R$</w:t>
      </w:r>
      <w:proofErr w:type="gramStart"/>
      <w:r w:rsidR="00A75DFC" w:rsidRPr="00C576F4">
        <w:rPr>
          <w:b/>
          <w:bCs/>
          <w:sz w:val="22"/>
          <w:szCs w:val="22"/>
        </w:rPr>
        <w:t>XX,XX</w:t>
      </w:r>
      <w:proofErr w:type="gramEnd"/>
      <w:r w:rsidR="00A75DFC" w:rsidRPr="00C576F4">
        <w:rPr>
          <w:b/>
          <w:bCs/>
          <w:sz w:val="22"/>
          <w:szCs w:val="22"/>
        </w:rPr>
        <w:t>).</w:t>
      </w:r>
    </w:p>
    <w:p w14:paraId="4A14A380"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Fabricante, marca e modelo;</w:t>
      </w:r>
    </w:p>
    <w:p w14:paraId="14D134DB"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Descrição do objeto, contendo as informações similares à especificação do Termo de Referência; </w:t>
      </w:r>
    </w:p>
    <w:p w14:paraId="38E56763" w14:textId="172FB8FB"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Todas as especificações do objeto contidas na proposta vinculam o </w:t>
      </w:r>
      <w:r w:rsidR="00604463" w:rsidRPr="00C576F4">
        <w:rPr>
          <w:sz w:val="22"/>
          <w:szCs w:val="22"/>
        </w:rPr>
        <w:t>fornecedor</w:t>
      </w:r>
      <w:r w:rsidRPr="00C576F4">
        <w:rPr>
          <w:sz w:val="22"/>
          <w:szCs w:val="22"/>
        </w:rPr>
        <w:t>.</w:t>
      </w:r>
    </w:p>
    <w:p w14:paraId="53BC12C9" w14:textId="6A94523A" w:rsidR="00FA4CEB" w:rsidRPr="00C576F4" w:rsidRDefault="00FA4CEB" w:rsidP="0065539F">
      <w:pPr>
        <w:pStyle w:val="PargrafodaLista"/>
        <w:numPr>
          <w:ilvl w:val="1"/>
          <w:numId w:val="32"/>
        </w:numPr>
        <w:spacing w:line="360" w:lineRule="auto"/>
        <w:rPr>
          <w:sz w:val="22"/>
          <w:szCs w:val="22"/>
        </w:rPr>
      </w:pPr>
      <w:r w:rsidRPr="00C576F4">
        <w:rPr>
          <w:sz w:val="22"/>
          <w:szCs w:val="22"/>
        </w:rPr>
        <w:t>Nos valores propostos estarão inclusos todos os custos operacionais, encargos previdenciários, trabalhistas, tributários, comerciais e quaisquer outros que incidam direta ou indiretamente na execução do objeto.</w:t>
      </w:r>
    </w:p>
    <w:p w14:paraId="71299058" w14:textId="2E8AEB50"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preços ofertados, tanto na proposta inicial, quanto na etapa de lances, serão de exclusiva responsabilidade do </w:t>
      </w:r>
      <w:r w:rsidR="00604463" w:rsidRPr="00C576F4">
        <w:rPr>
          <w:sz w:val="22"/>
          <w:szCs w:val="22"/>
        </w:rPr>
        <w:t>fornecedor</w:t>
      </w:r>
      <w:r w:rsidRPr="00C576F4">
        <w:rPr>
          <w:sz w:val="22"/>
          <w:szCs w:val="22"/>
        </w:rPr>
        <w:t>, não lhe assistindo o direito de pleitear qualquer alteração, sob alegação de erro, omissão ou qualquer outro pretexto.</w:t>
      </w:r>
    </w:p>
    <w:p w14:paraId="62936C50"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4CAF2C14"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Independentemente do percentual de tributo descrito na NF, no pagamento serão retidos na fonte os percentuais estabelecidos na legislação vigente. </w:t>
      </w:r>
    </w:p>
    <w:p w14:paraId="773ACE22"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C576F4">
        <w:rPr>
          <w:sz w:val="22"/>
          <w:szCs w:val="22"/>
        </w:rPr>
        <w:lastRenderedPageBreak/>
        <w:t>equipamentos, ferramentas e utensílios necessários, em quantidades e qualidades adequadas à perfeita execução contratual, promovendo, quando requerido, sua substituição.</w:t>
      </w:r>
    </w:p>
    <w:p w14:paraId="2602EA82"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prazo de validade da proposta não será inferior a </w:t>
      </w:r>
      <w:r w:rsidRPr="00C576F4">
        <w:rPr>
          <w:b/>
          <w:bCs/>
          <w:sz w:val="22"/>
          <w:szCs w:val="22"/>
        </w:rPr>
        <w:t>90 (noventa) dias,</w:t>
      </w:r>
      <w:r w:rsidRPr="00C576F4">
        <w:rPr>
          <w:sz w:val="22"/>
          <w:szCs w:val="22"/>
        </w:rPr>
        <w:t xml:space="preserve"> a contar da data de sua apresentação.</w:t>
      </w:r>
    </w:p>
    <w:p w14:paraId="58EB5651" w14:textId="12428408"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w:t>
      </w:r>
      <w:r w:rsidR="00604463" w:rsidRPr="00C576F4">
        <w:rPr>
          <w:sz w:val="22"/>
          <w:szCs w:val="22"/>
        </w:rPr>
        <w:t>fornecedore</w:t>
      </w:r>
      <w:r w:rsidRPr="00C576F4">
        <w:rPr>
          <w:sz w:val="22"/>
          <w:szCs w:val="22"/>
        </w:rPr>
        <w:t xml:space="preserve">s devem respeitar os preços máximos estabelecidos nas normas de regência de contratações públicas federais, quando participarem de </w:t>
      </w:r>
      <w:r w:rsidR="0097272A" w:rsidRPr="00C576F4">
        <w:rPr>
          <w:sz w:val="22"/>
          <w:szCs w:val="22"/>
        </w:rPr>
        <w:t xml:space="preserve">contratações </w:t>
      </w:r>
      <w:r w:rsidRPr="00C576F4">
        <w:rPr>
          <w:sz w:val="22"/>
          <w:szCs w:val="22"/>
        </w:rPr>
        <w:t>públicas;</w:t>
      </w:r>
    </w:p>
    <w:p w14:paraId="575B3A24"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descumprimento das regras supramencionadas pela Administração por parte dos contratados pode ensejar a responsabilização pelo Tribunal de Contas do Estado de Minas Gerais e, após o devido processo legal, gerar as seguintes consequências: assinatura de prazo para a adoção das medidas necessárias ao exato cumprimento da lei, nos termos do </w:t>
      </w:r>
      <w:hyperlink r:id="rId21" w:history="1">
        <w:r w:rsidRPr="00C576F4">
          <w:rPr>
            <w:rStyle w:val="Hyperlink"/>
            <w:sz w:val="22"/>
            <w:szCs w:val="22"/>
          </w:rPr>
          <w:t>art. 71, inciso IX, da Constituição</w:t>
        </w:r>
      </w:hyperlink>
      <w:r w:rsidRPr="00C576F4">
        <w:rPr>
          <w:sz w:val="22"/>
          <w:szCs w:val="22"/>
        </w:rPr>
        <w:t>; ou condenação dos agentes públicos responsáveis e da empresa contratada ao pagamento dos prejuízos ao erário, caso verificada a ocorrência de superfaturamento por sobrepreço na execução do contrato.</w:t>
      </w:r>
    </w:p>
    <w:p w14:paraId="3458C4EA" w14:textId="77777777" w:rsidR="009E5045" w:rsidRPr="00C576F4" w:rsidRDefault="009E5045" w:rsidP="00B34D12">
      <w:pPr>
        <w:pStyle w:val="PargrafodaLista"/>
        <w:spacing w:line="360" w:lineRule="auto"/>
        <w:ind w:left="804"/>
        <w:rPr>
          <w:sz w:val="22"/>
          <w:szCs w:val="22"/>
        </w:rPr>
      </w:pPr>
    </w:p>
    <w:p w14:paraId="61D25350" w14:textId="4BB6DED3" w:rsidR="00FA4CEB" w:rsidRPr="00C576F4" w:rsidRDefault="00FA4CEB" w:rsidP="0065539F">
      <w:pPr>
        <w:pStyle w:val="PargrafodaLista"/>
        <w:numPr>
          <w:ilvl w:val="0"/>
          <w:numId w:val="32"/>
        </w:numPr>
        <w:shd w:val="clear" w:color="auto" w:fill="DEEAF6" w:themeFill="accent5" w:themeFillTint="33"/>
        <w:spacing w:line="360" w:lineRule="auto"/>
        <w:rPr>
          <w:b/>
          <w:bCs/>
          <w:sz w:val="22"/>
          <w:szCs w:val="22"/>
        </w:rPr>
      </w:pPr>
      <w:bookmarkStart w:id="22" w:name="_Toc138140592"/>
      <w:r w:rsidRPr="00C576F4">
        <w:rPr>
          <w:b/>
          <w:bCs/>
          <w:sz w:val="22"/>
          <w:szCs w:val="22"/>
        </w:rPr>
        <w:t>DA ABERTURA DA SESSÃO, CLASSIFICAÇÃO DAS PROPOSTAS E FORMULAÇÃO DE LANCES</w:t>
      </w:r>
      <w:bookmarkEnd w:id="22"/>
    </w:p>
    <w:p w14:paraId="5CD314E7" w14:textId="3021F873"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abertura da presente </w:t>
      </w:r>
      <w:r w:rsidR="00952CE5" w:rsidRPr="00C576F4">
        <w:rPr>
          <w:sz w:val="22"/>
          <w:szCs w:val="22"/>
        </w:rPr>
        <w:t>Dispensa</w:t>
      </w:r>
      <w:r w:rsidRPr="00C576F4">
        <w:rPr>
          <w:sz w:val="22"/>
          <w:szCs w:val="22"/>
        </w:rPr>
        <w:t xml:space="preserve"> dar-se-á automaticamente em sessão pública, por meio de sistema eletrônico, na data, horário e local indicados neste </w:t>
      </w:r>
      <w:r w:rsidR="0047756C" w:rsidRPr="00C576F4">
        <w:rPr>
          <w:sz w:val="22"/>
          <w:szCs w:val="22"/>
        </w:rPr>
        <w:t>Aviso.</w:t>
      </w:r>
    </w:p>
    <w:p w14:paraId="28D5D0E3" w14:textId="7C99D695"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w:t>
      </w:r>
      <w:r w:rsidR="00604463" w:rsidRPr="00C576F4">
        <w:rPr>
          <w:sz w:val="22"/>
          <w:szCs w:val="22"/>
        </w:rPr>
        <w:t>fornecedore</w:t>
      </w:r>
      <w:r w:rsidRPr="00C576F4">
        <w:rPr>
          <w:sz w:val="22"/>
          <w:szCs w:val="22"/>
        </w:rPr>
        <w:t>s poderão retirar ou substituir a proposta ou os documentos de habilitação, quando for o caso (inversão das fases), anteriormente inseridos no sistema, até a abertura da sessão pública.</w:t>
      </w:r>
    </w:p>
    <w:p w14:paraId="2DBB6EAE" w14:textId="7C0353AC"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Será desclassificada a proposta que identifique o </w:t>
      </w:r>
      <w:r w:rsidR="003B01C8" w:rsidRPr="00C576F4">
        <w:rPr>
          <w:sz w:val="22"/>
          <w:szCs w:val="22"/>
        </w:rPr>
        <w:t>fornecedor</w:t>
      </w:r>
      <w:r w:rsidR="00235A0D" w:rsidRPr="00C576F4">
        <w:rPr>
          <w:sz w:val="22"/>
          <w:szCs w:val="22"/>
        </w:rPr>
        <w:t>.</w:t>
      </w:r>
    </w:p>
    <w:p w14:paraId="0A91D75D"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A desclassificação será sempre fundamentada e registrada no sistema, com acompanhamento em tempo real por todos os participantes.</w:t>
      </w:r>
    </w:p>
    <w:p w14:paraId="17FFCF92"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A não desclassificação da proposta não impede o seu julgamento definitivo em sentido contrário, levado a efeito na fase de aceitação.</w:t>
      </w:r>
    </w:p>
    <w:p w14:paraId="4BCAE423"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O sistema ordenará automaticamente as propostas classificadas, sendo que somente estas participarão da fase de lances.</w:t>
      </w:r>
    </w:p>
    <w:p w14:paraId="419EF339" w14:textId="4CEAC63A"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sistema disponibilizará campo próprio para troca de mensagens entre </w:t>
      </w:r>
      <w:r w:rsidR="0051482D" w:rsidRPr="00C576F4">
        <w:rPr>
          <w:sz w:val="22"/>
          <w:szCs w:val="22"/>
        </w:rPr>
        <w:t xml:space="preserve">a Diretora do Departamento de Licitações e Compras </w:t>
      </w:r>
      <w:r w:rsidRPr="00C576F4">
        <w:rPr>
          <w:sz w:val="22"/>
          <w:szCs w:val="22"/>
        </w:rPr>
        <w:t>e os</w:t>
      </w:r>
      <w:r w:rsidR="003B01C8" w:rsidRPr="00C576F4">
        <w:rPr>
          <w:sz w:val="22"/>
          <w:szCs w:val="22"/>
        </w:rPr>
        <w:t xml:space="preserve"> fornecedores</w:t>
      </w:r>
      <w:r w:rsidRPr="00C576F4">
        <w:rPr>
          <w:sz w:val="22"/>
          <w:szCs w:val="22"/>
        </w:rPr>
        <w:t>.</w:t>
      </w:r>
    </w:p>
    <w:p w14:paraId="09E5A9C0" w14:textId="49980883"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Iniciada a etapa competitiva, os </w:t>
      </w:r>
      <w:r w:rsidR="003B01C8" w:rsidRPr="00C576F4">
        <w:rPr>
          <w:sz w:val="22"/>
          <w:szCs w:val="22"/>
        </w:rPr>
        <w:t>fornecedores</w:t>
      </w:r>
      <w:r w:rsidRPr="00C576F4">
        <w:rPr>
          <w:sz w:val="22"/>
          <w:szCs w:val="22"/>
        </w:rPr>
        <w:t xml:space="preserve"> deverão encaminhar lances exclusivamente por meio de sistema eletrônico, sendo imediatamente informados do seu recebimento e do valor consignado no registro. </w:t>
      </w:r>
    </w:p>
    <w:p w14:paraId="4AADEEA2" w14:textId="380EBC51" w:rsidR="00FA4CEB" w:rsidRPr="00C576F4" w:rsidRDefault="00FA4CEB" w:rsidP="0065539F">
      <w:pPr>
        <w:pStyle w:val="PargrafodaLista"/>
        <w:numPr>
          <w:ilvl w:val="1"/>
          <w:numId w:val="32"/>
        </w:numPr>
        <w:spacing w:line="360" w:lineRule="auto"/>
        <w:rPr>
          <w:b/>
          <w:bCs/>
          <w:sz w:val="22"/>
          <w:szCs w:val="22"/>
        </w:rPr>
      </w:pPr>
      <w:r w:rsidRPr="00C576F4">
        <w:rPr>
          <w:b/>
          <w:bCs/>
          <w:sz w:val="22"/>
          <w:szCs w:val="22"/>
        </w:rPr>
        <w:t>O lance deverá ser ofertado pelo valor unitário do item.</w:t>
      </w:r>
    </w:p>
    <w:p w14:paraId="0DA8AC6C" w14:textId="66E81DE4" w:rsidR="00FA4CEB" w:rsidRPr="00C576F4" w:rsidRDefault="00FA4CEB" w:rsidP="0065539F">
      <w:pPr>
        <w:pStyle w:val="PargrafodaLista"/>
        <w:numPr>
          <w:ilvl w:val="1"/>
          <w:numId w:val="32"/>
        </w:numPr>
        <w:spacing w:line="360" w:lineRule="auto"/>
        <w:rPr>
          <w:b/>
          <w:bCs/>
          <w:sz w:val="22"/>
          <w:szCs w:val="22"/>
        </w:rPr>
      </w:pPr>
      <w:r w:rsidRPr="00C576F4">
        <w:rPr>
          <w:sz w:val="22"/>
          <w:szCs w:val="22"/>
        </w:rPr>
        <w:t xml:space="preserve">Os </w:t>
      </w:r>
      <w:r w:rsidR="003B01C8" w:rsidRPr="00C576F4">
        <w:rPr>
          <w:sz w:val="22"/>
          <w:szCs w:val="22"/>
        </w:rPr>
        <w:t>fornecedores</w:t>
      </w:r>
      <w:r w:rsidRPr="00C576F4">
        <w:rPr>
          <w:sz w:val="22"/>
          <w:szCs w:val="22"/>
        </w:rPr>
        <w:t xml:space="preserve"> poderão oferecer lances sucessivos, observando o horário fixado para abertura da sessão e as regras estabelecidas </w:t>
      </w:r>
      <w:r w:rsidR="00235A0D" w:rsidRPr="00C576F4">
        <w:rPr>
          <w:sz w:val="22"/>
          <w:szCs w:val="22"/>
        </w:rPr>
        <w:t>neste Aviso.</w:t>
      </w:r>
    </w:p>
    <w:p w14:paraId="1AEB7079" w14:textId="3C2843B2" w:rsidR="00FA4CEB" w:rsidRPr="00C576F4" w:rsidRDefault="00FA4CEB" w:rsidP="0065539F">
      <w:pPr>
        <w:pStyle w:val="PargrafodaLista"/>
        <w:numPr>
          <w:ilvl w:val="1"/>
          <w:numId w:val="32"/>
        </w:numPr>
        <w:spacing w:line="360" w:lineRule="auto"/>
        <w:rPr>
          <w:b/>
          <w:bCs/>
          <w:sz w:val="22"/>
          <w:szCs w:val="22"/>
        </w:rPr>
      </w:pPr>
      <w:r w:rsidRPr="00C576F4">
        <w:rPr>
          <w:sz w:val="22"/>
          <w:szCs w:val="22"/>
        </w:rPr>
        <w:lastRenderedPageBreak/>
        <w:t xml:space="preserve">O </w:t>
      </w:r>
      <w:r w:rsidR="003B01C8" w:rsidRPr="00C576F4">
        <w:rPr>
          <w:sz w:val="22"/>
          <w:szCs w:val="22"/>
        </w:rPr>
        <w:t>fornecedor</w:t>
      </w:r>
      <w:r w:rsidRPr="00C576F4">
        <w:rPr>
          <w:sz w:val="22"/>
          <w:szCs w:val="22"/>
        </w:rPr>
        <w:t xml:space="preserve"> somente poderá oferecer lance </w:t>
      </w:r>
      <w:r w:rsidRPr="00C576F4">
        <w:rPr>
          <w:iCs/>
          <w:sz w:val="22"/>
          <w:szCs w:val="22"/>
          <w:u w:val="single"/>
        </w:rPr>
        <w:t>de valor inferior</w:t>
      </w:r>
      <w:r w:rsidRPr="00C576F4">
        <w:rPr>
          <w:sz w:val="22"/>
          <w:szCs w:val="22"/>
        </w:rPr>
        <w:t xml:space="preserve"> ao último por ele ofertado e registrado pelo sistema. </w:t>
      </w:r>
    </w:p>
    <w:p w14:paraId="55467F23" w14:textId="77777777" w:rsidR="00FA4CEB" w:rsidRPr="00C576F4" w:rsidRDefault="00FA4CEB" w:rsidP="0065539F">
      <w:pPr>
        <w:pStyle w:val="PargrafodaLista"/>
        <w:numPr>
          <w:ilvl w:val="1"/>
          <w:numId w:val="32"/>
        </w:numPr>
        <w:spacing w:line="360" w:lineRule="auto"/>
        <w:rPr>
          <w:b/>
          <w:bCs/>
          <w:sz w:val="22"/>
          <w:szCs w:val="22"/>
        </w:rPr>
      </w:pPr>
      <w:r w:rsidRPr="00C576F4">
        <w:rPr>
          <w:b/>
          <w:bCs/>
          <w:sz w:val="22"/>
          <w:szCs w:val="22"/>
          <w:u w:val="single"/>
        </w:rPr>
        <w:t>O intervalo mínimo de diferença de valores ou percentuais entre os lances</w:t>
      </w:r>
      <w:r w:rsidRPr="00C576F4">
        <w:rPr>
          <w:sz w:val="22"/>
          <w:szCs w:val="22"/>
        </w:rPr>
        <w:t xml:space="preserve">, que incidirá tanto em relação aos lances intermediários quanto em relação à proposta que cobrir a melhor oferta </w:t>
      </w:r>
      <w:r w:rsidRPr="00C576F4">
        <w:rPr>
          <w:b/>
          <w:bCs/>
          <w:sz w:val="22"/>
          <w:szCs w:val="22"/>
          <w:u w:val="single"/>
        </w:rPr>
        <w:t>deverá ser</w:t>
      </w:r>
      <w:r w:rsidRPr="00C576F4">
        <w:rPr>
          <w:b/>
          <w:bCs/>
          <w:i/>
          <w:iCs/>
          <w:sz w:val="22"/>
          <w:szCs w:val="22"/>
          <w:u w:val="single"/>
        </w:rPr>
        <w:t xml:space="preserve"> </w:t>
      </w:r>
      <w:r w:rsidRPr="00C576F4">
        <w:rPr>
          <w:b/>
          <w:bCs/>
          <w:sz w:val="22"/>
          <w:szCs w:val="22"/>
          <w:u w:val="single"/>
        </w:rPr>
        <w:t>de 1% (um por cento).</w:t>
      </w:r>
      <w:r w:rsidRPr="00C576F4">
        <w:rPr>
          <w:sz w:val="22"/>
          <w:szCs w:val="22"/>
        </w:rPr>
        <w:t xml:space="preserve"> </w:t>
      </w:r>
    </w:p>
    <w:p w14:paraId="717A5BE2" w14:textId="3A414EC3" w:rsidR="00D20B74" w:rsidRPr="00C576F4" w:rsidRDefault="00D20B74" w:rsidP="0065539F">
      <w:pPr>
        <w:pStyle w:val="PargrafodaLista"/>
        <w:numPr>
          <w:ilvl w:val="1"/>
          <w:numId w:val="32"/>
        </w:numPr>
        <w:spacing w:line="360" w:lineRule="auto"/>
        <w:rPr>
          <w:sz w:val="22"/>
          <w:szCs w:val="22"/>
        </w:rPr>
      </w:pPr>
      <w:r w:rsidRPr="00C576F4">
        <w:rPr>
          <w:sz w:val="22"/>
          <w:szCs w:val="22"/>
        </w:rPr>
        <w:t>Havendo lances iguais ao menor já ofertado, prevalecerá aquele que for recebido e registrado primeiro no sistema.</w:t>
      </w:r>
    </w:p>
    <w:p w14:paraId="5BFAE3C6" w14:textId="3F1FB539" w:rsidR="00D20B74" w:rsidRPr="00C576F4" w:rsidRDefault="00D20B74" w:rsidP="0065539F">
      <w:pPr>
        <w:pStyle w:val="PargrafodaLista"/>
        <w:numPr>
          <w:ilvl w:val="1"/>
          <w:numId w:val="32"/>
        </w:numPr>
        <w:spacing w:line="360" w:lineRule="auto"/>
        <w:rPr>
          <w:sz w:val="22"/>
          <w:szCs w:val="22"/>
        </w:rPr>
      </w:pPr>
      <w:r w:rsidRPr="00C576F4">
        <w:rPr>
          <w:sz w:val="22"/>
          <w:szCs w:val="22"/>
        </w:rPr>
        <w:t>Caso o fornecedor não apresente lances, concorrerá com o valor de sua proposta.</w:t>
      </w:r>
    </w:p>
    <w:p w14:paraId="21C1037B" w14:textId="4D9F9F44" w:rsidR="00D20B74" w:rsidRPr="00C576F4" w:rsidRDefault="00D20B74" w:rsidP="0065539F">
      <w:pPr>
        <w:pStyle w:val="PargrafodaLista"/>
        <w:numPr>
          <w:ilvl w:val="1"/>
          <w:numId w:val="32"/>
        </w:numPr>
        <w:spacing w:line="360" w:lineRule="auto"/>
        <w:rPr>
          <w:sz w:val="22"/>
          <w:szCs w:val="22"/>
        </w:rPr>
      </w:pPr>
      <w:r w:rsidRPr="00C576F4">
        <w:rPr>
          <w:sz w:val="22"/>
          <w:szCs w:val="22"/>
        </w:rPr>
        <w:t>Durante o procedimento, os fornecedores serão informados, em tempo real, do valor do menor lance registrado, vedada a identificação do fornecedor.</w:t>
      </w:r>
    </w:p>
    <w:p w14:paraId="4BE3A5F3" w14:textId="555535F4" w:rsidR="00D20B74" w:rsidRPr="00C576F4" w:rsidRDefault="00D20B74" w:rsidP="0065539F">
      <w:pPr>
        <w:pStyle w:val="PargrafodaLista"/>
        <w:numPr>
          <w:ilvl w:val="1"/>
          <w:numId w:val="32"/>
        </w:numPr>
        <w:spacing w:line="360" w:lineRule="auto"/>
        <w:rPr>
          <w:sz w:val="22"/>
          <w:szCs w:val="22"/>
        </w:rPr>
      </w:pPr>
      <w:r w:rsidRPr="00C576F4">
        <w:rPr>
          <w:sz w:val="22"/>
          <w:szCs w:val="22"/>
        </w:rPr>
        <w:t>Imediatamente após o término do prazo estabelecido para a fase de lances, haverá o seu encerramento, como o ordenamento e divulgação dos lances, pelo sistema, em ordem crescente de classificação.</w:t>
      </w:r>
    </w:p>
    <w:p w14:paraId="4577581D" w14:textId="070D6FF0" w:rsidR="00D20B74" w:rsidRPr="00C576F4" w:rsidRDefault="00D20B74" w:rsidP="0065539F">
      <w:pPr>
        <w:pStyle w:val="PargrafodaLista"/>
        <w:numPr>
          <w:ilvl w:val="1"/>
          <w:numId w:val="32"/>
        </w:numPr>
        <w:spacing w:line="360" w:lineRule="auto"/>
        <w:rPr>
          <w:sz w:val="22"/>
          <w:szCs w:val="22"/>
        </w:rPr>
      </w:pPr>
      <w:r w:rsidRPr="00C576F4">
        <w:rPr>
          <w:sz w:val="22"/>
          <w:szCs w:val="22"/>
        </w:rPr>
        <w:t>O encerramento da fase de lances ocorrerá de forma automática pontualmente no horário indicado, sem qualquer possibilidade de prorrogação e não havendo tempo aleatório ou mecanismo similar.</w:t>
      </w:r>
    </w:p>
    <w:p w14:paraId="505258D7" w14:textId="2EBC3E4B"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Encerrada a etapa de envio de lances da </w:t>
      </w:r>
      <w:r w:rsidR="004A15A4" w:rsidRPr="00C576F4">
        <w:rPr>
          <w:sz w:val="22"/>
          <w:szCs w:val="22"/>
        </w:rPr>
        <w:t>dispensa eletrônica</w:t>
      </w:r>
      <w:r w:rsidRPr="00C576F4">
        <w:rPr>
          <w:sz w:val="22"/>
          <w:szCs w:val="22"/>
        </w:rPr>
        <w:t xml:space="preserve">, na hipótese da proposta do primeiro colocado permanecer acima do preço </w:t>
      </w:r>
      <w:r w:rsidR="00017FB7" w:rsidRPr="00C576F4">
        <w:rPr>
          <w:sz w:val="22"/>
          <w:szCs w:val="22"/>
        </w:rPr>
        <w:t xml:space="preserve">estimado pela Câmara, </w:t>
      </w:r>
      <w:r w:rsidR="005510E2" w:rsidRPr="00C576F4">
        <w:rPr>
          <w:sz w:val="22"/>
          <w:szCs w:val="22"/>
        </w:rPr>
        <w:t xml:space="preserve">a Diretora do Departamento de Licitações e Compras </w:t>
      </w:r>
      <w:r w:rsidR="00017FB7" w:rsidRPr="00C576F4">
        <w:rPr>
          <w:sz w:val="22"/>
          <w:szCs w:val="22"/>
        </w:rPr>
        <w:t>deverá</w:t>
      </w:r>
      <w:r w:rsidRPr="00C576F4">
        <w:rPr>
          <w:sz w:val="22"/>
          <w:szCs w:val="22"/>
        </w:rPr>
        <w:t xml:space="preserve"> negociar condições mais vantajosas</w:t>
      </w:r>
      <w:r w:rsidR="00017FB7" w:rsidRPr="00C576F4">
        <w:rPr>
          <w:sz w:val="22"/>
          <w:szCs w:val="22"/>
        </w:rPr>
        <w:t>.</w:t>
      </w:r>
    </w:p>
    <w:p w14:paraId="02270826" w14:textId="42A134A9"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negociação poderá ser feita com os demais </w:t>
      </w:r>
      <w:r w:rsidR="00F823D7" w:rsidRPr="00C576F4">
        <w:rPr>
          <w:sz w:val="22"/>
          <w:szCs w:val="22"/>
        </w:rPr>
        <w:t>fornecedores</w:t>
      </w:r>
      <w:r w:rsidRPr="00C576F4">
        <w:rPr>
          <w:sz w:val="22"/>
          <w:szCs w:val="22"/>
        </w:rPr>
        <w:t xml:space="preserve">, segundo a ordem de classificação inicialmente estabelecida, quando o primeiro colocado, mesmo após a negociação, for desclassificado em razão de sua proposta permanecer acima do preço </w:t>
      </w:r>
      <w:r w:rsidR="00017FB7" w:rsidRPr="00C576F4">
        <w:rPr>
          <w:sz w:val="22"/>
          <w:szCs w:val="22"/>
        </w:rPr>
        <w:t xml:space="preserve">estimado </w:t>
      </w:r>
      <w:r w:rsidRPr="00C576F4">
        <w:rPr>
          <w:sz w:val="22"/>
          <w:szCs w:val="22"/>
        </w:rPr>
        <w:t>pela Administração.</w:t>
      </w:r>
    </w:p>
    <w:p w14:paraId="2E705DB1" w14:textId="4F53E3AE"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negociação será realizada por meio do sistema, podendo ser acompanhada pelos demais </w:t>
      </w:r>
      <w:r w:rsidR="00F823D7" w:rsidRPr="00C576F4">
        <w:rPr>
          <w:sz w:val="22"/>
          <w:szCs w:val="22"/>
        </w:rPr>
        <w:t>fornecedores.</w:t>
      </w:r>
    </w:p>
    <w:p w14:paraId="27C71883" w14:textId="5EEE7244"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resultado da negociação será divulgado a todos os </w:t>
      </w:r>
      <w:r w:rsidR="00F823D7" w:rsidRPr="00C576F4">
        <w:rPr>
          <w:sz w:val="22"/>
          <w:szCs w:val="22"/>
        </w:rPr>
        <w:t>fornecedores</w:t>
      </w:r>
      <w:r w:rsidRPr="00C576F4">
        <w:rPr>
          <w:sz w:val="22"/>
          <w:szCs w:val="22"/>
        </w:rPr>
        <w:t xml:space="preserve"> e anexado aos autos do processo</w:t>
      </w:r>
      <w:r w:rsidR="00C15A14" w:rsidRPr="00C576F4">
        <w:rPr>
          <w:sz w:val="22"/>
          <w:szCs w:val="22"/>
        </w:rPr>
        <w:t xml:space="preserve"> de Dispensa</w:t>
      </w:r>
      <w:r w:rsidRPr="00C576F4">
        <w:rPr>
          <w:sz w:val="22"/>
          <w:szCs w:val="22"/>
        </w:rPr>
        <w:t>.</w:t>
      </w:r>
    </w:p>
    <w:p w14:paraId="1C040F77" w14:textId="71DA8AE6" w:rsidR="00FA4CEB" w:rsidRPr="00C576F4" w:rsidRDefault="006167BC" w:rsidP="0065539F">
      <w:pPr>
        <w:pStyle w:val="PargrafodaLista"/>
        <w:numPr>
          <w:ilvl w:val="1"/>
          <w:numId w:val="32"/>
        </w:numPr>
        <w:spacing w:line="360" w:lineRule="auto"/>
        <w:rPr>
          <w:sz w:val="22"/>
          <w:szCs w:val="22"/>
        </w:rPr>
      </w:pPr>
      <w:r w:rsidRPr="00C576F4">
        <w:rPr>
          <w:sz w:val="22"/>
          <w:szCs w:val="22"/>
        </w:rPr>
        <w:t xml:space="preserve">A Diretora do Departamento de Licitações e Compras </w:t>
      </w:r>
      <w:r w:rsidR="00FA4CEB" w:rsidRPr="00C576F4">
        <w:rPr>
          <w:sz w:val="22"/>
          <w:szCs w:val="22"/>
        </w:rPr>
        <w:t>solicitará ao</w:t>
      </w:r>
      <w:r w:rsidR="00F823D7" w:rsidRPr="00C576F4">
        <w:rPr>
          <w:sz w:val="22"/>
          <w:szCs w:val="22"/>
        </w:rPr>
        <w:t xml:space="preserve"> fornecedor </w:t>
      </w:r>
      <w:r w:rsidR="00FA4CEB" w:rsidRPr="00C576F4">
        <w:rPr>
          <w:sz w:val="22"/>
          <w:szCs w:val="22"/>
        </w:rPr>
        <w:t xml:space="preserve">mais bem classificado que, no prazo de 2 (duas) horas, envie a proposta adequada ao último lance ofertado após a negociação realizada, acompanhada, se for o caso, dos documentos complementares, quando necessários à confirmação daqueles exigidos neste </w:t>
      </w:r>
      <w:r w:rsidR="00235A0D" w:rsidRPr="00C576F4">
        <w:rPr>
          <w:sz w:val="22"/>
          <w:szCs w:val="22"/>
        </w:rPr>
        <w:t>Aviso</w:t>
      </w:r>
      <w:r w:rsidR="00FA4CEB" w:rsidRPr="00C576F4">
        <w:rPr>
          <w:sz w:val="22"/>
          <w:szCs w:val="22"/>
        </w:rPr>
        <w:t xml:space="preserve"> e já apresentados.</w:t>
      </w:r>
      <w:bookmarkStart w:id="23" w:name="_Hlk117016948"/>
      <w:r w:rsidR="00FA4CEB" w:rsidRPr="00C576F4">
        <w:rPr>
          <w:sz w:val="22"/>
          <w:szCs w:val="22"/>
        </w:rPr>
        <w:t xml:space="preserve"> </w:t>
      </w:r>
    </w:p>
    <w:bookmarkEnd w:id="23"/>
    <w:p w14:paraId="62D212B5" w14:textId="4E3B40DB" w:rsidR="00FA4CEB" w:rsidRPr="00C576F4" w:rsidRDefault="00FA4CEB" w:rsidP="0065539F">
      <w:pPr>
        <w:pStyle w:val="PargrafodaLista"/>
        <w:numPr>
          <w:ilvl w:val="1"/>
          <w:numId w:val="32"/>
        </w:numPr>
        <w:spacing w:line="360" w:lineRule="auto"/>
        <w:rPr>
          <w:sz w:val="22"/>
          <w:szCs w:val="22"/>
        </w:rPr>
      </w:pPr>
      <w:r w:rsidRPr="00C576F4">
        <w:rPr>
          <w:sz w:val="22"/>
          <w:szCs w:val="22"/>
        </w:rPr>
        <w:t>É facultado</w:t>
      </w:r>
      <w:r w:rsidR="006167BC" w:rsidRPr="00C576F4">
        <w:rPr>
          <w:sz w:val="22"/>
          <w:szCs w:val="22"/>
        </w:rPr>
        <w:t xml:space="preserve"> a</w:t>
      </w:r>
      <w:r w:rsidRPr="00C576F4">
        <w:rPr>
          <w:sz w:val="22"/>
          <w:szCs w:val="22"/>
        </w:rPr>
        <w:t xml:space="preserve"> </w:t>
      </w:r>
      <w:r w:rsidR="006167BC" w:rsidRPr="00C576F4">
        <w:rPr>
          <w:sz w:val="22"/>
          <w:szCs w:val="22"/>
        </w:rPr>
        <w:t xml:space="preserve">Diretora do Departamento de Licitações e Compras </w:t>
      </w:r>
      <w:r w:rsidRPr="00C576F4">
        <w:rPr>
          <w:sz w:val="22"/>
          <w:szCs w:val="22"/>
        </w:rPr>
        <w:t xml:space="preserve">prorrogar o prazo estabelecido, a partir de solicitação fundamentada feita no chat pelo </w:t>
      </w:r>
      <w:r w:rsidR="00DD3DA2" w:rsidRPr="00C576F4">
        <w:rPr>
          <w:sz w:val="22"/>
          <w:szCs w:val="22"/>
        </w:rPr>
        <w:t>fornecedor</w:t>
      </w:r>
      <w:r w:rsidR="00832CBA" w:rsidRPr="00C576F4">
        <w:rPr>
          <w:sz w:val="22"/>
          <w:szCs w:val="22"/>
        </w:rPr>
        <w:t>.</w:t>
      </w:r>
    </w:p>
    <w:p w14:paraId="302498B9" w14:textId="619BA1D9"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Após a negociação do preço, </w:t>
      </w:r>
      <w:r w:rsidR="006167BC" w:rsidRPr="00C576F4">
        <w:rPr>
          <w:sz w:val="22"/>
          <w:szCs w:val="22"/>
        </w:rPr>
        <w:t xml:space="preserve">a Diretora do Departamento de Licitações e Compras </w:t>
      </w:r>
      <w:r w:rsidRPr="00C576F4">
        <w:rPr>
          <w:sz w:val="22"/>
          <w:szCs w:val="22"/>
        </w:rPr>
        <w:t>iniciará a fase de aceitação e julgamento da proposta.</w:t>
      </w:r>
      <w:bookmarkEnd w:id="21"/>
    </w:p>
    <w:p w14:paraId="2B89C95C" w14:textId="77777777" w:rsidR="002169BC" w:rsidRPr="00C576F4" w:rsidRDefault="002169BC" w:rsidP="00B34D12">
      <w:pPr>
        <w:spacing w:line="360" w:lineRule="auto"/>
        <w:rPr>
          <w:sz w:val="22"/>
          <w:szCs w:val="22"/>
        </w:rPr>
      </w:pPr>
    </w:p>
    <w:p w14:paraId="0703CB6D" w14:textId="4F39204F" w:rsidR="00FA4CEB" w:rsidRPr="00C576F4" w:rsidRDefault="00FA4CEB" w:rsidP="0065539F">
      <w:pPr>
        <w:pStyle w:val="PargrafodaLista"/>
        <w:numPr>
          <w:ilvl w:val="0"/>
          <w:numId w:val="32"/>
        </w:numPr>
        <w:shd w:val="clear" w:color="auto" w:fill="DEEAF6" w:themeFill="accent5" w:themeFillTint="33"/>
        <w:spacing w:line="360" w:lineRule="auto"/>
        <w:rPr>
          <w:b/>
          <w:bCs/>
          <w:sz w:val="22"/>
          <w:szCs w:val="22"/>
        </w:rPr>
      </w:pPr>
      <w:bookmarkStart w:id="24" w:name="_Toc138140593"/>
      <w:r w:rsidRPr="00C576F4">
        <w:rPr>
          <w:b/>
          <w:bCs/>
          <w:sz w:val="22"/>
          <w:szCs w:val="22"/>
        </w:rPr>
        <w:t>DA FASE DE JULGAMENTO</w:t>
      </w:r>
      <w:bookmarkEnd w:id="24"/>
    </w:p>
    <w:p w14:paraId="379FBC63" w14:textId="6EC397CC" w:rsidR="00FA4CEB" w:rsidRPr="00C576F4" w:rsidRDefault="00FA4CEB" w:rsidP="0065539F">
      <w:pPr>
        <w:pStyle w:val="PargrafodaLista"/>
        <w:numPr>
          <w:ilvl w:val="1"/>
          <w:numId w:val="32"/>
        </w:numPr>
        <w:spacing w:line="360" w:lineRule="auto"/>
        <w:rPr>
          <w:sz w:val="22"/>
          <w:szCs w:val="22"/>
        </w:rPr>
      </w:pPr>
      <w:bookmarkStart w:id="25" w:name="_Ref117019424"/>
      <w:r w:rsidRPr="00C576F4">
        <w:rPr>
          <w:sz w:val="22"/>
          <w:szCs w:val="22"/>
        </w:rPr>
        <w:lastRenderedPageBreak/>
        <w:t xml:space="preserve">Encerrada a etapa de negociação, </w:t>
      </w:r>
      <w:r w:rsidR="00A10E20" w:rsidRPr="00C576F4">
        <w:rPr>
          <w:sz w:val="22"/>
          <w:szCs w:val="22"/>
        </w:rPr>
        <w:t xml:space="preserve">a Diretora do Departamento de Licitações e Compras </w:t>
      </w:r>
      <w:r w:rsidRPr="00C576F4">
        <w:rPr>
          <w:sz w:val="22"/>
          <w:szCs w:val="22"/>
        </w:rPr>
        <w:t xml:space="preserve">verificará se o </w:t>
      </w:r>
      <w:r w:rsidR="00F823D7" w:rsidRPr="00C576F4">
        <w:rPr>
          <w:sz w:val="22"/>
          <w:szCs w:val="22"/>
        </w:rPr>
        <w:t>fornecedor</w:t>
      </w:r>
      <w:r w:rsidRPr="00C576F4">
        <w:rPr>
          <w:sz w:val="22"/>
          <w:szCs w:val="22"/>
        </w:rPr>
        <w:t xml:space="preserve"> provisoriamente classificado em primeiro lugar atende às condições de participação n</w:t>
      </w:r>
      <w:r w:rsidR="00325F86" w:rsidRPr="00C576F4">
        <w:rPr>
          <w:sz w:val="22"/>
          <w:szCs w:val="22"/>
        </w:rPr>
        <w:t>a dispensa eletrônica</w:t>
      </w:r>
      <w:r w:rsidRPr="00C576F4">
        <w:rPr>
          <w:sz w:val="22"/>
          <w:szCs w:val="22"/>
        </w:rPr>
        <w:t xml:space="preserve">, conforme previsto no </w:t>
      </w:r>
      <w:hyperlink r:id="rId22" w:anchor="art14" w:history="1">
        <w:r w:rsidRPr="00C576F4">
          <w:rPr>
            <w:rStyle w:val="Hyperlink"/>
            <w:sz w:val="22"/>
            <w:szCs w:val="22"/>
          </w:rPr>
          <w:t>art. 14 da Lei nº 14.133/2021</w:t>
        </w:r>
      </w:hyperlink>
      <w:r w:rsidRPr="00C576F4">
        <w:rPr>
          <w:sz w:val="22"/>
          <w:szCs w:val="22"/>
        </w:rPr>
        <w:t xml:space="preserve">, legislação correlata e no item </w:t>
      </w:r>
      <w:r w:rsidRPr="00C576F4">
        <w:rPr>
          <w:sz w:val="22"/>
          <w:szCs w:val="22"/>
        </w:rPr>
        <w:fldChar w:fldCharType="begin"/>
      </w:r>
      <w:r w:rsidRPr="00C576F4">
        <w:rPr>
          <w:sz w:val="22"/>
          <w:szCs w:val="22"/>
        </w:rPr>
        <w:instrText xml:space="preserve"> REF _Ref117000692 \r \h  \* MERGEFORMAT </w:instrText>
      </w:r>
      <w:r w:rsidRPr="00C576F4">
        <w:rPr>
          <w:sz w:val="22"/>
          <w:szCs w:val="22"/>
        </w:rPr>
      </w:r>
      <w:r w:rsidRPr="00C576F4">
        <w:rPr>
          <w:sz w:val="22"/>
          <w:szCs w:val="22"/>
        </w:rPr>
        <w:fldChar w:fldCharType="separate"/>
      </w:r>
      <w:r w:rsidR="004E7DAF">
        <w:rPr>
          <w:sz w:val="22"/>
          <w:szCs w:val="22"/>
        </w:rPr>
        <w:t>9.8</w:t>
      </w:r>
      <w:r w:rsidRPr="00C576F4">
        <w:rPr>
          <w:sz w:val="22"/>
          <w:szCs w:val="22"/>
        </w:rPr>
        <w:fldChar w:fldCharType="end"/>
      </w:r>
      <w:r w:rsidRPr="00C576F4">
        <w:rPr>
          <w:sz w:val="22"/>
          <w:szCs w:val="22"/>
        </w:rPr>
        <w:t xml:space="preserve"> </w:t>
      </w:r>
      <w:r w:rsidR="00AF6484" w:rsidRPr="00C576F4">
        <w:rPr>
          <w:sz w:val="22"/>
          <w:szCs w:val="22"/>
        </w:rPr>
        <w:t>deste Aviso</w:t>
      </w:r>
      <w:r w:rsidRPr="00C576F4">
        <w:rPr>
          <w:sz w:val="22"/>
          <w:szCs w:val="22"/>
        </w:rPr>
        <w:t xml:space="preserve">, </w:t>
      </w:r>
      <w:bookmarkEnd w:id="25"/>
      <w:r w:rsidRPr="00C576F4">
        <w:rPr>
          <w:sz w:val="22"/>
          <w:szCs w:val="22"/>
        </w:rPr>
        <w:t xml:space="preserve">especialmente quanto à existência de sanção que impeça a participação </w:t>
      </w:r>
      <w:r w:rsidR="00325F86" w:rsidRPr="00C576F4">
        <w:rPr>
          <w:sz w:val="22"/>
          <w:szCs w:val="22"/>
        </w:rPr>
        <w:t xml:space="preserve">na dispensa eletrônica </w:t>
      </w:r>
      <w:r w:rsidRPr="00C576F4">
        <w:rPr>
          <w:sz w:val="22"/>
          <w:szCs w:val="22"/>
        </w:rPr>
        <w:t>ou a futura contratação, mediante a consulta aos seguintes cadastros:</w:t>
      </w:r>
    </w:p>
    <w:p w14:paraId="2E3B7D3D" w14:textId="7DC5422E" w:rsidR="0059267A" w:rsidRPr="00C576F4" w:rsidRDefault="00FA4CEB" w:rsidP="0065539F">
      <w:pPr>
        <w:pStyle w:val="PargrafodaLista"/>
        <w:numPr>
          <w:ilvl w:val="2"/>
          <w:numId w:val="32"/>
        </w:numPr>
        <w:spacing w:line="360" w:lineRule="auto"/>
        <w:rPr>
          <w:sz w:val="22"/>
          <w:szCs w:val="22"/>
        </w:rPr>
      </w:pPr>
      <w:r w:rsidRPr="00C576F4">
        <w:rPr>
          <w:sz w:val="22"/>
          <w:szCs w:val="22"/>
        </w:rPr>
        <w:t xml:space="preserve">SICAF; </w:t>
      </w:r>
    </w:p>
    <w:p w14:paraId="6B4323D9" w14:textId="508E6007" w:rsidR="00FA4CEB" w:rsidRPr="00C576F4" w:rsidRDefault="00FA4CEB" w:rsidP="0065539F">
      <w:pPr>
        <w:pStyle w:val="PargrafodaLista"/>
        <w:numPr>
          <w:ilvl w:val="2"/>
          <w:numId w:val="32"/>
        </w:numPr>
        <w:spacing w:line="360" w:lineRule="auto"/>
        <w:rPr>
          <w:sz w:val="22"/>
          <w:szCs w:val="22"/>
        </w:rPr>
      </w:pPr>
      <w:r w:rsidRPr="00C576F4">
        <w:rPr>
          <w:sz w:val="22"/>
          <w:szCs w:val="22"/>
        </w:rPr>
        <w:t>Cadastro Nacional de Empresas Inidôneas e Suspensas - CEIS, mantido pela Controladoria-Geral da União (</w:t>
      </w:r>
      <w:hyperlink r:id="rId23" w:history="1">
        <w:r w:rsidRPr="00C576F4">
          <w:rPr>
            <w:rStyle w:val="Hyperlink"/>
            <w:sz w:val="22"/>
            <w:szCs w:val="22"/>
          </w:rPr>
          <w:t>https://www.portaltransparencia.gov.br/sancoes/ceis</w:t>
        </w:r>
      </w:hyperlink>
      <w:r w:rsidRPr="00C576F4">
        <w:rPr>
          <w:sz w:val="22"/>
          <w:szCs w:val="22"/>
        </w:rPr>
        <w:t xml:space="preserve">); e </w:t>
      </w:r>
    </w:p>
    <w:p w14:paraId="09C31C58" w14:textId="46FD9ED8" w:rsidR="00FA4CEB" w:rsidRPr="00C576F4" w:rsidRDefault="00FA4CEB" w:rsidP="0065539F">
      <w:pPr>
        <w:pStyle w:val="PargrafodaLista"/>
        <w:numPr>
          <w:ilvl w:val="2"/>
          <w:numId w:val="32"/>
        </w:numPr>
        <w:spacing w:line="360" w:lineRule="auto"/>
        <w:rPr>
          <w:sz w:val="22"/>
          <w:szCs w:val="22"/>
        </w:rPr>
      </w:pPr>
      <w:r w:rsidRPr="00C576F4">
        <w:rPr>
          <w:sz w:val="22"/>
          <w:szCs w:val="22"/>
        </w:rPr>
        <w:t>Cadastro de fornecedores Impedidos de Licitar e Contratar com o município de Uberlândia - CADUDI.</w:t>
      </w:r>
    </w:p>
    <w:p w14:paraId="1D230DA6" w14:textId="230087E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consulta aos cadastros será realizada em nome da empresa </w:t>
      </w:r>
      <w:r w:rsidR="00DD3DA2" w:rsidRPr="00C576F4">
        <w:rPr>
          <w:sz w:val="22"/>
          <w:szCs w:val="22"/>
        </w:rPr>
        <w:t>fornecedora</w:t>
      </w:r>
      <w:r w:rsidRPr="00C576F4">
        <w:rPr>
          <w:sz w:val="22"/>
          <w:szCs w:val="22"/>
        </w:rPr>
        <w:t xml:space="preserve"> e também de seu sócio majoritário, por força da vedação de que trata o </w:t>
      </w:r>
      <w:hyperlink r:id="rId24" w:anchor=":~:text=%C3%A0s%20seguintes%20comina%C3%A7%C3%B5es%3A-,Art.,n%C2%BA%2012.120%2C%20de%202009)." w:history="1">
        <w:r w:rsidRPr="00C576F4">
          <w:rPr>
            <w:rStyle w:val="Hyperlink"/>
            <w:sz w:val="22"/>
            <w:szCs w:val="22"/>
          </w:rPr>
          <w:t>artigo 12 da Lei n° 8.429, de 1992</w:t>
        </w:r>
      </w:hyperlink>
      <w:r w:rsidRPr="00C576F4">
        <w:rPr>
          <w:sz w:val="22"/>
          <w:szCs w:val="22"/>
        </w:rPr>
        <w:t>, através do sistema SICAF.</w:t>
      </w:r>
    </w:p>
    <w:p w14:paraId="64CF5D30" w14:textId="2CBB4D5E"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Caso conste na Consulta de Situação do </w:t>
      </w:r>
      <w:r w:rsidR="00DD3DA2" w:rsidRPr="00C576F4">
        <w:rPr>
          <w:sz w:val="22"/>
          <w:szCs w:val="22"/>
        </w:rPr>
        <w:t>fornecedor</w:t>
      </w:r>
      <w:r w:rsidRPr="00C576F4">
        <w:rPr>
          <w:sz w:val="22"/>
          <w:szCs w:val="22"/>
        </w:rPr>
        <w:t xml:space="preserve"> a existência de Ocorrências Impeditivas Indiretas, </w:t>
      </w:r>
      <w:r w:rsidR="00333350" w:rsidRPr="00C576F4">
        <w:rPr>
          <w:sz w:val="22"/>
          <w:szCs w:val="22"/>
        </w:rPr>
        <w:t xml:space="preserve">a Diretora do Departamento de Licitações e Compras </w:t>
      </w:r>
      <w:r w:rsidRPr="00C576F4">
        <w:rPr>
          <w:sz w:val="22"/>
          <w:szCs w:val="22"/>
        </w:rPr>
        <w:t>diligenciará para verificar se houve fraude por parte das empresas apontadas no Relatório de Ocorrências Impeditivas Indiretas do SICAF.</w:t>
      </w:r>
    </w:p>
    <w:p w14:paraId="0236EA03"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tentativa de burla será verificada por meio dos vínculos societários, linhas de fornecimento similares, dentre outros. </w:t>
      </w:r>
    </w:p>
    <w:p w14:paraId="0FBC13F7" w14:textId="3ED24A4E"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w:t>
      </w:r>
      <w:r w:rsidR="00DD3DA2" w:rsidRPr="00C576F4">
        <w:rPr>
          <w:sz w:val="22"/>
          <w:szCs w:val="22"/>
        </w:rPr>
        <w:t>fornecedor</w:t>
      </w:r>
      <w:r w:rsidRPr="00C576F4">
        <w:rPr>
          <w:sz w:val="22"/>
          <w:szCs w:val="22"/>
        </w:rPr>
        <w:t xml:space="preserve"> será convocado para manifestação previamente a uma eventual desclassificação. </w:t>
      </w:r>
    </w:p>
    <w:p w14:paraId="3D5697EA" w14:textId="06F487A6"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Constatada a existência de sanção, o </w:t>
      </w:r>
      <w:r w:rsidR="00DD3DA2" w:rsidRPr="00C576F4">
        <w:rPr>
          <w:sz w:val="22"/>
          <w:szCs w:val="22"/>
        </w:rPr>
        <w:t>fornecedor</w:t>
      </w:r>
      <w:r w:rsidRPr="00C576F4">
        <w:rPr>
          <w:sz w:val="22"/>
          <w:szCs w:val="22"/>
        </w:rPr>
        <w:t xml:space="preserve"> será reputado inabilitado, por falta de condição de participação.</w:t>
      </w:r>
    </w:p>
    <w:p w14:paraId="3E0ECACB"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Caso atendidas as condições de participação, será iniciado o procedimento de habilitação.</w:t>
      </w:r>
    </w:p>
    <w:p w14:paraId="58869EF8" w14:textId="6B94AEDD"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Caso o </w:t>
      </w:r>
      <w:r w:rsidR="00DD3DA2" w:rsidRPr="00C576F4">
        <w:rPr>
          <w:sz w:val="22"/>
          <w:szCs w:val="22"/>
        </w:rPr>
        <w:t>fornecedor</w:t>
      </w:r>
      <w:r w:rsidRPr="00C576F4">
        <w:rPr>
          <w:sz w:val="22"/>
          <w:szCs w:val="22"/>
        </w:rPr>
        <w:t xml:space="preserve"> provisoriamente classificado em primeiro lugar tenha se utilizado de algum tratamento favorecido às ME/</w:t>
      </w:r>
      <w:proofErr w:type="spellStart"/>
      <w:r w:rsidRPr="00C576F4">
        <w:rPr>
          <w:sz w:val="22"/>
          <w:szCs w:val="22"/>
        </w:rPr>
        <w:t>EPPs</w:t>
      </w:r>
      <w:proofErr w:type="spellEnd"/>
      <w:r w:rsidRPr="00C576F4">
        <w:rPr>
          <w:sz w:val="22"/>
          <w:szCs w:val="22"/>
        </w:rPr>
        <w:t xml:space="preserve">, </w:t>
      </w:r>
      <w:r w:rsidR="00333350" w:rsidRPr="00C576F4">
        <w:rPr>
          <w:sz w:val="22"/>
          <w:szCs w:val="22"/>
        </w:rPr>
        <w:t xml:space="preserve">a Diretora do Departamento de Licitações e Compras </w:t>
      </w:r>
      <w:r w:rsidRPr="00C576F4">
        <w:rPr>
          <w:sz w:val="22"/>
          <w:szCs w:val="22"/>
        </w:rPr>
        <w:t>verificará se faz jus ao benefício.</w:t>
      </w:r>
    </w:p>
    <w:p w14:paraId="3F8D6609" w14:textId="14A7246E"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Verificadas as condições de participação e de utilização do tratamento favorecido, </w:t>
      </w:r>
      <w:r w:rsidR="00333350" w:rsidRPr="00C576F4">
        <w:rPr>
          <w:sz w:val="22"/>
          <w:szCs w:val="22"/>
        </w:rPr>
        <w:t xml:space="preserve">a Diretora do Departamento de Licitações e Compras </w:t>
      </w:r>
      <w:r w:rsidRPr="00C576F4">
        <w:rPr>
          <w:sz w:val="22"/>
          <w:szCs w:val="22"/>
        </w:rPr>
        <w:t xml:space="preserve">examinará a proposta classificada em primeiro lugar quanto à adequação ao objeto e à compatibilidade do preço em relação ao máximo estipulado para contratação neste </w:t>
      </w:r>
      <w:r w:rsidR="00AF6484" w:rsidRPr="00C576F4">
        <w:rPr>
          <w:sz w:val="22"/>
          <w:szCs w:val="22"/>
        </w:rPr>
        <w:t>Aviso</w:t>
      </w:r>
      <w:r w:rsidRPr="00C576F4">
        <w:rPr>
          <w:sz w:val="22"/>
          <w:szCs w:val="22"/>
        </w:rPr>
        <w:t xml:space="preserve"> e em seus anexos.</w:t>
      </w:r>
    </w:p>
    <w:p w14:paraId="2E904E39"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Será desclassificada a proposta vencedora que: </w:t>
      </w:r>
    </w:p>
    <w:p w14:paraId="7115AA36" w14:textId="2C77D5D0" w:rsidR="00FA4CEB" w:rsidRPr="00C576F4" w:rsidRDefault="00FA4CEB" w:rsidP="0065539F">
      <w:pPr>
        <w:pStyle w:val="PargrafodaLista"/>
        <w:numPr>
          <w:ilvl w:val="2"/>
          <w:numId w:val="32"/>
        </w:numPr>
        <w:spacing w:line="360" w:lineRule="auto"/>
        <w:rPr>
          <w:sz w:val="22"/>
          <w:szCs w:val="22"/>
        </w:rPr>
      </w:pPr>
      <w:r w:rsidRPr="00C576F4">
        <w:rPr>
          <w:sz w:val="22"/>
          <w:szCs w:val="22"/>
        </w:rPr>
        <w:t>contiver vícios insanáveis;</w:t>
      </w:r>
    </w:p>
    <w:p w14:paraId="672FBAB9" w14:textId="77777777" w:rsidR="00FA4CEB" w:rsidRPr="00C576F4" w:rsidRDefault="00FA4CEB" w:rsidP="0065539F">
      <w:pPr>
        <w:pStyle w:val="PargrafodaLista"/>
        <w:numPr>
          <w:ilvl w:val="2"/>
          <w:numId w:val="32"/>
        </w:numPr>
        <w:spacing w:line="360" w:lineRule="auto"/>
        <w:rPr>
          <w:b/>
          <w:sz w:val="22"/>
          <w:szCs w:val="22"/>
        </w:rPr>
      </w:pPr>
      <w:r w:rsidRPr="00C576F4">
        <w:rPr>
          <w:sz w:val="22"/>
          <w:szCs w:val="22"/>
        </w:rPr>
        <w:t>não obedecer às especificações técnicas contidas no Termo de Referência;</w:t>
      </w:r>
    </w:p>
    <w:p w14:paraId="2D1B34A2" w14:textId="77777777" w:rsidR="00FA4CEB" w:rsidRPr="00C576F4" w:rsidRDefault="00FA4CEB" w:rsidP="0065539F">
      <w:pPr>
        <w:pStyle w:val="PargrafodaLista"/>
        <w:numPr>
          <w:ilvl w:val="2"/>
          <w:numId w:val="32"/>
        </w:numPr>
        <w:spacing w:line="360" w:lineRule="auto"/>
        <w:rPr>
          <w:b/>
          <w:sz w:val="22"/>
          <w:szCs w:val="22"/>
        </w:rPr>
      </w:pPr>
      <w:r w:rsidRPr="00C576F4">
        <w:rPr>
          <w:sz w:val="22"/>
          <w:szCs w:val="22"/>
        </w:rPr>
        <w:t>apresentar preços inexequíveis ou permanecerem acima do preço máximo definido para a contratação;</w:t>
      </w:r>
    </w:p>
    <w:p w14:paraId="07BEF423" w14:textId="77777777" w:rsidR="00FA4CEB" w:rsidRPr="00C576F4" w:rsidRDefault="00FA4CEB" w:rsidP="0065539F">
      <w:pPr>
        <w:pStyle w:val="PargrafodaLista"/>
        <w:numPr>
          <w:ilvl w:val="2"/>
          <w:numId w:val="32"/>
        </w:numPr>
        <w:spacing w:line="360" w:lineRule="auto"/>
        <w:rPr>
          <w:b/>
          <w:sz w:val="22"/>
          <w:szCs w:val="22"/>
        </w:rPr>
      </w:pPr>
      <w:r w:rsidRPr="00C576F4">
        <w:rPr>
          <w:sz w:val="22"/>
          <w:szCs w:val="22"/>
        </w:rPr>
        <w:t>não tiverem sua exequibilidade demonstrada, quando exigido pela Administração;</w:t>
      </w:r>
    </w:p>
    <w:p w14:paraId="43A8888E" w14:textId="4049A1CF" w:rsidR="00FA4CEB" w:rsidRPr="00C576F4" w:rsidRDefault="00FA4CEB" w:rsidP="0065539F">
      <w:pPr>
        <w:pStyle w:val="PargrafodaLista"/>
        <w:numPr>
          <w:ilvl w:val="2"/>
          <w:numId w:val="32"/>
        </w:numPr>
        <w:spacing w:line="360" w:lineRule="auto"/>
        <w:rPr>
          <w:b/>
          <w:sz w:val="22"/>
          <w:szCs w:val="22"/>
        </w:rPr>
      </w:pPr>
      <w:r w:rsidRPr="00C576F4">
        <w:rPr>
          <w:sz w:val="22"/>
          <w:szCs w:val="22"/>
        </w:rPr>
        <w:lastRenderedPageBreak/>
        <w:t xml:space="preserve">apresentar desconformidade com quaisquer outras exigências deste </w:t>
      </w:r>
      <w:r w:rsidR="00AF6484" w:rsidRPr="00C576F4">
        <w:rPr>
          <w:sz w:val="22"/>
          <w:szCs w:val="22"/>
        </w:rPr>
        <w:t xml:space="preserve">Aviso </w:t>
      </w:r>
      <w:r w:rsidRPr="00C576F4">
        <w:rPr>
          <w:sz w:val="22"/>
          <w:szCs w:val="22"/>
        </w:rPr>
        <w:t>ou seus anexos, desde que insanável.</w:t>
      </w:r>
    </w:p>
    <w:p w14:paraId="338B7F03" w14:textId="120D0C37" w:rsidR="00FA4CEB" w:rsidRPr="00C576F4" w:rsidRDefault="00FA4CEB" w:rsidP="0065539F">
      <w:pPr>
        <w:pStyle w:val="PargrafodaLista"/>
        <w:numPr>
          <w:ilvl w:val="1"/>
          <w:numId w:val="32"/>
        </w:numPr>
        <w:spacing w:line="360" w:lineRule="auto"/>
        <w:rPr>
          <w:sz w:val="22"/>
          <w:szCs w:val="22"/>
        </w:rPr>
      </w:pPr>
      <w:r w:rsidRPr="00C576F4">
        <w:rPr>
          <w:sz w:val="22"/>
          <w:szCs w:val="22"/>
        </w:rPr>
        <w:t>No caso de bens e serviços em geral, é indício de inexequibilidade das propostas valores inferiores a 50% (cinquenta por cento) do valor orçado pela Administração.</w:t>
      </w:r>
    </w:p>
    <w:p w14:paraId="09945E40" w14:textId="22334E7A" w:rsidR="00FA4CEB" w:rsidRPr="00C576F4" w:rsidRDefault="00FA4CEB" w:rsidP="0065539F">
      <w:pPr>
        <w:pStyle w:val="PargrafodaLista"/>
        <w:numPr>
          <w:ilvl w:val="1"/>
          <w:numId w:val="32"/>
        </w:numPr>
        <w:spacing w:line="360" w:lineRule="auto"/>
        <w:rPr>
          <w:b/>
          <w:bCs/>
          <w:sz w:val="22"/>
          <w:szCs w:val="22"/>
        </w:rPr>
      </w:pPr>
      <w:r w:rsidRPr="00C576F4">
        <w:rPr>
          <w:sz w:val="22"/>
          <w:szCs w:val="22"/>
        </w:rPr>
        <w:t xml:space="preserve">A inexequibilidade, na hipótese de que trata o </w:t>
      </w:r>
      <w:r w:rsidRPr="00C576F4">
        <w:rPr>
          <w:b/>
          <w:bCs/>
          <w:sz w:val="22"/>
          <w:szCs w:val="22"/>
        </w:rPr>
        <w:t>caput</w:t>
      </w:r>
      <w:r w:rsidRPr="00C576F4">
        <w:rPr>
          <w:sz w:val="22"/>
          <w:szCs w:val="22"/>
        </w:rPr>
        <w:t>, só será considerada após diligência d</w:t>
      </w:r>
      <w:r w:rsidR="00333350" w:rsidRPr="00C576F4">
        <w:rPr>
          <w:sz w:val="22"/>
          <w:szCs w:val="22"/>
        </w:rPr>
        <w:t>a Diretora do Departamento de Licitações e Compras</w:t>
      </w:r>
      <w:r w:rsidRPr="00C576F4">
        <w:rPr>
          <w:sz w:val="22"/>
          <w:szCs w:val="22"/>
        </w:rPr>
        <w:t>, que comprove:</w:t>
      </w:r>
    </w:p>
    <w:p w14:paraId="1BF06DA8" w14:textId="65D3BE04"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que o custo do </w:t>
      </w:r>
      <w:r w:rsidR="00F823D7" w:rsidRPr="00C576F4">
        <w:rPr>
          <w:sz w:val="22"/>
          <w:szCs w:val="22"/>
        </w:rPr>
        <w:t xml:space="preserve">fornecedor </w:t>
      </w:r>
      <w:r w:rsidRPr="00C576F4">
        <w:rPr>
          <w:sz w:val="22"/>
          <w:szCs w:val="22"/>
        </w:rPr>
        <w:t>ultrapassa o valor da proposta; e</w:t>
      </w:r>
    </w:p>
    <w:p w14:paraId="71AB868B"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inexistirem custos de oportunidade capazes de justificar o vulto da oferta.</w:t>
      </w:r>
    </w:p>
    <w:p w14:paraId="5C556B65" w14:textId="38710209" w:rsidR="00FA4CEB" w:rsidRPr="00C576F4" w:rsidRDefault="00FA4CEB" w:rsidP="0065539F">
      <w:pPr>
        <w:pStyle w:val="PargrafodaLista"/>
        <w:numPr>
          <w:ilvl w:val="1"/>
          <w:numId w:val="32"/>
        </w:numPr>
        <w:spacing w:line="360" w:lineRule="auto"/>
        <w:rPr>
          <w:sz w:val="22"/>
          <w:szCs w:val="22"/>
        </w:rPr>
      </w:pPr>
      <w:r w:rsidRPr="00C576F4">
        <w:rPr>
          <w:sz w:val="22"/>
          <w:szCs w:val="22"/>
        </w:rPr>
        <w:t>Se houver indícios de inexequibilidade da proposta de preço, ou em caso da necessidade de esclarecimentos complementares, poderão ser efetuadas diligências, para que a empresa comprove a exequibilidade da proposta.</w:t>
      </w:r>
    </w:p>
    <w:p w14:paraId="5405E6EB" w14:textId="62EB3F30" w:rsidR="00FA4CEB" w:rsidRPr="00C576F4" w:rsidRDefault="00FA4CEB" w:rsidP="0065539F">
      <w:pPr>
        <w:pStyle w:val="PargrafodaLista"/>
        <w:numPr>
          <w:ilvl w:val="1"/>
          <w:numId w:val="32"/>
        </w:numPr>
        <w:spacing w:line="360" w:lineRule="auto"/>
        <w:rPr>
          <w:b/>
          <w:sz w:val="22"/>
          <w:szCs w:val="22"/>
        </w:rPr>
      </w:pPr>
      <w:r w:rsidRPr="00C576F4">
        <w:rPr>
          <w:sz w:val="22"/>
          <w:szCs w:val="22"/>
          <w:u w:val="single"/>
        </w:rPr>
        <w:t>Caso o Termo de Referência exija a apresentação de amostra</w:t>
      </w:r>
      <w:r w:rsidRPr="00C576F4">
        <w:rPr>
          <w:sz w:val="22"/>
          <w:szCs w:val="22"/>
        </w:rPr>
        <w:t xml:space="preserve">, o </w:t>
      </w:r>
      <w:r w:rsidR="00F823D7" w:rsidRPr="00C576F4">
        <w:rPr>
          <w:sz w:val="22"/>
          <w:szCs w:val="22"/>
        </w:rPr>
        <w:t>fornecedor</w:t>
      </w:r>
      <w:r w:rsidRPr="00C576F4">
        <w:rPr>
          <w:sz w:val="22"/>
          <w:szCs w:val="22"/>
        </w:rPr>
        <w:t xml:space="preserve"> classificado em primeiro lugar deverá apresentá-la, conforme disciplinado no Termo de Referência, sob pena de não aceitação da proposta.</w:t>
      </w:r>
    </w:p>
    <w:p w14:paraId="0178AE6D" w14:textId="64BB7EB5" w:rsidR="00FA4CEB" w:rsidRPr="00C576F4" w:rsidRDefault="00FA4CEB" w:rsidP="0065539F">
      <w:pPr>
        <w:pStyle w:val="PargrafodaLista"/>
        <w:numPr>
          <w:ilvl w:val="1"/>
          <w:numId w:val="32"/>
        </w:numPr>
        <w:spacing w:line="360" w:lineRule="auto"/>
        <w:rPr>
          <w:b/>
          <w:sz w:val="22"/>
          <w:szCs w:val="22"/>
        </w:rPr>
      </w:pPr>
      <w:r w:rsidRPr="00C576F4">
        <w:rPr>
          <w:sz w:val="22"/>
          <w:szCs w:val="22"/>
        </w:rPr>
        <w:t xml:space="preserve">Por meio de mensagem no sistema, será divulgado o local e horário de realização do procedimento para a avaliação das amostras, cuja presença será facultada a todos os interessados, incluindo os demais </w:t>
      </w:r>
      <w:r w:rsidR="0035048F" w:rsidRPr="00C576F4">
        <w:rPr>
          <w:sz w:val="22"/>
          <w:szCs w:val="22"/>
        </w:rPr>
        <w:t>fornecedores</w:t>
      </w:r>
    </w:p>
    <w:p w14:paraId="0DC8320A" w14:textId="77777777" w:rsidR="00FA4CEB" w:rsidRPr="00C576F4" w:rsidRDefault="00FA4CEB" w:rsidP="0065539F">
      <w:pPr>
        <w:pStyle w:val="PargrafodaLista"/>
        <w:numPr>
          <w:ilvl w:val="1"/>
          <w:numId w:val="32"/>
        </w:numPr>
        <w:spacing w:line="360" w:lineRule="auto"/>
        <w:rPr>
          <w:b/>
          <w:sz w:val="22"/>
          <w:szCs w:val="22"/>
        </w:rPr>
      </w:pPr>
      <w:r w:rsidRPr="00C576F4">
        <w:rPr>
          <w:sz w:val="22"/>
          <w:szCs w:val="22"/>
        </w:rPr>
        <w:t>Os resultados das avaliações serão divulgados por meio de mensagem no sistema.</w:t>
      </w:r>
    </w:p>
    <w:p w14:paraId="54346414" w14:textId="3F0288A6" w:rsidR="00FA4CEB" w:rsidRPr="00C576F4" w:rsidRDefault="00FA4CEB" w:rsidP="0065539F">
      <w:pPr>
        <w:pStyle w:val="PargrafodaLista"/>
        <w:numPr>
          <w:ilvl w:val="1"/>
          <w:numId w:val="32"/>
        </w:numPr>
        <w:spacing w:line="360" w:lineRule="auto"/>
        <w:rPr>
          <w:b/>
          <w:sz w:val="22"/>
          <w:szCs w:val="22"/>
        </w:rPr>
      </w:pPr>
      <w:r w:rsidRPr="00C576F4">
        <w:rPr>
          <w:sz w:val="22"/>
          <w:szCs w:val="22"/>
        </w:rPr>
        <w:t>No caso de não haver entrega da amostra ou ocorrer atraso na entrega, sem justificativa aceita pel</w:t>
      </w:r>
      <w:r w:rsidR="00DF7CF6" w:rsidRPr="00C576F4">
        <w:rPr>
          <w:sz w:val="22"/>
          <w:szCs w:val="22"/>
        </w:rPr>
        <w:t>a Diretora do Departamento de Licitações e Compras</w:t>
      </w:r>
      <w:r w:rsidRPr="00C576F4">
        <w:rPr>
          <w:sz w:val="22"/>
          <w:szCs w:val="22"/>
        </w:rPr>
        <w:t xml:space="preserve">, ou havendo entrega de amostra fora das especificações previstas neste </w:t>
      </w:r>
      <w:r w:rsidR="00AF6484" w:rsidRPr="00C576F4">
        <w:rPr>
          <w:sz w:val="22"/>
          <w:szCs w:val="22"/>
        </w:rPr>
        <w:t>Aviso</w:t>
      </w:r>
      <w:r w:rsidRPr="00C576F4">
        <w:rPr>
          <w:sz w:val="22"/>
          <w:szCs w:val="22"/>
        </w:rPr>
        <w:t xml:space="preserve">, a proposta do </w:t>
      </w:r>
      <w:r w:rsidR="0035048F" w:rsidRPr="00C576F4">
        <w:rPr>
          <w:sz w:val="22"/>
          <w:szCs w:val="22"/>
        </w:rPr>
        <w:t>fornecedor</w:t>
      </w:r>
      <w:r w:rsidRPr="00C576F4">
        <w:rPr>
          <w:sz w:val="22"/>
          <w:szCs w:val="22"/>
        </w:rPr>
        <w:t xml:space="preserve"> será recusada.</w:t>
      </w:r>
    </w:p>
    <w:p w14:paraId="78F02C51" w14:textId="770C2536" w:rsidR="00FA4CEB" w:rsidRPr="00C576F4" w:rsidRDefault="00FA4CEB" w:rsidP="0065539F">
      <w:pPr>
        <w:pStyle w:val="PargrafodaLista"/>
        <w:numPr>
          <w:ilvl w:val="1"/>
          <w:numId w:val="32"/>
        </w:numPr>
        <w:spacing w:line="360" w:lineRule="auto"/>
        <w:rPr>
          <w:b/>
          <w:sz w:val="22"/>
          <w:szCs w:val="22"/>
        </w:rPr>
      </w:pPr>
      <w:r w:rsidRPr="00C576F4">
        <w:rPr>
          <w:sz w:val="22"/>
          <w:szCs w:val="22"/>
        </w:rPr>
        <w:t xml:space="preserve">Se a(s) amostra(s) apresentada(s) pelo primeiro classificado não for(em) aceita(s), </w:t>
      </w:r>
      <w:r w:rsidR="00C96762" w:rsidRPr="00C576F4">
        <w:rPr>
          <w:sz w:val="22"/>
          <w:szCs w:val="22"/>
        </w:rPr>
        <w:t xml:space="preserve">a Diretora do Departamento de Licitações e Compras </w:t>
      </w:r>
      <w:r w:rsidRPr="00C576F4">
        <w:rPr>
          <w:sz w:val="22"/>
          <w:szCs w:val="22"/>
        </w:rPr>
        <w:t xml:space="preserve">analisará a aceitabilidade da proposta ou lance ofertado pelo segundo classificado. Seguir-se-á com a verificação da(s) amostra(s) e, assim, sucessivamente, até a verificação de uma que atenda às especificações constantes no Termo de Referência. </w:t>
      </w:r>
    </w:p>
    <w:p w14:paraId="42EFE48F" w14:textId="77777777" w:rsidR="00D249F1" w:rsidRPr="00C576F4" w:rsidRDefault="00D249F1" w:rsidP="00B34D12">
      <w:pPr>
        <w:pStyle w:val="PargrafodaLista"/>
        <w:spacing w:line="360" w:lineRule="auto"/>
        <w:ind w:left="804"/>
        <w:rPr>
          <w:b/>
          <w:sz w:val="22"/>
          <w:szCs w:val="22"/>
        </w:rPr>
      </w:pPr>
    </w:p>
    <w:p w14:paraId="30E107E1" w14:textId="76011433" w:rsidR="00FA4CEB" w:rsidRPr="00C576F4" w:rsidRDefault="00FA4CEB" w:rsidP="0065539F">
      <w:pPr>
        <w:pStyle w:val="PargrafodaLista"/>
        <w:numPr>
          <w:ilvl w:val="0"/>
          <w:numId w:val="32"/>
        </w:numPr>
        <w:shd w:val="clear" w:color="auto" w:fill="DEEAF6" w:themeFill="accent5" w:themeFillTint="33"/>
        <w:spacing w:line="360" w:lineRule="auto"/>
        <w:rPr>
          <w:b/>
          <w:bCs/>
          <w:sz w:val="22"/>
          <w:szCs w:val="22"/>
        </w:rPr>
      </w:pPr>
      <w:bookmarkStart w:id="26" w:name="_Toc138140594"/>
      <w:r w:rsidRPr="00C576F4">
        <w:rPr>
          <w:b/>
          <w:bCs/>
          <w:sz w:val="22"/>
          <w:szCs w:val="22"/>
        </w:rPr>
        <w:t>DA FASE DE HABILITAÇÃO</w:t>
      </w:r>
      <w:bookmarkEnd w:id="26"/>
    </w:p>
    <w:p w14:paraId="43F7FE4E" w14:textId="183B916F"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documentos previstos no Termo de Referência, necessários e suficientes para demonstrar a capacidade do </w:t>
      </w:r>
      <w:r w:rsidR="00DD7821" w:rsidRPr="00C576F4">
        <w:rPr>
          <w:sz w:val="22"/>
          <w:szCs w:val="22"/>
        </w:rPr>
        <w:t>fornecedor</w:t>
      </w:r>
      <w:r w:rsidRPr="00C576F4">
        <w:rPr>
          <w:sz w:val="22"/>
          <w:szCs w:val="22"/>
        </w:rPr>
        <w:t xml:space="preserve"> de realizar o objeto da </w:t>
      </w:r>
      <w:r w:rsidR="00952CE5" w:rsidRPr="00C576F4">
        <w:rPr>
          <w:sz w:val="22"/>
          <w:szCs w:val="22"/>
        </w:rPr>
        <w:t xml:space="preserve">Dispensa, </w:t>
      </w:r>
      <w:r w:rsidRPr="00C576F4">
        <w:rPr>
          <w:sz w:val="22"/>
          <w:szCs w:val="22"/>
        </w:rPr>
        <w:t xml:space="preserve">serão exigidos para fins de habilitação, nos termos dos </w:t>
      </w:r>
      <w:hyperlink r:id="rId25" w:anchor="art62" w:history="1">
        <w:proofErr w:type="spellStart"/>
        <w:r w:rsidRPr="00C576F4">
          <w:rPr>
            <w:rStyle w:val="Hyperlink"/>
            <w:sz w:val="22"/>
            <w:szCs w:val="22"/>
          </w:rPr>
          <w:t>arts</w:t>
        </w:r>
        <w:proofErr w:type="spellEnd"/>
        <w:r w:rsidRPr="00C576F4">
          <w:rPr>
            <w:rStyle w:val="Hyperlink"/>
            <w:sz w:val="22"/>
            <w:szCs w:val="22"/>
          </w:rPr>
          <w:t>. 62 a 70 da Lei nº 14.133, de 2021</w:t>
        </w:r>
      </w:hyperlink>
      <w:r w:rsidRPr="00C576F4">
        <w:rPr>
          <w:sz w:val="22"/>
          <w:szCs w:val="22"/>
        </w:rPr>
        <w:t>.</w:t>
      </w:r>
    </w:p>
    <w:p w14:paraId="1BE3DFB0" w14:textId="3CC09C2B" w:rsidR="00FA4CEB" w:rsidRPr="00C576F4" w:rsidRDefault="00FA4CEB" w:rsidP="0065539F">
      <w:pPr>
        <w:pStyle w:val="PargrafodaLista"/>
        <w:numPr>
          <w:ilvl w:val="1"/>
          <w:numId w:val="32"/>
        </w:numPr>
        <w:spacing w:line="360" w:lineRule="auto"/>
        <w:rPr>
          <w:sz w:val="22"/>
          <w:szCs w:val="22"/>
        </w:rPr>
      </w:pPr>
      <w:bookmarkStart w:id="27" w:name="_Ref114663777"/>
      <w:r w:rsidRPr="00C576F4">
        <w:rPr>
          <w:sz w:val="22"/>
          <w:szCs w:val="22"/>
        </w:rPr>
        <w:t>A documentação exigida para fins de habilitação jurídica, fiscal, social e trabalhista e econômico-</w:t>
      </w:r>
      <w:proofErr w:type="spellStart"/>
      <w:r w:rsidRPr="00C576F4">
        <w:rPr>
          <w:sz w:val="22"/>
          <w:szCs w:val="22"/>
        </w:rPr>
        <w:t>ﬁnanceira</w:t>
      </w:r>
      <w:proofErr w:type="spellEnd"/>
      <w:r w:rsidRPr="00C576F4">
        <w:rPr>
          <w:sz w:val="22"/>
          <w:szCs w:val="22"/>
        </w:rPr>
        <w:t>, poderá ser substituída pelo registro cadastral no SICAF.</w:t>
      </w:r>
      <w:bookmarkEnd w:id="27"/>
    </w:p>
    <w:p w14:paraId="49E6D893"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Não será permitido participação de empresa em consórcio.</w:t>
      </w:r>
    </w:p>
    <w:p w14:paraId="380F4E74" w14:textId="77777777" w:rsidR="00FA4CEB" w:rsidRDefault="00FA4CEB" w:rsidP="0065539F">
      <w:pPr>
        <w:pStyle w:val="PargrafodaLista"/>
        <w:numPr>
          <w:ilvl w:val="1"/>
          <w:numId w:val="32"/>
        </w:numPr>
        <w:spacing w:line="360" w:lineRule="auto"/>
        <w:rPr>
          <w:sz w:val="22"/>
          <w:szCs w:val="22"/>
        </w:rPr>
      </w:pPr>
      <w:r w:rsidRPr="00C576F4">
        <w:rPr>
          <w:sz w:val="22"/>
          <w:szCs w:val="22"/>
        </w:rPr>
        <w:t xml:space="preserve">Os documentos exigidos para fins de habilitação deverão ser encaminhados </w:t>
      </w:r>
      <w:r w:rsidRPr="00C576F4">
        <w:rPr>
          <w:b/>
          <w:bCs/>
          <w:sz w:val="22"/>
          <w:szCs w:val="22"/>
          <w:u w:val="single"/>
        </w:rPr>
        <w:t>exclusivamente</w:t>
      </w:r>
      <w:r w:rsidRPr="00C576F4">
        <w:rPr>
          <w:sz w:val="22"/>
          <w:szCs w:val="22"/>
        </w:rPr>
        <w:t xml:space="preserve"> por meio do sistema ou verificada no SICAF.</w:t>
      </w:r>
    </w:p>
    <w:p w14:paraId="7EB2D89E" w14:textId="77777777" w:rsidR="00FC4C01" w:rsidRPr="00FC4C01" w:rsidRDefault="00FC4C01" w:rsidP="00FC4C01">
      <w:pPr>
        <w:spacing w:line="360" w:lineRule="auto"/>
        <w:rPr>
          <w:sz w:val="22"/>
          <w:szCs w:val="22"/>
        </w:rPr>
      </w:pPr>
    </w:p>
    <w:p w14:paraId="3E4183D2"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726AD44C" w14:textId="2A4CAA53"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Será verificado se o </w:t>
      </w:r>
      <w:r w:rsidR="00F76CFD" w:rsidRPr="00C576F4">
        <w:rPr>
          <w:sz w:val="22"/>
          <w:szCs w:val="22"/>
        </w:rPr>
        <w:t>fornecedor</w:t>
      </w:r>
      <w:r w:rsidRPr="00C576F4">
        <w:rPr>
          <w:sz w:val="22"/>
          <w:szCs w:val="22"/>
        </w:rPr>
        <w:t xml:space="preserve"> apresentou declaração de que atende aos requisitos de habilitação, e o declarante responderá pela veracidade das informações prestadas, na forma da lei (</w:t>
      </w:r>
      <w:hyperlink r:id="rId26" w:anchor="art63" w:history="1">
        <w:r w:rsidRPr="00C576F4">
          <w:rPr>
            <w:rStyle w:val="Hyperlink"/>
            <w:sz w:val="22"/>
            <w:szCs w:val="22"/>
          </w:rPr>
          <w:t>art. 63, I, da Lei nº 14.133/2021</w:t>
        </w:r>
      </w:hyperlink>
      <w:r w:rsidRPr="00C576F4">
        <w:rPr>
          <w:sz w:val="22"/>
          <w:szCs w:val="22"/>
        </w:rPr>
        <w:t>).</w:t>
      </w:r>
    </w:p>
    <w:p w14:paraId="075F4C9E" w14:textId="576DBDA8"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Será verificado se o </w:t>
      </w:r>
      <w:r w:rsidR="00F76CFD" w:rsidRPr="00C576F4">
        <w:rPr>
          <w:sz w:val="22"/>
          <w:szCs w:val="22"/>
        </w:rPr>
        <w:t>fornecedor</w:t>
      </w:r>
      <w:r w:rsidRPr="00C576F4">
        <w:rPr>
          <w:sz w:val="22"/>
          <w:szCs w:val="22"/>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6E0AF72D" w14:textId="1D13ACA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 </w:t>
      </w:r>
      <w:r w:rsidR="00DC1002" w:rsidRPr="00C576F4">
        <w:rPr>
          <w:sz w:val="22"/>
          <w:szCs w:val="22"/>
        </w:rPr>
        <w:t>fornecedor</w:t>
      </w:r>
      <w:r w:rsidRPr="00C576F4">
        <w:rPr>
          <w:sz w:val="22"/>
          <w:szCs w:val="22"/>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B978E0" w14:textId="314DCE9B" w:rsidR="00FA4CEB" w:rsidRPr="00C576F4" w:rsidRDefault="00FA4CEB" w:rsidP="0065539F">
      <w:pPr>
        <w:pStyle w:val="PargrafodaLista"/>
        <w:numPr>
          <w:ilvl w:val="1"/>
          <w:numId w:val="32"/>
        </w:numPr>
        <w:spacing w:line="360" w:lineRule="auto"/>
        <w:rPr>
          <w:sz w:val="22"/>
          <w:szCs w:val="22"/>
        </w:rPr>
      </w:pPr>
      <w:r w:rsidRPr="00C576F4">
        <w:rPr>
          <w:b/>
          <w:bCs/>
          <w:sz w:val="22"/>
          <w:szCs w:val="22"/>
        </w:rPr>
        <w:t xml:space="preserve">A habilitação </w:t>
      </w:r>
      <w:r w:rsidR="00420A4D" w:rsidRPr="00C576F4">
        <w:rPr>
          <w:b/>
          <w:bCs/>
          <w:sz w:val="22"/>
          <w:szCs w:val="22"/>
        </w:rPr>
        <w:t>poderá ser</w:t>
      </w:r>
      <w:r w:rsidRPr="00C576F4">
        <w:rPr>
          <w:b/>
          <w:bCs/>
          <w:sz w:val="22"/>
          <w:szCs w:val="22"/>
        </w:rPr>
        <w:t xml:space="preserve"> verificada por meio do SICAF, nos documentos por ele abrangidos.</w:t>
      </w:r>
    </w:p>
    <w:p w14:paraId="275F0936"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p>
    <w:p w14:paraId="03F11C4F" w14:textId="48A35A8C"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É de responsabilidade do </w:t>
      </w:r>
      <w:r w:rsidR="00F76CFD" w:rsidRPr="00C576F4">
        <w:rPr>
          <w:sz w:val="22"/>
          <w:szCs w:val="22"/>
        </w:rPr>
        <w:t>fornecedor</w:t>
      </w:r>
      <w:r w:rsidRPr="00C576F4">
        <w:rPr>
          <w:sz w:val="22"/>
          <w:szCs w:val="22"/>
        </w:rPr>
        <w:t xml:space="preserv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D7C54F"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não observância do disposto no item anterior poderá ensejar desclassificação no momento da habilitação. </w:t>
      </w:r>
    </w:p>
    <w:p w14:paraId="17B953E6" w14:textId="52C6142A" w:rsidR="00FA4CEB" w:rsidRPr="00C576F4" w:rsidRDefault="00FA4CEB" w:rsidP="0065539F">
      <w:pPr>
        <w:pStyle w:val="PargrafodaLista"/>
        <w:numPr>
          <w:ilvl w:val="1"/>
          <w:numId w:val="32"/>
        </w:numPr>
        <w:spacing w:line="360" w:lineRule="auto"/>
        <w:rPr>
          <w:sz w:val="22"/>
          <w:szCs w:val="22"/>
        </w:rPr>
      </w:pPr>
      <w:r w:rsidRPr="00C576F4">
        <w:rPr>
          <w:sz w:val="22"/>
          <w:szCs w:val="22"/>
        </w:rPr>
        <w:t>A verificação pel</w:t>
      </w:r>
      <w:r w:rsidR="00B84A7B" w:rsidRPr="00C576F4">
        <w:rPr>
          <w:sz w:val="22"/>
          <w:szCs w:val="22"/>
        </w:rPr>
        <w:t>a Diretora do Departamento de Licitações e Compras</w:t>
      </w:r>
      <w:r w:rsidRPr="00C576F4">
        <w:rPr>
          <w:sz w:val="22"/>
          <w:szCs w:val="22"/>
        </w:rPr>
        <w:t>, em sítios eletrônicos oficiais de órgãos e entidades emissores de certidões constitui meio legal de prova, para fins de habilitação.</w:t>
      </w:r>
    </w:p>
    <w:p w14:paraId="3BD45D1F" w14:textId="68D8616B" w:rsidR="00FA4CEB" w:rsidRPr="00C576F4" w:rsidRDefault="00FA4CEB" w:rsidP="0065539F">
      <w:pPr>
        <w:pStyle w:val="PargrafodaLista"/>
        <w:numPr>
          <w:ilvl w:val="1"/>
          <w:numId w:val="32"/>
        </w:numPr>
        <w:spacing w:line="360" w:lineRule="auto"/>
        <w:rPr>
          <w:sz w:val="22"/>
          <w:szCs w:val="22"/>
        </w:rPr>
      </w:pPr>
      <w:bookmarkStart w:id="28" w:name="_Ref114663151"/>
      <w:r w:rsidRPr="00C576F4">
        <w:rPr>
          <w:sz w:val="22"/>
          <w:szCs w:val="22"/>
        </w:rPr>
        <w:t xml:space="preserve">Os documentos exigidos para </w:t>
      </w:r>
      <w:r w:rsidRPr="00C576F4">
        <w:rPr>
          <w:b/>
          <w:bCs/>
          <w:sz w:val="22"/>
          <w:szCs w:val="22"/>
        </w:rPr>
        <w:t xml:space="preserve">habilitação que não estejam contemplados no SICAF serão enviados por meio do sistema, em formato digital, no prazo de 2 horas, </w:t>
      </w:r>
      <w:r w:rsidRPr="00C576F4">
        <w:rPr>
          <w:sz w:val="22"/>
          <w:szCs w:val="22"/>
        </w:rPr>
        <w:t>prorrogável por igual período, contado da solicitação d</w:t>
      </w:r>
      <w:bookmarkEnd w:id="28"/>
      <w:r w:rsidR="00B84A7B" w:rsidRPr="00C576F4">
        <w:rPr>
          <w:sz w:val="22"/>
          <w:szCs w:val="22"/>
        </w:rPr>
        <w:t>a Diretora do Departamento de Licitações e Compras</w:t>
      </w:r>
    </w:p>
    <w:p w14:paraId="5D053B70" w14:textId="43AE91EC"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verificação no SICAF ou a exigência dos documentos nele não contidos somente será feita em relação ao </w:t>
      </w:r>
      <w:r w:rsidR="00F76CFD" w:rsidRPr="00C576F4">
        <w:rPr>
          <w:sz w:val="22"/>
          <w:szCs w:val="22"/>
        </w:rPr>
        <w:t>fornecedor</w:t>
      </w:r>
      <w:r w:rsidRPr="00C576F4">
        <w:rPr>
          <w:sz w:val="22"/>
          <w:szCs w:val="22"/>
        </w:rPr>
        <w:t xml:space="preserve"> vencedor.</w:t>
      </w:r>
    </w:p>
    <w:p w14:paraId="2CC614FA" w14:textId="59E79650"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documentos relativos à regularidade fiscal que constem do Termo de Referência somente serão exigidos, em qualquer caso, em momento posterior ao julgamento das propostas, e apenas do </w:t>
      </w:r>
      <w:r w:rsidR="00F76CFD" w:rsidRPr="00C576F4">
        <w:rPr>
          <w:sz w:val="22"/>
          <w:szCs w:val="22"/>
        </w:rPr>
        <w:t>fornecedor</w:t>
      </w:r>
      <w:r w:rsidRPr="00C576F4">
        <w:rPr>
          <w:sz w:val="22"/>
          <w:szCs w:val="22"/>
        </w:rPr>
        <w:t xml:space="preserve"> mais bem classificado.</w:t>
      </w:r>
    </w:p>
    <w:p w14:paraId="461F73C4"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lastRenderedPageBreak/>
        <w:t>Após a entrega dos documentos para habilitação, não será permitida a substituição ou a apresentação de novos documentos, salvo em sede de diligência (</w:t>
      </w:r>
      <w:hyperlink r:id="rId27" w:anchor="art64" w:history="1">
        <w:r w:rsidRPr="00C576F4">
          <w:rPr>
            <w:rStyle w:val="Hyperlink"/>
            <w:sz w:val="22"/>
            <w:szCs w:val="22"/>
          </w:rPr>
          <w:t>Lei 14.133/21, art. 64</w:t>
        </w:r>
      </w:hyperlink>
      <w:r w:rsidRPr="00C576F4">
        <w:rPr>
          <w:sz w:val="22"/>
          <w:szCs w:val="22"/>
        </w:rPr>
        <w:t>), para:</w:t>
      </w:r>
    </w:p>
    <w:p w14:paraId="3FA901D7" w14:textId="3336785C" w:rsidR="00FA4CEB" w:rsidRPr="00C576F4" w:rsidRDefault="00FA4CEB" w:rsidP="0065539F">
      <w:pPr>
        <w:pStyle w:val="PargrafodaLista"/>
        <w:numPr>
          <w:ilvl w:val="2"/>
          <w:numId w:val="32"/>
        </w:numPr>
        <w:spacing w:line="360" w:lineRule="auto"/>
        <w:rPr>
          <w:sz w:val="22"/>
          <w:szCs w:val="22"/>
        </w:rPr>
      </w:pPr>
      <w:r w:rsidRPr="00C576F4">
        <w:rPr>
          <w:sz w:val="22"/>
          <w:szCs w:val="22"/>
        </w:rPr>
        <w:t>complementação de informações acerca dos documentos já apresentados pelos</w:t>
      </w:r>
      <w:r w:rsidR="00F76CFD" w:rsidRPr="00C576F4">
        <w:rPr>
          <w:sz w:val="22"/>
          <w:szCs w:val="22"/>
        </w:rPr>
        <w:t xml:space="preserve"> fornecedores </w:t>
      </w:r>
      <w:r w:rsidRPr="00C576F4">
        <w:rPr>
          <w:sz w:val="22"/>
          <w:szCs w:val="22"/>
        </w:rPr>
        <w:t xml:space="preserve">e desde que necessária para apurar fatos existentes à época da abertura </w:t>
      </w:r>
      <w:r w:rsidR="00325F86" w:rsidRPr="00C576F4">
        <w:rPr>
          <w:sz w:val="22"/>
          <w:szCs w:val="22"/>
        </w:rPr>
        <w:t>da dispensa eletrônica</w:t>
      </w:r>
      <w:r w:rsidRPr="00C576F4">
        <w:rPr>
          <w:sz w:val="22"/>
          <w:szCs w:val="22"/>
        </w:rPr>
        <w:t>; e</w:t>
      </w:r>
    </w:p>
    <w:p w14:paraId="51B87490"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atualização de documentos cuja validade tenha expirado após a data de recebimento das propostas;</w:t>
      </w:r>
    </w:p>
    <w:p w14:paraId="2C5CA1E3" w14:textId="5F5C4BA7" w:rsidR="00FA4CEB" w:rsidRPr="00C576F4" w:rsidRDefault="00FA4CEB" w:rsidP="0065539F">
      <w:pPr>
        <w:pStyle w:val="PargrafodaLista"/>
        <w:numPr>
          <w:ilvl w:val="1"/>
          <w:numId w:val="32"/>
        </w:numPr>
        <w:spacing w:line="360" w:lineRule="auto"/>
        <w:rPr>
          <w:sz w:val="22"/>
          <w:szCs w:val="22"/>
        </w:rPr>
      </w:pPr>
      <w:bookmarkStart w:id="29" w:name="_Ref114670319"/>
      <w:r w:rsidRPr="00C576F4">
        <w:rPr>
          <w:sz w:val="22"/>
          <w:szCs w:val="22"/>
        </w:rPr>
        <w:t xml:space="preserve">Na análise dos documentos de habilitação, </w:t>
      </w:r>
      <w:r w:rsidR="00E43B2D" w:rsidRPr="00C576F4">
        <w:rPr>
          <w:sz w:val="22"/>
          <w:szCs w:val="22"/>
        </w:rPr>
        <w:t xml:space="preserve">a Diretora do Departamento de Licitações e Compras </w:t>
      </w:r>
      <w:r w:rsidRPr="00C576F4">
        <w:rPr>
          <w:sz w:val="22"/>
          <w:szCs w:val="22"/>
        </w:rPr>
        <w:t>poder</w:t>
      </w:r>
      <w:r w:rsidR="00E43B2D" w:rsidRPr="00C576F4">
        <w:rPr>
          <w:sz w:val="22"/>
          <w:szCs w:val="22"/>
        </w:rPr>
        <w:t xml:space="preserve">á </w:t>
      </w:r>
      <w:r w:rsidRPr="00C576F4">
        <w:rPr>
          <w:sz w:val="22"/>
          <w:szCs w:val="22"/>
        </w:rPr>
        <w:t xml:space="preserve">sanar erros ou falhas, que não alterem a substância dos documentos e sua validade jurídica, mediante decisão fundamentada, registrada em ata e acessível a todos, atribuindo-lhes </w:t>
      </w:r>
      <w:proofErr w:type="spellStart"/>
      <w:r w:rsidRPr="00C576F4">
        <w:rPr>
          <w:sz w:val="22"/>
          <w:szCs w:val="22"/>
        </w:rPr>
        <w:t>eﬁcácia</w:t>
      </w:r>
      <w:proofErr w:type="spellEnd"/>
      <w:r w:rsidRPr="00C576F4">
        <w:rPr>
          <w:sz w:val="22"/>
          <w:szCs w:val="22"/>
        </w:rPr>
        <w:t xml:space="preserve"> para fins de habilitação e classificação.</w:t>
      </w:r>
      <w:bookmarkEnd w:id="29"/>
    </w:p>
    <w:p w14:paraId="78BB58AE" w14:textId="0E9D9BF2" w:rsidR="00FA4CEB" w:rsidRPr="00C576F4" w:rsidRDefault="00FA4CEB" w:rsidP="0065539F">
      <w:pPr>
        <w:pStyle w:val="PargrafodaLista"/>
        <w:numPr>
          <w:ilvl w:val="1"/>
          <w:numId w:val="32"/>
        </w:numPr>
        <w:spacing w:line="360" w:lineRule="auto"/>
        <w:rPr>
          <w:sz w:val="22"/>
          <w:szCs w:val="22"/>
        </w:rPr>
      </w:pPr>
      <w:bookmarkStart w:id="30" w:name="_Ref114665528"/>
      <w:r w:rsidRPr="00C576F4">
        <w:rPr>
          <w:sz w:val="22"/>
          <w:szCs w:val="22"/>
        </w:rPr>
        <w:t xml:space="preserve">Na hipótese de o </w:t>
      </w:r>
      <w:r w:rsidR="004B5E44" w:rsidRPr="00C576F4">
        <w:rPr>
          <w:sz w:val="22"/>
          <w:szCs w:val="22"/>
        </w:rPr>
        <w:t>fornecedor</w:t>
      </w:r>
      <w:r w:rsidRPr="00C576F4">
        <w:rPr>
          <w:sz w:val="22"/>
          <w:szCs w:val="22"/>
        </w:rPr>
        <w:t xml:space="preserve"> não atender às exigências para habilitação, </w:t>
      </w:r>
      <w:r w:rsidR="00C96762" w:rsidRPr="00C576F4">
        <w:rPr>
          <w:sz w:val="22"/>
          <w:szCs w:val="22"/>
        </w:rPr>
        <w:t xml:space="preserve">a Diretora do Departamento de Licitações e Compras </w:t>
      </w:r>
      <w:r w:rsidRPr="00C576F4">
        <w:rPr>
          <w:sz w:val="22"/>
          <w:szCs w:val="22"/>
        </w:rPr>
        <w:t xml:space="preserve">examinará a proposta subsequente e assim sucessivamente, na ordem de classificação, até a apuração de uma proposta que atenda ao presente </w:t>
      </w:r>
      <w:r w:rsidR="00AF6484" w:rsidRPr="00C576F4">
        <w:rPr>
          <w:sz w:val="22"/>
          <w:szCs w:val="22"/>
        </w:rPr>
        <w:t>Aviso</w:t>
      </w:r>
      <w:r w:rsidRPr="00C576F4">
        <w:rPr>
          <w:sz w:val="22"/>
          <w:szCs w:val="22"/>
        </w:rPr>
        <w:t xml:space="preserve">, observado o prazo disposto no subitem </w:t>
      </w:r>
      <w:r w:rsidRPr="00C576F4">
        <w:rPr>
          <w:sz w:val="22"/>
          <w:szCs w:val="22"/>
        </w:rPr>
        <w:fldChar w:fldCharType="begin"/>
      </w:r>
      <w:r w:rsidRPr="00C576F4">
        <w:rPr>
          <w:sz w:val="22"/>
          <w:szCs w:val="22"/>
        </w:rPr>
        <w:instrText xml:space="preserve"> REF _Ref114663151 \r \h  \* MERGEFORMAT </w:instrText>
      </w:r>
      <w:r w:rsidRPr="00C576F4">
        <w:rPr>
          <w:sz w:val="22"/>
          <w:szCs w:val="22"/>
        </w:rPr>
      </w:r>
      <w:r w:rsidRPr="00C576F4">
        <w:rPr>
          <w:sz w:val="22"/>
          <w:szCs w:val="22"/>
        </w:rPr>
        <w:fldChar w:fldCharType="separate"/>
      </w:r>
      <w:r w:rsidR="004E7DAF">
        <w:rPr>
          <w:sz w:val="22"/>
          <w:szCs w:val="22"/>
        </w:rPr>
        <w:t>14.15</w:t>
      </w:r>
      <w:r w:rsidRPr="00C576F4">
        <w:rPr>
          <w:sz w:val="22"/>
          <w:szCs w:val="22"/>
        </w:rPr>
        <w:fldChar w:fldCharType="end"/>
      </w:r>
      <w:r w:rsidRPr="00C576F4">
        <w:rPr>
          <w:sz w:val="22"/>
          <w:szCs w:val="22"/>
        </w:rPr>
        <w:t>.</w:t>
      </w:r>
      <w:bookmarkEnd w:id="30"/>
    </w:p>
    <w:p w14:paraId="4645F589" w14:textId="64B4DB0F" w:rsidR="00FA4CEB" w:rsidRPr="00C576F4" w:rsidRDefault="00FA4CEB" w:rsidP="0065539F">
      <w:pPr>
        <w:pStyle w:val="PargrafodaLista"/>
        <w:numPr>
          <w:ilvl w:val="1"/>
          <w:numId w:val="32"/>
        </w:numPr>
        <w:spacing w:line="360" w:lineRule="auto"/>
        <w:rPr>
          <w:sz w:val="22"/>
          <w:szCs w:val="22"/>
        </w:rPr>
      </w:pPr>
      <w:bookmarkStart w:id="31" w:name="_Ref114665515"/>
      <w:r w:rsidRPr="00C576F4">
        <w:rPr>
          <w:sz w:val="22"/>
          <w:szCs w:val="22"/>
        </w:rPr>
        <w:t xml:space="preserve">Somente serão disponibilizados para acesso público os documentos de habilitação do </w:t>
      </w:r>
      <w:r w:rsidR="004B5E44" w:rsidRPr="00C576F4">
        <w:rPr>
          <w:sz w:val="22"/>
          <w:szCs w:val="22"/>
        </w:rPr>
        <w:t xml:space="preserve">fornecedor </w:t>
      </w:r>
      <w:r w:rsidRPr="00C576F4">
        <w:rPr>
          <w:sz w:val="22"/>
          <w:szCs w:val="22"/>
        </w:rPr>
        <w:t xml:space="preserve">cuja proposta atenda ao </w:t>
      </w:r>
      <w:r w:rsidR="00C0520B" w:rsidRPr="00C576F4">
        <w:rPr>
          <w:sz w:val="22"/>
          <w:szCs w:val="22"/>
        </w:rPr>
        <w:t xml:space="preserve">Aviso </w:t>
      </w:r>
      <w:r w:rsidR="00E943DE" w:rsidRPr="00C576F4">
        <w:rPr>
          <w:sz w:val="22"/>
          <w:szCs w:val="22"/>
        </w:rPr>
        <w:t>da Dispensa</w:t>
      </w:r>
      <w:r w:rsidRPr="00C576F4">
        <w:rPr>
          <w:sz w:val="22"/>
          <w:szCs w:val="22"/>
        </w:rPr>
        <w:t>, após concluídos os procedimentos de que trata o subitem anterior</w:t>
      </w:r>
      <w:bookmarkEnd w:id="31"/>
      <w:r w:rsidRPr="00C576F4">
        <w:rPr>
          <w:sz w:val="22"/>
          <w:szCs w:val="22"/>
        </w:rPr>
        <w:t>.</w:t>
      </w:r>
    </w:p>
    <w:p w14:paraId="04E95906" w14:textId="6DD868E3"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documentos jurídicos, fiscais e econômico-financeiros que dependem de prazo de validade, e que não o contenha especificado em seu corpo, em Lei ou neste </w:t>
      </w:r>
      <w:r w:rsidR="00C0520B" w:rsidRPr="00C576F4">
        <w:rPr>
          <w:sz w:val="22"/>
          <w:szCs w:val="22"/>
        </w:rPr>
        <w:t>Aviso</w:t>
      </w:r>
      <w:r w:rsidRPr="00C576F4">
        <w:rPr>
          <w:sz w:val="22"/>
          <w:szCs w:val="22"/>
        </w:rPr>
        <w:t>, somente serão considerados aceitáveis se expedidos, no máximo, até 60 (sessenta) dias anteriores à data da sua apresentação.</w:t>
      </w:r>
    </w:p>
    <w:p w14:paraId="69C6E39F" w14:textId="77777777" w:rsidR="00021E6E" w:rsidRPr="00C576F4" w:rsidRDefault="00021E6E" w:rsidP="00B34D12">
      <w:pPr>
        <w:spacing w:line="360" w:lineRule="auto"/>
        <w:rPr>
          <w:sz w:val="22"/>
          <w:szCs w:val="22"/>
        </w:rPr>
      </w:pPr>
    </w:p>
    <w:p w14:paraId="5C763EAC" w14:textId="356484A8" w:rsidR="00021E6E" w:rsidRPr="00C576F4" w:rsidRDefault="00FA4CEB" w:rsidP="0065539F">
      <w:pPr>
        <w:pStyle w:val="PargrafodaLista"/>
        <w:numPr>
          <w:ilvl w:val="0"/>
          <w:numId w:val="32"/>
        </w:numPr>
        <w:shd w:val="clear" w:color="auto" w:fill="DEEAF6" w:themeFill="accent5" w:themeFillTint="33"/>
        <w:spacing w:line="360" w:lineRule="auto"/>
        <w:rPr>
          <w:b/>
          <w:bCs/>
          <w:sz w:val="22"/>
          <w:szCs w:val="22"/>
        </w:rPr>
      </w:pPr>
      <w:bookmarkStart w:id="32" w:name="_Toc138140596"/>
      <w:r w:rsidRPr="00C576F4">
        <w:rPr>
          <w:b/>
          <w:bCs/>
          <w:sz w:val="22"/>
          <w:szCs w:val="22"/>
        </w:rPr>
        <w:t>DAS INFRAÇÕES ADMINISTRATIVAS E SANÇÕES</w:t>
      </w:r>
      <w:bookmarkEnd w:id="32"/>
    </w:p>
    <w:p w14:paraId="39F36DD6" w14:textId="7F169784"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Comete infração administrativa, nos termos da lei, o </w:t>
      </w:r>
      <w:r w:rsidR="004B5E44" w:rsidRPr="00C576F4">
        <w:rPr>
          <w:sz w:val="22"/>
          <w:szCs w:val="22"/>
        </w:rPr>
        <w:t>fornecedor</w:t>
      </w:r>
      <w:r w:rsidRPr="00C576F4">
        <w:rPr>
          <w:sz w:val="22"/>
          <w:szCs w:val="22"/>
        </w:rPr>
        <w:t xml:space="preserve"> que, com dolo ou culpa: </w:t>
      </w:r>
    </w:p>
    <w:p w14:paraId="4AC9863B" w14:textId="3986C5A4" w:rsidR="00FA4CEB" w:rsidRPr="00C576F4" w:rsidRDefault="00FA4CEB" w:rsidP="0065539F">
      <w:pPr>
        <w:pStyle w:val="PargrafodaLista"/>
        <w:numPr>
          <w:ilvl w:val="2"/>
          <w:numId w:val="32"/>
        </w:numPr>
        <w:spacing w:line="360" w:lineRule="auto"/>
        <w:rPr>
          <w:sz w:val="22"/>
          <w:szCs w:val="22"/>
        </w:rPr>
      </w:pPr>
      <w:bookmarkStart w:id="33" w:name="_Ref114668085"/>
      <w:bookmarkStart w:id="34" w:name="_Hlk114652595"/>
      <w:r w:rsidRPr="00C576F4">
        <w:rPr>
          <w:sz w:val="22"/>
          <w:szCs w:val="22"/>
        </w:rPr>
        <w:t xml:space="preserve">deixar de entregar a documentação exigida para </w:t>
      </w:r>
      <w:r w:rsidR="00325F86" w:rsidRPr="00C576F4">
        <w:rPr>
          <w:sz w:val="22"/>
          <w:szCs w:val="22"/>
        </w:rPr>
        <w:t xml:space="preserve">a dispensa eletrônica </w:t>
      </w:r>
      <w:r w:rsidRPr="00C576F4">
        <w:rPr>
          <w:sz w:val="22"/>
          <w:szCs w:val="22"/>
        </w:rPr>
        <w:t xml:space="preserve">ou não entregar qualquer documento que tenha sido solicitado </w:t>
      </w:r>
      <w:r w:rsidR="00AA5B0F" w:rsidRPr="00C576F4">
        <w:rPr>
          <w:sz w:val="22"/>
          <w:szCs w:val="22"/>
        </w:rPr>
        <w:t xml:space="preserve">pela Diretora do Departamento de Licitações e Compras </w:t>
      </w:r>
      <w:r w:rsidRPr="00C576F4">
        <w:rPr>
          <w:sz w:val="22"/>
          <w:szCs w:val="22"/>
        </w:rPr>
        <w:t xml:space="preserve">durante </w:t>
      </w:r>
      <w:r w:rsidR="00AA5B0F" w:rsidRPr="00C576F4">
        <w:rPr>
          <w:sz w:val="22"/>
          <w:szCs w:val="22"/>
        </w:rPr>
        <w:t>a dispensa eletrônica;</w:t>
      </w:r>
      <w:bookmarkEnd w:id="33"/>
    </w:p>
    <w:p w14:paraId="302F56F5" w14:textId="77777777" w:rsidR="00FA4CEB" w:rsidRPr="00C576F4" w:rsidRDefault="00FA4CEB" w:rsidP="0065539F">
      <w:pPr>
        <w:pStyle w:val="PargrafodaLista"/>
        <w:numPr>
          <w:ilvl w:val="2"/>
          <w:numId w:val="32"/>
        </w:numPr>
        <w:spacing w:line="360" w:lineRule="auto"/>
        <w:rPr>
          <w:sz w:val="22"/>
          <w:szCs w:val="22"/>
        </w:rPr>
      </w:pPr>
      <w:bookmarkStart w:id="35" w:name="_Ref114668108"/>
      <w:r w:rsidRPr="00C576F4">
        <w:rPr>
          <w:sz w:val="22"/>
          <w:szCs w:val="22"/>
        </w:rPr>
        <w:t>Salvo em decorrência de fato superveniente devidamente justificado, não mantiver a proposta em especial quando:</w:t>
      </w:r>
      <w:bookmarkEnd w:id="35"/>
    </w:p>
    <w:p w14:paraId="2327C075"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não enviar a proposta adequada ao último lance ofertado ou após a negociação; </w:t>
      </w:r>
    </w:p>
    <w:p w14:paraId="470F1EF9"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recusar-se a enviar o detalhamento da proposta quando exigível; </w:t>
      </w:r>
    </w:p>
    <w:p w14:paraId="2A240176"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pedir para ser desclassificado quando encerrada a etapa competitiva; ou </w:t>
      </w:r>
    </w:p>
    <w:p w14:paraId="4258DEE3"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deixar de apresentar amostra;</w:t>
      </w:r>
    </w:p>
    <w:p w14:paraId="666B8E31" w14:textId="5A3792F4"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apresentar proposta ou amostra em desacordo com as especificações do </w:t>
      </w:r>
      <w:r w:rsidR="00C0520B" w:rsidRPr="00C576F4">
        <w:rPr>
          <w:sz w:val="22"/>
          <w:szCs w:val="22"/>
        </w:rPr>
        <w:t>aviso</w:t>
      </w:r>
      <w:r w:rsidRPr="00C576F4">
        <w:rPr>
          <w:sz w:val="22"/>
          <w:szCs w:val="22"/>
        </w:rPr>
        <w:t xml:space="preserve">; </w:t>
      </w:r>
    </w:p>
    <w:p w14:paraId="473AE4F0" w14:textId="77777777" w:rsidR="00FA4CEB" w:rsidRPr="00C576F4" w:rsidRDefault="00FA4CEB" w:rsidP="0065539F">
      <w:pPr>
        <w:pStyle w:val="PargrafodaLista"/>
        <w:numPr>
          <w:ilvl w:val="2"/>
          <w:numId w:val="32"/>
        </w:numPr>
        <w:spacing w:line="360" w:lineRule="auto"/>
        <w:rPr>
          <w:sz w:val="22"/>
          <w:szCs w:val="22"/>
        </w:rPr>
      </w:pPr>
      <w:bookmarkStart w:id="36" w:name="_Ref114668139"/>
      <w:r w:rsidRPr="00C576F4">
        <w:rPr>
          <w:sz w:val="22"/>
          <w:szCs w:val="22"/>
        </w:rPr>
        <w:t>não celebrar o contrato ou não entregar a documentação exigida para a contratação, quando convocado dentro do prazo de validade de sua proposta;</w:t>
      </w:r>
      <w:bookmarkEnd w:id="36"/>
    </w:p>
    <w:p w14:paraId="396D9DAF"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lastRenderedPageBreak/>
        <w:t>recusar-se, sem justificativa, a assinar o contrato ou a ata de registro de preço, ou a aceitar ou retirar o instrumento equivalente no prazo estabelecido pela Administração;</w:t>
      </w:r>
    </w:p>
    <w:p w14:paraId="3D471BE4" w14:textId="5F6BCB1F" w:rsidR="00FA4CEB" w:rsidRPr="00C576F4" w:rsidRDefault="00FA4CEB" w:rsidP="0065539F">
      <w:pPr>
        <w:pStyle w:val="PargrafodaLista"/>
        <w:numPr>
          <w:ilvl w:val="2"/>
          <w:numId w:val="32"/>
        </w:numPr>
        <w:spacing w:line="360" w:lineRule="auto"/>
        <w:rPr>
          <w:sz w:val="22"/>
          <w:szCs w:val="22"/>
        </w:rPr>
      </w:pPr>
      <w:bookmarkStart w:id="37" w:name="_Ref114668249"/>
      <w:r w:rsidRPr="00C576F4">
        <w:rPr>
          <w:sz w:val="22"/>
          <w:szCs w:val="22"/>
        </w:rPr>
        <w:t xml:space="preserve">apresentar declaração ou documentação falsa exigida para </w:t>
      </w:r>
      <w:r w:rsidR="00383255" w:rsidRPr="00C576F4">
        <w:rPr>
          <w:sz w:val="22"/>
          <w:szCs w:val="22"/>
        </w:rPr>
        <w:t xml:space="preserve">a dispensa eletrônica </w:t>
      </w:r>
      <w:r w:rsidRPr="00C576F4">
        <w:rPr>
          <w:sz w:val="22"/>
          <w:szCs w:val="22"/>
        </w:rPr>
        <w:t xml:space="preserve">ou prestar declaração falsa durante a </w:t>
      </w:r>
      <w:bookmarkEnd w:id="37"/>
      <w:r w:rsidR="00F23968" w:rsidRPr="00C576F4">
        <w:rPr>
          <w:sz w:val="22"/>
          <w:szCs w:val="22"/>
        </w:rPr>
        <w:t>Dispensa</w:t>
      </w:r>
      <w:r w:rsidRPr="00C576F4">
        <w:rPr>
          <w:sz w:val="22"/>
          <w:szCs w:val="22"/>
        </w:rPr>
        <w:t>.</w:t>
      </w:r>
    </w:p>
    <w:p w14:paraId="6C05C115" w14:textId="1C8F0379" w:rsidR="00FA4CEB" w:rsidRPr="00C576F4" w:rsidRDefault="00FA4CEB" w:rsidP="0065539F">
      <w:pPr>
        <w:pStyle w:val="PargrafodaLista"/>
        <w:numPr>
          <w:ilvl w:val="2"/>
          <w:numId w:val="32"/>
        </w:numPr>
        <w:spacing w:line="360" w:lineRule="auto"/>
        <w:rPr>
          <w:sz w:val="22"/>
          <w:szCs w:val="22"/>
        </w:rPr>
      </w:pPr>
      <w:bookmarkStart w:id="38" w:name="_Ref114668245"/>
      <w:r w:rsidRPr="00C576F4">
        <w:rPr>
          <w:sz w:val="22"/>
          <w:szCs w:val="22"/>
        </w:rPr>
        <w:t xml:space="preserve">fraudar a </w:t>
      </w:r>
      <w:bookmarkEnd w:id="38"/>
      <w:r w:rsidR="00F23968" w:rsidRPr="00C576F4">
        <w:rPr>
          <w:sz w:val="22"/>
          <w:szCs w:val="22"/>
        </w:rPr>
        <w:t>Dispensa</w:t>
      </w:r>
      <w:r w:rsidRPr="00C576F4">
        <w:rPr>
          <w:sz w:val="22"/>
          <w:szCs w:val="22"/>
        </w:rPr>
        <w:t>.</w:t>
      </w:r>
    </w:p>
    <w:p w14:paraId="33CD38DE" w14:textId="77777777" w:rsidR="00FA4CEB" w:rsidRPr="00C576F4" w:rsidRDefault="00FA4CEB" w:rsidP="0065539F">
      <w:pPr>
        <w:pStyle w:val="PargrafodaLista"/>
        <w:numPr>
          <w:ilvl w:val="2"/>
          <w:numId w:val="32"/>
        </w:numPr>
        <w:spacing w:line="360" w:lineRule="auto"/>
        <w:rPr>
          <w:sz w:val="22"/>
          <w:szCs w:val="22"/>
        </w:rPr>
      </w:pPr>
      <w:bookmarkStart w:id="39" w:name="_Ref114668247"/>
      <w:r w:rsidRPr="00C576F4">
        <w:rPr>
          <w:sz w:val="22"/>
          <w:szCs w:val="22"/>
        </w:rPr>
        <w:t>comportar-se de modo inidôneo ou cometer fraude de qualquer natureza, em especial quando:</w:t>
      </w:r>
      <w:bookmarkEnd w:id="39"/>
    </w:p>
    <w:p w14:paraId="630B6866" w14:textId="340316A0" w:rsidR="00FA4CEB" w:rsidRPr="00C576F4" w:rsidRDefault="00FA4CEB" w:rsidP="0065539F">
      <w:pPr>
        <w:pStyle w:val="PargrafodaLista"/>
        <w:numPr>
          <w:ilvl w:val="3"/>
          <w:numId w:val="32"/>
        </w:numPr>
        <w:spacing w:line="360" w:lineRule="auto"/>
        <w:rPr>
          <w:sz w:val="22"/>
          <w:szCs w:val="22"/>
        </w:rPr>
      </w:pPr>
      <w:r w:rsidRPr="00C576F4">
        <w:rPr>
          <w:sz w:val="22"/>
          <w:szCs w:val="22"/>
        </w:rPr>
        <w:t xml:space="preserve">agir em conluio ou em desconformidade com a lei; </w:t>
      </w:r>
    </w:p>
    <w:p w14:paraId="47B10365" w14:textId="77777777" w:rsidR="00FA4CEB" w:rsidRPr="00C576F4" w:rsidRDefault="00FA4CEB" w:rsidP="0065539F">
      <w:pPr>
        <w:pStyle w:val="PargrafodaLista"/>
        <w:numPr>
          <w:ilvl w:val="3"/>
          <w:numId w:val="32"/>
        </w:numPr>
        <w:spacing w:line="360" w:lineRule="auto"/>
        <w:rPr>
          <w:sz w:val="22"/>
          <w:szCs w:val="22"/>
        </w:rPr>
      </w:pPr>
      <w:r w:rsidRPr="00C576F4">
        <w:rPr>
          <w:sz w:val="22"/>
          <w:szCs w:val="22"/>
        </w:rPr>
        <w:t xml:space="preserve">induzir deliberadamente a erro no julgamento; </w:t>
      </w:r>
    </w:p>
    <w:p w14:paraId="6CDC1A92" w14:textId="77777777" w:rsidR="00FA4CEB" w:rsidRPr="00C576F4" w:rsidRDefault="00FA4CEB" w:rsidP="0065539F">
      <w:pPr>
        <w:pStyle w:val="PargrafodaLista"/>
        <w:numPr>
          <w:ilvl w:val="3"/>
          <w:numId w:val="32"/>
        </w:numPr>
        <w:spacing w:line="360" w:lineRule="auto"/>
        <w:rPr>
          <w:sz w:val="22"/>
          <w:szCs w:val="22"/>
        </w:rPr>
      </w:pPr>
      <w:r w:rsidRPr="00C576F4">
        <w:rPr>
          <w:sz w:val="22"/>
          <w:szCs w:val="22"/>
        </w:rPr>
        <w:t xml:space="preserve">apresentar amostra falsificada ou deteriorada; </w:t>
      </w:r>
    </w:p>
    <w:p w14:paraId="52F44DEC" w14:textId="4AF2E784" w:rsidR="00FA4CEB" w:rsidRPr="00C576F4" w:rsidRDefault="00FA4CEB" w:rsidP="0065539F">
      <w:pPr>
        <w:pStyle w:val="PargrafodaLista"/>
        <w:numPr>
          <w:ilvl w:val="3"/>
          <w:numId w:val="32"/>
        </w:numPr>
        <w:spacing w:line="360" w:lineRule="auto"/>
        <w:rPr>
          <w:sz w:val="22"/>
          <w:szCs w:val="22"/>
        </w:rPr>
      </w:pPr>
      <w:bookmarkStart w:id="40" w:name="_Ref114668251"/>
      <w:r w:rsidRPr="00C576F4">
        <w:rPr>
          <w:sz w:val="22"/>
          <w:szCs w:val="22"/>
        </w:rPr>
        <w:t xml:space="preserve">praticar atos ilícitos com vistas a frustrar os objetivos da </w:t>
      </w:r>
      <w:bookmarkEnd w:id="40"/>
      <w:r w:rsidR="00F23968" w:rsidRPr="00C576F4">
        <w:rPr>
          <w:sz w:val="22"/>
          <w:szCs w:val="22"/>
        </w:rPr>
        <w:t>Dispensa</w:t>
      </w:r>
      <w:r w:rsidRPr="00C576F4">
        <w:rPr>
          <w:sz w:val="22"/>
          <w:szCs w:val="22"/>
        </w:rPr>
        <w:t>.</w:t>
      </w:r>
    </w:p>
    <w:p w14:paraId="015E2C62" w14:textId="77777777" w:rsidR="00FA4CEB" w:rsidRPr="00C576F4" w:rsidRDefault="00FA4CEB" w:rsidP="0065539F">
      <w:pPr>
        <w:pStyle w:val="PargrafodaLista"/>
        <w:numPr>
          <w:ilvl w:val="3"/>
          <w:numId w:val="32"/>
        </w:numPr>
        <w:spacing w:line="360" w:lineRule="auto"/>
        <w:rPr>
          <w:sz w:val="22"/>
          <w:szCs w:val="22"/>
        </w:rPr>
      </w:pPr>
      <w:bookmarkStart w:id="41" w:name="_Ref114668252"/>
      <w:r w:rsidRPr="00C576F4">
        <w:rPr>
          <w:sz w:val="22"/>
          <w:szCs w:val="22"/>
        </w:rPr>
        <w:t xml:space="preserve">praticar ato lesivo previsto no </w:t>
      </w:r>
      <w:hyperlink r:id="rId28" w:anchor="art5" w:history="1">
        <w:r w:rsidRPr="00C576F4">
          <w:rPr>
            <w:rStyle w:val="Hyperlink"/>
            <w:sz w:val="22"/>
            <w:szCs w:val="22"/>
          </w:rPr>
          <w:t>art. 5º da Lei n.º 12.846, de 2013</w:t>
        </w:r>
      </w:hyperlink>
      <w:r w:rsidRPr="00C576F4">
        <w:rPr>
          <w:sz w:val="22"/>
          <w:szCs w:val="22"/>
        </w:rPr>
        <w:t>.</w:t>
      </w:r>
      <w:bookmarkEnd w:id="41"/>
    </w:p>
    <w:bookmarkEnd w:id="34"/>
    <w:p w14:paraId="14D95052" w14:textId="11577E9A"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Com fulcro na </w:t>
      </w:r>
      <w:hyperlink r:id="rId29" w:history="1">
        <w:r w:rsidRPr="00C576F4">
          <w:rPr>
            <w:rStyle w:val="Hyperlink"/>
            <w:sz w:val="22"/>
            <w:szCs w:val="22"/>
          </w:rPr>
          <w:t>Lei nº 14.133, de 2021</w:t>
        </w:r>
      </w:hyperlink>
      <w:r w:rsidRPr="00C576F4">
        <w:rPr>
          <w:sz w:val="22"/>
          <w:szCs w:val="22"/>
        </w:rPr>
        <w:t xml:space="preserve">, a Administração poderá, garantida a prévia defesa, aplicar aos </w:t>
      </w:r>
      <w:r w:rsidR="004B5E44" w:rsidRPr="00C576F4">
        <w:rPr>
          <w:sz w:val="22"/>
          <w:szCs w:val="22"/>
        </w:rPr>
        <w:t>fornecedore</w:t>
      </w:r>
      <w:r w:rsidRPr="00C576F4">
        <w:rPr>
          <w:sz w:val="22"/>
          <w:szCs w:val="22"/>
        </w:rPr>
        <w:t xml:space="preserve">s e/ou adjudicatários as seguintes sanções, sem prejuízo das responsabilidades civil e criminal: </w:t>
      </w:r>
    </w:p>
    <w:p w14:paraId="6FEB0D6A" w14:textId="5A7A9588" w:rsidR="00FA4CEB" w:rsidRPr="00C576F4" w:rsidRDefault="00FA4CEB" w:rsidP="0065539F">
      <w:pPr>
        <w:pStyle w:val="PargrafodaLista"/>
        <w:numPr>
          <w:ilvl w:val="2"/>
          <w:numId w:val="32"/>
        </w:numPr>
        <w:spacing w:line="360" w:lineRule="auto"/>
        <w:rPr>
          <w:sz w:val="22"/>
          <w:szCs w:val="22"/>
        </w:rPr>
      </w:pPr>
      <w:r w:rsidRPr="00C576F4">
        <w:rPr>
          <w:sz w:val="22"/>
          <w:szCs w:val="22"/>
        </w:rPr>
        <w:t xml:space="preserve">advertência; </w:t>
      </w:r>
    </w:p>
    <w:p w14:paraId="276E869F"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multa;</w:t>
      </w:r>
    </w:p>
    <w:p w14:paraId="562F3B3B"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impedimento de licitar e contratar e</w:t>
      </w:r>
    </w:p>
    <w:p w14:paraId="6D002C7C"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declaração de inidoneidade para licitar ou contratar, enquanto perdurarem os motivos determinantes da punição ou até que seja promovida sua reabilitação perante a própria autoridade que aplicou a penalidade.</w:t>
      </w:r>
    </w:p>
    <w:p w14:paraId="3AB77A06" w14:textId="029B3780" w:rsidR="00FA4CEB" w:rsidRPr="00C576F4" w:rsidRDefault="00FA4CEB" w:rsidP="0065539F">
      <w:pPr>
        <w:pStyle w:val="PargrafodaLista"/>
        <w:numPr>
          <w:ilvl w:val="1"/>
          <w:numId w:val="32"/>
        </w:numPr>
        <w:spacing w:line="360" w:lineRule="auto"/>
        <w:rPr>
          <w:sz w:val="22"/>
          <w:szCs w:val="22"/>
        </w:rPr>
      </w:pPr>
      <w:r w:rsidRPr="00C576F4">
        <w:rPr>
          <w:sz w:val="22"/>
          <w:szCs w:val="22"/>
        </w:rPr>
        <w:t>Na aplicação das sanções serão considerados:</w:t>
      </w:r>
    </w:p>
    <w:p w14:paraId="2BD0FE17" w14:textId="4FE2D90E" w:rsidR="00FA4CEB" w:rsidRPr="00C576F4" w:rsidRDefault="00FA4CEB" w:rsidP="0065539F">
      <w:pPr>
        <w:pStyle w:val="PargrafodaLista"/>
        <w:numPr>
          <w:ilvl w:val="2"/>
          <w:numId w:val="32"/>
        </w:numPr>
        <w:spacing w:line="360" w:lineRule="auto"/>
        <w:rPr>
          <w:sz w:val="22"/>
          <w:szCs w:val="22"/>
        </w:rPr>
      </w:pPr>
      <w:r w:rsidRPr="00C576F4">
        <w:rPr>
          <w:sz w:val="22"/>
          <w:szCs w:val="22"/>
        </w:rPr>
        <w:t>a natureza e a gravidade da infração cometida;</w:t>
      </w:r>
    </w:p>
    <w:p w14:paraId="0BB07DE4"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as peculiaridades do caso concreto;</w:t>
      </w:r>
    </w:p>
    <w:p w14:paraId="0CDA5CE3"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as circunstâncias agravantes ou atenuantes;</w:t>
      </w:r>
    </w:p>
    <w:p w14:paraId="302A27C3"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os danos que dela provierem para a Administração Pública;</w:t>
      </w:r>
    </w:p>
    <w:p w14:paraId="5C443FA0" w14:textId="77777777" w:rsidR="00FA4CEB" w:rsidRPr="00C576F4" w:rsidRDefault="00FA4CEB" w:rsidP="0065539F">
      <w:pPr>
        <w:pStyle w:val="PargrafodaLista"/>
        <w:numPr>
          <w:ilvl w:val="2"/>
          <w:numId w:val="32"/>
        </w:numPr>
        <w:spacing w:line="360" w:lineRule="auto"/>
        <w:rPr>
          <w:sz w:val="22"/>
          <w:szCs w:val="22"/>
        </w:rPr>
      </w:pPr>
      <w:r w:rsidRPr="00C576F4">
        <w:rPr>
          <w:sz w:val="22"/>
          <w:szCs w:val="22"/>
        </w:rPr>
        <w:t>a implantação ou o aperfeiçoamento de programa de integridade, conforme normas e orientações dos órgãos de controle.</w:t>
      </w:r>
    </w:p>
    <w:p w14:paraId="4149CA85" w14:textId="20E7BA4F"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Os </w:t>
      </w:r>
      <w:r w:rsidR="004B5E44" w:rsidRPr="00C576F4">
        <w:rPr>
          <w:sz w:val="22"/>
          <w:szCs w:val="22"/>
        </w:rPr>
        <w:t>fornecedores</w:t>
      </w:r>
      <w:r w:rsidRPr="00C576F4">
        <w:rPr>
          <w:sz w:val="22"/>
          <w:szCs w:val="22"/>
        </w:rPr>
        <w:t xml:space="preserve"> ou contratados que descumprirem total ou parcialmente as normas administrativas ficarão sujeitos, sem prejuízo das demais responsabilidades, às sanções dispostas na Lei Federal nº 14.133, de 2021 e suas alterações, e expostas na Portaria 205 de 2023.</w:t>
      </w:r>
    </w:p>
    <w:p w14:paraId="46EB31A6" w14:textId="0CB2129B"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w:t>
      </w:r>
      <w:r w:rsidR="00E22C5F" w:rsidRPr="00C576F4">
        <w:rPr>
          <w:sz w:val="22"/>
          <w:szCs w:val="22"/>
        </w:rPr>
        <w:t xml:space="preserve">fornecedor </w:t>
      </w:r>
      <w:r w:rsidRPr="00C576F4">
        <w:rPr>
          <w:sz w:val="22"/>
          <w:szCs w:val="22"/>
        </w:rPr>
        <w:t>ou contratado.</w:t>
      </w:r>
    </w:p>
    <w:p w14:paraId="47DC8545" w14:textId="7B8205D6" w:rsidR="00FA4CEB" w:rsidRPr="00C576F4" w:rsidRDefault="00FA4CEB" w:rsidP="0065539F">
      <w:pPr>
        <w:pStyle w:val="PargrafodaLista"/>
        <w:numPr>
          <w:ilvl w:val="1"/>
          <w:numId w:val="32"/>
        </w:numPr>
        <w:spacing w:line="360" w:lineRule="auto"/>
        <w:rPr>
          <w:sz w:val="22"/>
          <w:szCs w:val="22"/>
        </w:rPr>
      </w:pPr>
      <w:r w:rsidRPr="00C576F4">
        <w:rPr>
          <w:sz w:val="22"/>
          <w:szCs w:val="22"/>
        </w:rPr>
        <w:lastRenderedPageBreak/>
        <w:t xml:space="preserve">A cobrança de eventual valor referente às multas aplicadas será realizada </w:t>
      </w:r>
      <w:r w:rsidR="00D211B3" w:rsidRPr="00C576F4">
        <w:rPr>
          <w:sz w:val="22"/>
          <w:szCs w:val="22"/>
        </w:rPr>
        <w:t>nos termos</w:t>
      </w:r>
      <w:r w:rsidRPr="00C576F4">
        <w:rPr>
          <w:sz w:val="22"/>
          <w:szCs w:val="22"/>
        </w:rPr>
        <w:t xml:space="preserve"> do artigo 114 e seguintes da mesma Portaria.</w:t>
      </w:r>
    </w:p>
    <w:p w14:paraId="71F18B58" w14:textId="5C6D14A1" w:rsidR="00FA4CEB" w:rsidRPr="00C576F4" w:rsidRDefault="00FA4CEB" w:rsidP="0065539F">
      <w:pPr>
        <w:pStyle w:val="PargrafodaLista"/>
        <w:numPr>
          <w:ilvl w:val="1"/>
          <w:numId w:val="32"/>
        </w:numPr>
        <w:spacing w:line="360" w:lineRule="auto"/>
        <w:rPr>
          <w:sz w:val="22"/>
          <w:szCs w:val="22"/>
        </w:rPr>
      </w:pPr>
      <w:r w:rsidRPr="00C576F4">
        <w:rPr>
          <w:sz w:val="22"/>
          <w:szCs w:val="22"/>
        </w:rPr>
        <w:t xml:space="preserve">A sanção de multa poderá ser aplicada cumulativamente com outras </w:t>
      </w:r>
      <w:r w:rsidR="00D211B3" w:rsidRPr="00C576F4">
        <w:rPr>
          <w:sz w:val="22"/>
          <w:szCs w:val="22"/>
        </w:rPr>
        <w:t>sanções administrativas</w:t>
      </w:r>
      <w:r w:rsidRPr="00C576F4">
        <w:rPr>
          <w:sz w:val="22"/>
          <w:szCs w:val="22"/>
        </w:rPr>
        <w:t xml:space="preserve"> e, na hipótese de cumulação, serão concedidos os prazos para defesa e recurso aplicáveis à penalidade mais gravosa.</w:t>
      </w:r>
    </w:p>
    <w:p w14:paraId="5A7BA2A8"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A aplicação de sanções administrativas não reduz nem isenta a obrigação da CONTRATADA de indenizar integralmente eventuais danos causados à Administração ou a terceiros, que poderão ser apurados no mesmo processo administrativo sancionatório.</w:t>
      </w:r>
    </w:p>
    <w:p w14:paraId="541BF241"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As sanções relacionadas nos incisos III e IV do artigo 110 da Portaria 205 de 2023, serão informadas ao Cadastro Nacional de Empresas Inidôneas e Suspensas – CEIS, ou outro que vier a substituí-lo, e ao Cadastro de Fornecedores Impedidos de Licitar e Contratar com o Município de Uberlândia – CADUDI.</w:t>
      </w:r>
    </w:p>
    <w:p w14:paraId="4F297EAE"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Durante o processo administrativo de aplicação de penalidade, se houver indícios de prática de infração administrativa tipificada pela Lei Federal nº 12.846, de 1º de     agosto de 2013 e suas alterações, como ato lesivo contra a administração pública, cópias necessárias à apuração da responsabilidade deverão ser remetidas à Coordenadoria de Controle Interno, com despacho fundamentado, para ciência e decisão sobre a eventual instauração de investigação preliminar ou Processo Administrativo de Responsabilização –     PAR.</w:t>
      </w:r>
    </w:p>
    <w:p w14:paraId="05EDB59A" w14:textId="77777777" w:rsidR="00FA4CEB" w:rsidRPr="00C576F4" w:rsidRDefault="00FA4CEB" w:rsidP="0065539F">
      <w:pPr>
        <w:pStyle w:val="PargrafodaLista"/>
        <w:numPr>
          <w:ilvl w:val="1"/>
          <w:numId w:val="32"/>
        </w:numPr>
        <w:spacing w:line="360" w:lineRule="auto"/>
        <w:rPr>
          <w:sz w:val="22"/>
          <w:szCs w:val="22"/>
        </w:rPr>
      </w:pPr>
      <w:r w:rsidRPr="00C576F4">
        <w:rPr>
          <w:sz w:val="22"/>
          <w:szCs w:val="22"/>
        </w:rPr>
        <w:t>Para a execução do contrato derivado dos Termos de Referência,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DEAE4C0" w14:textId="77777777" w:rsidR="001A5A40" w:rsidRPr="00C576F4" w:rsidRDefault="001A5A40" w:rsidP="00B34D12">
      <w:pPr>
        <w:spacing w:line="360" w:lineRule="auto"/>
        <w:ind w:left="360"/>
        <w:rPr>
          <w:sz w:val="22"/>
          <w:szCs w:val="22"/>
        </w:rPr>
      </w:pPr>
    </w:p>
    <w:p w14:paraId="0A3ED130" w14:textId="7E9337E8" w:rsidR="00FB03D0" w:rsidRPr="00C576F4" w:rsidRDefault="001A5A40" w:rsidP="0065539F">
      <w:pPr>
        <w:pStyle w:val="PargrafodaLista"/>
        <w:numPr>
          <w:ilvl w:val="0"/>
          <w:numId w:val="32"/>
        </w:numPr>
        <w:shd w:val="clear" w:color="auto" w:fill="DEEAF6" w:themeFill="accent5" w:themeFillTint="33"/>
        <w:spacing w:line="360" w:lineRule="auto"/>
        <w:rPr>
          <w:b/>
          <w:bCs/>
          <w:sz w:val="22"/>
          <w:szCs w:val="22"/>
        </w:rPr>
      </w:pPr>
      <w:r w:rsidRPr="00C576F4">
        <w:rPr>
          <w:b/>
          <w:bCs/>
          <w:sz w:val="22"/>
          <w:szCs w:val="22"/>
        </w:rPr>
        <w:t>DAS DISPOSIÇÕES GERAIS</w:t>
      </w:r>
    </w:p>
    <w:p w14:paraId="5EDE4080" w14:textId="601398AD"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A </w:t>
      </w:r>
      <w:r w:rsidR="00E22C5F" w:rsidRPr="00C576F4">
        <w:rPr>
          <w:sz w:val="22"/>
          <w:szCs w:val="22"/>
        </w:rPr>
        <w:t>fornecedor</w:t>
      </w:r>
      <w:r w:rsidRPr="00C576F4">
        <w:rPr>
          <w:sz w:val="22"/>
          <w:szCs w:val="22"/>
        </w:rPr>
        <w:t xml:space="preserve"> vencedor, após a homologação, será notificada para assinar, de forma preferencialmente eletrônica, no prazo de 10 (dez) dias, o Contrato de acordo com as normas vigentes, ou retirar o instrumento equivalente.</w:t>
      </w:r>
    </w:p>
    <w:p w14:paraId="0F5D63EA" w14:textId="1720AB53" w:rsidR="00D85B9B" w:rsidRPr="00C576F4" w:rsidRDefault="00E22C5F" w:rsidP="0065539F">
      <w:pPr>
        <w:pStyle w:val="PargrafodaLista"/>
        <w:numPr>
          <w:ilvl w:val="1"/>
          <w:numId w:val="32"/>
        </w:numPr>
        <w:spacing w:line="360" w:lineRule="auto"/>
        <w:rPr>
          <w:b/>
          <w:bCs/>
          <w:sz w:val="22"/>
          <w:szCs w:val="22"/>
        </w:rPr>
      </w:pPr>
      <w:r w:rsidRPr="00C576F4">
        <w:rPr>
          <w:sz w:val="22"/>
          <w:szCs w:val="22"/>
        </w:rPr>
        <w:t>O</w:t>
      </w:r>
      <w:r w:rsidR="00D85B9B" w:rsidRPr="00C576F4">
        <w:rPr>
          <w:sz w:val="22"/>
          <w:szCs w:val="22"/>
        </w:rPr>
        <w:t xml:space="preserve"> </w:t>
      </w:r>
      <w:r w:rsidRPr="00C576F4">
        <w:rPr>
          <w:sz w:val="22"/>
          <w:szCs w:val="22"/>
        </w:rPr>
        <w:t>fornecedor</w:t>
      </w:r>
      <w:r w:rsidR="00D85B9B" w:rsidRPr="00C576F4">
        <w:rPr>
          <w:sz w:val="22"/>
          <w:szCs w:val="22"/>
        </w:rPr>
        <w:t xml:space="preserve"> que convocada dentro do prazo de validade da sua proposta, não celebrar o Contrato, deixar de entregar ou apresentar documentação falsa exigida para </w:t>
      </w:r>
      <w:r w:rsidR="006C5D49" w:rsidRPr="00C576F4">
        <w:rPr>
          <w:sz w:val="22"/>
          <w:szCs w:val="22"/>
        </w:rPr>
        <w:t>a dispensa eletrônica</w:t>
      </w:r>
      <w:r w:rsidR="00D85B9B" w:rsidRPr="00C576F4">
        <w:rPr>
          <w:sz w:val="22"/>
          <w:szCs w:val="22"/>
        </w:rPr>
        <w:t>, ensejar o retardamento da execução de seu objeto, não mantiver a proposta, falhar ou fraudar na execução do Contrato, comportar-se de modo inidôneo ou cometer fraude fiscal, ficará impedida de licitar e contratar com a Câmara e, será descredenciada  do Cadastro de fornecedores do Município de Uberlândia ou da entidade promotora d</w:t>
      </w:r>
      <w:r w:rsidR="00952CE5" w:rsidRPr="00C576F4">
        <w:rPr>
          <w:sz w:val="22"/>
          <w:szCs w:val="22"/>
        </w:rPr>
        <w:t>a</w:t>
      </w:r>
      <w:r w:rsidR="00D85B9B" w:rsidRPr="00C576F4">
        <w:rPr>
          <w:sz w:val="22"/>
          <w:szCs w:val="22"/>
        </w:rPr>
        <w:t xml:space="preserve"> </w:t>
      </w:r>
      <w:r w:rsidR="00952CE5" w:rsidRPr="00C576F4">
        <w:rPr>
          <w:sz w:val="22"/>
          <w:szCs w:val="22"/>
        </w:rPr>
        <w:t>Dispensa</w:t>
      </w:r>
      <w:r w:rsidR="00D85B9B" w:rsidRPr="00C576F4">
        <w:rPr>
          <w:sz w:val="22"/>
          <w:szCs w:val="22"/>
        </w:rPr>
        <w:t xml:space="preserve">, pelo prazo de até 05 (cinco) anos, sem prejuízo </w:t>
      </w:r>
      <w:r w:rsidR="00D85B9B" w:rsidRPr="00C576F4">
        <w:rPr>
          <w:sz w:val="22"/>
          <w:szCs w:val="22"/>
        </w:rPr>
        <w:lastRenderedPageBreak/>
        <w:t xml:space="preserve">das multas previstas </w:t>
      </w:r>
      <w:r w:rsidR="00C0520B" w:rsidRPr="00C576F4">
        <w:rPr>
          <w:sz w:val="22"/>
          <w:szCs w:val="22"/>
        </w:rPr>
        <w:t>no Aviso</w:t>
      </w:r>
      <w:r w:rsidR="00D85B9B" w:rsidRPr="00C576F4">
        <w:rPr>
          <w:sz w:val="22"/>
          <w:szCs w:val="22"/>
        </w:rPr>
        <w:t xml:space="preserve"> e no Contrato e das demais comunicações legais garantida a ampla defesa.</w:t>
      </w:r>
    </w:p>
    <w:p w14:paraId="0CCED3B0" w14:textId="5FACFFC0" w:rsidR="00D85B9B" w:rsidRPr="00C576F4" w:rsidRDefault="00D85B9B" w:rsidP="0065539F">
      <w:pPr>
        <w:pStyle w:val="PargrafodaLista"/>
        <w:numPr>
          <w:ilvl w:val="1"/>
          <w:numId w:val="32"/>
        </w:numPr>
        <w:spacing w:line="360" w:lineRule="auto"/>
        <w:rPr>
          <w:b/>
          <w:bCs/>
          <w:sz w:val="22"/>
          <w:szCs w:val="22"/>
        </w:rPr>
      </w:pPr>
      <w:r w:rsidRPr="00C576F4">
        <w:rPr>
          <w:sz w:val="22"/>
          <w:szCs w:val="22"/>
        </w:rPr>
        <w:t>O não comparecimento d</w:t>
      </w:r>
      <w:r w:rsidR="00824607" w:rsidRPr="00C576F4">
        <w:rPr>
          <w:sz w:val="22"/>
          <w:szCs w:val="22"/>
        </w:rPr>
        <w:t>o</w:t>
      </w:r>
      <w:r w:rsidRPr="00C576F4">
        <w:rPr>
          <w:sz w:val="22"/>
          <w:szCs w:val="22"/>
        </w:rPr>
        <w:t xml:space="preserve"> </w:t>
      </w:r>
      <w:r w:rsidR="00824607" w:rsidRPr="00C576F4">
        <w:rPr>
          <w:sz w:val="22"/>
          <w:szCs w:val="22"/>
        </w:rPr>
        <w:t>fornecedor</w:t>
      </w:r>
      <w:r w:rsidRPr="00C576F4">
        <w:rPr>
          <w:sz w:val="22"/>
          <w:szCs w:val="22"/>
        </w:rPr>
        <w:t xml:space="preserve"> vencedora para assinatura do Contrato ou instrumento equivalente, faculta a Câmara convocar em sessão pública sucessivamente </w:t>
      </w:r>
      <w:r w:rsidR="00824607" w:rsidRPr="00C576F4">
        <w:rPr>
          <w:sz w:val="22"/>
          <w:szCs w:val="22"/>
        </w:rPr>
        <w:t>o</w:t>
      </w:r>
      <w:r w:rsidRPr="00C576F4">
        <w:rPr>
          <w:sz w:val="22"/>
          <w:szCs w:val="22"/>
        </w:rPr>
        <w:t xml:space="preserve">s demais </w:t>
      </w:r>
      <w:r w:rsidR="00824607" w:rsidRPr="00C576F4">
        <w:rPr>
          <w:sz w:val="22"/>
          <w:szCs w:val="22"/>
        </w:rPr>
        <w:t xml:space="preserve">fornecedores, </w:t>
      </w:r>
      <w:r w:rsidRPr="00C576F4">
        <w:rPr>
          <w:sz w:val="22"/>
          <w:szCs w:val="22"/>
        </w:rPr>
        <w:t xml:space="preserve">para negociar redução sobre sua própria proposta, se após a negociação </w:t>
      </w:r>
      <w:r w:rsidR="00210331" w:rsidRPr="00C576F4">
        <w:rPr>
          <w:sz w:val="22"/>
          <w:szCs w:val="22"/>
        </w:rPr>
        <w:t xml:space="preserve">a Diretora do Departamento de Licitações e Compras </w:t>
      </w:r>
      <w:r w:rsidRPr="00C576F4">
        <w:rPr>
          <w:sz w:val="22"/>
          <w:szCs w:val="22"/>
        </w:rPr>
        <w:t>estiver convencido de que há vantagem para Administração, aceitará o valor negociado, sendo a respectiv</w:t>
      </w:r>
      <w:r w:rsidR="00824607" w:rsidRPr="00C576F4">
        <w:rPr>
          <w:sz w:val="22"/>
          <w:szCs w:val="22"/>
        </w:rPr>
        <w:t>o</w:t>
      </w:r>
      <w:r w:rsidRPr="00C576F4">
        <w:rPr>
          <w:sz w:val="22"/>
          <w:szCs w:val="22"/>
        </w:rPr>
        <w:t xml:space="preserve"> </w:t>
      </w:r>
      <w:r w:rsidR="00824607" w:rsidRPr="00C576F4">
        <w:rPr>
          <w:sz w:val="22"/>
          <w:szCs w:val="22"/>
        </w:rPr>
        <w:t>fornecedor</w:t>
      </w:r>
      <w:r w:rsidRPr="00C576F4">
        <w:rPr>
          <w:sz w:val="22"/>
          <w:szCs w:val="22"/>
        </w:rPr>
        <w:t xml:space="preserve"> declarada vencedora e a ela adjudicado o objeto d</w:t>
      </w:r>
      <w:r w:rsidR="006C5D49" w:rsidRPr="00C576F4">
        <w:rPr>
          <w:sz w:val="22"/>
          <w:szCs w:val="22"/>
        </w:rPr>
        <w:t>a dispensa eletrônica</w:t>
      </w:r>
      <w:r w:rsidR="001A5A40" w:rsidRPr="00C576F4">
        <w:rPr>
          <w:sz w:val="22"/>
          <w:szCs w:val="22"/>
        </w:rPr>
        <w:t>.</w:t>
      </w:r>
    </w:p>
    <w:p w14:paraId="3FD885DD" w14:textId="1C01FCFB" w:rsidR="00652A6F" w:rsidRPr="00C576F4" w:rsidRDefault="00652A6F" w:rsidP="0065539F">
      <w:pPr>
        <w:pStyle w:val="PargrafodaLista"/>
        <w:numPr>
          <w:ilvl w:val="1"/>
          <w:numId w:val="32"/>
        </w:numPr>
        <w:spacing w:line="360" w:lineRule="auto"/>
        <w:rPr>
          <w:b/>
          <w:bCs/>
          <w:sz w:val="22"/>
          <w:szCs w:val="22"/>
        </w:rPr>
      </w:pPr>
      <w:r w:rsidRPr="00C576F4">
        <w:rPr>
          <w:sz w:val="22"/>
          <w:szCs w:val="22"/>
        </w:rPr>
        <w:t xml:space="preserve">O </w:t>
      </w:r>
      <w:r w:rsidR="00F278C2" w:rsidRPr="00C576F4">
        <w:rPr>
          <w:sz w:val="22"/>
          <w:szCs w:val="22"/>
        </w:rPr>
        <w:t xml:space="preserve">Aviso, Termo de Referência e seus anexos estão disponíveis </w:t>
      </w:r>
      <w:r w:rsidRPr="00C576F4">
        <w:rPr>
          <w:sz w:val="22"/>
          <w:szCs w:val="22"/>
        </w:rPr>
        <w:t xml:space="preserve">no compras.gov, no portal Nacional de Contratações (PNCP) e no portal da Câmara, e encaminhado automaticamente aos fornecedores registrados no Sistema de Registro Cadastral Unificado (SICAF), por mensagem eletrônica, na correspondente linha de fornecimento que pretende atuar. </w:t>
      </w:r>
    </w:p>
    <w:p w14:paraId="74EBE7EA" w14:textId="2FDD032D" w:rsidR="00D85B9B" w:rsidRPr="00C576F4" w:rsidRDefault="00F278C2" w:rsidP="0065539F">
      <w:pPr>
        <w:pStyle w:val="PargrafodaLista"/>
        <w:numPr>
          <w:ilvl w:val="1"/>
          <w:numId w:val="32"/>
        </w:numPr>
        <w:spacing w:line="360" w:lineRule="auto"/>
        <w:rPr>
          <w:b/>
          <w:bCs/>
          <w:sz w:val="22"/>
          <w:szCs w:val="22"/>
        </w:rPr>
      </w:pPr>
      <w:r w:rsidRPr="00C576F4">
        <w:rPr>
          <w:sz w:val="22"/>
          <w:szCs w:val="22"/>
        </w:rPr>
        <w:t>Da sessão pública será divulgado Relatório, disponível nos portais informados no subitem anterior, 18.4.</w:t>
      </w:r>
    </w:p>
    <w:p w14:paraId="192CF685" w14:textId="242C0B06"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Não havendo expediente ou ocorrendo qualquer fato superveniente que impeça a realização </w:t>
      </w:r>
      <w:r w:rsidR="00DB1377" w:rsidRPr="00C576F4">
        <w:rPr>
          <w:sz w:val="22"/>
          <w:szCs w:val="22"/>
        </w:rPr>
        <w:t>da dispensa eletrônica</w:t>
      </w:r>
      <w:r w:rsidRPr="00C576F4">
        <w:rPr>
          <w:sz w:val="22"/>
          <w:szCs w:val="22"/>
        </w:rPr>
        <w:t xml:space="preserve"> na data marcada, a sessão será automaticamente transferida para o primeiro dia útil subsequente, no mesmo horário anteriormente estabelecido, desde que não haja comunicação em contrário, pel</w:t>
      </w:r>
      <w:r w:rsidR="00210331" w:rsidRPr="00C576F4">
        <w:rPr>
          <w:sz w:val="22"/>
          <w:szCs w:val="22"/>
        </w:rPr>
        <w:t>a Diretora do Departamento de Licitações e Compras</w:t>
      </w:r>
      <w:r w:rsidRPr="00C576F4">
        <w:rPr>
          <w:sz w:val="22"/>
          <w:szCs w:val="22"/>
        </w:rPr>
        <w:t>.</w:t>
      </w:r>
    </w:p>
    <w:p w14:paraId="6CF9FF31" w14:textId="4D9D10EC"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Todas as referências de tempo </w:t>
      </w:r>
      <w:r w:rsidR="00AB472B" w:rsidRPr="00C576F4">
        <w:rPr>
          <w:sz w:val="22"/>
          <w:szCs w:val="22"/>
        </w:rPr>
        <w:t xml:space="preserve">deste </w:t>
      </w:r>
      <w:r w:rsidR="00C0520B" w:rsidRPr="00C576F4">
        <w:rPr>
          <w:sz w:val="22"/>
          <w:szCs w:val="22"/>
        </w:rPr>
        <w:t>Aviso</w:t>
      </w:r>
      <w:r w:rsidR="00AB472B" w:rsidRPr="00C576F4">
        <w:rPr>
          <w:sz w:val="22"/>
          <w:szCs w:val="22"/>
        </w:rPr>
        <w:t xml:space="preserve"> e </w:t>
      </w:r>
      <w:r w:rsidRPr="00C576F4">
        <w:rPr>
          <w:sz w:val="22"/>
          <w:szCs w:val="22"/>
        </w:rPr>
        <w:t>durante a sessão pública, observarão o horário de Brasília - DF.</w:t>
      </w:r>
    </w:p>
    <w:p w14:paraId="4DBFE174" w14:textId="70DDB9A1" w:rsidR="00D85B9B" w:rsidRPr="00C576F4" w:rsidRDefault="00D85B9B" w:rsidP="0065539F">
      <w:pPr>
        <w:pStyle w:val="PargrafodaLista"/>
        <w:numPr>
          <w:ilvl w:val="1"/>
          <w:numId w:val="32"/>
        </w:numPr>
        <w:spacing w:line="360" w:lineRule="auto"/>
        <w:rPr>
          <w:b/>
          <w:bCs/>
          <w:sz w:val="22"/>
          <w:szCs w:val="22"/>
        </w:rPr>
      </w:pPr>
      <w:r w:rsidRPr="00C576F4">
        <w:rPr>
          <w:sz w:val="22"/>
          <w:szCs w:val="22"/>
        </w:rPr>
        <w:t>A homologação do resultado desta</w:t>
      </w:r>
      <w:r w:rsidR="00952CE5" w:rsidRPr="00C576F4">
        <w:rPr>
          <w:sz w:val="22"/>
          <w:szCs w:val="22"/>
        </w:rPr>
        <w:t xml:space="preserve"> Dispensa</w:t>
      </w:r>
      <w:r w:rsidRPr="00C576F4">
        <w:rPr>
          <w:sz w:val="22"/>
          <w:szCs w:val="22"/>
        </w:rPr>
        <w:t xml:space="preserve"> não implicará direito à contratação.</w:t>
      </w:r>
    </w:p>
    <w:p w14:paraId="5538F349" w14:textId="32ED47D0"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As normas disciplinadoras da </w:t>
      </w:r>
      <w:r w:rsidR="00952CE5" w:rsidRPr="00C576F4">
        <w:rPr>
          <w:sz w:val="22"/>
          <w:szCs w:val="22"/>
        </w:rPr>
        <w:t>Dispensa</w:t>
      </w:r>
      <w:r w:rsidRPr="00C576F4">
        <w:rPr>
          <w:sz w:val="22"/>
          <w:szCs w:val="22"/>
        </w:rPr>
        <w:t xml:space="preserve"> serão sempre interpretadas em favor da ampliação da disputa entre os interessados, desde que não comprometam o interesse da Administração, o princípio da isonomia, a finalidade e a segurança da contratação. </w:t>
      </w:r>
    </w:p>
    <w:p w14:paraId="04DA10B0" w14:textId="6E4BFAF8"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Os </w:t>
      </w:r>
      <w:r w:rsidR="00824607" w:rsidRPr="00C576F4">
        <w:rPr>
          <w:sz w:val="22"/>
          <w:szCs w:val="22"/>
        </w:rPr>
        <w:t>fornecedores</w:t>
      </w:r>
      <w:r w:rsidRPr="00C576F4">
        <w:rPr>
          <w:sz w:val="22"/>
          <w:szCs w:val="22"/>
        </w:rPr>
        <w:t xml:space="preserve"> assumem todos os custos de preparação e apresentação de suas propostas e a Administração não será, em nenhum caso, responsável por esses custos, independentemente da condução ou do resultado do processo </w:t>
      </w:r>
      <w:r w:rsidR="00C15A14" w:rsidRPr="00C576F4">
        <w:rPr>
          <w:sz w:val="22"/>
          <w:szCs w:val="22"/>
        </w:rPr>
        <w:t xml:space="preserve">de Dispensa. </w:t>
      </w:r>
    </w:p>
    <w:p w14:paraId="3CBEE942" w14:textId="1A719F2E"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Na contagem dos prazos estabelecidos neste </w:t>
      </w:r>
      <w:r w:rsidR="00C0520B" w:rsidRPr="00C576F4">
        <w:rPr>
          <w:sz w:val="22"/>
          <w:szCs w:val="22"/>
        </w:rPr>
        <w:t>Aviso</w:t>
      </w:r>
      <w:r w:rsidRPr="00C576F4">
        <w:rPr>
          <w:sz w:val="22"/>
          <w:szCs w:val="22"/>
        </w:rPr>
        <w:t xml:space="preserve"> e seus Anexos, excluir-se-á o dia do início e incluir-se-á o do vencimento. Só se iniciam e vencem os prazos em dias de expediente na Administração.</w:t>
      </w:r>
    </w:p>
    <w:p w14:paraId="03076119" w14:textId="3B96B4A8"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O desatendimento de exigências formais não essenciais não importará o afastamento do </w:t>
      </w:r>
      <w:r w:rsidR="00824607" w:rsidRPr="00C576F4">
        <w:rPr>
          <w:sz w:val="22"/>
          <w:szCs w:val="22"/>
        </w:rPr>
        <w:t xml:space="preserve">fornecedor, </w:t>
      </w:r>
      <w:r w:rsidRPr="00C576F4">
        <w:rPr>
          <w:sz w:val="22"/>
          <w:szCs w:val="22"/>
        </w:rPr>
        <w:t>desde que seja possível o aproveitamento do ato, observados os princípios da isonomia e do interesse público.</w:t>
      </w:r>
    </w:p>
    <w:p w14:paraId="4D24A092" w14:textId="2C7B2D4E"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Em caso de divergência entre disposições deste </w:t>
      </w:r>
      <w:r w:rsidR="00C0520B" w:rsidRPr="00C576F4">
        <w:rPr>
          <w:sz w:val="22"/>
          <w:szCs w:val="22"/>
        </w:rPr>
        <w:t xml:space="preserve">Aviso </w:t>
      </w:r>
      <w:r w:rsidRPr="00C576F4">
        <w:rPr>
          <w:sz w:val="22"/>
          <w:szCs w:val="22"/>
        </w:rPr>
        <w:t xml:space="preserve">e de seus anexos ou demais peças que compõem o processo, prevalecerá as deste </w:t>
      </w:r>
      <w:r w:rsidR="00AC2D56" w:rsidRPr="00C576F4">
        <w:rPr>
          <w:sz w:val="22"/>
          <w:szCs w:val="22"/>
        </w:rPr>
        <w:t>Aviso</w:t>
      </w:r>
      <w:r w:rsidRPr="00C576F4">
        <w:rPr>
          <w:sz w:val="22"/>
          <w:szCs w:val="22"/>
        </w:rPr>
        <w:t>.</w:t>
      </w:r>
    </w:p>
    <w:p w14:paraId="01B44D74" w14:textId="77777777" w:rsidR="00423266" w:rsidRPr="00C576F4" w:rsidRDefault="00423266" w:rsidP="00423266">
      <w:pPr>
        <w:pStyle w:val="PargrafodaLista"/>
        <w:spacing w:line="360" w:lineRule="auto"/>
        <w:ind w:left="804"/>
        <w:rPr>
          <w:b/>
          <w:bCs/>
          <w:sz w:val="22"/>
          <w:szCs w:val="22"/>
        </w:rPr>
      </w:pPr>
    </w:p>
    <w:p w14:paraId="74A9804D" w14:textId="77777777" w:rsidR="001A5A40" w:rsidRPr="005A67FC" w:rsidRDefault="001A5A40" w:rsidP="0065539F">
      <w:pPr>
        <w:pStyle w:val="PargrafodaLista"/>
        <w:numPr>
          <w:ilvl w:val="1"/>
          <w:numId w:val="32"/>
        </w:numPr>
        <w:spacing w:line="360" w:lineRule="auto"/>
        <w:rPr>
          <w:sz w:val="22"/>
          <w:szCs w:val="22"/>
        </w:rPr>
      </w:pPr>
      <w:r w:rsidRPr="005A67FC">
        <w:rPr>
          <w:sz w:val="22"/>
          <w:szCs w:val="22"/>
        </w:rPr>
        <w:lastRenderedPageBreak/>
        <w:t xml:space="preserve">As informações complementares poderão ser obtidas no órgão contratante, a partir da divulgação do Aviso de Dispensa Eletrônica, pelo telefone (34) 3239-1137 / 3239-1196 / 3239-1194, ou pelo e-mail </w:t>
      </w:r>
      <w:hyperlink r:id="rId30" w:history="1">
        <w:r w:rsidRPr="005A67FC">
          <w:rPr>
            <w:rStyle w:val="Hyperlink"/>
            <w:sz w:val="22"/>
            <w:szCs w:val="22"/>
          </w:rPr>
          <w:t>compras@camarauberlandia.mg.gov.br</w:t>
        </w:r>
      </w:hyperlink>
      <w:r w:rsidRPr="005A67FC">
        <w:rPr>
          <w:sz w:val="22"/>
          <w:szCs w:val="22"/>
        </w:rPr>
        <w:t>, sendo resolvidos os casos omissos pela Diretora do Departamento de Licitações e Compras.</w:t>
      </w:r>
    </w:p>
    <w:p w14:paraId="12DB4B10" w14:textId="77777777" w:rsidR="00423266" w:rsidRPr="00C576F4" w:rsidRDefault="00423266" w:rsidP="00423266">
      <w:pPr>
        <w:pStyle w:val="PargrafodaLista"/>
        <w:rPr>
          <w:b/>
          <w:bCs/>
          <w:sz w:val="22"/>
          <w:szCs w:val="22"/>
        </w:rPr>
      </w:pPr>
    </w:p>
    <w:p w14:paraId="1CED5406" w14:textId="1CF92689" w:rsidR="00D85B9B" w:rsidRPr="00C576F4" w:rsidRDefault="00D85B9B" w:rsidP="0065539F">
      <w:pPr>
        <w:pStyle w:val="PargrafodaLista"/>
        <w:numPr>
          <w:ilvl w:val="1"/>
          <w:numId w:val="32"/>
        </w:numPr>
        <w:spacing w:line="360" w:lineRule="auto"/>
        <w:rPr>
          <w:b/>
          <w:bCs/>
          <w:sz w:val="22"/>
          <w:szCs w:val="22"/>
        </w:rPr>
      </w:pPr>
      <w:r w:rsidRPr="00C576F4">
        <w:rPr>
          <w:sz w:val="22"/>
          <w:szCs w:val="22"/>
        </w:rPr>
        <w:t xml:space="preserve">Integram este </w:t>
      </w:r>
      <w:r w:rsidR="00AC2D56" w:rsidRPr="00C576F4">
        <w:rPr>
          <w:sz w:val="22"/>
          <w:szCs w:val="22"/>
        </w:rPr>
        <w:t>Aviso</w:t>
      </w:r>
      <w:r w:rsidRPr="00C576F4">
        <w:rPr>
          <w:sz w:val="22"/>
          <w:szCs w:val="22"/>
        </w:rPr>
        <w:t>, para todos os fins e efeitos, os seguintes anexos:</w:t>
      </w:r>
    </w:p>
    <w:p w14:paraId="57BD3123" w14:textId="72B763F2" w:rsidR="00D85B9B" w:rsidRPr="00C576F4" w:rsidRDefault="00D85B9B" w:rsidP="0065539F">
      <w:pPr>
        <w:pStyle w:val="PargrafodaLista"/>
        <w:numPr>
          <w:ilvl w:val="2"/>
          <w:numId w:val="32"/>
        </w:numPr>
        <w:spacing w:line="360" w:lineRule="auto"/>
        <w:ind w:left="1701"/>
        <w:rPr>
          <w:sz w:val="22"/>
          <w:szCs w:val="22"/>
        </w:rPr>
      </w:pPr>
      <w:r w:rsidRPr="00C576F4">
        <w:rPr>
          <w:sz w:val="22"/>
          <w:szCs w:val="22"/>
        </w:rPr>
        <w:t xml:space="preserve">ANEXO I – Termo de Referência. </w:t>
      </w:r>
    </w:p>
    <w:p w14:paraId="1012E615" w14:textId="23290127" w:rsidR="00D85B9B" w:rsidRPr="00C576F4" w:rsidRDefault="00D85B9B" w:rsidP="0065539F">
      <w:pPr>
        <w:pStyle w:val="PargrafodaLista"/>
        <w:numPr>
          <w:ilvl w:val="2"/>
          <w:numId w:val="32"/>
        </w:numPr>
        <w:spacing w:line="360" w:lineRule="auto"/>
        <w:ind w:left="1701"/>
        <w:rPr>
          <w:sz w:val="22"/>
          <w:szCs w:val="22"/>
        </w:rPr>
      </w:pPr>
      <w:r w:rsidRPr="00C576F4">
        <w:rPr>
          <w:sz w:val="22"/>
          <w:szCs w:val="22"/>
        </w:rPr>
        <w:t xml:space="preserve">ANEXO II – Proposta de </w:t>
      </w:r>
      <w:r w:rsidR="00E67C58" w:rsidRPr="00C576F4">
        <w:rPr>
          <w:sz w:val="22"/>
          <w:szCs w:val="22"/>
        </w:rPr>
        <w:t>P</w:t>
      </w:r>
      <w:r w:rsidRPr="00C576F4">
        <w:rPr>
          <w:sz w:val="22"/>
          <w:szCs w:val="22"/>
        </w:rPr>
        <w:t>reços.</w:t>
      </w:r>
    </w:p>
    <w:p w14:paraId="2FD0E888" w14:textId="779B6061" w:rsidR="00AF57F7" w:rsidRDefault="00D85B9B" w:rsidP="0065539F">
      <w:pPr>
        <w:pStyle w:val="PargrafodaLista"/>
        <w:numPr>
          <w:ilvl w:val="2"/>
          <w:numId w:val="32"/>
        </w:numPr>
        <w:spacing w:line="360" w:lineRule="auto"/>
        <w:ind w:left="1701"/>
        <w:rPr>
          <w:sz w:val="22"/>
          <w:szCs w:val="22"/>
        </w:rPr>
      </w:pPr>
      <w:r w:rsidRPr="00C576F4">
        <w:rPr>
          <w:sz w:val="22"/>
          <w:szCs w:val="22"/>
        </w:rPr>
        <w:t>ANEXO III – Minuta de Contrato.</w:t>
      </w:r>
    </w:p>
    <w:p w14:paraId="23E310A6" w14:textId="77777777" w:rsidR="005A67FC" w:rsidRPr="00C576F4" w:rsidRDefault="005A67FC" w:rsidP="005A67FC">
      <w:pPr>
        <w:pStyle w:val="PargrafodaLista"/>
        <w:spacing w:line="360" w:lineRule="auto"/>
        <w:ind w:left="1701"/>
        <w:rPr>
          <w:sz w:val="22"/>
          <w:szCs w:val="22"/>
        </w:rPr>
      </w:pPr>
    </w:p>
    <w:p w14:paraId="437256F9" w14:textId="3306A262" w:rsidR="00AF57F7" w:rsidRPr="00C576F4" w:rsidRDefault="001A2161" w:rsidP="001A2161">
      <w:pPr>
        <w:spacing w:line="360" w:lineRule="auto"/>
        <w:jc w:val="center"/>
        <w:rPr>
          <w:sz w:val="22"/>
          <w:szCs w:val="22"/>
        </w:rPr>
      </w:pPr>
      <w:r>
        <w:rPr>
          <w:sz w:val="22"/>
          <w:szCs w:val="22"/>
        </w:rPr>
        <w:t>Uberlândia, 08 de julho de 2026.</w:t>
      </w:r>
    </w:p>
    <w:p w14:paraId="5D02D8CB" w14:textId="77777777" w:rsidR="00D85B9B" w:rsidRPr="00C576F4" w:rsidRDefault="00D85B9B" w:rsidP="00C576F4">
      <w:pPr>
        <w:spacing w:line="360" w:lineRule="auto"/>
        <w:rPr>
          <w:sz w:val="22"/>
          <w:szCs w:val="22"/>
        </w:rPr>
      </w:pPr>
    </w:p>
    <w:p w14:paraId="3A2878BF" w14:textId="77777777" w:rsidR="00C576F4" w:rsidRDefault="00C576F4" w:rsidP="005764F3">
      <w:pPr>
        <w:spacing w:line="360" w:lineRule="auto"/>
        <w:jc w:val="center"/>
        <w:rPr>
          <w:sz w:val="22"/>
          <w:szCs w:val="22"/>
        </w:rPr>
      </w:pPr>
    </w:p>
    <w:p w14:paraId="193666E8" w14:textId="77777777" w:rsidR="005764F3" w:rsidRDefault="005764F3" w:rsidP="005764F3">
      <w:pPr>
        <w:spacing w:line="360" w:lineRule="auto"/>
        <w:jc w:val="center"/>
        <w:rPr>
          <w:sz w:val="22"/>
          <w:szCs w:val="22"/>
        </w:rPr>
      </w:pPr>
    </w:p>
    <w:p w14:paraId="19776E39" w14:textId="77777777" w:rsidR="005764F3" w:rsidRPr="005764F3" w:rsidRDefault="005764F3" w:rsidP="005764F3">
      <w:pPr>
        <w:spacing w:line="360" w:lineRule="auto"/>
        <w:jc w:val="center"/>
        <w:rPr>
          <w:sz w:val="22"/>
          <w:szCs w:val="22"/>
        </w:rPr>
      </w:pPr>
    </w:p>
    <w:p w14:paraId="1CF9936A" w14:textId="77777777" w:rsidR="005764F3" w:rsidRPr="005764F3" w:rsidRDefault="005764F3" w:rsidP="005764F3">
      <w:pPr>
        <w:jc w:val="center"/>
        <w:rPr>
          <w:b/>
          <w:bCs/>
          <w:sz w:val="22"/>
          <w:szCs w:val="22"/>
        </w:rPr>
      </w:pPr>
      <w:r w:rsidRPr="005764F3">
        <w:rPr>
          <w:b/>
          <w:bCs/>
          <w:sz w:val="22"/>
          <w:szCs w:val="22"/>
        </w:rPr>
        <w:t>Giovanna Ap. da Cruz Santos</w:t>
      </w:r>
    </w:p>
    <w:p w14:paraId="2D991DCE" w14:textId="77777777" w:rsidR="005764F3" w:rsidRPr="005764F3" w:rsidRDefault="005764F3" w:rsidP="005764F3">
      <w:pPr>
        <w:jc w:val="center"/>
        <w:rPr>
          <w:b/>
          <w:bCs/>
          <w:sz w:val="22"/>
          <w:szCs w:val="22"/>
        </w:rPr>
      </w:pPr>
      <w:r w:rsidRPr="005764F3">
        <w:rPr>
          <w:b/>
          <w:bCs/>
          <w:sz w:val="22"/>
          <w:szCs w:val="22"/>
        </w:rPr>
        <w:t>Diretora Departamento de Licitações e Compras</w:t>
      </w:r>
    </w:p>
    <w:p w14:paraId="070737E2" w14:textId="77777777" w:rsidR="001A5A40" w:rsidRPr="005764F3" w:rsidRDefault="001A5A40" w:rsidP="00C576F4">
      <w:pPr>
        <w:spacing w:line="360" w:lineRule="auto"/>
        <w:jc w:val="center"/>
        <w:rPr>
          <w:b/>
          <w:bCs/>
          <w:sz w:val="22"/>
          <w:szCs w:val="22"/>
        </w:rPr>
      </w:pPr>
    </w:p>
    <w:p w14:paraId="1A8D63BE" w14:textId="77777777" w:rsidR="00A33A4C" w:rsidRDefault="00A33A4C" w:rsidP="00C576F4">
      <w:pPr>
        <w:spacing w:line="360" w:lineRule="auto"/>
        <w:rPr>
          <w:b/>
          <w:bCs/>
          <w:sz w:val="22"/>
          <w:szCs w:val="22"/>
        </w:rPr>
      </w:pPr>
    </w:p>
    <w:p w14:paraId="7B2B3EA1" w14:textId="77777777" w:rsidR="005764F3" w:rsidRDefault="005764F3" w:rsidP="00C576F4">
      <w:pPr>
        <w:spacing w:line="360" w:lineRule="auto"/>
        <w:rPr>
          <w:b/>
          <w:bCs/>
          <w:sz w:val="22"/>
          <w:szCs w:val="22"/>
        </w:rPr>
      </w:pPr>
    </w:p>
    <w:p w14:paraId="5C88585B" w14:textId="77777777" w:rsidR="005764F3" w:rsidRPr="005764F3" w:rsidRDefault="005764F3" w:rsidP="00C576F4">
      <w:pPr>
        <w:spacing w:line="360" w:lineRule="auto"/>
        <w:rPr>
          <w:b/>
          <w:bCs/>
          <w:sz w:val="22"/>
          <w:szCs w:val="22"/>
        </w:rPr>
      </w:pPr>
    </w:p>
    <w:p w14:paraId="5388EC72" w14:textId="37F436B4" w:rsidR="005764F3" w:rsidRPr="005764F3" w:rsidRDefault="005764F3" w:rsidP="00C576F4">
      <w:pPr>
        <w:spacing w:line="360" w:lineRule="auto"/>
        <w:jc w:val="center"/>
        <w:rPr>
          <w:b/>
          <w:bCs/>
          <w:sz w:val="22"/>
          <w:szCs w:val="22"/>
        </w:rPr>
      </w:pPr>
      <w:proofErr w:type="spellStart"/>
      <w:r w:rsidRPr="005764F3">
        <w:rPr>
          <w:b/>
          <w:bCs/>
          <w:sz w:val="22"/>
          <w:szCs w:val="22"/>
        </w:rPr>
        <w:t>Hélida</w:t>
      </w:r>
      <w:proofErr w:type="spellEnd"/>
      <w:r w:rsidRPr="005764F3">
        <w:rPr>
          <w:b/>
          <w:bCs/>
          <w:sz w:val="22"/>
          <w:szCs w:val="22"/>
        </w:rPr>
        <w:t xml:space="preserve"> Luzia Azevedo Crosara</w:t>
      </w:r>
    </w:p>
    <w:p w14:paraId="6E154DDC" w14:textId="42FE9929" w:rsidR="00EA3DE4" w:rsidRPr="005764F3" w:rsidRDefault="005764F3" w:rsidP="00C576F4">
      <w:pPr>
        <w:spacing w:line="360" w:lineRule="auto"/>
        <w:jc w:val="center"/>
        <w:rPr>
          <w:b/>
          <w:bCs/>
          <w:sz w:val="22"/>
          <w:szCs w:val="22"/>
        </w:rPr>
      </w:pPr>
      <w:r w:rsidRPr="005764F3">
        <w:rPr>
          <w:b/>
          <w:bCs/>
          <w:sz w:val="22"/>
          <w:szCs w:val="22"/>
        </w:rPr>
        <w:t xml:space="preserve"> Chefe Seção de Editais e Contratos</w:t>
      </w:r>
    </w:p>
    <w:p w14:paraId="11E09016" w14:textId="77777777" w:rsidR="003B526C" w:rsidRPr="00C576F4" w:rsidRDefault="003B526C" w:rsidP="00C576F4">
      <w:pPr>
        <w:spacing w:line="360" w:lineRule="auto"/>
        <w:jc w:val="center"/>
        <w:rPr>
          <w:b/>
          <w:bCs/>
          <w:sz w:val="22"/>
          <w:szCs w:val="22"/>
        </w:rPr>
      </w:pPr>
    </w:p>
    <w:p w14:paraId="12D6E6DD" w14:textId="77777777" w:rsidR="003B526C" w:rsidRDefault="003B526C" w:rsidP="00C576F4">
      <w:pPr>
        <w:spacing w:line="360" w:lineRule="auto"/>
        <w:jc w:val="center"/>
        <w:rPr>
          <w:b/>
          <w:bCs/>
          <w:sz w:val="22"/>
          <w:szCs w:val="22"/>
        </w:rPr>
      </w:pPr>
    </w:p>
    <w:p w14:paraId="668D0700" w14:textId="77777777" w:rsidR="00C86B25" w:rsidRPr="00C576F4" w:rsidRDefault="00C86B25" w:rsidP="00C576F4">
      <w:pPr>
        <w:spacing w:line="360" w:lineRule="auto"/>
        <w:jc w:val="center"/>
        <w:rPr>
          <w:b/>
          <w:bCs/>
          <w:sz w:val="22"/>
          <w:szCs w:val="22"/>
        </w:rPr>
      </w:pPr>
    </w:p>
    <w:p w14:paraId="518936CF" w14:textId="77777777" w:rsidR="005764F3" w:rsidRDefault="005764F3" w:rsidP="00B34D12">
      <w:pPr>
        <w:pStyle w:val="Corpodetexto"/>
        <w:spacing w:line="360" w:lineRule="auto"/>
        <w:jc w:val="center"/>
        <w:rPr>
          <w:b/>
          <w:bCs/>
          <w:color w:val="0070C0"/>
          <w:sz w:val="22"/>
          <w:szCs w:val="22"/>
          <w:highlight w:val="yellow"/>
        </w:rPr>
      </w:pPr>
    </w:p>
    <w:p w14:paraId="178C8780" w14:textId="77777777" w:rsidR="005764F3" w:rsidRDefault="005764F3" w:rsidP="00B34D12">
      <w:pPr>
        <w:pStyle w:val="Corpodetexto"/>
        <w:spacing w:line="360" w:lineRule="auto"/>
        <w:jc w:val="center"/>
        <w:rPr>
          <w:b/>
          <w:bCs/>
          <w:color w:val="0070C0"/>
          <w:sz w:val="22"/>
          <w:szCs w:val="22"/>
          <w:highlight w:val="yellow"/>
        </w:rPr>
      </w:pPr>
    </w:p>
    <w:p w14:paraId="26DD881D" w14:textId="77777777" w:rsidR="005764F3" w:rsidRDefault="005764F3" w:rsidP="00B34D12">
      <w:pPr>
        <w:pStyle w:val="Corpodetexto"/>
        <w:spacing w:line="360" w:lineRule="auto"/>
        <w:jc w:val="center"/>
        <w:rPr>
          <w:b/>
          <w:bCs/>
          <w:color w:val="0070C0"/>
          <w:sz w:val="22"/>
          <w:szCs w:val="22"/>
          <w:highlight w:val="yellow"/>
        </w:rPr>
      </w:pPr>
    </w:p>
    <w:p w14:paraId="071866CF" w14:textId="77777777" w:rsidR="005764F3" w:rsidRDefault="005764F3" w:rsidP="00B34D12">
      <w:pPr>
        <w:pStyle w:val="Corpodetexto"/>
        <w:spacing w:line="360" w:lineRule="auto"/>
        <w:jc w:val="center"/>
        <w:rPr>
          <w:b/>
          <w:bCs/>
          <w:color w:val="0070C0"/>
          <w:sz w:val="22"/>
          <w:szCs w:val="22"/>
          <w:highlight w:val="yellow"/>
        </w:rPr>
      </w:pPr>
    </w:p>
    <w:p w14:paraId="27F99F12" w14:textId="77777777" w:rsidR="005764F3" w:rsidRDefault="005764F3" w:rsidP="00B34D12">
      <w:pPr>
        <w:pStyle w:val="Corpodetexto"/>
        <w:spacing w:line="360" w:lineRule="auto"/>
        <w:jc w:val="center"/>
        <w:rPr>
          <w:b/>
          <w:bCs/>
          <w:color w:val="0070C0"/>
          <w:sz w:val="22"/>
          <w:szCs w:val="22"/>
          <w:highlight w:val="yellow"/>
        </w:rPr>
      </w:pPr>
    </w:p>
    <w:p w14:paraId="0BDBDA12" w14:textId="77777777" w:rsidR="005764F3" w:rsidRDefault="005764F3" w:rsidP="00B34D12">
      <w:pPr>
        <w:pStyle w:val="Corpodetexto"/>
        <w:spacing w:line="360" w:lineRule="auto"/>
        <w:jc w:val="center"/>
        <w:rPr>
          <w:b/>
          <w:bCs/>
          <w:color w:val="0070C0"/>
          <w:sz w:val="22"/>
          <w:szCs w:val="22"/>
          <w:highlight w:val="yellow"/>
        </w:rPr>
      </w:pPr>
    </w:p>
    <w:p w14:paraId="7ED81D6E" w14:textId="77777777" w:rsidR="005764F3" w:rsidRDefault="005764F3" w:rsidP="00B34D12">
      <w:pPr>
        <w:pStyle w:val="Corpodetexto"/>
        <w:spacing w:line="360" w:lineRule="auto"/>
        <w:jc w:val="center"/>
        <w:rPr>
          <w:b/>
          <w:bCs/>
          <w:color w:val="0070C0"/>
          <w:sz w:val="22"/>
          <w:szCs w:val="22"/>
          <w:highlight w:val="yellow"/>
        </w:rPr>
      </w:pPr>
    </w:p>
    <w:p w14:paraId="1ECA1CAD" w14:textId="77777777" w:rsidR="005764F3" w:rsidRDefault="005764F3" w:rsidP="00B34D12">
      <w:pPr>
        <w:pStyle w:val="Corpodetexto"/>
        <w:spacing w:line="360" w:lineRule="auto"/>
        <w:jc w:val="center"/>
        <w:rPr>
          <w:b/>
          <w:bCs/>
          <w:color w:val="0070C0"/>
          <w:sz w:val="22"/>
          <w:szCs w:val="22"/>
          <w:highlight w:val="yellow"/>
        </w:rPr>
      </w:pPr>
    </w:p>
    <w:p w14:paraId="7FB28A7A" w14:textId="77777777" w:rsidR="005764F3" w:rsidRDefault="005764F3" w:rsidP="00B34D12">
      <w:pPr>
        <w:pStyle w:val="Corpodetexto"/>
        <w:spacing w:line="360" w:lineRule="auto"/>
        <w:jc w:val="center"/>
        <w:rPr>
          <w:b/>
          <w:bCs/>
          <w:color w:val="0070C0"/>
          <w:sz w:val="22"/>
          <w:szCs w:val="22"/>
          <w:highlight w:val="yellow"/>
        </w:rPr>
      </w:pPr>
    </w:p>
    <w:p w14:paraId="253571DF" w14:textId="77777777" w:rsidR="005764F3" w:rsidRDefault="005764F3" w:rsidP="00B34D12">
      <w:pPr>
        <w:pStyle w:val="Corpodetexto"/>
        <w:spacing w:line="360" w:lineRule="auto"/>
        <w:jc w:val="center"/>
        <w:rPr>
          <w:b/>
          <w:bCs/>
          <w:color w:val="0070C0"/>
          <w:sz w:val="22"/>
          <w:szCs w:val="22"/>
          <w:highlight w:val="yellow"/>
        </w:rPr>
      </w:pPr>
    </w:p>
    <w:p w14:paraId="50E7875A" w14:textId="77777777" w:rsidR="005764F3" w:rsidRDefault="005764F3" w:rsidP="00B34D12">
      <w:pPr>
        <w:pStyle w:val="Corpodetexto"/>
        <w:spacing w:line="360" w:lineRule="auto"/>
        <w:jc w:val="center"/>
        <w:rPr>
          <w:b/>
          <w:bCs/>
          <w:color w:val="0070C0"/>
          <w:sz w:val="22"/>
          <w:szCs w:val="22"/>
          <w:highlight w:val="yellow"/>
        </w:rPr>
      </w:pPr>
    </w:p>
    <w:p w14:paraId="2A079B02" w14:textId="44ECD238" w:rsidR="004C0CF7" w:rsidRPr="00B97266" w:rsidRDefault="00D27D6E" w:rsidP="00B97266">
      <w:pPr>
        <w:pStyle w:val="Corpodetexto"/>
        <w:spacing w:line="360" w:lineRule="auto"/>
        <w:jc w:val="center"/>
        <w:rPr>
          <w:b/>
          <w:bCs/>
          <w:sz w:val="22"/>
          <w:szCs w:val="22"/>
        </w:rPr>
      </w:pPr>
      <w:r w:rsidRPr="00B97266">
        <w:rPr>
          <w:b/>
          <w:bCs/>
          <w:sz w:val="22"/>
          <w:szCs w:val="22"/>
        </w:rPr>
        <w:lastRenderedPageBreak/>
        <w:t>ANEXO I – TERMO DE REFERÊNCIA</w:t>
      </w:r>
      <w:r w:rsidR="00B97266" w:rsidRPr="00B97266">
        <w:rPr>
          <w:b/>
          <w:bCs/>
          <w:sz w:val="22"/>
          <w:szCs w:val="22"/>
        </w:rPr>
        <w:t xml:space="preserve"> - </w:t>
      </w:r>
      <w:r w:rsidR="004C0CF7" w:rsidRPr="00B97266">
        <w:rPr>
          <w:b/>
          <w:bCs/>
          <w:sz w:val="22"/>
          <w:szCs w:val="22"/>
        </w:rPr>
        <w:t>DISPENSA ELETRÔNICA Nº 002/2026</w:t>
      </w:r>
      <w:r w:rsidR="006352CF" w:rsidRPr="00B97266">
        <w:rPr>
          <w:b/>
          <w:bCs/>
          <w:sz w:val="22"/>
          <w:szCs w:val="22"/>
        </w:rPr>
        <w:t xml:space="preserve"> </w:t>
      </w:r>
    </w:p>
    <w:p w14:paraId="5C665620" w14:textId="7D63D2F3" w:rsidR="004C0CF7" w:rsidRPr="00B97266" w:rsidRDefault="006352CF" w:rsidP="006352CF">
      <w:pPr>
        <w:spacing w:line="360" w:lineRule="auto"/>
        <w:jc w:val="center"/>
        <w:rPr>
          <w:b/>
          <w:bCs/>
          <w:color w:val="4472C4" w:themeColor="accent1"/>
          <w:sz w:val="22"/>
          <w:szCs w:val="22"/>
        </w:rPr>
      </w:pPr>
      <w:r w:rsidRPr="00B97266">
        <w:rPr>
          <w:b/>
          <w:bCs/>
          <w:color w:val="4472C4" w:themeColor="accent1"/>
          <w:sz w:val="22"/>
          <w:szCs w:val="22"/>
        </w:rPr>
        <w:t>Nº COMPRASGOV 004/2026</w:t>
      </w:r>
      <w:r w:rsidR="00B97266" w:rsidRPr="00B97266">
        <w:rPr>
          <w:b/>
          <w:bCs/>
          <w:color w:val="4472C4" w:themeColor="accent1"/>
          <w:sz w:val="22"/>
          <w:szCs w:val="22"/>
        </w:rPr>
        <w:t xml:space="preserve"> - </w:t>
      </w:r>
      <w:r w:rsidRPr="00B97266">
        <w:rPr>
          <w:b/>
          <w:bCs/>
          <w:color w:val="4472C4" w:themeColor="accent1"/>
          <w:sz w:val="22"/>
          <w:szCs w:val="22"/>
        </w:rPr>
        <w:t>MENOR PREÇO POR GRUPO E ITEM AVULSO</w:t>
      </w:r>
    </w:p>
    <w:p w14:paraId="6071E111" w14:textId="77777777" w:rsidR="00B97266" w:rsidRPr="00B97266" w:rsidRDefault="00B97266" w:rsidP="00B97266">
      <w:pPr>
        <w:pStyle w:val="PargrafodaLista"/>
        <w:spacing w:line="360" w:lineRule="auto"/>
        <w:ind w:left="284"/>
        <w:jc w:val="center"/>
        <w:rPr>
          <w:sz w:val="22"/>
          <w:szCs w:val="22"/>
        </w:rPr>
      </w:pPr>
      <w:r w:rsidRPr="00B97266">
        <w:rPr>
          <w:sz w:val="22"/>
          <w:szCs w:val="22"/>
        </w:rPr>
        <w:t xml:space="preserve">PERÍODO DE PROPOSTAS: </w:t>
      </w:r>
      <w:r w:rsidRPr="00B97266">
        <w:rPr>
          <w:sz w:val="22"/>
          <w:szCs w:val="22"/>
          <w:highlight w:val="yellow"/>
        </w:rPr>
        <w:t>DE 13/07/2026 ÀS 08:00HS – ATÉ 17/07/2026 ÀS 08:00HS</w:t>
      </w:r>
    </w:p>
    <w:p w14:paraId="7C843A4A" w14:textId="54BF2498" w:rsidR="00B97266" w:rsidRPr="00B97266" w:rsidRDefault="00B97266" w:rsidP="00B97266">
      <w:pPr>
        <w:pStyle w:val="PargrafodaLista"/>
        <w:spacing w:line="360" w:lineRule="auto"/>
        <w:ind w:left="0"/>
        <w:jc w:val="center"/>
        <w:rPr>
          <w:sz w:val="22"/>
          <w:szCs w:val="22"/>
        </w:rPr>
      </w:pPr>
      <w:r w:rsidRPr="00B97266">
        <w:rPr>
          <w:sz w:val="22"/>
          <w:szCs w:val="22"/>
        </w:rPr>
        <w:t xml:space="preserve">PERÍODO DE LANCES: </w:t>
      </w:r>
      <w:r w:rsidRPr="00B97266">
        <w:rPr>
          <w:sz w:val="22"/>
          <w:szCs w:val="22"/>
          <w:highlight w:val="yellow"/>
        </w:rPr>
        <w:t>DIA 17/07/2026 DAS 08:00HS ÀS 14:00HS – 06 HORAS DE LANCES.</w:t>
      </w:r>
    </w:p>
    <w:p w14:paraId="53C48374" w14:textId="77777777" w:rsidR="004C0CF7" w:rsidRPr="00F24C7F" w:rsidRDefault="004C0CF7" w:rsidP="004C0CF7">
      <w:pPr>
        <w:pStyle w:val="Nivel01"/>
      </w:pPr>
      <w:r w:rsidRPr="00F24C7F">
        <w:t>DIRETORIA REQUERENTE</w:t>
      </w:r>
    </w:p>
    <w:p w14:paraId="34F3DC92" w14:textId="77777777" w:rsidR="004C0CF7" w:rsidRDefault="004C0CF7" w:rsidP="004C0CF7">
      <w:pPr>
        <w:pStyle w:val="Nivel02-TITULOS"/>
        <w:spacing w:before="0" w:after="0"/>
        <w:ind w:left="0" w:firstLine="709"/>
      </w:pPr>
      <w:r w:rsidRPr="00EF3FCF">
        <w:t>Departamento de Administração: Helen Cristina Vieira Freitas</w:t>
      </w:r>
    </w:p>
    <w:p w14:paraId="0A61A84E" w14:textId="77777777" w:rsidR="004C0CF7" w:rsidRDefault="004C0CF7" w:rsidP="004C0CF7">
      <w:pPr>
        <w:pStyle w:val="Nivel02-TITULOS"/>
        <w:numPr>
          <w:ilvl w:val="0"/>
          <w:numId w:val="0"/>
        </w:numPr>
        <w:spacing w:before="0" w:after="0"/>
        <w:ind w:left="709" w:firstLine="709"/>
      </w:pPr>
      <w:r w:rsidRPr="007C53A6">
        <w:t>Seção de Apoio e Manutenção: Thiago Guimarães</w:t>
      </w:r>
    </w:p>
    <w:p w14:paraId="5F8274F4" w14:textId="77777777" w:rsidR="004C0CF7" w:rsidRPr="00B50BCF" w:rsidRDefault="004C0CF7" w:rsidP="004C0CF7"/>
    <w:p w14:paraId="2ACD8C75" w14:textId="77777777" w:rsidR="004C0CF7" w:rsidRPr="00B50BCF" w:rsidRDefault="004C0CF7" w:rsidP="004C0CF7">
      <w:pPr>
        <w:pStyle w:val="Nivel01"/>
        <w:spacing w:before="120" w:after="120"/>
        <w:ind w:left="709" w:hanging="709"/>
        <w:rPr>
          <w:b w:val="0"/>
          <w:bCs w:val="0"/>
          <w:sz w:val="20"/>
          <w:szCs w:val="20"/>
        </w:rPr>
      </w:pPr>
      <w:r w:rsidRPr="00F24C7F">
        <w:t xml:space="preserve">DAS CONDIÇÕES GERAIS DA CONTRATAÇÃO </w:t>
      </w:r>
      <w:r w:rsidRPr="00B50BCF">
        <w:rPr>
          <w:b w:val="0"/>
          <w:bCs w:val="0"/>
          <w:sz w:val="20"/>
          <w:szCs w:val="20"/>
        </w:rPr>
        <w:t>(art. 6º, inciso XXIII, alínea “a” e “i” da Lei nº 14.133/2021).</w:t>
      </w:r>
    </w:p>
    <w:p w14:paraId="2A9239D9" w14:textId="77777777" w:rsidR="004C0CF7" w:rsidRDefault="004C0CF7" w:rsidP="004C0CF7">
      <w:pPr>
        <w:pStyle w:val="Nivel2"/>
        <w:numPr>
          <w:ilvl w:val="0"/>
          <w:numId w:val="0"/>
        </w:numPr>
        <w:tabs>
          <w:tab w:val="left" w:pos="0"/>
        </w:tabs>
        <w:ind w:firstLine="709"/>
      </w:pPr>
      <w:r w:rsidRPr="006558A8">
        <w:rPr>
          <w:b/>
          <w:bCs/>
        </w:rPr>
        <w:t>2.1</w:t>
      </w:r>
      <w:r>
        <w:tab/>
      </w:r>
      <w:r w:rsidRPr="0057771F">
        <w:t xml:space="preserve">Trata-se da contratação direta por dispensa </w:t>
      </w:r>
      <w:r>
        <w:t xml:space="preserve">eletrônica </w:t>
      </w:r>
      <w:r w:rsidRPr="0057771F">
        <w:t xml:space="preserve">de licitação, </w:t>
      </w:r>
      <w:r>
        <w:t xml:space="preserve">para a </w:t>
      </w:r>
      <w:r w:rsidRPr="00E66923">
        <w:rPr>
          <w:b/>
          <w:bCs/>
        </w:rPr>
        <w:t>prestação de serviço de recarga de extintores de incêndio do</w:t>
      </w:r>
      <w:r w:rsidRPr="0057771F">
        <w:t xml:space="preserve"> </w:t>
      </w:r>
      <w:r w:rsidRPr="0057771F">
        <w:rPr>
          <w:b/>
          <w:bCs/>
        </w:rPr>
        <w:t>tipo pó químico seco (PQS), classe BC, com capacidades de 6 kg e 50 kg, bem como a realização de teste hidrostático em mangueira de incêndio com 15 metros de comprimento,</w:t>
      </w:r>
      <w:r w:rsidRPr="0057771F">
        <w:t xml:space="preserve"> destinada ao uso em hidrantes, </w:t>
      </w:r>
      <w:r>
        <w:t>bem como, a a</w:t>
      </w:r>
      <w:r w:rsidRPr="0081093C">
        <w:t xml:space="preserve">quisição de </w:t>
      </w:r>
      <w:r w:rsidRPr="00BB551A">
        <w:rPr>
          <w:b/>
          <w:bCs/>
        </w:rPr>
        <w:t>extintores portáteis de pressurização direta, com carga de 6kg de pó químico seco, fabricado conforme ABNT NBR 15808:2010, com carga válida por 5 anos</w:t>
      </w:r>
      <w:r w:rsidRPr="0081093C">
        <w:t>, destinado ao combate de princípios de incêndio das Classes A (Resíduos Sólidos), B (Líquidos inflamáveis), C (equipamentos Elétricos),</w:t>
      </w:r>
      <w:r>
        <w:t xml:space="preserve"> </w:t>
      </w:r>
      <w:r w:rsidRPr="0057771F">
        <w:t>em conformidade com as especificações, condições e exigências estabelecidas neste instrumento.</w:t>
      </w:r>
    </w:p>
    <w:tbl>
      <w:tblPr>
        <w:tblStyle w:val="Tabelacomgrade"/>
        <w:tblW w:w="9058" w:type="dxa"/>
        <w:tblInd w:w="-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6"/>
        <w:gridCol w:w="6957"/>
        <w:gridCol w:w="738"/>
        <w:gridCol w:w="707"/>
      </w:tblGrid>
      <w:tr w:rsidR="004C0CF7" w:rsidRPr="004F026B" w14:paraId="1DD5A688" w14:textId="77777777" w:rsidTr="00FD6C67">
        <w:tc>
          <w:tcPr>
            <w:tcW w:w="9058" w:type="dxa"/>
            <w:gridSpan w:val="4"/>
            <w:shd w:val="clear" w:color="auto" w:fill="D9D9D9" w:themeFill="background1" w:themeFillShade="D9"/>
          </w:tcPr>
          <w:p w14:paraId="46C20F66" w14:textId="77777777" w:rsidR="004C0CF7" w:rsidRPr="00A74E7C" w:rsidRDefault="004C0CF7" w:rsidP="00FD6C67">
            <w:pPr>
              <w:jc w:val="center"/>
              <w:rPr>
                <w:b/>
                <w:bCs/>
                <w:sz w:val="22"/>
                <w:szCs w:val="22"/>
              </w:rPr>
            </w:pPr>
            <w:r>
              <w:rPr>
                <w:b/>
                <w:bCs/>
                <w:sz w:val="22"/>
                <w:szCs w:val="22"/>
              </w:rPr>
              <w:t xml:space="preserve">Grupo </w:t>
            </w:r>
          </w:p>
        </w:tc>
      </w:tr>
      <w:tr w:rsidR="004C0CF7" w:rsidRPr="004F026B" w14:paraId="257FEB51" w14:textId="77777777" w:rsidTr="00FD6C67">
        <w:tc>
          <w:tcPr>
            <w:tcW w:w="553" w:type="dxa"/>
            <w:shd w:val="clear" w:color="auto" w:fill="F2F2F2" w:themeFill="background1" w:themeFillShade="F2"/>
            <w:vAlign w:val="center"/>
          </w:tcPr>
          <w:p w14:paraId="28626728" w14:textId="77777777" w:rsidR="004C0CF7" w:rsidRPr="004F026B" w:rsidRDefault="004C0CF7" w:rsidP="00FD6C67">
            <w:pPr>
              <w:jc w:val="center"/>
              <w:rPr>
                <w:b/>
                <w:bCs/>
                <w:sz w:val="22"/>
                <w:szCs w:val="22"/>
              </w:rPr>
            </w:pPr>
            <w:r w:rsidRPr="004F026B">
              <w:rPr>
                <w:b/>
                <w:bCs/>
                <w:sz w:val="22"/>
                <w:szCs w:val="22"/>
              </w:rPr>
              <w:t>Item</w:t>
            </w:r>
          </w:p>
        </w:tc>
        <w:tc>
          <w:tcPr>
            <w:tcW w:w="7059" w:type="dxa"/>
            <w:shd w:val="clear" w:color="auto" w:fill="F2F2F2" w:themeFill="background1" w:themeFillShade="F2"/>
            <w:vAlign w:val="center"/>
          </w:tcPr>
          <w:p w14:paraId="621C2266" w14:textId="77777777" w:rsidR="004C0CF7" w:rsidRPr="004F026B" w:rsidRDefault="004C0CF7" w:rsidP="00FD6C67">
            <w:pPr>
              <w:jc w:val="center"/>
              <w:rPr>
                <w:b/>
                <w:bCs/>
                <w:sz w:val="22"/>
                <w:szCs w:val="22"/>
              </w:rPr>
            </w:pPr>
            <w:r w:rsidRPr="004F026B">
              <w:rPr>
                <w:b/>
                <w:bCs/>
                <w:sz w:val="22"/>
                <w:szCs w:val="22"/>
              </w:rPr>
              <w:t>Especificaç</w:t>
            </w:r>
            <w:r>
              <w:rPr>
                <w:b/>
                <w:bCs/>
                <w:sz w:val="22"/>
                <w:szCs w:val="22"/>
              </w:rPr>
              <w:t xml:space="preserve">ões </w:t>
            </w:r>
          </w:p>
        </w:tc>
        <w:tc>
          <w:tcPr>
            <w:tcW w:w="738" w:type="dxa"/>
            <w:shd w:val="clear" w:color="auto" w:fill="F2F2F2" w:themeFill="background1" w:themeFillShade="F2"/>
            <w:vAlign w:val="center"/>
          </w:tcPr>
          <w:p w14:paraId="6C609E16" w14:textId="77777777" w:rsidR="004C0CF7" w:rsidRPr="004F026B" w:rsidRDefault="004C0CF7" w:rsidP="00FD6C67">
            <w:pPr>
              <w:jc w:val="center"/>
              <w:rPr>
                <w:b/>
                <w:bCs/>
                <w:sz w:val="22"/>
                <w:szCs w:val="22"/>
              </w:rPr>
            </w:pPr>
            <w:r w:rsidRPr="004F026B">
              <w:rPr>
                <w:b/>
                <w:bCs/>
                <w:sz w:val="22"/>
                <w:szCs w:val="22"/>
              </w:rPr>
              <w:t>Unid.</w:t>
            </w:r>
          </w:p>
        </w:tc>
        <w:tc>
          <w:tcPr>
            <w:tcW w:w="708" w:type="dxa"/>
            <w:shd w:val="clear" w:color="auto" w:fill="F2F2F2" w:themeFill="background1" w:themeFillShade="F2"/>
            <w:vAlign w:val="center"/>
          </w:tcPr>
          <w:p w14:paraId="519D9592" w14:textId="77777777" w:rsidR="004C0CF7" w:rsidRPr="004F026B" w:rsidRDefault="004C0CF7" w:rsidP="00FD6C67">
            <w:pPr>
              <w:jc w:val="center"/>
              <w:rPr>
                <w:b/>
                <w:bCs/>
                <w:sz w:val="22"/>
                <w:szCs w:val="22"/>
              </w:rPr>
            </w:pPr>
            <w:proofErr w:type="spellStart"/>
            <w:r w:rsidRPr="004F026B">
              <w:rPr>
                <w:b/>
                <w:bCs/>
                <w:sz w:val="22"/>
                <w:szCs w:val="22"/>
              </w:rPr>
              <w:t>Qtde</w:t>
            </w:r>
            <w:proofErr w:type="spellEnd"/>
          </w:p>
        </w:tc>
      </w:tr>
      <w:tr w:rsidR="004C0CF7" w:rsidRPr="004F026B" w14:paraId="4A8DF109" w14:textId="77777777" w:rsidTr="00FD6C67">
        <w:trPr>
          <w:trHeight w:val="385"/>
        </w:trPr>
        <w:tc>
          <w:tcPr>
            <w:tcW w:w="553" w:type="dxa"/>
            <w:vAlign w:val="center"/>
          </w:tcPr>
          <w:p w14:paraId="37733DC5" w14:textId="77777777" w:rsidR="004C0CF7" w:rsidRPr="00C87AAA" w:rsidRDefault="004C0CF7" w:rsidP="00FD6C67">
            <w:pPr>
              <w:jc w:val="center"/>
              <w:rPr>
                <w:sz w:val="20"/>
                <w:szCs w:val="20"/>
              </w:rPr>
            </w:pPr>
            <w:r w:rsidRPr="00C87AAA">
              <w:rPr>
                <w:sz w:val="20"/>
                <w:szCs w:val="20"/>
              </w:rPr>
              <w:t>1</w:t>
            </w:r>
          </w:p>
        </w:tc>
        <w:tc>
          <w:tcPr>
            <w:tcW w:w="7059" w:type="dxa"/>
            <w:vAlign w:val="center"/>
          </w:tcPr>
          <w:p w14:paraId="5B158302" w14:textId="77777777" w:rsidR="004C0CF7" w:rsidRDefault="004C0CF7" w:rsidP="00FD6C67">
            <w:pPr>
              <w:jc w:val="both"/>
              <w:rPr>
                <w:sz w:val="20"/>
                <w:szCs w:val="20"/>
              </w:rPr>
            </w:pPr>
            <w:r w:rsidRPr="00C87AAA">
              <w:rPr>
                <w:sz w:val="20"/>
                <w:szCs w:val="20"/>
              </w:rPr>
              <w:t xml:space="preserve">Recarga de extintor de incêndio com agente extintor pó químico seco (PQS), classe BC, capacidade de </w:t>
            </w:r>
            <w:r w:rsidRPr="00C87AAA">
              <w:rPr>
                <w:b/>
                <w:bCs/>
                <w:sz w:val="20"/>
                <w:szCs w:val="20"/>
              </w:rPr>
              <w:t>6 kg</w:t>
            </w:r>
            <w:r w:rsidRPr="00C87AAA">
              <w:rPr>
                <w:sz w:val="20"/>
                <w:szCs w:val="20"/>
              </w:rPr>
              <w:t>, conforme normas técnicas da ABNT e INMETRO</w:t>
            </w:r>
          </w:p>
          <w:p w14:paraId="634FD8C3" w14:textId="77777777" w:rsidR="004C0CF7" w:rsidRPr="00C87AAA" w:rsidRDefault="004C0CF7" w:rsidP="00FD6C67">
            <w:pPr>
              <w:jc w:val="both"/>
              <w:rPr>
                <w:sz w:val="20"/>
                <w:szCs w:val="20"/>
              </w:rPr>
            </w:pPr>
            <w:proofErr w:type="spellStart"/>
            <w:r>
              <w:rPr>
                <w:sz w:val="20"/>
                <w:szCs w:val="20"/>
              </w:rPr>
              <w:t>CatSer</w:t>
            </w:r>
            <w:proofErr w:type="spellEnd"/>
            <w:r>
              <w:rPr>
                <w:sz w:val="20"/>
                <w:szCs w:val="20"/>
              </w:rPr>
              <w:t xml:space="preserve"> 3662, Código Catalogo 601071.</w:t>
            </w:r>
          </w:p>
        </w:tc>
        <w:tc>
          <w:tcPr>
            <w:tcW w:w="738" w:type="dxa"/>
            <w:vMerge w:val="restart"/>
            <w:textDirection w:val="btLr"/>
            <w:vAlign w:val="center"/>
          </w:tcPr>
          <w:p w14:paraId="093BA668" w14:textId="77777777" w:rsidR="004C0CF7" w:rsidRPr="00C87AAA" w:rsidRDefault="004C0CF7" w:rsidP="00FD6C67">
            <w:pPr>
              <w:ind w:left="113" w:right="113"/>
              <w:jc w:val="center"/>
              <w:rPr>
                <w:sz w:val="20"/>
                <w:szCs w:val="20"/>
              </w:rPr>
            </w:pPr>
            <w:r w:rsidRPr="00C87AAA">
              <w:rPr>
                <w:sz w:val="20"/>
                <w:szCs w:val="20"/>
              </w:rPr>
              <w:t xml:space="preserve">Serviço </w:t>
            </w:r>
          </w:p>
        </w:tc>
        <w:tc>
          <w:tcPr>
            <w:tcW w:w="708" w:type="dxa"/>
            <w:vAlign w:val="center"/>
          </w:tcPr>
          <w:p w14:paraId="506B9708" w14:textId="77777777" w:rsidR="004C0CF7" w:rsidRPr="00C87AAA" w:rsidRDefault="004C0CF7" w:rsidP="00FD6C67">
            <w:pPr>
              <w:jc w:val="center"/>
              <w:rPr>
                <w:sz w:val="20"/>
                <w:szCs w:val="20"/>
              </w:rPr>
            </w:pPr>
            <w:r w:rsidRPr="00C87AAA">
              <w:rPr>
                <w:sz w:val="20"/>
                <w:szCs w:val="20"/>
              </w:rPr>
              <w:t>4</w:t>
            </w:r>
          </w:p>
        </w:tc>
      </w:tr>
      <w:tr w:rsidR="004C0CF7" w:rsidRPr="004F026B" w14:paraId="7841ED0C" w14:textId="77777777" w:rsidTr="00FD6C67">
        <w:trPr>
          <w:trHeight w:val="391"/>
        </w:trPr>
        <w:tc>
          <w:tcPr>
            <w:tcW w:w="553" w:type="dxa"/>
            <w:vAlign w:val="center"/>
          </w:tcPr>
          <w:p w14:paraId="4264CC06" w14:textId="77777777" w:rsidR="004C0CF7" w:rsidRPr="00C87AAA" w:rsidRDefault="004C0CF7" w:rsidP="00FD6C67">
            <w:pPr>
              <w:jc w:val="center"/>
              <w:rPr>
                <w:sz w:val="20"/>
                <w:szCs w:val="20"/>
              </w:rPr>
            </w:pPr>
            <w:r w:rsidRPr="00C87AAA">
              <w:rPr>
                <w:sz w:val="20"/>
                <w:szCs w:val="20"/>
              </w:rPr>
              <w:t>2</w:t>
            </w:r>
          </w:p>
        </w:tc>
        <w:tc>
          <w:tcPr>
            <w:tcW w:w="7059" w:type="dxa"/>
            <w:vAlign w:val="center"/>
          </w:tcPr>
          <w:p w14:paraId="2FF3CF48" w14:textId="77777777" w:rsidR="004C0CF7" w:rsidRDefault="004C0CF7" w:rsidP="00FD6C67">
            <w:pPr>
              <w:jc w:val="both"/>
              <w:rPr>
                <w:sz w:val="20"/>
                <w:szCs w:val="20"/>
              </w:rPr>
            </w:pPr>
            <w:r w:rsidRPr="00C87AAA">
              <w:rPr>
                <w:sz w:val="20"/>
                <w:szCs w:val="20"/>
              </w:rPr>
              <w:t xml:space="preserve">Recarga de extintor de incêndio com agente extintor pó químico seco (PQS), classe BC, capacidade de </w:t>
            </w:r>
            <w:r w:rsidRPr="00C87AAA">
              <w:rPr>
                <w:b/>
                <w:bCs/>
                <w:sz w:val="20"/>
                <w:szCs w:val="20"/>
              </w:rPr>
              <w:t>50 kg</w:t>
            </w:r>
            <w:r w:rsidRPr="00C87AAA">
              <w:rPr>
                <w:sz w:val="20"/>
                <w:szCs w:val="20"/>
              </w:rPr>
              <w:t>, conforme normas técnicas da ABNT e INMETRO</w:t>
            </w:r>
          </w:p>
          <w:p w14:paraId="3763D379" w14:textId="77777777" w:rsidR="004C0CF7" w:rsidRPr="00C87AAA" w:rsidRDefault="004C0CF7" w:rsidP="00FD6C67">
            <w:pPr>
              <w:jc w:val="both"/>
              <w:rPr>
                <w:sz w:val="20"/>
                <w:szCs w:val="20"/>
              </w:rPr>
            </w:pPr>
            <w:proofErr w:type="spellStart"/>
            <w:r>
              <w:rPr>
                <w:sz w:val="20"/>
                <w:szCs w:val="20"/>
              </w:rPr>
              <w:t>CatSer</w:t>
            </w:r>
            <w:proofErr w:type="spellEnd"/>
            <w:r>
              <w:rPr>
                <w:sz w:val="20"/>
                <w:szCs w:val="20"/>
              </w:rPr>
              <w:t xml:space="preserve"> 3662, Código Catalogo 601164.</w:t>
            </w:r>
          </w:p>
        </w:tc>
        <w:tc>
          <w:tcPr>
            <w:tcW w:w="738" w:type="dxa"/>
            <w:vMerge/>
            <w:vAlign w:val="center"/>
          </w:tcPr>
          <w:p w14:paraId="0BB4AC64" w14:textId="77777777" w:rsidR="004C0CF7" w:rsidRPr="00C87AAA" w:rsidRDefault="004C0CF7" w:rsidP="00FD6C67">
            <w:pPr>
              <w:jc w:val="center"/>
              <w:rPr>
                <w:sz w:val="20"/>
                <w:szCs w:val="20"/>
              </w:rPr>
            </w:pPr>
          </w:p>
        </w:tc>
        <w:tc>
          <w:tcPr>
            <w:tcW w:w="708" w:type="dxa"/>
            <w:vAlign w:val="center"/>
          </w:tcPr>
          <w:p w14:paraId="2D462D3B" w14:textId="77777777" w:rsidR="004C0CF7" w:rsidRPr="00C87AAA" w:rsidRDefault="004C0CF7" w:rsidP="00FD6C67">
            <w:pPr>
              <w:jc w:val="center"/>
              <w:rPr>
                <w:sz w:val="20"/>
                <w:szCs w:val="20"/>
              </w:rPr>
            </w:pPr>
            <w:r w:rsidRPr="00C87AAA">
              <w:rPr>
                <w:sz w:val="20"/>
                <w:szCs w:val="20"/>
              </w:rPr>
              <w:t>1</w:t>
            </w:r>
          </w:p>
        </w:tc>
      </w:tr>
      <w:tr w:rsidR="004C0CF7" w:rsidRPr="004F026B" w14:paraId="2F60384F" w14:textId="77777777" w:rsidTr="00FD6C67">
        <w:trPr>
          <w:trHeight w:val="965"/>
        </w:trPr>
        <w:tc>
          <w:tcPr>
            <w:tcW w:w="553" w:type="dxa"/>
            <w:vAlign w:val="center"/>
          </w:tcPr>
          <w:p w14:paraId="142FE38B" w14:textId="77777777" w:rsidR="004C0CF7" w:rsidRPr="00C87AAA" w:rsidRDefault="004C0CF7" w:rsidP="00FD6C67">
            <w:pPr>
              <w:jc w:val="center"/>
              <w:rPr>
                <w:sz w:val="20"/>
                <w:szCs w:val="20"/>
              </w:rPr>
            </w:pPr>
            <w:r w:rsidRPr="00C87AAA">
              <w:rPr>
                <w:sz w:val="20"/>
                <w:szCs w:val="20"/>
              </w:rPr>
              <w:t>3</w:t>
            </w:r>
          </w:p>
        </w:tc>
        <w:tc>
          <w:tcPr>
            <w:tcW w:w="7059" w:type="dxa"/>
            <w:vAlign w:val="center"/>
          </w:tcPr>
          <w:p w14:paraId="0C38FA7B" w14:textId="77777777" w:rsidR="004C0CF7" w:rsidRDefault="004C0CF7" w:rsidP="00FD6C67">
            <w:pPr>
              <w:jc w:val="both"/>
              <w:rPr>
                <w:sz w:val="20"/>
                <w:szCs w:val="20"/>
              </w:rPr>
            </w:pPr>
            <w:r w:rsidRPr="00C87AAA">
              <w:rPr>
                <w:sz w:val="20"/>
                <w:szCs w:val="20"/>
              </w:rPr>
              <w:t>Teste hidrostático em mangueira de incêndio tipo 2, confeccionada em fibra sintética, com diâmetro nominal de 1½” (38 mm) e comprimento de 15 m, conforme ABNT NBR 11861 e ABNT NBR 12779.</w:t>
            </w:r>
          </w:p>
          <w:p w14:paraId="00EDEFE5" w14:textId="77777777" w:rsidR="004C0CF7" w:rsidRPr="00C87AAA" w:rsidRDefault="004C0CF7" w:rsidP="00FD6C67">
            <w:pPr>
              <w:jc w:val="both"/>
              <w:rPr>
                <w:sz w:val="20"/>
                <w:szCs w:val="20"/>
              </w:rPr>
            </w:pPr>
            <w:proofErr w:type="spellStart"/>
            <w:r>
              <w:rPr>
                <w:sz w:val="20"/>
                <w:szCs w:val="20"/>
              </w:rPr>
              <w:t>CatSer</w:t>
            </w:r>
            <w:proofErr w:type="spellEnd"/>
            <w:r>
              <w:rPr>
                <w:sz w:val="20"/>
                <w:szCs w:val="20"/>
              </w:rPr>
              <w:t xml:space="preserve"> 3662, Código Catalogo 601101.</w:t>
            </w:r>
          </w:p>
        </w:tc>
        <w:tc>
          <w:tcPr>
            <w:tcW w:w="738" w:type="dxa"/>
            <w:vMerge/>
            <w:vAlign w:val="center"/>
          </w:tcPr>
          <w:p w14:paraId="4318C1F0" w14:textId="77777777" w:rsidR="004C0CF7" w:rsidRPr="00C87AAA" w:rsidRDefault="004C0CF7" w:rsidP="00FD6C67">
            <w:pPr>
              <w:jc w:val="center"/>
              <w:rPr>
                <w:sz w:val="20"/>
                <w:szCs w:val="20"/>
              </w:rPr>
            </w:pPr>
          </w:p>
        </w:tc>
        <w:tc>
          <w:tcPr>
            <w:tcW w:w="708" w:type="dxa"/>
            <w:vAlign w:val="center"/>
          </w:tcPr>
          <w:p w14:paraId="27D4F24D" w14:textId="77777777" w:rsidR="004C0CF7" w:rsidRPr="00C87AAA" w:rsidRDefault="004C0CF7" w:rsidP="00FD6C67">
            <w:pPr>
              <w:jc w:val="center"/>
              <w:rPr>
                <w:sz w:val="20"/>
                <w:szCs w:val="20"/>
              </w:rPr>
            </w:pPr>
            <w:r w:rsidRPr="00C87AAA">
              <w:rPr>
                <w:sz w:val="20"/>
                <w:szCs w:val="20"/>
              </w:rPr>
              <w:t>23</w:t>
            </w:r>
          </w:p>
        </w:tc>
      </w:tr>
    </w:tbl>
    <w:p w14:paraId="195CFB5B" w14:textId="77777777" w:rsidR="004C0CF7" w:rsidRDefault="004C0CF7" w:rsidP="004C0CF7">
      <w:pPr>
        <w:rPr>
          <w:sz w:val="12"/>
          <w:szCs w:val="12"/>
        </w:rPr>
      </w:pPr>
    </w:p>
    <w:p w14:paraId="1F237E91" w14:textId="77777777" w:rsidR="004C0CF7" w:rsidRDefault="004C0CF7" w:rsidP="004C0CF7">
      <w:pPr>
        <w:rPr>
          <w:sz w:val="12"/>
          <w:szCs w:val="12"/>
        </w:rPr>
      </w:pPr>
    </w:p>
    <w:p w14:paraId="2FBB5678" w14:textId="77777777" w:rsidR="004C0CF7" w:rsidRDefault="004C0CF7" w:rsidP="004C0CF7">
      <w:pPr>
        <w:rPr>
          <w:sz w:val="12"/>
          <w:szCs w:val="12"/>
        </w:rPr>
      </w:pPr>
    </w:p>
    <w:p w14:paraId="40F1129C" w14:textId="77777777" w:rsidR="004C0CF7" w:rsidRDefault="004C0CF7" w:rsidP="004C0CF7">
      <w:pPr>
        <w:rPr>
          <w:sz w:val="12"/>
          <w:szCs w:val="12"/>
        </w:rPr>
      </w:pPr>
    </w:p>
    <w:tbl>
      <w:tblPr>
        <w:tblStyle w:val="Tabelacomgrade"/>
        <w:tblW w:w="9044" w:type="dxa"/>
        <w:tblInd w:w="1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6"/>
        <w:gridCol w:w="5669"/>
        <w:gridCol w:w="736"/>
        <w:gridCol w:w="709"/>
        <w:gridCol w:w="1274"/>
      </w:tblGrid>
      <w:tr w:rsidR="004C0CF7" w:rsidRPr="004F026B" w14:paraId="3C40353B" w14:textId="77777777" w:rsidTr="00FD6C67">
        <w:tc>
          <w:tcPr>
            <w:tcW w:w="9044" w:type="dxa"/>
            <w:gridSpan w:val="5"/>
            <w:shd w:val="clear" w:color="auto" w:fill="F2F2F2" w:themeFill="background1" w:themeFillShade="F2"/>
            <w:vAlign w:val="center"/>
          </w:tcPr>
          <w:p w14:paraId="7B63BC6A" w14:textId="77777777" w:rsidR="004C0CF7" w:rsidRPr="00C87AAA" w:rsidRDefault="004C0CF7" w:rsidP="00FD6C67">
            <w:pPr>
              <w:jc w:val="center"/>
              <w:rPr>
                <w:b/>
                <w:bCs/>
                <w:sz w:val="22"/>
                <w:szCs w:val="22"/>
              </w:rPr>
            </w:pPr>
            <w:r w:rsidRPr="00C87AAA">
              <w:rPr>
                <w:b/>
                <w:bCs/>
                <w:sz w:val="22"/>
                <w:szCs w:val="22"/>
              </w:rPr>
              <w:t xml:space="preserve">Item </w:t>
            </w:r>
            <w:r>
              <w:rPr>
                <w:b/>
                <w:bCs/>
                <w:sz w:val="22"/>
                <w:szCs w:val="22"/>
              </w:rPr>
              <w:t>A</w:t>
            </w:r>
            <w:r w:rsidRPr="00C87AAA">
              <w:rPr>
                <w:b/>
                <w:bCs/>
                <w:sz w:val="22"/>
                <w:szCs w:val="22"/>
              </w:rPr>
              <w:t>vulso</w:t>
            </w:r>
          </w:p>
        </w:tc>
      </w:tr>
      <w:tr w:rsidR="004C0CF7" w:rsidRPr="00DF2172" w14:paraId="65734B45" w14:textId="77777777" w:rsidTr="00FD6C67">
        <w:tc>
          <w:tcPr>
            <w:tcW w:w="656" w:type="dxa"/>
            <w:shd w:val="clear" w:color="auto" w:fill="F2F2F2" w:themeFill="background1" w:themeFillShade="F2"/>
            <w:vAlign w:val="center"/>
          </w:tcPr>
          <w:p w14:paraId="0646E2B1" w14:textId="77777777" w:rsidR="004C0CF7" w:rsidRPr="00DF2172" w:rsidRDefault="004C0CF7" w:rsidP="00FD6C67">
            <w:pPr>
              <w:jc w:val="center"/>
              <w:rPr>
                <w:b/>
                <w:bCs/>
                <w:sz w:val="22"/>
                <w:szCs w:val="22"/>
              </w:rPr>
            </w:pPr>
            <w:r w:rsidRPr="00DF2172">
              <w:rPr>
                <w:b/>
                <w:bCs/>
                <w:sz w:val="22"/>
                <w:szCs w:val="22"/>
              </w:rPr>
              <w:t>Item</w:t>
            </w:r>
          </w:p>
        </w:tc>
        <w:tc>
          <w:tcPr>
            <w:tcW w:w="5695" w:type="dxa"/>
            <w:shd w:val="clear" w:color="auto" w:fill="F2F2F2" w:themeFill="background1" w:themeFillShade="F2"/>
            <w:vAlign w:val="center"/>
          </w:tcPr>
          <w:p w14:paraId="68735400" w14:textId="77777777" w:rsidR="004C0CF7" w:rsidRPr="00DF2172" w:rsidRDefault="004C0CF7" w:rsidP="00FD6C67">
            <w:pPr>
              <w:jc w:val="center"/>
              <w:rPr>
                <w:b/>
                <w:bCs/>
                <w:sz w:val="22"/>
                <w:szCs w:val="22"/>
              </w:rPr>
            </w:pPr>
            <w:r w:rsidRPr="00DF2172">
              <w:rPr>
                <w:b/>
                <w:bCs/>
                <w:sz w:val="22"/>
                <w:szCs w:val="22"/>
              </w:rPr>
              <w:t xml:space="preserve">Especificações </w:t>
            </w:r>
          </w:p>
        </w:tc>
        <w:tc>
          <w:tcPr>
            <w:tcW w:w="709" w:type="dxa"/>
            <w:shd w:val="clear" w:color="auto" w:fill="F2F2F2" w:themeFill="background1" w:themeFillShade="F2"/>
            <w:vAlign w:val="center"/>
          </w:tcPr>
          <w:p w14:paraId="2B6A6A94" w14:textId="77777777" w:rsidR="004C0CF7" w:rsidRPr="00DF2172" w:rsidRDefault="004C0CF7" w:rsidP="00FD6C67">
            <w:pPr>
              <w:jc w:val="center"/>
              <w:rPr>
                <w:b/>
                <w:bCs/>
                <w:sz w:val="22"/>
                <w:szCs w:val="22"/>
              </w:rPr>
            </w:pPr>
            <w:r w:rsidRPr="00DF2172">
              <w:rPr>
                <w:b/>
                <w:bCs/>
                <w:sz w:val="22"/>
                <w:szCs w:val="22"/>
              </w:rPr>
              <w:t>Unid.</w:t>
            </w:r>
          </w:p>
        </w:tc>
        <w:tc>
          <w:tcPr>
            <w:tcW w:w="709" w:type="dxa"/>
            <w:shd w:val="clear" w:color="auto" w:fill="F2F2F2" w:themeFill="background1" w:themeFillShade="F2"/>
            <w:vAlign w:val="center"/>
          </w:tcPr>
          <w:p w14:paraId="2C877CCB" w14:textId="77777777" w:rsidR="004C0CF7" w:rsidRPr="00DF2172" w:rsidRDefault="004C0CF7" w:rsidP="00FD6C67">
            <w:pPr>
              <w:jc w:val="center"/>
              <w:rPr>
                <w:b/>
                <w:bCs/>
                <w:sz w:val="22"/>
                <w:szCs w:val="22"/>
              </w:rPr>
            </w:pPr>
            <w:proofErr w:type="spellStart"/>
            <w:r w:rsidRPr="00DF2172">
              <w:rPr>
                <w:b/>
                <w:bCs/>
                <w:sz w:val="22"/>
                <w:szCs w:val="22"/>
              </w:rPr>
              <w:t>Qtde</w:t>
            </w:r>
            <w:proofErr w:type="spellEnd"/>
          </w:p>
        </w:tc>
        <w:tc>
          <w:tcPr>
            <w:tcW w:w="1275" w:type="dxa"/>
            <w:shd w:val="clear" w:color="auto" w:fill="F2F2F2" w:themeFill="background1" w:themeFillShade="F2"/>
            <w:vAlign w:val="center"/>
          </w:tcPr>
          <w:p w14:paraId="64CB4718" w14:textId="77777777" w:rsidR="004C0CF7" w:rsidRPr="00DF2172" w:rsidRDefault="004C0CF7" w:rsidP="00FD6C67">
            <w:pPr>
              <w:jc w:val="center"/>
              <w:rPr>
                <w:b/>
                <w:bCs/>
                <w:sz w:val="22"/>
                <w:szCs w:val="22"/>
              </w:rPr>
            </w:pPr>
            <w:r w:rsidRPr="00DF2172">
              <w:rPr>
                <w:b/>
                <w:bCs/>
                <w:sz w:val="22"/>
                <w:szCs w:val="22"/>
              </w:rPr>
              <w:t>Marcas Sugeridas</w:t>
            </w:r>
          </w:p>
        </w:tc>
      </w:tr>
      <w:tr w:rsidR="004C0CF7" w:rsidRPr="004F026B" w14:paraId="58EF8602" w14:textId="77777777" w:rsidTr="00FD6C67">
        <w:trPr>
          <w:trHeight w:val="1801"/>
        </w:trPr>
        <w:tc>
          <w:tcPr>
            <w:tcW w:w="656" w:type="dxa"/>
            <w:vAlign w:val="center"/>
          </w:tcPr>
          <w:p w14:paraId="131B70F5" w14:textId="77777777" w:rsidR="004C0CF7" w:rsidRPr="00747F22" w:rsidRDefault="004C0CF7" w:rsidP="00FD6C67">
            <w:pPr>
              <w:jc w:val="center"/>
              <w:rPr>
                <w:sz w:val="20"/>
                <w:szCs w:val="20"/>
              </w:rPr>
            </w:pPr>
            <w:r>
              <w:rPr>
                <w:sz w:val="20"/>
                <w:szCs w:val="20"/>
              </w:rPr>
              <w:t>4</w:t>
            </w:r>
          </w:p>
        </w:tc>
        <w:tc>
          <w:tcPr>
            <w:tcW w:w="5695" w:type="dxa"/>
            <w:vAlign w:val="center"/>
          </w:tcPr>
          <w:p w14:paraId="1EC92725" w14:textId="77777777" w:rsidR="004C0CF7" w:rsidRPr="00AD4564" w:rsidRDefault="004C0CF7" w:rsidP="00FD6C67">
            <w:pPr>
              <w:jc w:val="both"/>
              <w:rPr>
                <w:b/>
                <w:bCs/>
                <w:color w:val="000000"/>
                <w:sz w:val="20"/>
                <w:szCs w:val="20"/>
              </w:rPr>
            </w:pPr>
            <w:r w:rsidRPr="00AD4564">
              <w:rPr>
                <w:color w:val="000000"/>
                <w:sz w:val="20"/>
                <w:szCs w:val="20"/>
              </w:rPr>
              <w:t xml:space="preserve">Extintor portátil de pressurização direta, com carga de 6kg pó químico seco ABC, com </w:t>
            </w:r>
            <w:r w:rsidRPr="00AD4564">
              <w:rPr>
                <w:b/>
                <w:bCs/>
                <w:color w:val="000000"/>
                <w:sz w:val="20"/>
                <w:szCs w:val="20"/>
              </w:rPr>
              <w:t>carga e garantia válida por 5 anos</w:t>
            </w:r>
          </w:p>
          <w:p w14:paraId="25EF7C80" w14:textId="77777777" w:rsidR="004C0CF7" w:rsidRPr="00AD4564" w:rsidRDefault="004C0CF7" w:rsidP="00FD6C67">
            <w:pPr>
              <w:jc w:val="both"/>
              <w:rPr>
                <w:b/>
                <w:bCs/>
                <w:color w:val="000000"/>
                <w:sz w:val="20"/>
                <w:szCs w:val="20"/>
              </w:rPr>
            </w:pPr>
          </w:p>
          <w:p w14:paraId="6F880DF8" w14:textId="77777777" w:rsidR="004C0CF7" w:rsidRPr="00AD4564" w:rsidRDefault="004C0CF7" w:rsidP="00FD6C67">
            <w:pPr>
              <w:jc w:val="both"/>
              <w:rPr>
                <w:b/>
                <w:bCs/>
                <w:color w:val="000000"/>
                <w:sz w:val="20"/>
                <w:szCs w:val="20"/>
              </w:rPr>
            </w:pPr>
            <w:r w:rsidRPr="00AD4564">
              <w:rPr>
                <w:b/>
                <w:bCs/>
                <w:color w:val="000000"/>
                <w:sz w:val="20"/>
                <w:szCs w:val="20"/>
              </w:rPr>
              <w:t>Características:</w:t>
            </w:r>
          </w:p>
          <w:p w14:paraId="518CCA45"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Capacidade:</w:t>
            </w:r>
            <w:r w:rsidRPr="00AD4564">
              <w:rPr>
                <w:color w:val="000000"/>
                <w:sz w:val="20"/>
                <w:szCs w:val="20"/>
              </w:rPr>
              <w:t xml:space="preserve"> 6 KG</w:t>
            </w:r>
          </w:p>
          <w:p w14:paraId="2138978E"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 xml:space="preserve">Pressurização: </w:t>
            </w:r>
            <w:r w:rsidRPr="00AD4564">
              <w:rPr>
                <w:color w:val="000000"/>
                <w:sz w:val="20"/>
                <w:szCs w:val="20"/>
              </w:rPr>
              <w:t>Direta</w:t>
            </w:r>
          </w:p>
          <w:p w14:paraId="131AD7F0"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Produto:</w:t>
            </w:r>
            <w:r w:rsidRPr="00AD4564">
              <w:rPr>
                <w:color w:val="000000"/>
                <w:sz w:val="20"/>
                <w:szCs w:val="20"/>
              </w:rPr>
              <w:t xml:space="preserve"> Extintor de Pó Químico ABC</w:t>
            </w:r>
          </w:p>
          <w:p w14:paraId="07DAD241"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Aplicação:</w:t>
            </w:r>
            <w:r w:rsidRPr="00AD4564">
              <w:rPr>
                <w:color w:val="000000"/>
                <w:sz w:val="20"/>
                <w:szCs w:val="20"/>
              </w:rPr>
              <w:t xml:space="preserve"> Incêndio Classe de Fogo: ABC</w:t>
            </w:r>
          </w:p>
          <w:p w14:paraId="70C0C6B3"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Gás Expelente:</w:t>
            </w:r>
            <w:r w:rsidRPr="00AD4564">
              <w:rPr>
                <w:color w:val="000000"/>
                <w:sz w:val="20"/>
                <w:szCs w:val="20"/>
              </w:rPr>
              <w:t xml:space="preserve"> Nitrogênio N2-Pressão de trabalho 1,0 Mpa à 20°C</w:t>
            </w:r>
          </w:p>
          <w:p w14:paraId="2E93BEFC"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Capacidade extintora:</w:t>
            </w:r>
            <w:r w:rsidRPr="00AD4564">
              <w:rPr>
                <w:color w:val="000000"/>
                <w:sz w:val="20"/>
                <w:szCs w:val="20"/>
              </w:rPr>
              <w:t xml:space="preserve"> 4-A 40-BC</w:t>
            </w:r>
          </w:p>
          <w:p w14:paraId="75128A0F"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Tempo de descarga:</w:t>
            </w:r>
            <w:r w:rsidRPr="00AD4564">
              <w:rPr>
                <w:color w:val="000000"/>
                <w:sz w:val="20"/>
                <w:szCs w:val="20"/>
              </w:rPr>
              <w:t xml:space="preserve"> 13 a 20s</w:t>
            </w:r>
          </w:p>
          <w:p w14:paraId="63474A59"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lastRenderedPageBreak/>
              <w:t>Material Cilindro:</w:t>
            </w:r>
            <w:r w:rsidRPr="00AD4564">
              <w:rPr>
                <w:color w:val="000000"/>
                <w:sz w:val="20"/>
                <w:szCs w:val="20"/>
              </w:rPr>
              <w:t xml:space="preserve"> Tubo Aço carbono</w:t>
            </w:r>
          </w:p>
          <w:p w14:paraId="40FC1D8F"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color w:val="000000"/>
                <w:sz w:val="20"/>
                <w:szCs w:val="20"/>
              </w:rPr>
              <w:t>Cabo e gatilho anatômicos</w:t>
            </w:r>
          </w:p>
          <w:p w14:paraId="2306E000"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Material Mangueira:</w:t>
            </w:r>
            <w:r w:rsidRPr="00AD4564">
              <w:rPr>
                <w:color w:val="000000"/>
                <w:sz w:val="20"/>
                <w:szCs w:val="20"/>
              </w:rPr>
              <w:t xml:space="preserve"> PVC com trama de poliéster</w:t>
            </w:r>
          </w:p>
          <w:p w14:paraId="59CC2CCD"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Material Difusor:</w:t>
            </w:r>
            <w:r w:rsidRPr="00AD4564">
              <w:rPr>
                <w:color w:val="000000"/>
                <w:sz w:val="20"/>
                <w:szCs w:val="20"/>
              </w:rPr>
              <w:t xml:space="preserve"> Em PEAD (Polietileno de alta densidade)</w:t>
            </w:r>
          </w:p>
          <w:p w14:paraId="08DF9549"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 xml:space="preserve">Acabamento Superficial Cilindro: </w:t>
            </w:r>
            <w:r w:rsidRPr="00AD4564">
              <w:rPr>
                <w:color w:val="000000"/>
                <w:sz w:val="20"/>
                <w:szCs w:val="20"/>
              </w:rPr>
              <w:t>Pintura eletrostática a pó epóxi na cor Vermelha</w:t>
            </w:r>
          </w:p>
          <w:p w14:paraId="046EB8B6"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Tipo Válvula:</w:t>
            </w:r>
            <w:r w:rsidRPr="00AD4564">
              <w:rPr>
                <w:color w:val="000000"/>
                <w:sz w:val="20"/>
                <w:szCs w:val="20"/>
              </w:rPr>
              <w:t xml:space="preserve"> M30 em Latão Forjado, Com Manômetro.</w:t>
            </w:r>
          </w:p>
          <w:p w14:paraId="26B0D185" w14:textId="77777777" w:rsidR="004C0CF7" w:rsidRPr="00AD4564" w:rsidRDefault="004C0CF7" w:rsidP="00FD6C67">
            <w:pPr>
              <w:numPr>
                <w:ilvl w:val="0"/>
                <w:numId w:val="7"/>
              </w:numPr>
              <w:tabs>
                <w:tab w:val="clear" w:pos="720"/>
                <w:tab w:val="num" w:pos="379"/>
              </w:tabs>
              <w:suppressAutoHyphens/>
              <w:ind w:hanging="625"/>
              <w:jc w:val="both"/>
              <w:rPr>
                <w:color w:val="000000"/>
                <w:sz w:val="20"/>
                <w:szCs w:val="20"/>
              </w:rPr>
            </w:pPr>
            <w:r w:rsidRPr="00AD4564">
              <w:rPr>
                <w:b/>
                <w:bCs/>
                <w:color w:val="000000"/>
                <w:sz w:val="20"/>
                <w:szCs w:val="20"/>
              </w:rPr>
              <w:t>Dimensão e Peso Aproximadas:</w:t>
            </w:r>
            <w:r w:rsidRPr="00AD4564">
              <w:rPr>
                <w:color w:val="000000"/>
                <w:sz w:val="20"/>
                <w:szCs w:val="20"/>
              </w:rPr>
              <w:t xml:space="preserve"> Altura: 586mm - </w:t>
            </w:r>
            <w:r w:rsidRPr="00AD4564">
              <w:rPr>
                <w:b/>
                <w:bCs/>
                <w:color w:val="000000"/>
                <w:sz w:val="20"/>
                <w:szCs w:val="20"/>
              </w:rPr>
              <w:t>Diâmetro:</w:t>
            </w:r>
            <w:r w:rsidRPr="00AD4564">
              <w:rPr>
                <w:color w:val="000000"/>
                <w:sz w:val="20"/>
                <w:szCs w:val="20"/>
              </w:rPr>
              <w:t xml:space="preserve"> 137 mm Peso Total: 6,77 kg</w:t>
            </w:r>
          </w:p>
          <w:p w14:paraId="6862A605" w14:textId="77777777" w:rsidR="004C0CF7" w:rsidRPr="00AD4564" w:rsidRDefault="004C0CF7" w:rsidP="00FD6C67">
            <w:pPr>
              <w:numPr>
                <w:ilvl w:val="0"/>
                <w:numId w:val="7"/>
              </w:numPr>
              <w:suppressAutoHyphens/>
              <w:jc w:val="both"/>
              <w:rPr>
                <w:color w:val="000000"/>
                <w:sz w:val="20"/>
                <w:szCs w:val="20"/>
              </w:rPr>
            </w:pPr>
            <w:r w:rsidRPr="00AD4564">
              <w:rPr>
                <w:color w:val="000000"/>
                <w:sz w:val="20"/>
                <w:szCs w:val="20"/>
              </w:rPr>
              <w:t>Norma a ser atendida: NBR 15808</w:t>
            </w:r>
          </w:p>
          <w:p w14:paraId="2B87EB54" w14:textId="77777777" w:rsidR="004C0CF7" w:rsidRPr="00AD4564" w:rsidRDefault="004C0CF7" w:rsidP="00FD6C67">
            <w:pPr>
              <w:numPr>
                <w:ilvl w:val="0"/>
                <w:numId w:val="7"/>
              </w:numPr>
              <w:suppressAutoHyphens/>
              <w:jc w:val="both"/>
              <w:rPr>
                <w:color w:val="000000"/>
                <w:sz w:val="20"/>
                <w:szCs w:val="20"/>
              </w:rPr>
            </w:pPr>
            <w:r w:rsidRPr="00AD4564">
              <w:rPr>
                <w:b/>
                <w:bCs/>
                <w:color w:val="000000"/>
                <w:sz w:val="20"/>
                <w:szCs w:val="20"/>
              </w:rPr>
              <w:t>Certificado:</w:t>
            </w:r>
            <w:r w:rsidRPr="00AD4564">
              <w:rPr>
                <w:color w:val="000000"/>
                <w:sz w:val="20"/>
                <w:szCs w:val="20"/>
              </w:rPr>
              <w:t xml:space="preserve"> INMETRO</w:t>
            </w:r>
          </w:p>
          <w:p w14:paraId="185BC35E" w14:textId="77777777" w:rsidR="004C0CF7" w:rsidRPr="00AD4564" w:rsidRDefault="004C0CF7" w:rsidP="00FD6C67">
            <w:pPr>
              <w:numPr>
                <w:ilvl w:val="0"/>
                <w:numId w:val="7"/>
              </w:numPr>
              <w:suppressAutoHyphens/>
              <w:jc w:val="both"/>
              <w:rPr>
                <w:color w:val="000000"/>
                <w:sz w:val="20"/>
                <w:szCs w:val="20"/>
              </w:rPr>
            </w:pPr>
            <w:r w:rsidRPr="00AD4564">
              <w:rPr>
                <w:b/>
                <w:bCs/>
                <w:color w:val="000000"/>
                <w:sz w:val="20"/>
                <w:szCs w:val="20"/>
              </w:rPr>
              <w:t>Garantia:</w:t>
            </w:r>
            <w:r w:rsidRPr="00AD4564">
              <w:rPr>
                <w:color w:val="000000"/>
                <w:sz w:val="20"/>
                <w:szCs w:val="20"/>
              </w:rPr>
              <w:t xml:space="preserve"> 5 anos</w:t>
            </w:r>
          </w:p>
          <w:p w14:paraId="1362BC6D" w14:textId="77777777" w:rsidR="004C0CF7" w:rsidRDefault="004C0CF7" w:rsidP="00FD6C67">
            <w:pPr>
              <w:jc w:val="both"/>
              <w:rPr>
                <w:color w:val="000000"/>
                <w:sz w:val="20"/>
                <w:szCs w:val="20"/>
              </w:rPr>
            </w:pPr>
            <w:r w:rsidRPr="00AD4564">
              <w:rPr>
                <w:color w:val="000000"/>
                <w:sz w:val="20"/>
                <w:szCs w:val="20"/>
              </w:rPr>
              <w:t>Características Adicionais: Com Suporte Para Fixação.</w:t>
            </w:r>
          </w:p>
          <w:p w14:paraId="4DE35BD1" w14:textId="77777777" w:rsidR="004C0CF7" w:rsidRPr="004F026B" w:rsidRDefault="004C0CF7" w:rsidP="00FD6C67">
            <w:pPr>
              <w:jc w:val="both"/>
              <w:rPr>
                <w:sz w:val="22"/>
                <w:szCs w:val="22"/>
              </w:rPr>
            </w:pPr>
            <w:proofErr w:type="spellStart"/>
            <w:r>
              <w:rPr>
                <w:sz w:val="20"/>
                <w:szCs w:val="20"/>
              </w:rPr>
              <w:t>CatSer</w:t>
            </w:r>
            <w:proofErr w:type="spellEnd"/>
            <w:r>
              <w:rPr>
                <w:sz w:val="20"/>
                <w:szCs w:val="20"/>
              </w:rPr>
              <w:t xml:space="preserve"> 399427, Código Catalogo 600878.</w:t>
            </w:r>
          </w:p>
        </w:tc>
        <w:tc>
          <w:tcPr>
            <w:tcW w:w="709" w:type="dxa"/>
            <w:textDirection w:val="btLr"/>
            <w:vAlign w:val="center"/>
          </w:tcPr>
          <w:p w14:paraId="26463FF0" w14:textId="77777777" w:rsidR="004C0CF7" w:rsidRPr="004F026B" w:rsidRDefault="004C0CF7" w:rsidP="00FD6C67">
            <w:pPr>
              <w:ind w:left="113" w:right="113"/>
              <w:jc w:val="center"/>
              <w:rPr>
                <w:sz w:val="22"/>
                <w:szCs w:val="22"/>
              </w:rPr>
            </w:pPr>
            <w:r>
              <w:rPr>
                <w:sz w:val="22"/>
                <w:szCs w:val="22"/>
              </w:rPr>
              <w:lastRenderedPageBreak/>
              <w:t>Peças</w:t>
            </w:r>
          </w:p>
        </w:tc>
        <w:tc>
          <w:tcPr>
            <w:tcW w:w="709" w:type="dxa"/>
            <w:vAlign w:val="center"/>
          </w:tcPr>
          <w:p w14:paraId="700F99F3" w14:textId="77777777" w:rsidR="004C0CF7" w:rsidRPr="00747F22" w:rsidRDefault="004C0CF7" w:rsidP="00FD6C67">
            <w:pPr>
              <w:jc w:val="center"/>
              <w:rPr>
                <w:sz w:val="20"/>
                <w:szCs w:val="20"/>
              </w:rPr>
            </w:pPr>
            <w:r w:rsidRPr="00747F22">
              <w:rPr>
                <w:sz w:val="20"/>
                <w:szCs w:val="20"/>
              </w:rPr>
              <w:t>35</w:t>
            </w:r>
          </w:p>
        </w:tc>
        <w:tc>
          <w:tcPr>
            <w:tcW w:w="1275" w:type="dxa"/>
            <w:vAlign w:val="center"/>
          </w:tcPr>
          <w:p w14:paraId="2191EF39" w14:textId="77777777" w:rsidR="004C0CF7" w:rsidRPr="00747F22" w:rsidRDefault="004C0CF7" w:rsidP="00FD6C67">
            <w:pPr>
              <w:jc w:val="center"/>
              <w:rPr>
                <w:color w:val="000000"/>
                <w:sz w:val="20"/>
                <w:szCs w:val="20"/>
              </w:rPr>
            </w:pPr>
            <w:proofErr w:type="spellStart"/>
            <w:r w:rsidRPr="00747F22">
              <w:rPr>
                <w:color w:val="000000"/>
                <w:sz w:val="20"/>
                <w:szCs w:val="20"/>
              </w:rPr>
              <w:t>Resil</w:t>
            </w:r>
            <w:proofErr w:type="spellEnd"/>
          </w:p>
          <w:p w14:paraId="76931F91" w14:textId="77777777" w:rsidR="004C0CF7" w:rsidRPr="00747F22" w:rsidRDefault="004C0CF7" w:rsidP="00FD6C67">
            <w:pPr>
              <w:jc w:val="center"/>
              <w:rPr>
                <w:color w:val="000000"/>
                <w:sz w:val="20"/>
                <w:szCs w:val="20"/>
              </w:rPr>
            </w:pPr>
          </w:p>
          <w:p w14:paraId="052EF0EB" w14:textId="77777777" w:rsidR="004C0CF7" w:rsidRPr="00747F22" w:rsidRDefault="004C0CF7" w:rsidP="00FD6C67">
            <w:pPr>
              <w:jc w:val="center"/>
              <w:rPr>
                <w:color w:val="000000"/>
                <w:sz w:val="20"/>
                <w:szCs w:val="20"/>
              </w:rPr>
            </w:pPr>
            <w:proofErr w:type="spellStart"/>
            <w:r w:rsidRPr="00747F22">
              <w:rPr>
                <w:color w:val="000000"/>
                <w:sz w:val="20"/>
                <w:szCs w:val="20"/>
              </w:rPr>
              <w:t>Extinpel</w:t>
            </w:r>
            <w:proofErr w:type="spellEnd"/>
          </w:p>
          <w:p w14:paraId="74DD28EE" w14:textId="77777777" w:rsidR="004C0CF7" w:rsidRPr="00747F22" w:rsidRDefault="004C0CF7" w:rsidP="00FD6C67">
            <w:pPr>
              <w:jc w:val="center"/>
              <w:rPr>
                <w:color w:val="000000"/>
                <w:sz w:val="20"/>
                <w:szCs w:val="20"/>
              </w:rPr>
            </w:pPr>
          </w:p>
          <w:p w14:paraId="63783030" w14:textId="77777777" w:rsidR="004C0CF7" w:rsidRPr="00747F22" w:rsidRDefault="004C0CF7" w:rsidP="00FD6C67">
            <w:pPr>
              <w:jc w:val="center"/>
              <w:rPr>
                <w:color w:val="000000"/>
                <w:sz w:val="20"/>
                <w:szCs w:val="20"/>
              </w:rPr>
            </w:pPr>
            <w:proofErr w:type="spellStart"/>
            <w:r w:rsidRPr="00747F22">
              <w:rPr>
                <w:color w:val="000000"/>
                <w:sz w:val="20"/>
                <w:szCs w:val="20"/>
              </w:rPr>
              <w:t>Aerotex</w:t>
            </w:r>
            <w:proofErr w:type="spellEnd"/>
          </w:p>
          <w:p w14:paraId="14DD99DA" w14:textId="77777777" w:rsidR="004C0CF7" w:rsidRPr="00747F22" w:rsidRDefault="004C0CF7" w:rsidP="00FD6C67">
            <w:pPr>
              <w:jc w:val="center"/>
              <w:rPr>
                <w:color w:val="000000"/>
                <w:sz w:val="20"/>
                <w:szCs w:val="20"/>
              </w:rPr>
            </w:pPr>
          </w:p>
          <w:p w14:paraId="1463EFB4" w14:textId="77777777" w:rsidR="004C0CF7" w:rsidRPr="00747F22" w:rsidRDefault="004C0CF7" w:rsidP="00FD6C67">
            <w:pPr>
              <w:jc w:val="center"/>
              <w:rPr>
                <w:sz w:val="20"/>
                <w:szCs w:val="20"/>
              </w:rPr>
            </w:pPr>
            <w:proofErr w:type="spellStart"/>
            <w:r w:rsidRPr="00747F22">
              <w:rPr>
                <w:color w:val="000000"/>
                <w:sz w:val="20"/>
                <w:szCs w:val="20"/>
              </w:rPr>
              <w:t>Kidde</w:t>
            </w:r>
            <w:proofErr w:type="spellEnd"/>
          </w:p>
        </w:tc>
      </w:tr>
    </w:tbl>
    <w:p w14:paraId="77F4EEB6" w14:textId="77777777" w:rsidR="004C0CF7" w:rsidRDefault="004C0CF7" w:rsidP="004C0CF7">
      <w:pPr>
        <w:pStyle w:val="Nivel2"/>
        <w:numPr>
          <w:ilvl w:val="0"/>
          <w:numId w:val="0"/>
        </w:numPr>
        <w:ind w:firstLine="709"/>
      </w:pPr>
      <w:r w:rsidRPr="00452992">
        <w:rPr>
          <w:b/>
          <w:bCs/>
        </w:rPr>
        <w:t>2.2</w:t>
      </w:r>
      <w:r>
        <w:t xml:space="preserve">. </w:t>
      </w:r>
      <w:r>
        <w:tab/>
      </w:r>
      <w:r w:rsidRPr="0035092A">
        <w:rPr>
          <w:rFonts w:eastAsia="MS Mincho"/>
        </w:rPr>
        <w:t>Registra-se que as especificações dos itens que prevalecerão serão, OBRIGATORIAMENTE as constantes neste Termo de Referência, em razão do catálogo de materiais CATMAT não possuir as especificações completas dos itens, conforme necessidade da CMU.</w:t>
      </w:r>
    </w:p>
    <w:p w14:paraId="0A76C337" w14:textId="77777777" w:rsidR="004C0CF7" w:rsidRDefault="004C0CF7" w:rsidP="004C0CF7">
      <w:pPr>
        <w:pStyle w:val="Nivel2"/>
        <w:numPr>
          <w:ilvl w:val="0"/>
          <w:numId w:val="0"/>
        </w:numPr>
        <w:ind w:firstLine="709"/>
      </w:pPr>
      <w:r w:rsidRPr="00452992">
        <w:rPr>
          <w:b/>
          <w:bCs/>
        </w:rPr>
        <w:t>2.</w:t>
      </w:r>
      <w:r>
        <w:rPr>
          <w:b/>
          <w:bCs/>
        </w:rPr>
        <w:t>3</w:t>
      </w:r>
      <w:r>
        <w:t xml:space="preserve">. </w:t>
      </w:r>
      <w:r>
        <w:tab/>
      </w:r>
      <w:r w:rsidRPr="00014CFB">
        <w:t>O objeto desta contratação não se enquadra como sendo de bem de luxo, conforme art. 20 da Lei Federal nº 14.133/2021.</w:t>
      </w:r>
      <w:r>
        <w:t xml:space="preserve"> </w:t>
      </w:r>
    </w:p>
    <w:p w14:paraId="092BDBA4" w14:textId="77777777" w:rsidR="004C0CF7" w:rsidRDefault="004C0CF7" w:rsidP="004C0CF7">
      <w:pPr>
        <w:pStyle w:val="Nivel2"/>
        <w:numPr>
          <w:ilvl w:val="0"/>
          <w:numId w:val="0"/>
        </w:numPr>
        <w:ind w:firstLine="709"/>
      </w:pPr>
      <w:r w:rsidRPr="00452992">
        <w:rPr>
          <w:b/>
          <w:bCs/>
        </w:rPr>
        <w:t>2.</w:t>
      </w:r>
      <w:r>
        <w:rPr>
          <w:b/>
          <w:bCs/>
        </w:rPr>
        <w:t>4</w:t>
      </w:r>
      <w:r>
        <w:t>.</w:t>
      </w:r>
      <w:r>
        <w:tab/>
        <w:t>A contratação direta na modalidade dispensa eletrônica de licitação será procedida conforme</w:t>
      </w:r>
      <w:r w:rsidRPr="00FF28AA">
        <w:t xml:space="preserve"> </w:t>
      </w:r>
      <w:r>
        <w:t>a</w:t>
      </w:r>
      <w:r w:rsidRPr="00FF28AA">
        <w:t>rt. 75</w:t>
      </w:r>
      <w:r>
        <w:t xml:space="preserve">, </w:t>
      </w:r>
      <w:r w:rsidRPr="00FF28AA">
        <w:t>inciso II</w:t>
      </w:r>
      <w:r>
        <w:t>,</w:t>
      </w:r>
      <w:r w:rsidRPr="00FF28AA">
        <w:t xml:space="preserve"> da Lei n.14.133/2021</w:t>
      </w:r>
      <w:r>
        <w:t xml:space="preserve">. </w:t>
      </w:r>
    </w:p>
    <w:p w14:paraId="7295E111" w14:textId="77777777" w:rsidR="004C0CF7" w:rsidRDefault="004C0CF7" w:rsidP="004C0CF7">
      <w:pPr>
        <w:pStyle w:val="Nivel2"/>
        <w:numPr>
          <w:ilvl w:val="0"/>
          <w:numId w:val="0"/>
        </w:numPr>
        <w:ind w:firstLine="709"/>
      </w:pPr>
      <w:r w:rsidRPr="00452992">
        <w:rPr>
          <w:b/>
          <w:bCs/>
        </w:rPr>
        <w:t>2.</w:t>
      </w:r>
      <w:r>
        <w:rPr>
          <w:b/>
          <w:bCs/>
        </w:rPr>
        <w:t>5</w:t>
      </w:r>
      <w:r w:rsidRPr="00452992">
        <w:rPr>
          <w:b/>
          <w:bCs/>
        </w:rPr>
        <w:t>.</w:t>
      </w:r>
      <w:r>
        <w:tab/>
        <w:t xml:space="preserve">O prazo de vigência da contratação será: </w:t>
      </w:r>
    </w:p>
    <w:p w14:paraId="7AE835BE" w14:textId="77777777" w:rsidR="004C0CF7" w:rsidRDefault="004C0CF7" w:rsidP="004C0CF7">
      <w:pPr>
        <w:pStyle w:val="Nivel2"/>
        <w:numPr>
          <w:ilvl w:val="0"/>
          <w:numId w:val="0"/>
        </w:numPr>
        <w:ind w:firstLine="709"/>
      </w:pPr>
      <w:r w:rsidRPr="00B50BCF">
        <w:rPr>
          <w:b/>
          <w:bCs/>
        </w:rPr>
        <w:t>a)</w:t>
      </w:r>
      <w:r>
        <w:tab/>
      </w:r>
      <w:r w:rsidRPr="00491ED4">
        <w:rPr>
          <w:b/>
          <w:bCs/>
        </w:rPr>
        <w:t>Grupo: Itens 1 a 3:</w:t>
      </w:r>
      <w:r>
        <w:t xml:space="preserve"> </w:t>
      </w:r>
      <w:r w:rsidRPr="004B585A">
        <w:t>O contrato terá vigência</w:t>
      </w:r>
      <w:r>
        <w:t xml:space="preserve"> inicial</w:t>
      </w:r>
      <w:r w:rsidRPr="004B585A">
        <w:t xml:space="preserve"> </w:t>
      </w:r>
      <w:r>
        <w:t xml:space="preserve">a </w:t>
      </w:r>
      <w:r w:rsidRPr="004B585A">
        <w:t>partir d</w:t>
      </w:r>
      <w:r>
        <w:t>o 1º dia do mês subsequente a</w:t>
      </w:r>
      <w:r w:rsidRPr="004B585A">
        <w:t xml:space="preserve"> data da </w:t>
      </w:r>
      <w:r w:rsidRPr="004B585A">
        <w:rPr>
          <w:b/>
          <w:bCs/>
        </w:rPr>
        <w:t>última assinatura digital</w:t>
      </w:r>
      <w:r w:rsidRPr="004B585A">
        <w:t xml:space="preserve"> aposta no respectivo instrumento contratual</w:t>
      </w:r>
      <w:r>
        <w:t xml:space="preserve"> até 31/12/2027</w:t>
      </w:r>
      <w:r w:rsidRPr="004B585A">
        <w:t xml:space="preserve">, podendo ser prorrogado conforme as disposições previstas no </w:t>
      </w:r>
      <w:r w:rsidRPr="004B585A">
        <w:rPr>
          <w:b/>
          <w:bCs/>
        </w:rPr>
        <w:t>art. 107 da Lei Federal nº 14.133/2021</w:t>
      </w:r>
      <w:r>
        <w:rPr>
          <w:b/>
          <w:bCs/>
        </w:rPr>
        <w:t xml:space="preserve">, </w:t>
      </w:r>
      <w:r w:rsidRPr="000232C7">
        <w:t>desde que mantidas as condições vantajosas para a Administração e mediante justificativa da autoridade competente.</w:t>
      </w:r>
    </w:p>
    <w:p w14:paraId="3962C1DF" w14:textId="77777777" w:rsidR="004C0CF7" w:rsidRDefault="004C0CF7" w:rsidP="004C0CF7">
      <w:pPr>
        <w:pStyle w:val="Nivel2"/>
        <w:numPr>
          <w:ilvl w:val="0"/>
          <w:numId w:val="0"/>
        </w:numPr>
        <w:ind w:firstLine="709"/>
      </w:pPr>
      <w:r w:rsidRPr="00B50BCF">
        <w:rPr>
          <w:b/>
          <w:bCs/>
        </w:rPr>
        <w:t>b)</w:t>
      </w:r>
      <w:r>
        <w:tab/>
      </w:r>
      <w:r w:rsidRPr="00152960">
        <w:rPr>
          <w:b/>
          <w:bCs/>
        </w:rPr>
        <w:t>Item Avulso</w:t>
      </w:r>
      <w:r>
        <w:t xml:space="preserve">: </w:t>
      </w:r>
      <w:r w:rsidRPr="004B585A">
        <w:t xml:space="preserve">O </w:t>
      </w:r>
      <w:r w:rsidRPr="00A47FFB">
        <w:rPr>
          <w:b/>
          <w:bCs/>
        </w:rPr>
        <w:t>prazo de vigência</w:t>
      </w:r>
      <w:r>
        <w:t xml:space="preserve"> da contratação, será a partir da última assinatura digital aposta </w:t>
      </w:r>
      <w:r w:rsidRPr="004B585A">
        <w:t>no respectivo instrumento contratual</w:t>
      </w:r>
      <w:r>
        <w:t xml:space="preserve"> até 31/12/2026.</w:t>
      </w:r>
    </w:p>
    <w:p w14:paraId="1CB447A1" w14:textId="671B6007" w:rsidR="004C0CF7" w:rsidRDefault="004C0CF7" w:rsidP="004C0CF7">
      <w:pPr>
        <w:pStyle w:val="Nivel2"/>
        <w:numPr>
          <w:ilvl w:val="0"/>
          <w:numId w:val="0"/>
        </w:numPr>
        <w:ind w:firstLine="709"/>
        <w:rPr>
          <w:lang w:eastAsia="en-US"/>
        </w:rPr>
      </w:pPr>
      <w:r w:rsidRPr="00452992">
        <w:rPr>
          <w:b/>
          <w:bCs/>
        </w:rPr>
        <w:t>2.</w:t>
      </w:r>
      <w:r>
        <w:rPr>
          <w:b/>
          <w:bCs/>
        </w:rPr>
        <w:t>6</w:t>
      </w:r>
      <w:r>
        <w:tab/>
      </w:r>
      <w:r w:rsidRPr="00D256AC">
        <w:rPr>
          <w:b/>
          <w:bCs/>
          <w:lang w:eastAsia="en-US"/>
        </w:rPr>
        <w:t>Da participação de ME e EPP</w:t>
      </w:r>
      <w:r w:rsidRPr="00D256AC">
        <w:rPr>
          <w:lang w:eastAsia="en-US"/>
        </w:rPr>
        <w:t>: Em respeito ao artigo 48 da LC 123/2006</w:t>
      </w:r>
      <w:r>
        <w:rPr>
          <w:lang w:eastAsia="en-US"/>
        </w:rPr>
        <w:t>, alterada pela LC nº 147/2014,</w:t>
      </w:r>
      <w:r w:rsidRPr="00D256AC">
        <w:rPr>
          <w:lang w:eastAsia="en-US"/>
        </w:rPr>
        <w:t xml:space="preserve"> o presente processo licitatório será destinado exclusivamente à participação de microempresas e empresas de pequeno porte devido ao valor da contratação ser menor que R$ 80.000,00 (oitenta mil reais). </w:t>
      </w:r>
    </w:p>
    <w:p w14:paraId="4D5F0498" w14:textId="77777777" w:rsidR="004E7DAF" w:rsidRDefault="004E7DAF" w:rsidP="004C0CF7">
      <w:pPr>
        <w:pStyle w:val="Nivel2"/>
        <w:numPr>
          <w:ilvl w:val="0"/>
          <w:numId w:val="0"/>
        </w:numPr>
        <w:ind w:firstLine="709"/>
        <w:rPr>
          <w:lang w:eastAsia="en-US"/>
        </w:rPr>
      </w:pPr>
    </w:p>
    <w:p w14:paraId="4B2CA721" w14:textId="77777777" w:rsidR="004C0CF7" w:rsidRPr="00B50BCF" w:rsidRDefault="004C0CF7" w:rsidP="004C0CF7">
      <w:pPr>
        <w:pStyle w:val="Nivel2"/>
        <w:numPr>
          <w:ilvl w:val="0"/>
          <w:numId w:val="0"/>
        </w:numPr>
        <w:ind w:firstLine="709"/>
        <w:rPr>
          <w:sz w:val="8"/>
          <w:szCs w:val="8"/>
          <w:lang w:eastAsia="en-US"/>
        </w:rPr>
      </w:pPr>
    </w:p>
    <w:p w14:paraId="0B148D4F" w14:textId="1E20609C" w:rsidR="004C0CF7" w:rsidRPr="00F24C7F" w:rsidRDefault="004C0CF7" w:rsidP="00181A39">
      <w:pPr>
        <w:pStyle w:val="Nivel01"/>
      </w:pPr>
      <w:r w:rsidRPr="00F24C7F">
        <w:t xml:space="preserve">ESTIMATIVA DO VALOR DA CONTRATAÇÃO </w:t>
      </w:r>
    </w:p>
    <w:p w14:paraId="2E7DCDE4" w14:textId="0076899C" w:rsidR="004C0CF7" w:rsidRDefault="00C30EB8" w:rsidP="00C30EB8">
      <w:pPr>
        <w:pStyle w:val="Nivel02-TITULOS"/>
        <w:ind w:left="0" w:firstLine="0"/>
      </w:pPr>
      <w:r w:rsidRPr="00C30EB8">
        <w:t>No âmbito do presente processo administrativo, a precificação do objeto foi consubstanciada por meio de estudo técnico e ampla pesquisa mercadológica, observando rigorosamente as especificações, a natureza e a complexidade dos serviços, bem como os critérios de qualidade estabelecidos pela Administração. O orçamento estimado, devidamente instruído nos autos, engloba os custos diretos e indiretos, tributos, encargos legais e demais obrigações acessórias incidentes. Destarte, o valor global estimado para a contratação perfaz o montante de R$ 10.469,56 (dez mil, quatrocentos e sessenta e nove reais e cinquenta e seis centavos).</w:t>
      </w:r>
    </w:p>
    <w:p w14:paraId="2B507487" w14:textId="77777777" w:rsidR="004C0CF7" w:rsidRPr="00F24C7F" w:rsidRDefault="004C0CF7" w:rsidP="004C0CF7">
      <w:pPr>
        <w:pStyle w:val="Nivel01"/>
        <w:spacing w:before="120" w:after="120"/>
        <w:ind w:left="709" w:hanging="709"/>
      </w:pPr>
      <w:r w:rsidRPr="00F24C7F">
        <w:t>FUNDAMENTAÇÃO E DESCRIÇÃO DA NECESSIDADE DA CONTRATAÇÃO</w:t>
      </w:r>
      <w:r>
        <w:t xml:space="preserve"> </w:t>
      </w:r>
      <w:r w:rsidRPr="00A47FFB">
        <w:rPr>
          <w:rFonts w:eastAsia="Arial Unicode MS" w:cs="Times New Roman"/>
          <w:b w:val="0"/>
          <w:bCs w:val="0"/>
          <w:color w:val="000000"/>
          <w:sz w:val="20"/>
          <w:szCs w:val="20"/>
        </w:rPr>
        <w:t>(art. 6º, inciso XXIII, alínea “b” da Lei nº 14.133/2021</w:t>
      </w:r>
      <w:r>
        <w:rPr>
          <w:rFonts w:eastAsia="Arial Unicode MS" w:cs="Times New Roman"/>
          <w:b w:val="0"/>
          <w:bCs w:val="0"/>
          <w:color w:val="000000"/>
          <w:sz w:val="20"/>
          <w:szCs w:val="20"/>
        </w:rPr>
        <w:t>)</w:t>
      </w:r>
    </w:p>
    <w:p w14:paraId="48932A92" w14:textId="77777777" w:rsidR="004C0CF7" w:rsidRPr="0081333B" w:rsidRDefault="004C0CF7" w:rsidP="004C0CF7">
      <w:pPr>
        <w:pStyle w:val="PargrafodaLista"/>
        <w:ind w:left="0" w:firstLine="709"/>
        <w:rPr>
          <w:b/>
          <w:bCs/>
          <w:sz w:val="21"/>
          <w:szCs w:val="21"/>
        </w:rPr>
      </w:pPr>
      <w:r w:rsidRPr="0081333B">
        <w:rPr>
          <w:b/>
          <w:bCs/>
          <w:sz w:val="21"/>
          <w:szCs w:val="21"/>
          <w:u w:val="single"/>
        </w:rPr>
        <w:t>Ite</w:t>
      </w:r>
      <w:r>
        <w:rPr>
          <w:b/>
          <w:bCs/>
          <w:sz w:val="21"/>
          <w:szCs w:val="21"/>
          <w:u w:val="single"/>
        </w:rPr>
        <w:t>ns 1 a 3</w:t>
      </w:r>
      <w:r w:rsidRPr="0081333B">
        <w:rPr>
          <w:b/>
          <w:bCs/>
          <w:sz w:val="21"/>
          <w:szCs w:val="21"/>
          <w:u w:val="single"/>
        </w:rPr>
        <w:t>: Prestação de serviços da recarga dos extintores de incêndio e teste hidrostático</w:t>
      </w:r>
      <w:r w:rsidRPr="0081333B">
        <w:rPr>
          <w:b/>
          <w:bCs/>
          <w:sz w:val="21"/>
          <w:szCs w:val="21"/>
        </w:rPr>
        <w:t xml:space="preserve">: </w:t>
      </w:r>
    </w:p>
    <w:p w14:paraId="50D50079" w14:textId="77777777" w:rsidR="004C0CF7" w:rsidRPr="0081333B" w:rsidRDefault="004C0CF7" w:rsidP="004C0CF7">
      <w:pPr>
        <w:rPr>
          <w:sz w:val="8"/>
          <w:szCs w:val="8"/>
        </w:rPr>
      </w:pPr>
    </w:p>
    <w:p w14:paraId="16800F35" w14:textId="77777777" w:rsidR="004C0CF7" w:rsidRDefault="004C0CF7" w:rsidP="004C0CF7">
      <w:pPr>
        <w:pStyle w:val="Nivel02-TITULOS"/>
        <w:ind w:left="0" w:firstLine="709"/>
      </w:pPr>
      <w:r w:rsidRPr="00E02ADC">
        <w:lastRenderedPageBreak/>
        <w:t>A presente contratação fundamenta-se nas disposições da Lei nº 14.133/2021, bem como nas legislações, normas técnicas e instruções aplicáveis à segurança contra incêndio, em especial:</w:t>
      </w:r>
    </w:p>
    <w:p w14:paraId="49D41149" w14:textId="77777777" w:rsidR="004C0CF7" w:rsidRDefault="004C0CF7" w:rsidP="004C0CF7">
      <w:pPr>
        <w:pStyle w:val="Nivel02-TITULOS"/>
        <w:numPr>
          <w:ilvl w:val="1"/>
          <w:numId w:val="2"/>
        </w:numPr>
        <w:ind w:left="0" w:firstLine="709"/>
      </w:pPr>
      <w:r w:rsidRPr="00C80EE8">
        <w:t>Lei Estadual n. 14.130/2001</w:t>
      </w:r>
      <w:r>
        <w:t>, que d</w:t>
      </w:r>
      <w:r w:rsidRPr="00C80EE8">
        <w:t>ispõe sobre a prevenção contra incêndio e pânico no Estado de Minas Gerais</w:t>
      </w:r>
      <w:r>
        <w:t>;</w:t>
      </w:r>
    </w:p>
    <w:p w14:paraId="67A7FDBA" w14:textId="77777777" w:rsidR="004C0CF7" w:rsidRDefault="004C0CF7" w:rsidP="004C0CF7">
      <w:pPr>
        <w:pStyle w:val="Nivel02-TITULOS"/>
        <w:numPr>
          <w:ilvl w:val="1"/>
          <w:numId w:val="2"/>
        </w:numPr>
        <w:ind w:left="0" w:firstLine="709"/>
      </w:pPr>
      <w:r w:rsidRPr="00C80EE8">
        <w:t>Decreto Estadual n. 44.746/2008</w:t>
      </w:r>
      <w:r>
        <w:t>, que r</w:t>
      </w:r>
      <w:r w:rsidRPr="00C80EE8">
        <w:t xml:space="preserve">egulamento de </w:t>
      </w:r>
      <w:r>
        <w:t>s</w:t>
      </w:r>
      <w:r w:rsidRPr="00C80EE8">
        <w:t xml:space="preserve">egurança </w:t>
      </w:r>
      <w:r>
        <w:t>c</w:t>
      </w:r>
      <w:r w:rsidRPr="00C80EE8">
        <w:t xml:space="preserve">ontra </w:t>
      </w:r>
      <w:r>
        <w:t>i</w:t>
      </w:r>
      <w:r w:rsidRPr="00C80EE8">
        <w:t xml:space="preserve">ncêndio e </w:t>
      </w:r>
      <w:r>
        <w:t>p</w:t>
      </w:r>
      <w:r w:rsidRPr="00C80EE8">
        <w:t>ânico nas edificações e áreas de risco no Estado de Minas Gerais</w:t>
      </w:r>
      <w:r>
        <w:t>;</w:t>
      </w:r>
    </w:p>
    <w:p w14:paraId="32BDAB1A" w14:textId="77777777" w:rsidR="004C0CF7" w:rsidRDefault="004C0CF7" w:rsidP="004C0CF7">
      <w:pPr>
        <w:pStyle w:val="Nivel02-TITULOS"/>
        <w:numPr>
          <w:ilvl w:val="1"/>
          <w:numId w:val="2"/>
        </w:numPr>
        <w:ind w:left="0" w:firstLine="709"/>
      </w:pPr>
      <w:r w:rsidRPr="00C80EE8">
        <w:t>Normas NBR 12.693/2013 – Sistemas de proteção por extintor de incêndio</w:t>
      </w:r>
      <w:r>
        <w:t>;</w:t>
      </w:r>
      <w:r w:rsidRPr="00C80EE8">
        <w:t xml:space="preserve"> </w:t>
      </w:r>
    </w:p>
    <w:p w14:paraId="3159D8D1" w14:textId="77777777" w:rsidR="004C0CF7" w:rsidRDefault="004C0CF7" w:rsidP="004C0CF7">
      <w:pPr>
        <w:pStyle w:val="Nivel02-TITULOS"/>
        <w:numPr>
          <w:ilvl w:val="1"/>
          <w:numId w:val="2"/>
        </w:numPr>
        <w:ind w:left="0" w:firstLine="709"/>
      </w:pPr>
      <w:r w:rsidRPr="00C80EE8">
        <w:t>NBR 12.962/2013 – Inspeção, manutenção e recarga em extintores de incêndio</w:t>
      </w:r>
      <w:r>
        <w:t>;</w:t>
      </w:r>
      <w:r w:rsidRPr="00C80EE8">
        <w:t xml:space="preserve"> </w:t>
      </w:r>
    </w:p>
    <w:p w14:paraId="5EDF91A1" w14:textId="77777777" w:rsidR="004C0CF7" w:rsidRDefault="004C0CF7" w:rsidP="004C0CF7">
      <w:pPr>
        <w:pStyle w:val="Nivel02-TITULOS"/>
        <w:numPr>
          <w:ilvl w:val="1"/>
          <w:numId w:val="2"/>
        </w:numPr>
        <w:ind w:left="0" w:firstLine="709"/>
      </w:pPr>
      <w:r w:rsidRPr="00C80EE8">
        <w:t>NBR 13.485/1999 – Manutenção de terceiro nível (vistorias em extintores de incêndio)</w:t>
      </w:r>
      <w:r>
        <w:t>;</w:t>
      </w:r>
      <w:r w:rsidRPr="00C80EE8">
        <w:t xml:space="preserve"> </w:t>
      </w:r>
    </w:p>
    <w:p w14:paraId="41E2C72C" w14:textId="77777777" w:rsidR="004C0CF7" w:rsidRDefault="004C0CF7" w:rsidP="004C0CF7">
      <w:pPr>
        <w:pStyle w:val="Nivel02-TITULOS"/>
        <w:numPr>
          <w:ilvl w:val="1"/>
          <w:numId w:val="2"/>
        </w:numPr>
        <w:ind w:left="0" w:firstLine="709"/>
      </w:pPr>
      <w:r w:rsidRPr="00C80EE8">
        <w:t>NBR 15.808/2013 - Extintores de incêndio portáteis</w:t>
      </w:r>
      <w:r>
        <w:t>;</w:t>
      </w:r>
    </w:p>
    <w:p w14:paraId="33FFBC3A" w14:textId="77777777" w:rsidR="004C0CF7" w:rsidRDefault="004C0CF7" w:rsidP="004C0CF7">
      <w:pPr>
        <w:pStyle w:val="Nivel02-TITULOS"/>
        <w:numPr>
          <w:ilvl w:val="1"/>
          <w:numId w:val="2"/>
        </w:numPr>
        <w:ind w:left="0" w:firstLine="709"/>
      </w:pPr>
      <w:r w:rsidRPr="00C80EE8">
        <w:t>NBR 15.809/2013 – Extintores de incêndio sobre rodas</w:t>
      </w:r>
      <w:r>
        <w:t>;</w:t>
      </w:r>
    </w:p>
    <w:p w14:paraId="74E4BD5B" w14:textId="77777777" w:rsidR="004C0CF7" w:rsidRDefault="004C0CF7" w:rsidP="004C0CF7">
      <w:pPr>
        <w:pStyle w:val="Nivel02-TITULOS"/>
        <w:numPr>
          <w:ilvl w:val="1"/>
          <w:numId w:val="2"/>
        </w:numPr>
        <w:ind w:left="0" w:firstLine="709"/>
      </w:pPr>
      <w:r w:rsidRPr="00C80EE8">
        <w:t xml:space="preserve">NBR 11861 – Mangueira de incêndio – </w:t>
      </w:r>
      <w:r>
        <w:t>r</w:t>
      </w:r>
      <w:r w:rsidRPr="00C80EE8">
        <w:t>equisitos e métodos de ensaio</w:t>
      </w:r>
      <w:r>
        <w:t>;</w:t>
      </w:r>
    </w:p>
    <w:p w14:paraId="0641466C" w14:textId="77777777" w:rsidR="004C0CF7" w:rsidRDefault="004C0CF7" w:rsidP="004C0CF7">
      <w:pPr>
        <w:pStyle w:val="Nivel02-TITULOS"/>
        <w:numPr>
          <w:ilvl w:val="1"/>
          <w:numId w:val="2"/>
        </w:numPr>
        <w:ind w:left="0" w:firstLine="709"/>
      </w:pPr>
      <w:r w:rsidRPr="00C80EE8">
        <w:t xml:space="preserve">NBR 12779 – Mangueiras de Incêndio </w:t>
      </w:r>
      <w:r>
        <w:t>- i</w:t>
      </w:r>
      <w:r w:rsidRPr="00C80EE8">
        <w:t>nspeção, manutenção e cuidados.</w:t>
      </w:r>
    </w:p>
    <w:p w14:paraId="1137422D" w14:textId="77777777" w:rsidR="004C0CF7" w:rsidRPr="007D27D3" w:rsidRDefault="004C0CF7" w:rsidP="004C0CF7">
      <w:pPr>
        <w:pStyle w:val="Nivel02-TITULOS"/>
        <w:numPr>
          <w:ilvl w:val="1"/>
          <w:numId w:val="2"/>
        </w:numPr>
        <w:ind w:left="0" w:firstLine="709"/>
      </w:pPr>
      <w:r w:rsidRPr="002117D5">
        <w:t>IT 16 – Sistema de Proteção por Extintores de Incêndio CBMMG</w:t>
      </w:r>
    </w:p>
    <w:p w14:paraId="0FF280E2" w14:textId="77777777" w:rsidR="004C0CF7" w:rsidRDefault="004C0CF7" w:rsidP="004C0CF7">
      <w:pPr>
        <w:pStyle w:val="Nivel02-TITULOS"/>
        <w:numPr>
          <w:ilvl w:val="1"/>
          <w:numId w:val="2"/>
        </w:numPr>
        <w:ind w:left="0" w:firstLine="709"/>
      </w:pPr>
      <w:r w:rsidRPr="007D27D3">
        <w:t xml:space="preserve">IT 17 – Sistemas de Hidrantes e </w:t>
      </w:r>
      <w:proofErr w:type="spellStart"/>
      <w:r w:rsidRPr="007D27D3">
        <w:t>Mangotinhos</w:t>
      </w:r>
      <w:proofErr w:type="spellEnd"/>
      <w:r w:rsidRPr="007D27D3">
        <w:t xml:space="preserve"> para Combate a Incêndio</w:t>
      </w:r>
      <w:r>
        <w:t xml:space="preserve"> –</w:t>
      </w:r>
      <w:r w:rsidRPr="007D27D3">
        <w:t xml:space="preserve"> CBMMG</w:t>
      </w:r>
    </w:p>
    <w:p w14:paraId="65470AFB" w14:textId="77777777" w:rsidR="004C0CF7" w:rsidRPr="000D2FB9" w:rsidRDefault="004C0CF7" w:rsidP="004C0CF7">
      <w:pPr>
        <w:rPr>
          <w:sz w:val="12"/>
          <w:szCs w:val="12"/>
        </w:rPr>
      </w:pPr>
    </w:p>
    <w:p w14:paraId="717D37D1" w14:textId="77777777" w:rsidR="004C0CF7" w:rsidRPr="00E02ADC" w:rsidRDefault="004C0CF7" w:rsidP="004C0CF7">
      <w:pPr>
        <w:pStyle w:val="Nivel2"/>
        <w:ind w:left="0" w:firstLine="709"/>
        <w:rPr>
          <w:b/>
          <w:bCs/>
        </w:rPr>
      </w:pPr>
      <w:r w:rsidRPr="00E02ADC">
        <w:rPr>
          <w:b/>
          <w:bCs/>
        </w:rPr>
        <w:t>Descrição da necessidade</w:t>
      </w:r>
    </w:p>
    <w:p w14:paraId="6BD337B2" w14:textId="77777777" w:rsidR="004C0CF7" w:rsidRDefault="004C0CF7" w:rsidP="004C0CF7">
      <w:pPr>
        <w:pStyle w:val="Nivel2"/>
        <w:numPr>
          <w:ilvl w:val="0"/>
          <w:numId w:val="0"/>
        </w:numPr>
        <w:ind w:firstLine="709"/>
      </w:pPr>
      <w:r w:rsidRPr="00E02ADC">
        <w:t>A contratação justifica-se pela necessidade de garantir a adequada manutenção dos sistemas de prevenção e combate a incêndio da Câmara Municipal de Uberlândia, por meio da recarga de extintores e da realização de testes hidrostáticos em mangueiras de hidrante, assegurando seu pleno funcionamento em caso de emergência.</w:t>
      </w:r>
    </w:p>
    <w:p w14:paraId="210CA1B9" w14:textId="77777777" w:rsidR="004C0CF7" w:rsidRPr="000D2FB9" w:rsidRDefault="004C0CF7" w:rsidP="004C0CF7">
      <w:pPr>
        <w:pStyle w:val="Nivel2"/>
        <w:numPr>
          <w:ilvl w:val="0"/>
          <w:numId w:val="0"/>
        </w:numPr>
        <w:ind w:firstLine="709"/>
        <w:rPr>
          <w:sz w:val="12"/>
          <w:szCs w:val="12"/>
        </w:rPr>
      </w:pPr>
    </w:p>
    <w:p w14:paraId="7CA50BFF" w14:textId="77777777" w:rsidR="004C0CF7" w:rsidRPr="00E02ADC" w:rsidRDefault="004C0CF7" w:rsidP="004C0CF7">
      <w:pPr>
        <w:pStyle w:val="Nivel2"/>
        <w:ind w:left="0" w:firstLine="709"/>
        <w:rPr>
          <w:b/>
          <w:bCs/>
        </w:rPr>
      </w:pPr>
      <w:r w:rsidRPr="00E02ADC">
        <w:rPr>
          <w:b/>
          <w:bCs/>
        </w:rPr>
        <w:t>Justificativa técnica</w:t>
      </w:r>
    </w:p>
    <w:p w14:paraId="62CA3503" w14:textId="77777777" w:rsidR="004C0CF7" w:rsidRDefault="004C0CF7" w:rsidP="004C0CF7">
      <w:pPr>
        <w:pStyle w:val="Nivel2"/>
        <w:numPr>
          <w:ilvl w:val="0"/>
          <w:numId w:val="0"/>
        </w:numPr>
        <w:ind w:firstLine="709"/>
      </w:pPr>
      <w:r w:rsidRPr="00E02ADC">
        <w:t>A execução dos serviços é imprescindível para manter os equipamentos em condições operacionais adequadas, conforme exigido pelas normas técnicas e pelo Corpo de Bombeiros Militar de Minas Gerais (CBMMG), sendo condição indispensável para a regularidade da edificação e para a obtenção e manutenção do Auto de Vistoria do Corpo de Bombeiros (AVCB).</w:t>
      </w:r>
    </w:p>
    <w:p w14:paraId="0260AC34" w14:textId="77777777" w:rsidR="004C0CF7" w:rsidRPr="000D2FB9" w:rsidRDefault="004C0CF7" w:rsidP="004C0CF7">
      <w:pPr>
        <w:pStyle w:val="Nivel2"/>
        <w:numPr>
          <w:ilvl w:val="0"/>
          <w:numId w:val="0"/>
        </w:numPr>
        <w:ind w:firstLine="709"/>
        <w:rPr>
          <w:sz w:val="12"/>
          <w:szCs w:val="12"/>
        </w:rPr>
      </w:pPr>
    </w:p>
    <w:p w14:paraId="51BB00E2" w14:textId="77777777" w:rsidR="004C0CF7" w:rsidRPr="00E02ADC" w:rsidRDefault="004C0CF7" w:rsidP="004C0CF7">
      <w:pPr>
        <w:spacing w:before="120" w:after="120"/>
        <w:ind w:firstLine="709"/>
        <w:rPr>
          <w:b/>
          <w:bCs/>
          <w:sz w:val="22"/>
          <w:szCs w:val="22"/>
        </w:rPr>
      </w:pPr>
      <w:r w:rsidRPr="00E02ADC">
        <w:rPr>
          <w:b/>
          <w:bCs/>
          <w:sz w:val="22"/>
          <w:szCs w:val="22"/>
        </w:rPr>
        <w:t>4.4.</w:t>
      </w:r>
      <w:r>
        <w:rPr>
          <w:b/>
          <w:bCs/>
          <w:sz w:val="22"/>
          <w:szCs w:val="22"/>
        </w:rPr>
        <w:tab/>
      </w:r>
      <w:r w:rsidRPr="00E02ADC">
        <w:rPr>
          <w:b/>
          <w:bCs/>
          <w:sz w:val="22"/>
          <w:szCs w:val="22"/>
        </w:rPr>
        <w:t>Riscos da não contratação</w:t>
      </w:r>
    </w:p>
    <w:p w14:paraId="0E1DCE93" w14:textId="77777777" w:rsidR="004C0CF7" w:rsidRPr="00E02ADC" w:rsidRDefault="004C0CF7" w:rsidP="004C0CF7">
      <w:pPr>
        <w:spacing w:before="120" w:after="120"/>
        <w:ind w:firstLine="709"/>
        <w:rPr>
          <w:sz w:val="22"/>
          <w:szCs w:val="22"/>
        </w:rPr>
      </w:pPr>
      <w:r w:rsidRPr="00E02ADC">
        <w:rPr>
          <w:sz w:val="22"/>
          <w:szCs w:val="22"/>
        </w:rPr>
        <w:t>A não realização dos serviços implica:</w:t>
      </w:r>
    </w:p>
    <w:p w14:paraId="288A9A2C" w14:textId="77777777" w:rsidR="004C0CF7" w:rsidRPr="00E02ADC" w:rsidRDefault="004C0CF7" w:rsidP="004C0CF7">
      <w:pPr>
        <w:pStyle w:val="PargrafodaLista"/>
        <w:numPr>
          <w:ilvl w:val="0"/>
          <w:numId w:val="3"/>
        </w:numPr>
        <w:spacing w:before="120" w:after="120"/>
        <w:ind w:left="0" w:firstLine="709"/>
        <w:rPr>
          <w:sz w:val="22"/>
          <w:szCs w:val="22"/>
        </w:rPr>
      </w:pPr>
      <w:r w:rsidRPr="00E02ADC">
        <w:rPr>
          <w:sz w:val="22"/>
          <w:szCs w:val="22"/>
        </w:rPr>
        <w:t>descumprimento das normas legais e técnicas aplicáveis;</w:t>
      </w:r>
    </w:p>
    <w:p w14:paraId="6849495F" w14:textId="77777777" w:rsidR="004C0CF7" w:rsidRPr="00E02ADC" w:rsidRDefault="004C0CF7" w:rsidP="004C0CF7">
      <w:pPr>
        <w:pStyle w:val="PargrafodaLista"/>
        <w:numPr>
          <w:ilvl w:val="0"/>
          <w:numId w:val="3"/>
        </w:numPr>
        <w:spacing w:before="120" w:after="120"/>
        <w:ind w:left="0" w:firstLine="709"/>
        <w:rPr>
          <w:sz w:val="22"/>
          <w:szCs w:val="22"/>
        </w:rPr>
      </w:pPr>
      <w:r w:rsidRPr="00E02ADC">
        <w:rPr>
          <w:sz w:val="22"/>
          <w:szCs w:val="22"/>
        </w:rPr>
        <w:t>comprometimento da eficiência dos equipamentos de combate a incêndio;</w:t>
      </w:r>
    </w:p>
    <w:p w14:paraId="5E90B4FA" w14:textId="77777777" w:rsidR="004C0CF7" w:rsidRPr="00E02ADC" w:rsidRDefault="004C0CF7" w:rsidP="004C0CF7">
      <w:pPr>
        <w:pStyle w:val="PargrafodaLista"/>
        <w:numPr>
          <w:ilvl w:val="0"/>
          <w:numId w:val="3"/>
        </w:numPr>
        <w:spacing w:before="120" w:after="120"/>
        <w:ind w:left="0" w:firstLine="709"/>
        <w:rPr>
          <w:sz w:val="22"/>
          <w:szCs w:val="22"/>
        </w:rPr>
      </w:pPr>
      <w:r w:rsidRPr="00E02ADC">
        <w:rPr>
          <w:sz w:val="22"/>
          <w:szCs w:val="22"/>
        </w:rPr>
        <w:t>aumento do risco à integridade física de servidores, colaboradores e usuários;</w:t>
      </w:r>
    </w:p>
    <w:p w14:paraId="707BB123" w14:textId="77777777" w:rsidR="004C0CF7" w:rsidRPr="00E02ADC" w:rsidRDefault="004C0CF7" w:rsidP="004C0CF7">
      <w:pPr>
        <w:pStyle w:val="PargrafodaLista"/>
        <w:numPr>
          <w:ilvl w:val="0"/>
          <w:numId w:val="3"/>
        </w:numPr>
        <w:spacing w:before="120" w:after="120"/>
        <w:ind w:left="0" w:firstLine="709"/>
        <w:rPr>
          <w:sz w:val="22"/>
          <w:szCs w:val="22"/>
        </w:rPr>
      </w:pPr>
      <w:r w:rsidRPr="00E02ADC">
        <w:rPr>
          <w:sz w:val="22"/>
          <w:szCs w:val="22"/>
        </w:rPr>
        <w:t>potencial agravamento de danos em caso de sinistro;</w:t>
      </w:r>
    </w:p>
    <w:p w14:paraId="54476F25" w14:textId="77777777" w:rsidR="004C0CF7" w:rsidRPr="00E02ADC" w:rsidRDefault="004C0CF7" w:rsidP="004C0CF7">
      <w:pPr>
        <w:pStyle w:val="PargrafodaLista"/>
        <w:numPr>
          <w:ilvl w:val="0"/>
          <w:numId w:val="3"/>
        </w:numPr>
        <w:spacing w:before="120" w:after="120"/>
        <w:ind w:left="0" w:firstLine="709"/>
        <w:rPr>
          <w:sz w:val="22"/>
          <w:szCs w:val="22"/>
        </w:rPr>
      </w:pPr>
      <w:r w:rsidRPr="00E02ADC">
        <w:rPr>
          <w:sz w:val="22"/>
          <w:szCs w:val="22"/>
        </w:rPr>
        <w:t>responsabilizações nas esferas administrativa, civil e criminal.</w:t>
      </w:r>
    </w:p>
    <w:p w14:paraId="537FB9C7" w14:textId="77777777" w:rsidR="004C0CF7" w:rsidRPr="002650AB" w:rsidRDefault="004C0CF7" w:rsidP="004C0CF7">
      <w:pPr>
        <w:pStyle w:val="Nivel02-TITULOS"/>
        <w:numPr>
          <w:ilvl w:val="0"/>
          <w:numId w:val="0"/>
        </w:numPr>
        <w:ind w:left="709"/>
        <w:rPr>
          <w:sz w:val="8"/>
          <w:szCs w:val="8"/>
        </w:rPr>
      </w:pPr>
    </w:p>
    <w:p w14:paraId="6606F13D" w14:textId="77777777" w:rsidR="004C0CF7" w:rsidRPr="00970EF1" w:rsidRDefault="004C0CF7" w:rsidP="004C0CF7">
      <w:pPr>
        <w:pStyle w:val="Nivel2"/>
        <w:numPr>
          <w:ilvl w:val="1"/>
          <w:numId w:val="5"/>
        </w:numPr>
        <w:ind w:left="0" w:firstLine="709"/>
        <w:rPr>
          <w:b/>
          <w:bCs/>
        </w:rPr>
      </w:pPr>
      <w:r w:rsidRPr="00970EF1">
        <w:rPr>
          <w:b/>
          <w:bCs/>
        </w:rPr>
        <w:t xml:space="preserve">Justificativa econômica </w:t>
      </w:r>
    </w:p>
    <w:p w14:paraId="3361AB38" w14:textId="77777777" w:rsidR="004C0CF7" w:rsidRDefault="004C0CF7" w:rsidP="004C0CF7">
      <w:pPr>
        <w:pStyle w:val="Nivel2"/>
        <w:numPr>
          <w:ilvl w:val="0"/>
          <w:numId w:val="0"/>
        </w:numPr>
        <w:ind w:firstLine="709"/>
      </w:pPr>
      <w:r w:rsidRPr="000D2FB9">
        <w:lastRenderedPageBreak/>
        <w:t>A manutenção preventiva dos equipamentos, por meio de recarga e testes hidrostáticos, apresenta melhor relação custo-benefício em comparação à substituição integral dos itens, contribuindo para a ampliação de sua vida útil e redução de despesas futuras.</w:t>
      </w:r>
    </w:p>
    <w:p w14:paraId="44F25910" w14:textId="77777777" w:rsidR="004C0CF7" w:rsidRPr="002650AB" w:rsidRDefault="004C0CF7" w:rsidP="004C0CF7">
      <w:pPr>
        <w:pStyle w:val="Nivel2"/>
        <w:numPr>
          <w:ilvl w:val="0"/>
          <w:numId w:val="0"/>
        </w:numPr>
        <w:ind w:firstLine="709"/>
        <w:rPr>
          <w:sz w:val="8"/>
          <w:szCs w:val="8"/>
        </w:rPr>
      </w:pPr>
    </w:p>
    <w:p w14:paraId="204F8CDC" w14:textId="77777777" w:rsidR="004C0CF7" w:rsidRPr="000D2FB9" w:rsidRDefault="004C0CF7" w:rsidP="004C0CF7">
      <w:pPr>
        <w:pStyle w:val="Nivel2"/>
        <w:ind w:left="0" w:firstLine="709"/>
        <w:rPr>
          <w:b/>
          <w:bCs/>
        </w:rPr>
      </w:pPr>
      <w:r w:rsidRPr="000D2FB9">
        <w:rPr>
          <w:b/>
          <w:bCs/>
        </w:rPr>
        <w:t xml:space="preserve">Justificativa da modalidade de contratação </w:t>
      </w:r>
    </w:p>
    <w:p w14:paraId="26DBA9CB" w14:textId="77777777" w:rsidR="004C0CF7" w:rsidRDefault="004C0CF7" w:rsidP="004C0CF7">
      <w:pPr>
        <w:pStyle w:val="Nivel2"/>
        <w:numPr>
          <w:ilvl w:val="0"/>
          <w:numId w:val="0"/>
        </w:numPr>
        <w:ind w:firstLine="709"/>
      </w:pPr>
      <w:r w:rsidRPr="000D2FB9">
        <w:t xml:space="preserve">A contratação será realizada por dispensa </w:t>
      </w:r>
      <w:r>
        <w:t xml:space="preserve">eletrônica </w:t>
      </w:r>
      <w:r w:rsidRPr="000D2FB9">
        <w:t>de licitação, com fundamento no art. 75, inciso II, da Lei nº 14.133/2021, em razão do baixo valor estimado, sendo adotado o critério de julgamento pelo menor preço</w:t>
      </w:r>
      <w:r>
        <w:t xml:space="preserve"> por grupo e item</w:t>
      </w:r>
      <w:r w:rsidRPr="000D2FB9">
        <w:t>.</w:t>
      </w:r>
    </w:p>
    <w:p w14:paraId="540D8A5D" w14:textId="77777777" w:rsidR="004C0CF7" w:rsidRPr="002650AB" w:rsidRDefault="004C0CF7" w:rsidP="004C0CF7">
      <w:pPr>
        <w:pStyle w:val="Nivel2"/>
        <w:numPr>
          <w:ilvl w:val="0"/>
          <w:numId w:val="0"/>
        </w:numPr>
        <w:ind w:firstLine="709"/>
        <w:rPr>
          <w:sz w:val="8"/>
          <w:szCs w:val="8"/>
        </w:rPr>
      </w:pPr>
    </w:p>
    <w:p w14:paraId="268205C7" w14:textId="77777777" w:rsidR="004C0CF7" w:rsidRPr="000D2FB9" w:rsidRDefault="004C0CF7" w:rsidP="004C0CF7">
      <w:pPr>
        <w:spacing w:before="120" w:after="120" w:line="276" w:lineRule="auto"/>
        <w:ind w:firstLine="709"/>
        <w:rPr>
          <w:b/>
          <w:bCs/>
          <w:sz w:val="22"/>
          <w:szCs w:val="22"/>
        </w:rPr>
      </w:pPr>
      <w:r w:rsidRPr="000D2FB9">
        <w:rPr>
          <w:b/>
          <w:bCs/>
          <w:sz w:val="22"/>
          <w:szCs w:val="22"/>
        </w:rPr>
        <w:t xml:space="preserve">4.7. </w:t>
      </w:r>
      <w:r>
        <w:rPr>
          <w:b/>
          <w:bCs/>
          <w:sz w:val="22"/>
          <w:szCs w:val="22"/>
        </w:rPr>
        <w:tab/>
      </w:r>
      <w:r w:rsidRPr="000D2FB9">
        <w:rPr>
          <w:b/>
          <w:bCs/>
          <w:sz w:val="22"/>
          <w:szCs w:val="22"/>
        </w:rPr>
        <w:t>Justificativa da escolha da dispensa</w:t>
      </w:r>
      <w:r>
        <w:rPr>
          <w:b/>
          <w:bCs/>
          <w:sz w:val="22"/>
          <w:szCs w:val="22"/>
        </w:rPr>
        <w:t xml:space="preserve"> eletrônica de licitação</w:t>
      </w:r>
    </w:p>
    <w:p w14:paraId="65245DA9" w14:textId="77777777" w:rsidR="004C0CF7" w:rsidRPr="000D2FB9" w:rsidRDefault="004C0CF7" w:rsidP="004C0CF7">
      <w:pPr>
        <w:spacing w:before="120" w:after="120" w:line="276" w:lineRule="auto"/>
        <w:ind w:firstLine="709"/>
        <w:jc w:val="both"/>
        <w:rPr>
          <w:sz w:val="22"/>
          <w:szCs w:val="22"/>
        </w:rPr>
      </w:pPr>
      <w:r w:rsidRPr="000D2FB9">
        <w:rPr>
          <w:sz w:val="22"/>
          <w:szCs w:val="22"/>
        </w:rPr>
        <w:t>A adoção da dispensa</w:t>
      </w:r>
      <w:r>
        <w:rPr>
          <w:sz w:val="22"/>
          <w:szCs w:val="22"/>
        </w:rPr>
        <w:t xml:space="preserve"> eletrônica</w:t>
      </w:r>
      <w:r w:rsidRPr="000D2FB9">
        <w:rPr>
          <w:sz w:val="22"/>
          <w:szCs w:val="22"/>
        </w:rPr>
        <w:t xml:space="preserve"> de licitação fundamenta no art. 75, inciso II, da Lei nº 14.133/2021 e mostra-se adequada em razão:</w:t>
      </w:r>
    </w:p>
    <w:p w14:paraId="3F2A0957" w14:textId="77777777" w:rsidR="004C0CF7" w:rsidRPr="000D2FB9" w:rsidRDefault="004C0CF7" w:rsidP="004C0CF7">
      <w:pPr>
        <w:pStyle w:val="PargrafodaLista"/>
        <w:numPr>
          <w:ilvl w:val="0"/>
          <w:numId w:val="4"/>
        </w:numPr>
        <w:spacing w:before="120" w:after="120" w:line="276" w:lineRule="auto"/>
        <w:rPr>
          <w:sz w:val="22"/>
          <w:szCs w:val="22"/>
        </w:rPr>
      </w:pPr>
      <w:r w:rsidRPr="000D2FB9">
        <w:rPr>
          <w:sz w:val="22"/>
          <w:szCs w:val="22"/>
        </w:rPr>
        <w:t xml:space="preserve">da baixa complexidade e do reduzido valor do objeto; </w:t>
      </w:r>
    </w:p>
    <w:p w14:paraId="4AB52C7E" w14:textId="77777777" w:rsidR="004C0CF7" w:rsidRPr="000D2FB9" w:rsidRDefault="004C0CF7" w:rsidP="004C0CF7">
      <w:pPr>
        <w:pStyle w:val="PargrafodaLista"/>
        <w:numPr>
          <w:ilvl w:val="0"/>
          <w:numId w:val="4"/>
        </w:numPr>
        <w:spacing w:before="120" w:after="120" w:line="276" w:lineRule="auto"/>
        <w:rPr>
          <w:sz w:val="22"/>
          <w:szCs w:val="22"/>
        </w:rPr>
      </w:pPr>
      <w:r w:rsidRPr="000D2FB9">
        <w:rPr>
          <w:sz w:val="22"/>
          <w:szCs w:val="22"/>
        </w:rPr>
        <w:t xml:space="preserve">da necessidade de celeridade na contratação, considerando o caráter essencial do serviço à segurança da edificação; </w:t>
      </w:r>
    </w:p>
    <w:p w14:paraId="2378A81B" w14:textId="77777777" w:rsidR="004C0CF7" w:rsidRPr="000D2FB9" w:rsidRDefault="004C0CF7" w:rsidP="004C0CF7">
      <w:pPr>
        <w:pStyle w:val="PargrafodaLista"/>
        <w:numPr>
          <w:ilvl w:val="0"/>
          <w:numId w:val="4"/>
        </w:numPr>
        <w:spacing w:before="120" w:after="120" w:line="276" w:lineRule="auto"/>
        <w:rPr>
          <w:sz w:val="22"/>
          <w:szCs w:val="22"/>
        </w:rPr>
      </w:pPr>
      <w:r w:rsidRPr="000D2FB9">
        <w:rPr>
          <w:sz w:val="22"/>
          <w:szCs w:val="22"/>
        </w:rPr>
        <w:t>do risco de insucesso em certames licitatórios de pequeno valor, conforme prática administrativa;</w:t>
      </w:r>
    </w:p>
    <w:p w14:paraId="66D5CE7A" w14:textId="77777777" w:rsidR="004C0CF7" w:rsidRDefault="004C0CF7" w:rsidP="004C0CF7">
      <w:pPr>
        <w:pStyle w:val="PargrafodaLista"/>
        <w:numPr>
          <w:ilvl w:val="0"/>
          <w:numId w:val="4"/>
        </w:numPr>
        <w:spacing w:before="120" w:after="120" w:line="276" w:lineRule="auto"/>
        <w:rPr>
          <w:sz w:val="22"/>
          <w:szCs w:val="22"/>
        </w:rPr>
      </w:pPr>
      <w:r w:rsidRPr="000D2FB9">
        <w:rPr>
          <w:sz w:val="22"/>
          <w:szCs w:val="22"/>
        </w:rPr>
        <w:t>da necessidade de garantir a pronta regularização dos equipamentos de combate a incêndio.</w:t>
      </w:r>
    </w:p>
    <w:p w14:paraId="335F00C7" w14:textId="77777777" w:rsidR="004C0CF7" w:rsidRPr="000D2FB9" w:rsidRDefault="004C0CF7" w:rsidP="004C0CF7">
      <w:pPr>
        <w:pStyle w:val="PargrafodaLista"/>
        <w:spacing w:before="120" w:after="120" w:line="276" w:lineRule="auto"/>
        <w:ind w:left="1429"/>
        <w:rPr>
          <w:sz w:val="22"/>
          <w:szCs w:val="22"/>
        </w:rPr>
      </w:pPr>
    </w:p>
    <w:p w14:paraId="5EAD9FB1" w14:textId="77777777" w:rsidR="004C0CF7" w:rsidRDefault="004C0CF7" w:rsidP="004C0CF7">
      <w:pPr>
        <w:pStyle w:val="PargrafodaLista"/>
        <w:ind w:left="709"/>
        <w:rPr>
          <w:b/>
          <w:bCs/>
          <w:sz w:val="22"/>
          <w:szCs w:val="22"/>
          <w:u w:val="single"/>
        </w:rPr>
      </w:pPr>
      <w:r w:rsidRPr="0081333B">
        <w:rPr>
          <w:b/>
          <w:bCs/>
          <w:sz w:val="22"/>
          <w:szCs w:val="22"/>
          <w:u w:val="single"/>
        </w:rPr>
        <w:t>Item</w:t>
      </w:r>
      <w:r>
        <w:rPr>
          <w:b/>
          <w:bCs/>
          <w:sz w:val="22"/>
          <w:szCs w:val="22"/>
          <w:u w:val="single"/>
        </w:rPr>
        <w:t xml:space="preserve"> 4 - Avulso</w:t>
      </w:r>
      <w:r w:rsidRPr="0081333B">
        <w:rPr>
          <w:b/>
          <w:bCs/>
          <w:sz w:val="22"/>
          <w:szCs w:val="22"/>
          <w:u w:val="single"/>
        </w:rPr>
        <w:t>: Aquisição de extintores portáteis de pressurização direta</w:t>
      </w:r>
    </w:p>
    <w:p w14:paraId="45D43B7E" w14:textId="77777777" w:rsidR="004C0CF7" w:rsidRPr="003612D6" w:rsidRDefault="004C0CF7" w:rsidP="004C0CF7">
      <w:pPr>
        <w:pStyle w:val="PargrafodaLista"/>
        <w:ind w:left="709"/>
        <w:rPr>
          <w:b/>
          <w:bCs/>
          <w:sz w:val="12"/>
          <w:szCs w:val="12"/>
          <w:u w:val="single"/>
        </w:rPr>
      </w:pPr>
    </w:p>
    <w:p w14:paraId="79FB23B7" w14:textId="77777777" w:rsidR="004C0CF7" w:rsidRDefault="004C0CF7" w:rsidP="004C0CF7">
      <w:pPr>
        <w:pStyle w:val="Nivel2"/>
        <w:numPr>
          <w:ilvl w:val="1"/>
          <w:numId w:val="4"/>
        </w:numPr>
        <w:tabs>
          <w:tab w:val="left" w:pos="0"/>
        </w:tabs>
        <w:ind w:left="0" w:firstLine="709"/>
      </w:pPr>
      <w:r w:rsidRPr="00DD7860">
        <w:t>A presente contratação fundamenta-se na necessidade de adequação às normas de segurança contra incêndio e ao Projeto de Prevenção e Combate a Incêndio aprovado junto ao Corpo de Bombeiros Militar de Minas Gerais (CBMMG), visando garantir a proteção de servidores, parlamentares, colaboradores terceirizados e cidadãos que frequentam a sede da Câmara Municipal de Uberlândia.</w:t>
      </w:r>
    </w:p>
    <w:p w14:paraId="3296269B" w14:textId="77777777" w:rsidR="004C0CF7" w:rsidRDefault="004C0CF7" w:rsidP="004C0CF7">
      <w:pPr>
        <w:pStyle w:val="Nivel2"/>
        <w:numPr>
          <w:ilvl w:val="1"/>
          <w:numId w:val="4"/>
        </w:numPr>
        <w:tabs>
          <w:tab w:val="left" w:pos="0"/>
        </w:tabs>
        <w:ind w:left="0" w:firstLine="709"/>
      </w:pPr>
      <w:r w:rsidRPr="00DD7860">
        <w:t>A existência de extintores com manutenção vencida ou em desconformidade com as exigências normativas caracteriza irregularidade perante os órgãos fiscalizadores, podendo resultar em notificações, aplicação de multas e impedimentos à regular operação da edificação. Ademais, a indisponibilidade ou inadequação desses equipamentos compromete a resposta inicial a princípios de incêndio, podendo acarretar danos à integridade física das pessoas, ao patrimônio público e gerar responsabilidades de natureza civil, administrativa e penal.</w:t>
      </w:r>
    </w:p>
    <w:p w14:paraId="4553DD5A" w14:textId="77777777" w:rsidR="004C0CF7" w:rsidRDefault="004C0CF7" w:rsidP="004C0CF7">
      <w:pPr>
        <w:pStyle w:val="Nivel2"/>
        <w:numPr>
          <w:ilvl w:val="1"/>
          <w:numId w:val="4"/>
        </w:numPr>
        <w:tabs>
          <w:tab w:val="left" w:pos="0"/>
        </w:tabs>
        <w:ind w:left="0" w:firstLine="709"/>
      </w:pPr>
      <w:r w:rsidRPr="008B7D13">
        <w:t xml:space="preserve">O Projeto </w:t>
      </w:r>
      <w:r>
        <w:t>d</w:t>
      </w:r>
      <w:r w:rsidRPr="008B7D13">
        <w:t xml:space="preserve">e Prevenção </w:t>
      </w:r>
      <w:r>
        <w:t>e</w:t>
      </w:r>
      <w:r w:rsidRPr="008B7D13">
        <w:t xml:space="preserve"> Combate </w:t>
      </w:r>
      <w:r>
        <w:t>a</w:t>
      </w:r>
      <w:r w:rsidRPr="008B7D13">
        <w:t xml:space="preserve"> Incêndio </w:t>
      </w:r>
      <w:r>
        <w:t>d</w:t>
      </w:r>
      <w:r w:rsidRPr="008B7D13">
        <w:t xml:space="preserve">a Câmara Municipal </w:t>
      </w:r>
      <w:r>
        <w:t>d</w:t>
      </w:r>
      <w:r w:rsidRPr="008B7D13">
        <w:t xml:space="preserve">e Uberlândia </w:t>
      </w:r>
      <w:r>
        <w:t>aprovado</w:t>
      </w:r>
      <w:r w:rsidRPr="008B7D13">
        <w:t xml:space="preserve"> em 25/04/2019</w:t>
      </w:r>
      <w:r>
        <w:t xml:space="preserve">, não contempla quaisquer extintores com agente CO² e Água, contudo dos </w:t>
      </w:r>
      <w:r w:rsidRPr="0081333B">
        <w:t>60 (sessenta) extintores já existentes</w:t>
      </w:r>
      <w:r>
        <w:t xml:space="preserve"> 13 são compostos de agente Água e 13 tem como agente o CO², não atendendo aos critérios de segurança estipulados.</w:t>
      </w:r>
    </w:p>
    <w:p w14:paraId="3D5FA5C1" w14:textId="77777777" w:rsidR="004C0CF7" w:rsidRDefault="004C0CF7" w:rsidP="004C0CF7">
      <w:pPr>
        <w:pStyle w:val="Nivel2"/>
        <w:numPr>
          <w:ilvl w:val="1"/>
          <w:numId w:val="4"/>
        </w:numPr>
        <w:tabs>
          <w:tab w:val="left" w:pos="0"/>
        </w:tabs>
        <w:ind w:left="0" w:firstLine="709"/>
      </w:pPr>
      <w:r w:rsidRPr="00DD7860">
        <w:t>Os extintores dos tipos BC e ABC atualmente em uso exigem manutenção e recarga anual, além da realização de teste hidrostático ou manutenção de 3º nível a cada 5 (cinco) anos, o que implica a necessidade de contratações recorrentes e aumento de custos operacionais e administrativos.</w:t>
      </w:r>
    </w:p>
    <w:p w14:paraId="1966B1B6" w14:textId="77777777" w:rsidR="004C0CF7" w:rsidRDefault="004C0CF7" w:rsidP="004C0CF7">
      <w:pPr>
        <w:pStyle w:val="Nivel2"/>
        <w:numPr>
          <w:ilvl w:val="1"/>
          <w:numId w:val="4"/>
        </w:numPr>
        <w:tabs>
          <w:tab w:val="left" w:pos="0"/>
        </w:tabs>
        <w:ind w:left="0" w:firstLine="709"/>
      </w:pPr>
      <w:r w:rsidRPr="00DD7860">
        <w:t>Verifica-se, contudo, a existência, no mercado, de extintores em conformidade com a ABNT NBR 15808, com validade de carga de até 5 (cinco) anos, adequados a edificações de uso coletivo. Tais equipamentos apresentam maior eficiência econômica e operacional, ao eliminarem a necessidade de manutenções anuais, mantendo os padrões de segurança exigidos.</w:t>
      </w:r>
    </w:p>
    <w:p w14:paraId="13BC495E" w14:textId="77777777" w:rsidR="004C0CF7" w:rsidRPr="00EB4D42" w:rsidRDefault="004C0CF7" w:rsidP="004C0CF7">
      <w:pPr>
        <w:rPr>
          <w:sz w:val="8"/>
          <w:szCs w:val="8"/>
        </w:rPr>
      </w:pPr>
    </w:p>
    <w:p w14:paraId="3957621B" w14:textId="77777777" w:rsidR="004C0CF7" w:rsidRPr="00F24C7F" w:rsidRDefault="004C0CF7" w:rsidP="004C0CF7">
      <w:pPr>
        <w:pStyle w:val="Nivel01"/>
        <w:spacing w:before="120" w:after="120"/>
        <w:ind w:left="709" w:hanging="709"/>
      </w:pPr>
      <w:r w:rsidRPr="00F24C7F">
        <w:t xml:space="preserve">DESCRIÇÃO DA SOLUÇÃO COMO UM TODO CONSIDERANDO O CICLO DE VIDA DO OBJETO </w:t>
      </w:r>
      <w:r w:rsidRPr="00C653C4">
        <w:rPr>
          <w:b w:val="0"/>
          <w:bCs w:val="0"/>
          <w:sz w:val="20"/>
          <w:szCs w:val="20"/>
        </w:rPr>
        <w:t>(art. 6º, inciso XXIII, alínea “c” da Lei nº 14.133/2021</w:t>
      </w:r>
      <w:r>
        <w:rPr>
          <w:b w:val="0"/>
          <w:bCs w:val="0"/>
          <w:sz w:val="20"/>
          <w:szCs w:val="20"/>
        </w:rPr>
        <w:t>)</w:t>
      </w:r>
    </w:p>
    <w:p w14:paraId="685B802C" w14:textId="77777777" w:rsidR="004C0CF7" w:rsidRPr="001767EB" w:rsidRDefault="004C0CF7" w:rsidP="004C0CF7">
      <w:pPr>
        <w:pStyle w:val="Nivel02-TITULOS"/>
        <w:ind w:left="0" w:firstLine="709"/>
      </w:pPr>
      <w:r w:rsidRPr="00B2245A">
        <w:t xml:space="preserve">A solução proposta consiste na contratação direta, por dispensa </w:t>
      </w:r>
      <w:r>
        <w:t xml:space="preserve">eletrônica </w:t>
      </w:r>
      <w:r w:rsidRPr="00B2245A">
        <w:t>de licitação, de empresa especializada para a prestação de serviços de recarga de extintores de incêndio e realização de testes hidrostáticos em mangueiras de hidrante, contemplando todas as etapas necessárias à adequada manutenção, funcionalidade e segurança dos equipamentos ao longo de seu ciclo de vida.</w:t>
      </w:r>
    </w:p>
    <w:p w14:paraId="1950F413" w14:textId="77777777" w:rsidR="004C0CF7" w:rsidRDefault="004C0CF7" w:rsidP="004C0CF7">
      <w:pPr>
        <w:pStyle w:val="Nivel02-TITULOS"/>
        <w:ind w:left="0" w:firstLine="709"/>
      </w:pPr>
      <w:r w:rsidRPr="00B2245A">
        <w:t>A execução dos serviços deverá observar as boas práticas, normas técnicas e exigências dos órgãos competentes, abrangendo procedimentos de inspeção, manutenção e certificação, de modo a assegurar a plena operacionalidade dos equipamentos de combate a incêndio.</w:t>
      </w:r>
      <w:r>
        <w:t xml:space="preserve"> </w:t>
      </w:r>
    </w:p>
    <w:p w14:paraId="51B03972" w14:textId="77777777" w:rsidR="004C0CF7" w:rsidRDefault="004C0CF7" w:rsidP="004C0CF7">
      <w:pPr>
        <w:pStyle w:val="Nivel02-TITULOS"/>
        <w:ind w:left="0" w:firstLine="709"/>
      </w:pPr>
      <w:r>
        <w:t xml:space="preserve">Quanto ao </w:t>
      </w:r>
      <w:r w:rsidRPr="00C653C4">
        <w:t>fornecimento de extintores de incêndio do tipo ABC</w:t>
      </w:r>
      <w:r>
        <w:t>, s</w:t>
      </w:r>
      <w:r w:rsidRPr="00C653C4">
        <w:t>ob a ótica do ciclo de vida, a solução contempla as etapas de aquisição, uso, manutenção reduzida e substituição periódica, proporcionando redução de custos operacionais, menor demanda administrativa e maior confiabilidade dos equipamentos durante sua vida útil.</w:t>
      </w:r>
      <w:r>
        <w:t xml:space="preserve"> </w:t>
      </w:r>
    </w:p>
    <w:p w14:paraId="70989B42" w14:textId="77777777" w:rsidR="004C0CF7" w:rsidRPr="00B2245A" w:rsidRDefault="004C0CF7" w:rsidP="004C0CF7">
      <w:pPr>
        <w:pStyle w:val="Nivel02-TITULOS"/>
        <w:ind w:left="0" w:firstLine="709"/>
      </w:pPr>
      <w:r w:rsidRPr="00B2245A">
        <w:t xml:space="preserve">As demais especificações detalhadas quanto à execução </w:t>
      </w:r>
      <w:r>
        <w:t xml:space="preserve">e fornecimento </w:t>
      </w:r>
      <w:r w:rsidRPr="00B2245A">
        <w:t>do objeto, incluindo prazos, condições e procedimentos, encontram-se descritas no item 8 deste Termo de Referência.</w:t>
      </w:r>
    </w:p>
    <w:p w14:paraId="298932CE" w14:textId="77777777" w:rsidR="004C0CF7" w:rsidRPr="00FC0114" w:rsidRDefault="004C0CF7" w:rsidP="004C0CF7">
      <w:pPr>
        <w:ind w:firstLine="709"/>
        <w:rPr>
          <w:sz w:val="12"/>
          <w:szCs w:val="12"/>
        </w:rPr>
      </w:pPr>
    </w:p>
    <w:p w14:paraId="0F6EDE2F" w14:textId="77777777" w:rsidR="004C0CF7" w:rsidRPr="008F491F" w:rsidRDefault="004C0CF7" w:rsidP="004C0CF7">
      <w:pPr>
        <w:pStyle w:val="Nivel01"/>
      </w:pPr>
      <w:r w:rsidRPr="00F24C7F">
        <w:t xml:space="preserve">REQUISITOS DA CONTRATAÇÃO </w:t>
      </w:r>
    </w:p>
    <w:p w14:paraId="2B4E6048" w14:textId="77777777" w:rsidR="004C0CF7" w:rsidRDefault="004C0CF7" w:rsidP="004C0CF7">
      <w:pPr>
        <w:pStyle w:val="Nivel2"/>
        <w:ind w:left="0" w:firstLine="709"/>
      </w:pPr>
      <w:r w:rsidRPr="007F71ED">
        <w:rPr>
          <w:b/>
          <w:bCs/>
        </w:rPr>
        <w:t>Sustentabilidade</w:t>
      </w:r>
      <w:r>
        <w:t xml:space="preserve">: </w:t>
      </w:r>
      <w:r w:rsidRPr="00970EF1">
        <w:t>A contratação deverá observar os princípios e diretrizes de sustentabilidade socioambiental, conforme entendimento consolidado no Parecer nº 00001/2021/CNS/CGU/AGU, aprovado pelo Despacho nº 00525/2021/GAB/CGU/AGU (NUP: 00688.000723/2019-45), o qual estabelece que a Administração Pública deve adotar critérios e práticas sustentáveis em todas as fases da contratação.</w:t>
      </w:r>
    </w:p>
    <w:p w14:paraId="78D06E43" w14:textId="77777777" w:rsidR="004C0CF7" w:rsidRDefault="004C0CF7" w:rsidP="004C0CF7">
      <w:pPr>
        <w:pStyle w:val="Nivel02-TITULOS"/>
        <w:ind w:left="0" w:firstLine="709"/>
      </w:pPr>
      <w:r w:rsidRPr="00970EF1">
        <w:t>Nesse sentido, a contratada deverá adotar medidas ambientalmente adequadas, especialmente quanto ao descarte de resíduos provenientes da recarga dos extintores, observando a legislação ambiental vigente.</w:t>
      </w:r>
    </w:p>
    <w:p w14:paraId="6F2304CF" w14:textId="77777777" w:rsidR="004C0CF7" w:rsidRDefault="004C0CF7" w:rsidP="004C0CF7">
      <w:pPr>
        <w:pStyle w:val="Nivel02-TITULOS"/>
        <w:ind w:left="0" w:firstLine="709"/>
      </w:pPr>
      <w:r w:rsidRPr="00970EF1">
        <w:t>A contratada deverá, ainda, promover o correto gerenciamento dos resíduos gerados, incluindo a separação, acondicionamento e destinação final ambientalmente adequada de embalagens, restos de materiais, resíduos industriais, óleos, graxas e demais rejeitos, priorizando, sempre que possível, a reutilização e a reciclagem.</w:t>
      </w:r>
      <w:r>
        <w:t xml:space="preserve"> </w:t>
      </w:r>
    </w:p>
    <w:p w14:paraId="2D7C7ECC" w14:textId="77777777" w:rsidR="004C0CF7" w:rsidRDefault="004C0CF7" w:rsidP="004C0CF7">
      <w:pPr>
        <w:pStyle w:val="Nivel02-TITULOS"/>
        <w:ind w:left="0" w:firstLine="709"/>
      </w:pPr>
      <w:r w:rsidRPr="00970EF1">
        <w:t>Os materiais considerados inservíveis deverão receber destinação adequada, por meio de processos de descarte sustentável ou reciclagem, em conformidade com as normas aplicáveis.</w:t>
      </w:r>
    </w:p>
    <w:p w14:paraId="1C192CDB" w14:textId="77777777" w:rsidR="004C0CF7" w:rsidRDefault="004C0CF7" w:rsidP="004C0CF7">
      <w:pPr>
        <w:pStyle w:val="Nivel02-TITULOS"/>
        <w:ind w:left="0" w:firstLine="709"/>
      </w:pPr>
      <w:r w:rsidRPr="00D261A0">
        <w:rPr>
          <w:b/>
          <w:bCs/>
        </w:rPr>
        <w:t>Subcontratação</w:t>
      </w:r>
      <w:r>
        <w:t xml:space="preserve">: </w:t>
      </w:r>
      <w:r w:rsidRPr="00970EF1">
        <w:t>Não será admitida a subcontratação do objeto contratual, em razão da natureza d</w:t>
      </w:r>
      <w:r>
        <w:t>a prestação de</w:t>
      </w:r>
      <w:r w:rsidRPr="00970EF1">
        <w:t xml:space="preserve"> serviços</w:t>
      </w:r>
      <w:r>
        <w:t xml:space="preserve"> de recarga e fornecimento</w:t>
      </w:r>
      <w:r w:rsidRPr="00970EF1">
        <w:t xml:space="preserve"> </w:t>
      </w:r>
      <w:r>
        <w:t xml:space="preserve">de extintores portáteis, bem como </w:t>
      </w:r>
      <w:r w:rsidRPr="00970EF1">
        <w:t>da necessidade de responsabilização direta da contratada pela sua execução.</w:t>
      </w:r>
      <w:r>
        <w:t xml:space="preserve"> </w:t>
      </w:r>
    </w:p>
    <w:p w14:paraId="0CDA91BF" w14:textId="77777777" w:rsidR="004C0CF7" w:rsidRDefault="004C0CF7" w:rsidP="004C0CF7">
      <w:pPr>
        <w:pStyle w:val="Nivel2"/>
        <w:ind w:left="0" w:firstLine="709"/>
      </w:pPr>
      <w:r w:rsidRPr="00970EF1">
        <w:rPr>
          <w:b/>
          <w:bCs/>
        </w:rPr>
        <w:t>Garantia de Contratação</w:t>
      </w:r>
      <w:r>
        <w:t xml:space="preserve">: </w:t>
      </w:r>
      <w:r w:rsidRPr="00970EF1">
        <w:t xml:space="preserve">Não será exigida garantia da contratação, nos termos dos </w:t>
      </w:r>
      <w:proofErr w:type="spellStart"/>
      <w:r w:rsidRPr="00970EF1">
        <w:t>arts</w:t>
      </w:r>
      <w:proofErr w:type="spellEnd"/>
      <w:r w:rsidRPr="00970EF1">
        <w:t>. 96 e seguintes da Lei nº 14.133/2021, considerando o baixo valor envolvido e a forma de pagamento condicionada à execução dos serviços</w:t>
      </w:r>
      <w:r>
        <w:t xml:space="preserve"> e fornecimento, </w:t>
      </w:r>
      <w:r w:rsidRPr="00970EF1">
        <w:t>e à apresentação da documentação comprobatória, o que reduz significativamente o risco de prejuízo à Administração.</w:t>
      </w:r>
      <w:r>
        <w:t xml:space="preserve"> </w:t>
      </w:r>
    </w:p>
    <w:p w14:paraId="38160B1A" w14:textId="77777777" w:rsidR="004C0CF7" w:rsidRDefault="004C0CF7" w:rsidP="004C0CF7">
      <w:pPr>
        <w:pStyle w:val="Nivel2"/>
        <w:ind w:left="0" w:firstLine="709"/>
      </w:pPr>
      <w:r w:rsidRPr="00970EF1">
        <w:rPr>
          <w:b/>
          <w:bCs/>
        </w:rPr>
        <w:t xml:space="preserve">Transição contratual: </w:t>
      </w:r>
      <w:r w:rsidRPr="00970EF1">
        <w:t>A presente contratação não implicará transição contratual, tampouco demandará transferência de conhecimento, tecnologia ou técnicas entre eventuais contratadas, em razão da natureza comum e padronizada dos serviços.</w:t>
      </w:r>
    </w:p>
    <w:p w14:paraId="40B4BF8F" w14:textId="77777777" w:rsidR="004C0CF7" w:rsidRDefault="004C0CF7" w:rsidP="004C0CF7">
      <w:pPr>
        <w:pStyle w:val="Nivel2"/>
        <w:ind w:left="0" w:firstLine="709"/>
      </w:pPr>
      <w:r w:rsidRPr="00295AD3">
        <w:rPr>
          <w:b/>
          <w:bCs/>
        </w:rPr>
        <w:lastRenderedPageBreak/>
        <w:t>Mecanismos de comunicação:</w:t>
      </w:r>
      <w:r w:rsidRPr="00295AD3">
        <w:t xml:space="preserve"> A comunicação entre as partes ocorrerá por meio de ofícios formais e, subsidiariamente, por correio eletrônico institucional, visando assegurar a celeridade, o registro e a rastreabilidade das informações.</w:t>
      </w:r>
    </w:p>
    <w:p w14:paraId="7125A5FD" w14:textId="77777777" w:rsidR="004C0CF7" w:rsidRDefault="004C0CF7" w:rsidP="004C0CF7">
      <w:pPr>
        <w:pStyle w:val="Nivel2"/>
        <w:ind w:left="0" w:firstLine="709"/>
      </w:pPr>
      <w:r w:rsidRPr="00295AD3">
        <w:rPr>
          <w:b/>
          <w:bCs/>
        </w:rPr>
        <w:t>Providências administrativas:</w:t>
      </w:r>
      <w:r w:rsidRPr="00295AD3">
        <w:t xml:space="preserve"> Após a formalização da contratação, o(s) servidor(es) designado(s) para a fiscalização deverá(</w:t>
      </w:r>
      <w:proofErr w:type="spellStart"/>
      <w:r w:rsidRPr="00295AD3">
        <w:t>ão</w:t>
      </w:r>
      <w:proofErr w:type="spellEnd"/>
      <w:r w:rsidRPr="00295AD3">
        <w:t>) tomar ciência integral dos autos do processo, bem como adotar procedimentos de controle e acompanhamento necessários à adequada gestão contratual.</w:t>
      </w:r>
    </w:p>
    <w:p w14:paraId="4C5DE155" w14:textId="77777777" w:rsidR="004C0CF7" w:rsidRPr="00295AD3" w:rsidRDefault="004C0CF7" w:rsidP="004C0CF7">
      <w:pPr>
        <w:pStyle w:val="Nivel2"/>
        <w:ind w:left="0" w:firstLine="709"/>
      </w:pPr>
      <w:r w:rsidRPr="00295AD3">
        <w:rPr>
          <w:b/>
          <w:bCs/>
        </w:rPr>
        <w:t>Indicação de marca:</w:t>
      </w:r>
      <w:r w:rsidRPr="00295AD3">
        <w:t xml:space="preserve"> As marcas eventualmente indicadas possuem caráter meramente referencial, com a finalidade de estabelecer parâmetros mínimos de qualidade, desempenho e segurança. Será admitido o fornecimento de produtos equivalentes ou superiores, desde que comprovado o atendimento às especificações estabelecidas.</w:t>
      </w:r>
    </w:p>
    <w:p w14:paraId="489A4E9F" w14:textId="77777777" w:rsidR="004C0CF7" w:rsidRPr="00EB4D42" w:rsidRDefault="004C0CF7" w:rsidP="004C0CF7">
      <w:pPr>
        <w:pStyle w:val="Nivel2"/>
        <w:numPr>
          <w:ilvl w:val="0"/>
          <w:numId w:val="0"/>
        </w:numPr>
        <w:ind w:left="709"/>
        <w:rPr>
          <w:sz w:val="8"/>
          <w:szCs w:val="8"/>
        </w:rPr>
      </w:pPr>
    </w:p>
    <w:p w14:paraId="62C7144F" w14:textId="77777777" w:rsidR="004C0CF7" w:rsidRPr="0014189D" w:rsidRDefault="004C0CF7" w:rsidP="004C0CF7">
      <w:pPr>
        <w:rPr>
          <w:b/>
          <w:bCs/>
          <w:sz w:val="22"/>
          <w:szCs w:val="22"/>
          <w:u w:val="single"/>
        </w:rPr>
      </w:pPr>
      <w:r w:rsidRPr="0014189D">
        <w:rPr>
          <w:b/>
          <w:bCs/>
          <w:sz w:val="22"/>
          <w:szCs w:val="22"/>
          <w:u w:val="single"/>
        </w:rPr>
        <w:t>Da Justificativa para agrupamento dos itens em grupo</w:t>
      </w:r>
    </w:p>
    <w:p w14:paraId="0A62FFC8" w14:textId="77777777" w:rsidR="004C0CF7" w:rsidRPr="007F71ED" w:rsidRDefault="004C0CF7" w:rsidP="004C0CF7">
      <w:pPr>
        <w:pStyle w:val="Nivel2"/>
        <w:ind w:left="0" w:firstLine="709"/>
      </w:pPr>
      <w:r>
        <w:t xml:space="preserve"> </w:t>
      </w:r>
      <w:r w:rsidRPr="007F71ED">
        <w:t>Nos termos do art. 47 da Lei nº 14.133/2021, o parcelamento do objeto deve ser adotado quando técnica e economicamente viável. No presente caso, verifica-se que tal medida não se mostra adequada.</w:t>
      </w:r>
    </w:p>
    <w:p w14:paraId="12FB5069" w14:textId="77777777" w:rsidR="004C0CF7" w:rsidRPr="007F71ED" w:rsidRDefault="004C0CF7" w:rsidP="004C0CF7">
      <w:pPr>
        <w:pStyle w:val="Nivel2"/>
        <w:numPr>
          <w:ilvl w:val="0"/>
          <w:numId w:val="0"/>
        </w:numPr>
        <w:ind w:firstLine="709"/>
      </w:pPr>
      <w:r w:rsidRPr="007F71ED">
        <w:t>Os serviços de recarga de extintores de incêndio e de testes hidrostáticos em mangueiras de hidrante possuem natureza comum, complementar e interdependente, sendo usualmente executados por empresas especializadas no mesmo segmento, o que afasta a necessidade de sua fragmentação.</w:t>
      </w:r>
    </w:p>
    <w:p w14:paraId="4E487AD3" w14:textId="77777777" w:rsidR="004C0CF7" w:rsidRPr="007F71ED" w:rsidRDefault="004C0CF7" w:rsidP="004C0CF7">
      <w:pPr>
        <w:pStyle w:val="Nivel2"/>
        <w:numPr>
          <w:ilvl w:val="0"/>
          <w:numId w:val="0"/>
        </w:numPr>
        <w:ind w:firstLine="709"/>
      </w:pPr>
      <w:r w:rsidRPr="007F71ED">
        <w:t>O parcelamento acarretaria maior complexidade na gestão e fiscalização contratual, além de possíveis dificuldades operacionais relacionadas à logística e à definição de responsabilidades, comprometendo a eficiência da execução.</w:t>
      </w:r>
    </w:p>
    <w:p w14:paraId="4D9CD0B6" w14:textId="77777777" w:rsidR="004C0CF7" w:rsidRPr="007F71ED" w:rsidRDefault="004C0CF7" w:rsidP="004C0CF7">
      <w:pPr>
        <w:pStyle w:val="Nivel2"/>
        <w:numPr>
          <w:ilvl w:val="0"/>
          <w:numId w:val="0"/>
        </w:numPr>
        <w:ind w:firstLine="709"/>
      </w:pPr>
      <w:r w:rsidRPr="007F71ED">
        <w:t>Sob o aspecto econômico, a contratação em grupo único favorece a economia de escala e a obtenção de proposta mais vantajosa, enquanto a divisão do objeto pode resultar em elevação dos custos totais.</w:t>
      </w:r>
    </w:p>
    <w:p w14:paraId="13FFAAB7" w14:textId="77777777" w:rsidR="004C0CF7" w:rsidRPr="007F71ED" w:rsidRDefault="004C0CF7" w:rsidP="004C0CF7">
      <w:pPr>
        <w:pStyle w:val="Nivel2"/>
        <w:numPr>
          <w:ilvl w:val="0"/>
          <w:numId w:val="0"/>
        </w:numPr>
        <w:ind w:firstLine="709"/>
      </w:pPr>
      <w:r w:rsidRPr="007F71ED">
        <w:t>O entendimento está alinhado à jurisprudência do Tribunal de Contas da União, que admite o não parcelamento quando houver prejuízo à eficiência, à economicidade ou à padronização do objeto.</w:t>
      </w:r>
    </w:p>
    <w:p w14:paraId="5244E4BA" w14:textId="77777777" w:rsidR="004C0CF7" w:rsidRDefault="004C0CF7" w:rsidP="004C0CF7">
      <w:pPr>
        <w:pStyle w:val="Nivel2"/>
        <w:numPr>
          <w:ilvl w:val="0"/>
          <w:numId w:val="0"/>
        </w:numPr>
        <w:ind w:firstLine="709"/>
      </w:pPr>
      <w:r w:rsidRPr="007F71ED">
        <w:t>Dessa forma, o agrupamento dos itens em lote único mostra-se a solução mais adequada ao interesse público.</w:t>
      </w:r>
    </w:p>
    <w:p w14:paraId="17B42532" w14:textId="77777777" w:rsidR="004C0CF7" w:rsidRDefault="004C0CF7" w:rsidP="004C0CF7">
      <w:pPr>
        <w:pStyle w:val="Nivel01"/>
      </w:pPr>
      <w:r>
        <w:t>DA VISTORIA</w:t>
      </w:r>
    </w:p>
    <w:p w14:paraId="7503A4E2" w14:textId="77777777" w:rsidR="004C0CF7" w:rsidRDefault="004C0CF7" w:rsidP="004C0CF7">
      <w:pPr>
        <w:pStyle w:val="Corpodetexto"/>
        <w:widowControl w:val="0"/>
        <w:numPr>
          <w:ilvl w:val="1"/>
          <w:numId w:val="6"/>
        </w:numPr>
        <w:autoSpaceDE w:val="0"/>
        <w:autoSpaceDN w:val="0"/>
        <w:spacing w:before="120" w:after="120" w:line="276" w:lineRule="auto"/>
        <w:ind w:left="0" w:firstLine="709"/>
        <w:jc w:val="both"/>
        <w:rPr>
          <w:sz w:val="22"/>
          <w:szCs w:val="22"/>
        </w:rPr>
      </w:pPr>
      <w:r w:rsidRPr="00351601">
        <w:rPr>
          <w:sz w:val="22"/>
          <w:szCs w:val="22"/>
          <w:lang w:eastAsia="en-US"/>
        </w:rPr>
        <w:t xml:space="preserve">Considerando a natureza do </w:t>
      </w:r>
      <w:r>
        <w:rPr>
          <w:sz w:val="22"/>
          <w:szCs w:val="22"/>
          <w:lang w:eastAsia="en-US"/>
        </w:rPr>
        <w:t xml:space="preserve">objeto </w:t>
      </w:r>
      <w:r w:rsidRPr="00351601">
        <w:rPr>
          <w:sz w:val="22"/>
          <w:szCs w:val="22"/>
        </w:rPr>
        <w:t>classificado como comum, de execução</w:t>
      </w:r>
      <w:r>
        <w:rPr>
          <w:sz w:val="22"/>
          <w:szCs w:val="22"/>
        </w:rPr>
        <w:t xml:space="preserve"> e fornecimento</w:t>
      </w:r>
      <w:r w:rsidRPr="00351601">
        <w:rPr>
          <w:sz w:val="22"/>
          <w:szCs w:val="22"/>
        </w:rPr>
        <w:t xml:space="preserve"> usual e simples</w:t>
      </w:r>
      <w:r>
        <w:rPr>
          <w:sz w:val="22"/>
          <w:szCs w:val="22"/>
        </w:rPr>
        <w:t xml:space="preserve"> de objeto</w:t>
      </w:r>
      <w:r w:rsidRPr="00351601">
        <w:rPr>
          <w:sz w:val="22"/>
          <w:szCs w:val="22"/>
        </w:rPr>
        <w:t>, não se faz necessária a realização de vistoria prévia, uma vez que as condições para a adequada execução do objeto encontram-se plenamente caracterizadas.</w:t>
      </w:r>
    </w:p>
    <w:p w14:paraId="27D97B5F" w14:textId="77777777" w:rsidR="004C0CF7" w:rsidRPr="00351601" w:rsidRDefault="004C0CF7" w:rsidP="004C0CF7">
      <w:pPr>
        <w:pStyle w:val="Corpodetexto"/>
        <w:widowControl w:val="0"/>
        <w:autoSpaceDE w:val="0"/>
        <w:autoSpaceDN w:val="0"/>
        <w:spacing w:before="120" w:after="120" w:line="276" w:lineRule="auto"/>
        <w:ind w:left="709"/>
        <w:jc w:val="both"/>
        <w:rPr>
          <w:sz w:val="8"/>
          <w:szCs w:val="8"/>
        </w:rPr>
      </w:pPr>
    </w:p>
    <w:p w14:paraId="5D5EBC5C" w14:textId="77777777" w:rsidR="004C0CF7" w:rsidRDefault="004C0CF7" w:rsidP="004C0CF7">
      <w:pPr>
        <w:pStyle w:val="Nivel01"/>
      </w:pPr>
      <w:r w:rsidRPr="00EF3FCF">
        <w:t xml:space="preserve">EXECUÇÃO DO OBJETO </w:t>
      </w:r>
      <w:bookmarkStart w:id="42" w:name="_Hlk160721734"/>
      <w:r w:rsidRPr="00071AB4">
        <w:rPr>
          <w:b w:val="0"/>
          <w:bCs w:val="0"/>
          <w:sz w:val="20"/>
          <w:szCs w:val="20"/>
        </w:rPr>
        <w:t>(art. 6º, XXIII, alínea “e” da Lei n. 14.133/2021)</w:t>
      </w:r>
    </w:p>
    <w:p w14:paraId="166CEEE4" w14:textId="77777777" w:rsidR="004C0CF7" w:rsidRDefault="004C0CF7" w:rsidP="004C0CF7">
      <w:pPr>
        <w:pStyle w:val="Nivel2"/>
        <w:numPr>
          <w:ilvl w:val="0"/>
          <w:numId w:val="0"/>
        </w:numPr>
        <w:ind w:left="709"/>
      </w:pPr>
      <w:r w:rsidRPr="0081333B">
        <w:rPr>
          <w:b/>
          <w:bCs/>
          <w:sz w:val="21"/>
          <w:szCs w:val="21"/>
          <w:u w:val="single"/>
        </w:rPr>
        <w:t>Ite</w:t>
      </w:r>
      <w:r>
        <w:rPr>
          <w:b/>
          <w:bCs/>
          <w:sz w:val="21"/>
          <w:szCs w:val="21"/>
          <w:u w:val="single"/>
        </w:rPr>
        <w:t>ns 1 a 3</w:t>
      </w:r>
      <w:r w:rsidRPr="0081333B">
        <w:rPr>
          <w:b/>
          <w:bCs/>
          <w:sz w:val="21"/>
          <w:szCs w:val="21"/>
          <w:u w:val="single"/>
        </w:rPr>
        <w:t>: Prestação de serviços da recarga dos extintores de incêndio e teste hidrostático</w:t>
      </w:r>
      <w:r w:rsidRPr="0081333B">
        <w:rPr>
          <w:b/>
          <w:bCs/>
          <w:sz w:val="21"/>
          <w:szCs w:val="21"/>
        </w:rPr>
        <w:t>:</w:t>
      </w:r>
    </w:p>
    <w:p w14:paraId="6C154FA8" w14:textId="77777777" w:rsidR="004C0CF7" w:rsidRDefault="004C0CF7" w:rsidP="004C0CF7">
      <w:pPr>
        <w:pStyle w:val="Nivel2"/>
        <w:ind w:left="0" w:firstLine="709"/>
      </w:pPr>
      <w:r w:rsidRPr="00D75381">
        <w:t>A execução dos serviços compreende a retirada e devolução dos extintores e mangueiras nas dependências da Contratante, bem como o fornecimento de todos os materiais, insumos e equipamentos necessários à recarga e aos testes hidrostáticos. A recarga consiste na reposição ou substituição da carga nominal do agente extintor e/ou gás expelente, enquanto o teste hidrostático consiste na aplicação de pressão de 2,4 MPa (24 kgf/cm²) por 2 (dois) minutos nas mangueiras de incêndio.</w:t>
      </w:r>
    </w:p>
    <w:p w14:paraId="089DCE08" w14:textId="77777777" w:rsidR="004C0CF7" w:rsidRDefault="004C0CF7" w:rsidP="004C0CF7">
      <w:pPr>
        <w:pStyle w:val="Nivel2"/>
        <w:ind w:left="0" w:firstLine="709"/>
      </w:pPr>
      <w:r w:rsidRPr="00D75381">
        <w:lastRenderedPageBreak/>
        <w:t>Os equipamentos reprovados nos testes ou considerados inservíveis deverão ser devolvidos acompanhados de laudo técnico, com a devida justificativa da impossibilidade de recarga ou reutilização.</w:t>
      </w:r>
      <w:r>
        <w:t xml:space="preserve"> </w:t>
      </w:r>
    </w:p>
    <w:p w14:paraId="28F5AEE6" w14:textId="77777777" w:rsidR="004C0CF7" w:rsidRDefault="004C0CF7" w:rsidP="004C0CF7">
      <w:pPr>
        <w:pStyle w:val="Nivel2"/>
        <w:ind w:left="0" w:firstLine="709"/>
      </w:pPr>
      <w:r w:rsidRPr="00390CC3">
        <w:t xml:space="preserve">No ato da retirada, será emitido Termo de Retirada contendo a identificação dos itens (tipo de extintor, capacidade, número patrimonial e identificação das mangueiras), devendo ser assinado por representante da </w:t>
      </w:r>
      <w:r>
        <w:t>Seção de Apoio e Manutenção e Fiscal da Contratação.</w:t>
      </w:r>
    </w:p>
    <w:p w14:paraId="7443648D" w14:textId="77777777" w:rsidR="004C0CF7" w:rsidRDefault="004C0CF7" w:rsidP="004C0CF7">
      <w:pPr>
        <w:pStyle w:val="Nivel2"/>
        <w:ind w:left="0" w:firstLine="709"/>
      </w:pPr>
      <w:r w:rsidRPr="00390CC3">
        <w:t>Os equipamentos deverão ser devolvidos devidamente recarregados, testados e em plenas condições de uso, diretamente nas dependências da Câmara Municipal de Uberlândia.</w:t>
      </w:r>
      <w:r>
        <w:t xml:space="preserve"> </w:t>
      </w:r>
    </w:p>
    <w:p w14:paraId="58755B80" w14:textId="77777777" w:rsidR="004C0CF7" w:rsidRDefault="004C0CF7" w:rsidP="004C0CF7">
      <w:pPr>
        <w:pStyle w:val="Nivel2"/>
        <w:ind w:left="0" w:firstLine="709"/>
      </w:pPr>
      <w:r w:rsidRPr="00390CC3">
        <w:t>Após a recarga, os extintores deverão conter etiqueta de identificação resistente e legível, com as informações exigidas pelas normas técnicas aplicáveis (tipo de carga, capacidade, data da recarga e validade, além da data do teste hidrostático, quando aplicável).</w:t>
      </w:r>
      <w:r>
        <w:t xml:space="preserve"> </w:t>
      </w:r>
    </w:p>
    <w:p w14:paraId="29441518" w14:textId="77777777" w:rsidR="004C0CF7" w:rsidRDefault="004C0CF7" w:rsidP="004C0CF7">
      <w:pPr>
        <w:pStyle w:val="Nivel2"/>
        <w:ind w:left="0" w:firstLine="709"/>
      </w:pPr>
      <w:r w:rsidRPr="00390CC3">
        <w:t>Todos os custos relativos à execução dos serviços, incluindo materiais, peças, transporte,</w:t>
      </w:r>
      <w:r>
        <w:t xml:space="preserve"> </w:t>
      </w:r>
      <w:r w:rsidRPr="00390CC3">
        <w:t>retirada e devolução dos equipamentos, serão de responsabilidade exclusiva da Contratada.</w:t>
      </w:r>
      <w:r>
        <w:t xml:space="preserve"> </w:t>
      </w:r>
    </w:p>
    <w:p w14:paraId="33E9FA28" w14:textId="77777777" w:rsidR="004C0CF7" w:rsidRDefault="004C0CF7" w:rsidP="004C0CF7">
      <w:pPr>
        <w:pStyle w:val="Nivel2"/>
        <w:ind w:left="0" w:firstLine="709"/>
      </w:pPr>
      <w:r w:rsidRPr="00390CC3">
        <w:t>O preço contratado deverá contemplar todos os custos diretos e indiretos necessários à plena execução do objeto, incluindo tributos, encargos, taxas, frete, seguro e demais despesas.</w:t>
      </w:r>
      <w:r>
        <w:t xml:space="preserve"> </w:t>
      </w:r>
    </w:p>
    <w:p w14:paraId="322EB277" w14:textId="77777777" w:rsidR="004C0CF7" w:rsidRDefault="004C0CF7" w:rsidP="004C0CF7">
      <w:pPr>
        <w:pStyle w:val="Nivel2"/>
        <w:ind w:left="0" w:firstLine="709"/>
      </w:pPr>
      <w:r w:rsidRPr="00390CC3">
        <w:t>A Contratada deverá observar integralmente as normas técnicas da ABNT, do INMETRO e demais regulamentos aplicáveis.</w:t>
      </w:r>
    </w:p>
    <w:p w14:paraId="44814237" w14:textId="77777777" w:rsidR="004C0CF7" w:rsidRDefault="004C0CF7" w:rsidP="004C0CF7">
      <w:pPr>
        <w:pStyle w:val="Nivel2"/>
        <w:ind w:left="0" w:firstLine="709"/>
      </w:pPr>
      <w:r w:rsidRPr="00390CC3">
        <w:rPr>
          <w:color w:val="auto"/>
          <w:sz w:val="24"/>
          <w:szCs w:val="24"/>
        </w:rPr>
        <w:t xml:space="preserve"> </w:t>
      </w:r>
      <w:r w:rsidRPr="00390CC3">
        <w:t>Em especial, deverão ser atendidas as disposições da ABNT NBR 12.962:2022, que trata da inspeção, manutenção e recarga de extintores de incêndio, bem como as demais normas vigentes correlatas.</w:t>
      </w:r>
    </w:p>
    <w:p w14:paraId="2DD620A8" w14:textId="77777777" w:rsidR="004C0CF7" w:rsidRDefault="004C0CF7" w:rsidP="004C0CF7">
      <w:pPr>
        <w:pStyle w:val="Nivel2"/>
        <w:numPr>
          <w:ilvl w:val="0"/>
          <w:numId w:val="0"/>
        </w:numPr>
        <w:ind w:left="709"/>
        <w:rPr>
          <w:sz w:val="12"/>
          <w:szCs w:val="12"/>
        </w:rPr>
      </w:pPr>
    </w:p>
    <w:p w14:paraId="0AAF9D5C" w14:textId="77777777" w:rsidR="004C0CF7" w:rsidRDefault="004C0CF7" w:rsidP="004C0CF7">
      <w:pPr>
        <w:pStyle w:val="PargrafodaLista"/>
        <w:ind w:left="709"/>
        <w:rPr>
          <w:b/>
          <w:bCs/>
          <w:sz w:val="22"/>
          <w:szCs w:val="22"/>
          <w:u w:val="single"/>
        </w:rPr>
      </w:pPr>
      <w:r w:rsidRPr="0081333B">
        <w:rPr>
          <w:b/>
          <w:bCs/>
          <w:sz w:val="22"/>
          <w:szCs w:val="22"/>
          <w:u w:val="single"/>
        </w:rPr>
        <w:t>Item</w:t>
      </w:r>
      <w:r>
        <w:rPr>
          <w:b/>
          <w:bCs/>
          <w:sz w:val="22"/>
          <w:szCs w:val="22"/>
          <w:u w:val="single"/>
        </w:rPr>
        <w:t xml:space="preserve"> 4 - Avulso</w:t>
      </w:r>
      <w:r w:rsidRPr="0081333B">
        <w:rPr>
          <w:b/>
          <w:bCs/>
          <w:sz w:val="22"/>
          <w:szCs w:val="22"/>
          <w:u w:val="single"/>
        </w:rPr>
        <w:t>: Aquisição de extintores portáteis de pressurização direta</w:t>
      </w:r>
    </w:p>
    <w:p w14:paraId="0E347B1C" w14:textId="77777777" w:rsidR="004C0CF7" w:rsidRDefault="004C0CF7" w:rsidP="004C0CF7">
      <w:pPr>
        <w:pStyle w:val="Nivel2"/>
        <w:ind w:left="0" w:firstLine="709"/>
      </w:pPr>
      <w:r w:rsidRPr="00AB33B7">
        <w:t xml:space="preserve">A entrega do objeto deverá ocorrer nas condições estabelecidas neste Termo de Referência, no prazo máximo de </w:t>
      </w:r>
      <w:r w:rsidRPr="00AB33B7">
        <w:rPr>
          <w:b/>
          <w:bCs/>
        </w:rPr>
        <w:t>20 (vinte) dias úteis</w:t>
      </w:r>
      <w:r w:rsidRPr="00AB33B7">
        <w:t>, contados a partir do primeiro dia útil subsequente ao recebimento da Nota de Empenho, Autorização de Fornecimento ou documento equivalente.</w:t>
      </w:r>
    </w:p>
    <w:p w14:paraId="0E63ACDA" w14:textId="77777777" w:rsidR="004C0CF7" w:rsidRDefault="004C0CF7" w:rsidP="004C0CF7">
      <w:pPr>
        <w:pStyle w:val="Nivel2"/>
        <w:ind w:left="0" w:firstLine="709"/>
      </w:pPr>
      <w:r w:rsidRPr="00AB33B7">
        <w:t xml:space="preserve">Na hipótese de impossibilidade de cumprimento do prazo estipulado, a contratada deverá comunicar formalmente as justificativas com antecedência mínima de </w:t>
      </w:r>
      <w:r w:rsidRPr="00AB33B7">
        <w:rPr>
          <w:b/>
          <w:bCs/>
        </w:rPr>
        <w:t>5 (cinco) dias úteis</w:t>
      </w:r>
      <w:r w:rsidRPr="00AB33B7">
        <w:t>, para análise de eventual prorrogação, ressalvadas as situações de caso fortuito ou força maior.</w:t>
      </w:r>
    </w:p>
    <w:p w14:paraId="20EAEC35" w14:textId="77777777" w:rsidR="004C0CF7" w:rsidRPr="00D256AC" w:rsidRDefault="004C0CF7" w:rsidP="004C0CF7">
      <w:pPr>
        <w:pStyle w:val="Nivel02-TITULOS"/>
        <w:ind w:left="0" w:firstLine="709"/>
        <w:rPr>
          <w:lang w:eastAsia="en-US"/>
        </w:rPr>
      </w:pPr>
      <w:r w:rsidRPr="00AB33B7">
        <w:rPr>
          <w:lang w:eastAsia="en-US"/>
        </w:rPr>
        <w:t>A execução do objeto será acompanhada e fiscalizada por servidor designado como fiscal do contrato, com apoio da chefia da Seção de Apoio e Manutenção, cabendo-lhes verificar o cumprimento das condições estabelecidas na contratação.</w:t>
      </w:r>
    </w:p>
    <w:p w14:paraId="6F746BE4" w14:textId="77777777" w:rsidR="004C0CF7" w:rsidRDefault="004C0CF7" w:rsidP="004C0CF7">
      <w:pPr>
        <w:pStyle w:val="Nivel2"/>
        <w:ind w:left="0" w:firstLine="709"/>
      </w:pPr>
      <w:r w:rsidRPr="00AB33B7">
        <w:rPr>
          <w:b/>
          <w:bCs/>
        </w:rPr>
        <w:t>Local e horário de entrega:</w:t>
      </w:r>
      <w:r w:rsidRPr="00AB33B7">
        <w:t xml:space="preserve"> Câmara Municipal de Uberlândia, situada na Av. João Naves de Ávila, nº 1617, Bairro Santa Mônica, Uberlândia/MG, CEP 38.408-144, no horário das </w:t>
      </w:r>
      <w:r w:rsidRPr="00AB33B7">
        <w:rPr>
          <w:b/>
          <w:bCs/>
        </w:rPr>
        <w:t>08h às 17h</w:t>
      </w:r>
      <w:r w:rsidRPr="00AB33B7">
        <w:t>, em dias úteis (segunda a sexta-feira)</w:t>
      </w:r>
      <w:r>
        <w:t xml:space="preserve">, na Seção de Almoxarifado. </w:t>
      </w:r>
    </w:p>
    <w:p w14:paraId="605C0456" w14:textId="77777777" w:rsidR="004C0CF7" w:rsidRDefault="004C0CF7" w:rsidP="004C0CF7">
      <w:pPr>
        <w:pStyle w:val="Nivel2"/>
        <w:ind w:left="0" w:firstLine="709"/>
      </w:pPr>
      <w:r w:rsidRPr="00A325C9">
        <w:t>Serão recusados, no todo ou em parte, os itens entregues em desacordo com as especificações constantes neste Termo de Referência.</w:t>
      </w:r>
    </w:p>
    <w:p w14:paraId="451F307B" w14:textId="77777777" w:rsidR="004C0CF7" w:rsidRDefault="004C0CF7" w:rsidP="004C0CF7">
      <w:pPr>
        <w:pStyle w:val="Nivel2"/>
        <w:ind w:left="0" w:firstLine="709"/>
      </w:pPr>
      <w:r w:rsidRPr="00A325C9">
        <w:t>A execução deverá observar as disposições do Código de Defesa do Consumidor (Lei nº 8.078/1990) e demais normas aplicáveis.</w:t>
      </w:r>
    </w:p>
    <w:p w14:paraId="5893C556" w14:textId="77777777" w:rsidR="004C0CF7" w:rsidRDefault="004C0CF7" w:rsidP="004C0CF7">
      <w:pPr>
        <w:pStyle w:val="Nivel2"/>
        <w:ind w:left="0" w:firstLine="709"/>
      </w:pPr>
      <w:r w:rsidRPr="00A325C9">
        <w:t>O recebimento definitivo do objeto não exclui a responsabilidade da contratada por vícios, defeitos ou inconsistências decorrentes da execução, nos termos da legislação vigente.</w:t>
      </w:r>
    </w:p>
    <w:p w14:paraId="3806483D" w14:textId="77777777" w:rsidR="004C0CF7" w:rsidRPr="00EB4D42" w:rsidRDefault="004C0CF7" w:rsidP="004C0CF7">
      <w:pPr>
        <w:pStyle w:val="Nivel2"/>
        <w:numPr>
          <w:ilvl w:val="0"/>
          <w:numId w:val="0"/>
        </w:numPr>
        <w:ind w:left="709"/>
        <w:rPr>
          <w:sz w:val="8"/>
          <w:szCs w:val="8"/>
        </w:rPr>
      </w:pPr>
    </w:p>
    <w:bookmarkEnd w:id="42"/>
    <w:p w14:paraId="640E1763" w14:textId="77777777" w:rsidR="004C0CF7" w:rsidRPr="00EF3FCF" w:rsidRDefault="004C0CF7" w:rsidP="004C0CF7">
      <w:pPr>
        <w:pStyle w:val="Nivel01"/>
      </w:pPr>
      <w:r w:rsidRPr="00EF3FCF">
        <w:lastRenderedPageBreak/>
        <w:t>GESTÃO DO CONTRATO</w:t>
      </w:r>
      <w:r>
        <w:t>/EMPENHO</w:t>
      </w:r>
      <w:r w:rsidRPr="00EF3FCF">
        <w:t xml:space="preserve"> </w:t>
      </w:r>
      <w:r w:rsidRPr="00F43B5B">
        <w:rPr>
          <w:b w:val="0"/>
          <w:bCs w:val="0"/>
          <w:sz w:val="20"/>
          <w:szCs w:val="20"/>
        </w:rPr>
        <w:t>(art. 6º, XXIII, alínea “f” da Lei n. 14.133/2021</w:t>
      </w:r>
      <w:r>
        <w:rPr>
          <w:b w:val="0"/>
          <w:bCs w:val="0"/>
          <w:sz w:val="20"/>
          <w:szCs w:val="20"/>
        </w:rPr>
        <w:t>)</w:t>
      </w:r>
    </w:p>
    <w:p w14:paraId="0BA418E5" w14:textId="77777777" w:rsidR="004C0CF7" w:rsidRDefault="004C0CF7" w:rsidP="004C0CF7">
      <w:pPr>
        <w:pStyle w:val="Nivel02-TITULOS"/>
        <w:ind w:left="0" w:firstLine="709"/>
      </w:pPr>
      <w:r w:rsidRPr="003C500A">
        <w:t>O contrato</w:t>
      </w:r>
      <w:r>
        <w:t xml:space="preserve"> ou empenho</w:t>
      </w:r>
      <w:r w:rsidRPr="003C500A">
        <w:t xml:space="preserve"> deverá ser executado fielmente pelas partes, de acordo com as cláusulas avençadas e as normas da Lei nº 14.133, de 2021, e cada parte responderá pelas consequências de sua inexecução total ou parcial.</w:t>
      </w:r>
    </w:p>
    <w:p w14:paraId="315BBA32" w14:textId="77777777" w:rsidR="004C0CF7" w:rsidRDefault="004C0CF7" w:rsidP="004C0CF7">
      <w:pPr>
        <w:pStyle w:val="Nivel02-TITULOS"/>
        <w:ind w:left="0" w:firstLine="709"/>
      </w:pPr>
      <w:r w:rsidRPr="003C500A">
        <w:t>As comunicações entre o órgão ou entidade e a contratada devem ser realizadas por escrito sempre que o ato exigir tal formalidade, admitindo-se o uso de mensagem eletrônica para esse fim.</w:t>
      </w:r>
    </w:p>
    <w:p w14:paraId="2702E210" w14:textId="77777777" w:rsidR="004C0CF7" w:rsidRPr="00F31397" w:rsidRDefault="004C0CF7" w:rsidP="004C0CF7">
      <w:pPr>
        <w:pStyle w:val="Nivel02-TITULOS"/>
        <w:ind w:left="0" w:firstLine="709"/>
      </w:pPr>
      <w:r w:rsidRPr="00F31397">
        <w:t>Após a assinatura do contrato, empenho ou instrumento equivalente, 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A747BF" w14:textId="77777777" w:rsidR="004C0CF7" w:rsidRPr="00211766" w:rsidRDefault="004C0CF7" w:rsidP="004C0CF7">
      <w:pPr>
        <w:pStyle w:val="Nivel02-TITULOS"/>
        <w:ind w:left="0" w:firstLine="709"/>
        <w:rPr>
          <w:lang w:eastAsia="en-US"/>
        </w:rPr>
      </w:pPr>
      <w:r w:rsidRPr="00D256AC">
        <w:rPr>
          <w:rStyle w:val="A2"/>
          <w:rFonts w:cs="Times New Roman"/>
          <w:sz w:val="22"/>
          <w:szCs w:val="22"/>
        </w:rPr>
        <w:t>A execução do contrato deverá ser acompanhada e fiscalizada pelo fiscal do contrato. (art. 117, caput da Lei 14.133, de 2021).</w:t>
      </w:r>
    </w:p>
    <w:p w14:paraId="10782C40" w14:textId="77777777" w:rsidR="004C0CF7" w:rsidRPr="004A337D" w:rsidRDefault="004C0CF7" w:rsidP="004C0CF7">
      <w:pPr>
        <w:rPr>
          <w:sz w:val="12"/>
          <w:szCs w:val="12"/>
        </w:rPr>
      </w:pPr>
    </w:p>
    <w:p w14:paraId="6D466020" w14:textId="77777777" w:rsidR="004C0CF7" w:rsidRPr="00D851B2" w:rsidRDefault="004C0CF7" w:rsidP="004C0CF7">
      <w:pPr>
        <w:pStyle w:val="Nivel02-TITULOS"/>
        <w:numPr>
          <w:ilvl w:val="0"/>
          <w:numId w:val="0"/>
        </w:numPr>
        <w:ind w:firstLine="709"/>
        <w:rPr>
          <w:b/>
          <w:bCs/>
          <w:u w:val="single"/>
        </w:rPr>
      </w:pPr>
      <w:r>
        <w:rPr>
          <w:b/>
          <w:bCs/>
          <w:u w:val="single"/>
        </w:rPr>
        <w:t>Cabe ao fiscal do contrato/empenho</w:t>
      </w:r>
    </w:p>
    <w:p w14:paraId="3FE29367" w14:textId="77777777" w:rsidR="004C0CF7" w:rsidRPr="00FD38F6" w:rsidRDefault="004C0CF7" w:rsidP="004C0CF7">
      <w:pPr>
        <w:pStyle w:val="Nivel02-TITULOS"/>
        <w:ind w:left="0" w:firstLine="709"/>
        <w:rPr>
          <w:rStyle w:val="A2"/>
          <w:rFonts w:cs="Times New Roman"/>
          <w:sz w:val="22"/>
          <w:szCs w:val="22"/>
        </w:rPr>
      </w:pPr>
      <w:r w:rsidRPr="00FD38F6">
        <w:rPr>
          <w:rStyle w:val="A2"/>
          <w:rFonts w:cs="Times New Roman"/>
          <w:sz w:val="22"/>
          <w:szCs w:val="22"/>
        </w:rPr>
        <w:t>Acompanhar a execução do contrato ou empenho, para que sejam cumpridas todas as condições estabelecidas neste TR, de modo a assegurar os melhores resultados para a Câmara Municipal.</w:t>
      </w:r>
    </w:p>
    <w:p w14:paraId="723D9FEB" w14:textId="77777777" w:rsidR="004C0CF7" w:rsidRPr="00F61D27" w:rsidRDefault="004C0CF7" w:rsidP="004C0CF7">
      <w:pPr>
        <w:pStyle w:val="Nivel02-TITULOS"/>
        <w:ind w:left="0" w:firstLine="709"/>
        <w:rPr>
          <w:rStyle w:val="A2"/>
          <w:rFonts w:cs="Times New Roman"/>
          <w:sz w:val="22"/>
          <w:szCs w:val="22"/>
        </w:rPr>
      </w:pPr>
      <w:r w:rsidRPr="00F61D27">
        <w:rPr>
          <w:rStyle w:val="A2"/>
          <w:rFonts w:cs="Times New Roman"/>
          <w:sz w:val="22"/>
          <w:szCs w:val="22"/>
        </w:rPr>
        <w:t>Anotar no histórico de gerenciamento do contrato ou empenho todas as ocorrências relacionadas à execução do mesmo, com a descrição do que for necessário para a regularização das faltas ou dos defeitos observados. (Lei nº 14.133 de 2021, art. 117, §1º).</w:t>
      </w:r>
      <w:r>
        <w:rPr>
          <w:rStyle w:val="A2"/>
          <w:rFonts w:cs="Times New Roman"/>
          <w:sz w:val="22"/>
          <w:szCs w:val="22"/>
        </w:rPr>
        <w:t xml:space="preserve"> </w:t>
      </w:r>
    </w:p>
    <w:p w14:paraId="412D01D7" w14:textId="77777777" w:rsidR="004C0CF7" w:rsidRPr="00F61D27" w:rsidRDefault="004C0CF7" w:rsidP="004C0CF7">
      <w:pPr>
        <w:pStyle w:val="Nivel02-TITULOS"/>
        <w:ind w:left="0" w:firstLine="709"/>
        <w:rPr>
          <w:rStyle w:val="A2"/>
          <w:rFonts w:cs="Times New Roman"/>
          <w:sz w:val="22"/>
          <w:szCs w:val="22"/>
        </w:rPr>
      </w:pPr>
      <w:r w:rsidRPr="00F61D27">
        <w:rPr>
          <w:rStyle w:val="A2"/>
          <w:rFonts w:cs="Times New Roman"/>
          <w:sz w:val="22"/>
          <w:szCs w:val="22"/>
        </w:rPr>
        <w:t>Identificar qualquer inexatidão ou irregularidade e emitir notificação para a correção da execução do contrato ou empenho, determinando prazo para a correção.</w:t>
      </w:r>
    </w:p>
    <w:p w14:paraId="76AC7E87" w14:textId="77777777" w:rsidR="004C0CF7" w:rsidRPr="00F61D27" w:rsidRDefault="004C0CF7" w:rsidP="004C0CF7">
      <w:pPr>
        <w:pStyle w:val="Nivel02-TITULOS"/>
        <w:ind w:left="0" w:firstLine="709"/>
        <w:rPr>
          <w:rStyle w:val="A2"/>
          <w:rFonts w:cs="Times New Roman"/>
          <w:sz w:val="22"/>
          <w:szCs w:val="22"/>
        </w:rPr>
      </w:pPr>
      <w:r w:rsidRPr="00F61D27">
        <w:rPr>
          <w:rStyle w:val="A2"/>
          <w:rFonts w:cs="Times New Roman"/>
          <w:sz w:val="22"/>
          <w:szCs w:val="22"/>
        </w:rPr>
        <w:t xml:space="preserve">Informar ao gestor do contrato/empenho, em tempo hábil, a situação que demandar decisão ou adoção de medidas que ultrapassem sua competência, para que adote as medidas necessárias e saneadoras, se for o caso. </w:t>
      </w:r>
    </w:p>
    <w:p w14:paraId="527EF0AF" w14:textId="77777777" w:rsidR="004C0CF7" w:rsidRPr="00152960" w:rsidRDefault="004C0CF7" w:rsidP="004C0CF7">
      <w:pPr>
        <w:pStyle w:val="Nivel02-TITULOS"/>
        <w:ind w:left="0" w:firstLine="709"/>
      </w:pPr>
      <w:r w:rsidRPr="00F61D27">
        <w:rPr>
          <w:rStyle w:val="A2"/>
          <w:rFonts w:cs="Times New Roman"/>
          <w:sz w:val="22"/>
          <w:szCs w:val="22"/>
        </w:rPr>
        <w:t>Comunicar ao gestor do contrato/empenho, em tempo hábil, o término do mesmo sob sua responsabilidade, com vistas à tempestiva renovação ou prorrogação contratual.</w:t>
      </w:r>
    </w:p>
    <w:p w14:paraId="6AE45C4A" w14:textId="77777777" w:rsidR="004C0CF7" w:rsidRPr="00F61D27" w:rsidRDefault="004C0CF7" w:rsidP="004C0CF7">
      <w:pPr>
        <w:pStyle w:val="Nivel02-TITULOS"/>
        <w:ind w:left="0" w:firstLine="709"/>
        <w:rPr>
          <w:rStyle w:val="A2"/>
          <w:rFonts w:cs="Times New Roman"/>
          <w:sz w:val="22"/>
          <w:szCs w:val="22"/>
        </w:rPr>
      </w:pPr>
      <w:r w:rsidRPr="00F61D27">
        <w:rPr>
          <w:rStyle w:val="A2"/>
          <w:rFonts w:cs="Times New Roman"/>
          <w:sz w:val="22"/>
          <w:szCs w:val="22"/>
        </w:rPr>
        <w:t>Acompanhar a manutenção das condições de habilitação da contratada, acompanhar o empenho, o pagamento, as garantias, as glosas e a formalização de apostilamento e termos aditivos, solicitando quaisquer documentos comprobatórios pertinentes, caso necessário.</w:t>
      </w:r>
    </w:p>
    <w:p w14:paraId="55B5603E" w14:textId="77777777" w:rsidR="004C0CF7" w:rsidRDefault="004C0CF7" w:rsidP="004C0CF7">
      <w:pPr>
        <w:pStyle w:val="Nivel02-TITULOS"/>
        <w:ind w:left="0" w:firstLine="709"/>
        <w:rPr>
          <w:rStyle w:val="A2"/>
          <w:rFonts w:cs="Times New Roman"/>
          <w:sz w:val="22"/>
          <w:szCs w:val="22"/>
        </w:rPr>
      </w:pPr>
      <w:r w:rsidRPr="00F61D27">
        <w:rPr>
          <w:rStyle w:val="A2"/>
          <w:rFonts w:cs="Times New Roman"/>
          <w:sz w:val="22"/>
          <w:szCs w:val="22"/>
        </w:rPr>
        <w:t>Caso ocorra descumprimento das obrigações contratuais, o fiscal do contrato/Empenho atuará tempestivamente na solução do problema, reportando ao gestor do contrato para que tome as providências cabíveis, quando ultrapassar a sua competência.</w:t>
      </w:r>
    </w:p>
    <w:p w14:paraId="2A3A10F4" w14:textId="77777777" w:rsidR="004C0CF7" w:rsidRPr="00EB4D42" w:rsidRDefault="004C0CF7" w:rsidP="004C0CF7">
      <w:pPr>
        <w:rPr>
          <w:sz w:val="8"/>
          <w:szCs w:val="8"/>
        </w:rPr>
      </w:pPr>
    </w:p>
    <w:p w14:paraId="10A91FBC" w14:textId="77777777" w:rsidR="004C0CF7" w:rsidRPr="00802C88" w:rsidRDefault="004C0CF7" w:rsidP="004C0CF7">
      <w:pPr>
        <w:pStyle w:val="Nivel02-TITULOS"/>
        <w:numPr>
          <w:ilvl w:val="0"/>
          <w:numId w:val="0"/>
        </w:numPr>
        <w:ind w:firstLine="709"/>
        <w:rPr>
          <w:b/>
          <w:bCs/>
          <w:u w:val="single"/>
        </w:rPr>
      </w:pPr>
      <w:r>
        <w:rPr>
          <w:b/>
          <w:bCs/>
          <w:u w:val="single"/>
        </w:rPr>
        <w:t>Cabe ao gestor do contrato/empenho</w:t>
      </w:r>
    </w:p>
    <w:p w14:paraId="43332086" w14:textId="77777777" w:rsidR="004C0CF7" w:rsidRPr="00B35056" w:rsidRDefault="004C0CF7" w:rsidP="004C0CF7">
      <w:pPr>
        <w:pStyle w:val="Nivel02-TITULOS"/>
        <w:ind w:left="0" w:firstLine="709"/>
        <w:rPr>
          <w:b/>
          <w:bCs/>
        </w:rPr>
      </w:pPr>
      <w:r w:rsidRPr="00D256AC">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t>A</w:t>
      </w:r>
      <w:r w:rsidRPr="00D256AC">
        <w:t xml:space="preserve">dministração. </w:t>
      </w:r>
    </w:p>
    <w:p w14:paraId="1B739B7C" w14:textId="77777777" w:rsidR="004C0CF7" w:rsidRPr="00B35056" w:rsidRDefault="004C0CF7" w:rsidP="004C0CF7">
      <w:pPr>
        <w:pStyle w:val="Nivel02-TITULOS"/>
        <w:ind w:left="0" w:firstLine="709"/>
        <w:rPr>
          <w:b/>
          <w:bCs/>
        </w:rPr>
      </w:pPr>
      <w:r w:rsidRPr="00D256AC">
        <w:lastRenderedPageBreak/>
        <w:t>Acompanhar a manutenção das condições de habilitação da Contratada, para fins de empenho de despesa e pagamento, e anotar os problemas que obstem o fluxo normal da liquidação e do pagamento da despesa no relatório de riscos eventuais.</w:t>
      </w:r>
    </w:p>
    <w:p w14:paraId="3D209F9E" w14:textId="77777777" w:rsidR="004C0CF7" w:rsidRPr="00B35056" w:rsidRDefault="004C0CF7" w:rsidP="004C0CF7">
      <w:pPr>
        <w:pStyle w:val="Nivel02-TITULOS"/>
        <w:ind w:left="0" w:firstLine="709"/>
        <w:rPr>
          <w:b/>
          <w:bCs/>
        </w:rPr>
      </w:pPr>
      <w:r w:rsidRPr="00D256AC">
        <w:t>Acompanhar os registros realizados pelos fiscais do contrato, de todas as ocorrências relacionadas à execução do contrato e as medidas adotadas, informando, se for o caso, à autoridade superior àquelas que ultrapassarem a sua competência.</w:t>
      </w:r>
    </w:p>
    <w:p w14:paraId="27983363" w14:textId="77777777" w:rsidR="004C0CF7" w:rsidRPr="00B35056" w:rsidRDefault="004C0CF7" w:rsidP="004C0CF7">
      <w:pPr>
        <w:pStyle w:val="Nivel02-TITULOS"/>
        <w:ind w:left="0" w:firstLine="709"/>
        <w:rPr>
          <w:b/>
          <w:bCs/>
        </w:rPr>
      </w:pPr>
      <w:r w:rsidRPr="00D256AC">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F81F48" w14:textId="77777777" w:rsidR="004C0CF7" w:rsidRPr="004A337D" w:rsidRDefault="004C0CF7" w:rsidP="004C0CF7">
      <w:pPr>
        <w:rPr>
          <w:sz w:val="12"/>
          <w:szCs w:val="12"/>
        </w:rPr>
      </w:pPr>
    </w:p>
    <w:p w14:paraId="0DD4B71F" w14:textId="77777777" w:rsidR="004C0CF7" w:rsidRPr="00C42D8A" w:rsidRDefault="004C0CF7" w:rsidP="004C0CF7">
      <w:pPr>
        <w:pStyle w:val="Nivel01"/>
        <w:spacing w:before="120" w:after="120"/>
      </w:pPr>
      <w:r w:rsidRPr="00C42D8A">
        <w:t>DAS OBRIGAÇÕES DAS PARTES</w:t>
      </w:r>
    </w:p>
    <w:p w14:paraId="3481C8F3" w14:textId="77777777" w:rsidR="004C0CF7" w:rsidRPr="004A337D" w:rsidRDefault="004C0CF7" w:rsidP="004C0CF7">
      <w:pPr>
        <w:pStyle w:val="Nivel02-TITULOS"/>
        <w:numPr>
          <w:ilvl w:val="0"/>
          <w:numId w:val="0"/>
        </w:numPr>
        <w:ind w:firstLine="709"/>
        <w:rPr>
          <w:b/>
          <w:bCs/>
          <w:u w:val="single"/>
          <w:lang w:eastAsia="en-US"/>
        </w:rPr>
      </w:pPr>
      <w:r w:rsidRPr="004A337D">
        <w:rPr>
          <w:b/>
          <w:bCs/>
          <w:u w:val="single"/>
          <w:lang w:eastAsia="en-US"/>
        </w:rPr>
        <w:t xml:space="preserve">Das </w:t>
      </w:r>
      <w:r>
        <w:rPr>
          <w:b/>
          <w:bCs/>
          <w:u w:val="single"/>
          <w:lang w:eastAsia="en-US"/>
        </w:rPr>
        <w:t>O</w:t>
      </w:r>
      <w:r w:rsidRPr="004A337D">
        <w:rPr>
          <w:b/>
          <w:bCs/>
          <w:u w:val="single"/>
          <w:lang w:eastAsia="en-US"/>
        </w:rPr>
        <w:t>brigações da Contratante</w:t>
      </w:r>
    </w:p>
    <w:p w14:paraId="7206DDF4" w14:textId="77777777" w:rsidR="004C0CF7" w:rsidRPr="00D256AC" w:rsidRDefault="004C0CF7" w:rsidP="004C0CF7">
      <w:pPr>
        <w:pStyle w:val="Nivel02-TITULOS"/>
        <w:ind w:left="0" w:firstLine="709"/>
        <w:rPr>
          <w:lang w:eastAsia="en-US"/>
        </w:rPr>
      </w:pPr>
      <w:r w:rsidRPr="00D256AC">
        <w:rPr>
          <w:shd w:val="clear" w:color="auto" w:fill="FFFFFF" w:themeFill="background1"/>
          <w:lang w:eastAsia="en-US"/>
        </w:rPr>
        <w:t>Exigir o cumprimento</w:t>
      </w:r>
      <w:r w:rsidRPr="00D256AC">
        <w:rPr>
          <w:lang w:eastAsia="en-US"/>
        </w:rPr>
        <w:t xml:space="preserve"> de todas as obrigações assumidas pela </w:t>
      </w:r>
      <w:r>
        <w:rPr>
          <w:lang w:eastAsia="en-US"/>
        </w:rPr>
        <w:t>C</w:t>
      </w:r>
      <w:r w:rsidRPr="00D256AC">
        <w:rPr>
          <w:lang w:eastAsia="en-US"/>
        </w:rPr>
        <w:t>ontratada, de acordo com as cláusulas contratuais e os termos de sua proposta;</w:t>
      </w:r>
    </w:p>
    <w:p w14:paraId="0C7DC504" w14:textId="77777777" w:rsidR="004C0CF7" w:rsidRPr="00D256AC" w:rsidRDefault="004C0CF7" w:rsidP="004C0CF7">
      <w:pPr>
        <w:pStyle w:val="Nivel02-TITULOS"/>
        <w:ind w:left="0" w:firstLine="709"/>
        <w:rPr>
          <w:lang w:eastAsia="en-US"/>
        </w:rPr>
      </w:pPr>
      <w:r w:rsidRPr="00D256AC">
        <w:rPr>
          <w:lang w:eastAsia="en-US"/>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FFBE92B" w14:textId="77777777" w:rsidR="004C0CF7" w:rsidRPr="00D256AC" w:rsidRDefault="004C0CF7" w:rsidP="004C0CF7">
      <w:pPr>
        <w:pStyle w:val="Nivel02-TITULOS"/>
        <w:ind w:left="0" w:firstLine="709"/>
        <w:rPr>
          <w:lang w:eastAsia="en-US"/>
        </w:rPr>
      </w:pPr>
      <w:r w:rsidRPr="00D256AC">
        <w:rPr>
          <w:lang w:eastAsia="en-US"/>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0E2CF1BD" w14:textId="77777777" w:rsidR="004C0CF7" w:rsidRPr="00D256AC" w:rsidRDefault="004C0CF7" w:rsidP="004C0CF7">
      <w:pPr>
        <w:pStyle w:val="Nivel02-TITULOS"/>
        <w:ind w:left="0" w:firstLine="709"/>
        <w:rPr>
          <w:lang w:eastAsia="en-US"/>
        </w:rPr>
      </w:pPr>
      <w:r w:rsidRPr="00D256AC">
        <w:rPr>
          <w:lang w:eastAsia="en-US"/>
        </w:rPr>
        <w:t>Pagar à contratada o valor resultante da prestação do serviço</w:t>
      </w:r>
      <w:r>
        <w:rPr>
          <w:lang w:eastAsia="en-US"/>
        </w:rPr>
        <w:t>/fornecimento</w:t>
      </w:r>
      <w:r w:rsidRPr="00D256AC">
        <w:rPr>
          <w:lang w:eastAsia="en-US"/>
        </w:rPr>
        <w:t>, no prazo e condições estabelecidas neste Termo de Referência;</w:t>
      </w:r>
    </w:p>
    <w:p w14:paraId="6D428E57" w14:textId="77777777" w:rsidR="004C0CF7" w:rsidRPr="00D256AC" w:rsidRDefault="004C0CF7" w:rsidP="004C0CF7">
      <w:pPr>
        <w:pStyle w:val="Nivel02-TITULOS"/>
        <w:ind w:left="0" w:firstLine="709"/>
        <w:rPr>
          <w:lang w:eastAsia="en-US"/>
        </w:rPr>
      </w:pPr>
      <w:r w:rsidRPr="00D256AC">
        <w:rPr>
          <w:lang w:eastAsia="en-US"/>
        </w:rPr>
        <w:t>Efetuar as retenções tributárias devidas sobre o valor da Nota Fiscal/Fatura da contratada, no que couber, em conformidade com o item 6 do Anexo XI da IN SEGES/MP nº 5/2017.</w:t>
      </w:r>
    </w:p>
    <w:p w14:paraId="2D5B7FAA" w14:textId="77777777" w:rsidR="004C0CF7" w:rsidRPr="004A337D" w:rsidRDefault="004C0CF7" w:rsidP="004C0CF7">
      <w:pPr>
        <w:rPr>
          <w:sz w:val="12"/>
          <w:szCs w:val="12"/>
          <w:lang w:eastAsia="en-US"/>
        </w:rPr>
      </w:pPr>
    </w:p>
    <w:p w14:paraId="2A3D7181" w14:textId="77777777" w:rsidR="004C0CF7" w:rsidRPr="00101C66" w:rsidRDefault="004C0CF7" w:rsidP="004C0CF7">
      <w:pPr>
        <w:pStyle w:val="Nivel02-TITULOS"/>
        <w:numPr>
          <w:ilvl w:val="0"/>
          <w:numId w:val="0"/>
        </w:numPr>
        <w:ind w:firstLine="709"/>
        <w:rPr>
          <w:b/>
          <w:bCs/>
          <w:u w:val="single"/>
          <w:lang w:eastAsia="en-US"/>
        </w:rPr>
      </w:pPr>
      <w:r w:rsidRPr="00101C66">
        <w:rPr>
          <w:b/>
          <w:bCs/>
          <w:u w:val="single"/>
          <w:lang w:eastAsia="en-US"/>
        </w:rPr>
        <w:t xml:space="preserve">Das obrigações da </w:t>
      </w:r>
      <w:r>
        <w:rPr>
          <w:b/>
          <w:bCs/>
          <w:u w:val="single"/>
          <w:lang w:eastAsia="en-US"/>
        </w:rPr>
        <w:t>C</w:t>
      </w:r>
      <w:r w:rsidRPr="00101C66">
        <w:rPr>
          <w:b/>
          <w:bCs/>
          <w:u w:val="single"/>
          <w:lang w:eastAsia="en-US"/>
        </w:rPr>
        <w:t>ontratada</w:t>
      </w:r>
    </w:p>
    <w:p w14:paraId="1238260D" w14:textId="77777777" w:rsidR="004C0CF7" w:rsidRPr="0048187C" w:rsidRDefault="004C0CF7" w:rsidP="004C0CF7">
      <w:pPr>
        <w:pStyle w:val="Nivel02-TITULOS"/>
        <w:ind w:left="0" w:firstLine="709"/>
        <w:rPr>
          <w:lang w:eastAsia="en-US"/>
        </w:rPr>
      </w:pPr>
      <w:r w:rsidRPr="0048187C">
        <w:t xml:space="preserve">Executar </w:t>
      </w:r>
      <w:r>
        <w:t xml:space="preserve">a prestação de </w:t>
      </w:r>
      <w:r w:rsidRPr="0048187C">
        <w:t>serviços</w:t>
      </w:r>
      <w:r>
        <w:t xml:space="preserve">/ entregar o objeto licitado </w:t>
      </w:r>
      <w:r w:rsidRPr="0048187C">
        <w:t>conforme especificações deste Termo de Referência</w:t>
      </w:r>
      <w:r>
        <w:t xml:space="preserve">, </w:t>
      </w:r>
      <w:r w:rsidRPr="0048187C">
        <w:t>na qualidade e quantidade mínimas especificadas</w:t>
      </w:r>
      <w:r>
        <w:t>.</w:t>
      </w:r>
    </w:p>
    <w:p w14:paraId="0F187F71" w14:textId="77777777" w:rsidR="004C0CF7" w:rsidRPr="0048187C" w:rsidRDefault="004C0CF7" w:rsidP="004C0CF7">
      <w:pPr>
        <w:pStyle w:val="Nivel02-TITULOS"/>
        <w:ind w:left="0" w:firstLine="709"/>
      </w:pPr>
      <w:r w:rsidRPr="0048187C">
        <w:t>Reparar, corrigir, remover ou substituir, às suas expensas, no total ou em parte, no prazo fixado pelo fiscal do contrato, os serviços efetuados em que se verificarem vícios, defeitos ou incorreções resultantes da execução ou dos materiais empregados;</w:t>
      </w:r>
    </w:p>
    <w:p w14:paraId="39DDC6CD" w14:textId="77777777" w:rsidR="004C0CF7" w:rsidRPr="0048187C" w:rsidRDefault="004C0CF7" w:rsidP="004C0CF7">
      <w:pPr>
        <w:pStyle w:val="Nivel02-TITULOS"/>
        <w:ind w:left="0" w:firstLine="709"/>
        <w:rPr>
          <w:lang w:eastAsia="en-US"/>
        </w:rPr>
      </w:pPr>
      <w:r w:rsidRPr="0048187C">
        <w:t xml:space="preserve">Responsabilizar-se pelos vícios e danos decorrentes da execução do objeto, bem como por todo e qualquer dano causado à </w:t>
      </w:r>
      <w:r>
        <w:t>A</w:t>
      </w:r>
      <w:r w:rsidRPr="0048187C">
        <w:t xml:space="preserve">dministração </w:t>
      </w:r>
      <w:r>
        <w:t>P</w:t>
      </w:r>
      <w:r w:rsidRPr="0048187C">
        <w:t>ública e aos usuários ou não dos serviços prestados, mas atingidos por danos decorrentes da prestação destes serviços, devendo ressarcir imediatamente à Administração em sua integralidade</w:t>
      </w:r>
      <w:r>
        <w:t>, podendo a Administração reter os pagamentos para cobrir prejuízos.</w:t>
      </w:r>
    </w:p>
    <w:p w14:paraId="0C207B85" w14:textId="77777777" w:rsidR="004C0CF7" w:rsidRPr="004A337D" w:rsidRDefault="004C0CF7" w:rsidP="004C0CF7">
      <w:pPr>
        <w:rPr>
          <w:sz w:val="12"/>
          <w:szCs w:val="12"/>
        </w:rPr>
      </w:pPr>
    </w:p>
    <w:p w14:paraId="552F5703" w14:textId="77777777" w:rsidR="004C0CF7" w:rsidRPr="00787718" w:rsidRDefault="004C0CF7" w:rsidP="004C0CF7">
      <w:pPr>
        <w:pStyle w:val="Nivel01"/>
        <w:spacing w:before="120" w:after="120"/>
        <w:ind w:left="709" w:hanging="709"/>
        <w:rPr>
          <w:b w:val="0"/>
          <w:bCs w:val="0"/>
          <w:sz w:val="20"/>
          <w:szCs w:val="20"/>
        </w:rPr>
      </w:pPr>
      <w:r w:rsidRPr="00B02B6C">
        <w:t xml:space="preserve">CRITÉRIOS DE MEDIÇÃO E DE PAGAMENTO </w:t>
      </w:r>
      <w:r w:rsidRPr="00787718">
        <w:rPr>
          <w:b w:val="0"/>
          <w:bCs w:val="0"/>
          <w:sz w:val="20"/>
          <w:szCs w:val="20"/>
        </w:rPr>
        <w:t>(art. 6º, XXIII, alínea “g” da Lei n. 14.133/2021</w:t>
      </w:r>
    </w:p>
    <w:p w14:paraId="1429E2B0" w14:textId="77777777" w:rsidR="004C0CF7" w:rsidRPr="00101C66" w:rsidRDefault="004C0CF7" w:rsidP="004C0CF7">
      <w:pPr>
        <w:pStyle w:val="Nivel02-TITULOS"/>
        <w:numPr>
          <w:ilvl w:val="0"/>
          <w:numId w:val="0"/>
        </w:numPr>
        <w:ind w:firstLine="709"/>
        <w:rPr>
          <w:b/>
          <w:bCs/>
          <w:u w:val="single"/>
        </w:rPr>
      </w:pPr>
      <w:r w:rsidRPr="00101C66">
        <w:rPr>
          <w:b/>
          <w:bCs/>
          <w:u w:val="single"/>
        </w:rPr>
        <w:t xml:space="preserve">Do </w:t>
      </w:r>
      <w:r>
        <w:rPr>
          <w:b/>
          <w:bCs/>
          <w:u w:val="single"/>
        </w:rPr>
        <w:t>R</w:t>
      </w:r>
      <w:r w:rsidRPr="00101C66">
        <w:rPr>
          <w:b/>
          <w:bCs/>
          <w:u w:val="single"/>
        </w:rPr>
        <w:t>ecebimento</w:t>
      </w:r>
    </w:p>
    <w:p w14:paraId="25EA3030" w14:textId="77777777" w:rsidR="004C0CF7" w:rsidRPr="00D256AC" w:rsidRDefault="004C0CF7" w:rsidP="004C0CF7">
      <w:pPr>
        <w:pStyle w:val="Nivel02-TITULOS"/>
        <w:ind w:left="0" w:firstLine="709"/>
      </w:pPr>
      <w:r w:rsidRPr="00D256AC">
        <w:t xml:space="preserve">Os serviços prestados serão recebidos provisoriamente, de forma sumária, no ato da entrega, juntamente com a nota fiscal ou instrumento de cobrança equivalente, pelo(a) responsável pelo </w:t>
      </w:r>
      <w:r w:rsidRPr="00D256AC">
        <w:lastRenderedPageBreak/>
        <w:t>acompanhamento e fiscalização do contrato, para efeito de posterior verificação de sua conformidade com as especificações constantes no Termo de Referência e na proposta.</w:t>
      </w:r>
    </w:p>
    <w:p w14:paraId="24476866" w14:textId="77777777" w:rsidR="004C0CF7" w:rsidRPr="00D256AC" w:rsidRDefault="004C0CF7" w:rsidP="004C0CF7">
      <w:pPr>
        <w:pStyle w:val="Nivel02-TITULOS"/>
        <w:ind w:left="0" w:firstLine="709"/>
      </w:pPr>
      <w:r>
        <w:t>P</w:t>
      </w:r>
      <w:r w:rsidRPr="00D256AC">
        <w:t>oderão ser rejeitados, no todo ou em parte, inclusive antes do recebimento provisório, quando em desacordo com as especificações constantes neste Termo de Referência, devendo ser refeitos no prazo de 5 (cinco) dias, a contar da notificação à Contratada, às suas custas, sem prejuízo da aplicação das penalidades.</w:t>
      </w:r>
    </w:p>
    <w:p w14:paraId="627CC50E" w14:textId="77777777" w:rsidR="004C0CF7" w:rsidRPr="00D256AC" w:rsidRDefault="004C0CF7" w:rsidP="004C0CF7">
      <w:pPr>
        <w:pStyle w:val="Nivel02-TITULOS"/>
        <w:ind w:left="0" w:firstLine="709"/>
      </w:pPr>
      <w:r w:rsidRPr="00D256AC">
        <w:t xml:space="preserve">O recebimento definitivo ocorrerá no prazo de 10 (dez) dias úteis, a contar do recebimento da nota fiscal ou instrumento de cobrança equivalente pela Administração, após a verificação da qualidade e quantidade do objeto e consequente aceitação, mediante relatório do fiscal da contratação e liquidação da despesa pelo gestor. </w:t>
      </w:r>
    </w:p>
    <w:p w14:paraId="67A0862C" w14:textId="77777777" w:rsidR="004C0CF7" w:rsidRPr="00D256AC" w:rsidRDefault="004C0CF7" w:rsidP="004C0CF7">
      <w:pPr>
        <w:pStyle w:val="Nivel02-TITULOS"/>
        <w:ind w:left="0" w:firstLine="709"/>
      </w:pPr>
      <w:r w:rsidRPr="00D256AC">
        <w:t>O prazo para recebimento definitivo poderá ser excepcionalmente prorrogado, de forma justificada, por igual período, quando houver necessidade de diligências para a aferição do atendimento das exigências contratuais.</w:t>
      </w:r>
    </w:p>
    <w:p w14:paraId="144828E5" w14:textId="77777777" w:rsidR="004C0CF7" w:rsidRPr="00D256AC" w:rsidRDefault="004C0CF7" w:rsidP="004C0CF7">
      <w:pPr>
        <w:pStyle w:val="Nivel02-TITULOS"/>
        <w:ind w:left="0" w:firstLine="709"/>
      </w:pPr>
      <w:r w:rsidRPr="00D256AC">
        <w:t>No caso de controvérsia sobre a execução do objeto, quanto à dimensão, qualidade/quantidade ou serviços, deverá ser observado o teor do art. 143 da Lei nº 14.133 de 2021, comunicando-se à empresa para emissão de Nota Fiscal no pertinente à parcela incontroversa da execução do objeto, para efeito de liquidação e pagamento.</w:t>
      </w:r>
    </w:p>
    <w:p w14:paraId="2F5583AD" w14:textId="77777777" w:rsidR="004C0CF7" w:rsidRPr="00D256AC" w:rsidRDefault="004C0CF7" w:rsidP="004C0CF7">
      <w:pPr>
        <w:pStyle w:val="Nivel02-TITULOS"/>
        <w:ind w:left="0" w:firstLine="709"/>
      </w:pPr>
      <w:r w:rsidRPr="00D256AC">
        <w:t>O prazo para a solução pela Contratada, de inconsistências na execução do objeto ou de saneamento da nota fiscal ou de instrumento de cobrança equivalente, verificadas pela Câmara durante a análise prévia à liquidação de despesa, não será computado para os fins do recebimento definitivo.</w:t>
      </w:r>
    </w:p>
    <w:p w14:paraId="7EA95D4F" w14:textId="77777777" w:rsidR="004C0CF7" w:rsidRPr="00DD082F" w:rsidRDefault="004C0CF7" w:rsidP="004C0CF7">
      <w:pPr>
        <w:pStyle w:val="Nivel02-TITULOS"/>
        <w:ind w:left="0" w:firstLine="709"/>
      </w:pPr>
      <w:r w:rsidRPr="00D256AC">
        <w:t>O recebimento provisório ou definitivo, não excluirá a responsabilidade civil pela solidez e pela segurança do serviço nem a responsabilidade ético-profissional pela perfeita execução do contrato.</w:t>
      </w:r>
    </w:p>
    <w:p w14:paraId="426D9B42" w14:textId="77777777" w:rsidR="004C0CF7" w:rsidRPr="004A337D" w:rsidRDefault="004C0CF7" w:rsidP="004C0CF7">
      <w:pPr>
        <w:rPr>
          <w:sz w:val="12"/>
          <w:szCs w:val="12"/>
        </w:rPr>
      </w:pPr>
    </w:p>
    <w:p w14:paraId="01E9FAB0" w14:textId="77777777" w:rsidR="004C0CF7" w:rsidRPr="0045590A" w:rsidRDefault="004C0CF7" w:rsidP="004C0CF7">
      <w:pPr>
        <w:pStyle w:val="Nivel02-TITULOS"/>
        <w:numPr>
          <w:ilvl w:val="0"/>
          <w:numId w:val="0"/>
        </w:numPr>
        <w:ind w:firstLine="709"/>
        <w:rPr>
          <w:b/>
          <w:bCs/>
          <w:u w:val="single"/>
        </w:rPr>
      </w:pPr>
      <w:r w:rsidRPr="0045590A">
        <w:rPr>
          <w:b/>
          <w:bCs/>
          <w:u w:val="single"/>
        </w:rPr>
        <w:t xml:space="preserve">Da </w:t>
      </w:r>
      <w:r>
        <w:rPr>
          <w:b/>
          <w:bCs/>
          <w:u w:val="single"/>
        </w:rPr>
        <w:t>F</w:t>
      </w:r>
      <w:r w:rsidRPr="0045590A">
        <w:rPr>
          <w:b/>
          <w:bCs/>
          <w:u w:val="single"/>
        </w:rPr>
        <w:t xml:space="preserve">orma de </w:t>
      </w:r>
      <w:r>
        <w:rPr>
          <w:b/>
          <w:bCs/>
          <w:u w:val="single"/>
        </w:rPr>
        <w:t>P</w:t>
      </w:r>
      <w:r w:rsidRPr="0045590A">
        <w:rPr>
          <w:b/>
          <w:bCs/>
          <w:u w:val="single"/>
        </w:rPr>
        <w:t>agamento</w:t>
      </w:r>
    </w:p>
    <w:p w14:paraId="0842DEE6" w14:textId="77777777" w:rsidR="004C0CF7" w:rsidRPr="00D256AC" w:rsidRDefault="004C0CF7" w:rsidP="004C0CF7">
      <w:pPr>
        <w:pStyle w:val="Nivel02-TITULOS"/>
        <w:ind w:left="0" w:firstLine="709"/>
      </w:pPr>
      <w:r w:rsidRPr="00D256AC">
        <w:t>O pagamento será efetuado até o 5º (quinto) dia útil, mediante a apresentação da Nota Fiscal/Fatura eletrônica</w:t>
      </w:r>
      <w:r>
        <w:t>,</w:t>
      </w:r>
      <w:r w:rsidRPr="00D256AC">
        <w:t xml:space="preserve"> consoante às exigências administrativas em vigor com a liquidação da despesa pública pelo Gestor do Contrato e relatório do Fiscal de Contrato. </w:t>
      </w:r>
    </w:p>
    <w:p w14:paraId="086DD070" w14:textId="77777777" w:rsidR="004C0CF7" w:rsidRPr="00D256AC" w:rsidRDefault="004C0CF7" w:rsidP="004C0CF7">
      <w:pPr>
        <w:pStyle w:val="Nivel02-TITULOS"/>
        <w:ind w:left="0" w:firstLine="709"/>
      </w:pPr>
      <w:r w:rsidRPr="00D256AC">
        <w:t>Para fins do devido pagamento, a Contratada deverá fazer juntada à Nota Fiscal, prova de cumprimento da regularidade fiscal e trabalhista, com a apresentação das certidões negativas exigidas na fase da Habilitação, devidamente atualizadas.</w:t>
      </w:r>
    </w:p>
    <w:p w14:paraId="77E2099A" w14:textId="77777777" w:rsidR="004C0CF7" w:rsidRPr="00D256AC" w:rsidRDefault="004C0CF7" w:rsidP="004C0CF7">
      <w:pPr>
        <w:pStyle w:val="Nivel02-TITULOS"/>
        <w:ind w:left="0" w:firstLine="709"/>
      </w:pPr>
      <w:r w:rsidRPr="00D256AC">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35976158" w14:textId="77777777" w:rsidR="004C0CF7" w:rsidRPr="00D256AC" w:rsidRDefault="004C0CF7" w:rsidP="004C0CF7">
      <w:pPr>
        <w:pStyle w:val="Nivel02-TITULOS"/>
        <w:ind w:left="0" w:firstLine="709"/>
      </w:pPr>
      <w:r w:rsidRPr="00D256AC">
        <w:t>O pagamento será realizado por meio de ordem bancária, para crédito em banco, agência e conta corrente indicados pelo Contratado.</w:t>
      </w:r>
    </w:p>
    <w:p w14:paraId="0B7E3E6B" w14:textId="77777777" w:rsidR="004C0CF7" w:rsidRPr="00D256AC" w:rsidRDefault="004C0CF7" w:rsidP="004C0CF7">
      <w:pPr>
        <w:pStyle w:val="Nivel02-TITULOS"/>
        <w:ind w:left="0" w:firstLine="709"/>
      </w:pPr>
      <w:r w:rsidRPr="00D256AC">
        <w:t>Será considerada data do pagamento o dia em que constar como emitida a ordem bancária para pagamento.</w:t>
      </w:r>
    </w:p>
    <w:p w14:paraId="052D535C" w14:textId="77777777" w:rsidR="004C0CF7" w:rsidRPr="00D256AC" w:rsidRDefault="004C0CF7" w:rsidP="004C0CF7">
      <w:pPr>
        <w:pStyle w:val="Nivel02-TITULOS"/>
        <w:ind w:left="0" w:firstLine="709"/>
      </w:pPr>
      <w:r w:rsidRPr="00D256AC">
        <w:t>Quando do pagamento, será efetuada a retenção tributária prevista na legislação aplicável.</w:t>
      </w:r>
    </w:p>
    <w:p w14:paraId="36E3A4A6" w14:textId="77777777" w:rsidR="004C0CF7" w:rsidRPr="00D256AC" w:rsidRDefault="004C0CF7" w:rsidP="004C0CF7">
      <w:pPr>
        <w:pStyle w:val="Nivel02-TITULOS"/>
        <w:ind w:left="0" w:firstLine="709"/>
      </w:pPr>
      <w:r w:rsidRPr="00D256AC">
        <w:t>Independentemente do percentual de tributo inserido na proposta, quando houver, serão retidos na fonte, quando da realização do pagamento, os percentuais estabelecidos na legislação vigente.</w:t>
      </w:r>
    </w:p>
    <w:p w14:paraId="56303EEF" w14:textId="77777777" w:rsidR="004C0CF7" w:rsidRPr="00D256AC" w:rsidRDefault="004C0CF7" w:rsidP="004C0CF7">
      <w:pPr>
        <w:pStyle w:val="Nivel02-TITULOS"/>
        <w:ind w:left="0" w:firstLine="709"/>
      </w:pPr>
      <w:r w:rsidRPr="00D256AC">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EB2D5F" w14:textId="77777777" w:rsidR="004C0CF7" w:rsidRPr="00D256AC" w:rsidRDefault="004C0CF7" w:rsidP="004C0CF7">
      <w:pPr>
        <w:pStyle w:val="Nivel02-TITULOS"/>
        <w:ind w:left="0" w:firstLine="709"/>
      </w:pPr>
      <w:r w:rsidRPr="00D256AC">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38411F" w14:textId="77777777" w:rsidR="004C0CF7" w:rsidRDefault="004C0CF7" w:rsidP="004C0CF7">
      <w:pPr>
        <w:pStyle w:val="Nivel02-TITULOS"/>
        <w:ind w:left="0" w:firstLine="709"/>
      </w:pPr>
      <w:r w:rsidRPr="00D256AC">
        <w:t xml:space="preserve">Persistindo a irregularidade, o Contratante deverá adotar as medidas necessárias à rescisão contratual nos autos do processo administrativo correspondente, assegurada ao Contratado a ampla defesa. </w:t>
      </w:r>
    </w:p>
    <w:p w14:paraId="49271129" w14:textId="77777777" w:rsidR="004C0CF7" w:rsidRPr="00FB3A5B" w:rsidRDefault="004C0CF7" w:rsidP="004C0CF7">
      <w:pPr>
        <w:rPr>
          <w:sz w:val="12"/>
          <w:szCs w:val="12"/>
        </w:rPr>
      </w:pPr>
    </w:p>
    <w:p w14:paraId="7ACA35FF" w14:textId="77777777" w:rsidR="004C0CF7" w:rsidRPr="00EF3FCF" w:rsidRDefault="004C0CF7" w:rsidP="004C0CF7">
      <w:pPr>
        <w:pStyle w:val="Nivel01"/>
      </w:pPr>
      <w:r w:rsidRPr="00EF3FCF">
        <w:t xml:space="preserve">FORMAS E CRITÉRIOS DE SELEÇÃO DO </w:t>
      </w:r>
      <w:r w:rsidRPr="00B02B6C">
        <w:t>FORNECEDOR</w:t>
      </w:r>
      <w:r w:rsidRPr="00EF3FCF">
        <w:t xml:space="preserve"> </w:t>
      </w:r>
    </w:p>
    <w:p w14:paraId="3A866B40" w14:textId="77777777" w:rsidR="004C0CF7" w:rsidRDefault="004C0CF7" w:rsidP="004C0CF7">
      <w:pPr>
        <w:pStyle w:val="Nivel02-TITULOS"/>
        <w:ind w:left="0" w:firstLine="709"/>
      </w:pPr>
      <w:r>
        <w:t>Poderão participar do processo as empresas previamente credenciadas no sistema de Compras Eletrônicas, site compras.gov – portal de compras do Governo Federal.</w:t>
      </w:r>
    </w:p>
    <w:p w14:paraId="51CD5A94" w14:textId="77777777" w:rsidR="004C0CF7" w:rsidRDefault="004C0CF7" w:rsidP="004C0CF7">
      <w:pPr>
        <w:pStyle w:val="Nivel02-TITULOS"/>
        <w:ind w:left="0" w:firstLine="709"/>
      </w:pPr>
      <w:r>
        <w:t>Para realizar o credenciamento no sistema de Compras Eletrônicas, os interessados deverão realizar o registro cadastral no SICAF.</w:t>
      </w:r>
    </w:p>
    <w:p w14:paraId="4E18C1EC" w14:textId="77777777" w:rsidR="004C0CF7" w:rsidRDefault="004C0CF7" w:rsidP="004C0CF7">
      <w:pPr>
        <w:pStyle w:val="Nivel02-TITULOS"/>
        <w:ind w:left="0" w:firstLine="709"/>
      </w:pPr>
      <w:r>
        <w:t xml:space="preserve">O cadastro no SICAF deverá ser feito no portal de compras do Governo Federal, no sítio </w:t>
      </w:r>
      <w:hyperlink r:id="rId31" w:history="1">
        <w:r w:rsidRPr="00FB3A5B">
          <w:t>https://www.gov.br/compras/pt-br</w:t>
        </w:r>
      </w:hyperlink>
      <w:r>
        <w:t>, por meio de recursos de criptografia ou autenticação que garantam as condições de segurança nas etapas do processo.</w:t>
      </w:r>
    </w:p>
    <w:p w14:paraId="26D452A1" w14:textId="77777777" w:rsidR="004C0CF7" w:rsidRDefault="004C0CF7" w:rsidP="004C0CF7">
      <w:pPr>
        <w:pStyle w:val="Nivel02-TITULOS"/>
        <w:ind w:left="0" w:firstLine="709"/>
      </w:pPr>
      <w:r>
        <w:t>O credenciamento junto ao provedor do sistema implica a responsabilidade do fornecedor ou de seu representante legal e a presunção de sua capacidade técnica para realização das transações inerentes a esta Dispensa Eletrônica.</w:t>
      </w:r>
    </w:p>
    <w:p w14:paraId="3A72A070" w14:textId="77777777" w:rsidR="004C0CF7" w:rsidRDefault="004C0CF7" w:rsidP="004C0CF7">
      <w:pPr>
        <w:pStyle w:val="Nivel02-TITULOS"/>
        <w:ind w:left="0" w:firstLine="709"/>
      </w:pPr>
      <w:r>
        <w:t xml:space="preserve">É de responsabilidade do fornecedor a atualização cadastral no SICAF, inclusive manter atualizados os registros dos telefones, representantes, endereço e e-mails da empresa. </w:t>
      </w:r>
    </w:p>
    <w:p w14:paraId="5A81BA22" w14:textId="77777777" w:rsidR="004C0CF7" w:rsidRDefault="004C0CF7" w:rsidP="004C0CF7">
      <w:pPr>
        <w:pStyle w:val="Nivel02-TITULOS"/>
        <w:ind w:left="0" w:firstLine="709"/>
      </w:pPr>
      <w:r>
        <w:t>Poderão participar os interessados cujo ramo de atividade seja compatível com o objeto desta dispensa eletrônica, e que atendam as demais exigências de habilitação e técnica, respectivamente.</w:t>
      </w:r>
    </w:p>
    <w:p w14:paraId="3DCE9533" w14:textId="77777777" w:rsidR="004C0CF7" w:rsidRDefault="004C0CF7" w:rsidP="004C0CF7">
      <w:pPr>
        <w:pStyle w:val="Nivel02-TITULOS"/>
        <w:ind w:left="0" w:firstLine="709"/>
      </w:pPr>
      <w:r w:rsidRPr="00FB3A5B">
        <w:t>Da proposta:</w:t>
      </w:r>
      <w:r w:rsidRPr="001332D2">
        <w:t xml:space="preserve"> </w:t>
      </w:r>
      <w:r>
        <w:t>O interessado deverá enviar sua proposta mediante o preenchimento, no sistema eletrônico, dos seguintes campos:</w:t>
      </w:r>
    </w:p>
    <w:p w14:paraId="393EA01E" w14:textId="77777777" w:rsidR="004C0CF7" w:rsidRPr="00A81319" w:rsidRDefault="004C0CF7" w:rsidP="004C0CF7">
      <w:pPr>
        <w:pStyle w:val="Nivel3"/>
        <w:spacing w:line="240" w:lineRule="auto"/>
        <w:ind w:left="709" w:firstLine="709"/>
      </w:pPr>
      <w:r w:rsidRPr="00A81319">
        <w:t xml:space="preserve">Valor </w:t>
      </w:r>
      <w:r>
        <w:t>global</w:t>
      </w:r>
      <w:r w:rsidRPr="00A81319">
        <w:t xml:space="preserve"> do </w:t>
      </w:r>
      <w:r>
        <w:t xml:space="preserve">grupo e unitário do </w:t>
      </w:r>
      <w:r w:rsidRPr="00A81319">
        <w:t>item</w:t>
      </w:r>
      <w:r>
        <w:t xml:space="preserve">; </w:t>
      </w:r>
    </w:p>
    <w:p w14:paraId="32916987" w14:textId="77777777" w:rsidR="004C0CF7" w:rsidRPr="00A81319" w:rsidRDefault="004C0CF7" w:rsidP="004C0CF7">
      <w:pPr>
        <w:pStyle w:val="Nivel3"/>
        <w:spacing w:line="240" w:lineRule="auto"/>
        <w:ind w:left="709" w:firstLine="709"/>
      </w:pPr>
      <w:r w:rsidRPr="00A81319">
        <w:t>Valor unitário do item e global do grupo;</w:t>
      </w:r>
    </w:p>
    <w:p w14:paraId="0F8A3697" w14:textId="77777777" w:rsidR="004C0CF7" w:rsidRDefault="004C0CF7" w:rsidP="004C0CF7">
      <w:pPr>
        <w:pStyle w:val="Nivel3"/>
        <w:ind w:left="0" w:firstLine="1418"/>
      </w:pPr>
      <w:r w:rsidRPr="00A81319">
        <w:t>Descrição</w:t>
      </w:r>
      <w:r>
        <w:t xml:space="preserve"> do objeto, contendo as informações similares à especificação do Termo de Referência; </w:t>
      </w:r>
    </w:p>
    <w:p w14:paraId="445CEA77" w14:textId="77777777" w:rsidR="004C0CF7" w:rsidRPr="00A36378" w:rsidRDefault="004C0CF7" w:rsidP="004C0CF7">
      <w:pPr>
        <w:pStyle w:val="Nivel02-TITULOS"/>
        <w:ind w:left="0" w:firstLine="709"/>
      </w:pPr>
      <w:r w:rsidRPr="00A36378">
        <w:t>Todas as especificações do objeto contidas na proposta vinculam o proponente.</w:t>
      </w:r>
    </w:p>
    <w:p w14:paraId="3B9BA621" w14:textId="77777777" w:rsidR="004C0CF7" w:rsidRDefault="004C0CF7" w:rsidP="004C0CF7">
      <w:pPr>
        <w:pStyle w:val="Nivel02-TITULOS"/>
        <w:ind w:left="0" w:firstLine="709"/>
      </w:pPr>
      <w:r w:rsidRPr="00A36378">
        <w:t>Nos valores propostos estarão inclusos todos os custos operacionais, encargos previdenciários, trabalhistas, tributários, comerciais e quaisquer outros que incidam direta ou indiretamente na execução</w:t>
      </w:r>
      <w:r>
        <w:t xml:space="preserve"> do objeto.</w:t>
      </w:r>
    </w:p>
    <w:p w14:paraId="5D412417" w14:textId="77777777" w:rsidR="004C0CF7" w:rsidRDefault="004C0CF7" w:rsidP="004C0CF7">
      <w:pPr>
        <w:pStyle w:val="Nivel02-TITULOS"/>
        <w:ind w:left="0" w:firstLine="709"/>
      </w:pPr>
      <w:r>
        <w:t>Os preços ofertados, tanto na proposta inicial, quanto na etapa de negociação, serão de exclusiva responsabilidade do licitante, não lhe assistindo o direito de pleitear qualquer alteração, sob alegação de erro, omissão ou qualquer outro pretexto.</w:t>
      </w:r>
    </w:p>
    <w:p w14:paraId="271279F9" w14:textId="77777777" w:rsidR="004C0CF7" w:rsidRDefault="004C0CF7" w:rsidP="004C0CF7">
      <w:pPr>
        <w:pStyle w:val="Nivel02-TITULOS"/>
        <w:ind w:left="0" w:firstLine="709"/>
      </w:pPr>
      <w:r>
        <w:lastRenderedPageBreak/>
        <w:t>A apresentação das propostas implica obrigatoriedade do cumprimento das disposições nelas contidas, em conformidade com o que dispõe o Termo de Referência, assumindo, o proponente, o compromisso de entregar o objeto solicitado neste termo.</w:t>
      </w:r>
    </w:p>
    <w:p w14:paraId="0ADE035A" w14:textId="77777777" w:rsidR="004C0CF7" w:rsidRDefault="004C0CF7" w:rsidP="004C0CF7">
      <w:pPr>
        <w:pStyle w:val="Nivel02-TITULOS"/>
        <w:ind w:left="0" w:firstLine="709"/>
      </w:pPr>
      <w:r>
        <w:t>Todos os fornecedores que cadastraram as suas ofertas, poderão dar lances até que o sistema finalize a fase de ofertas, momento em que será dado como vencedor aquele que tiver a proposta com o menor preço.</w:t>
      </w:r>
    </w:p>
    <w:p w14:paraId="02334886" w14:textId="77777777" w:rsidR="004C0CF7" w:rsidRDefault="004C0CF7" w:rsidP="004C0CF7">
      <w:pPr>
        <w:pStyle w:val="Nivel02-TITULOS"/>
        <w:ind w:left="0" w:firstLine="709"/>
      </w:pPr>
      <w:r>
        <w:t>Finalizado os lances, a Câmara poderá ainda negociar e/ou declarar vencedor o arrematante da melhor proposta, desde que atenda aos requisitos exigidos no termo de referência.</w:t>
      </w:r>
    </w:p>
    <w:p w14:paraId="0471F255" w14:textId="77777777" w:rsidR="004C0CF7" w:rsidRDefault="004C0CF7" w:rsidP="004C0CF7">
      <w:pPr>
        <w:pStyle w:val="Nivel02-TITULOS"/>
        <w:ind w:left="0" w:firstLine="709"/>
      </w:pPr>
      <w:r>
        <w:t>Encerrado o período para inserção de propostas no sistema Compras.gov, bem como a negociação, será solicitado ao proponente da melhor oferta que encaminhe o documento da proposta por meio da aba 'Anexos' do sistema.</w:t>
      </w:r>
    </w:p>
    <w:p w14:paraId="226A5C75" w14:textId="77777777" w:rsidR="004C0CF7" w:rsidRDefault="004C0CF7" w:rsidP="004C0CF7">
      <w:pPr>
        <w:pStyle w:val="Nivel02-TITULOS"/>
        <w:ind w:left="0" w:firstLine="709"/>
      </w:pPr>
      <w:r w:rsidRPr="001332D2">
        <w:t xml:space="preserve">O </w:t>
      </w:r>
      <w:r w:rsidRPr="00AC6223">
        <w:t>documento proposta de preços deverá conter</w:t>
      </w:r>
      <w:r w:rsidRPr="001332D2">
        <w:t>:</w:t>
      </w:r>
    </w:p>
    <w:p w14:paraId="6569BA1A" w14:textId="77777777" w:rsidR="004C0CF7" w:rsidRDefault="004C0CF7" w:rsidP="004C0CF7">
      <w:pPr>
        <w:pStyle w:val="Nivel3"/>
        <w:ind w:left="0" w:firstLine="709"/>
      </w:pPr>
      <w:r w:rsidRPr="001332D2">
        <w:t xml:space="preserve">Números da Dispensa e Processo, razão social do ofertante, seu CNPJ e endereço completo; telefones de contato; e-mail, nome do representante com os dados pessoais, conter informações do Banco; a Agência, a Cidade e o número da Conta Corrente; </w:t>
      </w:r>
    </w:p>
    <w:p w14:paraId="24155E96" w14:textId="77777777" w:rsidR="004C0CF7" w:rsidRDefault="004C0CF7" w:rsidP="004C0CF7">
      <w:pPr>
        <w:pStyle w:val="Nivel3"/>
        <w:ind w:left="0" w:firstLine="709"/>
      </w:pPr>
      <w:r w:rsidRPr="001332D2">
        <w:t>Descrição detalhada do item, quantitativo, marca/modelo, preços unitário e total, expressos em moeda corrente nacional, devendo o preço incluir todas as despesas com encargos fiscais, comerciais, sociais e trabalhistas, e outros pertinentes ao item;</w:t>
      </w:r>
    </w:p>
    <w:p w14:paraId="62DA6846" w14:textId="77777777" w:rsidR="004C0CF7" w:rsidRDefault="004C0CF7" w:rsidP="004C0CF7">
      <w:pPr>
        <w:pStyle w:val="Nivel3"/>
        <w:ind w:left="0" w:firstLine="709"/>
      </w:pPr>
      <w:r>
        <w:t xml:space="preserve">Indicação do prazo de validade da proposta no mínimo 90 (noventa) dias corridos, contados da data da entrega da proposta. </w:t>
      </w:r>
    </w:p>
    <w:p w14:paraId="6FDF1FB7" w14:textId="77777777" w:rsidR="004C0CF7" w:rsidRDefault="004C0CF7" w:rsidP="004C0CF7">
      <w:pPr>
        <w:pStyle w:val="Nivel3"/>
        <w:ind w:left="0" w:firstLine="709"/>
      </w:pPr>
      <w:r>
        <w:t>Declaração que os preços contidos na proposta incluem todos os custos e despesas, tais como, custos diretos e indiretos, tributos incidentes, taxas de administração, materiais, serviços, encargos sociais e trabalhistas, lucro, fretes, dentre outros necessários ao cumprimento integral do objeto.</w:t>
      </w:r>
    </w:p>
    <w:p w14:paraId="5DD0AAF6" w14:textId="77777777" w:rsidR="004C0CF7" w:rsidRDefault="004C0CF7" w:rsidP="004C0CF7">
      <w:pPr>
        <w:pStyle w:val="Nivel2"/>
        <w:ind w:left="0" w:firstLine="709"/>
      </w:pPr>
      <w:r>
        <w:t xml:space="preserve">Erros no preenchimento da proposta não será motivo suficiente para a desclassificação da proposta, quando esta puder ser ajustada sem a necessidade de majoração do preço ofertado. </w:t>
      </w:r>
    </w:p>
    <w:p w14:paraId="293B8665" w14:textId="77777777" w:rsidR="004C0CF7" w:rsidRDefault="004C0CF7" w:rsidP="004C0CF7">
      <w:pPr>
        <w:pStyle w:val="Nivel2"/>
        <w:ind w:left="0" w:firstLine="709"/>
      </w:pPr>
      <w:r>
        <w:t xml:space="preserve">Após a apresentação da proposta não cabe desistência, salvo por motivo justo decorrente de fato superveniente e aceito pela Administração. </w:t>
      </w:r>
    </w:p>
    <w:p w14:paraId="6B9FA129" w14:textId="77777777" w:rsidR="004C0CF7" w:rsidRDefault="004C0CF7" w:rsidP="004C0CF7">
      <w:pPr>
        <w:pStyle w:val="Nivel2"/>
        <w:ind w:left="0" w:firstLine="709"/>
      </w:pPr>
      <w:r>
        <w:t xml:space="preserve">O descumprimento, por parte dos contratados, das regras supramencionadas pela Administração poderá ensejar responsabilização. </w:t>
      </w:r>
    </w:p>
    <w:p w14:paraId="65F6A53E" w14:textId="77777777" w:rsidR="004C0CF7" w:rsidRDefault="004C0CF7" w:rsidP="004C0CF7">
      <w:pPr>
        <w:pStyle w:val="Nivel2"/>
        <w:ind w:left="0" w:firstLine="709"/>
      </w:pPr>
      <w:r>
        <w:t>O encaminhamento da oferta pressupõe o pleno conhecimento e atendimento às exigências de habilitação, às especificações técnicas e demais critérios e condições previstas neste Termo de Referência.</w:t>
      </w:r>
    </w:p>
    <w:p w14:paraId="422E2566" w14:textId="77777777" w:rsidR="004C0CF7" w:rsidRDefault="004C0CF7" w:rsidP="004C0CF7">
      <w:pPr>
        <w:pStyle w:val="Nivel2"/>
        <w:ind w:left="0" w:firstLine="709"/>
      </w:pPr>
      <w:r>
        <w:t xml:space="preserve">Com o intuito de orientar os fornecedores, a Câmara Municipal de Uberlândia possui </w:t>
      </w:r>
      <w:r w:rsidRPr="00BB414C">
        <w:t>modelo de proposta</w:t>
      </w:r>
      <w:r>
        <w:t xml:space="preserve">, a qual poderá ser solicitada pelo e-mail </w:t>
      </w:r>
      <w:hyperlink r:id="rId32" w:history="1">
        <w:r w:rsidRPr="00BB414C">
          <w:t>compras@camarauberlandia.mg.gov.br</w:t>
        </w:r>
      </w:hyperlink>
      <w:r>
        <w:t xml:space="preserve"> , telefones: (34) 3239-1137 e (34) 3239-1196.</w:t>
      </w:r>
    </w:p>
    <w:p w14:paraId="7F5D86C7" w14:textId="77777777" w:rsidR="004C0CF7" w:rsidRDefault="004C0CF7" w:rsidP="004C0CF7">
      <w:pPr>
        <w:pStyle w:val="Nivel2"/>
        <w:ind w:left="0" w:firstLine="709"/>
      </w:pPr>
      <w:r>
        <w:t>Para aceitação da proposta comercial será consultado especialmente quanto à existência de sanção que impeça a participação no certame ou a futura contratação, mediante a consulta aos seguintes cadastros:</w:t>
      </w:r>
    </w:p>
    <w:p w14:paraId="4208807F" w14:textId="77777777" w:rsidR="004C0CF7" w:rsidRDefault="004C0CF7" w:rsidP="004C0CF7">
      <w:pPr>
        <w:pStyle w:val="Nivel3"/>
        <w:ind w:left="0" w:firstLine="709"/>
      </w:pPr>
      <w:r>
        <w:t>Cadastro Nacional de Empresas Inidôneas e Suspensas - CEIS, mantido pela Controladoria-Geral da União (https://www.portaltransparencia.gov.br/</w:t>
      </w:r>
      <w:proofErr w:type="spellStart"/>
      <w:r>
        <w:t>sancoes</w:t>
      </w:r>
      <w:proofErr w:type="spellEnd"/>
      <w:r>
        <w:t>/</w:t>
      </w:r>
      <w:proofErr w:type="spellStart"/>
      <w:r>
        <w:t>ceis</w:t>
      </w:r>
      <w:proofErr w:type="spellEnd"/>
      <w:r>
        <w:t>);</w:t>
      </w:r>
    </w:p>
    <w:p w14:paraId="5B3659E2" w14:textId="77777777" w:rsidR="004C0CF7" w:rsidRDefault="004C0CF7" w:rsidP="004C0CF7">
      <w:pPr>
        <w:pStyle w:val="Nivel3"/>
        <w:ind w:left="0" w:firstLine="709"/>
      </w:pPr>
      <w:r>
        <w:t>Cadastro de fornecedores Impedidos de Licitar e Contratar com o município de Uberlândia - CADUDI.</w:t>
      </w:r>
    </w:p>
    <w:p w14:paraId="4F231375" w14:textId="77777777" w:rsidR="004C0CF7" w:rsidRPr="00DD082F" w:rsidRDefault="004C0CF7" w:rsidP="004C0CF7">
      <w:pPr>
        <w:pStyle w:val="Nivel3"/>
        <w:ind w:left="0" w:firstLine="709"/>
      </w:pPr>
      <w:r>
        <w:lastRenderedPageBreak/>
        <w:t>Sistema de Cadastro Unificado de Fornecedores- SICAF - Relatório de Ocorrências Impeditivas de Licitar.</w:t>
      </w:r>
    </w:p>
    <w:p w14:paraId="0FAE5FF9" w14:textId="77777777" w:rsidR="004C0CF7" w:rsidRPr="008F491F" w:rsidRDefault="004C0CF7" w:rsidP="004C0CF7">
      <w:pPr>
        <w:pStyle w:val="Nivel2"/>
        <w:ind w:left="0" w:firstLine="709"/>
      </w:pPr>
      <w:r w:rsidRPr="00774FE7">
        <w:rPr>
          <w:b/>
          <w:bCs/>
          <w:u w:val="single"/>
        </w:rPr>
        <w:t xml:space="preserve">Para fins de habilitação, </w:t>
      </w:r>
      <w:r>
        <w:rPr>
          <w:b/>
          <w:bCs/>
          <w:u w:val="single"/>
        </w:rPr>
        <w:t xml:space="preserve">o autor da melhor proposta </w:t>
      </w:r>
      <w:r w:rsidRPr="00774FE7">
        <w:rPr>
          <w:b/>
          <w:bCs/>
          <w:u w:val="single"/>
        </w:rPr>
        <w:t xml:space="preserve">deverá </w:t>
      </w:r>
      <w:r>
        <w:rPr>
          <w:b/>
          <w:bCs/>
          <w:u w:val="single"/>
        </w:rPr>
        <w:t>apresentar</w:t>
      </w:r>
      <w:r w:rsidRPr="008F491F">
        <w:t>:</w:t>
      </w:r>
    </w:p>
    <w:p w14:paraId="2FA49F96" w14:textId="77777777" w:rsidR="004C0CF7" w:rsidRDefault="004C0CF7" w:rsidP="004C0CF7">
      <w:pPr>
        <w:pStyle w:val="Nivel3"/>
        <w:ind w:left="0" w:firstLine="709"/>
      </w:pPr>
      <w:r>
        <w:t xml:space="preserve">Cadastro Nacional de Pessoa Jurídica, mediante a apresentação do Cartão (CNPJ); </w:t>
      </w:r>
    </w:p>
    <w:p w14:paraId="598B05F2" w14:textId="77777777" w:rsidR="004C0CF7" w:rsidRDefault="004C0CF7" w:rsidP="004C0CF7">
      <w:pPr>
        <w:pStyle w:val="Nivel3"/>
        <w:ind w:left="0" w:firstLine="709"/>
      </w:pPr>
      <w:r>
        <w:t>Prova de regularidade perante o Fundo de Garantia do Tempo de Serviço – FGTS, mediante apresentação do Certificado de Regularidade de Situação com o FGTS, expedido pela Caixa Econômico Federal, emitido na jurisdição fiscal da sede do requerente;</w:t>
      </w:r>
    </w:p>
    <w:p w14:paraId="4570078E" w14:textId="77777777" w:rsidR="004C0CF7" w:rsidRDefault="004C0CF7" w:rsidP="004C0CF7">
      <w:pPr>
        <w:pStyle w:val="Nivel3"/>
        <w:ind w:left="0" w:firstLine="709"/>
      </w:pPr>
      <w:r>
        <w:t xml:space="preserve">Prova de regularidade para com a Fazenda Federal, Estadual e Municipal do domicílio ou sede do licitante, ou outra equivalente, na forma da Lei; </w:t>
      </w:r>
    </w:p>
    <w:p w14:paraId="75DEA8FA" w14:textId="77777777" w:rsidR="004C0CF7" w:rsidRDefault="004C0CF7" w:rsidP="004C0CF7">
      <w:pPr>
        <w:pStyle w:val="Nivel3"/>
        <w:ind w:left="0" w:firstLine="709"/>
      </w:pPr>
      <w:r>
        <w:t>Prova de regularidade fiscal para com a Fazenda Municipal de Uberlândia para todos licitantes - domiciliados em Uberlândia ou não, fornecido pelo site da Prefeitura de Uberlândia, em que conste o CNPJ da licitante com a devida informação de que não está cadastrada (cadastro inexistente) ou não possui débitos;</w:t>
      </w:r>
    </w:p>
    <w:p w14:paraId="7A056937" w14:textId="77777777" w:rsidR="004C0CF7" w:rsidRDefault="004C0CF7" w:rsidP="004C0CF7">
      <w:pPr>
        <w:pStyle w:val="Nivel3"/>
        <w:ind w:left="0" w:firstLine="709"/>
      </w:pPr>
      <w:r>
        <w:t>Prova de inexistência de débitos inadimplidos perante a Justiça do Trabalho, mediante a apresentação de Certidão Negativa de Débitos Trabalhistas (CNDT);</w:t>
      </w:r>
    </w:p>
    <w:p w14:paraId="3CA2607C" w14:textId="77777777" w:rsidR="004C0CF7" w:rsidRDefault="004C0CF7" w:rsidP="004C0CF7">
      <w:pPr>
        <w:pStyle w:val="Nivel3"/>
        <w:ind w:left="0" w:firstLine="709"/>
      </w:pPr>
      <w:r>
        <w:t>Ato constitutivo, estatuto, contrato social ou inscrição no Registro Público de Empresas Mercantis em vigor, devidamente registrado na Junta Comercial da respectiva sede, acompanhado de documento comprobatório de seus administradores;</w:t>
      </w:r>
    </w:p>
    <w:p w14:paraId="3C5C587A" w14:textId="77777777" w:rsidR="004C0CF7" w:rsidRDefault="004C0CF7" w:rsidP="004C0CF7">
      <w:pPr>
        <w:pStyle w:val="Nivel3"/>
        <w:ind w:left="0" w:firstLine="709"/>
      </w:pPr>
      <w:r>
        <w:t>Certidão negativa de feitos sobre falência expedida pelo distribuidor da sede do licitante.</w:t>
      </w:r>
    </w:p>
    <w:p w14:paraId="3DBB1B95" w14:textId="77777777" w:rsidR="004C0CF7" w:rsidRDefault="004C0CF7" w:rsidP="004C0CF7">
      <w:pPr>
        <w:pStyle w:val="Nivel2"/>
        <w:ind w:left="0" w:firstLine="709"/>
      </w:pPr>
      <w:r w:rsidRPr="00E30680">
        <w:rPr>
          <w:b/>
          <w:bCs/>
        </w:rPr>
        <w:t>Declarar em campo próprio do sistema</w:t>
      </w:r>
      <w:r>
        <w:t xml:space="preserve"> </w:t>
      </w:r>
      <w:hyperlink r:id="rId33" w:history="1">
        <w:r w:rsidRPr="00153584">
          <w:rPr>
            <w:rStyle w:val="Hyperlink"/>
          </w:rPr>
          <w:t>https://www.gov.br/compras/pt-br</w:t>
        </w:r>
      </w:hyperlink>
      <w:r>
        <w:t>:</w:t>
      </w:r>
    </w:p>
    <w:p w14:paraId="4E1E061C" w14:textId="77777777" w:rsidR="004C0CF7" w:rsidRDefault="004C0CF7" w:rsidP="004C0CF7">
      <w:pPr>
        <w:pStyle w:val="Nivel3"/>
        <w:spacing w:line="240" w:lineRule="auto"/>
        <w:ind w:left="0" w:firstLine="709"/>
      </w:pPr>
      <w:r>
        <w:t>Declaração de idoneidade e ausência de fato impeditivo para licitar com o poder público.</w:t>
      </w:r>
    </w:p>
    <w:p w14:paraId="70DD37FC" w14:textId="77777777" w:rsidR="004C0CF7" w:rsidRDefault="004C0CF7" w:rsidP="004C0CF7">
      <w:pPr>
        <w:pStyle w:val="Nivel3"/>
        <w:spacing w:line="240" w:lineRule="auto"/>
        <w:ind w:left="0" w:firstLine="709"/>
      </w:pPr>
      <w:r>
        <w:t>Declaração atestando que não utiliza mão de obra direta ou indireta de menores (conforme Art. 7º, inciso XXXIII, da Constituição Federal).</w:t>
      </w:r>
    </w:p>
    <w:p w14:paraId="71B9BA40" w14:textId="77777777" w:rsidR="004C0CF7" w:rsidRDefault="004C0CF7" w:rsidP="004C0CF7">
      <w:pPr>
        <w:pStyle w:val="Nivel3"/>
        <w:spacing w:line="240" w:lineRule="auto"/>
        <w:ind w:left="0" w:firstLine="709"/>
      </w:pPr>
      <w:r>
        <w:t xml:space="preserve">Declaração de estar ciente que se enquadra em um dos dois regimes, na forma do disposto da Lei Complementar n° 123, de 14/12/2006. </w:t>
      </w:r>
    </w:p>
    <w:p w14:paraId="7D2B2541" w14:textId="77777777" w:rsidR="004C0CF7" w:rsidRDefault="004C0CF7" w:rsidP="004C0CF7">
      <w:pPr>
        <w:pStyle w:val="Nivel3"/>
        <w:spacing w:line="240" w:lineRule="auto"/>
        <w:ind w:left="0" w:firstLine="709"/>
      </w:pPr>
      <w:r>
        <w:t xml:space="preserve">Declaração do cumprimento do Art. 4°, §2° da Lei 14.133/2021 no caso de aplicação dos benefícios da Lei Complementar 123/2006. </w:t>
      </w:r>
    </w:p>
    <w:p w14:paraId="7B412020" w14:textId="77777777" w:rsidR="004C0CF7" w:rsidRDefault="004C0CF7" w:rsidP="004C0CF7">
      <w:pPr>
        <w:pStyle w:val="Nivel02-TITULOS"/>
        <w:ind w:left="0" w:firstLine="709"/>
      </w:pPr>
      <w:r>
        <w:t xml:space="preserve">No julgamento de documentos apresentados por microempresas ou empresas de pequeno porte, será seguido os critérios estabelecidos nos </w:t>
      </w:r>
      <w:proofErr w:type="spellStart"/>
      <w:r>
        <w:t>arts</w:t>
      </w:r>
      <w:proofErr w:type="spellEnd"/>
      <w:r>
        <w:t>. 42 e 43 da Lei Complementar nº 123/06;</w:t>
      </w:r>
    </w:p>
    <w:p w14:paraId="0C7A7306" w14:textId="77777777" w:rsidR="004C0CF7" w:rsidRDefault="004C0CF7" w:rsidP="004C0CF7">
      <w:pPr>
        <w:pStyle w:val="Nivel02-TITULOS"/>
        <w:ind w:left="0" w:firstLine="709"/>
      </w:pPr>
      <w:r>
        <w:t>Havendo alguma restrição na comprovação da regularidade fiscal e trabalhista, será assegurado o prazo de cinco dias úteis, cujo termo inicial corresponderá ao momento em que o proponente for declarado vencedor, prorrogável por igual período, a critério da administração pública, para regularização da documentação, para pagamento ou parcelamento do débito e para emissão de eventuais certidões negativas ou positivas com efeito de certidão negativa.</w:t>
      </w:r>
    </w:p>
    <w:p w14:paraId="509B6959" w14:textId="77777777" w:rsidR="004C0CF7" w:rsidRPr="001332D2" w:rsidRDefault="004C0CF7" w:rsidP="004C0CF7">
      <w:pPr>
        <w:pStyle w:val="Nivel02-TITULOS"/>
        <w:ind w:left="0" w:firstLine="709"/>
      </w:pPr>
      <w:r w:rsidRPr="00E558C0">
        <w:rPr>
          <w:b/>
          <w:bCs/>
        </w:rPr>
        <w:t>Da adjudicação</w:t>
      </w:r>
      <w:r w:rsidRPr="00E558C0">
        <w:t>:</w:t>
      </w:r>
      <w:r>
        <w:t xml:space="preserve"> Constando o atendimento das exigências fixadas neste instrumento convocatório, o objeto será adjudicado pela Ordenadora de Despesas ao autor da proposta ou lance de menor preço e desde que; apresente os documentos de habilitação.</w:t>
      </w:r>
    </w:p>
    <w:p w14:paraId="75254FB3" w14:textId="77777777" w:rsidR="004C0CF7" w:rsidRPr="00EB4D42" w:rsidRDefault="004C0CF7" w:rsidP="004C0CF7">
      <w:pPr>
        <w:pStyle w:val="Nivel2"/>
        <w:numPr>
          <w:ilvl w:val="0"/>
          <w:numId w:val="0"/>
        </w:numPr>
        <w:ind w:left="432"/>
        <w:rPr>
          <w:sz w:val="8"/>
          <w:szCs w:val="8"/>
        </w:rPr>
      </w:pPr>
    </w:p>
    <w:p w14:paraId="336F7419" w14:textId="77777777" w:rsidR="004C0CF7" w:rsidRPr="00B02B6C" w:rsidRDefault="004C0CF7" w:rsidP="004C0CF7">
      <w:pPr>
        <w:pStyle w:val="Nivel01"/>
      </w:pPr>
      <w:r w:rsidRPr="00B02B6C">
        <w:lastRenderedPageBreak/>
        <w:t xml:space="preserve">DO REEQUILÍBRIO ECONÔMICO FINANCEIRO – </w:t>
      </w:r>
      <w:r>
        <w:t>Para os itens 1 a 3</w:t>
      </w:r>
    </w:p>
    <w:p w14:paraId="55C5B67A" w14:textId="77777777" w:rsidR="004C0CF7" w:rsidRPr="00D256AC" w:rsidRDefault="004C0CF7" w:rsidP="004C0CF7">
      <w:pPr>
        <w:pStyle w:val="Nivel02-TITULOS"/>
        <w:ind w:left="0" w:firstLine="709"/>
        <w:rPr>
          <w:rFonts w:eastAsia="Arial Unicode MS"/>
          <w:shd w:val="clear" w:color="auto" w:fill="FFFFFF"/>
        </w:rPr>
      </w:pPr>
      <w:r w:rsidRPr="00774FE7">
        <w:rPr>
          <w:rFonts w:eastAsia="Arial Unicode MS"/>
          <w:b/>
          <w:bCs/>
          <w:shd w:val="clear" w:color="auto" w:fill="FFFFFF"/>
        </w:rPr>
        <w:t>Do Reajuste em Sentido Estrito de previsão contratual obrigatória</w:t>
      </w:r>
      <w:r w:rsidRPr="00D256AC">
        <w:rPr>
          <w:rFonts w:eastAsia="Arial Unicode MS"/>
          <w:shd w:val="clear" w:color="auto" w:fill="FFFFFF"/>
        </w:rPr>
        <w:t>: Os preços acordados serão reajustados por meio de aplicação de índice de correção monetária</w:t>
      </w:r>
      <w:r w:rsidRPr="00723080">
        <w:rPr>
          <w:rFonts w:eastAsia="Arial Unicode MS"/>
          <w:b/>
          <w:bCs/>
          <w:shd w:val="clear" w:color="auto" w:fill="FFFFFF"/>
        </w:rPr>
        <w:t xml:space="preserve">, </w:t>
      </w:r>
      <w:r w:rsidRPr="00774FE7">
        <w:rPr>
          <w:rFonts w:eastAsia="Arial Unicode MS"/>
          <w:shd w:val="clear" w:color="auto" w:fill="FFFFFF"/>
        </w:rPr>
        <w:t>previsto em contrato</w:t>
      </w:r>
      <w:r w:rsidRPr="00D256AC">
        <w:rPr>
          <w:rFonts w:eastAsia="Arial Unicode MS"/>
          <w:shd w:val="clear" w:color="auto" w:fill="FFFFFF"/>
        </w:rPr>
        <w:t xml:space="preserve"> que refletirá a variação efetiva do custo de produção, admitida a adoção de índices específicos ou setoriais.</w:t>
      </w:r>
    </w:p>
    <w:p w14:paraId="1CF64688" w14:textId="77777777" w:rsidR="004C0CF7" w:rsidRDefault="004C0CF7" w:rsidP="004C0CF7">
      <w:pPr>
        <w:pStyle w:val="Nivel02-TITULOS"/>
        <w:ind w:left="0" w:firstLine="709"/>
        <w:rPr>
          <w:rFonts w:eastAsia="Arial Unicode MS"/>
          <w:shd w:val="clear" w:color="auto" w:fill="FFFFFF"/>
        </w:rPr>
      </w:pPr>
      <w:r w:rsidRPr="00D256AC">
        <w:rPr>
          <w:rFonts w:eastAsia="Arial Unicode MS"/>
          <w:shd w:val="clear" w:color="auto" w:fill="FFFFFF"/>
        </w:rPr>
        <w:t>As diretrizes aplicáveis ao equilíbrio econômico financeiro estão elencadas na Minuta Contratual.</w:t>
      </w:r>
    </w:p>
    <w:p w14:paraId="2EFC8B93" w14:textId="77777777" w:rsidR="004C0CF7" w:rsidRDefault="004C0CF7" w:rsidP="004C0CF7">
      <w:pPr>
        <w:rPr>
          <w:rFonts w:eastAsia="Arial Unicode MS"/>
          <w:sz w:val="12"/>
          <w:szCs w:val="12"/>
        </w:rPr>
      </w:pPr>
    </w:p>
    <w:p w14:paraId="29835AC6" w14:textId="77777777" w:rsidR="004C0CF7" w:rsidRPr="00EF3FCF" w:rsidRDefault="004C0CF7" w:rsidP="004C0CF7">
      <w:pPr>
        <w:pStyle w:val="Nivel01"/>
      </w:pPr>
      <w:r w:rsidRPr="00EF3FCF">
        <w:t xml:space="preserve">ADEQUAÇÃO ORÇAMENTÁRIA </w:t>
      </w:r>
    </w:p>
    <w:p w14:paraId="2F3E25A3" w14:textId="77777777" w:rsidR="004C0CF7" w:rsidRPr="00925E2C" w:rsidRDefault="004C0CF7" w:rsidP="004C0CF7">
      <w:pPr>
        <w:pStyle w:val="Nivel02-TITULOS"/>
        <w:ind w:left="0" w:firstLine="709"/>
      </w:pPr>
      <w:bookmarkStart w:id="43" w:name="_Hlk193133193"/>
      <w:bookmarkStart w:id="44" w:name="_Hlk160788920"/>
      <w:r w:rsidRPr="005052C9">
        <w:t>As despesas decorrentes da presente contratação, serão adimplidas com recursos da dotação orçamentária, determinada pelo Departamento de Contabilidade e Orçamento na solicitação.</w:t>
      </w:r>
    </w:p>
    <w:p w14:paraId="7E36B188" w14:textId="77777777" w:rsidR="004C0CF7" w:rsidRDefault="004C0CF7" w:rsidP="004C0CF7">
      <w:pPr>
        <w:pStyle w:val="Nivel02-TITULOS"/>
        <w:ind w:left="0" w:firstLine="709"/>
      </w:pPr>
      <w:r w:rsidRPr="005052C9">
        <w:t>A dotação relativa aos exercícios financeiros subsequentes será indicada após aprovação da Lei Orçamentária respectiva e liberação dos créditos correspondentes, mediante termo aditivo ou apostilamento.</w:t>
      </w:r>
      <w:bookmarkStart w:id="45" w:name="_Hlk198907568"/>
    </w:p>
    <w:p w14:paraId="1345AE03" w14:textId="77777777" w:rsidR="004C0CF7" w:rsidRPr="00AE2BEB" w:rsidRDefault="004C0CF7" w:rsidP="004C0CF7">
      <w:pPr>
        <w:rPr>
          <w:rFonts w:eastAsia="Calibri"/>
        </w:rPr>
      </w:pPr>
    </w:p>
    <w:p w14:paraId="73316973" w14:textId="77777777" w:rsidR="004C0CF7" w:rsidRDefault="004C0CF7" w:rsidP="004C0CF7">
      <w:pPr>
        <w:pStyle w:val="Corpodetexto"/>
        <w:spacing w:before="240" w:after="240" w:line="276" w:lineRule="auto"/>
        <w:jc w:val="center"/>
        <w:rPr>
          <w:rFonts w:eastAsia="Calibri"/>
          <w:sz w:val="22"/>
          <w:szCs w:val="22"/>
        </w:rPr>
      </w:pPr>
      <w:r w:rsidRPr="00D256AC">
        <w:rPr>
          <w:rFonts w:eastAsia="Calibri"/>
          <w:sz w:val="22"/>
          <w:szCs w:val="22"/>
        </w:rPr>
        <w:t xml:space="preserve">Uberlândia, </w:t>
      </w:r>
      <w:r>
        <w:rPr>
          <w:rFonts w:eastAsia="Calibri"/>
          <w:sz w:val="22"/>
          <w:szCs w:val="22"/>
        </w:rPr>
        <w:t xml:space="preserve">14 de maio </w:t>
      </w:r>
      <w:r w:rsidRPr="00D256AC">
        <w:rPr>
          <w:rFonts w:eastAsia="Calibri"/>
          <w:sz w:val="22"/>
          <w:szCs w:val="22"/>
        </w:rPr>
        <w:t>de 202</w:t>
      </w:r>
      <w:r>
        <w:rPr>
          <w:rFonts w:eastAsia="Calibri"/>
          <w:sz w:val="22"/>
          <w:szCs w:val="22"/>
        </w:rPr>
        <w:t>6</w:t>
      </w:r>
      <w:r w:rsidRPr="00D256AC">
        <w:rPr>
          <w:rFonts w:eastAsia="Calibri"/>
          <w:sz w:val="22"/>
          <w:szCs w:val="22"/>
        </w:rPr>
        <w:t>.</w:t>
      </w:r>
      <w:bookmarkEnd w:id="43"/>
      <w:bookmarkEnd w:id="45"/>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tblGrid>
      <w:tr w:rsidR="004C0CF7" w14:paraId="356B6D11" w14:textId="77777777" w:rsidTr="00FD6C67">
        <w:trPr>
          <w:jc w:val="center"/>
        </w:trPr>
        <w:tc>
          <w:tcPr>
            <w:tcW w:w="4532" w:type="dxa"/>
            <w:vAlign w:val="center"/>
          </w:tcPr>
          <w:p w14:paraId="49A7621A" w14:textId="77777777" w:rsidR="004C0CF7" w:rsidRPr="006C56E7" w:rsidRDefault="004C0CF7" w:rsidP="00FD6C67">
            <w:pPr>
              <w:pStyle w:val="Nivel2"/>
              <w:numPr>
                <w:ilvl w:val="0"/>
                <w:numId w:val="0"/>
              </w:numPr>
              <w:spacing w:before="0" w:after="0"/>
            </w:pPr>
          </w:p>
        </w:tc>
      </w:tr>
      <w:bookmarkEnd w:id="44"/>
    </w:tbl>
    <w:p w14:paraId="7543F50C" w14:textId="77777777" w:rsidR="004C0CF7" w:rsidRDefault="004C0CF7" w:rsidP="004C0CF7">
      <w:pPr>
        <w:pStyle w:val="Corpodetexto"/>
        <w:spacing w:before="120" w:after="120" w:line="276" w:lineRule="auto"/>
        <w:rPr>
          <w:rFonts w:eastAsia="Calibri"/>
          <w:b/>
          <w:bCs/>
          <w:sz w:val="22"/>
          <w:szCs w:val="22"/>
        </w:rPr>
      </w:pPr>
    </w:p>
    <w:p w14:paraId="5D186C3F" w14:textId="77777777" w:rsidR="005764F3" w:rsidRDefault="005764F3" w:rsidP="004C0CF7">
      <w:pPr>
        <w:pStyle w:val="Corpodetexto"/>
        <w:spacing w:before="120" w:after="120" w:line="276" w:lineRule="auto"/>
        <w:rPr>
          <w:rFonts w:eastAsia="Calibri"/>
          <w:b/>
          <w:bCs/>
          <w:sz w:val="22"/>
          <w:szCs w:val="22"/>
        </w:rPr>
      </w:pPr>
    </w:p>
    <w:p w14:paraId="4B1CBF53" w14:textId="77777777" w:rsidR="004C0CF7" w:rsidRPr="00595981" w:rsidRDefault="004C0CF7" w:rsidP="004C0CF7">
      <w:pPr>
        <w:pStyle w:val="Corpodetexto"/>
        <w:spacing w:line="276" w:lineRule="auto"/>
        <w:rPr>
          <w:rFonts w:eastAsia="Calibri"/>
          <w:b/>
          <w:bCs/>
          <w:color w:val="000000"/>
          <w:sz w:val="22"/>
          <w:szCs w:val="22"/>
        </w:rPr>
      </w:pPr>
      <w:r w:rsidRPr="004F0969">
        <w:rPr>
          <w:rFonts w:eastAsia="Calibri"/>
          <w:b/>
          <w:bCs/>
          <w:sz w:val="22"/>
          <w:szCs w:val="22"/>
        </w:rPr>
        <w:t>Helen Cristina V. Freitas</w:t>
      </w:r>
      <w:r>
        <w:rPr>
          <w:rFonts w:eastAsia="Calibri"/>
          <w:b/>
          <w:bCs/>
          <w:sz w:val="22"/>
          <w:szCs w:val="22"/>
        </w:rPr>
        <w:tab/>
      </w:r>
      <w:r>
        <w:rPr>
          <w:rFonts w:eastAsia="Calibri"/>
          <w:b/>
          <w:bCs/>
          <w:sz w:val="22"/>
          <w:szCs w:val="22"/>
        </w:rPr>
        <w:tab/>
      </w:r>
      <w:r>
        <w:rPr>
          <w:rFonts w:eastAsia="Calibri"/>
          <w:b/>
          <w:bCs/>
          <w:sz w:val="22"/>
          <w:szCs w:val="22"/>
        </w:rPr>
        <w:tab/>
      </w:r>
      <w:r>
        <w:rPr>
          <w:rFonts w:eastAsia="Calibri"/>
          <w:b/>
          <w:bCs/>
          <w:sz w:val="22"/>
          <w:szCs w:val="22"/>
        </w:rPr>
        <w:tab/>
      </w:r>
      <w:r>
        <w:rPr>
          <w:rFonts w:eastAsia="Calibri"/>
          <w:b/>
          <w:bCs/>
          <w:sz w:val="22"/>
          <w:szCs w:val="22"/>
        </w:rPr>
        <w:tab/>
      </w:r>
      <w:r>
        <w:rPr>
          <w:rFonts w:eastAsia="Calibri"/>
          <w:b/>
          <w:bCs/>
          <w:color w:val="000000"/>
          <w:sz w:val="22"/>
          <w:szCs w:val="22"/>
        </w:rPr>
        <w:t>Thiago Guimarães</w:t>
      </w:r>
    </w:p>
    <w:p w14:paraId="28E4B7A2" w14:textId="77777777" w:rsidR="004C0CF7" w:rsidRDefault="004C0CF7" w:rsidP="004C0CF7">
      <w:pPr>
        <w:pStyle w:val="Corpodetexto"/>
        <w:spacing w:line="276" w:lineRule="auto"/>
        <w:rPr>
          <w:rFonts w:eastAsia="Calibri"/>
          <w:b/>
          <w:bCs/>
          <w:sz w:val="22"/>
          <w:szCs w:val="22"/>
        </w:rPr>
      </w:pPr>
      <w:r w:rsidRPr="004F0969">
        <w:rPr>
          <w:rFonts w:eastAsia="Calibri"/>
          <w:b/>
          <w:bCs/>
          <w:sz w:val="22"/>
          <w:szCs w:val="22"/>
        </w:rPr>
        <w:t xml:space="preserve">Diretora Administrativa </w:t>
      </w:r>
      <w:r>
        <w:rPr>
          <w:rFonts w:eastAsia="Calibri"/>
          <w:b/>
          <w:bCs/>
          <w:sz w:val="22"/>
          <w:szCs w:val="22"/>
        </w:rPr>
        <w:tab/>
      </w:r>
      <w:r>
        <w:rPr>
          <w:rFonts w:eastAsia="Calibri"/>
          <w:b/>
          <w:bCs/>
          <w:sz w:val="22"/>
          <w:szCs w:val="22"/>
        </w:rPr>
        <w:tab/>
      </w:r>
      <w:r>
        <w:rPr>
          <w:rFonts w:eastAsia="Calibri"/>
          <w:b/>
          <w:bCs/>
          <w:sz w:val="22"/>
          <w:szCs w:val="22"/>
        </w:rPr>
        <w:tab/>
      </w:r>
      <w:r>
        <w:rPr>
          <w:rFonts w:eastAsia="Calibri"/>
          <w:b/>
          <w:bCs/>
          <w:sz w:val="22"/>
          <w:szCs w:val="22"/>
        </w:rPr>
        <w:tab/>
        <w:t>Seção de Apoio e Manutenção</w:t>
      </w:r>
    </w:p>
    <w:p w14:paraId="69658B94" w14:textId="77777777" w:rsidR="004C0CF7" w:rsidRPr="00EF3FCF" w:rsidRDefault="004C0CF7" w:rsidP="004C0CF7">
      <w:pPr>
        <w:pStyle w:val="Corpodetexto"/>
        <w:jc w:val="center"/>
      </w:pPr>
      <w:r>
        <w:rPr>
          <w:rFonts w:eastAsia="Calibri"/>
          <w:b/>
          <w:bCs/>
          <w:sz w:val="22"/>
          <w:szCs w:val="22"/>
        </w:rPr>
        <w:tab/>
      </w:r>
      <w:r>
        <w:rPr>
          <w:rFonts w:eastAsia="Calibri"/>
          <w:b/>
          <w:bCs/>
          <w:sz w:val="22"/>
          <w:szCs w:val="22"/>
        </w:rPr>
        <w:tab/>
      </w:r>
      <w:r>
        <w:rPr>
          <w:rFonts w:eastAsia="Calibri"/>
          <w:b/>
          <w:bCs/>
          <w:sz w:val="22"/>
          <w:szCs w:val="22"/>
        </w:rPr>
        <w:tab/>
      </w:r>
      <w:r>
        <w:rPr>
          <w:rFonts w:eastAsia="Calibri"/>
          <w:b/>
          <w:bCs/>
          <w:sz w:val="22"/>
          <w:szCs w:val="22"/>
        </w:rPr>
        <w:tab/>
      </w:r>
      <w:r>
        <w:rPr>
          <w:rFonts w:eastAsia="Calibri"/>
          <w:b/>
          <w:bCs/>
          <w:sz w:val="22"/>
          <w:szCs w:val="22"/>
        </w:rPr>
        <w:tab/>
      </w:r>
      <w:bookmarkStart w:id="46" w:name="_Hlk167789953"/>
      <w:r>
        <w:rPr>
          <w:rFonts w:eastAsia="Calibri"/>
          <w:b/>
          <w:bCs/>
          <w:sz w:val="22"/>
          <w:szCs w:val="22"/>
        </w:rPr>
        <w:tab/>
      </w:r>
      <w:r w:rsidRPr="00387A9B">
        <w:rPr>
          <w:rFonts w:eastAsia="Calibri"/>
          <w:b/>
          <w:bCs/>
          <w:sz w:val="20"/>
          <w:szCs w:val="20"/>
        </w:rPr>
        <w:t>Engenheiro Eletricista - CREA Nº 5061832900/D-SP</w:t>
      </w:r>
      <w:bookmarkEnd w:id="46"/>
    </w:p>
    <w:p w14:paraId="4D3CECCF" w14:textId="77777777" w:rsidR="00D27D6E" w:rsidRPr="00D27D6E" w:rsidRDefault="00D27D6E" w:rsidP="00D27D6E">
      <w:pPr>
        <w:pStyle w:val="Corpodetexto"/>
        <w:spacing w:line="360" w:lineRule="auto"/>
        <w:jc w:val="both"/>
        <w:rPr>
          <w:b/>
          <w:bCs/>
          <w:color w:val="0070C0"/>
          <w:sz w:val="22"/>
          <w:szCs w:val="22"/>
          <w:highlight w:val="yellow"/>
        </w:rPr>
      </w:pPr>
    </w:p>
    <w:p w14:paraId="31A22F5D" w14:textId="77777777" w:rsidR="00D27D6E" w:rsidRDefault="00D27D6E" w:rsidP="00B34D12">
      <w:pPr>
        <w:pStyle w:val="Corpodetexto"/>
        <w:spacing w:line="360" w:lineRule="auto"/>
        <w:jc w:val="center"/>
        <w:rPr>
          <w:b/>
          <w:bCs/>
          <w:color w:val="0070C0"/>
          <w:sz w:val="22"/>
          <w:szCs w:val="22"/>
          <w:highlight w:val="yellow"/>
        </w:rPr>
      </w:pPr>
    </w:p>
    <w:p w14:paraId="33441D5C" w14:textId="77777777" w:rsidR="00D27D6E" w:rsidRDefault="00D27D6E" w:rsidP="00B34D12">
      <w:pPr>
        <w:pStyle w:val="Corpodetexto"/>
        <w:spacing w:line="360" w:lineRule="auto"/>
        <w:jc w:val="center"/>
        <w:rPr>
          <w:b/>
          <w:bCs/>
          <w:color w:val="0070C0"/>
          <w:sz w:val="22"/>
          <w:szCs w:val="22"/>
          <w:highlight w:val="yellow"/>
        </w:rPr>
      </w:pPr>
    </w:p>
    <w:p w14:paraId="12981202" w14:textId="77777777" w:rsidR="00D27D6E" w:rsidRDefault="00D27D6E" w:rsidP="00B34D12">
      <w:pPr>
        <w:pStyle w:val="Corpodetexto"/>
        <w:spacing w:line="360" w:lineRule="auto"/>
        <w:jc w:val="center"/>
        <w:rPr>
          <w:b/>
          <w:bCs/>
          <w:color w:val="0070C0"/>
          <w:sz w:val="22"/>
          <w:szCs w:val="22"/>
          <w:highlight w:val="yellow"/>
        </w:rPr>
      </w:pPr>
    </w:p>
    <w:p w14:paraId="2CD37827" w14:textId="77777777" w:rsidR="00D27D6E" w:rsidRDefault="00D27D6E" w:rsidP="00B34D12">
      <w:pPr>
        <w:pStyle w:val="Corpodetexto"/>
        <w:spacing w:line="360" w:lineRule="auto"/>
        <w:jc w:val="center"/>
        <w:rPr>
          <w:b/>
          <w:bCs/>
          <w:color w:val="0070C0"/>
          <w:sz w:val="22"/>
          <w:szCs w:val="22"/>
          <w:highlight w:val="yellow"/>
        </w:rPr>
      </w:pPr>
    </w:p>
    <w:p w14:paraId="11637AB6" w14:textId="77777777" w:rsidR="00D27D6E" w:rsidRDefault="00D27D6E" w:rsidP="00B34D12">
      <w:pPr>
        <w:pStyle w:val="Corpodetexto"/>
        <w:spacing w:line="360" w:lineRule="auto"/>
        <w:jc w:val="center"/>
        <w:rPr>
          <w:b/>
          <w:bCs/>
          <w:color w:val="0070C0"/>
          <w:sz w:val="22"/>
          <w:szCs w:val="22"/>
          <w:highlight w:val="yellow"/>
        </w:rPr>
      </w:pPr>
    </w:p>
    <w:p w14:paraId="074D0691" w14:textId="77777777" w:rsidR="00D27D6E" w:rsidRDefault="00D27D6E" w:rsidP="00B34D12">
      <w:pPr>
        <w:pStyle w:val="Corpodetexto"/>
        <w:spacing w:line="360" w:lineRule="auto"/>
        <w:jc w:val="center"/>
        <w:rPr>
          <w:b/>
          <w:bCs/>
          <w:color w:val="0070C0"/>
          <w:sz w:val="22"/>
          <w:szCs w:val="22"/>
          <w:highlight w:val="yellow"/>
        </w:rPr>
      </w:pPr>
    </w:p>
    <w:p w14:paraId="237A70BE" w14:textId="77777777" w:rsidR="00D27D6E" w:rsidRDefault="00D27D6E" w:rsidP="00B34D12">
      <w:pPr>
        <w:pStyle w:val="Corpodetexto"/>
        <w:spacing w:line="360" w:lineRule="auto"/>
        <w:jc w:val="center"/>
        <w:rPr>
          <w:b/>
          <w:bCs/>
          <w:color w:val="0070C0"/>
          <w:sz w:val="22"/>
          <w:szCs w:val="22"/>
          <w:highlight w:val="yellow"/>
        </w:rPr>
      </w:pPr>
    </w:p>
    <w:p w14:paraId="6757962F" w14:textId="77777777" w:rsidR="00D27D6E" w:rsidRDefault="00D27D6E" w:rsidP="00B34D12">
      <w:pPr>
        <w:pStyle w:val="Corpodetexto"/>
        <w:spacing w:line="360" w:lineRule="auto"/>
        <w:jc w:val="center"/>
        <w:rPr>
          <w:b/>
          <w:bCs/>
          <w:color w:val="0070C0"/>
          <w:sz w:val="22"/>
          <w:szCs w:val="22"/>
          <w:highlight w:val="yellow"/>
        </w:rPr>
      </w:pPr>
    </w:p>
    <w:p w14:paraId="20F1CC93" w14:textId="77777777" w:rsidR="00D27D6E" w:rsidRDefault="00D27D6E" w:rsidP="00B34D12">
      <w:pPr>
        <w:pStyle w:val="Corpodetexto"/>
        <w:spacing w:line="360" w:lineRule="auto"/>
        <w:jc w:val="center"/>
        <w:rPr>
          <w:b/>
          <w:bCs/>
          <w:color w:val="0070C0"/>
          <w:sz w:val="22"/>
          <w:szCs w:val="22"/>
          <w:highlight w:val="yellow"/>
        </w:rPr>
      </w:pPr>
    </w:p>
    <w:p w14:paraId="3405859A" w14:textId="77777777" w:rsidR="00D27D6E" w:rsidRDefault="00D27D6E" w:rsidP="00B34D12">
      <w:pPr>
        <w:pStyle w:val="Corpodetexto"/>
        <w:spacing w:line="360" w:lineRule="auto"/>
        <w:jc w:val="center"/>
        <w:rPr>
          <w:b/>
          <w:bCs/>
          <w:color w:val="0070C0"/>
          <w:sz w:val="22"/>
          <w:szCs w:val="22"/>
          <w:highlight w:val="yellow"/>
        </w:rPr>
      </w:pPr>
    </w:p>
    <w:p w14:paraId="6FF598D5" w14:textId="77777777" w:rsidR="00D27D6E" w:rsidRDefault="00D27D6E" w:rsidP="00B34D12">
      <w:pPr>
        <w:pStyle w:val="Corpodetexto"/>
        <w:spacing w:line="360" w:lineRule="auto"/>
        <w:jc w:val="center"/>
        <w:rPr>
          <w:b/>
          <w:bCs/>
          <w:color w:val="0070C0"/>
          <w:sz w:val="22"/>
          <w:szCs w:val="22"/>
          <w:highlight w:val="yellow"/>
        </w:rPr>
      </w:pPr>
    </w:p>
    <w:p w14:paraId="42A2C812" w14:textId="77777777" w:rsidR="00D27D6E" w:rsidRDefault="00D27D6E" w:rsidP="00B34D12">
      <w:pPr>
        <w:pStyle w:val="Corpodetexto"/>
        <w:spacing w:line="360" w:lineRule="auto"/>
        <w:jc w:val="center"/>
        <w:rPr>
          <w:b/>
          <w:bCs/>
          <w:color w:val="0070C0"/>
          <w:sz w:val="22"/>
          <w:szCs w:val="22"/>
          <w:highlight w:val="yellow"/>
        </w:rPr>
      </w:pPr>
    </w:p>
    <w:p w14:paraId="76481BAD" w14:textId="77777777" w:rsidR="00D27D6E" w:rsidRDefault="00D27D6E" w:rsidP="00B34D12">
      <w:pPr>
        <w:pStyle w:val="Corpodetexto"/>
        <w:spacing w:line="360" w:lineRule="auto"/>
        <w:jc w:val="center"/>
        <w:rPr>
          <w:b/>
          <w:bCs/>
          <w:color w:val="0070C0"/>
          <w:sz w:val="22"/>
          <w:szCs w:val="22"/>
          <w:highlight w:val="yellow"/>
        </w:rPr>
      </w:pPr>
    </w:p>
    <w:p w14:paraId="7AEDBE82" w14:textId="77777777" w:rsidR="00D27D6E" w:rsidRDefault="00D27D6E" w:rsidP="00B34D12">
      <w:pPr>
        <w:pStyle w:val="Corpodetexto"/>
        <w:spacing w:line="360" w:lineRule="auto"/>
        <w:jc w:val="center"/>
        <w:rPr>
          <w:b/>
          <w:bCs/>
          <w:color w:val="0070C0"/>
          <w:sz w:val="22"/>
          <w:szCs w:val="22"/>
          <w:highlight w:val="yellow"/>
        </w:rPr>
      </w:pPr>
    </w:p>
    <w:p w14:paraId="5489EC53" w14:textId="67384260" w:rsidR="003B526C" w:rsidRPr="005A67FC" w:rsidRDefault="003B526C" w:rsidP="00B34D12">
      <w:pPr>
        <w:pStyle w:val="Corpodetexto"/>
        <w:spacing w:line="360" w:lineRule="auto"/>
        <w:jc w:val="center"/>
        <w:rPr>
          <w:b/>
          <w:bCs/>
          <w:color w:val="0070C0"/>
          <w:sz w:val="22"/>
          <w:szCs w:val="22"/>
        </w:rPr>
      </w:pPr>
      <w:r w:rsidRPr="005A67FC">
        <w:rPr>
          <w:b/>
          <w:bCs/>
          <w:color w:val="0070C0"/>
          <w:sz w:val="22"/>
          <w:szCs w:val="22"/>
        </w:rPr>
        <w:lastRenderedPageBreak/>
        <w:t xml:space="preserve">ANEXO II </w:t>
      </w:r>
      <w:r w:rsidR="00D40215" w:rsidRPr="005A67FC">
        <w:rPr>
          <w:b/>
          <w:bCs/>
          <w:color w:val="0070C0"/>
          <w:sz w:val="22"/>
          <w:szCs w:val="22"/>
        </w:rPr>
        <w:t>–</w:t>
      </w:r>
      <w:r w:rsidRPr="005A67FC">
        <w:rPr>
          <w:b/>
          <w:bCs/>
          <w:color w:val="0070C0"/>
          <w:sz w:val="22"/>
          <w:szCs w:val="22"/>
        </w:rPr>
        <w:t xml:space="preserve"> </w:t>
      </w:r>
      <w:r w:rsidR="00D40215" w:rsidRPr="005A67FC">
        <w:rPr>
          <w:b/>
          <w:bCs/>
          <w:color w:val="0070C0"/>
          <w:sz w:val="22"/>
          <w:szCs w:val="22"/>
        </w:rPr>
        <w:t xml:space="preserve">MODELO </w:t>
      </w:r>
      <w:r w:rsidRPr="005A67FC">
        <w:rPr>
          <w:b/>
          <w:bCs/>
          <w:color w:val="0070C0"/>
          <w:sz w:val="22"/>
          <w:szCs w:val="22"/>
        </w:rPr>
        <w:t>PROPOSTA DE PREÇOS</w:t>
      </w:r>
    </w:p>
    <w:p w14:paraId="4A3BFEB9" w14:textId="77777777" w:rsidR="003B526C" w:rsidRPr="005A67FC" w:rsidRDefault="003B526C" w:rsidP="00B34D12">
      <w:pPr>
        <w:spacing w:line="360" w:lineRule="auto"/>
        <w:jc w:val="both"/>
        <w:rPr>
          <w:sz w:val="22"/>
          <w:szCs w:val="22"/>
        </w:rPr>
      </w:pPr>
    </w:p>
    <w:p w14:paraId="7AA7DF7D" w14:textId="77777777" w:rsidR="003B526C" w:rsidRPr="00C576F4" w:rsidRDefault="003B526C" w:rsidP="00B34D12">
      <w:pPr>
        <w:spacing w:line="360" w:lineRule="auto"/>
        <w:jc w:val="both"/>
        <w:rPr>
          <w:sz w:val="22"/>
          <w:szCs w:val="22"/>
          <w:u w:val="single"/>
        </w:rPr>
      </w:pPr>
      <w:r w:rsidRPr="005A67FC">
        <w:rPr>
          <w:sz w:val="22"/>
          <w:szCs w:val="22"/>
        </w:rPr>
        <w:t>Câmara Municipal de Uberlândia – Av.</w:t>
      </w:r>
      <w:r w:rsidRPr="00C576F4">
        <w:rPr>
          <w:sz w:val="22"/>
          <w:szCs w:val="22"/>
        </w:rPr>
        <w:t xml:space="preserve"> João Naves de Ávila, 1617 – Br. Santa Mônica – Uberlândia/MG</w:t>
      </w:r>
    </w:p>
    <w:p w14:paraId="011D0FBD" w14:textId="31367848" w:rsidR="00E67C58" w:rsidRPr="00C576F4" w:rsidRDefault="003B526C" w:rsidP="00B34D12">
      <w:pPr>
        <w:spacing w:line="360" w:lineRule="auto"/>
        <w:rPr>
          <w:b/>
          <w:bCs/>
          <w:sz w:val="22"/>
          <w:szCs w:val="22"/>
        </w:rPr>
      </w:pPr>
      <w:r w:rsidRPr="00C576F4">
        <w:rPr>
          <w:b/>
          <w:sz w:val="22"/>
          <w:szCs w:val="22"/>
        </w:rPr>
        <w:t xml:space="preserve">Ref.: </w:t>
      </w:r>
      <w:r w:rsidR="00E67C58" w:rsidRPr="00C576F4">
        <w:rPr>
          <w:b/>
          <w:bCs/>
          <w:sz w:val="22"/>
          <w:szCs w:val="22"/>
        </w:rPr>
        <w:t>DISPENSA ELETRÔNICA 006/2026 – PROCESSO 021/2026 - Nº COMPRASGOV 002/2026</w:t>
      </w: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3B526C" w:rsidRPr="00C576F4" w14:paraId="4D38AF3A" w14:textId="77777777" w:rsidTr="00636D1F">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6D8CCA45" w14:textId="77777777" w:rsidR="003B526C" w:rsidRPr="00C576F4" w:rsidRDefault="003B526C" w:rsidP="00B34D12">
            <w:pPr>
              <w:spacing w:line="360" w:lineRule="auto"/>
              <w:ind w:hanging="720"/>
              <w:jc w:val="center"/>
              <w:rPr>
                <w:b/>
                <w:sz w:val="22"/>
                <w:szCs w:val="22"/>
                <w:lang w:eastAsia="en-US"/>
              </w:rPr>
            </w:pPr>
            <w:r w:rsidRPr="00C576F4">
              <w:rPr>
                <w:b/>
                <w:sz w:val="22"/>
                <w:szCs w:val="22"/>
                <w:lang w:eastAsia="en-US"/>
              </w:rPr>
              <w:t xml:space="preserve">DADOS DA EMPRESA – </w:t>
            </w:r>
            <w:r w:rsidRPr="00C576F4">
              <w:rPr>
                <w:b/>
                <w:bCs/>
                <w:sz w:val="22"/>
                <w:szCs w:val="22"/>
                <w:lang w:eastAsia="en-US"/>
              </w:rPr>
              <w:t xml:space="preserve">PREENCHIMENTO PELO PROPONENTE </w:t>
            </w:r>
          </w:p>
        </w:tc>
      </w:tr>
      <w:tr w:rsidR="003B526C" w:rsidRPr="00C576F4" w14:paraId="32C86793" w14:textId="77777777" w:rsidTr="00636D1F">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12A72F25" w14:textId="77777777" w:rsidR="003B526C" w:rsidRPr="00C576F4" w:rsidRDefault="003B526C" w:rsidP="00B34D12">
            <w:pPr>
              <w:tabs>
                <w:tab w:val="left" w:pos="708"/>
                <w:tab w:val="center" w:pos="4419"/>
                <w:tab w:val="right" w:pos="8838"/>
              </w:tabs>
              <w:snapToGrid w:val="0"/>
              <w:spacing w:line="360" w:lineRule="auto"/>
              <w:jc w:val="both"/>
              <w:rPr>
                <w:sz w:val="22"/>
                <w:szCs w:val="22"/>
                <w:lang w:eastAsia="en-US"/>
              </w:rPr>
            </w:pPr>
            <w:r w:rsidRPr="00C576F4">
              <w:rPr>
                <w:sz w:val="22"/>
                <w:szCs w:val="22"/>
                <w:lang w:eastAsia="en-US"/>
              </w:rPr>
              <w:t xml:space="preserve">Razão Social: </w:t>
            </w:r>
          </w:p>
        </w:tc>
      </w:tr>
      <w:tr w:rsidR="003B526C" w:rsidRPr="00C576F4" w14:paraId="15EDF7CB" w14:textId="77777777" w:rsidTr="00636D1F">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4D3A30AB" w14:textId="77777777" w:rsidR="003B526C" w:rsidRPr="00C576F4" w:rsidRDefault="003B526C" w:rsidP="00B34D12">
            <w:pPr>
              <w:tabs>
                <w:tab w:val="left" w:pos="708"/>
                <w:tab w:val="center" w:pos="4419"/>
                <w:tab w:val="right" w:pos="8838"/>
              </w:tabs>
              <w:snapToGrid w:val="0"/>
              <w:spacing w:line="360" w:lineRule="auto"/>
              <w:jc w:val="both"/>
              <w:rPr>
                <w:sz w:val="22"/>
                <w:szCs w:val="22"/>
                <w:lang w:eastAsia="en-US"/>
              </w:rPr>
            </w:pPr>
            <w:r w:rsidRPr="00C576F4">
              <w:rPr>
                <w:sz w:val="22"/>
                <w:szCs w:val="22"/>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C69E7C9"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Inscrição Estadual: </w:t>
            </w:r>
          </w:p>
        </w:tc>
      </w:tr>
      <w:tr w:rsidR="003B526C" w:rsidRPr="00C576F4" w14:paraId="1123E787" w14:textId="77777777" w:rsidTr="00636D1F">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6547DE31"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Endereço: </w:t>
            </w:r>
          </w:p>
        </w:tc>
      </w:tr>
      <w:tr w:rsidR="003B526C" w:rsidRPr="00C576F4" w14:paraId="53B6FCCA" w14:textId="77777777" w:rsidTr="00636D1F">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2975E4D6"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2AD8A176"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CEP: </w:t>
            </w:r>
          </w:p>
        </w:tc>
      </w:tr>
      <w:tr w:rsidR="003B526C" w:rsidRPr="00C576F4" w14:paraId="1CEB7802" w14:textId="77777777" w:rsidTr="00636D1F">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2E0CB1D1"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80E7000"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UF: </w:t>
            </w:r>
          </w:p>
        </w:tc>
      </w:tr>
      <w:tr w:rsidR="003B526C" w:rsidRPr="00C576F4" w14:paraId="09B9548B" w14:textId="77777777" w:rsidTr="00636D1F">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1067AD8F"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747A0FB4"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E-mail: </w:t>
            </w:r>
          </w:p>
        </w:tc>
      </w:tr>
      <w:tr w:rsidR="003B526C" w:rsidRPr="00C576F4" w14:paraId="0151B1C1" w14:textId="77777777" w:rsidTr="00636D1F">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25ED1E8E" w14:textId="77777777" w:rsidR="003B526C" w:rsidRPr="00C576F4" w:rsidRDefault="003B526C" w:rsidP="00B34D12">
            <w:pPr>
              <w:tabs>
                <w:tab w:val="left" w:pos="708"/>
                <w:tab w:val="center" w:pos="4419"/>
                <w:tab w:val="right" w:pos="8838"/>
              </w:tabs>
              <w:snapToGrid w:val="0"/>
              <w:spacing w:line="360" w:lineRule="auto"/>
              <w:jc w:val="both"/>
              <w:rPr>
                <w:sz w:val="22"/>
                <w:szCs w:val="22"/>
                <w:lang w:eastAsia="en-US"/>
              </w:rPr>
            </w:pPr>
            <w:r w:rsidRPr="00C576F4">
              <w:rPr>
                <w:sz w:val="22"/>
                <w:szCs w:val="22"/>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14BA010F" w14:textId="77777777" w:rsidR="003B526C" w:rsidRPr="00C576F4" w:rsidRDefault="003B526C" w:rsidP="00B34D12">
            <w:pPr>
              <w:tabs>
                <w:tab w:val="left" w:pos="708"/>
                <w:tab w:val="center" w:pos="4940"/>
                <w:tab w:val="right" w:pos="8838"/>
              </w:tabs>
              <w:snapToGrid w:val="0"/>
              <w:spacing w:line="360" w:lineRule="auto"/>
              <w:ind w:hanging="59"/>
              <w:jc w:val="both"/>
              <w:rPr>
                <w:sz w:val="22"/>
                <w:szCs w:val="22"/>
                <w:lang w:eastAsia="en-US"/>
              </w:rPr>
            </w:pPr>
            <w:r w:rsidRPr="00C576F4">
              <w:rPr>
                <w:sz w:val="22"/>
                <w:szCs w:val="22"/>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3EC75D43" w14:textId="77777777" w:rsidR="003B526C" w:rsidRPr="00C576F4" w:rsidRDefault="003B526C" w:rsidP="00B34D12">
            <w:pPr>
              <w:tabs>
                <w:tab w:val="left" w:pos="708"/>
                <w:tab w:val="center" w:pos="4940"/>
                <w:tab w:val="right" w:pos="8838"/>
              </w:tabs>
              <w:snapToGrid w:val="0"/>
              <w:spacing w:line="360" w:lineRule="auto"/>
              <w:jc w:val="both"/>
              <w:rPr>
                <w:sz w:val="22"/>
                <w:szCs w:val="22"/>
                <w:lang w:eastAsia="en-US"/>
              </w:rPr>
            </w:pPr>
            <w:r w:rsidRPr="00C576F4">
              <w:rPr>
                <w:sz w:val="22"/>
                <w:szCs w:val="22"/>
                <w:lang w:eastAsia="en-US"/>
              </w:rPr>
              <w:t xml:space="preserve">Conta-Corrente: </w:t>
            </w:r>
          </w:p>
        </w:tc>
      </w:tr>
      <w:tr w:rsidR="003B526C" w:rsidRPr="00C576F4" w14:paraId="0DE9B753" w14:textId="77777777" w:rsidTr="00636D1F">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DD6EE" w:themeFill="accent5" w:themeFillTint="66"/>
            <w:vAlign w:val="center"/>
            <w:hideMark/>
          </w:tcPr>
          <w:p w14:paraId="361CE77F" w14:textId="77777777" w:rsidR="003B526C" w:rsidRPr="00C576F4" w:rsidRDefault="003B526C" w:rsidP="00B34D12">
            <w:pPr>
              <w:spacing w:line="360" w:lineRule="auto"/>
              <w:ind w:hanging="720"/>
              <w:jc w:val="center"/>
              <w:rPr>
                <w:b/>
                <w:sz w:val="22"/>
                <w:szCs w:val="22"/>
                <w:lang w:eastAsia="en-US"/>
              </w:rPr>
            </w:pPr>
            <w:r w:rsidRPr="00C576F4">
              <w:rPr>
                <w:b/>
                <w:sz w:val="22"/>
                <w:szCs w:val="22"/>
                <w:lang w:eastAsia="en-US"/>
              </w:rPr>
              <w:t>DADOS DO REPRESENTANTE LEGAL</w:t>
            </w:r>
          </w:p>
        </w:tc>
      </w:tr>
      <w:tr w:rsidR="003B526C" w:rsidRPr="00C576F4" w14:paraId="337B50FA" w14:textId="77777777" w:rsidTr="00636D1F">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5A2AB555" w14:textId="77777777" w:rsidR="003B526C" w:rsidRPr="00C576F4" w:rsidRDefault="003B526C" w:rsidP="00B34D12">
            <w:pPr>
              <w:tabs>
                <w:tab w:val="left" w:pos="708"/>
                <w:tab w:val="center" w:pos="4419"/>
                <w:tab w:val="right" w:pos="8838"/>
              </w:tabs>
              <w:snapToGrid w:val="0"/>
              <w:spacing w:line="360" w:lineRule="auto"/>
              <w:jc w:val="both"/>
              <w:rPr>
                <w:sz w:val="22"/>
                <w:szCs w:val="22"/>
                <w:lang w:eastAsia="en-US"/>
              </w:rPr>
            </w:pPr>
            <w:r w:rsidRPr="00C576F4">
              <w:rPr>
                <w:sz w:val="22"/>
                <w:szCs w:val="22"/>
                <w:lang w:eastAsia="en-US"/>
              </w:rPr>
              <w:t xml:space="preserve">Nome completo: </w:t>
            </w:r>
          </w:p>
        </w:tc>
      </w:tr>
      <w:tr w:rsidR="003B526C" w:rsidRPr="00C576F4" w14:paraId="77F17FF1" w14:textId="77777777" w:rsidTr="00636D1F">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CDE4B28"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16F60A30"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Nacionalidade: </w:t>
            </w:r>
          </w:p>
        </w:tc>
      </w:tr>
      <w:tr w:rsidR="003B526C" w:rsidRPr="00C576F4" w14:paraId="57736B2F" w14:textId="77777777" w:rsidTr="00636D1F">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06C63CB6"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E13C4D7" w14:textId="77777777" w:rsidR="003B526C" w:rsidRPr="00C576F4" w:rsidRDefault="003B526C" w:rsidP="00B34D12">
            <w:pPr>
              <w:snapToGrid w:val="0"/>
              <w:spacing w:line="360" w:lineRule="auto"/>
              <w:jc w:val="both"/>
              <w:rPr>
                <w:sz w:val="22"/>
                <w:szCs w:val="22"/>
                <w:lang w:eastAsia="en-US"/>
              </w:rPr>
            </w:pPr>
            <w:r w:rsidRPr="00C576F4">
              <w:rPr>
                <w:sz w:val="22"/>
                <w:szCs w:val="22"/>
                <w:lang w:eastAsia="en-US"/>
              </w:rPr>
              <w:t xml:space="preserve">CPF: </w:t>
            </w:r>
          </w:p>
        </w:tc>
      </w:tr>
    </w:tbl>
    <w:p w14:paraId="01E3C651" w14:textId="77777777" w:rsidR="003B526C" w:rsidRPr="00C576F4" w:rsidRDefault="003B526C" w:rsidP="00B34D12">
      <w:pPr>
        <w:spacing w:line="360" w:lineRule="auto"/>
        <w:ind w:left="98" w:firstLine="14"/>
        <w:jc w:val="both"/>
        <w:rPr>
          <w:sz w:val="22"/>
          <w:szCs w:val="22"/>
        </w:rPr>
      </w:pPr>
    </w:p>
    <w:p w14:paraId="1A3BB58B" w14:textId="77777777" w:rsidR="003B526C" w:rsidRPr="00C576F4" w:rsidRDefault="003B526C" w:rsidP="00B34D12">
      <w:pPr>
        <w:spacing w:line="360" w:lineRule="auto"/>
        <w:ind w:left="98" w:firstLine="14"/>
        <w:jc w:val="both"/>
        <w:rPr>
          <w:sz w:val="22"/>
          <w:szCs w:val="22"/>
        </w:rPr>
      </w:pPr>
      <w:r w:rsidRPr="00C576F4">
        <w:rPr>
          <w:sz w:val="22"/>
          <w:szCs w:val="22"/>
        </w:rPr>
        <w:t>Prezados Senhores,</w:t>
      </w:r>
    </w:p>
    <w:p w14:paraId="7FB05E1A" w14:textId="4C98106B" w:rsidR="003B526C" w:rsidRPr="00C576F4" w:rsidRDefault="003B526C" w:rsidP="00B34D12">
      <w:pPr>
        <w:pStyle w:val="Nivel2"/>
        <w:numPr>
          <w:ilvl w:val="0"/>
          <w:numId w:val="0"/>
        </w:numPr>
        <w:spacing w:before="0" w:after="0" w:line="360" w:lineRule="auto"/>
        <w:ind w:left="142"/>
        <w:rPr>
          <w:bCs/>
        </w:rPr>
      </w:pPr>
      <w:r w:rsidRPr="00C576F4">
        <w:t xml:space="preserve">Apresentamos a nossa Proposta Comercial para contratação de empresa </w:t>
      </w:r>
      <w:r w:rsidR="001A2DE1" w:rsidRPr="00C576F4">
        <w:t xml:space="preserve">objetivando </w:t>
      </w:r>
      <w:r w:rsidR="0024630A" w:rsidRPr="00C576F4">
        <w:t>os serviços</w:t>
      </w:r>
      <w:r w:rsidR="001A2DE1" w:rsidRPr="00C576F4">
        <w:t xml:space="preserve"> de recarga de extintores de incêndio do tipo pó químico seco, bem como a realização de teste hidrostático em mangueira de incêndio e a aquisição de extintores portáteis de pressurização direta</w:t>
      </w:r>
      <w:r w:rsidRPr="00C576F4">
        <w:t xml:space="preserve">, de acordo com as condições e exigências estabelecidas </w:t>
      </w:r>
      <w:r w:rsidR="001A2DE1" w:rsidRPr="00C576F4">
        <w:t>no Aviso de Dispensa e seus Anexos</w:t>
      </w:r>
      <w:r w:rsidRPr="00C576F4">
        <w:t xml:space="preserve">, a serem fornecidos para a Câmara Municipal de Uberlândia </w:t>
      </w:r>
      <w:r w:rsidRPr="00C576F4">
        <w:rPr>
          <w:bCs/>
        </w:rPr>
        <w:t xml:space="preserve">descrito abaixo: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7"/>
        <w:gridCol w:w="6334"/>
        <w:gridCol w:w="851"/>
        <w:gridCol w:w="1275"/>
        <w:gridCol w:w="1276"/>
      </w:tblGrid>
      <w:tr w:rsidR="003B526C" w:rsidRPr="00C576F4" w14:paraId="08E7CAEC" w14:textId="77777777" w:rsidTr="0024630A">
        <w:trPr>
          <w:trHeight w:val="285"/>
          <w:jc w:val="center"/>
        </w:trPr>
        <w:tc>
          <w:tcPr>
            <w:tcW w:w="10343" w:type="dxa"/>
            <w:gridSpan w:val="5"/>
            <w:shd w:val="clear" w:color="auto" w:fill="F2F2F2" w:themeFill="background1" w:themeFillShade="F2"/>
            <w:noWrap/>
            <w:vAlign w:val="center"/>
            <w:hideMark/>
          </w:tcPr>
          <w:p w14:paraId="5CE80B5A" w14:textId="77777777" w:rsidR="005764F3" w:rsidRDefault="003B526C" w:rsidP="00B34D12">
            <w:pPr>
              <w:spacing w:line="360" w:lineRule="auto"/>
              <w:jc w:val="center"/>
              <w:rPr>
                <w:b/>
                <w:bCs/>
                <w:sz w:val="22"/>
                <w:szCs w:val="22"/>
              </w:rPr>
            </w:pPr>
            <w:r w:rsidRPr="00C576F4">
              <w:rPr>
                <w:b/>
                <w:bCs/>
                <w:sz w:val="22"/>
                <w:szCs w:val="22"/>
              </w:rPr>
              <w:t>GRUPO 1</w:t>
            </w:r>
          </w:p>
          <w:p w14:paraId="2C16FCAA" w14:textId="2C4B3975" w:rsidR="003B526C" w:rsidRPr="00C576F4" w:rsidRDefault="00AC5F51" w:rsidP="00B34D12">
            <w:pPr>
              <w:spacing w:line="360" w:lineRule="auto"/>
              <w:jc w:val="center"/>
              <w:rPr>
                <w:b/>
                <w:bCs/>
                <w:color w:val="000000"/>
                <w:sz w:val="22"/>
                <w:szCs w:val="22"/>
              </w:rPr>
            </w:pPr>
            <w:r w:rsidRPr="00C576F4">
              <w:rPr>
                <w:b/>
                <w:bCs/>
                <w:sz w:val="22"/>
                <w:szCs w:val="22"/>
              </w:rPr>
              <w:t xml:space="preserve"> </w:t>
            </w:r>
            <w:r w:rsidRPr="00C576F4">
              <w:rPr>
                <w:sz w:val="22"/>
                <w:szCs w:val="22"/>
              </w:rPr>
              <w:t>Para o Grupo, o fornecedor deverá apresentar proposta contemplando todos os itens que o compõem, sob pena de desclassificação automática pelo sistema Compras.gov.</w:t>
            </w:r>
          </w:p>
        </w:tc>
      </w:tr>
      <w:tr w:rsidR="001A2DE1" w:rsidRPr="00C576F4" w14:paraId="5442038E" w14:textId="77777777" w:rsidTr="001A2DE1">
        <w:trPr>
          <w:trHeight w:val="285"/>
          <w:jc w:val="center"/>
        </w:trPr>
        <w:tc>
          <w:tcPr>
            <w:tcW w:w="607" w:type="dxa"/>
            <w:shd w:val="clear" w:color="000000" w:fill="FCE4D6"/>
            <w:noWrap/>
            <w:vAlign w:val="center"/>
            <w:hideMark/>
          </w:tcPr>
          <w:p w14:paraId="3F6065F3" w14:textId="77777777" w:rsidR="003B526C" w:rsidRPr="00C576F4" w:rsidRDefault="003B526C" w:rsidP="001A2161">
            <w:pPr>
              <w:jc w:val="center"/>
              <w:rPr>
                <w:b/>
                <w:bCs/>
                <w:color w:val="000000"/>
                <w:sz w:val="22"/>
                <w:szCs w:val="22"/>
              </w:rPr>
            </w:pPr>
            <w:r w:rsidRPr="00C576F4">
              <w:rPr>
                <w:b/>
                <w:bCs/>
                <w:color w:val="000000"/>
                <w:sz w:val="22"/>
                <w:szCs w:val="22"/>
              </w:rPr>
              <w:t>Item</w:t>
            </w:r>
          </w:p>
        </w:tc>
        <w:tc>
          <w:tcPr>
            <w:tcW w:w="6334" w:type="dxa"/>
            <w:shd w:val="clear" w:color="000000" w:fill="FCE4D6"/>
            <w:vAlign w:val="center"/>
            <w:hideMark/>
          </w:tcPr>
          <w:p w14:paraId="7033E72D" w14:textId="77777777" w:rsidR="003B526C" w:rsidRPr="00C576F4" w:rsidRDefault="003B526C" w:rsidP="001A2161">
            <w:pPr>
              <w:jc w:val="center"/>
              <w:rPr>
                <w:b/>
                <w:bCs/>
                <w:color w:val="000000"/>
                <w:sz w:val="22"/>
                <w:szCs w:val="22"/>
              </w:rPr>
            </w:pPr>
            <w:r w:rsidRPr="00C576F4">
              <w:rPr>
                <w:b/>
                <w:bCs/>
                <w:color w:val="000000"/>
                <w:sz w:val="22"/>
                <w:szCs w:val="22"/>
              </w:rPr>
              <w:t>Especificações</w:t>
            </w:r>
          </w:p>
        </w:tc>
        <w:tc>
          <w:tcPr>
            <w:tcW w:w="851" w:type="dxa"/>
            <w:shd w:val="clear" w:color="000000" w:fill="FCE4D6"/>
            <w:vAlign w:val="center"/>
            <w:hideMark/>
          </w:tcPr>
          <w:p w14:paraId="1238A9A1" w14:textId="77777777" w:rsidR="003B526C" w:rsidRPr="00C576F4" w:rsidRDefault="003B526C" w:rsidP="001A2161">
            <w:pPr>
              <w:jc w:val="center"/>
              <w:rPr>
                <w:b/>
                <w:bCs/>
                <w:color w:val="000000"/>
                <w:sz w:val="22"/>
                <w:szCs w:val="22"/>
              </w:rPr>
            </w:pPr>
            <w:proofErr w:type="spellStart"/>
            <w:r w:rsidRPr="00C576F4">
              <w:rPr>
                <w:b/>
                <w:bCs/>
                <w:color w:val="000000"/>
                <w:sz w:val="22"/>
                <w:szCs w:val="22"/>
              </w:rPr>
              <w:t>Qtde</w:t>
            </w:r>
            <w:proofErr w:type="spellEnd"/>
            <w:r w:rsidRPr="00C576F4">
              <w:rPr>
                <w:b/>
                <w:bCs/>
                <w:color w:val="000000"/>
                <w:sz w:val="22"/>
                <w:szCs w:val="22"/>
              </w:rPr>
              <w:t>.</w:t>
            </w:r>
          </w:p>
        </w:tc>
        <w:tc>
          <w:tcPr>
            <w:tcW w:w="1275" w:type="dxa"/>
            <w:shd w:val="clear" w:color="000000" w:fill="FCE4D6"/>
          </w:tcPr>
          <w:p w14:paraId="22D037C4" w14:textId="52106F68" w:rsidR="003B526C" w:rsidRPr="00C576F4" w:rsidRDefault="003B526C" w:rsidP="001A2161">
            <w:pPr>
              <w:jc w:val="center"/>
              <w:rPr>
                <w:b/>
                <w:bCs/>
                <w:color w:val="000000"/>
                <w:sz w:val="22"/>
                <w:szCs w:val="22"/>
              </w:rPr>
            </w:pPr>
            <w:r w:rsidRPr="00C576F4">
              <w:rPr>
                <w:b/>
                <w:bCs/>
                <w:color w:val="000000"/>
                <w:sz w:val="22"/>
                <w:szCs w:val="22"/>
              </w:rPr>
              <w:t xml:space="preserve">Valor </w:t>
            </w:r>
            <w:r w:rsidR="00B75448" w:rsidRPr="00C576F4">
              <w:rPr>
                <w:b/>
                <w:bCs/>
                <w:color w:val="000000"/>
                <w:sz w:val="22"/>
                <w:szCs w:val="22"/>
              </w:rPr>
              <w:t>U</w:t>
            </w:r>
            <w:r w:rsidRPr="00C576F4">
              <w:rPr>
                <w:b/>
                <w:bCs/>
                <w:color w:val="000000"/>
                <w:sz w:val="22"/>
                <w:szCs w:val="22"/>
              </w:rPr>
              <w:t>nitário</w:t>
            </w:r>
          </w:p>
        </w:tc>
        <w:tc>
          <w:tcPr>
            <w:tcW w:w="1276" w:type="dxa"/>
            <w:shd w:val="clear" w:color="000000" w:fill="FCE4D6"/>
          </w:tcPr>
          <w:p w14:paraId="28F82F79" w14:textId="73674439" w:rsidR="003B526C" w:rsidRPr="00C576F4" w:rsidRDefault="003B526C" w:rsidP="001A2161">
            <w:pPr>
              <w:jc w:val="center"/>
              <w:rPr>
                <w:b/>
                <w:bCs/>
                <w:color w:val="000000"/>
                <w:sz w:val="22"/>
                <w:szCs w:val="22"/>
              </w:rPr>
            </w:pPr>
            <w:r w:rsidRPr="00C576F4">
              <w:rPr>
                <w:b/>
                <w:bCs/>
                <w:color w:val="000000"/>
                <w:sz w:val="22"/>
                <w:szCs w:val="22"/>
              </w:rPr>
              <w:t>Valor</w:t>
            </w:r>
            <w:r w:rsidR="001A2DE1" w:rsidRPr="00C576F4">
              <w:rPr>
                <w:b/>
                <w:bCs/>
                <w:color w:val="000000"/>
                <w:sz w:val="22"/>
                <w:szCs w:val="22"/>
              </w:rPr>
              <w:t xml:space="preserve">            </w:t>
            </w:r>
            <w:r w:rsidRPr="00C576F4">
              <w:rPr>
                <w:b/>
                <w:bCs/>
                <w:color w:val="000000"/>
                <w:sz w:val="22"/>
                <w:szCs w:val="22"/>
              </w:rPr>
              <w:t xml:space="preserve"> Total</w:t>
            </w:r>
          </w:p>
        </w:tc>
      </w:tr>
      <w:tr w:rsidR="001A2DE1" w:rsidRPr="00C576F4" w14:paraId="3CBD05AD" w14:textId="77777777" w:rsidTr="001A2DE1">
        <w:trPr>
          <w:trHeight w:val="1087"/>
          <w:jc w:val="center"/>
        </w:trPr>
        <w:tc>
          <w:tcPr>
            <w:tcW w:w="607" w:type="dxa"/>
            <w:vAlign w:val="center"/>
            <w:hideMark/>
          </w:tcPr>
          <w:p w14:paraId="038F4D2F" w14:textId="77777777" w:rsidR="00B34D12" w:rsidRPr="00C576F4" w:rsidRDefault="00B34D12" w:rsidP="00B34D12">
            <w:pPr>
              <w:spacing w:line="360" w:lineRule="auto"/>
              <w:jc w:val="center"/>
              <w:rPr>
                <w:color w:val="000000"/>
                <w:sz w:val="22"/>
                <w:szCs w:val="22"/>
              </w:rPr>
            </w:pPr>
            <w:r w:rsidRPr="00C576F4">
              <w:rPr>
                <w:color w:val="000000"/>
                <w:sz w:val="22"/>
                <w:szCs w:val="22"/>
              </w:rPr>
              <w:t>1</w:t>
            </w:r>
          </w:p>
        </w:tc>
        <w:tc>
          <w:tcPr>
            <w:tcW w:w="6334" w:type="dxa"/>
            <w:vAlign w:val="center"/>
          </w:tcPr>
          <w:p w14:paraId="735E6C12" w14:textId="77777777" w:rsidR="00B34D12" w:rsidRPr="00C576F4" w:rsidRDefault="00B34D12" w:rsidP="00B34D12">
            <w:pPr>
              <w:spacing w:line="360" w:lineRule="auto"/>
              <w:jc w:val="both"/>
              <w:rPr>
                <w:sz w:val="22"/>
                <w:szCs w:val="22"/>
              </w:rPr>
            </w:pPr>
            <w:r w:rsidRPr="00C576F4">
              <w:rPr>
                <w:sz w:val="22"/>
                <w:szCs w:val="22"/>
              </w:rPr>
              <w:t xml:space="preserve">Recarga de extintor de incêndio com agente extintor pó químico seco (PQS), classe BC, capacidade de </w:t>
            </w:r>
            <w:r w:rsidRPr="00C576F4">
              <w:rPr>
                <w:b/>
                <w:bCs/>
                <w:sz w:val="22"/>
                <w:szCs w:val="22"/>
              </w:rPr>
              <w:t>6 kg</w:t>
            </w:r>
            <w:r w:rsidRPr="00C576F4">
              <w:rPr>
                <w:sz w:val="22"/>
                <w:szCs w:val="22"/>
              </w:rPr>
              <w:t>, conforme normas técnicas da ABNT e INMETRO</w:t>
            </w:r>
          </w:p>
          <w:p w14:paraId="6A73E72B" w14:textId="0864EE72" w:rsidR="00B34D12" w:rsidRPr="00C576F4" w:rsidRDefault="00B34D12" w:rsidP="00B34D12">
            <w:pPr>
              <w:spacing w:line="360" w:lineRule="auto"/>
              <w:rPr>
                <w:b/>
                <w:bCs/>
                <w:color w:val="000000"/>
                <w:sz w:val="22"/>
                <w:szCs w:val="22"/>
                <w:u w:val="single"/>
              </w:rPr>
            </w:pPr>
            <w:proofErr w:type="spellStart"/>
            <w:r w:rsidRPr="00C576F4">
              <w:rPr>
                <w:sz w:val="22"/>
                <w:szCs w:val="22"/>
              </w:rPr>
              <w:t>CatSer</w:t>
            </w:r>
            <w:proofErr w:type="spellEnd"/>
            <w:r w:rsidRPr="00C576F4">
              <w:rPr>
                <w:sz w:val="22"/>
                <w:szCs w:val="22"/>
              </w:rPr>
              <w:t xml:space="preserve"> 3662, Código Catalogo 601071.</w:t>
            </w:r>
          </w:p>
        </w:tc>
        <w:tc>
          <w:tcPr>
            <w:tcW w:w="851" w:type="dxa"/>
            <w:vAlign w:val="center"/>
            <w:hideMark/>
          </w:tcPr>
          <w:p w14:paraId="7B7845E4" w14:textId="2FB6C7D2" w:rsidR="00B34D12" w:rsidRPr="00C576F4" w:rsidRDefault="00B34D12" w:rsidP="00B34D12">
            <w:pPr>
              <w:spacing w:line="360" w:lineRule="auto"/>
              <w:jc w:val="center"/>
              <w:rPr>
                <w:sz w:val="22"/>
                <w:szCs w:val="22"/>
              </w:rPr>
            </w:pPr>
            <w:r w:rsidRPr="00C576F4">
              <w:rPr>
                <w:sz w:val="22"/>
                <w:szCs w:val="22"/>
              </w:rPr>
              <w:t>4</w:t>
            </w:r>
          </w:p>
        </w:tc>
        <w:tc>
          <w:tcPr>
            <w:tcW w:w="1275" w:type="dxa"/>
          </w:tcPr>
          <w:p w14:paraId="501E43E6" w14:textId="77777777" w:rsidR="00B34D12" w:rsidRPr="00C576F4" w:rsidRDefault="00B34D12" w:rsidP="00B34D12">
            <w:pPr>
              <w:spacing w:line="360" w:lineRule="auto"/>
              <w:jc w:val="center"/>
              <w:rPr>
                <w:sz w:val="22"/>
                <w:szCs w:val="22"/>
              </w:rPr>
            </w:pPr>
          </w:p>
        </w:tc>
        <w:tc>
          <w:tcPr>
            <w:tcW w:w="1276" w:type="dxa"/>
          </w:tcPr>
          <w:p w14:paraId="341FA300" w14:textId="77777777" w:rsidR="00B34D12" w:rsidRPr="00C576F4" w:rsidRDefault="00B34D12" w:rsidP="00B34D12">
            <w:pPr>
              <w:spacing w:line="360" w:lineRule="auto"/>
              <w:jc w:val="center"/>
              <w:rPr>
                <w:sz w:val="22"/>
                <w:szCs w:val="22"/>
              </w:rPr>
            </w:pPr>
          </w:p>
        </w:tc>
      </w:tr>
      <w:tr w:rsidR="001A2DE1" w:rsidRPr="00C576F4" w14:paraId="58054280" w14:textId="77777777" w:rsidTr="005764F3">
        <w:trPr>
          <w:trHeight w:val="523"/>
          <w:jc w:val="center"/>
        </w:trPr>
        <w:tc>
          <w:tcPr>
            <w:tcW w:w="607" w:type="dxa"/>
            <w:vAlign w:val="center"/>
            <w:hideMark/>
          </w:tcPr>
          <w:p w14:paraId="3A8F8D0C" w14:textId="77777777" w:rsidR="00B34D12" w:rsidRPr="00C576F4" w:rsidRDefault="00B34D12" w:rsidP="00B34D12">
            <w:pPr>
              <w:spacing w:line="360" w:lineRule="auto"/>
              <w:jc w:val="center"/>
              <w:rPr>
                <w:color w:val="000000"/>
                <w:sz w:val="22"/>
                <w:szCs w:val="22"/>
              </w:rPr>
            </w:pPr>
            <w:r w:rsidRPr="00C576F4">
              <w:rPr>
                <w:color w:val="000000"/>
                <w:sz w:val="22"/>
                <w:szCs w:val="22"/>
              </w:rPr>
              <w:t>2</w:t>
            </w:r>
          </w:p>
        </w:tc>
        <w:tc>
          <w:tcPr>
            <w:tcW w:w="6334" w:type="dxa"/>
            <w:vAlign w:val="center"/>
          </w:tcPr>
          <w:p w14:paraId="231C414A" w14:textId="77777777" w:rsidR="00B34D12" w:rsidRPr="00C576F4" w:rsidRDefault="00B34D12" w:rsidP="00B34D12">
            <w:pPr>
              <w:spacing w:line="360" w:lineRule="auto"/>
              <w:jc w:val="both"/>
              <w:rPr>
                <w:sz w:val="22"/>
                <w:szCs w:val="22"/>
              </w:rPr>
            </w:pPr>
            <w:r w:rsidRPr="00C576F4">
              <w:rPr>
                <w:sz w:val="22"/>
                <w:szCs w:val="22"/>
              </w:rPr>
              <w:t xml:space="preserve">Recarga de extintor de incêndio com agente extintor pó químico seco (PQS), classe BC, capacidade de </w:t>
            </w:r>
            <w:r w:rsidRPr="00C576F4">
              <w:rPr>
                <w:b/>
                <w:bCs/>
                <w:sz w:val="22"/>
                <w:szCs w:val="22"/>
              </w:rPr>
              <w:t>50 kg</w:t>
            </w:r>
            <w:r w:rsidRPr="00C576F4">
              <w:rPr>
                <w:sz w:val="22"/>
                <w:szCs w:val="22"/>
              </w:rPr>
              <w:t>, conforme normas técnicas da ABNT e INMETRO</w:t>
            </w:r>
          </w:p>
          <w:p w14:paraId="44D0D996" w14:textId="0E017E5D" w:rsidR="00B34D12" w:rsidRPr="00C576F4" w:rsidRDefault="00B34D12" w:rsidP="00B34D12">
            <w:pPr>
              <w:spacing w:line="360" w:lineRule="auto"/>
              <w:rPr>
                <w:b/>
                <w:bCs/>
                <w:color w:val="000000"/>
                <w:sz w:val="22"/>
                <w:szCs w:val="22"/>
                <w:u w:val="single"/>
              </w:rPr>
            </w:pPr>
            <w:proofErr w:type="spellStart"/>
            <w:r w:rsidRPr="00C576F4">
              <w:rPr>
                <w:sz w:val="22"/>
                <w:szCs w:val="22"/>
              </w:rPr>
              <w:lastRenderedPageBreak/>
              <w:t>CatSer</w:t>
            </w:r>
            <w:proofErr w:type="spellEnd"/>
            <w:r w:rsidRPr="00C576F4">
              <w:rPr>
                <w:sz w:val="22"/>
                <w:szCs w:val="22"/>
              </w:rPr>
              <w:t xml:space="preserve"> 3662, Código Catalogo 601164.</w:t>
            </w:r>
          </w:p>
        </w:tc>
        <w:tc>
          <w:tcPr>
            <w:tcW w:w="851" w:type="dxa"/>
            <w:vAlign w:val="center"/>
            <w:hideMark/>
          </w:tcPr>
          <w:p w14:paraId="1B38353F" w14:textId="6D439DFD" w:rsidR="00B34D12" w:rsidRPr="00C576F4" w:rsidRDefault="00B34D12" w:rsidP="00B34D12">
            <w:pPr>
              <w:spacing w:line="360" w:lineRule="auto"/>
              <w:jc w:val="center"/>
              <w:rPr>
                <w:sz w:val="22"/>
                <w:szCs w:val="22"/>
              </w:rPr>
            </w:pPr>
            <w:r w:rsidRPr="00C576F4">
              <w:rPr>
                <w:sz w:val="22"/>
                <w:szCs w:val="22"/>
              </w:rPr>
              <w:lastRenderedPageBreak/>
              <w:t>1</w:t>
            </w:r>
          </w:p>
        </w:tc>
        <w:tc>
          <w:tcPr>
            <w:tcW w:w="1275" w:type="dxa"/>
          </w:tcPr>
          <w:p w14:paraId="565F7EFD" w14:textId="77777777" w:rsidR="00B34D12" w:rsidRPr="00C576F4" w:rsidRDefault="00B34D12" w:rsidP="00B34D12">
            <w:pPr>
              <w:spacing w:line="360" w:lineRule="auto"/>
              <w:jc w:val="center"/>
              <w:rPr>
                <w:sz w:val="22"/>
                <w:szCs w:val="22"/>
              </w:rPr>
            </w:pPr>
          </w:p>
        </w:tc>
        <w:tc>
          <w:tcPr>
            <w:tcW w:w="1276" w:type="dxa"/>
          </w:tcPr>
          <w:p w14:paraId="2897863B" w14:textId="77777777" w:rsidR="00B34D12" w:rsidRPr="00C576F4" w:rsidRDefault="00B34D12" w:rsidP="00B34D12">
            <w:pPr>
              <w:spacing w:line="360" w:lineRule="auto"/>
              <w:jc w:val="center"/>
              <w:rPr>
                <w:sz w:val="22"/>
                <w:szCs w:val="22"/>
              </w:rPr>
            </w:pPr>
          </w:p>
        </w:tc>
      </w:tr>
      <w:tr w:rsidR="001A2DE1" w:rsidRPr="00C576F4" w14:paraId="7C4435AC" w14:textId="77777777" w:rsidTr="001A2161">
        <w:trPr>
          <w:trHeight w:val="280"/>
          <w:jc w:val="center"/>
        </w:trPr>
        <w:tc>
          <w:tcPr>
            <w:tcW w:w="607" w:type="dxa"/>
            <w:tcBorders>
              <w:bottom w:val="single" w:sz="4" w:space="0" w:color="auto"/>
            </w:tcBorders>
            <w:vAlign w:val="center"/>
            <w:hideMark/>
          </w:tcPr>
          <w:p w14:paraId="5CD503C3" w14:textId="77777777" w:rsidR="00B34D12" w:rsidRPr="00C576F4" w:rsidRDefault="00B34D12" w:rsidP="00B34D12">
            <w:pPr>
              <w:spacing w:line="360" w:lineRule="auto"/>
              <w:jc w:val="center"/>
              <w:rPr>
                <w:color w:val="000000"/>
                <w:sz w:val="22"/>
                <w:szCs w:val="22"/>
              </w:rPr>
            </w:pPr>
            <w:r w:rsidRPr="00C576F4">
              <w:rPr>
                <w:color w:val="000000"/>
                <w:sz w:val="22"/>
                <w:szCs w:val="22"/>
              </w:rPr>
              <w:t>3</w:t>
            </w:r>
          </w:p>
        </w:tc>
        <w:tc>
          <w:tcPr>
            <w:tcW w:w="6334" w:type="dxa"/>
            <w:tcBorders>
              <w:bottom w:val="single" w:sz="4" w:space="0" w:color="auto"/>
            </w:tcBorders>
            <w:vAlign w:val="center"/>
          </w:tcPr>
          <w:p w14:paraId="6A597E63" w14:textId="77777777" w:rsidR="00B34D12" w:rsidRPr="00C576F4" w:rsidRDefault="00B34D12" w:rsidP="00B34D12">
            <w:pPr>
              <w:spacing w:line="360" w:lineRule="auto"/>
              <w:jc w:val="both"/>
              <w:rPr>
                <w:sz w:val="22"/>
                <w:szCs w:val="22"/>
              </w:rPr>
            </w:pPr>
            <w:r w:rsidRPr="00C576F4">
              <w:rPr>
                <w:sz w:val="22"/>
                <w:szCs w:val="22"/>
              </w:rPr>
              <w:t>Teste hidrostático em mangueira de incêndio tipo 2, confeccionada em fibra sintética, com diâmetro nominal de 1½” (38 mm) e comprimento de 15 m, conforme ABNT NBR 11861 e ABNT NBR 12779.</w:t>
            </w:r>
          </w:p>
          <w:p w14:paraId="1CF07A1C" w14:textId="06529C8C" w:rsidR="00B34D12" w:rsidRPr="00C576F4" w:rsidRDefault="00B34D12" w:rsidP="00B34D12">
            <w:pPr>
              <w:spacing w:line="360" w:lineRule="auto"/>
              <w:rPr>
                <w:b/>
                <w:bCs/>
                <w:color w:val="000000"/>
                <w:sz w:val="22"/>
                <w:szCs w:val="22"/>
                <w:u w:val="single"/>
              </w:rPr>
            </w:pPr>
            <w:proofErr w:type="spellStart"/>
            <w:r w:rsidRPr="00C576F4">
              <w:rPr>
                <w:sz w:val="22"/>
                <w:szCs w:val="22"/>
              </w:rPr>
              <w:t>CatSer</w:t>
            </w:r>
            <w:proofErr w:type="spellEnd"/>
            <w:r w:rsidRPr="00C576F4">
              <w:rPr>
                <w:sz w:val="22"/>
                <w:szCs w:val="22"/>
              </w:rPr>
              <w:t xml:space="preserve"> 3662, Código Catalogo 601101.</w:t>
            </w:r>
          </w:p>
        </w:tc>
        <w:tc>
          <w:tcPr>
            <w:tcW w:w="851" w:type="dxa"/>
            <w:tcBorders>
              <w:bottom w:val="single" w:sz="4" w:space="0" w:color="auto"/>
            </w:tcBorders>
            <w:vAlign w:val="center"/>
            <w:hideMark/>
          </w:tcPr>
          <w:p w14:paraId="50893327" w14:textId="5FBF1A26" w:rsidR="00B34D12" w:rsidRPr="00C576F4" w:rsidRDefault="00B34D12" w:rsidP="00B34D12">
            <w:pPr>
              <w:spacing w:line="360" w:lineRule="auto"/>
              <w:jc w:val="center"/>
              <w:rPr>
                <w:sz w:val="22"/>
                <w:szCs w:val="22"/>
              </w:rPr>
            </w:pPr>
            <w:r w:rsidRPr="00C576F4">
              <w:rPr>
                <w:sz w:val="22"/>
                <w:szCs w:val="22"/>
              </w:rPr>
              <w:t>23</w:t>
            </w:r>
          </w:p>
        </w:tc>
        <w:tc>
          <w:tcPr>
            <w:tcW w:w="1275" w:type="dxa"/>
            <w:tcBorders>
              <w:bottom w:val="single" w:sz="4" w:space="0" w:color="auto"/>
            </w:tcBorders>
          </w:tcPr>
          <w:p w14:paraId="3A7C34BD" w14:textId="77777777" w:rsidR="00B34D12" w:rsidRPr="00C576F4" w:rsidRDefault="00B34D12" w:rsidP="00B34D12">
            <w:pPr>
              <w:spacing w:line="360" w:lineRule="auto"/>
              <w:jc w:val="center"/>
              <w:rPr>
                <w:sz w:val="22"/>
                <w:szCs w:val="22"/>
              </w:rPr>
            </w:pPr>
          </w:p>
        </w:tc>
        <w:tc>
          <w:tcPr>
            <w:tcW w:w="1276" w:type="dxa"/>
            <w:tcBorders>
              <w:bottom w:val="single" w:sz="4" w:space="0" w:color="auto"/>
            </w:tcBorders>
          </w:tcPr>
          <w:p w14:paraId="49FFFAC5" w14:textId="77777777" w:rsidR="00B34D12" w:rsidRPr="00C576F4" w:rsidRDefault="00B34D12" w:rsidP="00B34D12">
            <w:pPr>
              <w:spacing w:line="360" w:lineRule="auto"/>
              <w:jc w:val="center"/>
              <w:rPr>
                <w:sz w:val="22"/>
                <w:szCs w:val="22"/>
              </w:rPr>
            </w:pPr>
          </w:p>
        </w:tc>
      </w:tr>
      <w:tr w:rsidR="001A2161" w:rsidRPr="00C576F4" w14:paraId="32462F58" w14:textId="77777777" w:rsidTr="001A2161">
        <w:trPr>
          <w:trHeight w:val="280"/>
          <w:jc w:val="center"/>
        </w:trPr>
        <w:tc>
          <w:tcPr>
            <w:tcW w:w="10343" w:type="dxa"/>
            <w:gridSpan w:val="5"/>
            <w:tcBorders>
              <w:bottom w:val="single" w:sz="4" w:space="0" w:color="auto"/>
            </w:tcBorders>
            <w:shd w:val="clear" w:color="auto" w:fill="FBE4D5" w:themeFill="accent2" w:themeFillTint="33"/>
            <w:vAlign w:val="center"/>
          </w:tcPr>
          <w:p w14:paraId="43266038" w14:textId="1E7B7206" w:rsidR="001A2161" w:rsidRPr="001A2161" w:rsidRDefault="001A2161" w:rsidP="001A2161">
            <w:pPr>
              <w:spacing w:before="120" w:line="360" w:lineRule="auto"/>
              <w:jc w:val="center"/>
              <w:rPr>
                <w:b/>
                <w:bCs/>
                <w:sz w:val="22"/>
                <w:szCs w:val="22"/>
              </w:rPr>
            </w:pPr>
            <w:r w:rsidRPr="001A2161">
              <w:rPr>
                <w:b/>
                <w:bCs/>
                <w:sz w:val="22"/>
                <w:szCs w:val="22"/>
              </w:rPr>
              <w:t xml:space="preserve">Valor </w:t>
            </w:r>
            <w:r>
              <w:rPr>
                <w:b/>
                <w:bCs/>
                <w:sz w:val="22"/>
                <w:szCs w:val="22"/>
              </w:rPr>
              <w:t xml:space="preserve">total </w:t>
            </w:r>
            <w:r w:rsidRPr="001A2161">
              <w:rPr>
                <w:b/>
                <w:bCs/>
                <w:sz w:val="22"/>
                <w:szCs w:val="22"/>
              </w:rPr>
              <w:t>R$</w:t>
            </w:r>
            <w:proofErr w:type="gramStart"/>
            <w:r w:rsidRPr="001A2161">
              <w:rPr>
                <w:b/>
                <w:bCs/>
                <w:sz w:val="22"/>
                <w:szCs w:val="22"/>
              </w:rPr>
              <w:t>...(</w:t>
            </w:r>
            <w:proofErr w:type="gramEnd"/>
            <w:r w:rsidRPr="001A2161">
              <w:rPr>
                <w:b/>
                <w:bCs/>
                <w:sz w:val="22"/>
                <w:szCs w:val="22"/>
              </w:rPr>
              <w:t>....)</w:t>
            </w:r>
          </w:p>
        </w:tc>
      </w:tr>
      <w:tr w:rsidR="0024630A" w:rsidRPr="00C576F4" w14:paraId="20CDCBC4" w14:textId="77777777" w:rsidTr="001A2161">
        <w:trPr>
          <w:trHeight w:val="280"/>
          <w:jc w:val="center"/>
        </w:trPr>
        <w:tc>
          <w:tcPr>
            <w:tcW w:w="10343" w:type="dxa"/>
            <w:gridSpan w:val="5"/>
            <w:tcBorders>
              <w:top w:val="single" w:sz="4" w:space="0" w:color="auto"/>
              <w:left w:val="nil"/>
              <w:bottom w:val="single" w:sz="4" w:space="0" w:color="auto"/>
              <w:right w:val="nil"/>
            </w:tcBorders>
            <w:vAlign w:val="center"/>
          </w:tcPr>
          <w:p w14:paraId="20A9AE5E" w14:textId="77777777" w:rsidR="001A2161" w:rsidRDefault="001A2161" w:rsidP="00B34D12">
            <w:pPr>
              <w:spacing w:line="360" w:lineRule="auto"/>
              <w:jc w:val="center"/>
              <w:rPr>
                <w:b/>
                <w:bCs/>
                <w:color w:val="000000"/>
                <w:sz w:val="22"/>
                <w:szCs w:val="22"/>
              </w:rPr>
            </w:pPr>
          </w:p>
          <w:p w14:paraId="11DB3004" w14:textId="1E543CB5" w:rsidR="0024630A" w:rsidRPr="00C576F4" w:rsidRDefault="0024630A" w:rsidP="00B34D12">
            <w:pPr>
              <w:spacing w:line="360" w:lineRule="auto"/>
              <w:jc w:val="center"/>
              <w:rPr>
                <w:sz w:val="22"/>
                <w:szCs w:val="22"/>
              </w:rPr>
            </w:pPr>
            <w:r w:rsidRPr="00C576F4">
              <w:rPr>
                <w:b/>
                <w:bCs/>
                <w:color w:val="000000"/>
                <w:sz w:val="22"/>
                <w:szCs w:val="22"/>
              </w:rPr>
              <w:t>ITEM AVULSO</w:t>
            </w:r>
          </w:p>
        </w:tc>
      </w:tr>
      <w:tr w:rsidR="008D42B5" w:rsidRPr="00C576F4" w14:paraId="60F8326A" w14:textId="77777777" w:rsidTr="001A2161">
        <w:trPr>
          <w:trHeight w:val="280"/>
          <w:jc w:val="center"/>
        </w:trPr>
        <w:tc>
          <w:tcPr>
            <w:tcW w:w="607" w:type="dxa"/>
            <w:tcBorders>
              <w:top w:val="single" w:sz="4" w:space="0" w:color="auto"/>
            </w:tcBorders>
            <w:shd w:val="clear" w:color="auto" w:fill="FBE4D5" w:themeFill="accent2" w:themeFillTint="33"/>
            <w:vAlign w:val="center"/>
          </w:tcPr>
          <w:p w14:paraId="24473516" w14:textId="5C6B6979" w:rsidR="008D42B5" w:rsidRPr="00C576F4" w:rsidRDefault="008D42B5" w:rsidP="001A2161">
            <w:pPr>
              <w:jc w:val="center"/>
              <w:rPr>
                <w:color w:val="000000"/>
                <w:sz w:val="22"/>
                <w:szCs w:val="22"/>
              </w:rPr>
            </w:pPr>
            <w:r w:rsidRPr="00C576F4">
              <w:rPr>
                <w:b/>
                <w:bCs/>
                <w:color w:val="000000"/>
                <w:sz w:val="22"/>
                <w:szCs w:val="22"/>
              </w:rPr>
              <w:t>Item</w:t>
            </w:r>
          </w:p>
        </w:tc>
        <w:tc>
          <w:tcPr>
            <w:tcW w:w="6334" w:type="dxa"/>
            <w:tcBorders>
              <w:top w:val="single" w:sz="4" w:space="0" w:color="auto"/>
            </w:tcBorders>
            <w:shd w:val="clear" w:color="auto" w:fill="FBE4D5" w:themeFill="accent2" w:themeFillTint="33"/>
            <w:vAlign w:val="center"/>
          </w:tcPr>
          <w:p w14:paraId="5ACC645B" w14:textId="1FBA1D5A" w:rsidR="008D42B5" w:rsidRPr="00C576F4" w:rsidRDefault="008D42B5" w:rsidP="001A2161">
            <w:pPr>
              <w:jc w:val="center"/>
              <w:rPr>
                <w:b/>
                <w:bCs/>
                <w:color w:val="000000"/>
                <w:sz w:val="22"/>
                <w:szCs w:val="22"/>
              </w:rPr>
            </w:pPr>
            <w:r w:rsidRPr="00C576F4">
              <w:rPr>
                <w:b/>
                <w:bCs/>
                <w:color w:val="000000"/>
                <w:sz w:val="22"/>
                <w:szCs w:val="22"/>
              </w:rPr>
              <w:t>Especificações</w:t>
            </w:r>
          </w:p>
        </w:tc>
        <w:tc>
          <w:tcPr>
            <w:tcW w:w="851" w:type="dxa"/>
            <w:tcBorders>
              <w:top w:val="single" w:sz="4" w:space="0" w:color="auto"/>
            </w:tcBorders>
            <w:shd w:val="clear" w:color="auto" w:fill="FBE4D5" w:themeFill="accent2" w:themeFillTint="33"/>
            <w:vAlign w:val="center"/>
          </w:tcPr>
          <w:p w14:paraId="6E32EF51" w14:textId="4204C9BB" w:rsidR="008D42B5" w:rsidRPr="00C576F4" w:rsidRDefault="008D42B5" w:rsidP="001A2161">
            <w:pPr>
              <w:jc w:val="center"/>
              <w:rPr>
                <w:sz w:val="22"/>
                <w:szCs w:val="22"/>
              </w:rPr>
            </w:pPr>
            <w:proofErr w:type="spellStart"/>
            <w:r w:rsidRPr="00C576F4">
              <w:rPr>
                <w:b/>
                <w:bCs/>
                <w:color w:val="000000"/>
                <w:sz w:val="22"/>
                <w:szCs w:val="22"/>
              </w:rPr>
              <w:t>Qtde</w:t>
            </w:r>
            <w:proofErr w:type="spellEnd"/>
            <w:r w:rsidRPr="00C576F4">
              <w:rPr>
                <w:b/>
                <w:bCs/>
                <w:color w:val="000000"/>
                <w:sz w:val="22"/>
                <w:szCs w:val="22"/>
              </w:rPr>
              <w:t>.</w:t>
            </w:r>
          </w:p>
        </w:tc>
        <w:tc>
          <w:tcPr>
            <w:tcW w:w="1275" w:type="dxa"/>
            <w:tcBorders>
              <w:top w:val="single" w:sz="4" w:space="0" w:color="auto"/>
            </w:tcBorders>
            <w:shd w:val="clear" w:color="auto" w:fill="FBE4D5" w:themeFill="accent2" w:themeFillTint="33"/>
          </w:tcPr>
          <w:p w14:paraId="3313E4B9" w14:textId="0F8F8504" w:rsidR="008D42B5" w:rsidRPr="00C576F4" w:rsidRDefault="008D42B5" w:rsidP="001A2161">
            <w:pPr>
              <w:jc w:val="center"/>
              <w:rPr>
                <w:sz w:val="22"/>
                <w:szCs w:val="22"/>
              </w:rPr>
            </w:pPr>
            <w:r w:rsidRPr="00C576F4">
              <w:rPr>
                <w:b/>
                <w:bCs/>
                <w:color w:val="000000"/>
                <w:sz w:val="22"/>
                <w:szCs w:val="22"/>
              </w:rPr>
              <w:t xml:space="preserve">Valor </w:t>
            </w:r>
            <w:r w:rsidR="00B75448" w:rsidRPr="00C576F4">
              <w:rPr>
                <w:b/>
                <w:bCs/>
                <w:color w:val="000000"/>
                <w:sz w:val="22"/>
                <w:szCs w:val="22"/>
              </w:rPr>
              <w:t>U</w:t>
            </w:r>
            <w:r w:rsidRPr="00C576F4">
              <w:rPr>
                <w:b/>
                <w:bCs/>
                <w:color w:val="000000"/>
                <w:sz w:val="22"/>
                <w:szCs w:val="22"/>
              </w:rPr>
              <w:t>nitário</w:t>
            </w:r>
          </w:p>
        </w:tc>
        <w:tc>
          <w:tcPr>
            <w:tcW w:w="1276" w:type="dxa"/>
            <w:tcBorders>
              <w:top w:val="single" w:sz="4" w:space="0" w:color="auto"/>
            </w:tcBorders>
            <w:shd w:val="clear" w:color="auto" w:fill="FBE4D5" w:themeFill="accent2" w:themeFillTint="33"/>
          </w:tcPr>
          <w:p w14:paraId="1D3A4F12" w14:textId="5EDCD641" w:rsidR="008D42B5" w:rsidRPr="00C576F4" w:rsidRDefault="008D42B5" w:rsidP="001A2161">
            <w:pPr>
              <w:jc w:val="center"/>
              <w:rPr>
                <w:sz w:val="22"/>
                <w:szCs w:val="22"/>
              </w:rPr>
            </w:pPr>
            <w:r w:rsidRPr="00C576F4">
              <w:rPr>
                <w:b/>
                <w:bCs/>
                <w:color w:val="000000"/>
                <w:sz w:val="22"/>
                <w:szCs w:val="22"/>
              </w:rPr>
              <w:t>Valor             Total</w:t>
            </w:r>
          </w:p>
        </w:tc>
      </w:tr>
      <w:tr w:rsidR="008D42B5" w:rsidRPr="00C576F4" w14:paraId="2A36CE54" w14:textId="77777777" w:rsidTr="00B75448">
        <w:trPr>
          <w:trHeight w:val="280"/>
          <w:jc w:val="center"/>
        </w:trPr>
        <w:tc>
          <w:tcPr>
            <w:tcW w:w="607" w:type="dxa"/>
            <w:vAlign w:val="center"/>
          </w:tcPr>
          <w:p w14:paraId="7F6F2212" w14:textId="77777777" w:rsidR="008D42B5" w:rsidRPr="00C576F4" w:rsidRDefault="008D42B5" w:rsidP="00B34D12">
            <w:pPr>
              <w:spacing w:line="360" w:lineRule="auto"/>
              <w:jc w:val="center"/>
              <w:rPr>
                <w:color w:val="000000"/>
                <w:sz w:val="22"/>
                <w:szCs w:val="22"/>
              </w:rPr>
            </w:pPr>
          </w:p>
        </w:tc>
        <w:tc>
          <w:tcPr>
            <w:tcW w:w="6334" w:type="dxa"/>
            <w:vAlign w:val="center"/>
          </w:tcPr>
          <w:p w14:paraId="72288136" w14:textId="77777777" w:rsidR="008D42B5" w:rsidRPr="00C576F4" w:rsidRDefault="008D42B5" w:rsidP="008D42B5">
            <w:pPr>
              <w:jc w:val="both"/>
              <w:rPr>
                <w:b/>
                <w:bCs/>
                <w:color w:val="000000"/>
                <w:sz w:val="22"/>
                <w:szCs w:val="22"/>
              </w:rPr>
            </w:pPr>
            <w:r w:rsidRPr="00C576F4">
              <w:rPr>
                <w:color w:val="000000"/>
                <w:sz w:val="22"/>
                <w:szCs w:val="22"/>
              </w:rPr>
              <w:t xml:space="preserve">Extintor portátil de pressurização direta, com carga de 6kg pó químico seco ABC, com </w:t>
            </w:r>
            <w:r w:rsidRPr="00C576F4">
              <w:rPr>
                <w:b/>
                <w:bCs/>
                <w:color w:val="000000"/>
                <w:sz w:val="22"/>
                <w:szCs w:val="22"/>
              </w:rPr>
              <w:t>carga e garantia válida por 5 anos</w:t>
            </w:r>
          </w:p>
          <w:p w14:paraId="16F1FC2A" w14:textId="77777777" w:rsidR="008D42B5" w:rsidRPr="00C576F4" w:rsidRDefault="008D42B5" w:rsidP="008D42B5">
            <w:pPr>
              <w:jc w:val="both"/>
              <w:rPr>
                <w:b/>
                <w:bCs/>
                <w:color w:val="000000"/>
                <w:sz w:val="22"/>
                <w:szCs w:val="22"/>
              </w:rPr>
            </w:pPr>
          </w:p>
          <w:p w14:paraId="5C63A15C" w14:textId="77777777" w:rsidR="008D42B5" w:rsidRPr="00C576F4" w:rsidRDefault="008D42B5" w:rsidP="008D42B5">
            <w:pPr>
              <w:jc w:val="both"/>
              <w:rPr>
                <w:b/>
                <w:bCs/>
                <w:color w:val="000000"/>
                <w:sz w:val="22"/>
                <w:szCs w:val="22"/>
              </w:rPr>
            </w:pPr>
            <w:r w:rsidRPr="00C576F4">
              <w:rPr>
                <w:b/>
                <w:bCs/>
                <w:color w:val="000000"/>
                <w:sz w:val="22"/>
                <w:szCs w:val="22"/>
              </w:rPr>
              <w:t>Características:</w:t>
            </w:r>
          </w:p>
          <w:p w14:paraId="753238E9"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Capacidade:</w:t>
            </w:r>
            <w:r w:rsidRPr="00C576F4">
              <w:rPr>
                <w:color w:val="000000"/>
                <w:sz w:val="22"/>
                <w:szCs w:val="22"/>
              </w:rPr>
              <w:t xml:space="preserve"> 6 KG</w:t>
            </w:r>
          </w:p>
          <w:p w14:paraId="22BE3177"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 xml:space="preserve">Pressurização: </w:t>
            </w:r>
            <w:r w:rsidRPr="00C576F4">
              <w:rPr>
                <w:color w:val="000000"/>
                <w:sz w:val="22"/>
                <w:szCs w:val="22"/>
              </w:rPr>
              <w:t>Direta</w:t>
            </w:r>
          </w:p>
          <w:p w14:paraId="757C6E94"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Produto:</w:t>
            </w:r>
            <w:r w:rsidRPr="00C576F4">
              <w:rPr>
                <w:color w:val="000000"/>
                <w:sz w:val="22"/>
                <w:szCs w:val="22"/>
              </w:rPr>
              <w:t xml:space="preserve"> Extintor de Pó Químico ABC</w:t>
            </w:r>
          </w:p>
          <w:p w14:paraId="41AB277D"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Aplicação:</w:t>
            </w:r>
            <w:r w:rsidRPr="00C576F4">
              <w:rPr>
                <w:color w:val="000000"/>
                <w:sz w:val="22"/>
                <w:szCs w:val="22"/>
              </w:rPr>
              <w:t xml:space="preserve"> Incêndio Classe de Fogo: ABC</w:t>
            </w:r>
          </w:p>
          <w:p w14:paraId="5E16CCD6"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Gás Expelente:</w:t>
            </w:r>
            <w:r w:rsidRPr="00C576F4">
              <w:rPr>
                <w:color w:val="000000"/>
                <w:sz w:val="22"/>
                <w:szCs w:val="22"/>
              </w:rPr>
              <w:t xml:space="preserve"> Nitrogênio N2-Pressão de trabalho 1,0 Mpa à 20°C</w:t>
            </w:r>
          </w:p>
          <w:p w14:paraId="2BBD1332"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Capacidade extintora:</w:t>
            </w:r>
            <w:r w:rsidRPr="00C576F4">
              <w:rPr>
                <w:color w:val="000000"/>
                <w:sz w:val="22"/>
                <w:szCs w:val="22"/>
              </w:rPr>
              <w:t xml:space="preserve"> 4-A 40-BC</w:t>
            </w:r>
          </w:p>
          <w:p w14:paraId="0F963CC2"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Tempo de descarga:</w:t>
            </w:r>
            <w:r w:rsidRPr="00C576F4">
              <w:rPr>
                <w:color w:val="000000"/>
                <w:sz w:val="22"/>
                <w:szCs w:val="22"/>
              </w:rPr>
              <w:t xml:space="preserve"> 13 a 20s</w:t>
            </w:r>
          </w:p>
          <w:p w14:paraId="11A59EEB"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Material Cilindro:</w:t>
            </w:r>
            <w:r w:rsidRPr="00C576F4">
              <w:rPr>
                <w:color w:val="000000"/>
                <w:sz w:val="22"/>
                <w:szCs w:val="22"/>
              </w:rPr>
              <w:t xml:space="preserve"> Tubo Aço carbono</w:t>
            </w:r>
          </w:p>
          <w:p w14:paraId="19CE58F1"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color w:val="000000"/>
                <w:sz w:val="22"/>
                <w:szCs w:val="22"/>
              </w:rPr>
              <w:t>Cabo e gatilho anatômicos</w:t>
            </w:r>
          </w:p>
          <w:p w14:paraId="1C36D88A"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Material Mangueira:</w:t>
            </w:r>
            <w:r w:rsidRPr="00C576F4">
              <w:rPr>
                <w:color w:val="000000"/>
                <w:sz w:val="22"/>
                <w:szCs w:val="22"/>
              </w:rPr>
              <w:t xml:space="preserve"> PVC com trama de poliéster</w:t>
            </w:r>
          </w:p>
          <w:p w14:paraId="7F1DE871"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Material Difusor:</w:t>
            </w:r>
            <w:r w:rsidRPr="00C576F4">
              <w:rPr>
                <w:color w:val="000000"/>
                <w:sz w:val="22"/>
                <w:szCs w:val="22"/>
              </w:rPr>
              <w:t xml:space="preserve"> Em PEAD (Polietileno de alta densidade)</w:t>
            </w:r>
          </w:p>
          <w:p w14:paraId="396B2DBD"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 xml:space="preserve">Acabamento Superficial Cilindro: </w:t>
            </w:r>
            <w:r w:rsidRPr="00C576F4">
              <w:rPr>
                <w:color w:val="000000"/>
                <w:sz w:val="22"/>
                <w:szCs w:val="22"/>
              </w:rPr>
              <w:t>Pintura eletrostática a pó epóxi na cor Vermelha</w:t>
            </w:r>
          </w:p>
          <w:p w14:paraId="5FC67AB5"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Tipo Válvula:</w:t>
            </w:r>
            <w:r w:rsidRPr="00C576F4">
              <w:rPr>
                <w:color w:val="000000"/>
                <w:sz w:val="22"/>
                <w:szCs w:val="22"/>
              </w:rPr>
              <w:t xml:space="preserve"> M30 em Latão Forjado, Com Manômetro.</w:t>
            </w:r>
          </w:p>
          <w:p w14:paraId="5C5E63CB" w14:textId="77777777" w:rsidR="008D42B5" w:rsidRPr="00C576F4" w:rsidRDefault="008D42B5" w:rsidP="008D42B5">
            <w:pPr>
              <w:numPr>
                <w:ilvl w:val="0"/>
                <w:numId w:val="7"/>
              </w:numPr>
              <w:tabs>
                <w:tab w:val="clear" w:pos="720"/>
                <w:tab w:val="num" w:pos="379"/>
              </w:tabs>
              <w:suppressAutoHyphens/>
              <w:ind w:hanging="625"/>
              <w:jc w:val="both"/>
              <w:rPr>
                <w:color w:val="000000"/>
                <w:sz w:val="22"/>
                <w:szCs w:val="22"/>
              </w:rPr>
            </w:pPr>
            <w:r w:rsidRPr="00C576F4">
              <w:rPr>
                <w:b/>
                <w:bCs/>
                <w:color w:val="000000"/>
                <w:sz w:val="22"/>
                <w:szCs w:val="22"/>
              </w:rPr>
              <w:t>Dimensão e Peso Aproximadas:</w:t>
            </w:r>
            <w:r w:rsidRPr="00C576F4">
              <w:rPr>
                <w:color w:val="000000"/>
                <w:sz w:val="22"/>
                <w:szCs w:val="22"/>
              </w:rPr>
              <w:t xml:space="preserve"> Altura: 586mm - </w:t>
            </w:r>
            <w:r w:rsidRPr="00C576F4">
              <w:rPr>
                <w:b/>
                <w:bCs/>
                <w:color w:val="000000"/>
                <w:sz w:val="22"/>
                <w:szCs w:val="22"/>
              </w:rPr>
              <w:t>Diâmetro:</w:t>
            </w:r>
            <w:r w:rsidRPr="00C576F4">
              <w:rPr>
                <w:color w:val="000000"/>
                <w:sz w:val="22"/>
                <w:szCs w:val="22"/>
              </w:rPr>
              <w:t xml:space="preserve"> 137 mm Peso Total: 6,77 kg</w:t>
            </w:r>
          </w:p>
          <w:p w14:paraId="2C274E1F" w14:textId="77777777" w:rsidR="008D42B5" w:rsidRPr="00C576F4" w:rsidRDefault="008D42B5" w:rsidP="008D42B5">
            <w:pPr>
              <w:numPr>
                <w:ilvl w:val="0"/>
                <w:numId w:val="7"/>
              </w:numPr>
              <w:suppressAutoHyphens/>
              <w:jc w:val="both"/>
              <w:rPr>
                <w:color w:val="000000"/>
                <w:sz w:val="22"/>
                <w:szCs w:val="22"/>
              </w:rPr>
            </w:pPr>
            <w:r w:rsidRPr="00C576F4">
              <w:rPr>
                <w:color w:val="000000"/>
                <w:sz w:val="22"/>
                <w:szCs w:val="22"/>
              </w:rPr>
              <w:t>Norma a ser atendida: NBR 15808</w:t>
            </w:r>
          </w:p>
          <w:p w14:paraId="7AECB9E6" w14:textId="77777777" w:rsidR="008D42B5" w:rsidRPr="00C576F4" w:rsidRDefault="008D42B5" w:rsidP="008D42B5">
            <w:pPr>
              <w:numPr>
                <w:ilvl w:val="0"/>
                <w:numId w:val="7"/>
              </w:numPr>
              <w:suppressAutoHyphens/>
              <w:jc w:val="both"/>
              <w:rPr>
                <w:color w:val="000000"/>
                <w:sz w:val="22"/>
                <w:szCs w:val="22"/>
              </w:rPr>
            </w:pPr>
            <w:r w:rsidRPr="00C576F4">
              <w:rPr>
                <w:b/>
                <w:bCs/>
                <w:color w:val="000000"/>
                <w:sz w:val="22"/>
                <w:szCs w:val="22"/>
              </w:rPr>
              <w:t>Certificado:</w:t>
            </w:r>
            <w:r w:rsidRPr="00C576F4">
              <w:rPr>
                <w:color w:val="000000"/>
                <w:sz w:val="22"/>
                <w:szCs w:val="22"/>
              </w:rPr>
              <w:t xml:space="preserve"> INMETRO</w:t>
            </w:r>
          </w:p>
          <w:p w14:paraId="66A4A70F" w14:textId="77777777" w:rsidR="008D42B5" w:rsidRPr="00C576F4" w:rsidRDefault="008D42B5" w:rsidP="008D42B5">
            <w:pPr>
              <w:numPr>
                <w:ilvl w:val="0"/>
                <w:numId w:val="7"/>
              </w:numPr>
              <w:suppressAutoHyphens/>
              <w:jc w:val="both"/>
              <w:rPr>
                <w:color w:val="000000"/>
                <w:sz w:val="22"/>
                <w:szCs w:val="22"/>
              </w:rPr>
            </w:pPr>
            <w:r w:rsidRPr="00C576F4">
              <w:rPr>
                <w:b/>
                <w:bCs/>
                <w:color w:val="000000"/>
                <w:sz w:val="22"/>
                <w:szCs w:val="22"/>
              </w:rPr>
              <w:t>Garantia:</w:t>
            </w:r>
            <w:r w:rsidRPr="00C576F4">
              <w:rPr>
                <w:color w:val="000000"/>
                <w:sz w:val="22"/>
                <w:szCs w:val="22"/>
              </w:rPr>
              <w:t xml:space="preserve"> 5 anos</w:t>
            </w:r>
          </w:p>
          <w:p w14:paraId="55A9EA0D" w14:textId="77777777" w:rsidR="008D42B5" w:rsidRPr="00C576F4" w:rsidRDefault="008D42B5" w:rsidP="008D42B5">
            <w:pPr>
              <w:jc w:val="both"/>
              <w:rPr>
                <w:color w:val="000000"/>
                <w:sz w:val="22"/>
                <w:szCs w:val="22"/>
              </w:rPr>
            </w:pPr>
            <w:r w:rsidRPr="00C576F4">
              <w:rPr>
                <w:color w:val="000000"/>
                <w:sz w:val="22"/>
                <w:szCs w:val="22"/>
              </w:rPr>
              <w:t>Características Adicionais: Com Suporte Para Fixação.</w:t>
            </w:r>
          </w:p>
          <w:p w14:paraId="657B0B04" w14:textId="7284DB5F" w:rsidR="008D42B5" w:rsidRPr="00C576F4" w:rsidRDefault="008D42B5" w:rsidP="008D42B5">
            <w:pPr>
              <w:spacing w:line="360" w:lineRule="auto"/>
              <w:jc w:val="both"/>
              <w:rPr>
                <w:b/>
                <w:bCs/>
                <w:color w:val="000000"/>
                <w:sz w:val="22"/>
                <w:szCs w:val="22"/>
              </w:rPr>
            </w:pPr>
            <w:proofErr w:type="spellStart"/>
            <w:r w:rsidRPr="00C576F4">
              <w:rPr>
                <w:sz w:val="22"/>
                <w:szCs w:val="22"/>
              </w:rPr>
              <w:t>CatSer</w:t>
            </w:r>
            <w:proofErr w:type="spellEnd"/>
            <w:r w:rsidRPr="00C576F4">
              <w:rPr>
                <w:sz w:val="22"/>
                <w:szCs w:val="22"/>
              </w:rPr>
              <w:t xml:space="preserve"> 399427, Código Catalogo 600878.</w:t>
            </w:r>
          </w:p>
        </w:tc>
        <w:tc>
          <w:tcPr>
            <w:tcW w:w="851" w:type="dxa"/>
            <w:vAlign w:val="center"/>
          </w:tcPr>
          <w:p w14:paraId="3C6289AC" w14:textId="49B138D6" w:rsidR="008D42B5" w:rsidRPr="00C576F4" w:rsidRDefault="008D42B5" w:rsidP="00B34D12">
            <w:pPr>
              <w:spacing w:line="360" w:lineRule="auto"/>
              <w:jc w:val="center"/>
              <w:rPr>
                <w:sz w:val="22"/>
                <w:szCs w:val="22"/>
              </w:rPr>
            </w:pPr>
            <w:r w:rsidRPr="00C576F4">
              <w:rPr>
                <w:sz w:val="22"/>
                <w:szCs w:val="22"/>
              </w:rPr>
              <w:t>35</w:t>
            </w:r>
          </w:p>
        </w:tc>
        <w:tc>
          <w:tcPr>
            <w:tcW w:w="1275" w:type="dxa"/>
          </w:tcPr>
          <w:p w14:paraId="2B485092" w14:textId="77777777" w:rsidR="008D42B5" w:rsidRPr="00C576F4" w:rsidRDefault="008D42B5" w:rsidP="00B34D12">
            <w:pPr>
              <w:spacing w:line="360" w:lineRule="auto"/>
              <w:jc w:val="center"/>
              <w:rPr>
                <w:sz w:val="22"/>
                <w:szCs w:val="22"/>
              </w:rPr>
            </w:pPr>
          </w:p>
        </w:tc>
        <w:tc>
          <w:tcPr>
            <w:tcW w:w="1276" w:type="dxa"/>
          </w:tcPr>
          <w:p w14:paraId="1047B6A7" w14:textId="77777777" w:rsidR="008D42B5" w:rsidRPr="00C576F4" w:rsidRDefault="008D42B5" w:rsidP="00B34D12">
            <w:pPr>
              <w:spacing w:line="360" w:lineRule="auto"/>
              <w:jc w:val="center"/>
              <w:rPr>
                <w:sz w:val="22"/>
                <w:szCs w:val="22"/>
              </w:rPr>
            </w:pPr>
          </w:p>
        </w:tc>
      </w:tr>
      <w:tr w:rsidR="001A2161" w:rsidRPr="00C576F4" w14:paraId="0C9B2189" w14:textId="77777777" w:rsidTr="001A2161">
        <w:trPr>
          <w:trHeight w:val="280"/>
          <w:jc w:val="center"/>
        </w:trPr>
        <w:tc>
          <w:tcPr>
            <w:tcW w:w="10343" w:type="dxa"/>
            <w:gridSpan w:val="5"/>
            <w:shd w:val="clear" w:color="auto" w:fill="FBE4D5" w:themeFill="accent2" w:themeFillTint="33"/>
            <w:vAlign w:val="center"/>
          </w:tcPr>
          <w:p w14:paraId="6670B34B" w14:textId="19BBB8B7" w:rsidR="001A2161" w:rsidRPr="00C576F4" w:rsidRDefault="001A2161" w:rsidP="00B34D12">
            <w:pPr>
              <w:spacing w:line="360" w:lineRule="auto"/>
              <w:jc w:val="center"/>
              <w:rPr>
                <w:sz w:val="22"/>
                <w:szCs w:val="22"/>
              </w:rPr>
            </w:pPr>
            <w:r w:rsidRPr="00C576F4">
              <w:rPr>
                <w:b/>
                <w:bCs/>
                <w:sz w:val="22"/>
                <w:szCs w:val="22"/>
              </w:rPr>
              <w:t>VALOR TOTAL DA PROPOSTA R$</w:t>
            </w:r>
            <w:r>
              <w:rPr>
                <w:b/>
                <w:bCs/>
                <w:sz w:val="22"/>
                <w:szCs w:val="22"/>
              </w:rPr>
              <w:t>(....)  (grupo + item avulso)</w:t>
            </w:r>
          </w:p>
        </w:tc>
      </w:tr>
    </w:tbl>
    <w:p w14:paraId="3F593B12" w14:textId="77777777" w:rsidR="003B526C" w:rsidRPr="00C576F4" w:rsidRDefault="003B526C" w:rsidP="00B34D12">
      <w:pPr>
        <w:tabs>
          <w:tab w:val="left" w:pos="-28"/>
          <w:tab w:val="left" w:pos="14"/>
          <w:tab w:val="left" w:pos="560"/>
        </w:tabs>
        <w:suppressAutoHyphens/>
        <w:spacing w:line="360" w:lineRule="auto"/>
        <w:ind w:left="502"/>
        <w:jc w:val="both"/>
        <w:rPr>
          <w:rFonts w:eastAsia="Arial Unicode MS"/>
          <w:sz w:val="22"/>
          <w:szCs w:val="22"/>
        </w:rPr>
      </w:pPr>
    </w:p>
    <w:p w14:paraId="5D3BE68C" w14:textId="3081B24F" w:rsidR="003B526C" w:rsidRPr="00C576F4" w:rsidRDefault="003B526C" w:rsidP="00B34D12">
      <w:pPr>
        <w:numPr>
          <w:ilvl w:val="0"/>
          <w:numId w:val="18"/>
        </w:numPr>
        <w:tabs>
          <w:tab w:val="left" w:pos="-28"/>
          <w:tab w:val="left" w:pos="14"/>
          <w:tab w:val="left" w:pos="560"/>
        </w:tabs>
        <w:suppressAutoHyphens/>
        <w:spacing w:line="360" w:lineRule="auto"/>
        <w:jc w:val="both"/>
        <w:rPr>
          <w:rFonts w:eastAsia="Arial Unicode MS"/>
          <w:sz w:val="22"/>
          <w:szCs w:val="22"/>
        </w:rPr>
      </w:pPr>
      <w:r w:rsidRPr="00C576F4">
        <w:rPr>
          <w:rFonts w:eastAsia="Arial Unicode MS"/>
          <w:sz w:val="22"/>
          <w:szCs w:val="22"/>
        </w:rPr>
        <w:t xml:space="preserve">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w:t>
      </w:r>
      <w:r w:rsidR="00B34D12" w:rsidRPr="00C576F4">
        <w:rPr>
          <w:rFonts w:eastAsia="Arial Unicode MS"/>
          <w:sz w:val="22"/>
          <w:szCs w:val="22"/>
        </w:rPr>
        <w:t xml:space="preserve">Aviso de Dispensa </w:t>
      </w:r>
      <w:r w:rsidRPr="00C576F4">
        <w:rPr>
          <w:rFonts w:eastAsia="Arial Unicode MS"/>
          <w:sz w:val="22"/>
          <w:szCs w:val="22"/>
        </w:rPr>
        <w:t>e seus Anexos.</w:t>
      </w:r>
    </w:p>
    <w:p w14:paraId="5E086DDC" w14:textId="77777777" w:rsidR="003B526C" w:rsidRPr="00C576F4" w:rsidRDefault="003B526C" w:rsidP="00B34D12">
      <w:pPr>
        <w:numPr>
          <w:ilvl w:val="0"/>
          <w:numId w:val="18"/>
        </w:numPr>
        <w:tabs>
          <w:tab w:val="left" w:pos="-28"/>
          <w:tab w:val="left" w:pos="14"/>
          <w:tab w:val="left" w:pos="567"/>
        </w:tabs>
        <w:suppressAutoHyphens/>
        <w:spacing w:line="360" w:lineRule="auto"/>
        <w:jc w:val="both"/>
        <w:rPr>
          <w:rFonts w:eastAsia="Arial Unicode MS"/>
          <w:sz w:val="22"/>
          <w:szCs w:val="22"/>
        </w:rPr>
      </w:pPr>
      <w:r w:rsidRPr="00C576F4">
        <w:rPr>
          <w:rFonts w:eastAsia="Arial Unicode MS"/>
          <w:sz w:val="22"/>
          <w:szCs w:val="22"/>
        </w:rPr>
        <w:t xml:space="preserve">Prazo de validade da proposta, de, no mínimo 90 (noventa) dias, contados da data da abertura da sessão pública. </w:t>
      </w:r>
    </w:p>
    <w:p w14:paraId="046B8B6F" w14:textId="73181998" w:rsidR="003B526C" w:rsidRPr="00C576F4" w:rsidRDefault="003B526C" w:rsidP="00B34D12">
      <w:pPr>
        <w:numPr>
          <w:ilvl w:val="0"/>
          <w:numId w:val="18"/>
        </w:numPr>
        <w:tabs>
          <w:tab w:val="left" w:pos="-28"/>
          <w:tab w:val="left" w:pos="14"/>
          <w:tab w:val="left" w:pos="567"/>
        </w:tabs>
        <w:suppressAutoHyphens/>
        <w:spacing w:line="360" w:lineRule="auto"/>
        <w:jc w:val="both"/>
        <w:rPr>
          <w:rFonts w:eastAsia="Arial Unicode MS"/>
          <w:color w:val="EE0000"/>
          <w:sz w:val="22"/>
          <w:szCs w:val="22"/>
        </w:rPr>
      </w:pPr>
      <w:r w:rsidRPr="00C576F4">
        <w:rPr>
          <w:rFonts w:eastAsia="Arial Unicode MS"/>
          <w:sz w:val="22"/>
          <w:szCs w:val="22"/>
        </w:rPr>
        <w:lastRenderedPageBreak/>
        <w:t>Declaro ter ciência que o serviço será realizado c</w:t>
      </w:r>
      <w:r w:rsidRPr="00C576F4">
        <w:rPr>
          <w:sz w:val="22"/>
          <w:szCs w:val="22"/>
        </w:rPr>
        <w:t xml:space="preserve">onforme o disposto no </w:t>
      </w:r>
      <w:r w:rsidR="00B34D12" w:rsidRPr="00C576F4">
        <w:rPr>
          <w:sz w:val="22"/>
          <w:szCs w:val="22"/>
        </w:rPr>
        <w:t xml:space="preserve">Aviso e </w:t>
      </w:r>
      <w:r w:rsidRPr="00C576F4">
        <w:rPr>
          <w:sz w:val="22"/>
          <w:szCs w:val="22"/>
        </w:rPr>
        <w:t>Termo de Referência</w:t>
      </w:r>
      <w:r w:rsidR="00B34D12" w:rsidRPr="00C576F4">
        <w:rPr>
          <w:sz w:val="22"/>
          <w:szCs w:val="22"/>
        </w:rPr>
        <w:t>.</w:t>
      </w:r>
    </w:p>
    <w:p w14:paraId="2CD0D421" w14:textId="77777777" w:rsidR="003B526C" w:rsidRPr="00C576F4" w:rsidRDefault="003B526C" w:rsidP="00B34D12">
      <w:pPr>
        <w:numPr>
          <w:ilvl w:val="0"/>
          <w:numId w:val="18"/>
        </w:numPr>
        <w:tabs>
          <w:tab w:val="left" w:pos="-28"/>
          <w:tab w:val="left" w:pos="14"/>
          <w:tab w:val="left" w:pos="567"/>
        </w:tabs>
        <w:suppressAutoHyphens/>
        <w:spacing w:line="360" w:lineRule="auto"/>
        <w:jc w:val="both"/>
        <w:rPr>
          <w:rFonts w:eastAsia="Arial Unicode MS"/>
          <w:sz w:val="22"/>
          <w:szCs w:val="22"/>
        </w:rPr>
      </w:pPr>
      <w:r w:rsidRPr="00C576F4">
        <w:rPr>
          <w:sz w:val="22"/>
          <w:szCs w:val="22"/>
        </w:rPr>
        <w:t xml:space="preserve"> Declaro que tenho conhecimento do prazo de execução estabelecido no Termo de Referência. </w:t>
      </w:r>
    </w:p>
    <w:p w14:paraId="6266AF4F" w14:textId="77777777" w:rsidR="003B526C" w:rsidRPr="00C576F4" w:rsidRDefault="003B526C" w:rsidP="00B34D12">
      <w:pPr>
        <w:numPr>
          <w:ilvl w:val="0"/>
          <w:numId w:val="18"/>
        </w:numPr>
        <w:tabs>
          <w:tab w:val="left" w:pos="-28"/>
          <w:tab w:val="left" w:pos="142"/>
          <w:tab w:val="left" w:pos="567"/>
        </w:tabs>
        <w:suppressAutoHyphens/>
        <w:spacing w:line="360" w:lineRule="auto"/>
        <w:ind w:left="567" w:hanging="425"/>
        <w:jc w:val="both"/>
        <w:rPr>
          <w:rFonts w:eastAsia="Arial Unicode MS"/>
          <w:sz w:val="22"/>
          <w:szCs w:val="22"/>
        </w:rPr>
      </w:pPr>
      <w:r w:rsidRPr="00C576F4">
        <w:rPr>
          <w:rFonts w:eastAsia="Arial Unicode MS"/>
          <w:sz w:val="22"/>
          <w:szCs w:val="22"/>
        </w:rPr>
        <w:t>Declaro que arcaremos com o ônus decorrente de eventual equívoco no dimensionamento dos quantitativos de nossa proposta, nos comprometemos a prestar fielmente os serviços nos termos definidos no Termo de Referência.</w:t>
      </w:r>
    </w:p>
    <w:p w14:paraId="186041D1" w14:textId="3CF7152A" w:rsidR="003B526C" w:rsidRPr="00C576F4" w:rsidRDefault="003B526C" w:rsidP="00B34D12">
      <w:pPr>
        <w:numPr>
          <w:ilvl w:val="0"/>
          <w:numId w:val="18"/>
        </w:numPr>
        <w:tabs>
          <w:tab w:val="left" w:pos="-28"/>
          <w:tab w:val="left" w:pos="0"/>
          <w:tab w:val="left" w:pos="567"/>
        </w:tabs>
        <w:suppressAutoHyphens/>
        <w:spacing w:line="360" w:lineRule="auto"/>
        <w:ind w:left="0" w:firstLine="142"/>
        <w:jc w:val="both"/>
        <w:rPr>
          <w:rFonts w:eastAsia="Arial Unicode MS"/>
          <w:sz w:val="22"/>
          <w:szCs w:val="22"/>
        </w:rPr>
      </w:pPr>
      <w:r w:rsidRPr="00C576F4">
        <w:rPr>
          <w:rFonts w:eastAsia="Arial Unicode MS"/>
          <w:sz w:val="22"/>
          <w:szCs w:val="22"/>
        </w:rPr>
        <w:t xml:space="preserve">Concordamos com todas as informações contidas nos anexos deste </w:t>
      </w:r>
      <w:r w:rsidR="00B34D12" w:rsidRPr="00C576F4">
        <w:rPr>
          <w:rFonts w:eastAsia="Arial Unicode MS"/>
          <w:sz w:val="22"/>
          <w:szCs w:val="22"/>
        </w:rPr>
        <w:t>Aviso de Dispensa.</w:t>
      </w:r>
    </w:p>
    <w:p w14:paraId="3FC9B9C8" w14:textId="77777777" w:rsidR="003B526C" w:rsidRPr="00C576F4" w:rsidRDefault="003B526C" w:rsidP="00B34D12">
      <w:pPr>
        <w:spacing w:line="360" w:lineRule="auto"/>
        <w:ind w:firstLine="502"/>
        <w:jc w:val="center"/>
        <w:rPr>
          <w:rFonts w:eastAsia="Arial Unicode MS"/>
          <w:sz w:val="22"/>
          <w:szCs w:val="22"/>
        </w:rPr>
      </w:pPr>
    </w:p>
    <w:p w14:paraId="38E8F2BE" w14:textId="77777777" w:rsidR="003B526C" w:rsidRPr="001A2161" w:rsidRDefault="003B526C" w:rsidP="00B34D12">
      <w:pPr>
        <w:spacing w:line="360" w:lineRule="auto"/>
        <w:ind w:firstLine="502"/>
        <w:jc w:val="center"/>
        <w:rPr>
          <w:rFonts w:eastAsia="Arial Unicode MS"/>
          <w:sz w:val="22"/>
          <w:szCs w:val="22"/>
        </w:rPr>
      </w:pPr>
      <w:r w:rsidRPr="001A2161">
        <w:rPr>
          <w:rFonts w:eastAsia="Arial Unicode MS"/>
          <w:sz w:val="22"/>
          <w:szCs w:val="22"/>
        </w:rPr>
        <w:t>Local, ......................de..................de 2026</w:t>
      </w:r>
    </w:p>
    <w:p w14:paraId="2D25AF1D" w14:textId="77777777" w:rsidR="001A2161" w:rsidRPr="001A2161" w:rsidRDefault="001A2161" w:rsidP="00B34D12">
      <w:pPr>
        <w:spacing w:line="360" w:lineRule="auto"/>
        <w:ind w:firstLine="502"/>
        <w:jc w:val="center"/>
        <w:rPr>
          <w:rFonts w:eastAsia="Arial Unicode MS"/>
          <w:sz w:val="22"/>
          <w:szCs w:val="22"/>
        </w:rPr>
      </w:pPr>
    </w:p>
    <w:p w14:paraId="6740FA40" w14:textId="3E50FE88" w:rsidR="00EA3DE4" w:rsidRPr="001A2161" w:rsidRDefault="008D42B5" w:rsidP="00B75448">
      <w:pPr>
        <w:spacing w:line="360" w:lineRule="auto"/>
        <w:ind w:firstLine="502"/>
        <w:jc w:val="center"/>
        <w:rPr>
          <w:rFonts w:eastAsia="Arial Unicode MS"/>
          <w:sz w:val="22"/>
          <w:szCs w:val="22"/>
        </w:rPr>
      </w:pPr>
      <w:r w:rsidRPr="001A2161">
        <w:rPr>
          <w:rFonts w:eastAsia="Arial Unicode MS"/>
          <w:sz w:val="22"/>
          <w:szCs w:val="22"/>
        </w:rPr>
        <w:t>Assinatura do representante da empresa</w:t>
      </w:r>
    </w:p>
    <w:p w14:paraId="63B4C384" w14:textId="77777777" w:rsidR="00C576F4" w:rsidRPr="00C576F4" w:rsidRDefault="00C576F4" w:rsidP="00B75448">
      <w:pPr>
        <w:spacing w:line="360" w:lineRule="auto"/>
        <w:ind w:firstLine="502"/>
        <w:jc w:val="center"/>
        <w:rPr>
          <w:rFonts w:eastAsia="Arial Unicode MS"/>
          <w:i/>
          <w:iCs/>
          <w:sz w:val="22"/>
          <w:szCs w:val="22"/>
        </w:rPr>
      </w:pPr>
    </w:p>
    <w:p w14:paraId="6FAD4C08" w14:textId="77777777" w:rsidR="00C576F4" w:rsidRPr="00C576F4" w:rsidRDefault="00C576F4" w:rsidP="00B75448">
      <w:pPr>
        <w:spacing w:line="360" w:lineRule="auto"/>
        <w:ind w:firstLine="502"/>
        <w:jc w:val="center"/>
        <w:rPr>
          <w:rFonts w:eastAsia="Arial Unicode MS"/>
          <w:sz w:val="22"/>
          <w:szCs w:val="22"/>
        </w:rPr>
      </w:pPr>
    </w:p>
    <w:bookmarkEnd w:id="0"/>
    <w:p w14:paraId="683CE3C0" w14:textId="54B42443" w:rsidR="00C576F4" w:rsidRDefault="00C576F4" w:rsidP="00C576F4">
      <w:pPr>
        <w:spacing w:line="360" w:lineRule="auto"/>
        <w:rPr>
          <w:b/>
          <w:bCs/>
          <w:sz w:val="22"/>
          <w:szCs w:val="22"/>
          <w:u w:val="single"/>
        </w:rPr>
      </w:pPr>
    </w:p>
    <w:p w14:paraId="68DAF25E" w14:textId="77777777" w:rsidR="005764F3" w:rsidRDefault="005764F3" w:rsidP="00C576F4">
      <w:pPr>
        <w:spacing w:line="360" w:lineRule="auto"/>
        <w:rPr>
          <w:b/>
          <w:bCs/>
          <w:sz w:val="22"/>
          <w:szCs w:val="22"/>
          <w:u w:val="single"/>
        </w:rPr>
      </w:pPr>
    </w:p>
    <w:p w14:paraId="7B048533" w14:textId="77777777" w:rsidR="005764F3" w:rsidRDefault="005764F3" w:rsidP="00C576F4">
      <w:pPr>
        <w:spacing w:line="360" w:lineRule="auto"/>
        <w:rPr>
          <w:b/>
          <w:bCs/>
          <w:sz w:val="22"/>
          <w:szCs w:val="22"/>
          <w:u w:val="single"/>
        </w:rPr>
      </w:pPr>
    </w:p>
    <w:p w14:paraId="2711B776" w14:textId="77777777" w:rsidR="005764F3" w:rsidRDefault="005764F3" w:rsidP="00C576F4">
      <w:pPr>
        <w:spacing w:line="360" w:lineRule="auto"/>
        <w:rPr>
          <w:b/>
          <w:bCs/>
          <w:sz w:val="22"/>
          <w:szCs w:val="22"/>
          <w:u w:val="single"/>
        </w:rPr>
      </w:pPr>
    </w:p>
    <w:p w14:paraId="45F1D9C1" w14:textId="77777777" w:rsidR="005764F3" w:rsidRDefault="005764F3" w:rsidP="00C576F4">
      <w:pPr>
        <w:spacing w:line="360" w:lineRule="auto"/>
        <w:rPr>
          <w:b/>
          <w:bCs/>
          <w:sz w:val="22"/>
          <w:szCs w:val="22"/>
          <w:u w:val="single"/>
        </w:rPr>
      </w:pPr>
    </w:p>
    <w:p w14:paraId="0DE7BAF8" w14:textId="77777777" w:rsidR="005764F3" w:rsidRDefault="005764F3" w:rsidP="00C576F4">
      <w:pPr>
        <w:spacing w:line="360" w:lineRule="auto"/>
        <w:rPr>
          <w:b/>
          <w:bCs/>
          <w:sz w:val="22"/>
          <w:szCs w:val="22"/>
          <w:u w:val="single"/>
        </w:rPr>
      </w:pPr>
    </w:p>
    <w:p w14:paraId="27EF4A1C" w14:textId="77777777" w:rsidR="005764F3" w:rsidRDefault="005764F3" w:rsidP="00C576F4">
      <w:pPr>
        <w:spacing w:line="360" w:lineRule="auto"/>
        <w:rPr>
          <w:b/>
          <w:bCs/>
          <w:sz w:val="22"/>
          <w:szCs w:val="22"/>
          <w:u w:val="single"/>
        </w:rPr>
      </w:pPr>
    </w:p>
    <w:p w14:paraId="3078D28F" w14:textId="77777777" w:rsidR="005764F3" w:rsidRDefault="005764F3" w:rsidP="00C576F4">
      <w:pPr>
        <w:spacing w:line="360" w:lineRule="auto"/>
        <w:rPr>
          <w:b/>
          <w:bCs/>
          <w:sz w:val="22"/>
          <w:szCs w:val="22"/>
          <w:u w:val="single"/>
        </w:rPr>
      </w:pPr>
    </w:p>
    <w:p w14:paraId="7BA59459" w14:textId="77777777" w:rsidR="005764F3" w:rsidRDefault="005764F3" w:rsidP="00C576F4">
      <w:pPr>
        <w:spacing w:line="360" w:lineRule="auto"/>
        <w:rPr>
          <w:b/>
          <w:bCs/>
          <w:sz w:val="22"/>
          <w:szCs w:val="22"/>
          <w:u w:val="single"/>
        </w:rPr>
      </w:pPr>
    </w:p>
    <w:p w14:paraId="33A8753D" w14:textId="77777777" w:rsidR="00C576F4" w:rsidRDefault="00C576F4" w:rsidP="00C576F4">
      <w:pPr>
        <w:spacing w:line="360" w:lineRule="auto"/>
        <w:rPr>
          <w:b/>
          <w:bCs/>
          <w:sz w:val="22"/>
          <w:szCs w:val="22"/>
          <w:u w:val="single"/>
        </w:rPr>
      </w:pPr>
    </w:p>
    <w:p w14:paraId="0B80CFEA" w14:textId="77777777" w:rsidR="00C576F4" w:rsidRPr="00C576F4" w:rsidRDefault="00C576F4" w:rsidP="00C576F4">
      <w:pPr>
        <w:spacing w:line="360" w:lineRule="auto"/>
        <w:rPr>
          <w:b/>
          <w:bCs/>
          <w:sz w:val="22"/>
          <w:szCs w:val="22"/>
          <w:u w:val="single"/>
        </w:rPr>
      </w:pPr>
    </w:p>
    <w:p w14:paraId="02FA27FA" w14:textId="77777777" w:rsidR="00C576F4" w:rsidRDefault="00C576F4" w:rsidP="00C576F4">
      <w:pPr>
        <w:spacing w:line="360" w:lineRule="auto"/>
        <w:ind w:firstLine="502"/>
        <w:jc w:val="both"/>
        <w:rPr>
          <w:sz w:val="22"/>
          <w:szCs w:val="22"/>
        </w:rPr>
      </w:pPr>
      <w:r w:rsidRPr="00C576F4">
        <w:rPr>
          <w:sz w:val="22"/>
          <w:szCs w:val="22"/>
        </w:rPr>
        <w:tab/>
      </w:r>
      <w:r w:rsidRPr="00C576F4">
        <w:rPr>
          <w:sz w:val="22"/>
          <w:szCs w:val="22"/>
        </w:rPr>
        <w:tab/>
      </w:r>
      <w:r w:rsidRPr="00C576F4">
        <w:rPr>
          <w:sz w:val="22"/>
          <w:szCs w:val="22"/>
        </w:rPr>
        <w:tab/>
      </w:r>
    </w:p>
    <w:p w14:paraId="735E79FC" w14:textId="77777777" w:rsidR="005764F3" w:rsidRDefault="005764F3" w:rsidP="00C576F4">
      <w:pPr>
        <w:spacing w:line="360" w:lineRule="auto"/>
        <w:ind w:firstLine="502"/>
        <w:jc w:val="both"/>
        <w:rPr>
          <w:sz w:val="22"/>
          <w:szCs w:val="22"/>
        </w:rPr>
      </w:pPr>
    </w:p>
    <w:p w14:paraId="223F21CA" w14:textId="77777777" w:rsidR="005764F3" w:rsidRDefault="005764F3" w:rsidP="00C576F4">
      <w:pPr>
        <w:spacing w:line="360" w:lineRule="auto"/>
        <w:ind w:firstLine="502"/>
        <w:jc w:val="both"/>
        <w:rPr>
          <w:sz w:val="22"/>
          <w:szCs w:val="22"/>
        </w:rPr>
      </w:pPr>
    </w:p>
    <w:p w14:paraId="7D0876BB" w14:textId="77777777" w:rsidR="005764F3" w:rsidRDefault="005764F3" w:rsidP="00C576F4">
      <w:pPr>
        <w:spacing w:line="360" w:lineRule="auto"/>
        <w:ind w:firstLine="502"/>
        <w:jc w:val="both"/>
        <w:rPr>
          <w:sz w:val="22"/>
          <w:szCs w:val="22"/>
        </w:rPr>
      </w:pPr>
    </w:p>
    <w:p w14:paraId="04216A28" w14:textId="77777777" w:rsidR="005764F3" w:rsidRDefault="005764F3" w:rsidP="00C576F4">
      <w:pPr>
        <w:spacing w:line="360" w:lineRule="auto"/>
        <w:ind w:firstLine="502"/>
        <w:jc w:val="both"/>
        <w:rPr>
          <w:sz w:val="22"/>
          <w:szCs w:val="22"/>
        </w:rPr>
      </w:pPr>
    </w:p>
    <w:p w14:paraId="3629A941" w14:textId="77777777" w:rsidR="005764F3" w:rsidRDefault="005764F3" w:rsidP="00C576F4">
      <w:pPr>
        <w:spacing w:line="360" w:lineRule="auto"/>
        <w:ind w:firstLine="502"/>
        <w:jc w:val="both"/>
        <w:rPr>
          <w:sz w:val="22"/>
          <w:szCs w:val="22"/>
        </w:rPr>
      </w:pPr>
    </w:p>
    <w:p w14:paraId="2A6334E5" w14:textId="77777777" w:rsidR="005764F3" w:rsidRDefault="005764F3" w:rsidP="00C576F4">
      <w:pPr>
        <w:spacing w:line="360" w:lineRule="auto"/>
        <w:ind w:firstLine="502"/>
        <w:jc w:val="both"/>
        <w:rPr>
          <w:sz w:val="22"/>
          <w:szCs w:val="22"/>
        </w:rPr>
      </w:pPr>
    </w:p>
    <w:p w14:paraId="49FA98AF" w14:textId="77777777" w:rsidR="005764F3" w:rsidRDefault="005764F3" w:rsidP="00C576F4">
      <w:pPr>
        <w:spacing w:line="360" w:lineRule="auto"/>
        <w:ind w:firstLine="502"/>
        <w:jc w:val="both"/>
        <w:rPr>
          <w:sz w:val="22"/>
          <w:szCs w:val="22"/>
        </w:rPr>
      </w:pPr>
    </w:p>
    <w:p w14:paraId="47E892D9" w14:textId="77777777" w:rsidR="005764F3" w:rsidRDefault="005764F3" w:rsidP="00C576F4">
      <w:pPr>
        <w:spacing w:line="360" w:lineRule="auto"/>
        <w:ind w:firstLine="502"/>
        <w:jc w:val="both"/>
        <w:rPr>
          <w:sz w:val="22"/>
          <w:szCs w:val="22"/>
        </w:rPr>
      </w:pPr>
    </w:p>
    <w:p w14:paraId="4EBDD75D" w14:textId="77777777" w:rsidR="005764F3" w:rsidRDefault="005764F3" w:rsidP="00C576F4">
      <w:pPr>
        <w:spacing w:line="360" w:lineRule="auto"/>
        <w:ind w:firstLine="502"/>
        <w:jc w:val="both"/>
        <w:rPr>
          <w:sz w:val="22"/>
          <w:szCs w:val="22"/>
        </w:rPr>
      </w:pPr>
    </w:p>
    <w:p w14:paraId="4FACF4BF" w14:textId="77777777" w:rsidR="005764F3" w:rsidRDefault="005764F3" w:rsidP="00C576F4">
      <w:pPr>
        <w:spacing w:line="360" w:lineRule="auto"/>
        <w:ind w:firstLine="502"/>
        <w:jc w:val="both"/>
        <w:rPr>
          <w:sz w:val="22"/>
          <w:szCs w:val="22"/>
        </w:rPr>
      </w:pPr>
    </w:p>
    <w:p w14:paraId="6E4AF1E0" w14:textId="77777777" w:rsidR="005764F3" w:rsidRDefault="005764F3" w:rsidP="00C576F4">
      <w:pPr>
        <w:spacing w:line="360" w:lineRule="auto"/>
        <w:ind w:firstLine="502"/>
        <w:jc w:val="both"/>
        <w:rPr>
          <w:sz w:val="22"/>
          <w:szCs w:val="22"/>
        </w:rPr>
      </w:pPr>
    </w:p>
    <w:p w14:paraId="1D7DC65D" w14:textId="77777777" w:rsidR="005764F3" w:rsidRPr="00C576F4" w:rsidRDefault="005764F3" w:rsidP="00C576F4">
      <w:pPr>
        <w:spacing w:line="360" w:lineRule="auto"/>
        <w:ind w:firstLine="502"/>
        <w:jc w:val="both"/>
        <w:rPr>
          <w:sz w:val="22"/>
          <w:szCs w:val="22"/>
        </w:rPr>
      </w:pPr>
    </w:p>
    <w:p w14:paraId="35C7BD30" w14:textId="1A390841" w:rsidR="00C86B25" w:rsidRPr="00EE47A6" w:rsidRDefault="00C86B25" w:rsidP="00C576F4">
      <w:pPr>
        <w:spacing w:line="360" w:lineRule="auto"/>
        <w:ind w:firstLine="502"/>
        <w:jc w:val="center"/>
        <w:rPr>
          <w:b/>
          <w:bCs/>
          <w:color w:val="0070C0"/>
          <w:sz w:val="22"/>
          <w:szCs w:val="22"/>
        </w:rPr>
      </w:pPr>
      <w:r w:rsidRPr="00EE47A6">
        <w:rPr>
          <w:b/>
          <w:bCs/>
          <w:color w:val="0070C0"/>
          <w:sz w:val="22"/>
          <w:szCs w:val="22"/>
        </w:rPr>
        <w:lastRenderedPageBreak/>
        <w:t>ANEXO II</w:t>
      </w:r>
      <w:r w:rsidR="005764F3" w:rsidRPr="00EE47A6">
        <w:rPr>
          <w:b/>
          <w:bCs/>
          <w:color w:val="0070C0"/>
          <w:sz w:val="22"/>
          <w:szCs w:val="22"/>
        </w:rPr>
        <w:t>I</w:t>
      </w:r>
    </w:p>
    <w:p w14:paraId="51DC5286" w14:textId="3CB8D3D2" w:rsidR="00C576F4" w:rsidRPr="001A2161" w:rsidRDefault="001A2161" w:rsidP="00C576F4">
      <w:pPr>
        <w:spacing w:line="360" w:lineRule="auto"/>
        <w:ind w:firstLine="502"/>
        <w:jc w:val="center"/>
        <w:rPr>
          <w:b/>
          <w:bCs/>
          <w:color w:val="0070C0"/>
          <w:sz w:val="22"/>
          <w:szCs w:val="22"/>
        </w:rPr>
      </w:pPr>
      <w:r w:rsidRPr="00EE47A6">
        <w:rPr>
          <w:b/>
          <w:bCs/>
          <w:color w:val="0070C0"/>
          <w:sz w:val="22"/>
          <w:szCs w:val="22"/>
        </w:rPr>
        <w:t xml:space="preserve">MINUTA DE </w:t>
      </w:r>
      <w:r w:rsidR="00C576F4" w:rsidRPr="00EE47A6">
        <w:rPr>
          <w:b/>
          <w:bCs/>
          <w:color w:val="0070C0"/>
          <w:sz w:val="22"/>
          <w:szCs w:val="22"/>
        </w:rPr>
        <w:t>CONTRATO</w:t>
      </w:r>
      <w:r w:rsidR="00C576F4" w:rsidRPr="001A2161">
        <w:rPr>
          <w:b/>
          <w:bCs/>
          <w:color w:val="0070C0"/>
          <w:sz w:val="22"/>
          <w:szCs w:val="22"/>
        </w:rPr>
        <w:t xml:space="preserve"> </w:t>
      </w:r>
    </w:p>
    <w:p w14:paraId="0C56BB12" w14:textId="77777777" w:rsidR="00C576F4" w:rsidRPr="00C576F4" w:rsidRDefault="00C576F4" w:rsidP="00C576F4">
      <w:pPr>
        <w:spacing w:line="360" w:lineRule="auto"/>
        <w:ind w:firstLine="502"/>
        <w:jc w:val="both"/>
        <w:rPr>
          <w:sz w:val="22"/>
          <w:szCs w:val="22"/>
        </w:rPr>
      </w:pPr>
    </w:p>
    <w:p w14:paraId="76536A97" w14:textId="59C6F879" w:rsidR="00C576F4" w:rsidRPr="00C576F4" w:rsidRDefault="00C576F4" w:rsidP="00C576F4">
      <w:pPr>
        <w:spacing w:line="360" w:lineRule="auto"/>
        <w:ind w:left="3600"/>
        <w:jc w:val="both"/>
        <w:rPr>
          <w:sz w:val="22"/>
          <w:szCs w:val="22"/>
        </w:rPr>
      </w:pPr>
      <w:r w:rsidRPr="00C576F4">
        <w:rPr>
          <w:sz w:val="22"/>
          <w:szCs w:val="22"/>
        </w:rPr>
        <w:t>Instrumento Contratual que entre si celebram a CÂMARA MUNICIPAL DE UBERLÂNDIA e a empresa</w:t>
      </w:r>
      <w:r w:rsidR="001A2161">
        <w:rPr>
          <w:sz w:val="22"/>
          <w:szCs w:val="22"/>
        </w:rPr>
        <w:t xml:space="preserve"> XXXX.</w:t>
      </w:r>
    </w:p>
    <w:p w14:paraId="792D26E0" w14:textId="77777777" w:rsidR="00C576F4" w:rsidRPr="00C576F4" w:rsidRDefault="00C576F4" w:rsidP="00C576F4">
      <w:pPr>
        <w:spacing w:line="360" w:lineRule="auto"/>
        <w:ind w:firstLine="502"/>
        <w:jc w:val="both"/>
        <w:rPr>
          <w:sz w:val="22"/>
          <w:szCs w:val="22"/>
        </w:rPr>
      </w:pPr>
    </w:p>
    <w:p w14:paraId="543961AD" w14:textId="77777777" w:rsidR="00C576F4" w:rsidRPr="00C576F4" w:rsidRDefault="00C576F4" w:rsidP="00C576F4">
      <w:pPr>
        <w:spacing w:line="360" w:lineRule="auto"/>
        <w:ind w:firstLine="502"/>
        <w:jc w:val="both"/>
        <w:rPr>
          <w:sz w:val="22"/>
          <w:szCs w:val="22"/>
        </w:rPr>
      </w:pPr>
    </w:p>
    <w:p w14:paraId="3864FEE4" w14:textId="413726AE" w:rsidR="00C576F4" w:rsidRPr="00C576F4" w:rsidRDefault="00C576F4" w:rsidP="00C576F4">
      <w:pPr>
        <w:spacing w:line="360" w:lineRule="auto"/>
        <w:ind w:firstLine="720"/>
        <w:jc w:val="both"/>
        <w:rPr>
          <w:sz w:val="22"/>
          <w:szCs w:val="22"/>
        </w:rPr>
      </w:pPr>
      <w:r w:rsidRPr="00C576F4">
        <w:rPr>
          <w:sz w:val="22"/>
          <w:szCs w:val="22"/>
        </w:rPr>
        <w:t xml:space="preserve">Pelo presente instrumento, que entre si celebram a </w:t>
      </w:r>
      <w:r w:rsidRPr="00C576F4">
        <w:rPr>
          <w:b/>
          <w:bCs/>
          <w:sz w:val="22"/>
          <w:szCs w:val="22"/>
        </w:rPr>
        <w:t>CÂMARA MUNICIPAL DE UBERLÂNDIA</w:t>
      </w:r>
      <w:r w:rsidRPr="00C576F4">
        <w:rPr>
          <w:sz w:val="22"/>
          <w:szCs w:val="22"/>
        </w:rPr>
        <w:t xml:space="preserve">, com sede nesta cidade, na Av. João Naves de Ávila, 1617, bairro Santa Mônica, inscrita no CNPJ/MF sob o nº 20.720.165/0001-45, neste ato representada pelo seu Presidente </w:t>
      </w:r>
      <w:proofErr w:type="spellStart"/>
      <w:r w:rsidRPr="00C576F4">
        <w:rPr>
          <w:b/>
          <w:bCs/>
          <w:sz w:val="22"/>
          <w:szCs w:val="22"/>
        </w:rPr>
        <w:t>Rosenvaldo</w:t>
      </w:r>
      <w:proofErr w:type="spellEnd"/>
      <w:r w:rsidRPr="00C576F4">
        <w:rPr>
          <w:b/>
          <w:bCs/>
          <w:sz w:val="22"/>
          <w:szCs w:val="22"/>
        </w:rPr>
        <w:t xml:space="preserve"> Correia de Mendonça</w:t>
      </w:r>
      <w:r w:rsidRPr="00C576F4">
        <w:rPr>
          <w:sz w:val="22"/>
          <w:szCs w:val="22"/>
        </w:rPr>
        <w:t xml:space="preserve">, brasileiro, agente político, inscrito no CPF/MF sob o nº **.117.026** e pela 1ª Secretária Ordenadora de Despesas, </w:t>
      </w:r>
      <w:r w:rsidRPr="00C576F4">
        <w:rPr>
          <w:b/>
          <w:bCs/>
          <w:sz w:val="22"/>
          <w:szCs w:val="22"/>
        </w:rPr>
        <w:t>Liza Fernandes Prado</w:t>
      </w:r>
      <w:r w:rsidRPr="00C576F4">
        <w:rPr>
          <w:sz w:val="22"/>
          <w:szCs w:val="22"/>
        </w:rPr>
        <w:t xml:space="preserve">, brasileira, jornalista, agente política, inscrita no CPF sob nº ***.852.801**,  ambos residentes e domiciliados nesta cidade, doravante denominada simplesmente </w:t>
      </w:r>
      <w:r w:rsidRPr="00C576F4">
        <w:rPr>
          <w:b/>
          <w:bCs/>
          <w:sz w:val="22"/>
          <w:szCs w:val="22"/>
        </w:rPr>
        <w:t>CONTRATANTE</w:t>
      </w:r>
      <w:r w:rsidRPr="00C576F4">
        <w:rPr>
          <w:sz w:val="22"/>
          <w:szCs w:val="22"/>
        </w:rPr>
        <w:t xml:space="preserve">, e de outro </w:t>
      </w:r>
      <w:proofErr w:type="spellStart"/>
      <w:r w:rsidRPr="00C576F4">
        <w:rPr>
          <w:sz w:val="22"/>
          <w:szCs w:val="22"/>
        </w:rPr>
        <w:t>xxxxx</w:t>
      </w:r>
      <w:proofErr w:type="spellEnd"/>
      <w:r w:rsidRPr="00C576F4">
        <w:rPr>
          <w:sz w:val="22"/>
          <w:szCs w:val="22"/>
        </w:rPr>
        <w:t xml:space="preserve">, empresa sediada em </w:t>
      </w:r>
      <w:proofErr w:type="spellStart"/>
      <w:r w:rsidRPr="00C576F4">
        <w:rPr>
          <w:sz w:val="22"/>
          <w:szCs w:val="22"/>
        </w:rPr>
        <w:t>xxxxx</w:t>
      </w:r>
      <w:proofErr w:type="spellEnd"/>
      <w:r w:rsidRPr="00C576F4">
        <w:rPr>
          <w:sz w:val="22"/>
          <w:szCs w:val="22"/>
        </w:rPr>
        <w:t xml:space="preserve">, à  </w:t>
      </w:r>
      <w:proofErr w:type="spellStart"/>
      <w:r>
        <w:rPr>
          <w:sz w:val="22"/>
          <w:szCs w:val="22"/>
        </w:rPr>
        <w:t>xxxxxxx</w:t>
      </w:r>
      <w:proofErr w:type="spellEnd"/>
      <w:r w:rsidRPr="00C576F4">
        <w:rPr>
          <w:sz w:val="22"/>
          <w:szCs w:val="22"/>
        </w:rPr>
        <w:t xml:space="preserve">, e-mail: </w:t>
      </w:r>
      <w:proofErr w:type="spellStart"/>
      <w:r>
        <w:rPr>
          <w:sz w:val="22"/>
          <w:szCs w:val="22"/>
        </w:rPr>
        <w:t>xxxxx</w:t>
      </w:r>
      <w:proofErr w:type="spellEnd"/>
      <w:r w:rsidRPr="00C576F4">
        <w:rPr>
          <w:sz w:val="22"/>
          <w:szCs w:val="22"/>
        </w:rPr>
        <w:t xml:space="preserve">, inscrita no CNPJ/MF sob o nº </w:t>
      </w:r>
      <w:proofErr w:type="spellStart"/>
      <w:r>
        <w:rPr>
          <w:sz w:val="22"/>
          <w:szCs w:val="22"/>
        </w:rPr>
        <w:t>xxxxxx</w:t>
      </w:r>
      <w:proofErr w:type="spellEnd"/>
      <w:r w:rsidRPr="00C576F4">
        <w:rPr>
          <w:sz w:val="22"/>
          <w:szCs w:val="22"/>
        </w:rPr>
        <w:t xml:space="preserve">, neste ato representada por Josué Leandro de Souza, inscrito no CPF/MF sob o </w:t>
      </w:r>
      <w:proofErr w:type="spellStart"/>
      <w:r>
        <w:rPr>
          <w:sz w:val="22"/>
          <w:szCs w:val="22"/>
        </w:rPr>
        <w:t>xxxxx</w:t>
      </w:r>
      <w:proofErr w:type="spellEnd"/>
      <w:r w:rsidRPr="00C576F4">
        <w:rPr>
          <w:sz w:val="22"/>
          <w:szCs w:val="22"/>
        </w:rPr>
        <w:t xml:space="preserve"> doravante denominada </w:t>
      </w:r>
      <w:r w:rsidRPr="00C576F4">
        <w:rPr>
          <w:b/>
          <w:bCs/>
          <w:sz w:val="22"/>
          <w:szCs w:val="22"/>
        </w:rPr>
        <w:t>CONTRATADA</w:t>
      </w:r>
      <w:r w:rsidRPr="00C576F4">
        <w:rPr>
          <w:sz w:val="22"/>
          <w:szCs w:val="22"/>
        </w:rPr>
        <w:t>, pactuam o presente contrato, conforme quantidades e especificações mínimas do Edital e seus Anexos atendendo ao disposto nos termos das Cláusulas seguintes:</w:t>
      </w:r>
    </w:p>
    <w:p w14:paraId="159350E4" w14:textId="77777777" w:rsidR="00C576F4" w:rsidRPr="00C576F4" w:rsidRDefault="00C576F4" w:rsidP="00C576F4">
      <w:pPr>
        <w:spacing w:line="360" w:lineRule="auto"/>
        <w:ind w:firstLine="502"/>
        <w:jc w:val="both"/>
        <w:rPr>
          <w:sz w:val="22"/>
          <w:szCs w:val="22"/>
        </w:rPr>
      </w:pPr>
    </w:p>
    <w:p w14:paraId="4F92E90F" w14:textId="77777777" w:rsidR="00C576F4" w:rsidRPr="00C576F4" w:rsidRDefault="00C576F4" w:rsidP="00C576F4">
      <w:pPr>
        <w:shd w:val="clear" w:color="auto" w:fill="D9E2F3" w:themeFill="accent1" w:themeFillTint="33"/>
        <w:spacing w:line="360" w:lineRule="auto"/>
        <w:ind w:firstLine="502"/>
        <w:jc w:val="center"/>
        <w:rPr>
          <w:b/>
          <w:bCs/>
          <w:sz w:val="22"/>
          <w:szCs w:val="22"/>
        </w:rPr>
      </w:pPr>
      <w:r w:rsidRPr="00C576F4">
        <w:rPr>
          <w:b/>
          <w:bCs/>
          <w:sz w:val="22"/>
          <w:szCs w:val="22"/>
        </w:rPr>
        <w:t>CLÁUSULA PRIMEIRA – DOS FUNDAMENTOS</w:t>
      </w:r>
    </w:p>
    <w:p w14:paraId="4BB7BA4D" w14:textId="77777777" w:rsidR="00C576F4" w:rsidRPr="00C576F4" w:rsidRDefault="00C576F4" w:rsidP="00C576F4">
      <w:pPr>
        <w:spacing w:line="360" w:lineRule="auto"/>
        <w:ind w:firstLine="502"/>
        <w:jc w:val="both"/>
        <w:rPr>
          <w:sz w:val="22"/>
          <w:szCs w:val="22"/>
        </w:rPr>
      </w:pPr>
    </w:p>
    <w:p w14:paraId="5203C10F" w14:textId="3DF99F45" w:rsidR="00C576F4" w:rsidRPr="00C576F4" w:rsidRDefault="00C576F4" w:rsidP="00C576F4">
      <w:pPr>
        <w:numPr>
          <w:ilvl w:val="1"/>
          <w:numId w:val="19"/>
        </w:numPr>
        <w:spacing w:line="360" w:lineRule="auto"/>
        <w:jc w:val="both"/>
        <w:rPr>
          <w:sz w:val="22"/>
          <w:szCs w:val="22"/>
        </w:rPr>
      </w:pPr>
      <w:r w:rsidRPr="00C576F4">
        <w:rPr>
          <w:sz w:val="22"/>
          <w:szCs w:val="22"/>
        </w:rPr>
        <w:t>O presente instrumento contratual decorre da Licitação realizada na modalidade</w:t>
      </w:r>
      <w:r>
        <w:rPr>
          <w:sz w:val="22"/>
          <w:szCs w:val="22"/>
        </w:rPr>
        <w:t xml:space="preserve"> Dispensa Eletrônica de nº.: </w:t>
      </w:r>
      <w:r w:rsidR="005A67FC">
        <w:rPr>
          <w:sz w:val="22"/>
          <w:szCs w:val="22"/>
        </w:rPr>
        <w:t>006/2026</w:t>
      </w:r>
      <w:r>
        <w:rPr>
          <w:sz w:val="22"/>
          <w:szCs w:val="22"/>
        </w:rPr>
        <w:t xml:space="preserve">, </w:t>
      </w:r>
      <w:r w:rsidRPr="00C576F4">
        <w:rPr>
          <w:sz w:val="22"/>
          <w:szCs w:val="22"/>
        </w:rPr>
        <w:t>Processo nº 0</w:t>
      </w:r>
      <w:r w:rsidR="005A67FC">
        <w:rPr>
          <w:sz w:val="22"/>
          <w:szCs w:val="22"/>
        </w:rPr>
        <w:t>21</w:t>
      </w:r>
      <w:r w:rsidRPr="00C576F4">
        <w:rPr>
          <w:sz w:val="22"/>
          <w:szCs w:val="22"/>
        </w:rPr>
        <w:t>/2026</w:t>
      </w:r>
      <w:r>
        <w:rPr>
          <w:sz w:val="22"/>
          <w:szCs w:val="22"/>
        </w:rPr>
        <w:t xml:space="preserve">, </w:t>
      </w:r>
      <w:r w:rsidRPr="00C576F4">
        <w:rPr>
          <w:sz w:val="22"/>
          <w:szCs w:val="22"/>
        </w:rPr>
        <w:t xml:space="preserve">Protocolo sob nº </w:t>
      </w:r>
      <w:r>
        <w:rPr>
          <w:sz w:val="22"/>
          <w:szCs w:val="22"/>
        </w:rPr>
        <w:t>2604</w:t>
      </w:r>
      <w:r w:rsidR="005A67FC">
        <w:rPr>
          <w:sz w:val="22"/>
          <w:szCs w:val="22"/>
        </w:rPr>
        <w:t xml:space="preserve"> e 3177,</w:t>
      </w:r>
      <w:r w:rsidRPr="00C576F4">
        <w:rPr>
          <w:sz w:val="22"/>
          <w:szCs w:val="22"/>
        </w:rPr>
        <w:t xml:space="preserve"> homologado em </w:t>
      </w:r>
      <w:proofErr w:type="spellStart"/>
      <w:r>
        <w:rPr>
          <w:sz w:val="22"/>
          <w:szCs w:val="22"/>
        </w:rPr>
        <w:t>xxxx</w:t>
      </w:r>
      <w:proofErr w:type="spellEnd"/>
      <w:r w:rsidRPr="00C576F4">
        <w:rPr>
          <w:sz w:val="22"/>
          <w:szCs w:val="22"/>
        </w:rPr>
        <w:t>, atendendo o disposto na Lei Complementar 123/2006, 147/2014, alterações e legislações correlatas, aplicando-se a Lei nº 14.133, de 1º de abril de 2021 e suas alterações e Portaria 205 de 2023 da Câmara Municipal de Uberlândia-MG.</w:t>
      </w:r>
    </w:p>
    <w:p w14:paraId="751249C4" w14:textId="77777777" w:rsidR="00C576F4" w:rsidRPr="00C576F4" w:rsidRDefault="00C576F4" w:rsidP="00C576F4">
      <w:pPr>
        <w:spacing w:line="360" w:lineRule="auto"/>
        <w:ind w:firstLine="502"/>
        <w:jc w:val="both"/>
        <w:rPr>
          <w:sz w:val="22"/>
          <w:szCs w:val="22"/>
        </w:rPr>
      </w:pPr>
    </w:p>
    <w:p w14:paraId="59A4E4EE" w14:textId="77777777" w:rsidR="00C576F4" w:rsidRPr="00C576F4" w:rsidRDefault="00C576F4" w:rsidP="00C576F4">
      <w:pPr>
        <w:shd w:val="clear" w:color="auto" w:fill="D9E2F3" w:themeFill="accent1" w:themeFillTint="33"/>
        <w:spacing w:line="360" w:lineRule="auto"/>
        <w:ind w:firstLine="502"/>
        <w:jc w:val="center"/>
        <w:rPr>
          <w:b/>
          <w:bCs/>
          <w:sz w:val="22"/>
          <w:szCs w:val="22"/>
        </w:rPr>
      </w:pPr>
      <w:r w:rsidRPr="00C576F4">
        <w:rPr>
          <w:b/>
          <w:bCs/>
          <w:sz w:val="22"/>
          <w:szCs w:val="22"/>
        </w:rPr>
        <w:t>CLÁUSULA SEGUNDA – DO OBJETO</w:t>
      </w:r>
    </w:p>
    <w:p w14:paraId="25EF5AB3" w14:textId="33B522EA" w:rsidR="00C576F4" w:rsidRDefault="00C576F4" w:rsidP="005764F3">
      <w:pPr>
        <w:numPr>
          <w:ilvl w:val="1"/>
          <w:numId w:val="20"/>
        </w:numPr>
        <w:spacing w:line="360" w:lineRule="auto"/>
        <w:ind w:left="709" w:hanging="709"/>
        <w:jc w:val="both"/>
        <w:rPr>
          <w:sz w:val="22"/>
          <w:szCs w:val="22"/>
        </w:rPr>
      </w:pPr>
      <w:r w:rsidRPr="00C576F4">
        <w:rPr>
          <w:sz w:val="22"/>
          <w:szCs w:val="22"/>
        </w:rPr>
        <w:t xml:space="preserve">Constitui objeto deste instrumento </w:t>
      </w:r>
      <w:r w:rsidR="005764F3">
        <w:rPr>
          <w:sz w:val="22"/>
          <w:szCs w:val="22"/>
        </w:rPr>
        <w:t xml:space="preserve">a prestação de </w:t>
      </w:r>
      <w:r w:rsidR="005764F3" w:rsidRPr="00C30EB8">
        <w:rPr>
          <w:b/>
          <w:bCs/>
          <w:sz w:val="22"/>
          <w:szCs w:val="22"/>
        </w:rPr>
        <w:t xml:space="preserve">serviços </w:t>
      </w:r>
      <w:r w:rsidR="00C30EB8" w:rsidRPr="00C30EB8">
        <w:rPr>
          <w:b/>
          <w:bCs/>
          <w:sz w:val="22"/>
          <w:szCs w:val="22"/>
        </w:rPr>
        <w:t>especializados de recarga de extintores de incêndio do tipo pó químico seco (PQS), classe BC, com capacidades de 6 kg e 50 kg, bem como a realização de teste hidrostático em mangueira de incêndio com 15 metros de comprimento, destinada ao uso em hidrantes, bem como, a aquisição de extintores portáteis de pressurização direta, com carga de 6kg de pó químico seco, fabricado conforme ABNT NBR 15808:2010, com carga válida por 5 anos, destinado ao combate de princípios de incêndio das Classes A (Resíduos Sólidos), B (Líquidos inflamáveis), C (equipamentos Elétricos).</w:t>
      </w:r>
    </w:p>
    <w:p w14:paraId="6A774F81" w14:textId="77777777" w:rsidR="00C576F4" w:rsidRPr="00C576F4" w:rsidRDefault="00C576F4" w:rsidP="005764F3">
      <w:pPr>
        <w:spacing w:line="360" w:lineRule="auto"/>
        <w:jc w:val="both"/>
        <w:rPr>
          <w:sz w:val="22"/>
          <w:szCs w:val="22"/>
        </w:rPr>
      </w:pPr>
      <w:r w:rsidRPr="005764F3">
        <w:rPr>
          <w:b/>
          <w:bCs/>
          <w:sz w:val="22"/>
          <w:szCs w:val="22"/>
        </w:rPr>
        <w:t>2.2</w:t>
      </w:r>
      <w:r w:rsidRPr="00C576F4">
        <w:rPr>
          <w:sz w:val="22"/>
          <w:szCs w:val="22"/>
        </w:rPr>
        <w:tab/>
        <w:t>Vinculam esta contratação, independentemente de transcrição:</w:t>
      </w:r>
    </w:p>
    <w:p w14:paraId="7E31F6D4" w14:textId="77777777" w:rsidR="00C576F4" w:rsidRPr="00C576F4" w:rsidRDefault="00C576F4" w:rsidP="00C576F4">
      <w:pPr>
        <w:spacing w:line="360" w:lineRule="auto"/>
        <w:ind w:firstLine="502"/>
        <w:jc w:val="both"/>
        <w:rPr>
          <w:sz w:val="22"/>
          <w:szCs w:val="22"/>
        </w:rPr>
      </w:pPr>
      <w:r w:rsidRPr="00C576F4">
        <w:rPr>
          <w:sz w:val="22"/>
          <w:szCs w:val="22"/>
        </w:rPr>
        <w:tab/>
        <w:t>2.2.1</w:t>
      </w:r>
      <w:r w:rsidRPr="00C576F4">
        <w:rPr>
          <w:sz w:val="22"/>
          <w:szCs w:val="22"/>
        </w:rPr>
        <w:tab/>
        <w:t>O Termo de Referência;</w:t>
      </w:r>
    </w:p>
    <w:p w14:paraId="5DD72397" w14:textId="77777777" w:rsidR="00C576F4" w:rsidRPr="00C576F4" w:rsidRDefault="00C576F4" w:rsidP="00C576F4">
      <w:pPr>
        <w:spacing w:line="360" w:lineRule="auto"/>
        <w:ind w:firstLine="502"/>
        <w:jc w:val="both"/>
        <w:rPr>
          <w:sz w:val="22"/>
          <w:szCs w:val="22"/>
        </w:rPr>
      </w:pPr>
      <w:r w:rsidRPr="00C576F4">
        <w:rPr>
          <w:sz w:val="22"/>
          <w:szCs w:val="22"/>
        </w:rPr>
        <w:lastRenderedPageBreak/>
        <w:tab/>
        <w:t>2.2.2</w:t>
      </w:r>
      <w:r w:rsidRPr="00C576F4">
        <w:rPr>
          <w:sz w:val="22"/>
          <w:szCs w:val="22"/>
        </w:rPr>
        <w:tab/>
        <w:t>O Edital da Licitação;</w:t>
      </w:r>
    </w:p>
    <w:p w14:paraId="217D4C5F" w14:textId="77777777" w:rsidR="00C576F4" w:rsidRPr="00C576F4" w:rsidRDefault="00C576F4" w:rsidP="00C576F4">
      <w:pPr>
        <w:spacing w:line="360" w:lineRule="auto"/>
        <w:ind w:firstLine="502"/>
        <w:jc w:val="both"/>
        <w:rPr>
          <w:sz w:val="22"/>
          <w:szCs w:val="22"/>
        </w:rPr>
      </w:pPr>
      <w:r w:rsidRPr="00C576F4">
        <w:rPr>
          <w:sz w:val="22"/>
          <w:szCs w:val="22"/>
        </w:rPr>
        <w:tab/>
        <w:t>2.2.3</w:t>
      </w:r>
      <w:r w:rsidRPr="00C576F4">
        <w:rPr>
          <w:sz w:val="22"/>
          <w:szCs w:val="22"/>
        </w:rPr>
        <w:tab/>
        <w:t>A proposta do Contratado;</w:t>
      </w:r>
    </w:p>
    <w:p w14:paraId="5EE79D4B" w14:textId="77777777" w:rsidR="00C576F4" w:rsidRPr="00C576F4" w:rsidRDefault="00C576F4" w:rsidP="00C576F4">
      <w:pPr>
        <w:spacing w:line="360" w:lineRule="auto"/>
        <w:ind w:firstLine="502"/>
        <w:jc w:val="both"/>
        <w:rPr>
          <w:sz w:val="22"/>
          <w:szCs w:val="22"/>
        </w:rPr>
      </w:pPr>
      <w:r w:rsidRPr="00C576F4">
        <w:rPr>
          <w:sz w:val="22"/>
          <w:szCs w:val="22"/>
        </w:rPr>
        <w:tab/>
        <w:t>2.2.4</w:t>
      </w:r>
      <w:r w:rsidRPr="00C576F4">
        <w:rPr>
          <w:sz w:val="22"/>
          <w:szCs w:val="22"/>
        </w:rPr>
        <w:tab/>
        <w:t>Eventuais anexos dos documentos supracitados.</w:t>
      </w:r>
    </w:p>
    <w:p w14:paraId="768A3CB4" w14:textId="77777777" w:rsidR="00C576F4" w:rsidRPr="00C576F4" w:rsidRDefault="00C576F4" w:rsidP="00C576F4">
      <w:pPr>
        <w:spacing w:line="360" w:lineRule="auto"/>
        <w:ind w:firstLine="502"/>
        <w:jc w:val="both"/>
        <w:rPr>
          <w:sz w:val="22"/>
          <w:szCs w:val="22"/>
        </w:rPr>
      </w:pPr>
    </w:p>
    <w:p w14:paraId="3047CC43" w14:textId="77777777" w:rsidR="00C576F4" w:rsidRPr="00C576F4" w:rsidRDefault="00C576F4" w:rsidP="00C576F4">
      <w:pPr>
        <w:spacing w:line="360" w:lineRule="auto"/>
        <w:ind w:firstLine="502"/>
        <w:jc w:val="both"/>
        <w:rPr>
          <w:sz w:val="22"/>
          <w:szCs w:val="22"/>
        </w:rPr>
      </w:pPr>
    </w:p>
    <w:p w14:paraId="4D73FE61" w14:textId="77777777" w:rsidR="00C576F4" w:rsidRPr="00C576F4" w:rsidRDefault="00C576F4" w:rsidP="00C576F4">
      <w:pPr>
        <w:shd w:val="clear" w:color="auto" w:fill="D9E2F3" w:themeFill="accent1" w:themeFillTint="33"/>
        <w:spacing w:line="360" w:lineRule="auto"/>
        <w:ind w:firstLine="502"/>
        <w:jc w:val="center"/>
        <w:rPr>
          <w:b/>
          <w:bCs/>
          <w:sz w:val="22"/>
          <w:szCs w:val="22"/>
        </w:rPr>
      </w:pPr>
      <w:r w:rsidRPr="00C576F4">
        <w:rPr>
          <w:b/>
          <w:bCs/>
          <w:sz w:val="22"/>
          <w:szCs w:val="22"/>
        </w:rPr>
        <w:t>CLÁUSULA TERCEIRA - VIGÊNCIA E PRORROGAÇÃO</w:t>
      </w:r>
    </w:p>
    <w:p w14:paraId="75F2B97C" w14:textId="4E92866B" w:rsidR="00C576F4" w:rsidRPr="00C576F4" w:rsidRDefault="00C576F4" w:rsidP="00EE47A6">
      <w:pPr>
        <w:spacing w:line="360" w:lineRule="auto"/>
        <w:jc w:val="both"/>
        <w:rPr>
          <w:sz w:val="22"/>
          <w:szCs w:val="22"/>
        </w:rPr>
      </w:pPr>
      <w:r w:rsidRPr="001A2161">
        <w:rPr>
          <w:b/>
          <w:bCs/>
          <w:sz w:val="22"/>
          <w:szCs w:val="22"/>
        </w:rPr>
        <w:t>3.1</w:t>
      </w:r>
      <w:r w:rsidRPr="00C576F4">
        <w:rPr>
          <w:sz w:val="22"/>
          <w:szCs w:val="22"/>
        </w:rPr>
        <w:tab/>
        <w:t xml:space="preserve">O prazo de vigência da contratação será </w:t>
      </w:r>
      <w:r w:rsidR="00EE47A6" w:rsidRPr="00EE47A6">
        <w:rPr>
          <w:sz w:val="22"/>
          <w:szCs w:val="22"/>
        </w:rPr>
        <w:t xml:space="preserve">a partir do </w:t>
      </w:r>
      <w:r w:rsidR="00EE47A6" w:rsidRPr="00EE47A6">
        <w:rPr>
          <w:b/>
          <w:bCs/>
          <w:sz w:val="22"/>
          <w:szCs w:val="22"/>
        </w:rPr>
        <w:t>1º dia do mês subsequente a data da última assinatura digital aposta no respectivo instrumento contratual até 31/12/2027</w:t>
      </w:r>
      <w:r w:rsidR="00EE47A6" w:rsidRPr="00EE47A6">
        <w:rPr>
          <w:sz w:val="22"/>
          <w:szCs w:val="22"/>
        </w:rPr>
        <w:t>, podendo ser prorrogado conforme as disposições previstas no art. 107 da Lei Federal nº 14.133/2021, desde que mantidas as condições vantajosas para a Administração e mediante justificativa da autoridade competente.</w:t>
      </w:r>
      <w:r w:rsidR="00EE47A6">
        <w:rPr>
          <w:sz w:val="22"/>
          <w:szCs w:val="22"/>
        </w:rPr>
        <w:t xml:space="preserve"> </w:t>
      </w:r>
    </w:p>
    <w:p w14:paraId="7BC2B99D" w14:textId="77777777" w:rsidR="00C576F4" w:rsidRPr="00C576F4" w:rsidRDefault="00C576F4" w:rsidP="00EE47A6">
      <w:pPr>
        <w:spacing w:line="360" w:lineRule="auto"/>
        <w:jc w:val="both"/>
        <w:rPr>
          <w:sz w:val="22"/>
          <w:szCs w:val="22"/>
        </w:rPr>
      </w:pPr>
      <w:bookmarkStart w:id="47" w:name="_Hlk177631117"/>
      <w:r w:rsidRPr="001A2161">
        <w:rPr>
          <w:b/>
          <w:bCs/>
          <w:sz w:val="22"/>
          <w:szCs w:val="22"/>
        </w:rPr>
        <w:t>3.2</w:t>
      </w:r>
      <w:r w:rsidRPr="00C576F4">
        <w:rPr>
          <w:sz w:val="22"/>
          <w:szCs w:val="22"/>
        </w:rPr>
        <w:tab/>
        <w:t>O contratado não tem direito subjetivo à prorrogação contratual.</w:t>
      </w:r>
    </w:p>
    <w:p w14:paraId="7857A7B4" w14:textId="77777777" w:rsidR="00C576F4" w:rsidRPr="00C576F4" w:rsidRDefault="00C576F4" w:rsidP="00EE47A6">
      <w:pPr>
        <w:spacing w:line="360" w:lineRule="auto"/>
        <w:jc w:val="both"/>
        <w:rPr>
          <w:sz w:val="22"/>
          <w:szCs w:val="22"/>
        </w:rPr>
      </w:pPr>
      <w:r w:rsidRPr="001A2161">
        <w:rPr>
          <w:b/>
          <w:bCs/>
          <w:sz w:val="22"/>
          <w:szCs w:val="22"/>
        </w:rPr>
        <w:t>3.3</w:t>
      </w:r>
      <w:r w:rsidRPr="00C576F4">
        <w:rPr>
          <w:sz w:val="22"/>
          <w:szCs w:val="22"/>
        </w:rPr>
        <w:t xml:space="preserve"> </w:t>
      </w:r>
      <w:r w:rsidRPr="00C576F4">
        <w:rPr>
          <w:sz w:val="22"/>
          <w:szCs w:val="22"/>
        </w:rPr>
        <w:tab/>
        <w:t>A prorrogação de contrato deverá ser promovida mediante celebração de termo aditivo.</w:t>
      </w:r>
    </w:p>
    <w:p w14:paraId="55C9A557" w14:textId="77777777" w:rsidR="00C576F4" w:rsidRPr="00C25B9D" w:rsidRDefault="00C576F4" w:rsidP="00EE47A6">
      <w:pPr>
        <w:spacing w:line="360" w:lineRule="auto"/>
        <w:jc w:val="both"/>
        <w:rPr>
          <w:sz w:val="22"/>
          <w:szCs w:val="22"/>
        </w:rPr>
      </w:pPr>
      <w:r w:rsidRPr="001A2161">
        <w:rPr>
          <w:b/>
          <w:bCs/>
          <w:sz w:val="22"/>
          <w:szCs w:val="22"/>
        </w:rPr>
        <w:t>3.4</w:t>
      </w:r>
      <w:r w:rsidRPr="00C576F4">
        <w:rPr>
          <w:sz w:val="22"/>
          <w:szCs w:val="22"/>
        </w:rPr>
        <w:t xml:space="preserve"> </w:t>
      </w:r>
      <w:r w:rsidRPr="00C576F4">
        <w:rPr>
          <w:sz w:val="22"/>
          <w:szCs w:val="22"/>
        </w:rPr>
        <w:tab/>
        <w:t xml:space="preserve">O contrato não poderá ser prorrogado quando o contratado tiver sido penalizado nas sanções de declaração de inidoneidade ou impedimento de licitar e </w:t>
      </w:r>
      <w:r w:rsidRPr="00C25B9D">
        <w:rPr>
          <w:sz w:val="22"/>
          <w:szCs w:val="22"/>
        </w:rPr>
        <w:t>contratar com poder público, observadas as abrangências de aplicação.</w:t>
      </w:r>
    </w:p>
    <w:p w14:paraId="1595EE84" w14:textId="77777777" w:rsidR="00EE47A6" w:rsidRPr="00C25B9D" w:rsidRDefault="00EE47A6" w:rsidP="00C576F4">
      <w:pPr>
        <w:spacing w:line="360" w:lineRule="auto"/>
        <w:ind w:firstLine="502"/>
        <w:jc w:val="both"/>
        <w:rPr>
          <w:sz w:val="22"/>
          <w:szCs w:val="22"/>
        </w:rPr>
      </w:pPr>
    </w:p>
    <w:bookmarkEnd w:id="47"/>
    <w:p w14:paraId="33D8EBAC" w14:textId="77777777" w:rsidR="00C576F4" w:rsidRPr="00C25B9D" w:rsidRDefault="00C576F4" w:rsidP="00C576F4">
      <w:pPr>
        <w:shd w:val="clear" w:color="auto" w:fill="D9E2F3" w:themeFill="accent1" w:themeFillTint="33"/>
        <w:spacing w:line="360" w:lineRule="auto"/>
        <w:ind w:firstLine="502"/>
        <w:jc w:val="both"/>
        <w:rPr>
          <w:b/>
          <w:bCs/>
          <w:sz w:val="22"/>
          <w:szCs w:val="22"/>
        </w:rPr>
      </w:pPr>
      <w:r w:rsidRPr="00C25B9D">
        <w:rPr>
          <w:b/>
          <w:bCs/>
          <w:sz w:val="22"/>
          <w:szCs w:val="22"/>
        </w:rPr>
        <w:t>CLÁUSULA QUARTA – EXECUÇÃO E GESTÃO CONTRATUAIS (</w:t>
      </w:r>
      <w:hyperlink r:id="rId34" w:anchor="art92" w:history="1">
        <w:r w:rsidRPr="00C25B9D">
          <w:rPr>
            <w:rStyle w:val="Hyperlink"/>
            <w:b/>
            <w:bCs/>
            <w:color w:val="auto"/>
            <w:sz w:val="22"/>
            <w:szCs w:val="22"/>
            <w:u w:val="none"/>
          </w:rPr>
          <w:t>art. 92, IV, VII e XVIII)</w:t>
        </w:r>
      </w:hyperlink>
    </w:p>
    <w:p w14:paraId="23D602FF" w14:textId="77777777" w:rsidR="00C576F4" w:rsidRPr="00C25B9D" w:rsidRDefault="00C576F4" w:rsidP="00EE47A6">
      <w:pPr>
        <w:spacing w:line="360" w:lineRule="auto"/>
        <w:jc w:val="both"/>
        <w:rPr>
          <w:sz w:val="22"/>
          <w:szCs w:val="22"/>
        </w:rPr>
      </w:pPr>
      <w:r w:rsidRPr="00C25B9D">
        <w:rPr>
          <w:b/>
          <w:bCs/>
          <w:sz w:val="22"/>
          <w:szCs w:val="22"/>
        </w:rPr>
        <w:t>4.1</w:t>
      </w:r>
      <w:r w:rsidRPr="00C25B9D">
        <w:rPr>
          <w:sz w:val="22"/>
          <w:szCs w:val="22"/>
        </w:rPr>
        <w:tab/>
        <w:t>O regime de execução contratual, os modelos de gestão e de execução, assim como os prazos e condições de conclusão, entrega, garantias dos produtos, recebimento do objeto e recebimento definitivo constam no Termo de Referência, anexo a este Contrato.</w:t>
      </w:r>
    </w:p>
    <w:p w14:paraId="643DBE7C" w14:textId="77777777" w:rsidR="00C576F4" w:rsidRPr="00C576F4" w:rsidRDefault="00C576F4" w:rsidP="00EE47A6">
      <w:pPr>
        <w:spacing w:line="360" w:lineRule="auto"/>
        <w:jc w:val="both"/>
        <w:rPr>
          <w:sz w:val="22"/>
          <w:szCs w:val="22"/>
        </w:rPr>
      </w:pPr>
      <w:r w:rsidRPr="001A2161">
        <w:rPr>
          <w:b/>
          <w:bCs/>
          <w:sz w:val="22"/>
          <w:szCs w:val="22"/>
        </w:rPr>
        <w:t>4.2</w:t>
      </w:r>
      <w:r w:rsidRPr="00C576F4">
        <w:rPr>
          <w:sz w:val="22"/>
          <w:szCs w:val="22"/>
        </w:rPr>
        <w:tab/>
        <w:t>O recebimento definitivo dos itens licitados, não exclui a responsabilidade da Contratada pelos prejuízos resultantes da incorreta execução do contrato.</w:t>
      </w:r>
    </w:p>
    <w:p w14:paraId="2FC190B0" w14:textId="77777777" w:rsidR="00C576F4" w:rsidRPr="00C576F4" w:rsidRDefault="00C576F4" w:rsidP="00EE47A6">
      <w:pPr>
        <w:spacing w:line="360" w:lineRule="auto"/>
        <w:jc w:val="both"/>
        <w:rPr>
          <w:sz w:val="22"/>
          <w:szCs w:val="22"/>
        </w:rPr>
      </w:pPr>
      <w:r w:rsidRPr="001A2161">
        <w:rPr>
          <w:b/>
          <w:bCs/>
          <w:sz w:val="22"/>
          <w:szCs w:val="22"/>
        </w:rPr>
        <w:t>4.3</w:t>
      </w:r>
      <w:r w:rsidRPr="00C576F4">
        <w:rPr>
          <w:sz w:val="22"/>
          <w:szCs w:val="22"/>
        </w:rPr>
        <w:tab/>
        <w:t>A tabela a seguir apresenta as quantidades mínimas por entrega, conforme cada item:</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7"/>
        <w:gridCol w:w="6334"/>
        <w:gridCol w:w="851"/>
      </w:tblGrid>
      <w:tr w:rsidR="00C576F4" w:rsidRPr="00C576F4" w14:paraId="1793DC91" w14:textId="77777777" w:rsidTr="00C576F4">
        <w:trPr>
          <w:trHeight w:val="285"/>
          <w:jc w:val="center"/>
        </w:trPr>
        <w:tc>
          <w:tcPr>
            <w:tcW w:w="7792" w:type="dxa"/>
            <w:gridSpan w:val="3"/>
            <w:shd w:val="clear" w:color="auto" w:fill="F2F2F2" w:themeFill="background1" w:themeFillShade="F2"/>
            <w:noWrap/>
            <w:vAlign w:val="center"/>
            <w:hideMark/>
          </w:tcPr>
          <w:p w14:paraId="0BC82082" w14:textId="77777777" w:rsidR="00C576F4" w:rsidRPr="00C576F4" w:rsidRDefault="00C576F4" w:rsidP="000C7343">
            <w:pPr>
              <w:spacing w:line="360" w:lineRule="auto"/>
              <w:jc w:val="center"/>
              <w:rPr>
                <w:b/>
                <w:bCs/>
                <w:color w:val="000000"/>
                <w:sz w:val="20"/>
                <w:szCs w:val="20"/>
              </w:rPr>
            </w:pPr>
            <w:r w:rsidRPr="00C576F4">
              <w:rPr>
                <w:b/>
                <w:bCs/>
                <w:sz w:val="20"/>
                <w:szCs w:val="20"/>
              </w:rPr>
              <w:t xml:space="preserve">GRUPO 1 - </w:t>
            </w:r>
            <w:r w:rsidRPr="00C576F4">
              <w:rPr>
                <w:sz w:val="20"/>
                <w:szCs w:val="20"/>
              </w:rPr>
              <w:t>Para o Grupo, o fornecedor deverá apresentar proposta contemplando todos os itens que o compõem, sob pena de desclassificação automática pelo sistema Compras.gov.</w:t>
            </w:r>
          </w:p>
        </w:tc>
      </w:tr>
      <w:tr w:rsidR="00C576F4" w:rsidRPr="00C576F4" w14:paraId="56B75466" w14:textId="77777777" w:rsidTr="00C576F4">
        <w:trPr>
          <w:trHeight w:val="285"/>
          <w:jc w:val="center"/>
        </w:trPr>
        <w:tc>
          <w:tcPr>
            <w:tcW w:w="607" w:type="dxa"/>
            <w:shd w:val="clear" w:color="000000" w:fill="FCE4D6"/>
            <w:noWrap/>
            <w:vAlign w:val="center"/>
            <w:hideMark/>
          </w:tcPr>
          <w:p w14:paraId="1E816924" w14:textId="77777777" w:rsidR="00C576F4" w:rsidRPr="00C576F4" w:rsidRDefault="00C576F4" w:rsidP="000C7343">
            <w:pPr>
              <w:spacing w:line="360" w:lineRule="auto"/>
              <w:jc w:val="center"/>
              <w:rPr>
                <w:b/>
                <w:bCs/>
                <w:color w:val="000000"/>
                <w:sz w:val="20"/>
                <w:szCs w:val="20"/>
              </w:rPr>
            </w:pPr>
            <w:r w:rsidRPr="00C576F4">
              <w:rPr>
                <w:b/>
                <w:bCs/>
                <w:color w:val="000000"/>
                <w:sz w:val="20"/>
                <w:szCs w:val="20"/>
              </w:rPr>
              <w:t>Item</w:t>
            </w:r>
          </w:p>
        </w:tc>
        <w:tc>
          <w:tcPr>
            <w:tcW w:w="6334" w:type="dxa"/>
            <w:shd w:val="clear" w:color="000000" w:fill="FCE4D6"/>
            <w:vAlign w:val="center"/>
            <w:hideMark/>
          </w:tcPr>
          <w:p w14:paraId="65AB41F9" w14:textId="77777777" w:rsidR="00C576F4" w:rsidRPr="00C576F4" w:rsidRDefault="00C576F4" w:rsidP="000C7343">
            <w:pPr>
              <w:spacing w:line="360" w:lineRule="auto"/>
              <w:jc w:val="center"/>
              <w:rPr>
                <w:b/>
                <w:bCs/>
                <w:color w:val="000000"/>
                <w:sz w:val="20"/>
                <w:szCs w:val="20"/>
              </w:rPr>
            </w:pPr>
            <w:r w:rsidRPr="00C576F4">
              <w:rPr>
                <w:b/>
                <w:bCs/>
                <w:color w:val="000000"/>
                <w:sz w:val="20"/>
                <w:szCs w:val="20"/>
              </w:rPr>
              <w:t>Especificações</w:t>
            </w:r>
          </w:p>
        </w:tc>
        <w:tc>
          <w:tcPr>
            <w:tcW w:w="851" w:type="dxa"/>
            <w:shd w:val="clear" w:color="000000" w:fill="FCE4D6"/>
            <w:vAlign w:val="center"/>
            <w:hideMark/>
          </w:tcPr>
          <w:p w14:paraId="760EDAA0" w14:textId="77777777" w:rsidR="00C576F4" w:rsidRPr="00C576F4" w:rsidRDefault="00C576F4" w:rsidP="000C7343">
            <w:pPr>
              <w:spacing w:line="360" w:lineRule="auto"/>
              <w:jc w:val="center"/>
              <w:rPr>
                <w:b/>
                <w:bCs/>
                <w:color w:val="000000"/>
                <w:sz w:val="20"/>
                <w:szCs w:val="20"/>
              </w:rPr>
            </w:pPr>
            <w:proofErr w:type="spellStart"/>
            <w:r w:rsidRPr="00C576F4">
              <w:rPr>
                <w:b/>
                <w:bCs/>
                <w:color w:val="000000"/>
                <w:sz w:val="20"/>
                <w:szCs w:val="20"/>
              </w:rPr>
              <w:t>Qtde</w:t>
            </w:r>
            <w:proofErr w:type="spellEnd"/>
            <w:r w:rsidRPr="00C576F4">
              <w:rPr>
                <w:b/>
                <w:bCs/>
                <w:color w:val="000000"/>
                <w:sz w:val="20"/>
                <w:szCs w:val="20"/>
              </w:rPr>
              <w:t>.</w:t>
            </w:r>
          </w:p>
        </w:tc>
      </w:tr>
      <w:tr w:rsidR="00C576F4" w:rsidRPr="00C576F4" w14:paraId="7ABFE097" w14:textId="77777777" w:rsidTr="00C576F4">
        <w:trPr>
          <w:trHeight w:val="1087"/>
          <w:jc w:val="center"/>
        </w:trPr>
        <w:tc>
          <w:tcPr>
            <w:tcW w:w="607" w:type="dxa"/>
            <w:vAlign w:val="center"/>
            <w:hideMark/>
          </w:tcPr>
          <w:p w14:paraId="522DA4F2" w14:textId="77777777" w:rsidR="00C576F4" w:rsidRPr="00C576F4" w:rsidRDefault="00C576F4" w:rsidP="000C7343">
            <w:pPr>
              <w:spacing w:line="360" w:lineRule="auto"/>
              <w:jc w:val="center"/>
              <w:rPr>
                <w:color w:val="000000"/>
                <w:sz w:val="20"/>
                <w:szCs w:val="20"/>
              </w:rPr>
            </w:pPr>
            <w:r w:rsidRPr="00C576F4">
              <w:rPr>
                <w:color w:val="000000"/>
                <w:sz w:val="20"/>
                <w:szCs w:val="20"/>
              </w:rPr>
              <w:t>1</w:t>
            </w:r>
          </w:p>
        </w:tc>
        <w:tc>
          <w:tcPr>
            <w:tcW w:w="6334" w:type="dxa"/>
            <w:vAlign w:val="center"/>
          </w:tcPr>
          <w:p w14:paraId="3C1DB43A" w14:textId="77777777" w:rsidR="00C576F4" w:rsidRPr="00C576F4" w:rsidRDefault="00C576F4" w:rsidP="000C7343">
            <w:pPr>
              <w:spacing w:line="360" w:lineRule="auto"/>
              <w:jc w:val="both"/>
              <w:rPr>
                <w:sz w:val="20"/>
                <w:szCs w:val="20"/>
              </w:rPr>
            </w:pPr>
            <w:r w:rsidRPr="00C576F4">
              <w:rPr>
                <w:sz w:val="20"/>
                <w:szCs w:val="20"/>
              </w:rPr>
              <w:t xml:space="preserve">Recarga de extintor de incêndio com agente extintor pó químico seco (PQS), classe BC, capacidade de </w:t>
            </w:r>
            <w:r w:rsidRPr="00C576F4">
              <w:rPr>
                <w:b/>
                <w:bCs/>
                <w:sz w:val="20"/>
                <w:szCs w:val="20"/>
              </w:rPr>
              <w:t>6 kg</w:t>
            </w:r>
            <w:r w:rsidRPr="00C576F4">
              <w:rPr>
                <w:sz w:val="20"/>
                <w:szCs w:val="20"/>
              </w:rPr>
              <w:t>, conforme normas técnicas da ABNT e INMETRO</w:t>
            </w:r>
          </w:p>
          <w:p w14:paraId="5A97E684" w14:textId="77777777" w:rsidR="00C576F4" w:rsidRPr="00C576F4" w:rsidRDefault="00C576F4" w:rsidP="000C7343">
            <w:pPr>
              <w:spacing w:line="360" w:lineRule="auto"/>
              <w:rPr>
                <w:b/>
                <w:bCs/>
                <w:color w:val="000000"/>
                <w:sz w:val="20"/>
                <w:szCs w:val="20"/>
                <w:u w:val="single"/>
              </w:rPr>
            </w:pPr>
            <w:proofErr w:type="spellStart"/>
            <w:r w:rsidRPr="00C576F4">
              <w:rPr>
                <w:sz w:val="20"/>
                <w:szCs w:val="20"/>
              </w:rPr>
              <w:t>CatSer</w:t>
            </w:r>
            <w:proofErr w:type="spellEnd"/>
            <w:r w:rsidRPr="00C576F4">
              <w:rPr>
                <w:sz w:val="20"/>
                <w:szCs w:val="20"/>
              </w:rPr>
              <w:t xml:space="preserve"> 3662, Código Catalogo 601071.</w:t>
            </w:r>
          </w:p>
        </w:tc>
        <w:tc>
          <w:tcPr>
            <w:tcW w:w="851" w:type="dxa"/>
            <w:vAlign w:val="center"/>
            <w:hideMark/>
          </w:tcPr>
          <w:p w14:paraId="107340CE" w14:textId="77777777" w:rsidR="00C576F4" w:rsidRPr="00C576F4" w:rsidRDefault="00C576F4" w:rsidP="000C7343">
            <w:pPr>
              <w:spacing w:line="360" w:lineRule="auto"/>
              <w:jc w:val="center"/>
              <w:rPr>
                <w:sz w:val="20"/>
                <w:szCs w:val="20"/>
              </w:rPr>
            </w:pPr>
            <w:r w:rsidRPr="00C576F4">
              <w:rPr>
                <w:sz w:val="20"/>
                <w:szCs w:val="20"/>
              </w:rPr>
              <w:t>4</w:t>
            </w:r>
          </w:p>
        </w:tc>
      </w:tr>
      <w:tr w:rsidR="00C576F4" w:rsidRPr="00C576F4" w14:paraId="431C084E" w14:textId="77777777" w:rsidTr="00C576F4">
        <w:trPr>
          <w:trHeight w:val="1130"/>
          <w:jc w:val="center"/>
        </w:trPr>
        <w:tc>
          <w:tcPr>
            <w:tcW w:w="607" w:type="dxa"/>
            <w:vAlign w:val="center"/>
            <w:hideMark/>
          </w:tcPr>
          <w:p w14:paraId="2E17F931" w14:textId="77777777" w:rsidR="00C576F4" w:rsidRPr="00C576F4" w:rsidRDefault="00C576F4" w:rsidP="000C7343">
            <w:pPr>
              <w:spacing w:line="360" w:lineRule="auto"/>
              <w:jc w:val="center"/>
              <w:rPr>
                <w:color w:val="000000"/>
                <w:sz w:val="20"/>
                <w:szCs w:val="20"/>
              </w:rPr>
            </w:pPr>
            <w:r w:rsidRPr="00C576F4">
              <w:rPr>
                <w:color w:val="000000"/>
                <w:sz w:val="20"/>
                <w:szCs w:val="20"/>
              </w:rPr>
              <w:t>2</w:t>
            </w:r>
          </w:p>
        </w:tc>
        <w:tc>
          <w:tcPr>
            <w:tcW w:w="6334" w:type="dxa"/>
            <w:vAlign w:val="center"/>
          </w:tcPr>
          <w:p w14:paraId="68BF9BD9" w14:textId="77777777" w:rsidR="00C576F4" w:rsidRPr="00C576F4" w:rsidRDefault="00C576F4" w:rsidP="000C7343">
            <w:pPr>
              <w:spacing w:line="360" w:lineRule="auto"/>
              <w:jc w:val="both"/>
              <w:rPr>
                <w:sz w:val="20"/>
                <w:szCs w:val="20"/>
              </w:rPr>
            </w:pPr>
            <w:r w:rsidRPr="00C576F4">
              <w:rPr>
                <w:sz w:val="20"/>
                <w:szCs w:val="20"/>
              </w:rPr>
              <w:t xml:space="preserve">Recarga de extintor de incêndio com agente extintor pó químico seco (PQS), classe BC, capacidade de </w:t>
            </w:r>
            <w:r w:rsidRPr="00C576F4">
              <w:rPr>
                <w:b/>
                <w:bCs/>
                <w:sz w:val="20"/>
                <w:szCs w:val="20"/>
              </w:rPr>
              <w:t>50 kg</w:t>
            </w:r>
            <w:r w:rsidRPr="00C576F4">
              <w:rPr>
                <w:sz w:val="20"/>
                <w:szCs w:val="20"/>
              </w:rPr>
              <w:t>, conforme normas técnicas da ABNT e INMETRO</w:t>
            </w:r>
          </w:p>
          <w:p w14:paraId="19CAC5E0" w14:textId="77777777" w:rsidR="00C576F4" w:rsidRPr="00C576F4" w:rsidRDefault="00C576F4" w:rsidP="000C7343">
            <w:pPr>
              <w:spacing w:line="360" w:lineRule="auto"/>
              <w:rPr>
                <w:b/>
                <w:bCs/>
                <w:color w:val="000000"/>
                <w:sz w:val="20"/>
                <w:szCs w:val="20"/>
                <w:u w:val="single"/>
              </w:rPr>
            </w:pPr>
            <w:proofErr w:type="spellStart"/>
            <w:r w:rsidRPr="00C576F4">
              <w:rPr>
                <w:sz w:val="20"/>
                <w:szCs w:val="20"/>
              </w:rPr>
              <w:t>CatSer</w:t>
            </w:r>
            <w:proofErr w:type="spellEnd"/>
            <w:r w:rsidRPr="00C576F4">
              <w:rPr>
                <w:sz w:val="20"/>
                <w:szCs w:val="20"/>
              </w:rPr>
              <w:t xml:space="preserve"> 3662, Código Catalogo 601164.</w:t>
            </w:r>
          </w:p>
        </w:tc>
        <w:tc>
          <w:tcPr>
            <w:tcW w:w="851" w:type="dxa"/>
            <w:vAlign w:val="center"/>
            <w:hideMark/>
          </w:tcPr>
          <w:p w14:paraId="1315E763" w14:textId="77777777" w:rsidR="00C576F4" w:rsidRPr="00C576F4" w:rsidRDefault="00C576F4" w:rsidP="000C7343">
            <w:pPr>
              <w:spacing w:line="360" w:lineRule="auto"/>
              <w:jc w:val="center"/>
              <w:rPr>
                <w:sz w:val="20"/>
                <w:szCs w:val="20"/>
              </w:rPr>
            </w:pPr>
            <w:r w:rsidRPr="00C576F4">
              <w:rPr>
                <w:sz w:val="20"/>
                <w:szCs w:val="20"/>
              </w:rPr>
              <w:t>1</w:t>
            </w:r>
          </w:p>
        </w:tc>
      </w:tr>
      <w:tr w:rsidR="00C576F4" w:rsidRPr="00C576F4" w14:paraId="12419AE5" w14:textId="77777777" w:rsidTr="00C576F4">
        <w:trPr>
          <w:trHeight w:val="280"/>
          <w:jc w:val="center"/>
        </w:trPr>
        <w:tc>
          <w:tcPr>
            <w:tcW w:w="607" w:type="dxa"/>
            <w:vAlign w:val="center"/>
            <w:hideMark/>
          </w:tcPr>
          <w:p w14:paraId="25777805" w14:textId="77777777" w:rsidR="00C576F4" w:rsidRPr="00C576F4" w:rsidRDefault="00C576F4" w:rsidP="000C7343">
            <w:pPr>
              <w:spacing w:line="360" w:lineRule="auto"/>
              <w:jc w:val="center"/>
              <w:rPr>
                <w:color w:val="000000"/>
                <w:sz w:val="20"/>
                <w:szCs w:val="20"/>
              </w:rPr>
            </w:pPr>
            <w:r w:rsidRPr="00C576F4">
              <w:rPr>
                <w:color w:val="000000"/>
                <w:sz w:val="20"/>
                <w:szCs w:val="20"/>
              </w:rPr>
              <w:t>3</w:t>
            </w:r>
          </w:p>
        </w:tc>
        <w:tc>
          <w:tcPr>
            <w:tcW w:w="6334" w:type="dxa"/>
            <w:vAlign w:val="center"/>
          </w:tcPr>
          <w:p w14:paraId="73442FEE" w14:textId="77777777" w:rsidR="00C576F4" w:rsidRPr="00C576F4" w:rsidRDefault="00C576F4" w:rsidP="000C7343">
            <w:pPr>
              <w:spacing w:line="360" w:lineRule="auto"/>
              <w:jc w:val="both"/>
              <w:rPr>
                <w:sz w:val="20"/>
                <w:szCs w:val="20"/>
              </w:rPr>
            </w:pPr>
            <w:r w:rsidRPr="00C576F4">
              <w:rPr>
                <w:sz w:val="20"/>
                <w:szCs w:val="20"/>
              </w:rPr>
              <w:t>Teste hidrostático em mangueira de incêndio tipo 2, confeccionada em fibra sintética, com diâmetro nominal de 1½” (38 mm) e comprimento de 15 m, conforme ABNT NBR 11861 e ABNT NBR 12779.</w:t>
            </w:r>
          </w:p>
          <w:p w14:paraId="19EFAEAE" w14:textId="77777777" w:rsidR="00C576F4" w:rsidRPr="00C576F4" w:rsidRDefault="00C576F4" w:rsidP="000C7343">
            <w:pPr>
              <w:spacing w:line="360" w:lineRule="auto"/>
              <w:rPr>
                <w:b/>
                <w:bCs/>
                <w:color w:val="000000"/>
                <w:sz w:val="20"/>
                <w:szCs w:val="20"/>
                <w:u w:val="single"/>
              </w:rPr>
            </w:pPr>
            <w:proofErr w:type="spellStart"/>
            <w:r w:rsidRPr="00C576F4">
              <w:rPr>
                <w:sz w:val="20"/>
                <w:szCs w:val="20"/>
              </w:rPr>
              <w:lastRenderedPageBreak/>
              <w:t>CatSer</w:t>
            </w:r>
            <w:proofErr w:type="spellEnd"/>
            <w:r w:rsidRPr="00C576F4">
              <w:rPr>
                <w:sz w:val="20"/>
                <w:szCs w:val="20"/>
              </w:rPr>
              <w:t xml:space="preserve"> 3662, Código Catalogo 601101.</w:t>
            </w:r>
          </w:p>
        </w:tc>
        <w:tc>
          <w:tcPr>
            <w:tcW w:w="851" w:type="dxa"/>
            <w:vAlign w:val="center"/>
            <w:hideMark/>
          </w:tcPr>
          <w:p w14:paraId="1B0D0E5F" w14:textId="77777777" w:rsidR="00C576F4" w:rsidRPr="00C576F4" w:rsidRDefault="00C576F4" w:rsidP="000C7343">
            <w:pPr>
              <w:spacing w:line="360" w:lineRule="auto"/>
              <w:jc w:val="center"/>
              <w:rPr>
                <w:sz w:val="20"/>
                <w:szCs w:val="20"/>
              </w:rPr>
            </w:pPr>
            <w:r w:rsidRPr="00C576F4">
              <w:rPr>
                <w:sz w:val="20"/>
                <w:szCs w:val="20"/>
              </w:rPr>
              <w:lastRenderedPageBreak/>
              <w:t>23</w:t>
            </w:r>
          </w:p>
        </w:tc>
      </w:tr>
      <w:tr w:rsidR="00C576F4" w:rsidRPr="00C576F4" w14:paraId="0EBFE57B" w14:textId="77777777" w:rsidTr="00C576F4">
        <w:trPr>
          <w:trHeight w:val="280"/>
          <w:jc w:val="center"/>
        </w:trPr>
        <w:tc>
          <w:tcPr>
            <w:tcW w:w="607" w:type="dxa"/>
            <w:shd w:val="clear" w:color="auto" w:fill="FBE4D5" w:themeFill="accent2" w:themeFillTint="33"/>
            <w:vAlign w:val="center"/>
          </w:tcPr>
          <w:p w14:paraId="5BF7DA09" w14:textId="77777777" w:rsidR="00C576F4" w:rsidRPr="00C576F4" w:rsidRDefault="00C576F4" w:rsidP="000C7343">
            <w:pPr>
              <w:spacing w:line="360" w:lineRule="auto"/>
              <w:jc w:val="center"/>
              <w:rPr>
                <w:color w:val="000000"/>
                <w:sz w:val="20"/>
                <w:szCs w:val="20"/>
              </w:rPr>
            </w:pPr>
            <w:r w:rsidRPr="00C576F4">
              <w:rPr>
                <w:b/>
                <w:bCs/>
                <w:color w:val="000000"/>
                <w:sz w:val="20"/>
                <w:szCs w:val="20"/>
              </w:rPr>
              <w:t>Item</w:t>
            </w:r>
          </w:p>
        </w:tc>
        <w:tc>
          <w:tcPr>
            <w:tcW w:w="6334" w:type="dxa"/>
            <w:shd w:val="clear" w:color="auto" w:fill="FBE4D5" w:themeFill="accent2" w:themeFillTint="33"/>
            <w:vAlign w:val="center"/>
          </w:tcPr>
          <w:p w14:paraId="4E746170" w14:textId="77777777" w:rsidR="00C576F4" w:rsidRPr="00C576F4" w:rsidRDefault="00C576F4" w:rsidP="000C7343">
            <w:pPr>
              <w:spacing w:line="360" w:lineRule="auto"/>
              <w:jc w:val="center"/>
              <w:rPr>
                <w:b/>
                <w:bCs/>
                <w:color w:val="000000"/>
                <w:sz w:val="20"/>
                <w:szCs w:val="20"/>
              </w:rPr>
            </w:pPr>
            <w:r w:rsidRPr="00C576F4">
              <w:rPr>
                <w:b/>
                <w:bCs/>
                <w:color w:val="000000"/>
                <w:sz w:val="20"/>
                <w:szCs w:val="20"/>
              </w:rPr>
              <w:t>Especificações</w:t>
            </w:r>
          </w:p>
        </w:tc>
        <w:tc>
          <w:tcPr>
            <w:tcW w:w="851" w:type="dxa"/>
            <w:shd w:val="clear" w:color="auto" w:fill="FBE4D5" w:themeFill="accent2" w:themeFillTint="33"/>
            <w:vAlign w:val="center"/>
          </w:tcPr>
          <w:p w14:paraId="61CADB2E" w14:textId="77777777" w:rsidR="00C576F4" w:rsidRPr="00C576F4" w:rsidRDefault="00C576F4" w:rsidP="000C7343">
            <w:pPr>
              <w:spacing w:line="360" w:lineRule="auto"/>
              <w:jc w:val="center"/>
              <w:rPr>
                <w:sz w:val="20"/>
                <w:szCs w:val="20"/>
              </w:rPr>
            </w:pPr>
            <w:proofErr w:type="spellStart"/>
            <w:r w:rsidRPr="00C576F4">
              <w:rPr>
                <w:b/>
                <w:bCs/>
                <w:color w:val="000000"/>
                <w:sz w:val="20"/>
                <w:szCs w:val="20"/>
              </w:rPr>
              <w:t>Qtde</w:t>
            </w:r>
            <w:proofErr w:type="spellEnd"/>
            <w:r w:rsidRPr="00C576F4">
              <w:rPr>
                <w:b/>
                <w:bCs/>
                <w:color w:val="000000"/>
                <w:sz w:val="20"/>
                <w:szCs w:val="20"/>
              </w:rPr>
              <w:t>.</w:t>
            </w:r>
          </w:p>
        </w:tc>
      </w:tr>
      <w:tr w:rsidR="00C576F4" w:rsidRPr="00C576F4" w14:paraId="414373DD" w14:textId="77777777" w:rsidTr="00C576F4">
        <w:trPr>
          <w:trHeight w:val="280"/>
          <w:jc w:val="center"/>
        </w:trPr>
        <w:tc>
          <w:tcPr>
            <w:tcW w:w="607" w:type="dxa"/>
            <w:vAlign w:val="center"/>
          </w:tcPr>
          <w:p w14:paraId="72D35182" w14:textId="77777777" w:rsidR="00C576F4" w:rsidRPr="00C576F4" w:rsidRDefault="00C576F4" w:rsidP="000C7343">
            <w:pPr>
              <w:spacing w:line="360" w:lineRule="auto"/>
              <w:jc w:val="center"/>
              <w:rPr>
                <w:color w:val="000000"/>
                <w:sz w:val="20"/>
                <w:szCs w:val="20"/>
              </w:rPr>
            </w:pPr>
          </w:p>
        </w:tc>
        <w:tc>
          <w:tcPr>
            <w:tcW w:w="6334" w:type="dxa"/>
            <w:vAlign w:val="center"/>
          </w:tcPr>
          <w:p w14:paraId="2FEAE06A" w14:textId="77777777" w:rsidR="00C576F4" w:rsidRPr="00C576F4" w:rsidRDefault="00C576F4" w:rsidP="000C7343">
            <w:pPr>
              <w:jc w:val="both"/>
              <w:rPr>
                <w:b/>
                <w:bCs/>
                <w:color w:val="000000"/>
                <w:sz w:val="20"/>
                <w:szCs w:val="20"/>
              </w:rPr>
            </w:pPr>
            <w:r w:rsidRPr="00C576F4">
              <w:rPr>
                <w:color w:val="000000"/>
                <w:sz w:val="20"/>
                <w:szCs w:val="20"/>
              </w:rPr>
              <w:t xml:space="preserve">Extintor portátil de pressurização direta, com carga de 6kg pó químico seco ABC, com </w:t>
            </w:r>
            <w:r w:rsidRPr="00C576F4">
              <w:rPr>
                <w:b/>
                <w:bCs/>
                <w:color w:val="000000"/>
                <w:sz w:val="20"/>
                <w:szCs w:val="20"/>
              </w:rPr>
              <w:t>carga e garantia válida por 5 anos</w:t>
            </w:r>
          </w:p>
          <w:p w14:paraId="60B00378" w14:textId="77777777" w:rsidR="00C576F4" w:rsidRPr="00C576F4" w:rsidRDefault="00C576F4" w:rsidP="000C7343">
            <w:pPr>
              <w:jc w:val="both"/>
              <w:rPr>
                <w:b/>
                <w:bCs/>
                <w:color w:val="000000"/>
                <w:sz w:val="20"/>
                <w:szCs w:val="20"/>
              </w:rPr>
            </w:pPr>
          </w:p>
          <w:p w14:paraId="5B81FEF0" w14:textId="77777777" w:rsidR="00C576F4" w:rsidRPr="00C576F4" w:rsidRDefault="00C576F4" w:rsidP="000C7343">
            <w:pPr>
              <w:jc w:val="both"/>
              <w:rPr>
                <w:b/>
                <w:bCs/>
                <w:color w:val="000000"/>
                <w:sz w:val="20"/>
                <w:szCs w:val="20"/>
              </w:rPr>
            </w:pPr>
            <w:r w:rsidRPr="00C576F4">
              <w:rPr>
                <w:b/>
                <w:bCs/>
                <w:color w:val="000000"/>
                <w:sz w:val="20"/>
                <w:szCs w:val="20"/>
              </w:rPr>
              <w:t>Características:</w:t>
            </w:r>
          </w:p>
          <w:p w14:paraId="251E300E"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Capacidade:</w:t>
            </w:r>
            <w:r w:rsidRPr="00C576F4">
              <w:rPr>
                <w:color w:val="000000"/>
                <w:sz w:val="20"/>
                <w:szCs w:val="20"/>
              </w:rPr>
              <w:t xml:space="preserve"> 6 KG</w:t>
            </w:r>
          </w:p>
          <w:p w14:paraId="12264E06"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 xml:space="preserve">Pressurização: </w:t>
            </w:r>
            <w:r w:rsidRPr="00C576F4">
              <w:rPr>
                <w:color w:val="000000"/>
                <w:sz w:val="20"/>
                <w:szCs w:val="20"/>
              </w:rPr>
              <w:t>Direta</w:t>
            </w:r>
          </w:p>
          <w:p w14:paraId="628BF3DA"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Produto:</w:t>
            </w:r>
            <w:r w:rsidRPr="00C576F4">
              <w:rPr>
                <w:color w:val="000000"/>
                <w:sz w:val="20"/>
                <w:szCs w:val="20"/>
              </w:rPr>
              <w:t xml:space="preserve"> Extintor de Pó Químico ABC</w:t>
            </w:r>
          </w:p>
          <w:p w14:paraId="2E16CA76"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Aplicação:</w:t>
            </w:r>
            <w:r w:rsidRPr="00C576F4">
              <w:rPr>
                <w:color w:val="000000"/>
                <w:sz w:val="20"/>
                <w:szCs w:val="20"/>
              </w:rPr>
              <w:t xml:space="preserve"> Incêndio Classe de Fogo: ABC</w:t>
            </w:r>
          </w:p>
          <w:p w14:paraId="3B61E9A8"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Gás Expelente:</w:t>
            </w:r>
            <w:r w:rsidRPr="00C576F4">
              <w:rPr>
                <w:color w:val="000000"/>
                <w:sz w:val="20"/>
                <w:szCs w:val="20"/>
              </w:rPr>
              <w:t xml:space="preserve"> Nitrogênio N2-Pressão de trabalho 1,0 Mpa à 20°C</w:t>
            </w:r>
          </w:p>
          <w:p w14:paraId="364DB53D"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Capacidade extintora:</w:t>
            </w:r>
            <w:r w:rsidRPr="00C576F4">
              <w:rPr>
                <w:color w:val="000000"/>
                <w:sz w:val="20"/>
                <w:szCs w:val="20"/>
              </w:rPr>
              <w:t xml:space="preserve"> 4-A 40-BC</w:t>
            </w:r>
          </w:p>
          <w:p w14:paraId="5E2EAB84"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Tempo de descarga:</w:t>
            </w:r>
            <w:r w:rsidRPr="00C576F4">
              <w:rPr>
                <w:color w:val="000000"/>
                <w:sz w:val="20"/>
                <w:szCs w:val="20"/>
              </w:rPr>
              <w:t xml:space="preserve"> 13 a 20s</w:t>
            </w:r>
          </w:p>
          <w:p w14:paraId="3F76D64C"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Material Cilindro:</w:t>
            </w:r>
            <w:r w:rsidRPr="00C576F4">
              <w:rPr>
                <w:color w:val="000000"/>
                <w:sz w:val="20"/>
                <w:szCs w:val="20"/>
              </w:rPr>
              <w:t xml:space="preserve"> Tubo Aço carbono</w:t>
            </w:r>
          </w:p>
          <w:p w14:paraId="4D07F84D"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color w:val="000000"/>
                <w:sz w:val="20"/>
                <w:szCs w:val="20"/>
              </w:rPr>
              <w:t>Cabo e gatilho anatômicos</w:t>
            </w:r>
          </w:p>
          <w:p w14:paraId="45CD81E1"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Material Mangueira:</w:t>
            </w:r>
            <w:r w:rsidRPr="00C576F4">
              <w:rPr>
                <w:color w:val="000000"/>
                <w:sz w:val="20"/>
                <w:szCs w:val="20"/>
              </w:rPr>
              <w:t xml:space="preserve"> PVC com trama de poliéster</w:t>
            </w:r>
          </w:p>
          <w:p w14:paraId="77FC81C1"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Material Difusor:</w:t>
            </w:r>
            <w:r w:rsidRPr="00C576F4">
              <w:rPr>
                <w:color w:val="000000"/>
                <w:sz w:val="20"/>
                <w:szCs w:val="20"/>
              </w:rPr>
              <w:t xml:space="preserve"> Em PEAD (Polietileno de alta densidade)</w:t>
            </w:r>
          </w:p>
          <w:p w14:paraId="2D0AD455"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 xml:space="preserve">Acabamento Superficial Cilindro: </w:t>
            </w:r>
            <w:r w:rsidRPr="00C576F4">
              <w:rPr>
                <w:color w:val="000000"/>
                <w:sz w:val="20"/>
                <w:szCs w:val="20"/>
              </w:rPr>
              <w:t>Pintura eletrostática a pó epóxi na cor Vermelha</w:t>
            </w:r>
          </w:p>
          <w:p w14:paraId="1380873D"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Tipo Válvula:</w:t>
            </w:r>
            <w:r w:rsidRPr="00C576F4">
              <w:rPr>
                <w:color w:val="000000"/>
                <w:sz w:val="20"/>
                <w:szCs w:val="20"/>
              </w:rPr>
              <w:t xml:space="preserve"> M30 em Latão Forjado, Com Manômetro.</w:t>
            </w:r>
          </w:p>
          <w:p w14:paraId="44D0F824" w14:textId="77777777" w:rsidR="00C576F4" w:rsidRPr="00C576F4" w:rsidRDefault="00C576F4" w:rsidP="000C7343">
            <w:pPr>
              <w:numPr>
                <w:ilvl w:val="0"/>
                <w:numId w:val="7"/>
              </w:numPr>
              <w:tabs>
                <w:tab w:val="clear" w:pos="720"/>
                <w:tab w:val="num" w:pos="379"/>
              </w:tabs>
              <w:suppressAutoHyphens/>
              <w:ind w:hanging="625"/>
              <w:jc w:val="both"/>
              <w:rPr>
                <w:color w:val="000000"/>
                <w:sz w:val="20"/>
                <w:szCs w:val="20"/>
              </w:rPr>
            </w:pPr>
            <w:r w:rsidRPr="00C576F4">
              <w:rPr>
                <w:b/>
                <w:bCs/>
                <w:color w:val="000000"/>
                <w:sz w:val="20"/>
                <w:szCs w:val="20"/>
              </w:rPr>
              <w:t>Dimensão e Peso Aproximadas:</w:t>
            </w:r>
            <w:r w:rsidRPr="00C576F4">
              <w:rPr>
                <w:color w:val="000000"/>
                <w:sz w:val="20"/>
                <w:szCs w:val="20"/>
              </w:rPr>
              <w:t xml:space="preserve"> Altura: 586mm - </w:t>
            </w:r>
            <w:r w:rsidRPr="00C576F4">
              <w:rPr>
                <w:b/>
                <w:bCs/>
                <w:color w:val="000000"/>
                <w:sz w:val="20"/>
                <w:szCs w:val="20"/>
              </w:rPr>
              <w:t>Diâmetro:</w:t>
            </w:r>
            <w:r w:rsidRPr="00C576F4">
              <w:rPr>
                <w:color w:val="000000"/>
                <w:sz w:val="20"/>
                <w:szCs w:val="20"/>
              </w:rPr>
              <w:t xml:space="preserve"> 137 mm Peso Total: 6,77 kg</w:t>
            </w:r>
          </w:p>
          <w:p w14:paraId="1FCC53C6" w14:textId="77777777" w:rsidR="00C576F4" w:rsidRPr="00C576F4" w:rsidRDefault="00C576F4" w:rsidP="000C7343">
            <w:pPr>
              <w:numPr>
                <w:ilvl w:val="0"/>
                <w:numId w:val="7"/>
              </w:numPr>
              <w:suppressAutoHyphens/>
              <w:jc w:val="both"/>
              <w:rPr>
                <w:color w:val="000000"/>
                <w:sz w:val="20"/>
                <w:szCs w:val="20"/>
              </w:rPr>
            </w:pPr>
            <w:r w:rsidRPr="00C576F4">
              <w:rPr>
                <w:color w:val="000000"/>
                <w:sz w:val="20"/>
                <w:szCs w:val="20"/>
              </w:rPr>
              <w:t>Norma a ser atendida: NBR 15808</w:t>
            </w:r>
          </w:p>
          <w:p w14:paraId="7CB68C79" w14:textId="77777777" w:rsidR="00C576F4" w:rsidRPr="00C576F4" w:rsidRDefault="00C576F4" w:rsidP="000C7343">
            <w:pPr>
              <w:numPr>
                <w:ilvl w:val="0"/>
                <w:numId w:val="7"/>
              </w:numPr>
              <w:suppressAutoHyphens/>
              <w:jc w:val="both"/>
              <w:rPr>
                <w:color w:val="000000"/>
                <w:sz w:val="20"/>
                <w:szCs w:val="20"/>
              </w:rPr>
            </w:pPr>
            <w:r w:rsidRPr="00C576F4">
              <w:rPr>
                <w:b/>
                <w:bCs/>
                <w:color w:val="000000"/>
                <w:sz w:val="20"/>
                <w:szCs w:val="20"/>
              </w:rPr>
              <w:t>Certificado:</w:t>
            </w:r>
            <w:r w:rsidRPr="00C576F4">
              <w:rPr>
                <w:color w:val="000000"/>
                <w:sz w:val="20"/>
                <w:szCs w:val="20"/>
              </w:rPr>
              <w:t xml:space="preserve"> INMETRO</w:t>
            </w:r>
          </w:p>
          <w:p w14:paraId="0237EAFB" w14:textId="77777777" w:rsidR="00C576F4" w:rsidRPr="00C576F4" w:rsidRDefault="00C576F4" w:rsidP="000C7343">
            <w:pPr>
              <w:numPr>
                <w:ilvl w:val="0"/>
                <w:numId w:val="7"/>
              </w:numPr>
              <w:suppressAutoHyphens/>
              <w:jc w:val="both"/>
              <w:rPr>
                <w:color w:val="000000"/>
                <w:sz w:val="20"/>
                <w:szCs w:val="20"/>
              </w:rPr>
            </w:pPr>
            <w:r w:rsidRPr="00C576F4">
              <w:rPr>
                <w:b/>
                <w:bCs/>
                <w:color w:val="000000"/>
                <w:sz w:val="20"/>
                <w:szCs w:val="20"/>
              </w:rPr>
              <w:t>Garantia:</w:t>
            </w:r>
            <w:r w:rsidRPr="00C576F4">
              <w:rPr>
                <w:color w:val="000000"/>
                <w:sz w:val="20"/>
                <w:szCs w:val="20"/>
              </w:rPr>
              <w:t xml:space="preserve"> 5 anos</w:t>
            </w:r>
          </w:p>
          <w:p w14:paraId="363E5DC0" w14:textId="77777777" w:rsidR="00C576F4" w:rsidRPr="00C576F4" w:rsidRDefault="00C576F4" w:rsidP="000C7343">
            <w:pPr>
              <w:jc w:val="both"/>
              <w:rPr>
                <w:color w:val="000000"/>
                <w:sz w:val="20"/>
                <w:szCs w:val="20"/>
              </w:rPr>
            </w:pPr>
            <w:r w:rsidRPr="00C576F4">
              <w:rPr>
                <w:color w:val="000000"/>
                <w:sz w:val="20"/>
                <w:szCs w:val="20"/>
              </w:rPr>
              <w:t>Características Adicionais: Com Suporte Para Fixação.</w:t>
            </w:r>
          </w:p>
          <w:p w14:paraId="119F5BEF" w14:textId="77777777" w:rsidR="00C576F4" w:rsidRPr="00C576F4" w:rsidRDefault="00C576F4" w:rsidP="000C7343">
            <w:pPr>
              <w:spacing w:line="360" w:lineRule="auto"/>
              <w:jc w:val="both"/>
              <w:rPr>
                <w:b/>
                <w:bCs/>
                <w:color w:val="000000"/>
                <w:sz w:val="20"/>
                <w:szCs w:val="20"/>
              </w:rPr>
            </w:pPr>
            <w:proofErr w:type="spellStart"/>
            <w:r w:rsidRPr="00C576F4">
              <w:rPr>
                <w:sz w:val="20"/>
                <w:szCs w:val="20"/>
              </w:rPr>
              <w:t>CatSer</w:t>
            </w:r>
            <w:proofErr w:type="spellEnd"/>
            <w:r w:rsidRPr="00C576F4">
              <w:rPr>
                <w:sz w:val="20"/>
                <w:szCs w:val="20"/>
              </w:rPr>
              <w:t xml:space="preserve"> 399427, Código Catalogo 600878.</w:t>
            </w:r>
          </w:p>
        </w:tc>
        <w:tc>
          <w:tcPr>
            <w:tcW w:w="851" w:type="dxa"/>
            <w:vAlign w:val="center"/>
          </w:tcPr>
          <w:p w14:paraId="29968763" w14:textId="77777777" w:rsidR="00C576F4" w:rsidRPr="00C576F4" w:rsidRDefault="00C576F4" w:rsidP="000C7343">
            <w:pPr>
              <w:spacing w:line="360" w:lineRule="auto"/>
              <w:jc w:val="center"/>
              <w:rPr>
                <w:sz w:val="20"/>
                <w:szCs w:val="20"/>
              </w:rPr>
            </w:pPr>
            <w:r w:rsidRPr="00C576F4">
              <w:rPr>
                <w:sz w:val="20"/>
                <w:szCs w:val="20"/>
              </w:rPr>
              <w:t>35</w:t>
            </w:r>
          </w:p>
        </w:tc>
      </w:tr>
    </w:tbl>
    <w:p w14:paraId="2867850C" w14:textId="77777777" w:rsidR="00C576F4" w:rsidRPr="00C576F4" w:rsidRDefault="00C576F4" w:rsidP="00C576F4">
      <w:pPr>
        <w:spacing w:line="360" w:lineRule="auto"/>
        <w:ind w:firstLine="502"/>
        <w:jc w:val="both"/>
        <w:rPr>
          <w:sz w:val="22"/>
          <w:szCs w:val="22"/>
        </w:rPr>
      </w:pPr>
    </w:p>
    <w:p w14:paraId="2667F7B0" w14:textId="77777777" w:rsidR="00C576F4" w:rsidRPr="00EE47A6" w:rsidRDefault="00C576F4" w:rsidP="00C576F4">
      <w:pPr>
        <w:shd w:val="clear" w:color="auto" w:fill="D9E2F3" w:themeFill="accent1" w:themeFillTint="33"/>
        <w:spacing w:line="360" w:lineRule="auto"/>
        <w:ind w:firstLine="502"/>
        <w:jc w:val="center"/>
        <w:rPr>
          <w:b/>
          <w:bCs/>
          <w:sz w:val="22"/>
          <w:szCs w:val="22"/>
        </w:rPr>
      </w:pPr>
      <w:r w:rsidRPr="00EE47A6">
        <w:rPr>
          <w:b/>
          <w:bCs/>
          <w:sz w:val="22"/>
          <w:szCs w:val="22"/>
        </w:rPr>
        <w:t>CLÁUSULA QUINTA – SUBCONTRATAÇÃO</w:t>
      </w:r>
    </w:p>
    <w:p w14:paraId="7D95E05B" w14:textId="77777777" w:rsidR="00C576F4" w:rsidRPr="00C25B9D" w:rsidRDefault="00C576F4" w:rsidP="00EE47A6">
      <w:pPr>
        <w:spacing w:line="360" w:lineRule="auto"/>
        <w:jc w:val="both"/>
        <w:rPr>
          <w:sz w:val="22"/>
          <w:szCs w:val="22"/>
        </w:rPr>
      </w:pPr>
      <w:r w:rsidRPr="00EE47A6">
        <w:rPr>
          <w:b/>
          <w:bCs/>
          <w:sz w:val="22"/>
          <w:szCs w:val="22"/>
        </w:rPr>
        <w:t>5.1</w:t>
      </w:r>
      <w:r w:rsidRPr="00EE47A6">
        <w:rPr>
          <w:sz w:val="22"/>
          <w:szCs w:val="22"/>
        </w:rPr>
        <w:tab/>
        <w:t xml:space="preserve">Não será admitida a subcontratação do objeto </w:t>
      </w:r>
      <w:r w:rsidRPr="00C25B9D">
        <w:rPr>
          <w:sz w:val="22"/>
          <w:szCs w:val="22"/>
        </w:rPr>
        <w:t>contratual.</w:t>
      </w:r>
    </w:p>
    <w:p w14:paraId="79CCFB34" w14:textId="77777777" w:rsidR="00C576F4" w:rsidRPr="00C25B9D" w:rsidRDefault="00C576F4" w:rsidP="00C576F4">
      <w:pPr>
        <w:shd w:val="clear" w:color="auto" w:fill="D9E2F3" w:themeFill="accent1" w:themeFillTint="33"/>
        <w:spacing w:line="360" w:lineRule="auto"/>
        <w:ind w:firstLine="502"/>
        <w:jc w:val="center"/>
        <w:rPr>
          <w:b/>
          <w:bCs/>
          <w:sz w:val="22"/>
          <w:szCs w:val="22"/>
        </w:rPr>
      </w:pPr>
      <w:r w:rsidRPr="00C25B9D">
        <w:rPr>
          <w:b/>
          <w:bCs/>
          <w:sz w:val="22"/>
          <w:szCs w:val="22"/>
        </w:rPr>
        <w:t>CLÁUSULA SEXTA – PREÇO (</w:t>
      </w:r>
      <w:hyperlink r:id="rId35" w:anchor="art92" w:history="1">
        <w:r w:rsidRPr="00C25B9D">
          <w:rPr>
            <w:rStyle w:val="Hyperlink"/>
            <w:b/>
            <w:bCs/>
            <w:color w:val="auto"/>
            <w:sz w:val="22"/>
            <w:szCs w:val="22"/>
            <w:u w:val="none"/>
          </w:rPr>
          <w:t>art. 92, V)</w:t>
        </w:r>
      </w:hyperlink>
    </w:p>
    <w:p w14:paraId="47CDF0F4" w14:textId="1EDC6C6A" w:rsidR="00C576F4" w:rsidRDefault="00C576F4" w:rsidP="00EE47A6">
      <w:pPr>
        <w:spacing w:line="360" w:lineRule="auto"/>
        <w:jc w:val="both"/>
        <w:rPr>
          <w:sz w:val="22"/>
          <w:szCs w:val="22"/>
        </w:rPr>
      </w:pPr>
      <w:r w:rsidRPr="00C25B9D">
        <w:rPr>
          <w:b/>
          <w:bCs/>
          <w:sz w:val="22"/>
          <w:szCs w:val="22"/>
        </w:rPr>
        <w:t>6.1</w:t>
      </w:r>
      <w:r w:rsidRPr="00C25B9D">
        <w:rPr>
          <w:sz w:val="22"/>
          <w:szCs w:val="22"/>
        </w:rPr>
        <w:tab/>
        <w:t xml:space="preserve">O valor global estimado da contratação é de R$ </w:t>
      </w:r>
      <w:proofErr w:type="spellStart"/>
      <w:r w:rsidRPr="00C25B9D">
        <w:rPr>
          <w:sz w:val="22"/>
          <w:szCs w:val="22"/>
        </w:rPr>
        <w:t>xxxxxx</w:t>
      </w:r>
      <w:proofErr w:type="spellEnd"/>
      <w:r w:rsidRPr="00C25B9D">
        <w:rPr>
          <w:sz w:val="22"/>
          <w:szCs w:val="22"/>
        </w:rPr>
        <w:t xml:space="preserve"> (</w:t>
      </w:r>
      <w:proofErr w:type="spellStart"/>
      <w:r w:rsidRPr="00C25B9D">
        <w:rPr>
          <w:sz w:val="22"/>
          <w:szCs w:val="22"/>
        </w:rPr>
        <w:t>xxxxxx</w:t>
      </w:r>
      <w:proofErr w:type="spellEnd"/>
      <w:r w:rsidRPr="00C25B9D">
        <w:rPr>
          <w:sz w:val="22"/>
          <w:szCs w:val="22"/>
        </w:rPr>
        <w:t xml:space="preserve"> reais</w:t>
      </w:r>
      <w:r w:rsidRPr="00C576F4">
        <w:rPr>
          <w:sz w:val="22"/>
          <w:szCs w:val="22"/>
        </w:rPr>
        <w:t>), conforme discriminado no quadro a seguir:</w:t>
      </w:r>
    </w:p>
    <w:p w14:paraId="01E71D3E" w14:textId="77777777" w:rsidR="00C576F4" w:rsidRDefault="00C576F4" w:rsidP="00C576F4">
      <w:pPr>
        <w:spacing w:line="360" w:lineRule="auto"/>
        <w:ind w:firstLine="502"/>
        <w:jc w:val="both"/>
        <w:rPr>
          <w:sz w:val="22"/>
          <w:szCs w:val="22"/>
        </w:rPr>
      </w:pP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6237"/>
        <w:gridCol w:w="709"/>
        <w:gridCol w:w="996"/>
        <w:gridCol w:w="1276"/>
      </w:tblGrid>
      <w:tr w:rsidR="00C576F4" w:rsidRPr="00EE47A6" w14:paraId="3A870585" w14:textId="77777777" w:rsidTr="005A67FC">
        <w:trPr>
          <w:trHeight w:val="285"/>
          <w:jc w:val="center"/>
        </w:trPr>
        <w:tc>
          <w:tcPr>
            <w:tcW w:w="9785" w:type="dxa"/>
            <w:gridSpan w:val="5"/>
            <w:shd w:val="clear" w:color="auto" w:fill="F2F2F2" w:themeFill="background1" w:themeFillShade="F2"/>
            <w:noWrap/>
            <w:vAlign w:val="center"/>
            <w:hideMark/>
          </w:tcPr>
          <w:p w14:paraId="4ACD2165" w14:textId="77777777" w:rsidR="00C576F4" w:rsidRPr="00EE47A6" w:rsidRDefault="00C576F4" w:rsidP="00EE47A6">
            <w:pPr>
              <w:jc w:val="center"/>
              <w:rPr>
                <w:b/>
                <w:bCs/>
                <w:color w:val="000000"/>
                <w:sz w:val="20"/>
                <w:szCs w:val="20"/>
              </w:rPr>
            </w:pPr>
            <w:r w:rsidRPr="00EE47A6">
              <w:rPr>
                <w:b/>
                <w:bCs/>
                <w:sz w:val="20"/>
                <w:szCs w:val="20"/>
              </w:rPr>
              <w:t xml:space="preserve">GRUPO 1 - </w:t>
            </w:r>
            <w:r w:rsidRPr="00EE47A6">
              <w:rPr>
                <w:sz w:val="20"/>
                <w:szCs w:val="20"/>
              </w:rPr>
              <w:t>Para o Grupo, o fornecedor deverá apresentar proposta contemplando todos os itens que o compõem, sob pena de desclassificação automática pelo sistema Compras.gov.</w:t>
            </w:r>
          </w:p>
        </w:tc>
      </w:tr>
      <w:tr w:rsidR="00C576F4" w:rsidRPr="00EE47A6" w14:paraId="7E5FFF3D" w14:textId="77777777" w:rsidTr="005A67FC">
        <w:trPr>
          <w:trHeight w:val="285"/>
          <w:jc w:val="center"/>
        </w:trPr>
        <w:tc>
          <w:tcPr>
            <w:tcW w:w="567" w:type="dxa"/>
            <w:shd w:val="clear" w:color="000000" w:fill="FCE4D6"/>
            <w:noWrap/>
            <w:vAlign w:val="center"/>
            <w:hideMark/>
          </w:tcPr>
          <w:p w14:paraId="68EB9362" w14:textId="77777777" w:rsidR="00C576F4" w:rsidRPr="00EE47A6" w:rsidRDefault="00C576F4" w:rsidP="00EE47A6">
            <w:pPr>
              <w:jc w:val="center"/>
              <w:rPr>
                <w:b/>
                <w:bCs/>
                <w:color w:val="000000"/>
                <w:sz w:val="20"/>
                <w:szCs w:val="20"/>
              </w:rPr>
            </w:pPr>
            <w:r w:rsidRPr="00EE47A6">
              <w:rPr>
                <w:b/>
                <w:bCs/>
                <w:color w:val="000000"/>
                <w:sz w:val="20"/>
                <w:szCs w:val="20"/>
              </w:rPr>
              <w:t>Item</w:t>
            </w:r>
          </w:p>
        </w:tc>
        <w:tc>
          <w:tcPr>
            <w:tcW w:w="6237" w:type="dxa"/>
            <w:shd w:val="clear" w:color="000000" w:fill="FCE4D6"/>
            <w:vAlign w:val="center"/>
            <w:hideMark/>
          </w:tcPr>
          <w:p w14:paraId="30820F2A" w14:textId="77777777" w:rsidR="00C576F4" w:rsidRPr="00EE47A6" w:rsidRDefault="00C576F4" w:rsidP="00EE47A6">
            <w:pPr>
              <w:jc w:val="center"/>
              <w:rPr>
                <w:b/>
                <w:bCs/>
                <w:color w:val="000000"/>
                <w:sz w:val="20"/>
                <w:szCs w:val="20"/>
              </w:rPr>
            </w:pPr>
            <w:r w:rsidRPr="00EE47A6">
              <w:rPr>
                <w:b/>
                <w:bCs/>
                <w:color w:val="000000"/>
                <w:sz w:val="20"/>
                <w:szCs w:val="20"/>
              </w:rPr>
              <w:t>Especificações</w:t>
            </w:r>
          </w:p>
        </w:tc>
        <w:tc>
          <w:tcPr>
            <w:tcW w:w="709" w:type="dxa"/>
            <w:shd w:val="clear" w:color="000000" w:fill="FCE4D6"/>
            <w:vAlign w:val="center"/>
            <w:hideMark/>
          </w:tcPr>
          <w:p w14:paraId="088C7BB4" w14:textId="77777777" w:rsidR="00C576F4" w:rsidRPr="00EE47A6" w:rsidRDefault="00C576F4" w:rsidP="00EE47A6">
            <w:pPr>
              <w:jc w:val="center"/>
              <w:rPr>
                <w:b/>
                <w:bCs/>
                <w:color w:val="000000"/>
                <w:sz w:val="20"/>
                <w:szCs w:val="20"/>
              </w:rPr>
            </w:pPr>
            <w:proofErr w:type="spellStart"/>
            <w:r w:rsidRPr="00EE47A6">
              <w:rPr>
                <w:b/>
                <w:bCs/>
                <w:color w:val="000000"/>
                <w:sz w:val="20"/>
                <w:szCs w:val="20"/>
              </w:rPr>
              <w:t>Qtde</w:t>
            </w:r>
            <w:proofErr w:type="spellEnd"/>
            <w:r w:rsidRPr="00EE47A6">
              <w:rPr>
                <w:b/>
                <w:bCs/>
                <w:color w:val="000000"/>
                <w:sz w:val="20"/>
                <w:szCs w:val="20"/>
              </w:rPr>
              <w:t>.</w:t>
            </w:r>
          </w:p>
        </w:tc>
        <w:tc>
          <w:tcPr>
            <w:tcW w:w="996" w:type="dxa"/>
            <w:shd w:val="clear" w:color="000000" w:fill="FCE4D6"/>
          </w:tcPr>
          <w:p w14:paraId="107259C6" w14:textId="77777777" w:rsidR="00C576F4" w:rsidRPr="00EE47A6" w:rsidRDefault="00C576F4" w:rsidP="00EE47A6">
            <w:pPr>
              <w:jc w:val="center"/>
              <w:rPr>
                <w:b/>
                <w:bCs/>
                <w:color w:val="000000"/>
                <w:sz w:val="20"/>
                <w:szCs w:val="20"/>
              </w:rPr>
            </w:pPr>
            <w:r w:rsidRPr="00EE47A6">
              <w:rPr>
                <w:b/>
                <w:bCs/>
                <w:color w:val="000000"/>
                <w:sz w:val="20"/>
                <w:szCs w:val="20"/>
              </w:rPr>
              <w:t>Valor Unitário</w:t>
            </w:r>
          </w:p>
        </w:tc>
        <w:tc>
          <w:tcPr>
            <w:tcW w:w="1276" w:type="dxa"/>
            <w:shd w:val="clear" w:color="000000" w:fill="FCE4D6"/>
          </w:tcPr>
          <w:p w14:paraId="0DEAA8F2" w14:textId="77777777" w:rsidR="00C576F4" w:rsidRPr="00EE47A6" w:rsidRDefault="00C576F4" w:rsidP="00EE47A6">
            <w:pPr>
              <w:jc w:val="center"/>
              <w:rPr>
                <w:b/>
                <w:bCs/>
                <w:color w:val="000000"/>
                <w:sz w:val="20"/>
                <w:szCs w:val="20"/>
              </w:rPr>
            </w:pPr>
            <w:r w:rsidRPr="00EE47A6">
              <w:rPr>
                <w:b/>
                <w:bCs/>
                <w:color w:val="000000"/>
                <w:sz w:val="20"/>
                <w:szCs w:val="20"/>
              </w:rPr>
              <w:t>Valor             Total</w:t>
            </w:r>
          </w:p>
        </w:tc>
      </w:tr>
      <w:tr w:rsidR="00C576F4" w:rsidRPr="00EE47A6" w14:paraId="65C70CA7" w14:textId="77777777" w:rsidTr="005A67FC">
        <w:trPr>
          <w:trHeight w:val="1087"/>
          <w:jc w:val="center"/>
        </w:trPr>
        <w:tc>
          <w:tcPr>
            <w:tcW w:w="567" w:type="dxa"/>
            <w:vAlign w:val="center"/>
            <w:hideMark/>
          </w:tcPr>
          <w:p w14:paraId="43CFB142" w14:textId="77777777" w:rsidR="00C576F4" w:rsidRPr="00EE47A6" w:rsidRDefault="00C576F4" w:rsidP="00EE47A6">
            <w:pPr>
              <w:jc w:val="center"/>
              <w:rPr>
                <w:color w:val="000000"/>
                <w:sz w:val="20"/>
                <w:szCs w:val="20"/>
              </w:rPr>
            </w:pPr>
            <w:r w:rsidRPr="00EE47A6">
              <w:rPr>
                <w:color w:val="000000"/>
                <w:sz w:val="20"/>
                <w:szCs w:val="20"/>
              </w:rPr>
              <w:t>1</w:t>
            </w:r>
          </w:p>
        </w:tc>
        <w:tc>
          <w:tcPr>
            <w:tcW w:w="6237" w:type="dxa"/>
            <w:vAlign w:val="center"/>
          </w:tcPr>
          <w:p w14:paraId="11D0129C" w14:textId="77777777" w:rsidR="00C576F4" w:rsidRPr="00EE47A6" w:rsidRDefault="00C576F4" w:rsidP="00EE47A6">
            <w:pPr>
              <w:jc w:val="both"/>
              <w:rPr>
                <w:sz w:val="20"/>
                <w:szCs w:val="20"/>
              </w:rPr>
            </w:pPr>
            <w:r w:rsidRPr="00EE47A6">
              <w:rPr>
                <w:sz w:val="20"/>
                <w:szCs w:val="20"/>
              </w:rPr>
              <w:t xml:space="preserve">Recarga de extintor de incêndio com agente extintor pó químico seco (PQS), classe BC, capacidade de </w:t>
            </w:r>
            <w:r w:rsidRPr="00EE47A6">
              <w:rPr>
                <w:b/>
                <w:bCs/>
                <w:sz w:val="20"/>
                <w:szCs w:val="20"/>
              </w:rPr>
              <w:t>6 kg</w:t>
            </w:r>
            <w:r w:rsidRPr="00EE47A6">
              <w:rPr>
                <w:sz w:val="20"/>
                <w:szCs w:val="20"/>
              </w:rPr>
              <w:t>, conforme normas técnicas da ABNT e INMETRO</w:t>
            </w:r>
          </w:p>
          <w:p w14:paraId="7666B825" w14:textId="77777777" w:rsidR="00C576F4" w:rsidRPr="00EE47A6" w:rsidRDefault="00C576F4" w:rsidP="00EE47A6">
            <w:pPr>
              <w:rPr>
                <w:b/>
                <w:bCs/>
                <w:color w:val="000000"/>
                <w:sz w:val="20"/>
                <w:szCs w:val="20"/>
                <w:u w:val="single"/>
              </w:rPr>
            </w:pPr>
            <w:proofErr w:type="spellStart"/>
            <w:r w:rsidRPr="00EE47A6">
              <w:rPr>
                <w:sz w:val="20"/>
                <w:szCs w:val="20"/>
              </w:rPr>
              <w:t>CatSer</w:t>
            </w:r>
            <w:proofErr w:type="spellEnd"/>
            <w:r w:rsidRPr="00EE47A6">
              <w:rPr>
                <w:sz w:val="20"/>
                <w:szCs w:val="20"/>
              </w:rPr>
              <w:t xml:space="preserve"> 3662, Código Catalogo 601071.</w:t>
            </w:r>
          </w:p>
        </w:tc>
        <w:tc>
          <w:tcPr>
            <w:tcW w:w="709" w:type="dxa"/>
            <w:vAlign w:val="center"/>
            <w:hideMark/>
          </w:tcPr>
          <w:p w14:paraId="5DB35C99" w14:textId="77777777" w:rsidR="00C576F4" w:rsidRPr="00EE47A6" w:rsidRDefault="00C576F4" w:rsidP="00EE47A6">
            <w:pPr>
              <w:jc w:val="center"/>
              <w:rPr>
                <w:sz w:val="20"/>
                <w:szCs w:val="20"/>
              </w:rPr>
            </w:pPr>
            <w:r w:rsidRPr="00EE47A6">
              <w:rPr>
                <w:sz w:val="20"/>
                <w:szCs w:val="20"/>
              </w:rPr>
              <w:t>4</w:t>
            </w:r>
          </w:p>
        </w:tc>
        <w:tc>
          <w:tcPr>
            <w:tcW w:w="996" w:type="dxa"/>
            <w:vAlign w:val="center"/>
          </w:tcPr>
          <w:p w14:paraId="44F44ED8" w14:textId="77777777" w:rsidR="00C576F4" w:rsidRPr="00EE47A6" w:rsidRDefault="00C576F4" w:rsidP="00EE47A6">
            <w:pPr>
              <w:jc w:val="center"/>
              <w:rPr>
                <w:sz w:val="20"/>
                <w:szCs w:val="20"/>
              </w:rPr>
            </w:pPr>
          </w:p>
        </w:tc>
        <w:tc>
          <w:tcPr>
            <w:tcW w:w="1276" w:type="dxa"/>
            <w:vAlign w:val="center"/>
          </w:tcPr>
          <w:p w14:paraId="6B819892" w14:textId="77777777" w:rsidR="00C576F4" w:rsidRPr="00EE47A6" w:rsidRDefault="00C576F4" w:rsidP="00EE47A6">
            <w:pPr>
              <w:jc w:val="center"/>
              <w:rPr>
                <w:sz w:val="20"/>
                <w:szCs w:val="20"/>
              </w:rPr>
            </w:pPr>
          </w:p>
        </w:tc>
      </w:tr>
      <w:tr w:rsidR="00C576F4" w:rsidRPr="00EE47A6" w14:paraId="69DAA690" w14:textId="77777777" w:rsidTr="005A67FC">
        <w:trPr>
          <w:trHeight w:val="1130"/>
          <w:jc w:val="center"/>
        </w:trPr>
        <w:tc>
          <w:tcPr>
            <w:tcW w:w="567" w:type="dxa"/>
            <w:vAlign w:val="center"/>
            <w:hideMark/>
          </w:tcPr>
          <w:p w14:paraId="203D4700" w14:textId="77777777" w:rsidR="00C576F4" w:rsidRPr="00EE47A6" w:rsidRDefault="00C576F4" w:rsidP="00EE47A6">
            <w:pPr>
              <w:jc w:val="center"/>
              <w:rPr>
                <w:color w:val="000000"/>
                <w:sz w:val="20"/>
                <w:szCs w:val="20"/>
              </w:rPr>
            </w:pPr>
            <w:r w:rsidRPr="00EE47A6">
              <w:rPr>
                <w:color w:val="000000"/>
                <w:sz w:val="20"/>
                <w:szCs w:val="20"/>
              </w:rPr>
              <w:t>2</w:t>
            </w:r>
          </w:p>
        </w:tc>
        <w:tc>
          <w:tcPr>
            <w:tcW w:w="6237" w:type="dxa"/>
            <w:vAlign w:val="center"/>
          </w:tcPr>
          <w:p w14:paraId="69D986CA" w14:textId="77777777" w:rsidR="00C576F4" w:rsidRPr="00EE47A6" w:rsidRDefault="00C576F4" w:rsidP="00EE47A6">
            <w:pPr>
              <w:jc w:val="both"/>
              <w:rPr>
                <w:sz w:val="20"/>
                <w:szCs w:val="20"/>
              </w:rPr>
            </w:pPr>
            <w:r w:rsidRPr="00EE47A6">
              <w:rPr>
                <w:sz w:val="20"/>
                <w:szCs w:val="20"/>
              </w:rPr>
              <w:t xml:space="preserve">Recarga de extintor de incêndio com agente extintor pó químico seco (PQS), classe BC, capacidade de </w:t>
            </w:r>
            <w:r w:rsidRPr="00EE47A6">
              <w:rPr>
                <w:b/>
                <w:bCs/>
                <w:sz w:val="20"/>
                <w:szCs w:val="20"/>
              </w:rPr>
              <w:t>50 kg</w:t>
            </w:r>
            <w:r w:rsidRPr="00EE47A6">
              <w:rPr>
                <w:sz w:val="20"/>
                <w:szCs w:val="20"/>
              </w:rPr>
              <w:t>, conforme normas técnicas da ABNT e INMETRO</w:t>
            </w:r>
          </w:p>
          <w:p w14:paraId="5914F1A3" w14:textId="77777777" w:rsidR="00C576F4" w:rsidRPr="00EE47A6" w:rsidRDefault="00C576F4" w:rsidP="00EE47A6">
            <w:pPr>
              <w:rPr>
                <w:b/>
                <w:bCs/>
                <w:color w:val="000000"/>
                <w:sz w:val="20"/>
                <w:szCs w:val="20"/>
                <w:u w:val="single"/>
              </w:rPr>
            </w:pPr>
            <w:proofErr w:type="spellStart"/>
            <w:r w:rsidRPr="00EE47A6">
              <w:rPr>
                <w:sz w:val="20"/>
                <w:szCs w:val="20"/>
              </w:rPr>
              <w:t>CatSer</w:t>
            </w:r>
            <w:proofErr w:type="spellEnd"/>
            <w:r w:rsidRPr="00EE47A6">
              <w:rPr>
                <w:sz w:val="20"/>
                <w:szCs w:val="20"/>
              </w:rPr>
              <w:t xml:space="preserve"> 3662, Código Catalogo 601164.</w:t>
            </w:r>
          </w:p>
        </w:tc>
        <w:tc>
          <w:tcPr>
            <w:tcW w:w="709" w:type="dxa"/>
            <w:vAlign w:val="center"/>
            <w:hideMark/>
          </w:tcPr>
          <w:p w14:paraId="1386D688" w14:textId="77777777" w:rsidR="00C576F4" w:rsidRPr="00EE47A6" w:rsidRDefault="00C576F4" w:rsidP="00EE47A6">
            <w:pPr>
              <w:jc w:val="center"/>
              <w:rPr>
                <w:sz w:val="20"/>
                <w:szCs w:val="20"/>
              </w:rPr>
            </w:pPr>
            <w:r w:rsidRPr="00EE47A6">
              <w:rPr>
                <w:sz w:val="20"/>
                <w:szCs w:val="20"/>
              </w:rPr>
              <w:t>1</w:t>
            </w:r>
          </w:p>
        </w:tc>
        <w:tc>
          <w:tcPr>
            <w:tcW w:w="996" w:type="dxa"/>
            <w:vAlign w:val="center"/>
          </w:tcPr>
          <w:p w14:paraId="36E0CA7E" w14:textId="77777777" w:rsidR="00C576F4" w:rsidRPr="00EE47A6" w:rsidRDefault="00C576F4" w:rsidP="00EE47A6">
            <w:pPr>
              <w:jc w:val="center"/>
              <w:rPr>
                <w:sz w:val="20"/>
                <w:szCs w:val="20"/>
              </w:rPr>
            </w:pPr>
          </w:p>
        </w:tc>
        <w:tc>
          <w:tcPr>
            <w:tcW w:w="1276" w:type="dxa"/>
            <w:vAlign w:val="center"/>
          </w:tcPr>
          <w:p w14:paraId="68C50841" w14:textId="77777777" w:rsidR="00C576F4" w:rsidRPr="00EE47A6" w:rsidRDefault="00C576F4" w:rsidP="00EE47A6">
            <w:pPr>
              <w:jc w:val="center"/>
              <w:rPr>
                <w:sz w:val="20"/>
                <w:szCs w:val="20"/>
              </w:rPr>
            </w:pPr>
          </w:p>
        </w:tc>
      </w:tr>
      <w:tr w:rsidR="00C576F4" w:rsidRPr="00EE47A6" w14:paraId="58C0B3B0" w14:textId="77777777" w:rsidTr="005A67FC">
        <w:trPr>
          <w:trHeight w:val="280"/>
          <w:jc w:val="center"/>
        </w:trPr>
        <w:tc>
          <w:tcPr>
            <w:tcW w:w="567" w:type="dxa"/>
            <w:vAlign w:val="center"/>
            <w:hideMark/>
          </w:tcPr>
          <w:p w14:paraId="0434D34F" w14:textId="77777777" w:rsidR="00C576F4" w:rsidRPr="00EE47A6" w:rsidRDefault="00C576F4" w:rsidP="00EE47A6">
            <w:pPr>
              <w:jc w:val="center"/>
              <w:rPr>
                <w:color w:val="000000"/>
                <w:sz w:val="20"/>
                <w:szCs w:val="20"/>
              </w:rPr>
            </w:pPr>
            <w:r w:rsidRPr="00EE47A6">
              <w:rPr>
                <w:color w:val="000000"/>
                <w:sz w:val="20"/>
                <w:szCs w:val="20"/>
              </w:rPr>
              <w:t>3</w:t>
            </w:r>
          </w:p>
        </w:tc>
        <w:tc>
          <w:tcPr>
            <w:tcW w:w="6237" w:type="dxa"/>
            <w:vAlign w:val="center"/>
          </w:tcPr>
          <w:p w14:paraId="799B2DE0" w14:textId="77777777" w:rsidR="00C576F4" w:rsidRPr="00EE47A6" w:rsidRDefault="00C576F4" w:rsidP="00EE47A6">
            <w:pPr>
              <w:jc w:val="both"/>
              <w:rPr>
                <w:sz w:val="20"/>
                <w:szCs w:val="20"/>
              </w:rPr>
            </w:pPr>
            <w:r w:rsidRPr="00EE47A6">
              <w:rPr>
                <w:sz w:val="20"/>
                <w:szCs w:val="20"/>
              </w:rPr>
              <w:t>Teste hidrostático em mangueira de incêndio tipo 2, confeccionada em fibra sintética, com diâmetro nominal de 1½” (38 mm) e comprimento de 15 m, conforme ABNT NBR 11861 e ABNT NBR 12779.</w:t>
            </w:r>
          </w:p>
          <w:p w14:paraId="513BE2B6" w14:textId="77777777" w:rsidR="00C576F4" w:rsidRPr="00EE47A6" w:rsidRDefault="00C576F4" w:rsidP="00EE47A6">
            <w:pPr>
              <w:rPr>
                <w:b/>
                <w:bCs/>
                <w:color w:val="000000"/>
                <w:sz w:val="20"/>
                <w:szCs w:val="20"/>
                <w:u w:val="single"/>
              </w:rPr>
            </w:pPr>
            <w:proofErr w:type="spellStart"/>
            <w:r w:rsidRPr="00EE47A6">
              <w:rPr>
                <w:sz w:val="20"/>
                <w:szCs w:val="20"/>
              </w:rPr>
              <w:t>CatSer</w:t>
            </w:r>
            <w:proofErr w:type="spellEnd"/>
            <w:r w:rsidRPr="00EE47A6">
              <w:rPr>
                <w:sz w:val="20"/>
                <w:szCs w:val="20"/>
              </w:rPr>
              <w:t xml:space="preserve"> 3662, Código Catalogo 601101.</w:t>
            </w:r>
          </w:p>
        </w:tc>
        <w:tc>
          <w:tcPr>
            <w:tcW w:w="709" w:type="dxa"/>
            <w:vAlign w:val="center"/>
            <w:hideMark/>
          </w:tcPr>
          <w:p w14:paraId="01752F2C" w14:textId="77777777" w:rsidR="00C576F4" w:rsidRPr="00EE47A6" w:rsidRDefault="00C576F4" w:rsidP="00EE47A6">
            <w:pPr>
              <w:jc w:val="center"/>
              <w:rPr>
                <w:sz w:val="20"/>
                <w:szCs w:val="20"/>
              </w:rPr>
            </w:pPr>
            <w:r w:rsidRPr="00EE47A6">
              <w:rPr>
                <w:sz w:val="20"/>
                <w:szCs w:val="20"/>
              </w:rPr>
              <w:t>23</w:t>
            </w:r>
          </w:p>
        </w:tc>
        <w:tc>
          <w:tcPr>
            <w:tcW w:w="996" w:type="dxa"/>
            <w:vAlign w:val="center"/>
          </w:tcPr>
          <w:p w14:paraId="079F504D" w14:textId="77777777" w:rsidR="00C576F4" w:rsidRPr="00EE47A6" w:rsidRDefault="00C576F4" w:rsidP="00EE47A6">
            <w:pPr>
              <w:jc w:val="center"/>
              <w:rPr>
                <w:sz w:val="20"/>
                <w:szCs w:val="20"/>
              </w:rPr>
            </w:pPr>
          </w:p>
        </w:tc>
        <w:tc>
          <w:tcPr>
            <w:tcW w:w="1276" w:type="dxa"/>
            <w:vAlign w:val="center"/>
          </w:tcPr>
          <w:p w14:paraId="05D85EFD" w14:textId="77777777" w:rsidR="00C576F4" w:rsidRPr="00EE47A6" w:rsidRDefault="00C576F4" w:rsidP="00EE47A6">
            <w:pPr>
              <w:jc w:val="center"/>
              <w:rPr>
                <w:sz w:val="20"/>
                <w:szCs w:val="20"/>
              </w:rPr>
            </w:pPr>
          </w:p>
        </w:tc>
      </w:tr>
      <w:tr w:rsidR="00C576F4" w:rsidRPr="00EE47A6" w14:paraId="4CAB648C" w14:textId="77777777" w:rsidTr="005A67FC">
        <w:trPr>
          <w:trHeight w:val="280"/>
          <w:jc w:val="center"/>
        </w:trPr>
        <w:tc>
          <w:tcPr>
            <w:tcW w:w="9785" w:type="dxa"/>
            <w:gridSpan w:val="5"/>
            <w:shd w:val="clear" w:color="auto" w:fill="F2F2F2" w:themeFill="background1" w:themeFillShade="F2"/>
            <w:vAlign w:val="center"/>
          </w:tcPr>
          <w:p w14:paraId="73BA49BA" w14:textId="77777777" w:rsidR="00C576F4" w:rsidRPr="00EE47A6" w:rsidRDefault="00C576F4" w:rsidP="00EE47A6">
            <w:pPr>
              <w:jc w:val="center"/>
              <w:rPr>
                <w:sz w:val="20"/>
                <w:szCs w:val="20"/>
              </w:rPr>
            </w:pPr>
            <w:r w:rsidRPr="00EE47A6">
              <w:rPr>
                <w:b/>
                <w:bCs/>
                <w:color w:val="000000"/>
                <w:sz w:val="20"/>
                <w:szCs w:val="20"/>
              </w:rPr>
              <w:lastRenderedPageBreak/>
              <w:t>ITEM AVULSO</w:t>
            </w:r>
          </w:p>
        </w:tc>
      </w:tr>
      <w:tr w:rsidR="00C576F4" w:rsidRPr="00EE47A6" w14:paraId="1C107F1F" w14:textId="77777777" w:rsidTr="005A67FC">
        <w:trPr>
          <w:trHeight w:val="280"/>
          <w:jc w:val="center"/>
        </w:trPr>
        <w:tc>
          <w:tcPr>
            <w:tcW w:w="567" w:type="dxa"/>
            <w:shd w:val="clear" w:color="auto" w:fill="FBE4D5" w:themeFill="accent2" w:themeFillTint="33"/>
            <w:vAlign w:val="center"/>
          </w:tcPr>
          <w:p w14:paraId="663D31FD" w14:textId="77777777" w:rsidR="00C576F4" w:rsidRPr="00EE47A6" w:rsidRDefault="00C576F4" w:rsidP="00EE47A6">
            <w:pPr>
              <w:jc w:val="center"/>
              <w:rPr>
                <w:color w:val="000000"/>
                <w:sz w:val="20"/>
                <w:szCs w:val="20"/>
              </w:rPr>
            </w:pPr>
            <w:r w:rsidRPr="00EE47A6">
              <w:rPr>
                <w:b/>
                <w:bCs/>
                <w:color w:val="000000"/>
                <w:sz w:val="20"/>
                <w:szCs w:val="20"/>
              </w:rPr>
              <w:t>Item</w:t>
            </w:r>
          </w:p>
        </w:tc>
        <w:tc>
          <w:tcPr>
            <w:tcW w:w="6237" w:type="dxa"/>
            <w:shd w:val="clear" w:color="auto" w:fill="FBE4D5" w:themeFill="accent2" w:themeFillTint="33"/>
            <w:vAlign w:val="center"/>
          </w:tcPr>
          <w:p w14:paraId="54B39CA9" w14:textId="77777777" w:rsidR="00C576F4" w:rsidRPr="00EE47A6" w:rsidRDefault="00C576F4" w:rsidP="00EE47A6">
            <w:pPr>
              <w:jc w:val="center"/>
              <w:rPr>
                <w:b/>
                <w:bCs/>
                <w:color w:val="000000"/>
                <w:sz w:val="20"/>
                <w:szCs w:val="20"/>
              </w:rPr>
            </w:pPr>
            <w:r w:rsidRPr="00EE47A6">
              <w:rPr>
                <w:b/>
                <w:bCs/>
                <w:color w:val="000000"/>
                <w:sz w:val="20"/>
                <w:szCs w:val="20"/>
              </w:rPr>
              <w:t>Especificações</w:t>
            </w:r>
          </w:p>
        </w:tc>
        <w:tc>
          <w:tcPr>
            <w:tcW w:w="709" w:type="dxa"/>
            <w:shd w:val="clear" w:color="auto" w:fill="FBE4D5" w:themeFill="accent2" w:themeFillTint="33"/>
            <w:vAlign w:val="center"/>
          </w:tcPr>
          <w:p w14:paraId="098DF2DD" w14:textId="77777777" w:rsidR="00C576F4" w:rsidRPr="00EE47A6" w:rsidRDefault="00C576F4" w:rsidP="00EE47A6">
            <w:pPr>
              <w:jc w:val="center"/>
              <w:rPr>
                <w:sz w:val="20"/>
                <w:szCs w:val="20"/>
              </w:rPr>
            </w:pPr>
            <w:proofErr w:type="spellStart"/>
            <w:r w:rsidRPr="00EE47A6">
              <w:rPr>
                <w:b/>
                <w:bCs/>
                <w:color w:val="000000"/>
                <w:sz w:val="20"/>
                <w:szCs w:val="20"/>
              </w:rPr>
              <w:t>Qtde</w:t>
            </w:r>
            <w:proofErr w:type="spellEnd"/>
            <w:r w:rsidRPr="00EE47A6">
              <w:rPr>
                <w:b/>
                <w:bCs/>
                <w:color w:val="000000"/>
                <w:sz w:val="20"/>
                <w:szCs w:val="20"/>
              </w:rPr>
              <w:t>.</w:t>
            </w:r>
          </w:p>
        </w:tc>
        <w:tc>
          <w:tcPr>
            <w:tcW w:w="996" w:type="dxa"/>
            <w:shd w:val="clear" w:color="auto" w:fill="FBE4D5" w:themeFill="accent2" w:themeFillTint="33"/>
          </w:tcPr>
          <w:p w14:paraId="25AAB83E" w14:textId="77777777" w:rsidR="00C576F4" w:rsidRPr="00EE47A6" w:rsidRDefault="00C576F4" w:rsidP="00EE47A6">
            <w:pPr>
              <w:jc w:val="center"/>
              <w:rPr>
                <w:sz w:val="20"/>
                <w:szCs w:val="20"/>
              </w:rPr>
            </w:pPr>
            <w:r w:rsidRPr="00EE47A6">
              <w:rPr>
                <w:b/>
                <w:bCs/>
                <w:color w:val="000000"/>
                <w:sz w:val="20"/>
                <w:szCs w:val="20"/>
              </w:rPr>
              <w:t>Valor Unitário</w:t>
            </w:r>
          </w:p>
        </w:tc>
        <w:tc>
          <w:tcPr>
            <w:tcW w:w="1276" w:type="dxa"/>
            <w:shd w:val="clear" w:color="auto" w:fill="FBE4D5" w:themeFill="accent2" w:themeFillTint="33"/>
          </w:tcPr>
          <w:p w14:paraId="216ADF98" w14:textId="77777777" w:rsidR="00C576F4" w:rsidRPr="00EE47A6" w:rsidRDefault="00C576F4" w:rsidP="00EE47A6">
            <w:pPr>
              <w:jc w:val="center"/>
              <w:rPr>
                <w:sz w:val="20"/>
                <w:szCs w:val="20"/>
              </w:rPr>
            </w:pPr>
            <w:r w:rsidRPr="00EE47A6">
              <w:rPr>
                <w:b/>
                <w:bCs/>
                <w:color w:val="000000"/>
                <w:sz w:val="20"/>
                <w:szCs w:val="20"/>
              </w:rPr>
              <w:t>Valor             Total</w:t>
            </w:r>
          </w:p>
        </w:tc>
      </w:tr>
      <w:tr w:rsidR="00C576F4" w:rsidRPr="00EE47A6" w14:paraId="701FE80B" w14:textId="77777777" w:rsidTr="005A67FC">
        <w:trPr>
          <w:trHeight w:val="280"/>
          <w:jc w:val="center"/>
        </w:trPr>
        <w:tc>
          <w:tcPr>
            <w:tcW w:w="567" w:type="dxa"/>
            <w:vAlign w:val="center"/>
          </w:tcPr>
          <w:p w14:paraId="3FE984E1" w14:textId="77777777" w:rsidR="00C576F4" w:rsidRPr="00EE47A6" w:rsidRDefault="00C576F4" w:rsidP="00EE47A6">
            <w:pPr>
              <w:jc w:val="center"/>
              <w:rPr>
                <w:color w:val="000000"/>
                <w:sz w:val="20"/>
                <w:szCs w:val="20"/>
              </w:rPr>
            </w:pPr>
          </w:p>
        </w:tc>
        <w:tc>
          <w:tcPr>
            <w:tcW w:w="6237" w:type="dxa"/>
            <w:vAlign w:val="center"/>
          </w:tcPr>
          <w:p w14:paraId="7C9B838D" w14:textId="77777777" w:rsidR="00C576F4" w:rsidRPr="00EE47A6" w:rsidRDefault="00C576F4" w:rsidP="00EE47A6">
            <w:pPr>
              <w:jc w:val="both"/>
              <w:rPr>
                <w:b/>
                <w:bCs/>
                <w:color w:val="000000"/>
                <w:sz w:val="20"/>
                <w:szCs w:val="20"/>
              </w:rPr>
            </w:pPr>
            <w:r w:rsidRPr="00EE47A6">
              <w:rPr>
                <w:color w:val="000000"/>
                <w:sz w:val="20"/>
                <w:szCs w:val="20"/>
              </w:rPr>
              <w:t xml:space="preserve">Extintor portátil de pressurização direta, com carga de 6kg pó químico seco ABC, com </w:t>
            </w:r>
            <w:r w:rsidRPr="00EE47A6">
              <w:rPr>
                <w:b/>
                <w:bCs/>
                <w:color w:val="000000"/>
                <w:sz w:val="20"/>
                <w:szCs w:val="20"/>
              </w:rPr>
              <w:t>carga e garantia válida por 5 anos</w:t>
            </w:r>
          </w:p>
          <w:p w14:paraId="7512B3ED" w14:textId="77777777" w:rsidR="00C576F4" w:rsidRPr="00EE47A6" w:rsidRDefault="00C576F4" w:rsidP="00EE47A6">
            <w:pPr>
              <w:jc w:val="both"/>
              <w:rPr>
                <w:b/>
                <w:bCs/>
                <w:color w:val="000000"/>
                <w:sz w:val="20"/>
                <w:szCs w:val="20"/>
              </w:rPr>
            </w:pPr>
          </w:p>
          <w:p w14:paraId="698D871A" w14:textId="77777777" w:rsidR="00C576F4" w:rsidRPr="00EE47A6" w:rsidRDefault="00C576F4" w:rsidP="00EE47A6">
            <w:pPr>
              <w:jc w:val="both"/>
              <w:rPr>
                <w:b/>
                <w:bCs/>
                <w:color w:val="000000"/>
                <w:sz w:val="20"/>
                <w:szCs w:val="20"/>
              </w:rPr>
            </w:pPr>
            <w:r w:rsidRPr="00EE47A6">
              <w:rPr>
                <w:b/>
                <w:bCs/>
                <w:color w:val="000000"/>
                <w:sz w:val="20"/>
                <w:szCs w:val="20"/>
              </w:rPr>
              <w:t>Características:</w:t>
            </w:r>
          </w:p>
          <w:p w14:paraId="7584E1F5"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Capacidade:</w:t>
            </w:r>
            <w:r w:rsidRPr="00EE47A6">
              <w:rPr>
                <w:color w:val="000000"/>
                <w:sz w:val="20"/>
                <w:szCs w:val="20"/>
              </w:rPr>
              <w:t xml:space="preserve"> 6 KG</w:t>
            </w:r>
          </w:p>
          <w:p w14:paraId="05DD7B54"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 xml:space="preserve">Pressurização: </w:t>
            </w:r>
            <w:r w:rsidRPr="00EE47A6">
              <w:rPr>
                <w:color w:val="000000"/>
                <w:sz w:val="20"/>
                <w:szCs w:val="20"/>
              </w:rPr>
              <w:t>Direta</w:t>
            </w:r>
          </w:p>
          <w:p w14:paraId="1CD0FACB"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Produto:</w:t>
            </w:r>
            <w:r w:rsidRPr="00EE47A6">
              <w:rPr>
                <w:color w:val="000000"/>
                <w:sz w:val="20"/>
                <w:szCs w:val="20"/>
              </w:rPr>
              <w:t xml:space="preserve"> Extintor de Pó Químico ABC</w:t>
            </w:r>
          </w:p>
          <w:p w14:paraId="1831F6D8"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Aplicação:</w:t>
            </w:r>
            <w:r w:rsidRPr="00EE47A6">
              <w:rPr>
                <w:color w:val="000000"/>
                <w:sz w:val="20"/>
                <w:szCs w:val="20"/>
              </w:rPr>
              <w:t xml:space="preserve"> Incêndio Classe de Fogo: ABC</w:t>
            </w:r>
          </w:p>
          <w:p w14:paraId="4FD77FAE"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Gás Expelente:</w:t>
            </w:r>
            <w:r w:rsidRPr="00EE47A6">
              <w:rPr>
                <w:color w:val="000000"/>
                <w:sz w:val="20"/>
                <w:szCs w:val="20"/>
              </w:rPr>
              <w:t xml:space="preserve"> Nitrogênio N2-Pressão de trabalho 1,0 Mpa à 20°C</w:t>
            </w:r>
          </w:p>
          <w:p w14:paraId="194A0D6E"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Capacidade extintora:</w:t>
            </w:r>
            <w:r w:rsidRPr="00EE47A6">
              <w:rPr>
                <w:color w:val="000000"/>
                <w:sz w:val="20"/>
                <w:szCs w:val="20"/>
              </w:rPr>
              <w:t xml:space="preserve"> 4-A 40-BC</w:t>
            </w:r>
          </w:p>
          <w:p w14:paraId="48F1F8EC"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Tempo de descarga:</w:t>
            </w:r>
            <w:r w:rsidRPr="00EE47A6">
              <w:rPr>
                <w:color w:val="000000"/>
                <w:sz w:val="20"/>
                <w:szCs w:val="20"/>
              </w:rPr>
              <w:t xml:space="preserve"> 13 a 20s</w:t>
            </w:r>
          </w:p>
          <w:p w14:paraId="05E745E9"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Material Cilindro:</w:t>
            </w:r>
            <w:r w:rsidRPr="00EE47A6">
              <w:rPr>
                <w:color w:val="000000"/>
                <w:sz w:val="20"/>
                <w:szCs w:val="20"/>
              </w:rPr>
              <w:t xml:space="preserve"> Tubo Aço carbono</w:t>
            </w:r>
          </w:p>
          <w:p w14:paraId="1471BCC3"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color w:val="000000"/>
                <w:sz w:val="20"/>
                <w:szCs w:val="20"/>
              </w:rPr>
              <w:t>Cabo e gatilho anatômicos</w:t>
            </w:r>
          </w:p>
          <w:p w14:paraId="6A633265"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Material Mangueira:</w:t>
            </w:r>
            <w:r w:rsidRPr="00EE47A6">
              <w:rPr>
                <w:color w:val="000000"/>
                <w:sz w:val="20"/>
                <w:szCs w:val="20"/>
              </w:rPr>
              <w:t xml:space="preserve"> PVC com trama de poliéster</w:t>
            </w:r>
          </w:p>
          <w:p w14:paraId="7A913750"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Material Difusor:</w:t>
            </w:r>
            <w:r w:rsidRPr="00EE47A6">
              <w:rPr>
                <w:color w:val="000000"/>
                <w:sz w:val="20"/>
                <w:szCs w:val="20"/>
              </w:rPr>
              <w:t xml:space="preserve"> Em PEAD (Polietileno de alta densidade)</w:t>
            </w:r>
          </w:p>
          <w:p w14:paraId="3003E41C"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 xml:space="preserve">Acabamento Superficial Cilindro: </w:t>
            </w:r>
            <w:r w:rsidRPr="00EE47A6">
              <w:rPr>
                <w:color w:val="000000"/>
                <w:sz w:val="20"/>
                <w:szCs w:val="20"/>
              </w:rPr>
              <w:t>Pintura eletrostática a pó epóxi na cor Vermelha</w:t>
            </w:r>
          </w:p>
          <w:p w14:paraId="2052DD51"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Tipo Válvula:</w:t>
            </w:r>
            <w:r w:rsidRPr="00EE47A6">
              <w:rPr>
                <w:color w:val="000000"/>
                <w:sz w:val="20"/>
                <w:szCs w:val="20"/>
              </w:rPr>
              <w:t xml:space="preserve"> M30 em Latão Forjado, Com Manômetro.</w:t>
            </w:r>
          </w:p>
          <w:p w14:paraId="2601296B" w14:textId="77777777" w:rsidR="00C576F4" w:rsidRPr="00EE47A6" w:rsidRDefault="00C576F4" w:rsidP="00EE47A6">
            <w:pPr>
              <w:numPr>
                <w:ilvl w:val="0"/>
                <w:numId w:val="7"/>
              </w:numPr>
              <w:tabs>
                <w:tab w:val="clear" w:pos="720"/>
                <w:tab w:val="num" w:pos="379"/>
              </w:tabs>
              <w:suppressAutoHyphens/>
              <w:ind w:hanging="625"/>
              <w:jc w:val="both"/>
              <w:rPr>
                <w:color w:val="000000"/>
                <w:sz w:val="20"/>
                <w:szCs w:val="20"/>
              </w:rPr>
            </w:pPr>
            <w:r w:rsidRPr="00EE47A6">
              <w:rPr>
                <w:b/>
                <w:bCs/>
                <w:color w:val="000000"/>
                <w:sz w:val="20"/>
                <w:szCs w:val="20"/>
              </w:rPr>
              <w:t>Dimensão e Peso Aproximadas:</w:t>
            </w:r>
            <w:r w:rsidRPr="00EE47A6">
              <w:rPr>
                <w:color w:val="000000"/>
                <w:sz w:val="20"/>
                <w:szCs w:val="20"/>
              </w:rPr>
              <w:t xml:space="preserve"> Altura: 586mm - </w:t>
            </w:r>
            <w:r w:rsidRPr="00EE47A6">
              <w:rPr>
                <w:b/>
                <w:bCs/>
                <w:color w:val="000000"/>
                <w:sz w:val="20"/>
                <w:szCs w:val="20"/>
              </w:rPr>
              <w:t>Diâmetro:</w:t>
            </w:r>
            <w:r w:rsidRPr="00EE47A6">
              <w:rPr>
                <w:color w:val="000000"/>
                <w:sz w:val="20"/>
                <w:szCs w:val="20"/>
              </w:rPr>
              <w:t xml:space="preserve"> 137 mm Peso Total: 6,77 kg</w:t>
            </w:r>
          </w:p>
          <w:p w14:paraId="159EC22B" w14:textId="77777777" w:rsidR="00C576F4" w:rsidRPr="00EE47A6" w:rsidRDefault="00C576F4" w:rsidP="00EE47A6">
            <w:pPr>
              <w:numPr>
                <w:ilvl w:val="0"/>
                <w:numId w:val="7"/>
              </w:numPr>
              <w:suppressAutoHyphens/>
              <w:jc w:val="both"/>
              <w:rPr>
                <w:color w:val="000000"/>
                <w:sz w:val="20"/>
                <w:szCs w:val="20"/>
              </w:rPr>
            </w:pPr>
            <w:r w:rsidRPr="00EE47A6">
              <w:rPr>
                <w:color w:val="000000"/>
                <w:sz w:val="20"/>
                <w:szCs w:val="20"/>
              </w:rPr>
              <w:t>Norma a ser atendida: NBR 15808</w:t>
            </w:r>
          </w:p>
          <w:p w14:paraId="068BAC5D" w14:textId="77777777" w:rsidR="00C576F4" w:rsidRPr="00EE47A6" w:rsidRDefault="00C576F4" w:rsidP="00EE47A6">
            <w:pPr>
              <w:numPr>
                <w:ilvl w:val="0"/>
                <w:numId w:val="7"/>
              </w:numPr>
              <w:suppressAutoHyphens/>
              <w:jc w:val="both"/>
              <w:rPr>
                <w:color w:val="000000"/>
                <w:sz w:val="20"/>
                <w:szCs w:val="20"/>
              </w:rPr>
            </w:pPr>
            <w:r w:rsidRPr="00EE47A6">
              <w:rPr>
                <w:b/>
                <w:bCs/>
                <w:color w:val="000000"/>
                <w:sz w:val="20"/>
                <w:szCs w:val="20"/>
              </w:rPr>
              <w:t>Certificado:</w:t>
            </w:r>
            <w:r w:rsidRPr="00EE47A6">
              <w:rPr>
                <w:color w:val="000000"/>
                <w:sz w:val="20"/>
                <w:szCs w:val="20"/>
              </w:rPr>
              <w:t xml:space="preserve"> INMETRO</w:t>
            </w:r>
          </w:p>
          <w:p w14:paraId="37601CDD" w14:textId="77777777" w:rsidR="00C576F4" w:rsidRPr="00EE47A6" w:rsidRDefault="00C576F4" w:rsidP="00EE47A6">
            <w:pPr>
              <w:numPr>
                <w:ilvl w:val="0"/>
                <w:numId w:val="7"/>
              </w:numPr>
              <w:suppressAutoHyphens/>
              <w:jc w:val="both"/>
              <w:rPr>
                <w:color w:val="000000"/>
                <w:sz w:val="20"/>
                <w:szCs w:val="20"/>
              </w:rPr>
            </w:pPr>
            <w:r w:rsidRPr="00EE47A6">
              <w:rPr>
                <w:b/>
                <w:bCs/>
                <w:color w:val="000000"/>
                <w:sz w:val="20"/>
                <w:szCs w:val="20"/>
              </w:rPr>
              <w:t>Garantia:</w:t>
            </w:r>
            <w:r w:rsidRPr="00EE47A6">
              <w:rPr>
                <w:color w:val="000000"/>
                <w:sz w:val="20"/>
                <w:szCs w:val="20"/>
              </w:rPr>
              <w:t xml:space="preserve"> 5 anos</w:t>
            </w:r>
          </w:p>
          <w:p w14:paraId="7D402326" w14:textId="77777777" w:rsidR="00C576F4" w:rsidRPr="00EE47A6" w:rsidRDefault="00C576F4" w:rsidP="00EE47A6">
            <w:pPr>
              <w:jc w:val="both"/>
              <w:rPr>
                <w:color w:val="000000"/>
                <w:sz w:val="20"/>
                <w:szCs w:val="20"/>
              </w:rPr>
            </w:pPr>
            <w:r w:rsidRPr="00EE47A6">
              <w:rPr>
                <w:color w:val="000000"/>
                <w:sz w:val="20"/>
                <w:szCs w:val="20"/>
              </w:rPr>
              <w:t>Características Adicionais: Com Suporte Para Fixação.</w:t>
            </w:r>
          </w:p>
          <w:p w14:paraId="209152FB" w14:textId="77777777" w:rsidR="00C576F4" w:rsidRPr="00EE47A6" w:rsidRDefault="00C576F4" w:rsidP="00EE47A6">
            <w:pPr>
              <w:jc w:val="both"/>
              <w:rPr>
                <w:b/>
                <w:bCs/>
                <w:color w:val="000000"/>
                <w:sz w:val="20"/>
                <w:szCs w:val="20"/>
              </w:rPr>
            </w:pPr>
            <w:proofErr w:type="spellStart"/>
            <w:r w:rsidRPr="00EE47A6">
              <w:rPr>
                <w:sz w:val="20"/>
                <w:szCs w:val="20"/>
              </w:rPr>
              <w:t>CatSer</w:t>
            </w:r>
            <w:proofErr w:type="spellEnd"/>
            <w:r w:rsidRPr="00EE47A6">
              <w:rPr>
                <w:sz w:val="20"/>
                <w:szCs w:val="20"/>
              </w:rPr>
              <w:t xml:space="preserve"> 399427, Código Catalogo 600878.</w:t>
            </w:r>
          </w:p>
        </w:tc>
        <w:tc>
          <w:tcPr>
            <w:tcW w:w="709" w:type="dxa"/>
            <w:vAlign w:val="center"/>
          </w:tcPr>
          <w:p w14:paraId="02292980" w14:textId="77777777" w:rsidR="00C576F4" w:rsidRPr="00EE47A6" w:rsidRDefault="00C576F4" w:rsidP="00EE47A6">
            <w:pPr>
              <w:jc w:val="center"/>
              <w:rPr>
                <w:sz w:val="20"/>
                <w:szCs w:val="20"/>
              </w:rPr>
            </w:pPr>
            <w:r w:rsidRPr="00EE47A6">
              <w:rPr>
                <w:sz w:val="20"/>
                <w:szCs w:val="20"/>
              </w:rPr>
              <w:t>35</w:t>
            </w:r>
          </w:p>
        </w:tc>
        <w:tc>
          <w:tcPr>
            <w:tcW w:w="996" w:type="dxa"/>
            <w:vAlign w:val="center"/>
          </w:tcPr>
          <w:p w14:paraId="0029BD77" w14:textId="77777777" w:rsidR="00C576F4" w:rsidRPr="00EE47A6" w:rsidRDefault="00C576F4" w:rsidP="00EE47A6">
            <w:pPr>
              <w:jc w:val="center"/>
              <w:rPr>
                <w:sz w:val="20"/>
                <w:szCs w:val="20"/>
              </w:rPr>
            </w:pPr>
          </w:p>
        </w:tc>
        <w:tc>
          <w:tcPr>
            <w:tcW w:w="1276" w:type="dxa"/>
            <w:vAlign w:val="center"/>
          </w:tcPr>
          <w:p w14:paraId="5C5626EB" w14:textId="77777777" w:rsidR="00C576F4" w:rsidRPr="00EE47A6" w:rsidRDefault="00C576F4" w:rsidP="00EE47A6">
            <w:pPr>
              <w:jc w:val="center"/>
              <w:rPr>
                <w:sz w:val="20"/>
                <w:szCs w:val="20"/>
              </w:rPr>
            </w:pPr>
          </w:p>
        </w:tc>
      </w:tr>
      <w:tr w:rsidR="00C576F4" w:rsidRPr="00C25B9D" w14:paraId="6D5D1528" w14:textId="77777777" w:rsidTr="005A67FC">
        <w:trPr>
          <w:trHeight w:val="280"/>
          <w:jc w:val="center"/>
        </w:trPr>
        <w:tc>
          <w:tcPr>
            <w:tcW w:w="7513" w:type="dxa"/>
            <w:gridSpan w:val="3"/>
            <w:vAlign w:val="center"/>
          </w:tcPr>
          <w:p w14:paraId="1315E669" w14:textId="77777777" w:rsidR="00C576F4" w:rsidRPr="00C25B9D" w:rsidRDefault="00C576F4" w:rsidP="00EE47A6">
            <w:pPr>
              <w:jc w:val="center"/>
              <w:rPr>
                <w:sz w:val="20"/>
                <w:szCs w:val="20"/>
              </w:rPr>
            </w:pPr>
            <w:r w:rsidRPr="00C25B9D">
              <w:rPr>
                <w:b/>
                <w:bCs/>
                <w:sz w:val="20"/>
                <w:szCs w:val="20"/>
              </w:rPr>
              <w:t>VALOR TOTAL DA PROPOSTA R$</w:t>
            </w:r>
          </w:p>
        </w:tc>
        <w:tc>
          <w:tcPr>
            <w:tcW w:w="2272" w:type="dxa"/>
            <w:gridSpan w:val="2"/>
          </w:tcPr>
          <w:p w14:paraId="4A34F9B9" w14:textId="77777777" w:rsidR="00C576F4" w:rsidRPr="00C25B9D" w:rsidRDefault="00C576F4" w:rsidP="00EE47A6">
            <w:pPr>
              <w:jc w:val="center"/>
              <w:rPr>
                <w:sz w:val="20"/>
                <w:szCs w:val="20"/>
              </w:rPr>
            </w:pPr>
          </w:p>
        </w:tc>
      </w:tr>
    </w:tbl>
    <w:p w14:paraId="16A7E8B4" w14:textId="77777777" w:rsidR="00C576F4" w:rsidRPr="00C25B9D" w:rsidRDefault="00C576F4" w:rsidP="00C576F4">
      <w:pPr>
        <w:spacing w:line="360" w:lineRule="auto"/>
        <w:jc w:val="both"/>
        <w:rPr>
          <w:sz w:val="22"/>
          <w:szCs w:val="22"/>
        </w:rPr>
      </w:pPr>
    </w:p>
    <w:p w14:paraId="42970CC5" w14:textId="77777777" w:rsidR="00C576F4" w:rsidRPr="00C25B9D" w:rsidRDefault="00C576F4" w:rsidP="00EE47A6">
      <w:pPr>
        <w:spacing w:line="360" w:lineRule="auto"/>
        <w:jc w:val="both"/>
        <w:rPr>
          <w:sz w:val="22"/>
          <w:szCs w:val="22"/>
        </w:rPr>
      </w:pPr>
      <w:r w:rsidRPr="00C25B9D">
        <w:rPr>
          <w:b/>
          <w:bCs/>
          <w:sz w:val="22"/>
          <w:szCs w:val="22"/>
        </w:rPr>
        <w:t>6.2</w:t>
      </w:r>
      <w:r w:rsidRPr="00C25B9D">
        <w:rPr>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D1B111" w14:textId="77777777" w:rsidR="00C576F4" w:rsidRPr="00C25B9D" w:rsidRDefault="00C576F4" w:rsidP="00C576F4">
      <w:pPr>
        <w:shd w:val="clear" w:color="auto" w:fill="D9E2F3" w:themeFill="accent1" w:themeFillTint="33"/>
        <w:spacing w:line="360" w:lineRule="auto"/>
        <w:ind w:firstLine="502"/>
        <w:jc w:val="center"/>
        <w:rPr>
          <w:b/>
          <w:bCs/>
          <w:sz w:val="22"/>
          <w:szCs w:val="22"/>
        </w:rPr>
      </w:pPr>
      <w:r w:rsidRPr="00C25B9D">
        <w:rPr>
          <w:b/>
          <w:bCs/>
          <w:sz w:val="22"/>
          <w:szCs w:val="22"/>
        </w:rPr>
        <w:t>CLÁUSULA SÉTIMA - PAGAMENTO (</w:t>
      </w:r>
      <w:hyperlink r:id="rId36" w:anchor="art92" w:history="1">
        <w:r w:rsidRPr="00C25B9D">
          <w:rPr>
            <w:rStyle w:val="Hyperlink"/>
            <w:b/>
            <w:bCs/>
            <w:color w:val="auto"/>
            <w:sz w:val="22"/>
            <w:szCs w:val="22"/>
            <w:u w:val="none"/>
          </w:rPr>
          <w:t>art. 92, V e VI</w:t>
        </w:r>
      </w:hyperlink>
      <w:r w:rsidRPr="00C25B9D">
        <w:rPr>
          <w:b/>
          <w:bCs/>
          <w:sz w:val="22"/>
          <w:szCs w:val="22"/>
        </w:rPr>
        <w:t>)</w:t>
      </w:r>
    </w:p>
    <w:p w14:paraId="0282A84E" w14:textId="77777777" w:rsidR="00C576F4" w:rsidRPr="00C25B9D" w:rsidRDefault="00C576F4" w:rsidP="00EE47A6">
      <w:pPr>
        <w:spacing w:line="360" w:lineRule="auto"/>
        <w:jc w:val="both"/>
        <w:rPr>
          <w:sz w:val="22"/>
          <w:szCs w:val="22"/>
        </w:rPr>
      </w:pPr>
      <w:r w:rsidRPr="00C25B9D">
        <w:rPr>
          <w:b/>
          <w:bCs/>
          <w:sz w:val="22"/>
          <w:szCs w:val="22"/>
        </w:rPr>
        <w:t>7.1</w:t>
      </w:r>
      <w:r w:rsidRPr="00C25B9D">
        <w:rPr>
          <w:sz w:val="22"/>
          <w:szCs w:val="22"/>
        </w:rPr>
        <w:tab/>
        <w:t>O prazo para pagamento ao contratado e demais condições a ele referentes encontram-se definidos no Termo de Referência, anexo a este Contrato.</w:t>
      </w:r>
    </w:p>
    <w:p w14:paraId="697F649E" w14:textId="77777777" w:rsidR="00C576F4" w:rsidRPr="00C25B9D" w:rsidRDefault="00C576F4" w:rsidP="00C576F4">
      <w:pPr>
        <w:shd w:val="clear" w:color="auto" w:fill="D9E2F3" w:themeFill="accent1" w:themeFillTint="33"/>
        <w:spacing w:line="360" w:lineRule="auto"/>
        <w:ind w:firstLine="502"/>
        <w:jc w:val="center"/>
        <w:rPr>
          <w:b/>
          <w:bCs/>
          <w:sz w:val="22"/>
          <w:szCs w:val="22"/>
        </w:rPr>
      </w:pPr>
      <w:r w:rsidRPr="00C25B9D">
        <w:rPr>
          <w:b/>
          <w:bCs/>
          <w:sz w:val="22"/>
          <w:szCs w:val="22"/>
        </w:rPr>
        <w:t>CLÁUSULA OITAVA – DO EQUILÍBRIO ECONÔMICO E FINANCEIRO</w:t>
      </w:r>
    </w:p>
    <w:p w14:paraId="5743E8A7" w14:textId="77777777" w:rsidR="00C576F4" w:rsidRPr="00C25B9D" w:rsidRDefault="00C576F4" w:rsidP="00C576F4">
      <w:pPr>
        <w:numPr>
          <w:ilvl w:val="0"/>
          <w:numId w:val="21"/>
        </w:numPr>
        <w:spacing w:line="360" w:lineRule="auto"/>
        <w:jc w:val="both"/>
        <w:rPr>
          <w:vanish/>
          <w:sz w:val="22"/>
          <w:szCs w:val="22"/>
        </w:rPr>
      </w:pPr>
    </w:p>
    <w:p w14:paraId="634124AF" w14:textId="77777777" w:rsidR="00C576F4" w:rsidRPr="00C25B9D" w:rsidRDefault="00C576F4" w:rsidP="00C576F4">
      <w:pPr>
        <w:numPr>
          <w:ilvl w:val="0"/>
          <w:numId w:val="21"/>
        </w:numPr>
        <w:spacing w:line="360" w:lineRule="auto"/>
        <w:jc w:val="both"/>
        <w:rPr>
          <w:vanish/>
          <w:sz w:val="22"/>
          <w:szCs w:val="22"/>
        </w:rPr>
      </w:pPr>
    </w:p>
    <w:p w14:paraId="55293B7E" w14:textId="77777777" w:rsidR="00C576F4" w:rsidRPr="00C25B9D" w:rsidRDefault="00C576F4" w:rsidP="00C576F4">
      <w:pPr>
        <w:numPr>
          <w:ilvl w:val="0"/>
          <w:numId w:val="21"/>
        </w:numPr>
        <w:spacing w:line="360" w:lineRule="auto"/>
        <w:jc w:val="both"/>
        <w:rPr>
          <w:vanish/>
          <w:sz w:val="22"/>
          <w:szCs w:val="22"/>
        </w:rPr>
      </w:pPr>
    </w:p>
    <w:p w14:paraId="29DC3C86" w14:textId="77777777" w:rsidR="00C576F4" w:rsidRPr="00C25B9D" w:rsidRDefault="00C576F4" w:rsidP="00C576F4">
      <w:pPr>
        <w:numPr>
          <w:ilvl w:val="0"/>
          <w:numId w:val="21"/>
        </w:numPr>
        <w:spacing w:line="360" w:lineRule="auto"/>
        <w:jc w:val="both"/>
        <w:rPr>
          <w:vanish/>
          <w:sz w:val="22"/>
          <w:szCs w:val="22"/>
        </w:rPr>
      </w:pPr>
    </w:p>
    <w:p w14:paraId="010A9BCD" w14:textId="77777777" w:rsidR="00C576F4" w:rsidRPr="00C25B9D" w:rsidRDefault="00C576F4" w:rsidP="00C576F4">
      <w:pPr>
        <w:numPr>
          <w:ilvl w:val="0"/>
          <w:numId w:val="21"/>
        </w:numPr>
        <w:spacing w:line="360" w:lineRule="auto"/>
        <w:jc w:val="both"/>
        <w:rPr>
          <w:vanish/>
          <w:sz w:val="22"/>
          <w:szCs w:val="22"/>
        </w:rPr>
      </w:pPr>
    </w:p>
    <w:p w14:paraId="0F07C704" w14:textId="77777777" w:rsidR="00C576F4" w:rsidRPr="00C25B9D" w:rsidRDefault="00C576F4" w:rsidP="00C576F4">
      <w:pPr>
        <w:numPr>
          <w:ilvl w:val="0"/>
          <w:numId w:val="21"/>
        </w:numPr>
        <w:spacing w:line="360" w:lineRule="auto"/>
        <w:jc w:val="both"/>
        <w:rPr>
          <w:vanish/>
          <w:sz w:val="22"/>
          <w:szCs w:val="22"/>
        </w:rPr>
      </w:pPr>
    </w:p>
    <w:p w14:paraId="386A9921" w14:textId="77777777" w:rsidR="00C576F4" w:rsidRPr="00C25B9D" w:rsidRDefault="00C576F4" w:rsidP="00EE47A6">
      <w:pPr>
        <w:numPr>
          <w:ilvl w:val="1"/>
          <w:numId w:val="22"/>
        </w:numPr>
        <w:spacing w:line="360" w:lineRule="auto"/>
        <w:ind w:left="0" w:firstLine="0"/>
        <w:jc w:val="both"/>
        <w:rPr>
          <w:sz w:val="22"/>
          <w:szCs w:val="22"/>
        </w:rPr>
      </w:pPr>
      <w:bookmarkStart w:id="48" w:name="_Hlk216170772"/>
      <w:r w:rsidRPr="00C25B9D">
        <w:rPr>
          <w:sz w:val="22"/>
          <w:szCs w:val="22"/>
        </w:rPr>
        <w:t>A Administração Pública assegurará a manutenção das condições efetivas da proposta, garantindo a preservação do equilíbrio econômico-financeiro inicial do contrato, em estrita conformidade com o art. art. 6º, LVIII, art.92, § 3º e art. 131, §4º, Lei 14.133/21.</w:t>
      </w:r>
    </w:p>
    <w:p w14:paraId="6C816090" w14:textId="77777777" w:rsidR="00C576F4" w:rsidRPr="00C25B9D" w:rsidRDefault="00C576F4" w:rsidP="00EE47A6">
      <w:pPr>
        <w:numPr>
          <w:ilvl w:val="1"/>
          <w:numId w:val="22"/>
        </w:numPr>
        <w:spacing w:line="360" w:lineRule="auto"/>
        <w:ind w:left="0" w:firstLine="0"/>
        <w:jc w:val="both"/>
        <w:rPr>
          <w:sz w:val="22"/>
          <w:szCs w:val="22"/>
        </w:rPr>
      </w:pPr>
      <w:r w:rsidRPr="00C25B9D">
        <w:rPr>
          <w:sz w:val="22"/>
          <w:szCs w:val="22"/>
        </w:rPr>
        <w:t xml:space="preserve">Para o reajuste de preços será observado: </w:t>
      </w:r>
    </w:p>
    <w:p w14:paraId="3A62671A" w14:textId="77777777" w:rsidR="00C576F4" w:rsidRPr="00C25B9D" w:rsidRDefault="00C576F4" w:rsidP="00C576F4">
      <w:pPr>
        <w:numPr>
          <w:ilvl w:val="2"/>
          <w:numId w:val="22"/>
        </w:numPr>
        <w:spacing w:line="360" w:lineRule="auto"/>
        <w:jc w:val="both"/>
        <w:rPr>
          <w:sz w:val="22"/>
          <w:szCs w:val="22"/>
        </w:rPr>
      </w:pPr>
      <w:r w:rsidRPr="00C25B9D">
        <w:rPr>
          <w:sz w:val="22"/>
          <w:szCs w:val="22"/>
        </w:rPr>
        <w:t>Os preços inicialmente contratados são fixos e irreajustáveis no prazo de 12 meses;</w:t>
      </w:r>
    </w:p>
    <w:p w14:paraId="6C1A34C6" w14:textId="77777777" w:rsidR="00C576F4" w:rsidRPr="00C576F4" w:rsidRDefault="00C576F4" w:rsidP="00C576F4">
      <w:pPr>
        <w:numPr>
          <w:ilvl w:val="2"/>
          <w:numId w:val="22"/>
        </w:numPr>
        <w:spacing w:line="360" w:lineRule="auto"/>
        <w:jc w:val="both"/>
        <w:rPr>
          <w:sz w:val="22"/>
          <w:szCs w:val="22"/>
        </w:rPr>
      </w:pPr>
      <w:r w:rsidRPr="00C25B9D">
        <w:rPr>
          <w:sz w:val="22"/>
          <w:szCs w:val="22"/>
        </w:rPr>
        <w:t xml:space="preserve">Após 12 meses de vigência contratual, será admitido o reajuste visando à manutenção do equilíbrio econômico-financeiro do valor, por meio da recomposição da perda </w:t>
      </w:r>
      <w:r w:rsidRPr="00C576F4">
        <w:rPr>
          <w:sz w:val="22"/>
          <w:szCs w:val="22"/>
        </w:rPr>
        <w:t>do poder aquisitivo da moeda;</w:t>
      </w:r>
    </w:p>
    <w:p w14:paraId="44677216" w14:textId="77777777" w:rsidR="00C576F4" w:rsidRPr="00C576F4" w:rsidRDefault="00C576F4" w:rsidP="00C576F4">
      <w:pPr>
        <w:numPr>
          <w:ilvl w:val="2"/>
          <w:numId w:val="22"/>
        </w:numPr>
        <w:spacing w:line="360" w:lineRule="auto"/>
        <w:jc w:val="both"/>
        <w:rPr>
          <w:sz w:val="22"/>
          <w:szCs w:val="22"/>
        </w:rPr>
      </w:pPr>
      <w:r w:rsidRPr="00C576F4">
        <w:rPr>
          <w:sz w:val="22"/>
          <w:szCs w:val="22"/>
        </w:rPr>
        <w:lastRenderedPageBreak/>
        <w:t>O reajuste se dará mediante a aplicação do INPC/IBGE - Índice Nacional de Preço ao Consumidor, ou outro que legalmente o substitua, mediante solicitação expressa da Contratada. (reajustamento em sentido estrito).</w:t>
      </w:r>
    </w:p>
    <w:p w14:paraId="4F908E08" w14:textId="15826B16" w:rsidR="00C576F4" w:rsidRPr="00C576F4" w:rsidRDefault="00C576F4" w:rsidP="00C576F4">
      <w:pPr>
        <w:numPr>
          <w:ilvl w:val="2"/>
          <w:numId w:val="22"/>
        </w:numPr>
        <w:spacing w:line="360" w:lineRule="auto"/>
        <w:jc w:val="both"/>
        <w:rPr>
          <w:sz w:val="22"/>
          <w:szCs w:val="22"/>
        </w:rPr>
      </w:pPr>
      <w:r w:rsidRPr="00C576F4">
        <w:rPr>
          <w:sz w:val="22"/>
          <w:szCs w:val="22"/>
        </w:rPr>
        <w:t xml:space="preserve">Para fins de apuração do índice a data-base para contagem do interregno de 12 (doze) meses para o primeiro reajuste será a data do orçamento estimado, qual seja, </w:t>
      </w:r>
      <w:r w:rsidR="00C30EB8" w:rsidRPr="00C30EB8">
        <w:rPr>
          <w:b/>
          <w:bCs/>
          <w:sz w:val="22"/>
          <w:szCs w:val="22"/>
        </w:rPr>
        <w:t>21/05/2026.</w:t>
      </w:r>
    </w:p>
    <w:p w14:paraId="77A5B327" w14:textId="77777777" w:rsidR="00C576F4" w:rsidRPr="00C576F4" w:rsidRDefault="00C576F4" w:rsidP="00C576F4">
      <w:pPr>
        <w:numPr>
          <w:ilvl w:val="2"/>
          <w:numId w:val="22"/>
        </w:numPr>
        <w:spacing w:line="360" w:lineRule="auto"/>
        <w:jc w:val="both"/>
        <w:rPr>
          <w:sz w:val="22"/>
          <w:szCs w:val="22"/>
        </w:rPr>
      </w:pPr>
      <w:r w:rsidRPr="00C576F4">
        <w:rPr>
          <w:sz w:val="22"/>
          <w:szCs w:val="22"/>
        </w:rPr>
        <w:t>Para novos reajustes contratuais subsequentes ao primeiro, o interregno mínimo de 12 meses será contado a partir dos efeitos decorrentes do último termo de reajustamento de preço.</w:t>
      </w:r>
    </w:p>
    <w:p w14:paraId="2AD6CEBD" w14:textId="77777777" w:rsidR="00C576F4" w:rsidRPr="00C576F4" w:rsidRDefault="00C576F4" w:rsidP="00EE47A6">
      <w:pPr>
        <w:numPr>
          <w:ilvl w:val="1"/>
          <w:numId w:val="22"/>
        </w:numPr>
        <w:spacing w:line="360" w:lineRule="auto"/>
        <w:ind w:left="0" w:firstLine="0"/>
        <w:jc w:val="both"/>
        <w:rPr>
          <w:sz w:val="22"/>
          <w:szCs w:val="22"/>
        </w:rPr>
      </w:pPr>
      <w:r w:rsidRPr="00C576F4">
        <w:rPr>
          <w:sz w:val="22"/>
          <w:szCs w:val="22"/>
        </w:rPr>
        <w:t>Para a revisão contratual será observado (art. 131 lei 14.133/21):</w:t>
      </w:r>
    </w:p>
    <w:p w14:paraId="0DC5EDF9" w14:textId="77777777" w:rsidR="00C576F4" w:rsidRPr="00C576F4" w:rsidRDefault="00C576F4" w:rsidP="00C576F4">
      <w:pPr>
        <w:numPr>
          <w:ilvl w:val="2"/>
          <w:numId w:val="22"/>
        </w:numPr>
        <w:spacing w:line="360" w:lineRule="auto"/>
        <w:jc w:val="both"/>
        <w:rPr>
          <w:sz w:val="22"/>
          <w:szCs w:val="22"/>
        </w:rPr>
      </w:pPr>
      <w:r w:rsidRPr="00C576F4">
        <w:rPr>
          <w:sz w:val="22"/>
          <w:szCs w:val="22"/>
        </w:rPr>
        <w:t>A revisão é o mecanismo excepcional para a recomposição do equilíbrio econômico-financeiro original do contrato, aplicável em caso de:</w:t>
      </w:r>
    </w:p>
    <w:p w14:paraId="7D471D9B" w14:textId="77777777" w:rsidR="00C576F4" w:rsidRPr="00C576F4" w:rsidRDefault="00C576F4" w:rsidP="00EE47A6">
      <w:pPr>
        <w:numPr>
          <w:ilvl w:val="4"/>
          <w:numId w:val="23"/>
        </w:numPr>
        <w:spacing w:line="360" w:lineRule="auto"/>
        <w:ind w:left="1134"/>
        <w:jc w:val="both"/>
        <w:rPr>
          <w:sz w:val="22"/>
          <w:szCs w:val="22"/>
        </w:rPr>
      </w:pPr>
      <w:r w:rsidRPr="00C576F4">
        <w:rPr>
          <w:sz w:val="22"/>
          <w:szCs w:val="22"/>
        </w:rPr>
        <w:t>Superveniência de fatos imprevisíveis, ou previsíveis, porém de consequências incalculáveis, que acarretem onerosidade excessiva para a Contratada;</w:t>
      </w:r>
    </w:p>
    <w:p w14:paraId="2C47AD55" w14:textId="77777777" w:rsidR="00C576F4" w:rsidRPr="00C576F4" w:rsidRDefault="00C576F4" w:rsidP="00EE47A6">
      <w:pPr>
        <w:numPr>
          <w:ilvl w:val="4"/>
          <w:numId w:val="23"/>
        </w:numPr>
        <w:spacing w:line="360" w:lineRule="auto"/>
        <w:ind w:left="1134"/>
        <w:jc w:val="both"/>
        <w:rPr>
          <w:sz w:val="22"/>
          <w:szCs w:val="22"/>
        </w:rPr>
      </w:pPr>
      <w:r w:rsidRPr="00C576F4">
        <w:rPr>
          <w:sz w:val="22"/>
          <w:szCs w:val="22"/>
        </w:rPr>
        <w:t>Ocorrência de caso fortuito ou força maior, regularmente comprovados, que afetem diretamente os custos do contrato;</w:t>
      </w:r>
    </w:p>
    <w:p w14:paraId="54D1709E" w14:textId="77777777" w:rsidR="00C576F4" w:rsidRPr="00C576F4" w:rsidRDefault="00C576F4" w:rsidP="00EE47A6">
      <w:pPr>
        <w:numPr>
          <w:ilvl w:val="4"/>
          <w:numId w:val="23"/>
        </w:numPr>
        <w:spacing w:line="360" w:lineRule="auto"/>
        <w:ind w:left="1134"/>
        <w:jc w:val="both"/>
        <w:rPr>
          <w:sz w:val="22"/>
          <w:szCs w:val="22"/>
        </w:rPr>
      </w:pPr>
      <w:r w:rsidRPr="00C576F4">
        <w:rPr>
          <w:sz w:val="22"/>
          <w:szCs w:val="22"/>
        </w:rPr>
        <w:t>Impactos decorrentes do fato do príncipe ou fato da administração, que provoquem desequilíbrio substancial na equação contratual.</w:t>
      </w:r>
    </w:p>
    <w:p w14:paraId="01DA35F8" w14:textId="77777777" w:rsidR="00C576F4" w:rsidRPr="00C576F4" w:rsidRDefault="00C576F4" w:rsidP="00C576F4">
      <w:pPr>
        <w:numPr>
          <w:ilvl w:val="2"/>
          <w:numId w:val="22"/>
        </w:numPr>
        <w:spacing w:line="360" w:lineRule="auto"/>
        <w:jc w:val="both"/>
        <w:rPr>
          <w:sz w:val="22"/>
          <w:szCs w:val="22"/>
        </w:rPr>
      </w:pPr>
      <w:r w:rsidRPr="00C576F4">
        <w:rPr>
          <w:sz w:val="22"/>
          <w:szCs w:val="22"/>
        </w:rPr>
        <w:t xml:space="preserve"> A revisão não está vinculada a periodicidade e pode ser pleiteada a qualquer tempo, desde que comprovado o desequilíbrio e o nexo de causalidade entre o evento e a onerosidade excessiva.</w:t>
      </w:r>
    </w:p>
    <w:p w14:paraId="2B551308" w14:textId="77777777" w:rsidR="00C576F4" w:rsidRPr="00C25B9D" w:rsidRDefault="00C576F4" w:rsidP="00C576F4">
      <w:pPr>
        <w:numPr>
          <w:ilvl w:val="2"/>
          <w:numId w:val="22"/>
        </w:numPr>
        <w:spacing w:line="360" w:lineRule="auto"/>
        <w:jc w:val="both"/>
        <w:rPr>
          <w:sz w:val="22"/>
          <w:szCs w:val="22"/>
        </w:rPr>
      </w:pPr>
      <w:r w:rsidRPr="00C576F4">
        <w:rPr>
          <w:sz w:val="22"/>
          <w:szCs w:val="22"/>
        </w:rPr>
        <w:t xml:space="preserve">A revisão contratual será formalizada pôr </w:t>
      </w:r>
      <w:r w:rsidRPr="00C25B9D">
        <w:rPr>
          <w:sz w:val="22"/>
          <w:szCs w:val="22"/>
        </w:rPr>
        <w:t>termo aditivo, após a análise e a aprovação da administração.</w:t>
      </w:r>
    </w:p>
    <w:p w14:paraId="79C7ECA0" w14:textId="77777777" w:rsidR="00C576F4" w:rsidRPr="00C25B9D" w:rsidRDefault="00C576F4" w:rsidP="00EE47A6">
      <w:pPr>
        <w:numPr>
          <w:ilvl w:val="1"/>
          <w:numId w:val="22"/>
        </w:numPr>
        <w:spacing w:line="360" w:lineRule="auto"/>
        <w:ind w:left="0" w:firstLine="0"/>
        <w:jc w:val="both"/>
        <w:rPr>
          <w:sz w:val="22"/>
          <w:szCs w:val="22"/>
        </w:rPr>
      </w:pPr>
      <w:r w:rsidRPr="00C25B9D">
        <w:rPr>
          <w:sz w:val="22"/>
          <w:szCs w:val="22"/>
        </w:rPr>
        <w:t xml:space="preserve">A Administração analisará o pleito no prazo de 30 dias úteis a contar do protocolo do requerimento completo, podendo solicitar informações e documentos adicionais.  </w:t>
      </w:r>
    </w:p>
    <w:p w14:paraId="05CDBB5A" w14:textId="77777777" w:rsidR="00C576F4" w:rsidRPr="00C25B9D" w:rsidRDefault="00C576F4" w:rsidP="00EE47A6">
      <w:pPr>
        <w:numPr>
          <w:ilvl w:val="1"/>
          <w:numId w:val="22"/>
        </w:numPr>
        <w:spacing w:line="360" w:lineRule="auto"/>
        <w:ind w:left="0" w:firstLine="0"/>
        <w:jc w:val="both"/>
        <w:rPr>
          <w:sz w:val="22"/>
          <w:szCs w:val="22"/>
        </w:rPr>
      </w:pPr>
      <w:r w:rsidRPr="00C25B9D">
        <w:rPr>
          <w:sz w:val="22"/>
          <w:szCs w:val="22"/>
        </w:rPr>
        <w:t>Os registros decorrentes de reajuste serão formalizados por simples apostila nos termos do art. 136 da lei 14.133/21.</w:t>
      </w:r>
    </w:p>
    <w:bookmarkEnd w:id="48"/>
    <w:p w14:paraId="40991DAC" w14:textId="77777777" w:rsidR="00C576F4" w:rsidRPr="00C25B9D" w:rsidRDefault="00C576F4" w:rsidP="00C576F4">
      <w:pPr>
        <w:spacing w:line="360" w:lineRule="auto"/>
        <w:ind w:firstLine="502"/>
        <w:jc w:val="both"/>
        <w:rPr>
          <w:sz w:val="22"/>
          <w:szCs w:val="22"/>
        </w:rPr>
      </w:pPr>
    </w:p>
    <w:p w14:paraId="4D142F3E" w14:textId="77777777" w:rsidR="00C576F4" w:rsidRPr="00C25B9D" w:rsidRDefault="00C576F4" w:rsidP="002B11A8">
      <w:pPr>
        <w:shd w:val="clear" w:color="auto" w:fill="D9E2F3" w:themeFill="accent1" w:themeFillTint="33"/>
        <w:spacing w:line="360" w:lineRule="auto"/>
        <w:ind w:firstLine="502"/>
        <w:jc w:val="center"/>
        <w:rPr>
          <w:b/>
          <w:bCs/>
          <w:sz w:val="22"/>
          <w:szCs w:val="22"/>
        </w:rPr>
      </w:pPr>
      <w:r w:rsidRPr="00C25B9D">
        <w:rPr>
          <w:b/>
          <w:bCs/>
          <w:sz w:val="22"/>
          <w:szCs w:val="22"/>
        </w:rPr>
        <w:t>CLÁUSULA NONA - OBRIGAÇÕES DO CONTRATANTE (</w:t>
      </w:r>
      <w:hyperlink r:id="rId37" w:anchor="art92" w:history="1">
        <w:r w:rsidRPr="00C25B9D">
          <w:rPr>
            <w:rStyle w:val="Hyperlink"/>
            <w:b/>
            <w:bCs/>
            <w:color w:val="auto"/>
            <w:sz w:val="22"/>
            <w:szCs w:val="22"/>
            <w:u w:val="none"/>
          </w:rPr>
          <w:t>art. 92, X, XI e XIV</w:t>
        </w:r>
      </w:hyperlink>
      <w:r w:rsidRPr="00C25B9D">
        <w:rPr>
          <w:b/>
          <w:bCs/>
          <w:sz w:val="22"/>
          <w:szCs w:val="22"/>
        </w:rPr>
        <w:t>)</w:t>
      </w:r>
    </w:p>
    <w:p w14:paraId="1A653C9C" w14:textId="77777777" w:rsidR="00C576F4" w:rsidRPr="00C25B9D" w:rsidRDefault="00C576F4" w:rsidP="00EE47A6">
      <w:pPr>
        <w:spacing w:line="360" w:lineRule="auto"/>
        <w:jc w:val="both"/>
        <w:rPr>
          <w:sz w:val="22"/>
          <w:szCs w:val="22"/>
        </w:rPr>
      </w:pPr>
      <w:r w:rsidRPr="00C25B9D">
        <w:rPr>
          <w:b/>
          <w:bCs/>
          <w:sz w:val="22"/>
          <w:szCs w:val="22"/>
        </w:rPr>
        <w:t>9.1</w:t>
      </w:r>
      <w:r w:rsidRPr="00C25B9D">
        <w:rPr>
          <w:sz w:val="22"/>
          <w:szCs w:val="22"/>
        </w:rPr>
        <w:tab/>
        <w:t>São obrigações do Contratante:</w:t>
      </w:r>
    </w:p>
    <w:p w14:paraId="38D2F368" w14:textId="77777777" w:rsidR="00C576F4" w:rsidRPr="00C25B9D" w:rsidRDefault="00C576F4" w:rsidP="00EE47A6">
      <w:pPr>
        <w:spacing w:line="360" w:lineRule="auto"/>
        <w:jc w:val="both"/>
        <w:rPr>
          <w:sz w:val="22"/>
          <w:szCs w:val="22"/>
        </w:rPr>
      </w:pPr>
      <w:r w:rsidRPr="00C25B9D">
        <w:rPr>
          <w:b/>
          <w:bCs/>
          <w:sz w:val="22"/>
          <w:szCs w:val="22"/>
        </w:rPr>
        <w:t>9.2</w:t>
      </w:r>
      <w:r w:rsidRPr="00C25B9D">
        <w:rPr>
          <w:sz w:val="22"/>
          <w:szCs w:val="22"/>
        </w:rPr>
        <w:tab/>
        <w:t>Exigir o cumprimento de todas as obrigações assumidas pelo Contratado, de acordo com o contrato e seus anexos;</w:t>
      </w:r>
    </w:p>
    <w:p w14:paraId="0FD0A23E" w14:textId="77777777" w:rsidR="00C576F4" w:rsidRPr="00C576F4" w:rsidRDefault="00C576F4" w:rsidP="00EE47A6">
      <w:pPr>
        <w:spacing w:line="360" w:lineRule="auto"/>
        <w:jc w:val="both"/>
        <w:rPr>
          <w:sz w:val="22"/>
          <w:szCs w:val="22"/>
        </w:rPr>
      </w:pPr>
      <w:r w:rsidRPr="00C25B9D">
        <w:rPr>
          <w:b/>
          <w:bCs/>
          <w:sz w:val="22"/>
          <w:szCs w:val="22"/>
        </w:rPr>
        <w:t>9.3</w:t>
      </w:r>
      <w:r w:rsidRPr="00C25B9D">
        <w:rPr>
          <w:sz w:val="22"/>
          <w:szCs w:val="22"/>
        </w:rPr>
        <w:tab/>
        <w:t>Receber o objeto no prazo e condições estabelecidas no Termo de Referência</w:t>
      </w:r>
      <w:r w:rsidRPr="00C576F4">
        <w:rPr>
          <w:sz w:val="22"/>
          <w:szCs w:val="22"/>
        </w:rPr>
        <w:t>;</w:t>
      </w:r>
    </w:p>
    <w:p w14:paraId="51ECE69C" w14:textId="77777777" w:rsidR="00C576F4" w:rsidRPr="00C576F4" w:rsidRDefault="00C576F4" w:rsidP="00EE47A6">
      <w:pPr>
        <w:spacing w:line="360" w:lineRule="auto"/>
        <w:jc w:val="both"/>
        <w:rPr>
          <w:sz w:val="22"/>
          <w:szCs w:val="22"/>
        </w:rPr>
      </w:pPr>
      <w:r w:rsidRPr="00EE47A6">
        <w:rPr>
          <w:b/>
          <w:bCs/>
          <w:sz w:val="22"/>
          <w:szCs w:val="22"/>
        </w:rPr>
        <w:t>9.4</w:t>
      </w:r>
      <w:r w:rsidRPr="00C576F4">
        <w:rPr>
          <w:sz w:val="22"/>
          <w:szCs w:val="22"/>
        </w:rPr>
        <w:tab/>
        <w:t>Notificar o Contratado, por escrito, sobre vícios, defeitos ou incorreções verificadas no objeto fornecido, para que seja por ele substituído, reparado ou corrigido, no total ou em parte, às suas expensas;</w:t>
      </w:r>
    </w:p>
    <w:p w14:paraId="0857D075" w14:textId="77777777" w:rsidR="00C576F4" w:rsidRPr="00C576F4" w:rsidRDefault="00C576F4" w:rsidP="00EE47A6">
      <w:pPr>
        <w:spacing w:line="360" w:lineRule="auto"/>
        <w:jc w:val="both"/>
        <w:rPr>
          <w:sz w:val="22"/>
          <w:szCs w:val="22"/>
        </w:rPr>
      </w:pPr>
      <w:r w:rsidRPr="00EE47A6">
        <w:rPr>
          <w:b/>
          <w:bCs/>
          <w:sz w:val="22"/>
          <w:szCs w:val="22"/>
        </w:rPr>
        <w:t>9.5</w:t>
      </w:r>
      <w:r w:rsidRPr="00C576F4">
        <w:rPr>
          <w:sz w:val="22"/>
          <w:szCs w:val="22"/>
        </w:rPr>
        <w:tab/>
        <w:t>Acompanhar e fiscalizar a execução do contrato e o cumprimento das obrigações pelo Contratado;</w:t>
      </w:r>
    </w:p>
    <w:p w14:paraId="2BE4CD8E" w14:textId="77777777" w:rsidR="00C576F4" w:rsidRPr="00C576F4" w:rsidRDefault="00C576F4" w:rsidP="00EE47A6">
      <w:pPr>
        <w:spacing w:line="360" w:lineRule="auto"/>
        <w:jc w:val="both"/>
        <w:rPr>
          <w:sz w:val="22"/>
          <w:szCs w:val="22"/>
        </w:rPr>
      </w:pPr>
      <w:r w:rsidRPr="00EE47A6">
        <w:rPr>
          <w:b/>
          <w:bCs/>
          <w:sz w:val="22"/>
          <w:szCs w:val="22"/>
        </w:rPr>
        <w:t>9.6</w:t>
      </w:r>
      <w:r w:rsidRPr="00C576F4">
        <w:rPr>
          <w:sz w:val="22"/>
          <w:szCs w:val="22"/>
        </w:rPr>
        <w:tab/>
        <w:t>Efetuar o pagamento ao Contratado do valor correspondente ao fornecimento do objeto, no prazo, forma e condições estabelecidos no presente Contrato e no Termo de Referência.</w:t>
      </w:r>
    </w:p>
    <w:p w14:paraId="03AE8B25" w14:textId="77777777" w:rsidR="00C576F4" w:rsidRPr="00C576F4" w:rsidRDefault="00C576F4" w:rsidP="00EE47A6">
      <w:pPr>
        <w:spacing w:line="360" w:lineRule="auto"/>
        <w:jc w:val="both"/>
        <w:rPr>
          <w:sz w:val="22"/>
          <w:szCs w:val="22"/>
        </w:rPr>
      </w:pPr>
      <w:r w:rsidRPr="00EE47A6">
        <w:rPr>
          <w:b/>
          <w:bCs/>
          <w:sz w:val="22"/>
          <w:szCs w:val="22"/>
        </w:rPr>
        <w:lastRenderedPageBreak/>
        <w:t>9.7</w:t>
      </w:r>
      <w:r w:rsidRPr="00C576F4">
        <w:rPr>
          <w:sz w:val="22"/>
          <w:szCs w:val="22"/>
        </w:rPr>
        <w:tab/>
        <w:t xml:space="preserve">Aplicar ao Contratado as sanções previstas na lei e neste Contrato; </w:t>
      </w:r>
    </w:p>
    <w:p w14:paraId="5A1CB3A7" w14:textId="77777777" w:rsidR="00C576F4" w:rsidRPr="00C576F4" w:rsidRDefault="00C576F4" w:rsidP="00EE47A6">
      <w:pPr>
        <w:spacing w:line="360" w:lineRule="auto"/>
        <w:jc w:val="both"/>
        <w:rPr>
          <w:sz w:val="22"/>
          <w:szCs w:val="22"/>
        </w:rPr>
      </w:pPr>
      <w:r w:rsidRPr="00EE47A6">
        <w:rPr>
          <w:b/>
          <w:bCs/>
          <w:sz w:val="22"/>
          <w:szCs w:val="22"/>
        </w:rPr>
        <w:t>9.8</w:t>
      </w:r>
      <w:r w:rsidRPr="00C576F4">
        <w:rPr>
          <w:sz w:val="22"/>
          <w:szCs w:val="22"/>
        </w:rPr>
        <w:tab/>
        <w:t>Cientificar a procuradoria jurídica para adoção das medidas cabíveis quando do descumprimento de obrigações pelo Contratado;</w:t>
      </w:r>
    </w:p>
    <w:p w14:paraId="1A24E3C3" w14:textId="77777777" w:rsidR="00C576F4" w:rsidRPr="00C576F4" w:rsidRDefault="00C576F4" w:rsidP="00EE47A6">
      <w:pPr>
        <w:spacing w:line="360" w:lineRule="auto"/>
        <w:jc w:val="both"/>
        <w:rPr>
          <w:sz w:val="22"/>
          <w:szCs w:val="22"/>
        </w:rPr>
      </w:pPr>
      <w:r w:rsidRPr="00EE47A6">
        <w:rPr>
          <w:b/>
          <w:bCs/>
          <w:sz w:val="22"/>
          <w:szCs w:val="22"/>
        </w:rPr>
        <w:t>9.9</w:t>
      </w:r>
      <w:r w:rsidRPr="00C576F4">
        <w:rPr>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427E5E" w14:textId="77777777" w:rsidR="00C576F4" w:rsidRPr="00C576F4" w:rsidRDefault="00C576F4" w:rsidP="00EE47A6">
      <w:pPr>
        <w:spacing w:line="360" w:lineRule="auto"/>
        <w:jc w:val="both"/>
        <w:rPr>
          <w:sz w:val="22"/>
          <w:szCs w:val="22"/>
        </w:rPr>
      </w:pPr>
      <w:r w:rsidRPr="00EE47A6">
        <w:rPr>
          <w:b/>
          <w:bCs/>
          <w:sz w:val="22"/>
          <w:szCs w:val="22"/>
        </w:rPr>
        <w:t xml:space="preserve"> 9.10</w:t>
      </w:r>
      <w:r w:rsidRPr="00C576F4">
        <w:rPr>
          <w:sz w:val="22"/>
          <w:szCs w:val="22"/>
        </w:rPr>
        <w:tab/>
        <w:t>A Administração terá o prazo de</w:t>
      </w:r>
      <w:r w:rsidRPr="00C576F4">
        <w:rPr>
          <w:i/>
          <w:iCs/>
          <w:sz w:val="22"/>
          <w:szCs w:val="22"/>
        </w:rPr>
        <w:t xml:space="preserve"> 01 (um mês),</w:t>
      </w:r>
      <w:r w:rsidRPr="00C576F4">
        <w:rPr>
          <w:sz w:val="22"/>
          <w:szCs w:val="22"/>
        </w:rPr>
        <w:t xml:space="preserve"> a contar da data do protocolo do requerimento, para decidir, admitida a prorrogação motivada, por igual período. </w:t>
      </w:r>
    </w:p>
    <w:p w14:paraId="55F69D69" w14:textId="77777777" w:rsidR="00C576F4" w:rsidRPr="00C576F4" w:rsidRDefault="00C576F4" w:rsidP="00EE47A6">
      <w:pPr>
        <w:spacing w:line="360" w:lineRule="auto"/>
        <w:jc w:val="both"/>
        <w:rPr>
          <w:sz w:val="22"/>
          <w:szCs w:val="22"/>
        </w:rPr>
      </w:pPr>
      <w:r w:rsidRPr="00EE47A6">
        <w:rPr>
          <w:b/>
          <w:bCs/>
          <w:sz w:val="22"/>
          <w:szCs w:val="22"/>
        </w:rPr>
        <w:t>9.11</w:t>
      </w:r>
      <w:r w:rsidRPr="00C576F4">
        <w:rPr>
          <w:sz w:val="22"/>
          <w:szCs w:val="22"/>
        </w:rPr>
        <w:tab/>
        <w:t>Responder eventuais pedidos de reestabelecimento do equilíbrio econômico-financeiro feitos pelo contratado no prazo máximo de 01 (um) mês.</w:t>
      </w:r>
    </w:p>
    <w:p w14:paraId="7101A700" w14:textId="77777777" w:rsidR="00C576F4" w:rsidRPr="00C25B9D" w:rsidRDefault="00C576F4" w:rsidP="00EE47A6">
      <w:pPr>
        <w:spacing w:line="360" w:lineRule="auto"/>
        <w:jc w:val="both"/>
        <w:rPr>
          <w:sz w:val="22"/>
          <w:szCs w:val="22"/>
        </w:rPr>
      </w:pPr>
      <w:r w:rsidRPr="00EE47A6">
        <w:rPr>
          <w:b/>
          <w:bCs/>
          <w:sz w:val="22"/>
          <w:szCs w:val="22"/>
        </w:rPr>
        <w:t>9.12</w:t>
      </w:r>
      <w:r w:rsidRPr="00C576F4">
        <w:rPr>
          <w:sz w:val="22"/>
          <w:szCs w:val="22"/>
        </w:rPr>
        <w:tab/>
        <w:t xml:space="preserve">A </w:t>
      </w:r>
      <w:r w:rsidRPr="00C25B9D">
        <w:rPr>
          <w:sz w:val="22"/>
          <w:szCs w:val="22"/>
        </w:rPr>
        <w:t>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708D61" w14:textId="77777777" w:rsidR="00C576F4" w:rsidRPr="00C25B9D" w:rsidRDefault="00C576F4" w:rsidP="002B11A8">
      <w:pPr>
        <w:shd w:val="clear" w:color="auto" w:fill="D9E2F3" w:themeFill="accent1" w:themeFillTint="33"/>
        <w:spacing w:line="360" w:lineRule="auto"/>
        <w:ind w:firstLine="502"/>
        <w:jc w:val="center"/>
        <w:rPr>
          <w:b/>
          <w:bCs/>
          <w:sz w:val="22"/>
          <w:szCs w:val="22"/>
        </w:rPr>
      </w:pPr>
      <w:r w:rsidRPr="00C25B9D">
        <w:rPr>
          <w:b/>
          <w:bCs/>
          <w:sz w:val="22"/>
          <w:szCs w:val="22"/>
        </w:rPr>
        <w:t>CLÁUSULA DÉCIMA - OBRIGAÇÕES DO CONTRATADO (</w:t>
      </w:r>
      <w:hyperlink r:id="rId38" w:anchor="art92" w:history="1">
        <w:r w:rsidRPr="00C25B9D">
          <w:rPr>
            <w:rStyle w:val="Hyperlink"/>
            <w:b/>
            <w:bCs/>
            <w:color w:val="auto"/>
            <w:sz w:val="22"/>
            <w:szCs w:val="22"/>
            <w:u w:val="none"/>
          </w:rPr>
          <w:t>art. 92, XIV, XVI e XVII)</w:t>
        </w:r>
      </w:hyperlink>
    </w:p>
    <w:p w14:paraId="63ECAF1B" w14:textId="77777777" w:rsidR="00C576F4" w:rsidRPr="00C25B9D" w:rsidRDefault="00C576F4" w:rsidP="00EE47A6">
      <w:pPr>
        <w:spacing w:line="360" w:lineRule="auto"/>
        <w:jc w:val="both"/>
        <w:rPr>
          <w:sz w:val="22"/>
          <w:szCs w:val="22"/>
        </w:rPr>
      </w:pPr>
      <w:r w:rsidRPr="00C25B9D">
        <w:rPr>
          <w:b/>
          <w:bCs/>
          <w:sz w:val="22"/>
          <w:szCs w:val="22"/>
        </w:rPr>
        <w:t>10.1</w:t>
      </w:r>
      <w:r w:rsidRPr="00C25B9D">
        <w:rPr>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A069C18" w14:textId="77777777" w:rsidR="00C576F4" w:rsidRPr="00C25B9D" w:rsidRDefault="00C576F4" w:rsidP="00EE47A6">
      <w:pPr>
        <w:spacing w:line="360" w:lineRule="auto"/>
        <w:jc w:val="both"/>
        <w:rPr>
          <w:sz w:val="22"/>
          <w:szCs w:val="22"/>
        </w:rPr>
      </w:pPr>
      <w:r w:rsidRPr="00C25B9D">
        <w:rPr>
          <w:b/>
          <w:bCs/>
          <w:sz w:val="22"/>
          <w:szCs w:val="22"/>
        </w:rPr>
        <w:t>10.2</w:t>
      </w:r>
      <w:r w:rsidRPr="00C25B9D">
        <w:rPr>
          <w:sz w:val="22"/>
          <w:szCs w:val="22"/>
        </w:rPr>
        <w:tab/>
        <w:t>Responsabilizar-se pelos vícios e danos decorrentes do objeto, de acordo com o Código de Defesa do Consumidor (</w:t>
      </w:r>
      <w:hyperlink r:id="rId39" w:history="1">
        <w:r w:rsidRPr="00C25B9D">
          <w:rPr>
            <w:rStyle w:val="Hyperlink"/>
            <w:color w:val="auto"/>
            <w:sz w:val="22"/>
            <w:szCs w:val="22"/>
            <w:u w:val="none"/>
          </w:rPr>
          <w:t>Lei nº 8.078, de 1990</w:t>
        </w:r>
      </w:hyperlink>
      <w:r w:rsidRPr="00C25B9D">
        <w:rPr>
          <w:sz w:val="22"/>
          <w:szCs w:val="22"/>
        </w:rPr>
        <w:t>);</w:t>
      </w:r>
    </w:p>
    <w:p w14:paraId="3A9EECCE" w14:textId="77777777" w:rsidR="00C576F4" w:rsidRPr="00C25B9D" w:rsidRDefault="00C576F4" w:rsidP="00EE47A6">
      <w:pPr>
        <w:spacing w:line="360" w:lineRule="auto"/>
        <w:jc w:val="both"/>
        <w:rPr>
          <w:sz w:val="22"/>
          <w:szCs w:val="22"/>
        </w:rPr>
      </w:pPr>
      <w:r w:rsidRPr="00C25B9D">
        <w:rPr>
          <w:b/>
          <w:bCs/>
          <w:sz w:val="22"/>
          <w:szCs w:val="22"/>
        </w:rPr>
        <w:t>10.3</w:t>
      </w:r>
      <w:r w:rsidRPr="00C25B9D">
        <w:rPr>
          <w:sz w:val="22"/>
          <w:szCs w:val="22"/>
        </w:rPr>
        <w:tab/>
        <w:t>Comunicar ao contratante, no prazo máximo de 24 (vinte e quatro) horas que antecede a data da entrega, os motivos que impossibilitem o cumprimento do prazo previsto, com a devida comprovação;</w:t>
      </w:r>
    </w:p>
    <w:p w14:paraId="7DEF7B7D" w14:textId="77777777" w:rsidR="00C576F4" w:rsidRPr="00C25B9D" w:rsidRDefault="00C576F4" w:rsidP="00EE47A6">
      <w:pPr>
        <w:spacing w:line="360" w:lineRule="auto"/>
        <w:jc w:val="both"/>
        <w:rPr>
          <w:sz w:val="22"/>
          <w:szCs w:val="22"/>
        </w:rPr>
      </w:pPr>
      <w:r w:rsidRPr="00C25B9D">
        <w:rPr>
          <w:b/>
          <w:bCs/>
          <w:sz w:val="22"/>
          <w:szCs w:val="22"/>
        </w:rPr>
        <w:t>10.4</w:t>
      </w:r>
      <w:r w:rsidRPr="00C25B9D">
        <w:rPr>
          <w:sz w:val="22"/>
          <w:szCs w:val="22"/>
        </w:rPr>
        <w:tab/>
        <w:t>Atender às determinações regulares emitidas pelo fiscal ou gestor do contrato ou autoridade superior (</w:t>
      </w:r>
      <w:hyperlink r:id="rId40" w:anchor="art137" w:history="1">
        <w:r w:rsidRPr="00C25B9D">
          <w:rPr>
            <w:rStyle w:val="Hyperlink"/>
            <w:color w:val="auto"/>
            <w:sz w:val="22"/>
            <w:szCs w:val="22"/>
            <w:u w:val="none"/>
          </w:rPr>
          <w:t>art. 137, II, da Lei n.º 14.133, de 2021</w:t>
        </w:r>
      </w:hyperlink>
      <w:r w:rsidRPr="00C25B9D">
        <w:rPr>
          <w:sz w:val="22"/>
          <w:szCs w:val="22"/>
        </w:rPr>
        <w:t>) e prestar todo esclarecimento ou informação por eles solicitados;</w:t>
      </w:r>
    </w:p>
    <w:p w14:paraId="676176C0" w14:textId="77777777" w:rsidR="00C576F4" w:rsidRPr="00C25B9D" w:rsidRDefault="00C576F4" w:rsidP="00EE47A6">
      <w:pPr>
        <w:spacing w:line="360" w:lineRule="auto"/>
        <w:jc w:val="both"/>
        <w:rPr>
          <w:sz w:val="22"/>
          <w:szCs w:val="22"/>
        </w:rPr>
      </w:pPr>
      <w:r w:rsidRPr="00C25B9D">
        <w:rPr>
          <w:b/>
          <w:bCs/>
          <w:sz w:val="22"/>
          <w:szCs w:val="22"/>
        </w:rPr>
        <w:t>10.5</w:t>
      </w:r>
      <w:r w:rsidRPr="00C25B9D">
        <w:rPr>
          <w:sz w:val="22"/>
          <w:szCs w:val="22"/>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211585D5" w14:textId="77777777" w:rsidR="00C576F4" w:rsidRPr="00C576F4" w:rsidRDefault="00C576F4" w:rsidP="00EE47A6">
      <w:pPr>
        <w:spacing w:line="360" w:lineRule="auto"/>
        <w:jc w:val="both"/>
        <w:rPr>
          <w:sz w:val="22"/>
          <w:szCs w:val="22"/>
        </w:rPr>
      </w:pPr>
      <w:r w:rsidRPr="00C25B9D">
        <w:rPr>
          <w:b/>
          <w:bCs/>
          <w:sz w:val="22"/>
          <w:szCs w:val="22"/>
        </w:rPr>
        <w:t>10.6</w:t>
      </w:r>
      <w:r w:rsidRPr="00C25B9D">
        <w:rPr>
          <w:sz w:val="22"/>
          <w:szCs w:val="22"/>
        </w:rPr>
        <w:tab/>
        <w:t xml:space="preserve">Responsabilizar-se pelos vícios e danos </w:t>
      </w:r>
      <w:r w:rsidRPr="00C576F4">
        <w:rPr>
          <w:sz w:val="22"/>
          <w:szCs w:val="22"/>
        </w:rPr>
        <w:t>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BC0D4D" w14:textId="77777777" w:rsidR="00C576F4" w:rsidRPr="00C576F4" w:rsidRDefault="00C576F4" w:rsidP="00EE47A6">
      <w:pPr>
        <w:spacing w:line="360" w:lineRule="auto"/>
        <w:jc w:val="both"/>
        <w:rPr>
          <w:sz w:val="22"/>
          <w:szCs w:val="22"/>
        </w:rPr>
      </w:pPr>
      <w:r w:rsidRPr="00EE47A6">
        <w:rPr>
          <w:b/>
          <w:bCs/>
          <w:sz w:val="22"/>
          <w:szCs w:val="22"/>
        </w:rPr>
        <w:t>10.7</w:t>
      </w:r>
      <w:r w:rsidRPr="00C576F4">
        <w:rPr>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6572368" w14:textId="77777777" w:rsidR="00C576F4" w:rsidRPr="00C576F4" w:rsidRDefault="00C576F4" w:rsidP="00EE47A6">
      <w:pPr>
        <w:spacing w:line="360" w:lineRule="auto"/>
        <w:jc w:val="both"/>
        <w:rPr>
          <w:sz w:val="22"/>
          <w:szCs w:val="22"/>
        </w:rPr>
      </w:pPr>
      <w:r w:rsidRPr="00EE47A6">
        <w:rPr>
          <w:b/>
          <w:bCs/>
          <w:sz w:val="22"/>
          <w:szCs w:val="22"/>
        </w:rPr>
        <w:lastRenderedPageBreak/>
        <w:t>10.8</w:t>
      </w:r>
      <w:r w:rsidRPr="00C576F4">
        <w:rPr>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7F61DDA" w14:textId="77777777" w:rsidR="00C576F4" w:rsidRPr="00C25B9D" w:rsidRDefault="00C576F4" w:rsidP="00EE47A6">
      <w:pPr>
        <w:spacing w:line="360" w:lineRule="auto"/>
        <w:jc w:val="both"/>
        <w:rPr>
          <w:sz w:val="22"/>
          <w:szCs w:val="22"/>
        </w:rPr>
      </w:pPr>
      <w:r w:rsidRPr="00EE47A6">
        <w:rPr>
          <w:b/>
          <w:bCs/>
          <w:sz w:val="22"/>
          <w:szCs w:val="22"/>
        </w:rPr>
        <w:t>10.9</w:t>
      </w:r>
      <w:r w:rsidRPr="00C576F4">
        <w:rPr>
          <w:sz w:val="22"/>
          <w:szCs w:val="22"/>
        </w:rPr>
        <w:tab/>
      </w:r>
      <w:r w:rsidRPr="00C25B9D">
        <w:rPr>
          <w:sz w:val="22"/>
          <w:szCs w:val="22"/>
        </w:rPr>
        <w:t>Paralisar, por determinação do contratante, qualquer atividade que não esteja sendo executada de acordo com a boa técnica ou que ponha em risco a segurança de pessoas ou bens de terceiros.</w:t>
      </w:r>
    </w:p>
    <w:p w14:paraId="47E42291" w14:textId="77777777" w:rsidR="00C576F4" w:rsidRPr="00C25B9D" w:rsidRDefault="00C576F4" w:rsidP="00EE47A6">
      <w:pPr>
        <w:spacing w:line="360" w:lineRule="auto"/>
        <w:jc w:val="both"/>
        <w:rPr>
          <w:sz w:val="22"/>
          <w:szCs w:val="22"/>
        </w:rPr>
      </w:pPr>
      <w:r w:rsidRPr="00C25B9D">
        <w:rPr>
          <w:b/>
          <w:bCs/>
          <w:sz w:val="22"/>
          <w:szCs w:val="22"/>
        </w:rPr>
        <w:t>10.10</w:t>
      </w:r>
      <w:r w:rsidRPr="00C25B9D">
        <w:rPr>
          <w:sz w:val="22"/>
          <w:szCs w:val="22"/>
        </w:rPr>
        <w:tab/>
        <w:t xml:space="preserve">Manter durante toda a vigência do contrato, em compatibilidade com as obrigações assumidas, todas as condições exigidas para habilitação na licitação; </w:t>
      </w:r>
    </w:p>
    <w:p w14:paraId="160EDD82" w14:textId="77777777" w:rsidR="00C576F4" w:rsidRPr="00C25B9D" w:rsidRDefault="00C576F4" w:rsidP="00EE47A6">
      <w:pPr>
        <w:spacing w:line="360" w:lineRule="auto"/>
        <w:jc w:val="both"/>
        <w:rPr>
          <w:sz w:val="22"/>
          <w:szCs w:val="22"/>
        </w:rPr>
      </w:pPr>
      <w:r w:rsidRPr="00C25B9D">
        <w:rPr>
          <w:b/>
          <w:bCs/>
          <w:sz w:val="22"/>
          <w:szCs w:val="22"/>
        </w:rPr>
        <w:t>10.11</w:t>
      </w:r>
      <w:r w:rsidRPr="00C25B9D">
        <w:rPr>
          <w:sz w:val="22"/>
          <w:szCs w:val="22"/>
        </w:rPr>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1" w:anchor="art124" w:history="1">
        <w:r w:rsidRPr="00C25B9D">
          <w:rPr>
            <w:rStyle w:val="Hyperlink"/>
            <w:color w:val="auto"/>
            <w:sz w:val="22"/>
            <w:szCs w:val="22"/>
            <w:u w:val="none"/>
          </w:rPr>
          <w:t>art. 124, II, d, da Lei nº 14.133, de 2021.</w:t>
        </w:r>
      </w:hyperlink>
    </w:p>
    <w:p w14:paraId="53548CFB" w14:textId="77777777" w:rsidR="00C576F4" w:rsidRPr="00C25B9D" w:rsidRDefault="00C576F4" w:rsidP="00EE47A6">
      <w:pPr>
        <w:numPr>
          <w:ilvl w:val="1"/>
          <w:numId w:val="24"/>
        </w:numPr>
        <w:spacing w:line="360" w:lineRule="auto"/>
        <w:ind w:left="0" w:firstLine="0"/>
        <w:jc w:val="both"/>
        <w:rPr>
          <w:sz w:val="22"/>
          <w:szCs w:val="22"/>
        </w:rPr>
      </w:pPr>
      <w:r w:rsidRPr="00C25B9D">
        <w:rPr>
          <w:sz w:val="22"/>
          <w:szCs w:val="22"/>
        </w:rPr>
        <w:t>Cumprir com as garantias do produto conforme disposto no Termo de Referência.</w:t>
      </w:r>
    </w:p>
    <w:p w14:paraId="6DB16155" w14:textId="77777777" w:rsidR="00C576F4" w:rsidRPr="00C25B9D" w:rsidRDefault="00C576F4" w:rsidP="00C576F4">
      <w:pPr>
        <w:spacing w:line="360" w:lineRule="auto"/>
        <w:ind w:firstLine="502"/>
        <w:jc w:val="both"/>
        <w:rPr>
          <w:sz w:val="22"/>
          <w:szCs w:val="22"/>
        </w:rPr>
      </w:pPr>
    </w:p>
    <w:p w14:paraId="48EFE626" w14:textId="77777777" w:rsidR="00C576F4" w:rsidRPr="00C25B9D" w:rsidRDefault="00C576F4" w:rsidP="002B11A8">
      <w:pPr>
        <w:shd w:val="clear" w:color="auto" w:fill="D9E2F3" w:themeFill="accent1" w:themeFillTint="33"/>
        <w:spacing w:line="360" w:lineRule="auto"/>
        <w:ind w:firstLine="502"/>
        <w:jc w:val="center"/>
        <w:rPr>
          <w:b/>
          <w:bCs/>
          <w:sz w:val="22"/>
          <w:szCs w:val="22"/>
        </w:rPr>
      </w:pPr>
      <w:r w:rsidRPr="00C25B9D">
        <w:rPr>
          <w:b/>
          <w:bCs/>
          <w:sz w:val="22"/>
          <w:szCs w:val="22"/>
        </w:rPr>
        <w:t>CLÁUSULA DÉCIMA PRIMEIRA – GARANTIA DE EXECUÇÃO (</w:t>
      </w:r>
      <w:hyperlink r:id="rId42" w:anchor="art92" w:history="1">
        <w:r w:rsidRPr="00C25B9D">
          <w:rPr>
            <w:rStyle w:val="Hyperlink"/>
            <w:b/>
            <w:bCs/>
            <w:color w:val="auto"/>
            <w:sz w:val="22"/>
            <w:szCs w:val="22"/>
            <w:u w:val="none"/>
          </w:rPr>
          <w:t>art. 92, XII</w:t>
        </w:r>
      </w:hyperlink>
      <w:r w:rsidRPr="00C25B9D">
        <w:rPr>
          <w:b/>
          <w:bCs/>
          <w:sz w:val="22"/>
          <w:szCs w:val="22"/>
        </w:rPr>
        <w:t>)</w:t>
      </w:r>
    </w:p>
    <w:p w14:paraId="365D2BC7" w14:textId="77777777" w:rsidR="00C576F4" w:rsidRPr="00C25B9D" w:rsidRDefault="00C576F4" w:rsidP="008A1191">
      <w:pPr>
        <w:spacing w:line="360" w:lineRule="auto"/>
        <w:jc w:val="both"/>
        <w:rPr>
          <w:sz w:val="22"/>
          <w:szCs w:val="22"/>
        </w:rPr>
      </w:pPr>
      <w:r w:rsidRPr="00C25B9D">
        <w:rPr>
          <w:sz w:val="22"/>
          <w:szCs w:val="22"/>
        </w:rPr>
        <w:t>11.1</w:t>
      </w:r>
      <w:r w:rsidRPr="00C25B9D">
        <w:rPr>
          <w:sz w:val="22"/>
          <w:szCs w:val="22"/>
        </w:rPr>
        <w:tab/>
        <w:t xml:space="preserve">Não haverá exigência de garantia contratual da execução. </w:t>
      </w:r>
    </w:p>
    <w:p w14:paraId="2E014596" w14:textId="77777777" w:rsidR="008A1191" w:rsidRPr="00C25B9D" w:rsidRDefault="008A1191" w:rsidP="00C576F4">
      <w:pPr>
        <w:spacing w:line="360" w:lineRule="auto"/>
        <w:ind w:firstLine="502"/>
        <w:jc w:val="both"/>
        <w:rPr>
          <w:sz w:val="22"/>
          <w:szCs w:val="22"/>
        </w:rPr>
      </w:pPr>
    </w:p>
    <w:p w14:paraId="2F654151" w14:textId="77777777" w:rsidR="00C576F4" w:rsidRPr="00C25B9D" w:rsidRDefault="00C576F4" w:rsidP="002B11A8">
      <w:pPr>
        <w:shd w:val="clear" w:color="auto" w:fill="D9E2F3" w:themeFill="accent1" w:themeFillTint="33"/>
        <w:spacing w:line="360" w:lineRule="auto"/>
        <w:ind w:firstLine="502"/>
        <w:jc w:val="center"/>
        <w:rPr>
          <w:b/>
          <w:bCs/>
          <w:sz w:val="22"/>
          <w:szCs w:val="22"/>
        </w:rPr>
      </w:pPr>
      <w:r w:rsidRPr="00C25B9D">
        <w:rPr>
          <w:b/>
          <w:bCs/>
          <w:sz w:val="22"/>
          <w:szCs w:val="22"/>
        </w:rPr>
        <w:t>CLÁUSULA DÉCIMA SEGUNDA – INFRAÇÕES E SANÇÕES ADMINISTRATIVAS (</w:t>
      </w:r>
      <w:hyperlink r:id="rId43" w:anchor="art92" w:history="1">
        <w:r w:rsidRPr="00C25B9D">
          <w:rPr>
            <w:rStyle w:val="Hyperlink"/>
            <w:b/>
            <w:bCs/>
            <w:color w:val="auto"/>
            <w:sz w:val="22"/>
            <w:szCs w:val="22"/>
            <w:u w:val="none"/>
          </w:rPr>
          <w:t>art. 92, XIV</w:t>
        </w:r>
      </w:hyperlink>
      <w:r w:rsidRPr="00C25B9D">
        <w:rPr>
          <w:b/>
          <w:bCs/>
          <w:sz w:val="22"/>
          <w:szCs w:val="22"/>
        </w:rPr>
        <w:t>)</w:t>
      </w:r>
    </w:p>
    <w:p w14:paraId="5A8799F7" w14:textId="77777777" w:rsidR="00C576F4" w:rsidRPr="00C25B9D" w:rsidRDefault="00C576F4" w:rsidP="008A1191">
      <w:pPr>
        <w:spacing w:line="360" w:lineRule="auto"/>
        <w:jc w:val="both"/>
        <w:rPr>
          <w:sz w:val="22"/>
          <w:szCs w:val="22"/>
        </w:rPr>
      </w:pPr>
      <w:r w:rsidRPr="00C25B9D">
        <w:rPr>
          <w:sz w:val="22"/>
          <w:szCs w:val="22"/>
        </w:rPr>
        <w:t>12.1</w:t>
      </w:r>
      <w:r w:rsidRPr="00C25B9D">
        <w:rPr>
          <w:sz w:val="22"/>
          <w:szCs w:val="22"/>
        </w:rPr>
        <w:tab/>
        <w:t xml:space="preserve">Comete infração administrativa, nos termos da </w:t>
      </w:r>
      <w:hyperlink r:id="rId44" w:history="1">
        <w:r w:rsidRPr="00C25B9D">
          <w:rPr>
            <w:rStyle w:val="Hyperlink"/>
            <w:color w:val="auto"/>
            <w:sz w:val="22"/>
            <w:szCs w:val="22"/>
            <w:u w:val="none"/>
          </w:rPr>
          <w:t>Lei nº 14.133, de 2021</w:t>
        </w:r>
      </w:hyperlink>
      <w:r w:rsidRPr="00C25B9D">
        <w:rPr>
          <w:sz w:val="22"/>
          <w:szCs w:val="22"/>
        </w:rPr>
        <w:t>, o contratado que:</w:t>
      </w:r>
    </w:p>
    <w:p w14:paraId="1F2A74E5"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der causa à inexecução parcial do contrato;</w:t>
      </w:r>
    </w:p>
    <w:p w14:paraId="3AD338B4"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der causa à inexecução parcial do contrato que cause grave dano à Administração ou ao funcionamento dos serviços públicos ou ao interesse coletivo;</w:t>
      </w:r>
    </w:p>
    <w:p w14:paraId="54331E1E"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der causa à inexecução total do contrato;</w:t>
      </w:r>
    </w:p>
    <w:p w14:paraId="48173EBD"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ensejar o retardamento da execução ou da entrega do objeto da contratação sem motivo justificado;</w:t>
      </w:r>
    </w:p>
    <w:p w14:paraId="3ECEAA55"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apresentar documentação falsa ou prestar declaração falsa durante a execução do contrato;</w:t>
      </w:r>
    </w:p>
    <w:p w14:paraId="19695845"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praticar ato fraudulento na execução do contrato;</w:t>
      </w:r>
    </w:p>
    <w:p w14:paraId="796C1D4A"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comportar-se de modo inidôneo ou cometer fraude de qualquer natureza;</w:t>
      </w:r>
    </w:p>
    <w:p w14:paraId="43AC9200" w14:textId="77777777" w:rsidR="00C576F4" w:rsidRPr="00C25B9D" w:rsidRDefault="00C576F4" w:rsidP="008A1191">
      <w:pPr>
        <w:numPr>
          <w:ilvl w:val="2"/>
          <w:numId w:val="25"/>
        </w:numPr>
        <w:spacing w:line="360" w:lineRule="auto"/>
        <w:ind w:firstLine="0"/>
        <w:jc w:val="both"/>
        <w:rPr>
          <w:sz w:val="22"/>
          <w:szCs w:val="22"/>
        </w:rPr>
      </w:pPr>
      <w:r w:rsidRPr="00C25B9D">
        <w:rPr>
          <w:sz w:val="22"/>
          <w:szCs w:val="22"/>
        </w:rPr>
        <w:t xml:space="preserve">praticar ato lesivo previsto no </w:t>
      </w:r>
      <w:hyperlink r:id="rId45" w:anchor="art5" w:history="1">
        <w:r w:rsidRPr="00C25B9D">
          <w:rPr>
            <w:rStyle w:val="Hyperlink"/>
            <w:color w:val="auto"/>
            <w:sz w:val="22"/>
            <w:szCs w:val="22"/>
            <w:u w:val="none"/>
          </w:rPr>
          <w:t>art. 5º da Lei nº 12.846, de 1º de agosto de 2013</w:t>
        </w:r>
      </w:hyperlink>
      <w:r w:rsidRPr="00C25B9D">
        <w:rPr>
          <w:sz w:val="22"/>
          <w:szCs w:val="22"/>
        </w:rPr>
        <w:t>.</w:t>
      </w:r>
    </w:p>
    <w:p w14:paraId="4E69D60D" w14:textId="77777777" w:rsidR="00C576F4" w:rsidRPr="00C25B9D" w:rsidRDefault="00C576F4" w:rsidP="008A1191">
      <w:pPr>
        <w:spacing w:line="360" w:lineRule="auto"/>
        <w:jc w:val="both"/>
        <w:rPr>
          <w:sz w:val="22"/>
          <w:szCs w:val="22"/>
        </w:rPr>
      </w:pPr>
      <w:r w:rsidRPr="00C25B9D">
        <w:rPr>
          <w:b/>
          <w:bCs/>
          <w:sz w:val="22"/>
          <w:szCs w:val="22"/>
        </w:rPr>
        <w:t>12.2</w:t>
      </w:r>
      <w:r w:rsidRPr="00C25B9D">
        <w:rPr>
          <w:sz w:val="22"/>
          <w:szCs w:val="22"/>
        </w:rPr>
        <w:tab/>
        <w:t>Serão aplicadas ao contratado que incorrer nas infrações acima descritas as seguintes sanções:</w:t>
      </w:r>
    </w:p>
    <w:p w14:paraId="4D459893" w14:textId="77777777" w:rsidR="00C576F4" w:rsidRPr="00C25B9D" w:rsidRDefault="00C576F4" w:rsidP="00C576F4">
      <w:pPr>
        <w:numPr>
          <w:ilvl w:val="0"/>
          <w:numId w:val="26"/>
        </w:numPr>
        <w:spacing w:line="360" w:lineRule="auto"/>
        <w:jc w:val="both"/>
        <w:rPr>
          <w:sz w:val="22"/>
          <w:szCs w:val="22"/>
        </w:rPr>
      </w:pPr>
      <w:r w:rsidRPr="00C25B9D">
        <w:rPr>
          <w:sz w:val="22"/>
          <w:szCs w:val="22"/>
        </w:rPr>
        <w:t>Advertência, quando o contratado der causa à inexecução parcial do contrato, sempre que não se justificar a imposição de penalidade mais grave (</w:t>
      </w:r>
      <w:hyperlink r:id="rId46" w:anchor="art156§2" w:history="1">
        <w:r w:rsidRPr="00C25B9D">
          <w:rPr>
            <w:rStyle w:val="Hyperlink"/>
            <w:color w:val="auto"/>
            <w:sz w:val="22"/>
            <w:szCs w:val="22"/>
            <w:u w:val="none"/>
          </w:rPr>
          <w:t>art. 156, §2º, da Lei nº 14.133, de 2021</w:t>
        </w:r>
      </w:hyperlink>
      <w:r w:rsidRPr="00C25B9D">
        <w:rPr>
          <w:sz w:val="22"/>
          <w:szCs w:val="22"/>
        </w:rPr>
        <w:t>);</w:t>
      </w:r>
    </w:p>
    <w:p w14:paraId="01FB0FCE" w14:textId="77777777" w:rsidR="00C576F4" w:rsidRPr="00C25B9D" w:rsidRDefault="00C576F4" w:rsidP="00C576F4">
      <w:pPr>
        <w:numPr>
          <w:ilvl w:val="0"/>
          <w:numId w:val="26"/>
        </w:numPr>
        <w:spacing w:line="360" w:lineRule="auto"/>
        <w:jc w:val="both"/>
        <w:rPr>
          <w:sz w:val="22"/>
          <w:szCs w:val="22"/>
        </w:rPr>
      </w:pPr>
      <w:r w:rsidRPr="00C25B9D">
        <w:rPr>
          <w:sz w:val="22"/>
          <w:szCs w:val="22"/>
        </w:rPr>
        <w:t xml:space="preserve">Impedimento de licitar e contratar, quando praticadas as condutas descritas nas alíneas “b”, “c” e “d” do subitem acima deste Contrato, sempre </w:t>
      </w:r>
      <w:r w:rsidRPr="00C576F4">
        <w:rPr>
          <w:sz w:val="22"/>
          <w:szCs w:val="22"/>
        </w:rPr>
        <w:t xml:space="preserve">que não </w:t>
      </w:r>
      <w:r w:rsidRPr="00C25B9D">
        <w:rPr>
          <w:sz w:val="22"/>
          <w:szCs w:val="22"/>
        </w:rPr>
        <w:lastRenderedPageBreak/>
        <w:t>se justificar a imposição de penalidade mais grave (</w:t>
      </w:r>
      <w:hyperlink r:id="rId47" w:anchor="art156§4" w:history="1">
        <w:r w:rsidRPr="00C25B9D">
          <w:rPr>
            <w:rStyle w:val="Hyperlink"/>
            <w:color w:val="auto"/>
            <w:sz w:val="22"/>
            <w:szCs w:val="22"/>
            <w:u w:val="none"/>
          </w:rPr>
          <w:t>art. 156, § 4º, da Lei nº 14.133, de 2021</w:t>
        </w:r>
      </w:hyperlink>
      <w:r w:rsidRPr="00C25B9D">
        <w:rPr>
          <w:sz w:val="22"/>
          <w:szCs w:val="22"/>
        </w:rPr>
        <w:t>);</w:t>
      </w:r>
    </w:p>
    <w:p w14:paraId="179A017E" w14:textId="77777777" w:rsidR="00C576F4" w:rsidRPr="00C25B9D" w:rsidRDefault="00C576F4" w:rsidP="00C576F4">
      <w:pPr>
        <w:numPr>
          <w:ilvl w:val="0"/>
          <w:numId w:val="26"/>
        </w:numPr>
        <w:spacing w:line="360" w:lineRule="auto"/>
        <w:jc w:val="both"/>
        <w:rPr>
          <w:sz w:val="22"/>
          <w:szCs w:val="22"/>
        </w:rPr>
      </w:pPr>
      <w:r w:rsidRPr="00C25B9D">
        <w:rPr>
          <w:sz w:val="22"/>
          <w:szCs w:val="22"/>
        </w:rPr>
        <w:t>Declaração de inidoneidade para licitar e contratar, quando praticadas as condutas descritas nas alíneas “e”, “f”, “g” e “h” do subitem acima deste Contrato, bem como nas alíneas “b”, “c” e “d”, que justifiquem a imposição de penalidade mais grave (</w:t>
      </w:r>
      <w:hyperlink r:id="rId48" w:anchor="art156§5" w:history="1">
        <w:r w:rsidRPr="00C25B9D">
          <w:rPr>
            <w:rStyle w:val="Hyperlink"/>
            <w:color w:val="auto"/>
            <w:sz w:val="22"/>
            <w:szCs w:val="22"/>
            <w:u w:val="none"/>
          </w:rPr>
          <w:t>art. 156, §5º, da Lei nº 14.133, de 2021</w:t>
        </w:r>
      </w:hyperlink>
      <w:r w:rsidRPr="00C25B9D">
        <w:rPr>
          <w:sz w:val="22"/>
          <w:szCs w:val="22"/>
        </w:rPr>
        <w:t>).</w:t>
      </w:r>
    </w:p>
    <w:p w14:paraId="0A380656" w14:textId="77777777" w:rsidR="00C576F4" w:rsidRPr="00C25B9D" w:rsidRDefault="00C576F4" w:rsidP="00C576F4">
      <w:pPr>
        <w:numPr>
          <w:ilvl w:val="0"/>
          <w:numId w:val="26"/>
        </w:numPr>
        <w:spacing w:line="360" w:lineRule="auto"/>
        <w:jc w:val="both"/>
        <w:rPr>
          <w:sz w:val="22"/>
          <w:szCs w:val="22"/>
        </w:rPr>
      </w:pPr>
      <w:r w:rsidRPr="00C25B9D">
        <w:rPr>
          <w:sz w:val="22"/>
          <w:szCs w:val="22"/>
        </w:rPr>
        <w:t>Multa conforme disposto no artigo 115 da Portaria 205 de 2023, da Câmara Municipal de Uberlândia, nos seguintes termos:</w:t>
      </w:r>
    </w:p>
    <w:p w14:paraId="2257C745" w14:textId="77777777" w:rsidR="00C576F4" w:rsidRPr="00C25B9D" w:rsidRDefault="00C576F4" w:rsidP="00C576F4">
      <w:pPr>
        <w:numPr>
          <w:ilvl w:val="2"/>
          <w:numId w:val="27"/>
        </w:numPr>
        <w:spacing w:line="360" w:lineRule="auto"/>
        <w:jc w:val="both"/>
        <w:rPr>
          <w:sz w:val="22"/>
          <w:szCs w:val="22"/>
        </w:rPr>
      </w:pPr>
      <w:bookmarkStart w:id="49" w:name="_Hlk182229959"/>
      <w:r w:rsidRPr="00C25B9D">
        <w:rPr>
          <w:sz w:val="22"/>
          <w:szCs w:val="22"/>
        </w:rPr>
        <w:t>Multa moratória de 0,33% (zero vírgula trinta e três por cento) por dia de atraso na entrega de bem ou execução de serviços, até o limite de 9,9% (nove vírgula nove por cento), correspondente a até 30 (trinta) dias de atraso, cal</w:t>
      </w:r>
      <w:r w:rsidRPr="00C25B9D">
        <w:rPr>
          <w:sz w:val="22"/>
          <w:szCs w:val="22"/>
        </w:rPr>
        <w:softHyphen/>
        <w:t>culado sobre o valor correspondente à parte inadimplente, excluída, quando for o caso, a parcela correspondente aos impostos destacados no documento fiscal;</w:t>
      </w:r>
    </w:p>
    <w:p w14:paraId="1C84541F" w14:textId="77777777" w:rsidR="00C576F4" w:rsidRPr="00C576F4" w:rsidRDefault="00C576F4" w:rsidP="00C576F4">
      <w:pPr>
        <w:numPr>
          <w:ilvl w:val="2"/>
          <w:numId w:val="27"/>
        </w:numPr>
        <w:spacing w:line="360" w:lineRule="auto"/>
        <w:jc w:val="both"/>
        <w:rPr>
          <w:sz w:val="22"/>
          <w:szCs w:val="22"/>
        </w:rPr>
      </w:pPr>
      <w:r w:rsidRPr="00C25B9D">
        <w:rPr>
          <w:sz w:val="22"/>
          <w:szCs w:val="22"/>
        </w:rPr>
        <w:t>Multa administrativa de 10% (dez por cento) sobre o valor total da adjudicação da licitação ou do valor da contrata</w:t>
      </w:r>
      <w:r w:rsidRPr="00C25B9D">
        <w:rPr>
          <w:sz w:val="22"/>
          <w:szCs w:val="22"/>
        </w:rPr>
        <w:softHyphen/>
        <w:t xml:space="preserve">ção direta em caso de recusa </w:t>
      </w:r>
      <w:r w:rsidRPr="00C576F4">
        <w:rPr>
          <w:sz w:val="22"/>
          <w:szCs w:val="22"/>
        </w:rPr>
        <w:t>do licitante ou futuro contra</w:t>
      </w:r>
      <w:r w:rsidRPr="00C576F4">
        <w:rPr>
          <w:sz w:val="22"/>
          <w:szCs w:val="22"/>
        </w:rPr>
        <w:softHyphen/>
        <w:t>tado em assinar a Ata de Registro de Preços ou contrato, ou recusar-se a aceitar ou retirar o instrumento equivalente;</w:t>
      </w:r>
    </w:p>
    <w:p w14:paraId="1B9BE9A1" w14:textId="77777777" w:rsidR="00C576F4" w:rsidRPr="00C576F4" w:rsidRDefault="00C576F4" w:rsidP="00C576F4">
      <w:pPr>
        <w:numPr>
          <w:ilvl w:val="2"/>
          <w:numId w:val="27"/>
        </w:numPr>
        <w:spacing w:line="360" w:lineRule="auto"/>
        <w:jc w:val="both"/>
        <w:rPr>
          <w:sz w:val="22"/>
          <w:szCs w:val="22"/>
        </w:rPr>
      </w:pPr>
      <w:r w:rsidRPr="00C576F4">
        <w:rPr>
          <w:sz w:val="22"/>
          <w:szCs w:val="22"/>
        </w:rPr>
        <w:t>Multa administrativa de 3% (três por cento) sobre o va</w:t>
      </w:r>
      <w:r w:rsidRPr="00C576F4">
        <w:rPr>
          <w:sz w:val="22"/>
          <w:szCs w:val="22"/>
        </w:rPr>
        <w:softHyphen/>
        <w:t>lor de referência para a licitação ou para a contratação direta, na hipótese de o licitante ou futuro contratado re</w:t>
      </w:r>
      <w:r w:rsidRPr="00C576F4">
        <w:rPr>
          <w:sz w:val="22"/>
          <w:szCs w:val="22"/>
        </w:rPr>
        <w:softHyphen/>
        <w:t>tardar injustificadamente o procedimento de contratação ou descumprir de preceito normativo ou as obrigações as</w:t>
      </w:r>
      <w:r w:rsidRPr="00C576F4">
        <w:rPr>
          <w:sz w:val="22"/>
          <w:szCs w:val="22"/>
        </w:rPr>
        <w:softHyphen/>
        <w:t>sumidas, tais como:</w:t>
      </w:r>
    </w:p>
    <w:p w14:paraId="475E7A16" w14:textId="77777777" w:rsidR="00C576F4" w:rsidRPr="00C576F4" w:rsidRDefault="00C576F4" w:rsidP="008A1191">
      <w:pPr>
        <w:spacing w:line="360" w:lineRule="auto"/>
        <w:ind w:left="993"/>
        <w:jc w:val="both"/>
        <w:rPr>
          <w:sz w:val="22"/>
          <w:szCs w:val="22"/>
        </w:rPr>
      </w:pPr>
      <w:r w:rsidRPr="00C576F4">
        <w:rPr>
          <w:sz w:val="22"/>
          <w:szCs w:val="22"/>
        </w:rPr>
        <w:t>a) deixar de entregar documentação exigida para o certa</w:t>
      </w:r>
      <w:r w:rsidRPr="00C576F4">
        <w:rPr>
          <w:sz w:val="22"/>
          <w:szCs w:val="22"/>
        </w:rPr>
        <w:softHyphen/>
        <w:t>me licitatório;</w:t>
      </w:r>
    </w:p>
    <w:p w14:paraId="0E7E8B77" w14:textId="77777777" w:rsidR="00C576F4" w:rsidRPr="00C576F4" w:rsidRDefault="00C576F4" w:rsidP="008A1191">
      <w:pPr>
        <w:spacing w:line="360" w:lineRule="auto"/>
        <w:ind w:left="993"/>
        <w:jc w:val="both"/>
        <w:rPr>
          <w:sz w:val="22"/>
          <w:szCs w:val="22"/>
        </w:rPr>
      </w:pPr>
      <w:r w:rsidRPr="00C576F4">
        <w:rPr>
          <w:sz w:val="22"/>
          <w:szCs w:val="22"/>
        </w:rPr>
        <w:t>b) desistir da proposta, salvo por motivo justo decorrente de fato superveniente e aceito pela Administração;</w:t>
      </w:r>
    </w:p>
    <w:p w14:paraId="27B9162B" w14:textId="77777777" w:rsidR="00C576F4" w:rsidRPr="00C576F4" w:rsidRDefault="00C576F4" w:rsidP="008A1191">
      <w:pPr>
        <w:spacing w:line="360" w:lineRule="auto"/>
        <w:ind w:left="993"/>
        <w:jc w:val="both"/>
        <w:rPr>
          <w:sz w:val="22"/>
          <w:szCs w:val="22"/>
        </w:rPr>
      </w:pPr>
      <w:r w:rsidRPr="00C576F4">
        <w:rPr>
          <w:sz w:val="22"/>
          <w:szCs w:val="22"/>
        </w:rPr>
        <w:t>c) tumultuar a sessão pública da licitação;</w:t>
      </w:r>
    </w:p>
    <w:p w14:paraId="02944378" w14:textId="77777777" w:rsidR="00C576F4" w:rsidRPr="00C576F4" w:rsidRDefault="00C576F4" w:rsidP="008A1191">
      <w:pPr>
        <w:spacing w:line="360" w:lineRule="auto"/>
        <w:ind w:left="993"/>
        <w:jc w:val="both"/>
        <w:rPr>
          <w:sz w:val="22"/>
          <w:szCs w:val="22"/>
        </w:rPr>
      </w:pPr>
      <w:r w:rsidRPr="00C576F4">
        <w:rPr>
          <w:sz w:val="22"/>
          <w:szCs w:val="22"/>
        </w:rPr>
        <w:t>d) descumprir requisitos de habilitação na modalidade pre</w:t>
      </w:r>
      <w:r w:rsidRPr="00C576F4">
        <w:rPr>
          <w:sz w:val="22"/>
          <w:szCs w:val="22"/>
        </w:rPr>
        <w:softHyphen/>
        <w:t>gão, a despeito da declaração em sentido contrário;</w:t>
      </w:r>
    </w:p>
    <w:p w14:paraId="0CED0FE3" w14:textId="77777777" w:rsidR="00C576F4" w:rsidRPr="00C576F4" w:rsidRDefault="00C576F4" w:rsidP="008A1191">
      <w:pPr>
        <w:spacing w:line="360" w:lineRule="auto"/>
        <w:ind w:left="993"/>
        <w:jc w:val="both"/>
        <w:rPr>
          <w:sz w:val="22"/>
          <w:szCs w:val="22"/>
        </w:rPr>
      </w:pPr>
      <w:r w:rsidRPr="00C576F4">
        <w:rPr>
          <w:sz w:val="22"/>
          <w:szCs w:val="22"/>
        </w:rPr>
        <w:t>e) propor recursos manifestamente protelatórios em sede de contratação direta ou de licitação;</w:t>
      </w:r>
    </w:p>
    <w:p w14:paraId="7D874145" w14:textId="77777777" w:rsidR="00C576F4" w:rsidRPr="00C576F4" w:rsidRDefault="00C576F4" w:rsidP="008A1191">
      <w:pPr>
        <w:spacing w:line="360" w:lineRule="auto"/>
        <w:ind w:left="993"/>
        <w:jc w:val="both"/>
        <w:rPr>
          <w:sz w:val="22"/>
          <w:szCs w:val="22"/>
        </w:rPr>
      </w:pPr>
      <w:r w:rsidRPr="00C576F4">
        <w:rPr>
          <w:sz w:val="22"/>
          <w:szCs w:val="22"/>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48DFE1AD" w14:textId="77777777" w:rsidR="00C576F4" w:rsidRPr="00C576F4" w:rsidRDefault="00C576F4" w:rsidP="008A1191">
      <w:pPr>
        <w:spacing w:line="360" w:lineRule="auto"/>
        <w:ind w:left="993"/>
        <w:jc w:val="both"/>
        <w:rPr>
          <w:sz w:val="22"/>
          <w:szCs w:val="22"/>
        </w:rPr>
      </w:pPr>
      <w:r w:rsidRPr="00C576F4">
        <w:rPr>
          <w:sz w:val="22"/>
          <w:szCs w:val="22"/>
        </w:rPr>
        <w:t>g) deixar de regularizar os documentos fiscais no prazo con</w:t>
      </w:r>
      <w:r w:rsidRPr="00C576F4">
        <w:rPr>
          <w:sz w:val="22"/>
          <w:szCs w:val="22"/>
        </w:rPr>
        <w:softHyphen/>
        <w:t>cedido, na hipótese de o licitante ou contratado enquadrar-se como Microempresa ou Empresa de Pequeno Porte, nos termos da Lei Complementar Federal nº 123, de 14/12/06 e suas alterações;</w:t>
      </w:r>
    </w:p>
    <w:p w14:paraId="4FE190E0" w14:textId="77777777" w:rsidR="00C576F4" w:rsidRPr="00C576F4" w:rsidRDefault="00C576F4" w:rsidP="008A1191">
      <w:pPr>
        <w:spacing w:line="360" w:lineRule="auto"/>
        <w:ind w:left="993"/>
        <w:jc w:val="both"/>
        <w:rPr>
          <w:sz w:val="22"/>
          <w:szCs w:val="22"/>
        </w:rPr>
      </w:pPr>
      <w:r w:rsidRPr="00C576F4">
        <w:rPr>
          <w:sz w:val="22"/>
          <w:szCs w:val="22"/>
        </w:rPr>
        <w:t>h) propor impugnações ou pedidos de esclarecimentos re</w:t>
      </w:r>
      <w:r w:rsidRPr="00C576F4">
        <w:rPr>
          <w:sz w:val="22"/>
          <w:szCs w:val="22"/>
        </w:rPr>
        <w:softHyphen/>
        <w:t>petitivos e que já tenham sido respondidos, tumultuando a abertura do processo licitatório; e</w:t>
      </w:r>
    </w:p>
    <w:p w14:paraId="1B7FB1DA" w14:textId="77777777" w:rsidR="00C576F4" w:rsidRPr="00C576F4" w:rsidRDefault="00C576F4" w:rsidP="008A1191">
      <w:pPr>
        <w:spacing w:line="360" w:lineRule="auto"/>
        <w:ind w:left="993"/>
        <w:jc w:val="both"/>
        <w:rPr>
          <w:sz w:val="22"/>
          <w:szCs w:val="22"/>
        </w:rPr>
      </w:pPr>
      <w:r w:rsidRPr="00C576F4">
        <w:rPr>
          <w:sz w:val="22"/>
          <w:szCs w:val="22"/>
        </w:rPr>
        <w:lastRenderedPageBreak/>
        <w:t>i) outras situações de natureza correlata.</w:t>
      </w:r>
    </w:p>
    <w:p w14:paraId="0CD6AED2" w14:textId="77777777" w:rsidR="00C576F4" w:rsidRPr="00C576F4" w:rsidRDefault="00C576F4" w:rsidP="00C576F4">
      <w:pPr>
        <w:numPr>
          <w:ilvl w:val="2"/>
          <w:numId w:val="27"/>
        </w:numPr>
        <w:spacing w:line="360" w:lineRule="auto"/>
        <w:jc w:val="both"/>
        <w:rPr>
          <w:sz w:val="22"/>
          <w:szCs w:val="22"/>
        </w:rPr>
      </w:pPr>
      <w:r w:rsidRPr="00C576F4">
        <w:rPr>
          <w:sz w:val="22"/>
          <w:szCs w:val="22"/>
        </w:rPr>
        <w:t>Multa administrativa de 3% (três por cento) sobre o va</w:t>
      </w:r>
      <w:r w:rsidRPr="00C576F4">
        <w:rPr>
          <w:sz w:val="22"/>
          <w:szCs w:val="22"/>
        </w:rPr>
        <w:softHyphen/>
        <w:t>lor total da adjudicação da licitação ou do valor da contra</w:t>
      </w:r>
      <w:r w:rsidRPr="00C576F4">
        <w:rPr>
          <w:sz w:val="22"/>
          <w:szCs w:val="22"/>
        </w:rPr>
        <w:softHyphen/>
        <w:t>tação direta, quando houver o descumprimento das normas jurídicas atinentes ou das obrigações assumidas, tais como:</w:t>
      </w:r>
    </w:p>
    <w:p w14:paraId="22FD71BA" w14:textId="77777777" w:rsidR="00C576F4" w:rsidRPr="00C576F4" w:rsidRDefault="00C576F4" w:rsidP="008A1191">
      <w:pPr>
        <w:spacing w:line="360" w:lineRule="auto"/>
        <w:ind w:left="1276" w:hanging="425"/>
        <w:jc w:val="both"/>
        <w:rPr>
          <w:sz w:val="22"/>
          <w:szCs w:val="22"/>
        </w:rPr>
      </w:pPr>
      <w:r w:rsidRPr="00C576F4">
        <w:rPr>
          <w:sz w:val="22"/>
          <w:szCs w:val="22"/>
        </w:rPr>
        <w:t>a) deixar de manter as condições de habilitação durante prazo do contrato;</w:t>
      </w:r>
    </w:p>
    <w:p w14:paraId="7000B253" w14:textId="77777777" w:rsidR="00C576F4" w:rsidRPr="00C576F4" w:rsidRDefault="00C576F4" w:rsidP="008A1191">
      <w:pPr>
        <w:spacing w:line="360" w:lineRule="auto"/>
        <w:ind w:left="1276" w:hanging="425"/>
        <w:jc w:val="both"/>
        <w:rPr>
          <w:sz w:val="22"/>
          <w:szCs w:val="22"/>
        </w:rPr>
      </w:pPr>
      <w:r w:rsidRPr="00C576F4">
        <w:rPr>
          <w:sz w:val="22"/>
          <w:szCs w:val="22"/>
        </w:rPr>
        <w:t>b) permanecer inadimplente após a aplicação de advertên</w:t>
      </w:r>
      <w:r w:rsidRPr="00C576F4">
        <w:rPr>
          <w:sz w:val="22"/>
          <w:szCs w:val="22"/>
        </w:rPr>
        <w:softHyphen/>
        <w:t>cia;</w:t>
      </w:r>
    </w:p>
    <w:p w14:paraId="65C61E79" w14:textId="77777777" w:rsidR="00C576F4" w:rsidRPr="00C576F4" w:rsidRDefault="00C576F4" w:rsidP="008A1191">
      <w:pPr>
        <w:spacing w:line="360" w:lineRule="auto"/>
        <w:ind w:left="1276" w:hanging="425"/>
        <w:jc w:val="both"/>
        <w:rPr>
          <w:sz w:val="22"/>
          <w:szCs w:val="22"/>
        </w:rPr>
      </w:pPr>
      <w:r w:rsidRPr="00C576F4">
        <w:rPr>
          <w:sz w:val="22"/>
          <w:szCs w:val="22"/>
        </w:rPr>
        <w:t>c) deixar de regularizar, no prazo definido pela Câmara Mu</w:t>
      </w:r>
      <w:r w:rsidRPr="00C576F4">
        <w:rPr>
          <w:sz w:val="22"/>
          <w:szCs w:val="22"/>
        </w:rPr>
        <w:softHyphen/>
        <w:t xml:space="preserve">nicipal, os documentos exigidos na legislação, para fins de liquidação e pagamento da despesa; </w:t>
      </w:r>
    </w:p>
    <w:p w14:paraId="7C8BFFC4" w14:textId="77777777" w:rsidR="00C576F4" w:rsidRPr="00C576F4" w:rsidRDefault="00C576F4" w:rsidP="008A1191">
      <w:pPr>
        <w:spacing w:line="360" w:lineRule="auto"/>
        <w:ind w:left="1276" w:hanging="425"/>
        <w:jc w:val="both"/>
        <w:rPr>
          <w:sz w:val="22"/>
          <w:szCs w:val="22"/>
        </w:rPr>
      </w:pPr>
      <w:r w:rsidRPr="00C576F4">
        <w:rPr>
          <w:sz w:val="22"/>
          <w:szCs w:val="22"/>
        </w:rPr>
        <w:t xml:space="preserve">d) deixar de complementar o valor da garantia recolhida após solicitação do contratante; </w:t>
      </w:r>
    </w:p>
    <w:p w14:paraId="21DFED0E" w14:textId="77777777" w:rsidR="00C576F4" w:rsidRPr="00C576F4" w:rsidRDefault="00C576F4" w:rsidP="008A1191">
      <w:pPr>
        <w:spacing w:line="360" w:lineRule="auto"/>
        <w:ind w:left="1276" w:hanging="425"/>
        <w:jc w:val="both"/>
        <w:rPr>
          <w:sz w:val="22"/>
          <w:szCs w:val="22"/>
        </w:rPr>
      </w:pPr>
      <w:r w:rsidRPr="00C576F4">
        <w:rPr>
          <w:sz w:val="22"/>
          <w:szCs w:val="22"/>
        </w:rPr>
        <w:t>e) não devolver os valores pagos indevidamente pelo con</w:t>
      </w:r>
      <w:r w:rsidRPr="00C576F4">
        <w:rPr>
          <w:sz w:val="22"/>
          <w:szCs w:val="22"/>
        </w:rPr>
        <w:softHyphen/>
        <w:t xml:space="preserve">tratante; </w:t>
      </w:r>
    </w:p>
    <w:p w14:paraId="2695E676" w14:textId="77777777" w:rsidR="00C576F4" w:rsidRPr="00C576F4" w:rsidRDefault="00C576F4" w:rsidP="008A1191">
      <w:pPr>
        <w:spacing w:line="360" w:lineRule="auto"/>
        <w:ind w:left="1276" w:hanging="425"/>
        <w:jc w:val="both"/>
        <w:rPr>
          <w:sz w:val="22"/>
          <w:szCs w:val="22"/>
        </w:rPr>
      </w:pPr>
      <w:r w:rsidRPr="00C576F4">
        <w:rPr>
          <w:sz w:val="22"/>
          <w:szCs w:val="22"/>
        </w:rPr>
        <w:t>f) manter funcionário sem qualificação para a execução do objeto do contrato;</w:t>
      </w:r>
    </w:p>
    <w:p w14:paraId="5FB7156E" w14:textId="77777777" w:rsidR="00C576F4" w:rsidRPr="00C576F4" w:rsidRDefault="00C576F4" w:rsidP="008A1191">
      <w:pPr>
        <w:spacing w:line="360" w:lineRule="auto"/>
        <w:ind w:left="1276" w:hanging="425"/>
        <w:jc w:val="both"/>
        <w:rPr>
          <w:sz w:val="22"/>
          <w:szCs w:val="22"/>
        </w:rPr>
      </w:pPr>
      <w:r w:rsidRPr="00C576F4">
        <w:rPr>
          <w:sz w:val="22"/>
          <w:szCs w:val="22"/>
        </w:rPr>
        <w:t>g) utilizar as dependências do contratante para fins diver</w:t>
      </w:r>
      <w:r w:rsidRPr="00C576F4">
        <w:rPr>
          <w:sz w:val="22"/>
          <w:szCs w:val="22"/>
        </w:rPr>
        <w:softHyphen/>
        <w:t>sos do objeto do contrato;</w:t>
      </w:r>
    </w:p>
    <w:p w14:paraId="0DBE11A1" w14:textId="77777777" w:rsidR="00C576F4" w:rsidRPr="00C576F4" w:rsidRDefault="00C576F4" w:rsidP="008A1191">
      <w:pPr>
        <w:spacing w:line="360" w:lineRule="auto"/>
        <w:ind w:left="1276" w:hanging="425"/>
        <w:jc w:val="both"/>
        <w:rPr>
          <w:sz w:val="22"/>
          <w:szCs w:val="22"/>
        </w:rPr>
      </w:pPr>
      <w:r w:rsidRPr="00C576F4">
        <w:rPr>
          <w:sz w:val="22"/>
          <w:szCs w:val="22"/>
        </w:rPr>
        <w:t>h) tolerar, no cumprimento do contrato, situação apta a ge</w:t>
      </w:r>
      <w:r w:rsidRPr="00C576F4">
        <w:rPr>
          <w:sz w:val="22"/>
          <w:szCs w:val="22"/>
        </w:rPr>
        <w:softHyphen/>
        <w:t>rar ou causar dano físico, lesão corporal ou consequências letais a qualquer pessoa;</w:t>
      </w:r>
    </w:p>
    <w:p w14:paraId="4FB6F9D8" w14:textId="77777777" w:rsidR="00C576F4" w:rsidRPr="00C576F4" w:rsidRDefault="00C576F4" w:rsidP="008A1191">
      <w:pPr>
        <w:spacing w:line="360" w:lineRule="auto"/>
        <w:ind w:left="1276" w:hanging="425"/>
        <w:jc w:val="both"/>
        <w:rPr>
          <w:sz w:val="22"/>
          <w:szCs w:val="22"/>
        </w:rPr>
      </w:pPr>
      <w:r w:rsidRPr="00C576F4">
        <w:rPr>
          <w:sz w:val="22"/>
          <w:szCs w:val="22"/>
        </w:rPr>
        <w:t>i) deixar de fornecer Equipamento de Proteção Individual - EPI, quando exigido, aos seus empregados ou omitir-se em fiscalizar sua utilização, na hipótese de contratação de serviços de mão de obra;</w:t>
      </w:r>
    </w:p>
    <w:p w14:paraId="399BC1B0" w14:textId="77777777" w:rsidR="00C576F4" w:rsidRPr="00C576F4" w:rsidRDefault="00C576F4" w:rsidP="008A1191">
      <w:pPr>
        <w:spacing w:line="360" w:lineRule="auto"/>
        <w:ind w:left="1276" w:hanging="425"/>
        <w:jc w:val="both"/>
        <w:rPr>
          <w:sz w:val="22"/>
          <w:szCs w:val="22"/>
        </w:rPr>
      </w:pPr>
      <w:r w:rsidRPr="00C576F4">
        <w:rPr>
          <w:sz w:val="22"/>
          <w:szCs w:val="22"/>
        </w:rPr>
        <w:t>j) deixar de substituir empregado cujo comportamento for incompatível com o interesse público, em especial quando solicitado pela Câmara;</w:t>
      </w:r>
    </w:p>
    <w:p w14:paraId="27625E32" w14:textId="77777777" w:rsidR="00C576F4" w:rsidRPr="00C576F4" w:rsidRDefault="00C576F4" w:rsidP="008A1191">
      <w:pPr>
        <w:spacing w:line="360" w:lineRule="auto"/>
        <w:ind w:left="1276" w:hanging="425"/>
        <w:jc w:val="both"/>
        <w:rPr>
          <w:sz w:val="22"/>
          <w:szCs w:val="22"/>
        </w:rPr>
      </w:pPr>
      <w:r w:rsidRPr="00C576F4">
        <w:rPr>
          <w:sz w:val="22"/>
          <w:szCs w:val="22"/>
        </w:rPr>
        <w:t>k) deixar de repor funcionários faltosos;</w:t>
      </w:r>
    </w:p>
    <w:p w14:paraId="03C4752A" w14:textId="77777777" w:rsidR="00C576F4" w:rsidRPr="00C576F4" w:rsidRDefault="00C576F4" w:rsidP="008A1191">
      <w:pPr>
        <w:spacing w:line="360" w:lineRule="auto"/>
        <w:ind w:left="1276" w:hanging="425"/>
        <w:jc w:val="both"/>
        <w:rPr>
          <w:sz w:val="22"/>
          <w:szCs w:val="22"/>
        </w:rPr>
      </w:pPr>
      <w:r w:rsidRPr="00C576F4">
        <w:rPr>
          <w:sz w:val="22"/>
          <w:szCs w:val="22"/>
        </w:rPr>
        <w:t>l) deixar de controlar a presença de empregados, na hipó</w:t>
      </w:r>
      <w:r w:rsidRPr="00C576F4">
        <w:rPr>
          <w:sz w:val="22"/>
          <w:szCs w:val="22"/>
        </w:rPr>
        <w:softHyphen/>
        <w:t>tese de contratação de serviços de mão de obra;</w:t>
      </w:r>
    </w:p>
    <w:p w14:paraId="22CF8D4C" w14:textId="77777777" w:rsidR="00C576F4" w:rsidRPr="00C576F4" w:rsidRDefault="00C576F4" w:rsidP="008A1191">
      <w:pPr>
        <w:spacing w:line="360" w:lineRule="auto"/>
        <w:ind w:left="1276" w:hanging="425"/>
        <w:jc w:val="both"/>
        <w:rPr>
          <w:sz w:val="22"/>
          <w:szCs w:val="22"/>
        </w:rPr>
      </w:pPr>
      <w:r w:rsidRPr="00C576F4">
        <w:rPr>
          <w:sz w:val="22"/>
          <w:szCs w:val="22"/>
        </w:rPr>
        <w:t>m) deixar de observar a legislação pertinente aplicável ao seu ramo de atividade;</w:t>
      </w:r>
    </w:p>
    <w:p w14:paraId="0F6C6990" w14:textId="77777777" w:rsidR="00C576F4" w:rsidRPr="00C576F4" w:rsidRDefault="00C576F4" w:rsidP="008A1191">
      <w:pPr>
        <w:spacing w:line="360" w:lineRule="auto"/>
        <w:ind w:left="1276" w:hanging="425"/>
        <w:jc w:val="both"/>
        <w:rPr>
          <w:sz w:val="22"/>
          <w:szCs w:val="22"/>
        </w:rPr>
      </w:pPr>
      <w:r w:rsidRPr="00C576F4">
        <w:rPr>
          <w:sz w:val="22"/>
          <w:szCs w:val="22"/>
        </w:rPr>
        <w:t>n) deixar de efetuar o pagamento de salários, vales-transportes, vales- refeição, seguros, encargos fiscais e sociais, bem como deixar de arcar com quaisquer outras despesas relacionadas à execução do contrato nas datas avençadas;</w:t>
      </w:r>
    </w:p>
    <w:p w14:paraId="4D1A81B1" w14:textId="77777777" w:rsidR="00C576F4" w:rsidRPr="00C576F4" w:rsidRDefault="00C576F4" w:rsidP="008A1191">
      <w:pPr>
        <w:spacing w:line="360" w:lineRule="auto"/>
        <w:ind w:left="1276" w:hanging="425"/>
        <w:jc w:val="both"/>
        <w:rPr>
          <w:sz w:val="22"/>
          <w:szCs w:val="22"/>
        </w:rPr>
      </w:pPr>
      <w:r w:rsidRPr="00C576F4">
        <w:rPr>
          <w:sz w:val="22"/>
          <w:szCs w:val="22"/>
        </w:rPr>
        <w:t>o) deixar de apresentar, quando solicitado, documentação fiscal, trabalhista e previdenciária regularizada;</w:t>
      </w:r>
    </w:p>
    <w:p w14:paraId="0CEE4EFA" w14:textId="77777777" w:rsidR="00C576F4" w:rsidRPr="00C576F4" w:rsidRDefault="00C576F4" w:rsidP="008A1191">
      <w:pPr>
        <w:spacing w:line="360" w:lineRule="auto"/>
        <w:ind w:left="1276" w:hanging="425"/>
        <w:jc w:val="both"/>
        <w:rPr>
          <w:sz w:val="22"/>
          <w:szCs w:val="22"/>
        </w:rPr>
      </w:pPr>
      <w:r w:rsidRPr="00C576F4">
        <w:rPr>
          <w:sz w:val="22"/>
          <w:szCs w:val="22"/>
        </w:rPr>
        <w:t>p) outras situações de natureza correlatas.</w:t>
      </w:r>
    </w:p>
    <w:p w14:paraId="2D5880F9" w14:textId="77777777" w:rsidR="00C576F4" w:rsidRPr="00C576F4" w:rsidRDefault="00C576F4" w:rsidP="00C576F4">
      <w:pPr>
        <w:numPr>
          <w:ilvl w:val="2"/>
          <w:numId w:val="27"/>
        </w:numPr>
        <w:spacing w:line="360" w:lineRule="auto"/>
        <w:jc w:val="both"/>
        <w:rPr>
          <w:sz w:val="22"/>
          <w:szCs w:val="22"/>
        </w:rPr>
      </w:pPr>
      <w:r w:rsidRPr="00C576F4">
        <w:rPr>
          <w:sz w:val="22"/>
          <w:szCs w:val="22"/>
        </w:rPr>
        <w:t>Multa administrativa de 5% (cinco por cento) sobre o va</w:t>
      </w:r>
      <w:r w:rsidRPr="00C576F4">
        <w:rPr>
          <w:sz w:val="22"/>
          <w:szCs w:val="22"/>
        </w:rPr>
        <w:softHyphen/>
        <w:t>lor total da adjudicação da licitação ou do valor da contra</w:t>
      </w:r>
      <w:r w:rsidRPr="00C576F4">
        <w:rPr>
          <w:sz w:val="22"/>
          <w:szCs w:val="22"/>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3758941E" w14:textId="77777777" w:rsidR="00C576F4" w:rsidRPr="00C576F4" w:rsidRDefault="00C576F4" w:rsidP="00C576F4">
      <w:pPr>
        <w:numPr>
          <w:ilvl w:val="2"/>
          <w:numId w:val="27"/>
        </w:numPr>
        <w:spacing w:line="360" w:lineRule="auto"/>
        <w:jc w:val="both"/>
        <w:rPr>
          <w:sz w:val="22"/>
          <w:szCs w:val="22"/>
        </w:rPr>
      </w:pPr>
      <w:r w:rsidRPr="00C576F4">
        <w:rPr>
          <w:sz w:val="22"/>
          <w:szCs w:val="22"/>
        </w:rPr>
        <w:t>Multa administrativa de 10% (dez por cento) sobre o valor total do contrato, quando o contratado ou fornecedor registrado der causa, respectivamente, à rescisão do contrato ou ao cancelamen</w:t>
      </w:r>
      <w:r w:rsidRPr="00C576F4">
        <w:rPr>
          <w:sz w:val="22"/>
          <w:szCs w:val="22"/>
        </w:rPr>
        <w:softHyphen/>
        <w:t>to.</w:t>
      </w:r>
    </w:p>
    <w:bookmarkEnd w:id="49"/>
    <w:p w14:paraId="5C371D8F" w14:textId="77777777" w:rsidR="00C576F4" w:rsidRPr="00C576F4" w:rsidRDefault="00C576F4" w:rsidP="008A1191">
      <w:pPr>
        <w:spacing w:line="360" w:lineRule="auto"/>
        <w:jc w:val="both"/>
        <w:rPr>
          <w:sz w:val="22"/>
          <w:szCs w:val="22"/>
        </w:rPr>
      </w:pPr>
      <w:r w:rsidRPr="0057153A">
        <w:rPr>
          <w:b/>
          <w:bCs/>
          <w:sz w:val="22"/>
          <w:szCs w:val="22"/>
        </w:rPr>
        <w:lastRenderedPageBreak/>
        <w:t>12.3</w:t>
      </w:r>
      <w:r w:rsidRPr="00C576F4">
        <w:rPr>
          <w:sz w:val="22"/>
          <w:szCs w:val="22"/>
        </w:rPr>
        <w:tab/>
        <w:t>A aplicação das sanções previstas neste Contrato não exclui, em hipótese alguma, a obrigação de reparação integral do dano causado ao Contratante (</w:t>
      </w:r>
      <w:hyperlink r:id="rId49" w:anchor="art156§9" w:history="1">
        <w:r w:rsidRPr="00C576F4">
          <w:rPr>
            <w:rStyle w:val="Hyperlink"/>
            <w:sz w:val="22"/>
            <w:szCs w:val="22"/>
            <w:u w:val="none"/>
          </w:rPr>
          <w:t>art. 156, §9º, da Lei nº 14.133, de 2021</w:t>
        </w:r>
      </w:hyperlink>
      <w:r w:rsidRPr="00C576F4">
        <w:rPr>
          <w:sz w:val="22"/>
          <w:szCs w:val="22"/>
        </w:rPr>
        <w:t>)</w:t>
      </w:r>
    </w:p>
    <w:p w14:paraId="4975EEE9" w14:textId="77777777" w:rsidR="00C576F4" w:rsidRPr="00C576F4" w:rsidRDefault="00C576F4" w:rsidP="008A1191">
      <w:pPr>
        <w:numPr>
          <w:ilvl w:val="2"/>
          <w:numId w:val="28"/>
        </w:numPr>
        <w:spacing w:line="360" w:lineRule="auto"/>
        <w:ind w:left="1560"/>
        <w:jc w:val="both"/>
        <w:rPr>
          <w:sz w:val="22"/>
          <w:szCs w:val="22"/>
        </w:rPr>
      </w:pPr>
      <w:r w:rsidRPr="00C576F4">
        <w:rPr>
          <w:sz w:val="22"/>
          <w:szCs w:val="22"/>
        </w:rPr>
        <w:t>Todas as sanções previstas neste Contrato poderão ser aplicadas cumulativamente com a multa (</w:t>
      </w:r>
      <w:hyperlink r:id="rId50" w:anchor="art156§7" w:history="1">
        <w:r w:rsidRPr="00C576F4">
          <w:rPr>
            <w:rStyle w:val="Hyperlink"/>
            <w:sz w:val="22"/>
            <w:szCs w:val="22"/>
            <w:u w:val="none"/>
          </w:rPr>
          <w:t>art. 156, §7º, da Lei nº 14.133, de 2021</w:t>
        </w:r>
      </w:hyperlink>
      <w:r w:rsidRPr="00C576F4">
        <w:rPr>
          <w:sz w:val="22"/>
          <w:szCs w:val="22"/>
        </w:rPr>
        <w:t>);</w:t>
      </w:r>
    </w:p>
    <w:p w14:paraId="4C5B3311" w14:textId="77777777" w:rsidR="00C576F4" w:rsidRPr="00C576F4" w:rsidRDefault="00C576F4" w:rsidP="008A1191">
      <w:pPr>
        <w:numPr>
          <w:ilvl w:val="2"/>
          <w:numId w:val="28"/>
        </w:numPr>
        <w:spacing w:line="360" w:lineRule="auto"/>
        <w:ind w:left="1560"/>
        <w:jc w:val="both"/>
        <w:rPr>
          <w:sz w:val="22"/>
          <w:szCs w:val="22"/>
        </w:rPr>
      </w:pPr>
      <w:r w:rsidRPr="00C576F4">
        <w:rPr>
          <w:sz w:val="22"/>
          <w:szCs w:val="22"/>
        </w:rPr>
        <w:t>Antes da aplicação da multa será facultada a defesa do interessado no prazo de 15 (quinze) dias úteis, contado da data de sua intimação (</w:t>
      </w:r>
      <w:hyperlink r:id="rId51" w:anchor="art157" w:history="1">
        <w:r w:rsidRPr="00C576F4">
          <w:rPr>
            <w:rStyle w:val="Hyperlink"/>
            <w:sz w:val="22"/>
            <w:szCs w:val="22"/>
            <w:u w:val="none"/>
          </w:rPr>
          <w:t>art. 157, da Lei nº 14.133, de 2021</w:t>
        </w:r>
      </w:hyperlink>
      <w:r w:rsidRPr="00C576F4">
        <w:rPr>
          <w:sz w:val="22"/>
          <w:szCs w:val="22"/>
        </w:rPr>
        <w:t>);</w:t>
      </w:r>
    </w:p>
    <w:p w14:paraId="61C2E585" w14:textId="77777777" w:rsidR="00C576F4" w:rsidRPr="00C576F4" w:rsidRDefault="00C576F4" w:rsidP="008A1191">
      <w:pPr>
        <w:numPr>
          <w:ilvl w:val="2"/>
          <w:numId w:val="28"/>
        </w:numPr>
        <w:spacing w:line="360" w:lineRule="auto"/>
        <w:ind w:left="1560"/>
        <w:jc w:val="both"/>
        <w:rPr>
          <w:sz w:val="22"/>
          <w:szCs w:val="22"/>
        </w:rPr>
      </w:pPr>
      <w:r w:rsidRPr="00C576F4">
        <w:rPr>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8" w:history="1">
        <w:r w:rsidRPr="00C576F4">
          <w:rPr>
            <w:rStyle w:val="Hyperlink"/>
            <w:sz w:val="22"/>
            <w:szCs w:val="22"/>
            <w:u w:val="none"/>
          </w:rPr>
          <w:t>art. 156, §8º, da Lei nº 14.133, de 2021</w:t>
        </w:r>
      </w:hyperlink>
      <w:r w:rsidRPr="00C576F4">
        <w:rPr>
          <w:sz w:val="22"/>
          <w:szCs w:val="22"/>
        </w:rPr>
        <w:t>);</w:t>
      </w:r>
    </w:p>
    <w:p w14:paraId="0CEC1110" w14:textId="77777777" w:rsidR="00C576F4" w:rsidRPr="00C576F4" w:rsidRDefault="00C576F4" w:rsidP="008A1191">
      <w:pPr>
        <w:numPr>
          <w:ilvl w:val="2"/>
          <w:numId w:val="28"/>
        </w:numPr>
        <w:spacing w:line="360" w:lineRule="auto"/>
        <w:ind w:left="1560"/>
        <w:jc w:val="both"/>
        <w:rPr>
          <w:sz w:val="22"/>
          <w:szCs w:val="22"/>
        </w:rPr>
      </w:pPr>
      <w:r w:rsidRPr="00C576F4">
        <w:rPr>
          <w:sz w:val="22"/>
          <w:szCs w:val="22"/>
        </w:rPr>
        <w:t xml:space="preserve">Previamente ao encaminhamento à cobrança judicial, a multa poderá ser recolhida administrativamente no prazo máximo de </w:t>
      </w:r>
      <w:r w:rsidRPr="00C576F4">
        <w:rPr>
          <w:i/>
          <w:iCs/>
          <w:sz w:val="22"/>
          <w:szCs w:val="22"/>
        </w:rPr>
        <w:t xml:space="preserve">15 (quinze) </w:t>
      </w:r>
      <w:r w:rsidRPr="00C576F4">
        <w:rPr>
          <w:sz w:val="22"/>
          <w:szCs w:val="22"/>
        </w:rPr>
        <w:t>dias úteis, a contar da data do recebimento da comunicação enviada pela autoridade competente.</w:t>
      </w:r>
    </w:p>
    <w:p w14:paraId="57573BF2" w14:textId="77777777" w:rsidR="00C576F4" w:rsidRPr="00C576F4" w:rsidRDefault="00C576F4" w:rsidP="008A1191">
      <w:pPr>
        <w:spacing w:line="360" w:lineRule="auto"/>
        <w:jc w:val="both"/>
        <w:rPr>
          <w:sz w:val="22"/>
          <w:szCs w:val="22"/>
        </w:rPr>
      </w:pPr>
      <w:r w:rsidRPr="0057153A">
        <w:rPr>
          <w:b/>
          <w:bCs/>
          <w:sz w:val="22"/>
          <w:szCs w:val="22"/>
        </w:rPr>
        <w:t>12.4</w:t>
      </w:r>
      <w:r w:rsidRPr="00C576F4">
        <w:rPr>
          <w:sz w:val="22"/>
          <w:szCs w:val="22"/>
        </w:rPr>
        <w:tab/>
        <w:t xml:space="preserve">A aplicação das sanções realizar-se-á em processo administrativo que assegure o contraditório e a ampla defesa ao Contratado, observando-se o procedimento previsto no caput e parágrafos do </w:t>
      </w:r>
      <w:hyperlink r:id="rId53" w:anchor="art158" w:history="1">
        <w:r w:rsidRPr="00C576F4">
          <w:rPr>
            <w:rStyle w:val="Hyperlink"/>
            <w:sz w:val="22"/>
            <w:szCs w:val="22"/>
            <w:u w:val="none"/>
          </w:rPr>
          <w:t>art. 158 da Lei nº 14.133, de 2021</w:t>
        </w:r>
      </w:hyperlink>
      <w:r w:rsidRPr="00C576F4">
        <w:rPr>
          <w:sz w:val="22"/>
          <w:szCs w:val="22"/>
        </w:rPr>
        <w:t>, para as penalidades de impedimento de licitar e contratar e de declaração de inidoneidade para licitar ou contratar.</w:t>
      </w:r>
    </w:p>
    <w:p w14:paraId="48A3A867" w14:textId="77777777" w:rsidR="00C576F4" w:rsidRPr="00C576F4" w:rsidRDefault="00C576F4" w:rsidP="008A1191">
      <w:pPr>
        <w:spacing w:line="360" w:lineRule="auto"/>
        <w:jc w:val="both"/>
        <w:rPr>
          <w:sz w:val="22"/>
          <w:szCs w:val="22"/>
        </w:rPr>
      </w:pPr>
      <w:r w:rsidRPr="0057153A">
        <w:rPr>
          <w:b/>
          <w:bCs/>
          <w:sz w:val="22"/>
          <w:szCs w:val="22"/>
        </w:rPr>
        <w:t>12.5</w:t>
      </w:r>
      <w:r w:rsidRPr="00C576F4">
        <w:rPr>
          <w:sz w:val="22"/>
          <w:szCs w:val="22"/>
        </w:rPr>
        <w:tab/>
        <w:t>Na aplicação das sanções serão considerados (</w:t>
      </w:r>
      <w:hyperlink r:id="rId54" w:anchor="art156§1" w:history="1">
        <w:r w:rsidRPr="00C576F4">
          <w:rPr>
            <w:rStyle w:val="Hyperlink"/>
            <w:sz w:val="22"/>
            <w:szCs w:val="22"/>
            <w:u w:val="none"/>
          </w:rPr>
          <w:t>art. 156, §1º, da Lei nº 14.133, de 2021</w:t>
        </w:r>
      </w:hyperlink>
      <w:r w:rsidRPr="00C576F4">
        <w:rPr>
          <w:sz w:val="22"/>
          <w:szCs w:val="22"/>
        </w:rPr>
        <w:t>):</w:t>
      </w:r>
    </w:p>
    <w:p w14:paraId="49804A10" w14:textId="77777777" w:rsidR="00C576F4" w:rsidRPr="00C576F4" w:rsidRDefault="00C576F4" w:rsidP="00C576F4">
      <w:pPr>
        <w:numPr>
          <w:ilvl w:val="0"/>
          <w:numId w:val="29"/>
        </w:numPr>
        <w:spacing w:line="360" w:lineRule="auto"/>
        <w:jc w:val="both"/>
        <w:rPr>
          <w:sz w:val="22"/>
          <w:szCs w:val="22"/>
        </w:rPr>
      </w:pPr>
      <w:r w:rsidRPr="00C576F4">
        <w:rPr>
          <w:sz w:val="22"/>
          <w:szCs w:val="22"/>
        </w:rPr>
        <w:t>a natureza e a gravidade da infração cometida;</w:t>
      </w:r>
    </w:p>
    <w:p w14:paraId="59A62F10" w14:textId="77777777" w:rsidR="00C576F4" w:rsidRPr="00C576F4" w:rsidRDefault="00C576F4" w:rsidP="00C576F4">
      <w:pPr>
        <w:numPr>
          <w:ilvl w:val="0"/>
          <w:numId w:val="29"/>
        </w:numPr>
        <w:spacing w:line="360" w:lineRule="auto"/>
        <w:jc w:val="both"/>
        <w:rPr>
          <w:sz w:val="22"/>
          <w:szCs w:val="22"/>
        </w:rPr>
      </w:pPr>
      <w:r w:rsidRPr="00C576F4">
        <w:rPr>
          <w:sz w:val="22"/>
          <w:szCs w:val="22"/>
        </w:rPr>
        <w:t>as peculiaridades do caso concreto;</w:t>
      </w:r>
    </w:p>
    <w:p w14:paraId="57685E30" w14:textId="77777777" w:rsidR="00C576F4" w:rsidRPr="00C576F4" w:rsidRDefault="00C576F4" w:rsidP="00C576F4">
      <w:pPr>
        <w:numPr>
          <w:ilvl w:val="0"/>
          <w:numId w:val="29"/>
        </w:numPr>
        <w:spacing w:line="360" w:lineRule="auto"/>
        <w:jc w:val="both"/>
        <w:rPr>
          <w:sz w:val="22"/>
          <w:szCs w:val="22"/>
        </w:rPr>
      </w:pPr>
      <w:r w:rsidRPr="00C576F4">
        <w:rPr>
          <w:sz w:val="22"/>
          <w:szCs w:val="22"/>
        </w:rPr>
        <w:t>as circunstâncias agravantes ou atenuantes;</w:t>
      </w:r>
    </w:p>
    <w:p w14:paraId="59F24E6C" w14:textId="77777777" w:rsidR="00C576F4" w:rsidRPr="00C576F4" w:rsidRDefault="00C576F4" w:rsidP="00C576F4">
      <w:pPr>
        <w:numPr>
          <w:ilvl w:val="0"/>
          <w:numId w:val="29"/>
        </w:numPr>
        <w:spacing w:line="360" w:lineRule="auto"/>
        <w:jc w:val="both"/>
        <w:rPr>
          <w:sz w:val="22"/>
          <w:szCs w:val="22"/>
        </w:rPr>
      </w:pPr>
      <w:r w:rsidRPr="00C576F4">
        <w:rPr>
          <w:sz w:val="22"/>
          <w:szCs w:val="22"/>
        </w:rPr>
        <w:t>os danos que dela provierem para o Contratante;</w:t>
      </w:r>
    </w:p>
    <w:p w14:paraId="3FB77028" w14:textId="77777777" w:rsidR="00C576F4" w:rsidRPr="00C576F4" w:rsidRDefault="00C576F4" w:rsidP="00C576F4">
      <w:pPr>
        <w:numPr>
          <w:ilvl w:val="0"/>
          <w:numId w:val="29"/>
        </w:numPr>
        <w:spacing w:line="360" w:lineRule="auto"/>
        <w:jc w:val="both"/>
        <w:rPr>
          <w:sz w:val="22"/>
          <w:szCs w:val="22"/>
        </w:rPr>
      </w:pPr>
      <w:r w:rsidRPr="00C576F4">
        <w:rPr>
          <w:sz w:val="22"/>
          <w:szCs w:val="22"/>
        </w:rPr>
        <w:t>a implantação ou o aperfeiçoamento de programa de integridade, conforme normas e orientações dos órgãos de controle.</w:t>
      </w:r>
    </w:p>
    <w:p w14:paraId="7B569016" w14:textId="77777777" w:rsidR="00C576F4" w:rsidRPr="00C576F4" w:rsidRDefault="00C576F4" w:rsidP="008A1191">
      <w:pPr>
        <w:spacing w:line="360" w:lineRule="auto"/>
        <w:jc w:val="both"/>
        <w:rPr>
          <w:sz w:val="22"/>
          <w:szCs w:val="22"/>
        </w:rPr>
      </w:pPr>
      <w:r w:rsidRPr="0057153A">
        <w:rPr>
          <w:b/>
          <w:bCs/>
          <w:sz w:val="22"/>
          <w:szCs w:val="22"/>
        </w:rPr>
        <w:t>12.6</w:t>
      </w:r>
      <w:r w:rsidRPr="00C576F4">
        <w:rPr>
          <w:sz w:val="22"/>
          <w:szCs w:val="22"/>
        </w:rPr>
        <w:tab/>
        <w:t xml:space="preserve">Os atos previstos como infrações administrativas na </w:t>
      </w:r>
      <w:hyperlink r:id="rId55" w:history="1">
        <w:r w:rsidRPr="00C576F4">
          <w:rPr>
            <w:rStyle w:val="Hyperlink"/>
            <w:sz w:val="22"/>
            <w:szCs w:val="22"/>
            <w:u w:val="none"/>
          </w:rPr>
          <w:t>Lei nº 14.133, de 2021</w:t>
        </w:r>
      </w:hyperlink>
      <w:r w:rsidRPr="00C576F4">
        <w:rPr>
          <w:sz w:val="22"/>
          <w:szCs w:val="22"/>
        </w:rPr>
        <w:t xml:space="preserve">, ou em outras leis de licitações e contratos da Administração Pública que também sejam tipificados como atos lesivos na </w:t>
      </w:r>
      <w:hyperlink r:id="rId56" w:history="1">
        <w:r w:rsidRPr="00C576F4">
          <w:rPr>
            <w:rStyle w:val="Hyperlink"/>
            <w:sz w:val="22"/>
            <w:szCs w:val="22"/>
            <w:u w:val="none"/>
          </w:rPr>
          <w:t>Lei nº 12.846, de 2013</w:t>
        </w:r>
      </w:hyperlink>
      <w:r w:rsidRPr="00C576F4">
        <w:rPr>
          <w:sz w:val="22"/>
          <w:szCs w:val="22"/>
        </w:rPr>
        <w:t>, serão apurados e julgados conjuntamente, nos mesmos autos, observados o rito procedimental e autoridade competente definidos na referida Lei (</w:t>
      </w:r>
      <w:hyperlink r:id="rId57" w:history="1">
        <w:r w:rsidRPr="00C576F4">
          <w:rPr>
            <w:rStyle w:val="Hyperlink"/>
            <w:sz w:val="22"/>
            <w:szCs w:val="22"/>
            <w:u w:val="none"/>
          </w:rPr>
          <w:t>art. 159</w:t>
        </w:r>
      </w:hyperlink>
      <w:r w:rsidRPr="00C576F4">
        <w:rPr>
          <w:sz w:val="22"/>
          <w:szCs w:val="22"/>
        </w:rPr>
        <w:t>).</w:t>
      </w:r>
    </w:p>
    <w:p w14:paraId="42E288DD" w14:textId="77777777" w:rsidR="00C576F4" w:rsidRPr="00C576F4" w:rsidRDefault="00C576F4" w:rsidP="008A1191">
      <w:pPr>
        <w:spacing w:line="360" w:lineRule="auto"/>
        <w:jc w:val="both"/>
        <w:rPr>
          <w:i/>
          <w:iCs/>
          <w:sz w:val="22"/>
          <w:szCs w:val="22"/>
        </w:rPr>
      </w:pPr>
      <w:r w:rsidRPr="0057153A">
        <w:rPr>
          <w:b/>
          <w:bCs/>
          <w:sz w:val="22"/>
          <w:szCs w:val="22"/>
        </w:rPr>
        <w:t>12.7</w:t>
      </w:r>
      <w:r w:rsidRPr="00C576F4">
        <w:rPr>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history="1">
        <w:r w:rsidRPr="00C576F4">
          <w:rPr>
            <w:rStyle w:val="Hyperlink"/>
            <w:sz w:val="22"/>
            <w:szCs w:val="22"/>
            <w:u w:val="none"/>
          </w:rPr>
          <w:t>art. 160, da Lei nº 14.133, de 2021</w:t>
        </w:r>
      </w:hyperlink>
      <w:r w:rsidRPr="00C576F4">
        <w:rPr>
          <w:sz w:val="22"/>
          <w:szCs w:val="22"/>
        </w:rPr>
        <w:t>).</w:t>
      </w:r>
    </w:p>
    <w:p w14:paraId="07A95D48" w14:textId="77777777" w:rsidR="00C576F4" w:rsidRPr="00C576F4" w:rsidRDefault="00C576F4" w:rsidP="008A1191">
      <w:pPr>
        <w:spacing w:line="360" w:lineRule="auto"/>
        <w:jc w:val="both"/>
        <w:rPr>
          <w:i/>
          <w:iCs/>
          <w:sz w:val="22"/>
          <w:szCs w:val="22"/>
        </w:rPr>
      </w:pPr>
      <w:r w:rsidRPr="0057153A">
        <w:rPr>
          <w:b/>
          <w:bCs/>
          <w:sz w:val="22"/>
          <w:szCs w:val="22"/>
        </w:rPr>
        <w:lastRenderedPageBreak/>
        <w:t>12.8</w:t>
      </w:r>
      <w:r w:rsidRPr="00C576F4">
        <w:rPr>
          <w:sz w:val="22"/>
          <w:szCs w:val="22"/>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576F4">
        <w:rPr>
          <w:sz w:val="22"/>
          <w:szCs w:val="22"/>
        </w:rPr>
        <w:t>Ceis</w:t>
      </w:r>
      <w:proofErr w:type="spellEnd"/>
      <w:r w:rsidRPr="00C576F4">
        <w:rPr>
          <w:sz w:val="22"/>
          <w:szCs w:val="22"/>
        </w:rPr>
        <w:t>) e no Cadastro Nacional de Empresas Punidas (</w:t>
      </w:r>
      <w:proofErr w:type="spellStart"/>
      <w:r w:rsidRPr="00C576F4">
        <w:rPr>
          <w:sz w:val="22"/>
          <w:szCs w:val="22"/>
        </w:rPr>
        <w:t>Cnep</w:t>
      </w:r>
      <w:proofErr w:type="spellEnd"/>
      <w:r w:rsidRPr="00C576F4">
        <w:rPr>
          <w:sz w:val="22"/>
          <w:szCs w:val="22"/>
        </w:rPr>
        <w:t>), instituídos no âmbito do Poder Executivo Federal. (</w:t>
      </w:r>
      <w:hyperlink r:id="rId59" w:anchor="art161" w:history="1">
        <w:r w:rsidRPr="00C576F4">
          <w:rPr>
            <w:rStyle w:val="Hyperlink"/>
            <w:sz w:val="22"/>
            <w:szCs w:val="22"/>
            <w:u w:val="none"/>
          </w:rPr>
          <w:t>Art. 161, da Lei nº 14.133, de 2021</w:t>
        </w:r>
      </w:hyperlink>
      <w:r w:rsidRPr="00C576F4">
        <w:rPr>
          <w:sz w:val="22"/>
          <w:szCs w:val="22"/>
        </w:rPr>
        <w:t>).</w:t>
      </w:r>
    </w:p>
    <w:p w14:paraId="076C4237" w14:textId="77777777" w:rsidR="00C576F4" w:rsidRPr="00C576F4" w:rsidRDefault="00C576F4" w:rsidP="008A1191">
      <w:pPr>
        <w:spacing w:line="360" w:lineRule="auto"/>
        <w:jc w:val="both"/>
        <w:rPr>
          <w:i/>
          <w:iCs/>
          <w:sz w:val="22"/>
          <w:szCs w:val="22"/>
        </w:rPr>
      </w:pPr>
      <w:r w:rsidRPr="0057153A">
        <w:rPr>
          <w:b/>
          <w:bCs/>
          <w:sz w:val="22"/>
          <w:szCs w:val="22"/>
        </w:rPr>
        <w:t>12.9</w:t>
      </w:r>
      <w:r w:rsidRPr="00C576F4">
        <w:rPr>
          <w:sz w:val="22"/>
          <w:szCs w:val="22"/>
        </w:rPr>
        <w:tab/>
        <w:t xml:space="preserve"> As sanções de impedimento de licitar e contratar e a declaração de inidoneidade para licitar ou contratar são passíveis de reabilitação na forma do </w:t>
      </w:r>
      <w:hyperlink r:id="rId60" w:anchor="163" w:history="1">
        <w:r w:rsidRPr="00C576F4">
          <w:rPr>
            <w:rStyle w:val="Hyperlink"/>
            <w:sz w:val="22"/>
            <w:szCs w:val="22"/>
            <w:u w:val="none"/>
          </w:rPr>
          <w:t>art. 163 da Lei nº 14.133/21</w:t>
        </w:r>
      </w:hyperlink>
      <w:r w:rsidRPr="00C576F4">
        <w:rPr>
          <w:sz w:val="22"/>
          <w:szCs w:val="22"/>
        </w:rPr>
        <w:t>.</w:t>
      </w:r>
    </w:p>
    <w:p w14:paraId="5F34EE27" w14:textId="77777777" w:rsidR="00C576F4" w:rsidRDefault="00C576F4" w:rsidP="008A1191">
      <w:pPr>
        <w:spacing w:line="360" w:lineRule="auto"/>
        <w:jc w:val="both"/>
        <w:rPr>
          <w:sz w:val="22"/>
          <w:szCs w:val="22"/>
        </w:rPr>
      </w:pPr>
      <w:r w:rsidRPr="0057153A">
        <w:rPr>
          <w:b/>
          <w:bCs/>
          <w:sz w:val="22"/>
          <w:szCs w:val="22"/>
        </w:rPr>
        <w:t>12.10</w:t>
      </w:r>
      <w:r w:rsidRPr="00C576F4">
        <w:rPr>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C576F4">
          <w:rPr>
            <w:rStyle w:val="Hyperlink"/>
            <w:sz w:val="22"/>
            <w:szCs w:val="22"/>
            <w:u w:val="none"/>
          </w:rPr>
          <w:t>Normativa SEGES/ME nº 26, de 13 de abril de 2022</w:t>
        </w:r>
      </w:hyperlink>
      <w:r w:rsidRPr="00C576F4">
        <w:rPr>
          <w:sz w:val="22"/>
          <w:szCs w:val="22"/>
        </w:rPr>
        <w:t xml:space="preserve">. </w:t>
      </w:r>
    </w:p>
    <w:p w14:paraId="61CB990F" w14:textId="77777777" w:rsidR="002B11A8" w:rsidRPr="00C576F4" w:rsidRDefault="002B11A8" w:rsidP="00C576F4">
      <w:pPr>
        <w:spacing w:line="360" w:lineRule="auto"/>
        <w:ind w:firstLine="502"/>
        <w:jc w:val="both"/>
        <w:rPr>
          <w:sz w:val="22"/>
          <w:szCs w:val="22"/>
        </w:rPr>
      </w:pPr>
    </w:p>
    <w:p w14:paraId="0CA13486" w14:textId="77777777" w:rsidR="00C576F4" w:rsidRPr="002B11A8" w:rsidRDefault="00C576F4" w:rsidP="002B11A8">
      <w:pPr>
        <w:shd w:val="clear" w:color="auto" w:fill="D9E2F3" w:themeFill="accent1" w:themeFillTint="33"/>
        <w:spacing w:line="360" w:lineRule="auto"/>
        <w:ind w:firstLine="502"/>
        <w:jc w:val="center"/>
        <w:rPr>
          <w:b/>
          <w:bCs/>
          <w:sz w:val="22"/>
          <w:szCs w:val="22"/>
        </w:rPr>
      </w:pPr>
      <w:r w:rsidRPr="00C576F4">
        <w:rPr>
          <w:b/>
          <w:bCs/>
          <w:sz w:val="22"/>
          <w:szCs w:val="22"/>
        </w:rPr>
        <w:t>CLÁUSULA DÉCIMA TERCEIRA - DA EXTINÇÃO CONTRATUAL (</w:t>
      </w:r>
      <w:hyperlink r:id="rId62" w:anchor="art92" w:history="1">
        <w:r w:rsidRPr="00C576F4">
          <w:rPr>
            <w:rStyle w:val="Hyperlink"/>
            <w:b/>
            <w:bCs/>
            <w:sz w:val="22"/>
            <w:szCs w:val="22"/>
            <w:u w:val="none"/>
          </w:rPr>
          <w:t>art. 92, XIX</w:t>
        </w:r>
      </w:hyperlink>
      <w:r w:rsidRPr="00C576F4">
        <w:rPr>
          <w:b/>
          <w:bCs/>
          <w:sz w:val="22"/>
          <w:szCs w:val="22"/>
        </w:rPr>
        <w:t>)</w:t>
      </w:r>
    </w:p>
    <w:p w14:paraId="1F68B0CE" w14:textId="77777777" w:rsidR="00C576F4" w:rsidRPr="00C576F4" w:rsidRDefault="00C576F4" w:rsidP="008A1191">
      <w:pPr>
        <w:spacing w:line="360" w:lineRule="auto"/>
        <w:jc w:val="both"/>
        <w:rPr>
          <w:sz w:val="22"/>
          <w:szCs w:val="22"/>
        </w:rPr>
      </w:pPr>
      <w:r w:rsidRPr="0057153A">
        <w:rPr>
          <w:b/>
          <w:bCs/>
          <w:sz w:val="22"/>
          <w:szCs w:val="22"/>
        </w:rPr>
        <w:t>13.1</w:t>
      </w:r>
      <w:r w:rsidRPr="00C576F4">
        <w:rPr>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0E538430" w14:textId="77777777" w:rsidR="00C576F4" w:rsidRPr="00C576F4" w:rsidRDefault="00C576F4" w:rsidP="00C576F4">
      <w:pPr>
        <w:numPr>
          <w:ilvl w:val="2"/>
          <w:numId w:val="30"/>
        </w:numPr>
        <w:spacing w:line="360" w:lineRule="auto"/>
        <w:jc w:val="both"/>
        <w:rPr>
          <w:sz w:val="22"/>
          <w:szCs w:val="22"/>
        </w:rPr>
      </w:pPr>
      <w:r w:rsidRPr="00C576F4">
        <w:rPr>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3502E581" w14:textId="77777777" w:rsidR="00C576F4" w:rsidRPr="00C576F4" w:rsidRDefault="00C576F4" w:rsidP="00C576F4">
      <w:pPr>
        <w:numPr>
          <w:ilvl w:val="2"/>
          <w:numId w:val="30"/>
        </w:numPr>
        <w:spacing w:line="360" w:lineRule="auto"/>
        <w:jc w:val="both"/>
        <w:rPr>
          <w:sz w:val="22"/>
          <w:szCs w:val="22"/>
        </w:rPr>
      </w:pPr>
      <w:r w:rsidRPr="00C576F4">
        <w:rPr>
          <w:sz w:val="22"/>
          <w:szCs w:val="22"/>
        </w:rPr>
        <w:t>A extinção nesta hipótese ocorrerá na próxima data de aniversário do contrato, desde que haja a notificação do contratado pelo contratante nesse sentido com pelo menos 2 (dois) meses de antecedência desse dia.</w:t>
      </w:r>
    </w:p>
    <w:p w14:paraId="4B2B44F4" w14:textId="77777777" w:rsidR="00C576F4" w:rsidRPr="00C576F4" w:rsidRDefault="00C576F4" w:rsidP="00C576F4">
      <w:pPr>
        <w:numPr>
          <w:ilvl w:val="2"/>
          <w:numId w:val="30"/>
        </w:numPr>
        <w:spacing w:line="360" w:lineRule="auto"/>
        <w:jc w:val="both"/>
        <w:rPr>
          <w:sz w:val="22"/>
          <w:szCs w:val="22"/>
        </w:rPr>
      </w:pPr>
      <w:r w:rsidRPr="00C576F4">
        <w:rPr>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56011C3B" w14:textId="77777777" w:rsidR="00C576F4" w:rsidRPr="00C576F4" w:rsidRDefault="00C576F4" w:rsidP="008A1191">
      <w:pPr>
        <w:spacing w:line="360" w:lineRule="auto"/>
        <w:jc w:val="both"/>
        <w:rPr>
          <w:sz w:val="22"/>
          <w:szCs w:val="22"/>
        </w:rPr>
      </w:pPr>
      <w:r w:rsidRPr="0057153A">
        <w:rPr>
          <w:b/>
          <w:bCs/>
          <w:sz w:val="22"/>
          <w:szCs w:val="22"/>
        </w:rPr>
        <w:t>13.2</w:t>
      </w:r>
      <w:r w:rsidRPr="00C576F4">
        <w:rPr>
          <w:sz w:val="22"/>
          <w:szCs w:val="22"/>
        </w:rPr>
        <w:tab/>
        <w:t xml:space="preserve">O contrato poderá ser extinto antes de cumpridas as obrigações nele estipuladas, ou antes do prazo nele fixado, por algum dos motivos previstos no </w:t>
      </w:r>
      <w:hyperlink r:id="rId63" w:anchor="art137" w:history="1">
        <w:r w:rsidRPr="00C576F4">
          <w:rPr>
            <w:rStyle w:val="Hyperlink"/>
            <w:sz w:val="22"/>
            <w:szCs w:val="22"/>
            <w:u w:val="none"/>
          </w:rPr>
          <w:t>artigo 137 da Lei nº 14.133/21</w:t>
        </w:r>
      </w:hyperlink>
      <w:r w:rsidRPr="00C576F4">
        <w:rPr>
          <w:sz w:val="22"/>
          <w:szCs w:val="22"/>
        </w:rPr>
        <w:t>, bem como amigavelmente, assegurados o contraditório e a ampla defesa.</w:t>
      </w:r>
    </w:p>
    <w:p w14:paraId="03A4EA3D" w14:textId="77777777" w:rsidR="00C576F4" w:rsidRPr="00C576F4" w:rsidRDefault="00C576F4" w:rsidP="008A1191">
      <w:pPr>
        <w:numPr>
          <w:ilvl w:val="2"/>
          <w:numId w:val="31"/>
        </w:numPr>
        <w:spacing w:line="360" w:lineRule="auto"/>
        <w:ind w:left="1418"/>
        <w:jc w:val="both"/>
        <w:rPr>
          <w:sz w:val="22"/>
          <w:szCs w:val="22"/>
        </w:rPr>
      </w:pPr>
      <w:r w:rsidRPr="00C576F4">
        <w:rPr>
          <w:sz w:val="22"/>
          <w:szCs w:val="22"/>
        </w:rPr>
        <w:t xml:space="preserve">Nesta hipótese, aplicam-se também os </w:t>
      </w:r>
      <w:hyperlink r:id="rId64" w:anchor="art138" w:history="1">
        <w:r w:rsidRPr="00C576F4">
          <w:rPr>
            <w:rStyle w:val="Hyperlink"/>
            <w:sz w:val="22"/>
            <w:szCs w:val="22"/>
            <w:u w:val="none"/>
          </w:rPr>
          <w:t>artigos 138 e 139 da mesma Lei</w:t>
        </w:r>
      </w:hyperlink>
      <w:r w:rsidRPr="00C576F4">
        <w:rPr>
          <w:sz w:val="22"/>
          <w:szCs w:val="22"/>
        </w:rPr>
        <w:t>.</w:t>
      </w:r>
    </w:p>
    <w:p w14:paraId="68BAE1BA" w14:textId="77777777" w:rsidR="00C576F4" w:rsidRPr="00C576F4" w:rsidRDefault="00C576F4" w:rsidP="008A1191">
      <w:pPr>
        <w:numPr>
          <w:ilvl w:val="2"/>
          <w:numId w:val="31"/>
        </w:numPr>
        <w:spacing w:line="360" w:lineRule="auto"/>
        <w:ind w:left="1418"/>
        <w:jc w:val="both"/>
        <w:rPr>
          <w:sz w:val="22"/>
          <w:szCs w:val="22"/>
        </w:rPr>
      </w:pPr>
      <w:r w:rsidRPr="00C576F4">
        <w:rPr>
          <w:sz w:val="22"/>
          <w:szCs w:val="22"/>
        </w:rPr>
        <w:t>A alteração social ou a modificação da finalidade ou da estrutura da empresa não ensejará a extinção se não restringir sua capacidade de concluir o contrato.</w:t>
      </w:r>
    </w:p>
    <w:p w14:paraId="647285EB" w14:textId="77777777" w:rsidR="00C576F4" w:rsidRPr="00C576F4" w:rsidRDefault="00C576F4" w:rsidP="008A1191">
      <w:pPr>
        <w:numPr>
          <w:ilvl w:val="2"/>
          <w:numId w:val="31"/>
        </w:numPr>
        <w:spacing w:line="360" w:lineRule="auto"/>
        <w:ind w:left="1418"/>
        <w:jc w:val="both"/>
        <w:rPr>
          <w:sz w:val="22"/>
          <w:szCs w:val="22"/>
        </w:rPr>
      </w:pPr>
      <w:r w:rsidRPr="00C576F4">
        <w:rPr>
          <w:sz w:val="22"/>
          <w:szCs w:val="22"/>
        </w:rPr>
        <w:t>Se a operação implicar mudança da pessoa jurídica contratada, deverá ser formalizado termo aditivo para alteração subjetiva.</w:t>
      </w:r>
    </w:p>
    <w:p w14:paraId="1888710C" w14:textId="77777777" w:rsidR="00C576F4" w:rsidRPr="00C576F4" w:rsidRDefault="00C576F4" w:rsidP="008A1191">
      <w:pPr>
        <w:spacing w:line="360" w:lineRule="auto"/>
        <w:jc w:val="both"/>
        <w:rPr>
          <w:sz w:val="22"/>
          <w:szCs w:val="22"/>
        </w:rPr>
      </w:pPr>
      <w:r w:rsidRPr="0057153A">
        <w:rPr>
          <w:b/>
          <w:bCs/>
          <w:sz w:val="22"/>
          <w:szCs w:val="22"/>
        </w:rPr>
        <w:t>13.3</w:t>
      </w:r>
      <w:r w:rsidRPr="00C576F4">
        <w:rPr>
          <w:sz w:val="22"/>
          <w:szCs w:val="22"/>
        </w:rPr>
        <w:t xml:space="preserve"> </w:t>
      </w:r>
      <w:r w:rsidRPr="00C576F4">
        <w:rPr>
          <w:sz w:val="22"/>
          <w:szCs w:val="22"/>
        </w:rPr>
        <w:tab/>
        <w:t>O termo de extinção, sempre que possível, será precedido:</w:t>
      </w:r>
    </w:p>
    <w:p w14:paraId="4565A9AF" w14:textId="77777777" w:rsidR="00C576F4" w:rsidRPr="00C576F4" w:rsidRDefault="00C576F4" w:rsidP="00C576F4">
      <w:pPr>
        <w:spacing w:line="360" w:lineRule="auto"/>
        <w:ind w:firstLine="502"/>
        <w:jc w:val="both"/>
        <w:rPr>
          <w:sz w:val="22"/>
          <w:szCs w:val="22"/>
        </w:rPr>
      </w:pPr>
      <w:r w:rsidRPr="00C576F4">
        <w:rPr>
          <w:sz w:val="22"/>
          <w:szCs w:val="22"/>
        </w:rPr>
        <w:tab/>
        <w:t>13.3.1</w:t>
      </w:r>
      <w:r w:rsidRPr="00C576F4">
        <w:rPr>
          <w:sz w:val="22"/>
          <w:szCs w:val="22"/>
        </w:rPr>
        <w:tab/>
        <w:t>Balanço dos eventos contratuais já cumpridos ou parcialmente cumpridos;</w:t>
      </w:r>
    </w:p>
    <w:p w14:paraId="682B6D9F" w14:textId="77777777" w:rsidR="00C576F4" w:rsidRPr="00C576F4" w:rsidRDefault="00C576F4" w:rsidP="00C576F4">
      <w:pPr>
        <w:spacing w:line="360" w:lineRule="auto"/>
        <w:ind w:firstLine="502"/>
        <w:jc w:val="both"/>
        <w:rPr>
          <w:sz w:val="22"/>
          <w:szCs w:val="22"/>
        </w:rPr>
      </w:pPr>
      <w:r w:rsidRPr="00C576F4">
        <w:rPr>
          <w:sz w:val="22"/>
          <w:szCs w:val="22"/>
        </w:rPr>
        <w:tab/>
        <w:t>13.3.2</w:t>
      </w:r>
      <w:r w:rsidRPr="00C576F4">
        <w:rPr>
          <w:sz w:val="22"/>
          <w:szCs w:val="22"/>
        </w:rPr>
        <w:tab/>
        <w:t>Relação dos pagamentos já efetuados e ainda devidos;</w:t>
      </w:r>
    </w:p>
    <w:p w14:paraId="65195ECD" w14:textId="77777777" w:rsidR="00C576F4" w:rsidRPr="00C576F4" w:rsidRDefault="00C576F4" w:rsidP="00C576F4">
      <w:pPr>
        <w:spacing w:line="360" w:lineRule="auto"/>
        <w:ind w:firstLine="502"/>
        <w:jc w:val="both"/>
        <w:rPr>
          <w:sz w:val="22"/>
          <w:szCs w:val="22"/>
        </w:rPr>
      </w:pPr>
      <w:r w:rsidRPr="00C576F4">
        <w:rPr>
          <w:sz w:val="22"/>
          <w:szCs w:val="22"/>
        </w:rPr>
        <w:lastRenderedPageBreak/>
        <w:tab/>
        <w:t>13.3.3</w:t>
      </w:r>
      <w:r w:rsidRPr="00C576F4">
        <w:rPr>
          <w:sz w:val="22"/>
          <w:szCs w:val="22"/>
        </w:rPr>
        <w:tab/>
        <w:t>Indenizações e multas.</w:t>
      </w:r>
    </w:p>
    <w:p w14:paraId="1956C9D9" w14:textId="77777777" w:rsidR="00C576F4" w:rsidRPr="00C576F4" w:rsidRDefault="00C576F4" w:rsidP="008A1191">
      <w:pPr>
        <w:spacing w:line="360" w:lineRule="auto"/>
        <w:jc w:val="both"/>
        <w:rPr>
          <w:sz w:val="22"/>
          <w:szCs w:val="22"/>
        </w:rPr>
      </w:pPr>
      <w:r w:rsidRPr="0057153A">
        <w:rPr>
          <w:b/>
          <w:bCs/>
          <w:sz w:val="22"/>
          <w:szCs w:val="22"/>
        </w:rPr>
        <w:t>13.4</w:t>
      </w:r>
      <w:r w:rsidRPr="00C576F4">
        <w:rPr>
          <w:sz w:val="22"/>
          <w:szCs w:val="22"/>
        </w:rPr>
        <w:tab/>
        <w:t>A extinção do contrato não configura óbice para o reconhecimento do desequilíbrio econômico-financeiro, hipótese em que será concedida indenização por meio de termo indenizatório (</w:t>
      </w:r>
      <w:hyperlink r:id="rId65" w:anchor="art131" w:history="1">
        <w:r w:rsidRPr="00C576F4">
          <w:rPr>
            <w:rStyle w:val="Hyperlink"/>
            <w:sz w:val="22"/>
            <w:szCs w:val="22"/>
            <w:u w:val="none"/>
          </w:rPr>
          <w:t xml:space="preserve">art. 131, </w:t>
        </w:r>
        <w:r w:rsidRPr="00C576F4">
          <w:rPr>
            <w:rStyle w:val="Hyperlink"/>
            <w:i/>
            <w:iCs/>
            <w:sz w:val="22"/>
            <w:szCs w:val="22"/>
            <w:u w:val="none"/>
          </w:rPr>
          <w:t xml:space="preserve">caput, </w:t>
        </w:r>
        <w:r w:rsidRPr="00C576F4">
          <w:rPr>
            <w:rStyle w:val="Hyperlink"/>
            <w:sz w:val="22"/>
            <w:szCs w:val="22"/>
            <w:u w:val="none"/>
          </w:rPr>
          <w:t>da Lei n.º 14.133, de 2021</w:t>
        </w:r>
      </w:hyperlink>
      <w:r w:rsidRPr="00C576F4">
        <w:rPr>
          <w:sz w:val="22"/>
          <w:szCs w:val="22"/>
        </w:rPr>
        <w:t xml:space="preserve">). </w:t>
      </w:r>
    </w:p>
    <w:p w14:paraId="318A4879" w14:textId="77777777" w:rsidR="00C576F4" w:rsidRDefault="00C576F4" w:rsidP="008A1191">
      <w:pPr>
        <w:spacing w:line="360" w:lineRule="auto"/>
        <w:jc w:val="both"/>
        <w:rPr>
          <w:sz w:val="22"/>
          <w:szCs w:val="22"/>
        </w:rPr>
      </w:pPr>
      <w:r w:rsidRPr="0057153A">
        <w:rPr>
          <w:b/>
          <w:bCs/>
          <w:sz w:val="22"/>
          <w:szCs w:val="22"/>
        </w:rPr>
        <w:t>13.5</w:t>
      </w:r>
      <w:r w:rsidRPr="00C576F4">
        <w:rPr>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F2D247" w14:textId="77777777" w:rsidR="002B11A8" w:rsidRPr="008A1191" w:rsidRDefault="002B11A8" w:rsidP="00C576F4">
      <w:pPr>
        <w:spacing w:line="360" w:lineRule="auto"/>
        <w:ind w:firstLine="502"/>
        <w:jc w:val="both"/>
        <w:rPr>
          <w:sz w:val="22"/>
          <w:szCs w:val="22"/>
        </w:rPr>
      </w:pPr>
    </w:p>
    <w:p w14:paraId="210B1E1B" w14:textId="77777777" w:rsidR="00C576F4" w:rsidRPr="008A1191" w:rsidRDefault="00C576F4" w:rsidP="002B11A8">
      <w:pPr>
        <w:shd w:val="clear" w:color="auto" w:fill="D9E2F3" w:themeFill="accent1" w:themeFillTint="33"/>
        <w:spacing w:line="360" w:lineRule="auto"/>
        <w:ind w:firstLine="502"/>
        <w:jc w:val="center"/>
        <w:rPr>
          <w:b/>
          <w:bCs/>
          <w:sz w:val="22"/>
          <w:szCs w:val="22"/>
        </w:rPr>
      </w:pPr>
      <w:r w:rsidRPr="008A1191">
        <w:rPr>
          <w:b/>
          <w:bCs/>
          <w:sz w:val="22"/>
          <w:szCs w:val="22"/>
        </w:rPr>
        <w:t>CLÁUSULA DÉCIMA QUARTA – DOTAÇÃO ORÇAMENTÁRIA (</w:t>
      </w:r>
      <w:hyperlink r:id="rId66" w:anchor="art92" w:history="1">
        <w:r w:rsidRPr="008A1191">
          <w:rPr>
            <w:rStyle w:val="Hyperlink"/>
            <w:b/>
            <w:bCs/>
            <w:color w:val="auto"/>
            <w:sz w:val="22"/>
            <w:szCs w:val="22"/>
            <w:u w:val="none"/>
          </w:rPr>
          <w:t>art. 92, VIII</w:t>
        </w:r>
      </w:hyperlink>
      <w:r w:rsidRPr="008A1191">
        <w:rPr>
          <w:b/>
          <w:bCs/>
          <w:sz w:val="22"/>
          <w:szCs w:val="22"/>
        </w:rPr>
        <w:t>)</w:t>
      </w:r>
    </w:p>
    <w:p w14:paraId="428EA49C" w14:textId="7C594850" w:rsidR="00C576F4" w:rsidRPr="008A1191" w:rsidRDefault="00C576F4" w:rsidP="008A1191">
      <w:pPr>
        <w:spacing w:line="360" w:lineRule="auto"/>
        <w:jc w:val="both"/>
        <w:rPr>
          <w:sz w:val="22"/>
          <w:szCs w:val="22"/>
        </w:rPr>
      </w:pPr>
      <w:r w:rsidRPr="0057153A">
        <w:rPr>
          <w:b/>
          <w:bCs/>
          <w:sz w:val="22"/>
          <w:szCs w:val="22"/>
        </w:rPr>
        <w:t>14.1</w:t>
      </w:r>
      <w:r w:rsidRPr="008A1191">
        <w:rPr>
          <w:sz w:val="22"/>
          <w:szCs w:val="22"/>
        </w:rPr>
        <w:tab/>
        <w:t xml:space="preserve">As despesas decorrentes da presente contratação correrão à conta de recursos específicos consignados neste exercício, na dotação orçamentária: 01.122.0002.2258 - Manutenção dos Serviços Administrativos Ficha </w:t>
      </w:r>
      <w:r w:rsidR="002B11A8" w:rsidRPr="008A1191">
        <w:rPr>
          <w:sz w:val="22"/>
          <w:szCs w:val="22"/>
        </w:rPr>
        <w:t>9079</w:t>
      </w:r>
      <w:r w:rsidR="008A1191" w:rsidRPr="008A1191">
        <w:rPr>
          <w:sz w:val="22"/>
          <w:szCs w:val="22"/>
        </w:rPr>
        <w:t xml:space="preserve"> </w:t>
      </w:r>
      <w:r w:rsidR="002B11A8" w:rsidRPr="008A1191">
        <w:rPr>
          <w:sz w:val="22"/>
          <w:szCs w:val="22"/>
        </w:rPr>
        <w:t>-</w:t>
      </w:r>
      <w:r w:rsidR="008A1191" w:rsidRPr="008A1191">
        <w:rPr>
          <w:sz w:val="22"/>
          <w:szCs w:val="22"/>
        </w:rPr>
        <w:t xml:space="preserve"> </w:t>
      </w:r>
      <w:r w:rsidR="002B11A8" w:rsidRPr="008A1191">
        <w:rPr>
          <w:sz w:val="22"/>
          <w:szCs w:val="22"/>
        </w:rPr>
        <w:t>3.3.90.</w:t>
      </w:r>
      <w:r w:rsidR="008A1191" w:rsidRPr="008A1191">
        <w:rPr>
          <w:sz w:val="22"/>
          <w:szCs w:val="22"/>
        </w:rPr>
        <w:t>3</w:t>
      </w:r>
      <w:r w:rsidR="002B11A8" w:rsidRPr="008A1191">
        <w:rPr>
          <w:sz w:val="22"/>
          <w:szCs w:val="22"/>
        </w:rPr>
        <w:t>9</w:t>
      </w:r>
      <w:r w:rsidR="008A1191" w:rsidRPr="008A1191">
        <w:rPr>
          <w:sz w:val="22"/>
          <w:szCs w:val="22"/>
        </w:rPr>
        <w:t xml:space="preserve"> –</w:t>
      </w:r>
      <w:r w:rsidR="002B11A8" w:rsidRPr="008A1191">
        <w:rPr>
          <w:sz w:val="22"/>
          <w:szCs w:val="22"/>
        </w:rPr>
        <w:t xml:space="preserve"> Outros</w:t>
      </w:r>
      <w:r w:rsidR="008A1191" w:rsidRPr="008A1191">
        <w:rPr>
          <w:sz w:val="22"/>
          <w:szCs w:val="22"/>
        </w:rPr>
        <w:t xml:space="preserve"> </w:t>
      </w:r>
      <w:r w:rsidR="002B11A8" w:rsidRPr="008A1191">
        <w:rPr>
          <w:sz w:val="22"/>
          <w:szCs w:val="22"/>
        </w:rPr>
        <w:t>Serviços de Terceiros</w:t>
      </w:r>
      <w:r w:rsidR="008A1191" w:rsidRPr="008A1191">
        <w:rPr>
          <w:sz w:val="22"/>
          <w:szCs w:val="22"/>
        </w:rPr>
        <w:t xml:space="preserve"> – </w:t>
      </w:r>
      <w:r w:rsidR="002B11A8" w:rsidRPr="008A1191">
        <w:rPr>
          <w:sz w:val="22"/>
          <w:szCs w:val="22"/>
        </w:rPr>
        <w:t>PJ</w:t>
      </w:r>
      <w:r w:rsidR="008A1191" w:rsidRPr="008A1191">
        <w:rPr>
          <w:sz w:val="22"/>
          <w:szCs w:val="22"/>
        </w:rPr>
        <w:t xml:space="preserve"> –</w:t>
      </w:r>
      <w:r w:rsidR="002B11A8" w:rsidRPr="008A1191">
        <w:rPr>
          <w:sz w:val="22"/>
          <w:szCs w:val="22"/>
        </w:rPr>
        <w:t xml:space="preserve"> 15</w:t>
      </w:r>
      <w:r w:rsidR="008A1191" w:rsidRPr="008A1191">
        <w:rPr>
          <w:sz w:val="22"/>
          <w:szCs w:val="22"/>
        </w:rPr>
        <w:t xml:space="preserve"> </w:t>
      </w:r>
      <w:r w:rsidR="002B11A8" w:rsidRPr="008A1191">
        <w:rPr>
          <w:sz w:val="22"/>
          <w:szCs w:val="22"/>
        </w:rPr>
        <w:t>- Manutenção e conservação de Maquinas e Equipamentos</w:t>
      </w:r>
      <w:r w:rsidR="008A1191" w:rsidRPr="008A1191">
        <w:rPr>
          <w:sz w:val="22"/>
          <w:szCs w:val="22"/>
        </w:rPr>
        <w:t xml:space="preserve"> – 26306 – 4.4.90.52 – Equipamentos e Material Permanente – 12 Equipamentos de Proteção Segurança e Socorro.</w:t>
      </w:r>
    </w:p>
    <w:p w14:paraId="1DA3522C" w14:textId="77777777" w:rsidR="002B11A8" w:rsidRPr="008A1191" w:rsidRDefault="002B11A8" w:rsidP="00C576F4">
      <w:pPr>
        <w:spacing w:line="360" w:lineRule="auto"/>
        <w:ind w:firstLine="502"/>
        <w:jc w:val="both"/>
        <w:rPr>
          <w:sz w:val="22"/>
          <w:szCs w:val="22"/>
        </w:rPr>
      </w:pPr>
    </w:p>
    <w:p w14:paraId="754DD45A" w14:textId="77777777" w:rsidR="00C576F4" w:rsidRPr="008A1191" w:rsidRDefault="00C576F4" w:rsidP="002B11A8">
      <w:pPr>
        <w:shd w:val="clear" w:color="auto" w:fill="D9E2F3" w:themeFill="accent1" w:themeFillTint="33"/>
        <w:spacing w:line="360" w:lineRule="auto"/>
        <w:ind w:firstLine="502"/>
        <w:jc w:val="center"/>
        <w:rPr>
          <w:b/>
          <w:bCs/>
          <w:sz w:val="22"/>
          <w:szCs w:val="22"/>
        </w:rPr>
      </w:pPr>
      <w:r w:rsidRPr="008A1191">
        <w:rPr>
          <w:b/>
          <w:bCs/>
          <w:sz w:val="22"/>
          <w:szCs w:val="22"/>
        </w:rPr>
        <w:t>CLÁUSULA DÉCIMA QUINTA – DOS CASOS OMISSOS (</w:t>
      </w:r>
      <w:hyperlink r:id="rId67" w:anchor="art92" w:history="1">
        <w:r w:rsidRPr="008A1191">
          <w:rPr>
            <w:rStyle w:val="Hyperlink"/>
            <w:b/>
            <w:bCs/>
            <w:color w:val="auto"/>
            <w:sz w:val="22"/>
            <w:szCs w:val="22"/>
            <w:u w:val="none"/>
          </w:rPr>
          <w:t>art. 92, III</w:t>
        </w:r>
      </w:hyperlink>
      <w:r w:rsidRPr="008A1191">
        <w:rPr>
          <w:b/>
          <w:bCs/>
          <w:sz w:val="22"/>
          <w:szCs w:val="22"/>
        </w:rPr>
        <w:t>)</w:t>
      </w:r>
    </w:p>
    <w:p w14:paraId="45D87F2D" w14:textId="4F5D7D75" w:rsidR="00C576F4" w:rsidRPr="008A1191" w:rsidRDefault="00C576F4" w:rsidP="0057153A">
      <w:pPr>
        <w:spacing w:line="360" w:lineRule="auto"/>
        <w:jc w:val="both"/>
        <w:rPr>
          <w:sz w:val="22"/>
          <w:szCs w:val="22"/>
        </w:rPr>
      </w:pPr>
      <w:r w:rsidRPr="0057153A">
        <w:rPr>
          <w:b/>
          <w:bCs/>
          <w:sz w:val="22"/>
          <w:szCs w:val="22"/>
        </w:rPr>
        <w:t>15.1</w:t>
      </w:r>
      <w:r w:rsidRPr="008A1191">
        <w:rPr>
          <w:sz w:val="22"/>
          <w:szCs w:val="22"/>
        </w:rPr>
        <w:tab/>
        <w:t xml:space="preserve">Os casos omissos serão decididos pelo contratante, segundo as disposições contidas na Lei </w:t>
      </w:r>
      <w:hyperlink r:id="rId68" w:history="1">
        <w:r w:rsidRPr="008A1191">
          <w:rPr>
            <w:rStyle w:val="Hyperlink"/>
            <w:color w:val="auto"/>
            <w:sz w:val="22"/>
            <w:szCs w:val="22"/>
            <w:u w:val="none"/>
          </w:rPr>
          <w:t>nº 14.133, de 2021</w:t>
        </w:r>
      </w:hyperlink>
      <w:r w:rsidRPr="008A1191">
        <w:rPr>
          <w:sz w:val="22"/>
          <w:szCs w:val="22"/>
        </w:rPr>
        <w:t>, e demais normas federais aplicáveis e subsidiariamente, e Portaria 205 de 2023 da Câmara Municipal de Uberlândia,</w:t>
      </w:r>
      <w:r w:rsidR="008A1191" w:rsidRPr="008A1191">
        <w:rPr>
          <w:sz w:val="22"/>
          <w:szCs w:val="22"/>
        </w:rPr>
        <w:t xml:space="preserve"> </w:t>
      </w:r>
      <w:r w:rsidRPr="008A1191">
        <w:rPr>
          <w:sz w:val="22"/>
          <w:szCs w:val="22"/>
        </w:rPr>
        <w:t xml:space="preserve">segundo as disposições contidas na </w:t>
      </w:r>
      <w:hyperlink r:id="rId69" w:history="1">
        <w:r w:rsidRPr="008A1191">
          <w:rPr>
            <w:rStyle w:val="Hyperlink"/>
            <w:color w:val="auto"/>
            <w:sz w:val="22"/>
            <w:szCs w:val="22"/>
            <w:u w:val="none"/>
          </w:rPr>
          <w:t>Lei nº 8.078, de 1990 – Código de Defesa do Consumidor</w:t>
        </w:r>
      </w:hyperlink>
      <w:r w:rsidRPr="008A1191">
        <w:rPr>
          <w:sz w:val="22"/>
          <w:szCs w:val="22"/>
        </w:rPr>
        <w:t xml:space="preserve"> – e normas e princípios gerais dos contratos.</w:t>
      </w:r>
    </w:p>
    <w:p w14:paraId="1D93AC34" w14:textId="77777777" w:rsidR="00C576F4" w:rsidRPr="00C576F4" w:rsidRDefault="00C576F4" w:rsidP="002B11A8">
      <w:pPr>
        <w:shd w:val="clear" w:color="auto" w:fill="D9E2F3" w:themeFill="accent1" w:themeFillTint="33"/>
        <w:spacing w:line="360" w:lineRule="auto"/>
        <w:ind w:firstLine="502"/>
        <w:jc w:val="center"/>
        <w:rPr>
          <w:b/>
          <w:bCs/>
          <w:sz w:val="22"/>
          <w:szCs w:val="22"/>
        </w:rPr>
      </w:pPr>
      <w:r w:rsidRPr="00C576F4">
        <w:rPr>
          <w:b/>
          <w:bCs/>
          <w:sz w:val="22"/>
          <w:szCs w:val="22"/>
        </w:rPr>
        <w:t>CLÁUSULA DÉCIMA SEXTA – ALTERAÇÕES</w:t>
      </w:r>
    </w:p>
    <w:p w14:paraId="45420BF9" w14:textId="77777777" w:rsidR="00C576F4" w:rsidRPr="008A1191" w:rsidRDefault="00C576F4" w:rsidP="008A1191">
      <w:pPr>
        <w:spacing w:line="360" w:lineRule="auto"/>
        <w:jc w:val="both"/>
        <w:rPr>
          <w:sz w:val="22"/>
          <w:szCs w:val="22"/>
        </w:rPr>
      </w:pPr>
      <w:r w:rsidRPr="0057153A">
        <w:rPr>
          <w:b/>
          <w:bCs/>
          <w:sz w:val="22"/>
          <w:szCs w:val="22"/>
        </w:rPr>
        <w:t>16.1</w:t>
      </w:r>
      <w:r w:rsidRPr="0057153A">
        <w:rPr>
          <w:b/>
          <w:bCs/>
          <w:sz w:val="22"/>
          <w:szCs w:val="22"/>
        </w:rPr>
        <w:tab/>
      </w:r>
      <w:r w:rsidRPr="008A1191">
        <w:rPr>
          <w:sz w:val="22"/>
          <w:szCs w:val="22"/>
        </w:rPr>
        <w:t xml:space="preserve">Eventuais alterações contratuais reger-se-ão pela disciplina dos </w:t>
      </w:r>
      <w:hyperlink r:id="rId70" w:anchor="art124" w:history="1">
        <w:proofErr w:type="spellStart"/>
        <w:r w:rsidRPr="008A1191">
          <w:rPr>
            <w:rStyle w:val="Hyperlink"/>
            <w:color w:val="auto"/>
            <w:sz w:val="22"/>
            <w:szCs w:val="22"/>
            <w:u w:val="none"/>
          </w:rPr>
          <w:t>arts</w:t>
        </w:r>
        <w:proofErr w:type="spellEnd"/>
        <w:r w:rsidRPr="008A1191">
          <w:rPr>
            <w:rStyle w:val="Hyperlink"/>
            <w:color w:val="auto"/>
            <w:sz w:val="22"/>
            <w:szCs w:val="22"/>
            <w:u w:val="none"/>
          </w:rPr>
          <w:t>. 124 e seguintes da Lei nº 14.133, de 2021</w:t>
        </w:r>
      </w:hyperlink>
      <w:r w:rsidRPr="008A1191">
        <w:rPr>
          <w:sz w:val="22"/>
          <w:szCs w:val="22"/>
        </w:rPr>
        <w:t>.</w:t>
      </w:r>
    </w:p>
    <w:p w14:paraId="11D23B6F" w14:textId="77777777" w:rsidR="00C576F4" w:rsidRPr="00C576F4" w:rsidRDefault="00C576F4" w:rsidP="008A1191">
      <w:pPr>
        <w:spacing w:line="360" w:lineRule="auto"/>
        <w:jc w:val="both"/>
        <w:rPr>
          <w:sz w:val="22"/>
          <w:szCs w:val="22"/>
        </w:rPr>
      </w:pPr>
      <w:r w:rsidRPr="0057153A">
        <w:rPr>
          <w:b/>
          <w:bCs/>
          <w:sz w:val="22"/>
          <w:szCs w:val="22"/>
        </w:rPr>
        <w:t>16.2</w:t>
      </w:r>
      <w:r w:rsidRPr="008A1191">
        <w:rPr>
          <w:sz w:val="22"/>
          <w:szCs w:val="22"/>
        </w:rPr>
        <w:tab/>
        <w:t xml:space="preserve">O contratado </w:t>
      </w:r>
      <w:r w:rsidRPr="00C576F4">
        <w:rPr>
          <w:sz w:val="22"/>
          <w:szCs w:val="22"/>
        </w:rPr>
        <w:t>é obrigado a aceitar, nas mesmas condições contratuais, os acréscimos ou supressões que se fizerem necessários, até o limite de 25% (vinte e cinco por cento) do valor inicial atualizado do contrato.</w:t>
      </w:r>
    </w:p>
    <w:p w14:paraId="493EBAFC" w14:textId="77777777" w:rsidR="00C576F4" w:rsidRPr="00C576F4" w:rsidRDefault="00C576F4" w:rsidP="008A1191">
      <w:pPr>
        <w:spacing w:line="360" w:lineRule="auto"/>
        <w:jc w:val="both"/>
        <w:rPr>
          <w:sz w:val="22"/>
          <w:szCs w:val="22"/>
        </w:rPr>
      </w:pPr>
      <w:r w:rsidRPr="0057153A">
        <w:rPr>
          <w:b/>
          <w:bCs/>
          <w:sz w:val="22"/>
          <w:szCs w:val="22"/>
        </w:rPr>
        <w:t>16.3</w:t>
      </w:r>
      <w:r w:rsidRPr="00C576F4">
        <w:rPr>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06982F17" w14:textId="77777777" w:rsidR="00C576F4" w:rsidRPr="00C576F4" w:rsidRDefault="00C576F4" w:rsidP="008A1191">
      <w:pPr>
        <w:spacing w:line="360" w:lineRule="auto"/>
        <w:jc w:val="both"/>
        <w:rPr>
          <w:sz w:val="22"/>
          <w:szCs w:val="22"/>
        </w:rPr>
      </w:pPr>
      <w:r w:rsidRPr="0057153A">
        <w:rPr>
          <w:b/>
          <w:bCs/>
          <w:sz w:val="22"/>
          <w:szCs w:val="22"/>
        </w:rPr>
        <w:t>16.4</w:t>
      </w:r>
      <w:r w:rsidRPr="00C576F4">
        <w:rPr>
          <w:sz w:val="22"/>
          <w:szCs w:val="22"/>
        </w:rPr>
        <w:tab/>
        <w:t xml:space="preserve">Registros que não caracterizam alteração do contrato podem ser realizados por simples apostila, dispensada a celebração de termo aditivo, na forma do </w:t>
      </w:r>
      <w:hyperlink r:id="rId71" w:anchor="art136" w:history="1">
        <w:r w:rsidRPr="00C576F4">
          <w:rPr>
            <w:rStyle w:val="Hyperlink"/>
            <w:sz w:val="22"/>
            <w:szCs w:val="22"/>
            <w:u w:val="none"/>
          </w:rPr>
          <w:t>art. 136 da Lei nº 14.133, de 2021</w:t>
        </w:r>
      </w:hyperlink>
      <w:r w:rsidRPr="00C576F4">
        <w:rPr>
          <w:sz w:val="22"/>
          <w:szCs w:val="22"/>
        </w:rPr>
        <w:t>.</w:t>
      </w:r>
    </w:p>
    <w:p w14:paraId="17533B28" w14:textId="77777777" w:rsidR="00C576F4" w:rsidRPr="00C576F4" w:rsidRDefault="00C576F4" w:rsidP="002B11A8">
      <w:pPr>
        <w:shd w:val="clear" w:color="auto" w:fill="D9E2F3" w:themeFill="accent1" w:themeFillTint="33"/>
        <w:spacing w:line="360" w:lineRule="auto"/>
        <w:ind w:firstLine="502"/>
        <w:jc w:val="center"/>
        <w:rPr>
          <w:b/>
          <w:bCs/>
          <w:sz w:val="22"/>
          <w:szCs w:val="22"/>
        </w:rPr>
      </w:pPr>
      <w:r w:rsidRPr="00C576F4">
        <w:rPr>
          <w:b/>
          <w:bCs/>
          <w:sz w:val="22"/>
          <w:szCs w:val="22"/>
        </w:rPr>
        <w:t>CLÁUSULA DÉCIMA SÉTIMA – PUBLICAÇÃO</w:t>
      </w:r>
    </w:p>
    <w:p w14:paraId="6F11310A" w14:textId="77777777" w:rsidR="00C576F4" w:rsidRPr="00C576F4" w:rsidRDefault="00C576F4" w:rsidP="008A1191">
      <w:pPr>
        <w:spacing w:line="360" w:lineRule="auto"/>
        <w:jc w:val="both"/>
        <w:rPr>
          <w:sz w:val="22"/>
          <w:szCs w:val="22"/>
        </w:rPr>
      </w:pPr>
      <w:r w:rsidRPr="00C576F4">
        <w:rPr>
          <w:sz w:val="22"/>
          <w:szCs w:val="22"/>
        </w:rPr>
        <w:lastRenderedPageBreak/>
        <w:t>17.1</w:t>
      </w:r>
      <w:r w:rsidRPr="00C576F4">
        <w:rPr>
          <w:sz w:val="22"/>
          <w:szCs w:val="22"/>
        </w:rPr>
        <w:tab/>
        <w:t>Incumbirá ao contratante divulgar o presente instrumento no Portal Nacional de Contratações Públicas (PNCP) e no Portal da Transparência da Câmara Municipal de Uberlândia.</w:t>
      </w:r>
    </w:p>
    <w:p w14:paraId="01933FBA" w14:textId="77777777" w:rsidR="00C576F4" w:rsidRPr="00C576F4" w:rsidRDefault="00C576F4" w:rsidP="002B11A8">
      <w:pPr>
        <w:shd w:val="clear" w:color="auto" w:fill="D9E2F3" w:themeFill="accent1" w:themeFillTint="33"/>
        <w:spacing w:line="360" w:lineRule="auto"/>
        <w:ind w:firstLine="502"/>
        <w:jc w:val="center"/>
        <w:rPr>
          <w:b/>
          <w:bCs/>
          <w:sz w:val="22"/>
          <w:szCs w:val="22"/>
        </w:rPr>
      </w:pPr>
      <w:r w:rsidRPr="00C576F4">
        <w:rPr>
          <w:b/>
          <w:bCs/>
          <w:sz w:val="22"/>
          <w:szCs w:val="22"/>
        </w:rPr>
        <w:t>CLAUSULA DÉCIMA OITAVA - DA ASSINATURA DO CONTRATO</w:t>
      </w:r>
    </w:p>
    <w:p w14:paraId="0900760D" w14:textId="77777777" w:rsidR="00C576F4" w:rsidRPr="00C576F4" w:rsidRDefault="00C576F4" w:rsidP="008A1191">
      <w:pPr>
        <w:spacing w:line="360" w:lineRule="auto"/>
        <w:jc w:val="both"/>
        <w:rPr>
          <w:sz w:val="22"/>
          <w:szCs w:val="22"/>
        </w:rPr>
      </w:pPr>
      <w:r w:rsidRPr="0057153A">
        <w:rPr>
          <w:b/>
          <w:bCs/>
          <w:sz w:val="22"/>
          <w:szCs w:val="22"/>
        </w:rPr>
        <w:t>18.1</w:t>
      </w:r>
      <w:r w:rsidRPr="00C576F4">
        <w:rPr>
          <w:sz w:val="22"/>
          <w:szCs w:val="22"/>
        </w:rPr>
        <w:t xml:space="preserve"> </w:t>
      </w:r>
      <w:r w:rsidRPr="00C576F4">
        <w:rPr>
          <w:sz w:val="22"/>
          <w:szCs w:val="22"/>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71BD7C08" w14:textId="77777777" w:rsidR="00C576F4" w:rsidRPr="00C576F4" w:rsidRDefault="00C576F4" w:rsidP="008A1191">
      <w:pPr>
        <w:spacing w:line="360" w:lineRule="auto"/>
        <w:jc w:val="both"/>
        <w:rPr>
          <w:sz w:val="22"/>
          <w:szCs w:val="22"/>
        </w:rPr>
      </w:pPr>
      <w:r w:rsidRPr="0057153A">
        <w:rPr>
          <w:b/>
          <w:bCs/>
          <w:sz w:val="22"/>
          <w:szCs w:val="22"/>
        </w:rPr>
        <w:t>18.2</w:t>
      </w:r>
      <w:r w:rsidRPr="00C576F4">
        <w:rPr>
          <w:sz w:val="22"/>
          <w:szCs w:val="22"/>
        </w:rPr>
        <w:tab/>
        <w:t>Não será permitida assinatura híbrida digital e física simultaneamente.</w:t>
      </w:r>
    </w:p>
    <w:p w14:paraId="0D4C23CD" w14:textId="77777777" w:rsidR="00C576F4" w:rsidRPr="00C576F4" w:rsidRDefault="00C576F4" w:rsidP="002B11A8">
      <w:pPr>
        <w:shd w:val="clear" w:color="auto" w:fill="D9E2F3" w:themeFill="accent1" w:themeFillTint="33"/>
        <w:spacing w:line="360" w:lineRule="auto"/>
        <w:ind w:firstLine="502"/>
        <w:jc w:val="center"/>
        <w:rPr>
          <w:b/>
          <w:bCs/>
          <w:sz w:val="22"/>
          <w:szCs w:val="22"/>
        </w:rPr>
      </w:pPr>
      <w:r w:rsidRPr="00C576F4">
        <w:rPr>
          <w:b/>
          <w:bCs/>
          <w:sz w:val="22"/>
          <w:szCs w:val="22"/>
        </w:rPr>
        <w:t>CLÁUSULA DÉCIMA NONA - FORO (</w:t>
      </w:r>
      <w:hyperlink r:id="rId72" w:anchor="art92§1" w:history="1">
        <w:r w:rsidRPr="00C576F4">
          <w:rPr>
            <w:rStyle w:val="Hyperlink"/>
            <w:b/>
            <w:bCs/>
            <w:sz w:val="22"/>
            <w:szCs w:val="22"/>
            <w:u w:val="none"/>
          </w:rPr>
          <w:t>art. 92, §1º</w:t>
        </w:r>
      </w:hyperlink>
      <w:r w:rsidRPr="00C576F4">
        <w:rPr>
          <w:b/>
          <w:bCs/>
          <w:sz w:val="22"/>
          <w:szCs w:val="22"/>
        </w:rPr>
        <w:t>)</w:t>
      </w:r>
    </w:p>
    <w:p w14:paraId="3D062619" w14:textId="77777777" w:rsidR="00C576F4" w:rsidRPr="00C576F4" w:rsidRDefault="00C576F4" w:rsidP="008A1191">
      <w:pPr>
        <w:spacing w:line="360" w:lineRule="auto"/>
        <w:jc w:val="both"/>
        <w:rPr>
          <w:sz w:val="22"/>
          <w:szCs w:val="22"/>
        </w:rPr>
      </w:pPr>
      <w:r w:rsidRPr="0057153A">
        <w:rPr>
          <w:b/>
          <w:bCs/>
          <w:sz w:val="22"/>
          <w:szCs w:val="22"/>
        </w:rPr>
        <w:t>19.1</w:t>
      </w:r>
      <w:r w:rsidRPr="00C576F4">
        <w:rPr>
          <w:sz w:val="22"/>
          <w:szCs w:val="22"/>
        </w:rPr>
        <w:tab/>
        <w:t xml:space="preserve">Fica eleito o Foro da Comarca de Uberlândia, para dirimir os litígios que decorrerem da execução deste Termo de Contrato que não puderem ser compostos pela conciliação, conforme </w:t>
      </w:r>
      <w:hyperlink r:id="rId73" w:anchor="art92§1" w:history="1">
        <w:r w:rsidRPr="00C576F4">
          <w:rPr>
            <w:rStyle w:val="Hyperlink"/>
            <w:sz w:val="22"/>
            <w:szCs w:val="22"/>
            <w:u w:val="none"/>
          </w:rPr>
          <w:t>art. 92, §1º, da Lei nº 14.133/21</w:t>
        </w:r>
      </w:hyperlink>
      <w:r w:rsidRPr="00C576F4">
        <w:rPr>
          <w:sz w:val="22"/>
          <w:szCs w:val="22"/>
        </w:rPr>
        <w:t>.</w:t>
      </w:r>
    </w:p>
    <w:p w14:paraId="2FF05085" w14:textId="0D82D37E" w:rsidR="00C576F4" w:rsidRPr="00C576F4" w:rsidRDefault="00C576F4" w:rsidP="002B11A8">
      <w:pPr>
        <w:spacing w:line="360" w:lineRule="auto"/>
        <w:ind w:firstLine="502"/>
        <w:jc w:val="center"/>
        <w:rPr>
          <w:sz w:val="22"/>
          <w:szCs w:val="22"/>
        </w:rPr>
      </w:pPr>
      <w:r w:rsidRPr="00C576F4">
        <w:rPr>
          <w:sz w:val="22"/>
          <w:szCs w:val="22"/>
        </w:rPr>
        <w:t xml:space="preserve">Uberlândia-MG, </w:t>
      </w:r>
      <w:r w:rsidR="009B79B1">
        <w:rPr>
          <w:sz w:val="22"/>
          <w:szCs w:val="22"/>
        </w:rPr>
        <w:t>...........</w:t>
      </w:r>
      <w:r w:rsidRPr="00C576F4">
        <w:rPr>
          <w:sz w:val="22"/>
          <w:szCs w:val="22"/>
        </w:rPr>
        <w:t xml:space="preserve"> de 2026.</w:t>
      </w:r>
    </w:p>
    <w:p w14:paraId="314DC413" w14:textId="77777777" w:rsidR="00C576F4" w:rsidRPr="00C576F4" w:rsidRDefault="00C576F4" w:rsidP="00C576F4">
      <w:pPr>
        <w:spacing w:line="360" w:lineRule="auto"/>
        <w:ind w:firstLine="502"/>
        <w:jc w:val="both"/>
        <w:rPr>
          <w:sz w:val="22"/>
          <w:szCs w:val="22"/>
        </w:rPr>
      </w:pPr>
    </w:p>
    <w:p w14:paraId="0F67EADE" w14:textId="77777777" w:rsidR="00C576F4" w:rsidRPr="00C576F4" w:rsidRDefault="00C576F4" w:rsidP="00C576F4">
      <w:pPr>
        <w:spacing w:line="360" w:lineRule="auto"/>
        <w:ind w:firstLine="502"/>
        <w:jc w:val="both"/>
        <w:rPr>
          <w:sz w:val="22"/>
          <w:szCs w:val="22"/>
        </w:rPr>
      </w:pPr>
    </w:p>
    <w:p w14:paraId="20A9F196" w14:textId="77777777" w:rsidR="00C576F4" w:rsidRPr="00C576F4" w:rsidRDefault="00C576F4" w:rsidP="00C576F4">
      <w:pPr>
        <w:spacing w:line="360" w:lineRule="auto"/>
        <w:ind w:firstLine="502"/>
        <w:jc w:val="both"/>
        <w:rPr>
          <w:sz w:val="22"/>
          <w:szCs w:val="22"/>
        </w:rPr>
      </w:pPr>
      <w:r w:rsidRPr="00C576F4">
        <w:rPr>
          <w:sz w:val="22"/>
          <w:szCs w:val="22"/>
        </w:rPr>
        <w:t xml:space="preserve">      </w:t>
      </w:r>
      <w:proofErr w:type="spellStart"/>
      <w:r w:rsidRPr="00C576F4">
        <w:rPr>
          <w:sz w:val="22"/>
          <w:szCs w:val="22"/>
        </w:rPr>
        <w:t>Rosenvaldo</w:t>
      </w:r>
      <w:proofErr w:type="spellEnd"/>
      <w:r w:rsidRPr="00C576F4">
        <w:rPr>
          <w:sz w:val="22"/>
          <w:szCs w:val="22"/>
        </w:rPr>
        <w:t xml:space="preserve"> Correia de Mendonça                                       Liza Fernandes Prado</w:t>
      </w:r>
    </w:p>
    <w:p w14:paraId="32A5BE0B" w14:textId="77777777" w:rsidR="00C576F4" w:rsidRPr="00C576F4" w:rsidRDefault="00C576F4" w:rsidP="00C576F4">
      <w:pPr>
        <w:spacing w:line="360" w:lineRule="auto"/>
        <w:ind w:firstLine="502"/>
        <w:jc w:val="both"/>
        <w:rPr>
          <w:sz w:val="22"/>
          <w:szCs w:val="22"/>
        </w:rPr>
      </w:pPr>
      <w:r w:rsidRPr="00C576F4">
        <w:rPr>
          <w:sz w:val="22"/>
          <w:szCs w:val="22"/>
        </w:rPr>
        <w:t xml:space="preserve">                      Presidente</w:t>
      </w:r>
      <w:r w:rsidRPr="00C576F4">
        <w:rPr>
          <w:sz w:val="22"/>
          <w:szCs w:val="22"/>
        </w:rPr>
        <w:tab/>
      </w:r>
      <w:r w:rsidRPr="00C576F4">
        <w:rPr>
          <w:sz w:val="22"/>
          <w:szCs w:val="22"/>
        </w:rPr>
        <w:tab/>
        <w:t xml:space="preserve">                           1º Secretária e Ordenadora de Despesas</w:t>
      </w:r>
    </w:p>
    <w:p w14:paraId="1B786877" w14:textId="77777777" w:rsidR="00C576F4" w:rsidRPr="00C576F4" w:rsidRDefault="00C576F4" w:rsidP="002B11A8">
      <w:pPr>
        <w:spacing w:line="360" w:lineRule="auto"/>
        <w:ind w:firstLine="502"/>
        <w:jc w:val="center"/>
        <w:rPr>
          <w:sz w:val="22"/>
          <w:szCs w:val="22"/>
        </w:rPr>
      </w:pPr>
      <w:r w:rsidRPr="00C576F4">
        <w:rPr>
          <w:sz w:val="22"/>
          <w:szCs w:val="22"/>
        </w:rPr>
        <w:t>CÂMARA MUNICIPAL DE UBERLÂNDIA</w:t>
      </w:r>
    </w:p>
    <w:p w14:paraId="754C671B" w14:textId="77777777" w:rsidR="00C576F4" w:rsidRPr="00C576F4" w:rsidRDefault="00C576F4" w:rsidP="002B11A8">
      <w:pPr>
        <w:spacing w:line="360" w:lineRule="auto"/>
        <w:ind w:firstLine="502"/>
        <w:jc w:val="center"/>
        <w:rPr>
          <w:sz w:val="22"/>
          <w:szCs w:val="22"/>
        </w:rPr>
      </w:pPr>
      <w:r w:rsidRPr="00C576F4">
        <w:rPr>
          <w:sz w:val="22"/>
          <w:szCs w:val="22"/>
        </w:rPr>
        <w:t>CONTRATANTE</w:t>
      </w:r>
    </w:p>
    <w:p w14:paraId="0F1C7AC3" w14:textId="77777777" w:rsidR="00C576F4" w:rsidRPr="00C576F4" w:rsidRDefault="00C576F4" w:rsidP="002B11A8">
      <w:pPr>
        <w:spacing w:line="360" w:lineRule="auto"/>
        <w:ind w:firstLine="502"/>
        <w:jc w:val="center"/>
        <w:rPr>
          <w:sz w:val="22"/>
          <w:szCs w:val="22"/>
        </w:rPr>
      </w:pPr>
    </w:p>
    <w:p w14:paraId="529E395F" w14:textId="77777777" w:rsidR="00C576F4" w:rsidRPr="00C576F4" w:rsidRDefault="00C576F4" w:rsidP="002B11A8">
      <w:pPr>
        <w:spacing w:line="360" w:lineRule="auto"/>
        <w:ind w:firstLine="502"/>
        <w:jc w:val="center"/>
        <w:rPr>
          <w:sz w:val="22"/>
          <w:szCs w:val="22"/>
        </w:rPr>
      </w:pPr>
    </w:p>
    <w:p w14:paraId="1B0BC3A3" w14:textId="77777777" w:rsidR="00C576F4" w:rsidRPr="00C576F4" w:rsidRDefault="00C576F4" w:rsidP="002B11A8">
      <w:pPr>
        <w:spacing w:line="360" w:lineRule="auto"/>
        <w:ind w:firstLine="502"/>
        <w:jc w:val="center"/>
        <w:rPr>
          <w:sz w:val="22"/>
          <w:szCs w:val="22"/>
        </w:rPr>
      </w:pPr>
    </w:p>
    <w:p w14:paraId="2D5CFAB0" w14:textId="78219B2D" w:rsidR="00C576F4" w:rsidRPr="00C576F4" w:rsidRDefault="002B11A8" w:rsidP="002B11A8">
      <w:pPr>
        <w:spacing w:line="360" w:lineRule="auto"/>
        <w:ind w:firstLine="502"/>
        <w:jc w:val="center"/>
        <w:rPr>
          <w:sz w:val="22"/>
          <w:szCs w:val="22"/>
        </w:rPr>
      </w:pPr>
      <w:proofErr w:type="spellStart"/>
      <w:r>
        <w:rPr>
          <w:sz w:val="22"/>
          <w:szCs w:val="22"/>
        </w:rPr>
        <w:t>xxxxxxx</w:t>
      </w:r>
      <w:proofErr w:type="spellEnd"/>
    </w:p>
    <w:p w14:paraId="630A0DCC" w14:textId="77777777" w:rsidR="00C576F4" w:rsidRPr="00C576F4" w:rsidRDefault="00C576F4" w:rsidP="002B11A8">
      <w:pPr>
        <w:spacing w:line="360" w:lineRule="auto"/>
        <w:ind w:firstLine="502"/>
        <w:jc w:val="center"/>
        <w:rPr>
          <w:sz w:val="22"/>
          <w:szCs w:val="22"/>
        </w:rPr>
      </w:pPr>
      <w:r w:rsidRPr="00C576F4">
        <w:rPr>
          <w:sz w:val="22"/>
          <w:szCs w:val="22"/>
        </w:rPr>
        <w:t>CONTRATADA</w:t>
      </w:r>
    </w:p>
    <w:p w14:paraId="13C03F7A" w14:textId="77777777" w:rsidR="00C576F4" w:rsidRPr="00C576F4" w:rsidRDefault="00C576F4" w:rsidP="002B11A8">
      <w:pPr>
        <w:spacing w:line="360" w:lineRule="auto"/>
        <w:ind w:firstLine="502"/>
        <w:jc w:val="center"/>
        <w:rPr>
          <w:sz w:val="22"/>
          <w:szCs w:val="22"/>
        </w:rPr>
      </w:pPr>
      <w:r w:rsidRPr="00C576F4">
        <w:rPr>
          <w:sz w:val="22"/>
          <w:szCs w:val="22"/>
        </w:rPr>
        <w:t>TESTEMUNHAS:</w:t>
      </w:r>
    </w:p>
    <w:p w14:paraId="514FE22B" w14:textId="77777777" w:rsidR="00C576F4" w:rsidRPr="00C576F4" w:rsidRDefault="00C576F4" w:rsidP="002B11A8">
      <w:pPr>
        <w:spacing w:line="360" w:lineRule="auto"/>
        <w:ind w:firstLine="502"/>
        <w:jc w:val="center"/>
        <w:rPr>
          <w:sz w:val="22"/>
          <w:szCs w:val="22"/>
        </w:rPr>
      </w:pPr>
    </w:p>
    <w:p w14:paraId="087F3017" w14:textId="77777777" w:rsidR="00C576F4" w:rsidRPr="00C576F4" w:rsidRDefault="00C576F4" w:rsidP="002B11A8">
      <w:pPr>
        <w:spacing w:line="360" w:lineRule="auto"/>
        <w:ind w:firstLine="502"/>
        <w:jc w:val="center"/>
        <w:rPr>
          <w:sz w:val="22"/>
          <w:szCs w:val="22"/>
        </w:rPr>
      </w:pPr>
    </w:p>
    <w:sectPr w:rsidR="00C576F4" w:rsidRPr="00C576F4" w:rsidSect="004C0CF7">
      <w:headerReference w:type="even" r:id="rId74"/>
      <w:headerReference w:type="default" r:id="rId75"/>
      <w:footerReference w:type="even" r:id="rId76"/>
      <w:footerReference w:type="default" r:id="rId77"/>
      <w:pgSz w:w="11910" w:h="16840"/>
      <w:pgMar w:top="1560" w:right="1134" w:bottom="1276" w:left="1276" w:header="896" w:footer="27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12F5E" w14:textId="77777777" w:rsidR="0067218F" w:rsidRDefault="0067218F">
      <w:r>
        <w:separator/>
      </w:r>
    </w:p>
  </w:endnote>
  <w:endnote w:type="continuationSeparator" w:id="0">
    <w:p w14:paraId="72F83D7D" w14:textId="77777777" w:rsidR="0067218F" w:rsidRDefault="00672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altName w:val="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C1387" w14:textId="77777777" w:rsidR="00133512" w:rsidRDefault="00133512">
    <w:pPr>
      <w:pStyle w:val="Rodap"/>
      <w:jc w:val="right"/>
    </w:pPr>
    <w:r>
      <w:fldChar w:fldCharType="begin"/>
    </w:r>
    <w:r>
      <w:instrText>PAGE   \* MERGEFORMAT</w:instrText>
    </w:r>
    <w:r>
      <w:fldChar w:fldCharType="separate"/>
    </w:r>
    <w:r>
      <w:t>2</w:t>
    </w:r>
    <w:r>
      <w:fldChar w:fldCharType="end"/>
    </w:r>
  </w:p>
  <w:p w14:paraId="36060938" w14:textId="77777777" w:rsidR="00535F53" w:rsidRDefault="00535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16F30" w14:textId="594CD3F6" w:rsidR="00452992" w:rsidRDefault="002C07EB" w:rsidP="004C0CF7">
    <w:pPr>
      <w:pStyle w:val="Rodap"/>
      <w:jc w:val="both"/>
      <w:rPr>
        <w:i/>
        <w:iCs/>
        <w:sz w:val="18"/>
        <w:szCs w:val="18"/>
      </w:rPr>
    </w:pPr>
    <w:r w:rsidRPr="005F2210">
      <w:rPr>
        <w:sz w:val="18"/>
        <w:szCs w:val="18"/>
      </w:rPr>
      <w:tab/>
    </w:r>
    <w:r w:rsidRPr="005F2210">
      <w:rPr>
        <w:sz w:val="18"/>
        <w:szCs w:val="18"/>
      </w:rPr>
      <w:tab/>
    </w:r>
    <w:r w:rsidR="00152960">
      <w:rPr>
        <w:sz w:val="18"/>
        <w:szCs w:val="18"/>
      </w:rPr>
      <w:tab/>
    </w:r>
    <w:r w:rsidR="00152960">
      <w:rPr>
        <w:sz w:val="18"/>
        <w:szCs w:val="18"/>
      </w:rPr>
      <w:tab/>
    </w:r>
  </w:p>
  <w:p w14:paraId="0F697B1C" w14:textId="7CBBC91D" w:rsidR="00133512" w:rsidRDefault="00452992" w:rsidP="00E66923">
    <w:pPr>
      <w:pStyle w:val="Rodap"/>
    </w:pPr>
    <w:r>
      <w:rPr>
        <w:sz w:val="18"/>
        <w:szCs w:val="18"/>
      </w:rPr>
      <w:tab/>
    </w:r>
    <w:r w:rsidR="002C07EB" w:rsidRPr="00FC0114">
      <w:rPr>
        <w:i/>
        <w:iCs/>
        <w:sz w:val="18"/>
        <w:szCs w:val="18"/>
      </w:rPr>
      <w:t xml:space="preserve">Página </w:t>
    </w:r>
    <w:r w:rsidR="002C07EB" w:rsidRPr="00FC0114">
      <w:rPr>
        <w:i/>
        <w:iCs/>
        <w:sz w:val="18"/>
        <w:szCs w:val="18"/>
      </w:rPr>
      <w:fldChar w:fldCharType="begin"/>
    </w:r>
    <w:r w:rsidR="002C07EB" w:rsidRPr="00FC0114">
      <w:rPr>
        <w:i/>
        <w:iCs/>
        <w:sz w:val="18"/>
        <w:szCs w:val="18"/>
      </w:rPr>
      <w:instrText>PAGE</w:instrText>
    </w:r>
    <w:r w:rsidR="002C07EB" w:rsidRPr="00FC0114">
      <w:rPr>
        <w:i/>
        <w:iCs/>
        <w:sz w:val="18"/>
        <w:szCs w:val="18"/>
      </w:rPr>
      <w:fldChar w:fldCharType="separate"/>
    </w:r>
    <w:r w:rsidR="002C07EB" w:rsidRPr="00FC0114">
      <w:rPr>
        <w:i/>
        <w:iCs/>
        <w:sz w:val="18"/>
        <w:szCs w:val="18"/>
      </w:rPr>
      <w:t>1</w:t>
    </w:r>
    <w:r w:rsidR="002C07EB" w:rsidRPr="00FC0114">
      <w:rPr>
        <w:i/>
        <w:iCs/>
        <w:sz w:val="18"/>
        <w:szCs w:val="18"/>
      </w:rPr>
      <w:fldChar w:fldCharType="end"/>
    </w:r>
    <w:r w:rsidR="002C07EB" w:rsidRPr="00FC0114">
      <w:rPr>
        <w:i/>
        <w:iCs/>
        <w:sz w:val="18"/>
        <w:szCs w:val="18"/>
      </w:rPr>
      <w:t xml:space="preserve"> de </w:t>
    </w:r>
    <w:r w:rsidR="002C07EB" w:rsidRPr="00FC0114">
      <w:rPr>
        <w:i/>
        <w:iCs/>
        <w:sz w:val="18"/>
        <w:szCs w:val="18"/>
      </w:rPr>
      <w:fldChar w:fldCharType="begin"/>
    </w:r>
    <w:r w:rsidR="002C07EB" w:rsidRPr="00FC0114">
      <w:rPr>
        <w:i/>
        <w:iCs/>
        <w:sz w:val="18"/>
        <w:szCs w:val="18"/>
      </w:rPr>
      <w:instrText>NUMPAGES</w:instrText>
    </w:r>
    <w:r w:rsidR="002C07EB" w:rsidRPr="00FC0114">
      <w:rPr>
        <w:i/>
        <w:iCs/>
        <w:sz w:val="18"/>
        <w:szCs w:val="18"/>
      </w:rPr>
      <w:fldChar w:fldCharType="separate"/>
    </w:r>
    <w:r w:rsidR="002C07EB" w:rsidRPr="00FC0114">
      <w:rPr>
        <w:i/>
        <w:iCs/>
        <w:sz w:val="18"/>
        <w:szCs w:val="18"/>
      </w:rPr>
      <w:t>13</w:t>
    </w:r>
    <w:r w:rsidR="002C07EB" w:rsidRPr="00FC0114">
      <w:rPr>
        <w:i/>
        <w:iCs/>
        <w:sz w:val="18"/>
        <w:szCs w:val="18"/>
      </w:rPr>
      <w:fldChar w:fldCharType="end"/>
    </w:r>
    <w:r w:rsidR="002C07EB">
      <w:rPr>
        <w:b/>
        <w:bCs/>
        <w:sz w:val="16"/>
        <w:szCs w:val="16"/>
      </w:rPr>
      <w:t xml:space="preserve"> </w:t>
    </w:r>
    <w:r w:rsidR="002C07EB">
      <w:ptab w:relativeTo="margin" w:alignment="center" w:leader="none"/>
    </w:r>
    <w:r w:rsidR="002C07EB">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A6F0" w14:textId="77777777" w:rsidR="0067218F" w:rsidRDefault="0067218F">
      <w:r>
        <w:separator/>
      </w:r>
    </w:p>
  </w:footnote>
  <w:footnote w:type="continuationSeparator" w:id="0">
    <w:p w14:paraId="4DE05F59" w14:textId="77777777" w:rsidR="0067218F" w:rsidRDefault="00672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4093" w14:textId="009730DC" w:rsidR="00133512" w:rsidRDefault="000A27A9" w:rsidP="00133512">
    <w:pPr>
      <w:pStyle w:val="Cabealho"/>
      <w:jc w:val="center"/>
    </w:pPr>
    <w:r w:rsidRPr="004F2634">
      <w:rPr>
        <w:noProof/>
      </w:rPr>
      <w:drawing>
        <wp:inline distT="0" distB="0" distL="0" distR="0" wp14:anchorId="1A7F7409" wp14:editId="63BDBA0B">
          <wp:extent cx="1931035" cy="556260"/>
          <wp:effectExtent l="0" t="0" r="0" b="0"/>
          <wp:docPr id="140668347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556260"/>
                  </a:xfrm>
                  <a:prstGeom prst="rect">
                    <a:avLst/>
                  </a:prstGeom>
                  <a:noFill/>
                  <a:ln>
                    <a:noFill/>
                  </a:ln>
                </pic:spPr>
              </pic:pic>
            </a:graphicData>
          </a:graphic>
        </wp:inline>
      </w:drawing>
    </w:r>
  </w:p>
  <w:p w14:paraId="7D601DD4" w14:textId="77777777" w:rsidR="00535F53" w:rsidRDefault="00535F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79AA4" w14:textId="6ABAA3B6" w:rsidR="006817A5" w:rsidRDefault="00F86663" w:rsidP="00E02810">
    <w:pPr>
      <w:pStyle w:val="Corpodetexto"/>
      <w:spacing w:line="14" w:lineRule="auto"/>
      <w:jc w:val="center"/>
      <w:rPr>
        <w:sz w:val="20"/>
      </w:rPr>
    </w:pPr>
    <w:r w:rsidRPr="004F2634">
      <w:rPr>
        <w:noProof/>
      </w:rPr>
      <w:drawing>
        <wp:anchor distT="0" distB="0" distL="114300" distR="114300" simplePos="0" relativeHeight="251660800" behindDoc="1" locked="0" layoutInCell="1" allowOverlap="1" wp14:anchorId="26932DE6" wp14:editId="1E89F874">
          <wp:simplePos x="0" y="0"/>
          <wp:positionH relativeFrom="margin">
            <wp:posOffset>1984078</wp:posOffset>
          </wp:positionH>
          <wp:positionV relativeFrom="paragraph">
            <wp:posOffset>-199308</wp:posOffset>
          </wp:positionV>
          <wp:extent cx="1556425" cy="448348"/>
          <wp:effectExtent l="0" t="0" r="5715" b="8890"/>
          <wp:wrapNone/>
          <wp:docPr id="5497890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8866" cy="454813"/>
                  </a:xfrm>
                  <a:prstGeom prst="rect">
                    <a:avLst/>
                  </a:prstGeom>
                  <a:noFill/>
                  <a:ln>
                    <a:noFill/>
                  </a:ln>
                </pic:spPr>
              </pic:pic>
            </a:graphicData>
          </a:graphic>
          <wp14:sizeRelH relativeFrom="page">
            <wp14:pctWidth>0</wp14:pctWidth>
          </wp14:sizeRelH>
          <wp14:sizeRelV relativeFrom="page">
            <wp14:pctHeight>0</wp14:pctHeight>
          </wp14:sizeRelV>
        </wp:anchor>
      </w:drawing>
    </w:r>
    <w:r w:rsidR="000A27A9">
      <w:rPr>
        <w:noProof/>
      </w:rPr>
      <mc:AlternateContent>
        <mc:Choice Requires="wps">
          <w:drawing>
            <wp:anchor distT="0" distB="0" distL="114300" distR="114300" simplePos="0" relativeHeight="251655680" behindDoc="1" locked="0" layoutInCell="1" allowOverlap="1" wp14:anchorId="57E7DCCF" wp14:editId="78AA71C2">
              <wp:simplePos x="0" y="0"/>
              <wp:positionH relativeFrom="page">
                <wp:posOffset>5603240</wp:posOffset>
              </wp:positionH>
              <wp:positionV relativeFrom="page">
                <wp:posOffset>557530</wp:posOffset>
              </wp:positionV>
              <wp:extent cx="1640205" cy="421005"/>
              <wp:effectExtent l="0" t="0" r="0" b="0"/>
              <wp:wrapNone/>
              <wp:docPr id="1691433093"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21005"/>
                      </a:xfrm>
                      <a:prstGeom prst="rect">
                        <a:avLst/>
                      </a:prstGeom>
                      <a:noFill/>
                      <a:ln>
                        <a:noFill/>
                      </a:ln>
                    </wps:spPr>
                    <wps:txbx>
                      <w:txbxContent>
                        <w:p w14:paraId="0FC55562" w14:textId="77777777" w:rsidR="006817A5" w:rsidRDefault="006817A5" w:rsidP="00E935EA">
                          <w:pPr>
                            <w:spacing w:before="42"/>
                            <w:rPr>
                              <w:rFonts w:ascii="Georgia" w:hAnsi="Georgia"/>
                              <w:b/>
                              <w:sz w:val="3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E7DCCF" id="_x0000_t202" coordsize="21600,21600" o:spt="202" path="m,l,21600r21600,l21600,xe">
              <v:stroke joinstyle="miter"/>
              <v:path gradientshapeok="t" o:connecttype="rect"/>
            </v:shapetype>
            <v:shape id="Caixa de Texto 11" o:spid="_x0000_s1026" type="#_x0000_t202" style="position:absolute;left:0;text-align:left;margin-left:441.2pt;margin-top:43.9pt;width:129.15pt;height:33.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7CY0wEAAJEDAAAOAAAAZHJzL2Uyb0RvYy54bWysU9tu2zAMfR+wfxD0vtgJumIw4hRdiw4D&#10;ugvQ7QNkWYqF2aJGKrGzrx8lx+kub8NeBEqiDs85pLY309CLo0Fy4Gu5XpVSGK+hdX5fy69fHl69&#10;kYKi8q3qwZtangzJm93LF9sxVGYDHfStQcEgnqox1LKLMVRFQbozg6IVBOP50gIOKvIW90WLamT0&#10;oS82ZXldjIBtQNCGiE/v50u5y/jWGh0/WUsmir6WzC3mFfPapLXYbVW1RxU6p8801D+wGJTzXPQC&#10;da+iEgd0f0ENTiMQ2LjSMBRgrdMma2A16/IPNU+dCiZrYXMoXGyi/werPx6fwmcUcXoLEzcwi6Dw&#10;CPobCQ93nfJ7c4sIY2dUy4XXybJiDFSdnyarqaIE0owfoOUmq0OEDDRZHJIrrFMwOjfgdDHdTFHo&#10;VPL6qtyUr6XQfHe1WZccpxKqWl4HpPjOwCBSUEvkpmZ0dXykOKcuKamYhwfX97mxvf/tgDHTSWaf&#10;CM/U49RMnJ1UNNCeWAfCPCc81xx0gD+kGHlGaknfDwqNFP17z16kgVoCXIJmCZTX/LSWUYo5vIvz&#10;4B0Cun3HyLPbHm7ZL+uylGcWZ57c92zGeUbTYP26z1nPP2n3EwAA//8DAFBLAwQUAAYACAAAACEA&#10;YDpaaOAAAAALAQAADwAAAGRycy9kb3ducmV2LnhtbEyPwU7DMBBE70j8g7VI3KidKrQhxKkqBCck&#10;RBoOHJ3YTazG6xC7bfh7tqdym9E+zc4Um9kN7GSmYD1KSBYCmMHWa4udhK/67SEDFqJCrQaPRsKv&#10;CbApb28KlWt/xsqcdrFjFIIhVxL6GMec89D2xqmw8KNBuu395FQkO3VcT+pM4W7gSyFW3CmL9KFX&#10;o3npTXvYHZ2E7TdWr/bno/ms9pWt6yeB76uDlPd38/YZWDRzvMJwqU/VoaROjT+iDmyQkGXLlFAS&#10;a5pwAZJUrIE1pB7TBHhZ8P8byj8AAAD//wMAUEsBAi0AFAAGAAgAAAAhALaDOJL+AAAA4QEAABMA&#10;AAAAAAAAAAAAAAAAAAAAAFtDb250ZW50X1R5cGVzXS54bWxQSwECLQAUAAYACAAAACEAOP0h/9YA&#10;AACUAQAACwAAAAAAAAAAAAAAAAAvAQAAX3JlbHMvLnJlbHNQSwECLQAUAAYACAAAACEAU0+wmNMB&#10;AACRAwAADgAAAAAAAAAAAAAAAAAuAgAAZHJzL2Uyb0RvYy54bWxQSwECLQAUAAYACAAAACEAYDpa&#10;aOAAAAALAQAADwAAAAAAAAAAAAAAAAAtBAAAZHJzL2Rvd25yZXYueG1sUEsFBgAAAAAEAAQA8wAA&#10;ADoFAAAAAA==&#10;" filled="f" stroked="f">
              <v:textbox inset="0,0,0,0">
                <w:txbxContent>
                  <w:p w14:paraId="0FC55562" w14:textId="77777777" w:rsidR="006817A5" w:rsidRDefault="006817A5" w:rsidP="00E935EA">
                    <w:pPr>
                      <w:spacing w:before="42"/>
                      <w:rPr>
                        <w:rFonts w:ascii="Georgia" w:hAnsi="Georgia"/>
                        <w:b/>
                        <w:sz w:val="33"/>
                      </w:rPr>
                    </w:pPr>
                  </w:p>
                </w:txbxContent>
              </v:textbox>
              <w10:wrap anchorx="page" anchory="page"/>
            </v:shape>
          </w:pict>
        </mc:Fallback>
      </mc:AlternateContent>
    </w:r>
    <w:r w:rsidR="000A27A9">
      <w:rPr>
        <w:noProof/>
      </w:rPr>
      <mc:AlternateContent>
        <mc:Choice Requires="wps">
          <w:drawing>
            <wp:anchor distT="0" distB="0" distL="114300" distR="114300" simplePos="0" relativeHeight="251656704" behindDoc="1" locked="0" layoutInCell="1" allowOverlap="1" wp14:anchorId="750ED141" wp14:editId="1F9D8C93">
              <wp:simplePos x="0" y="0"/>
              <wp:positionH relativeFrom="page">
                <wp:posOffset>383540</wp:posOffset>
              </wp:positionH>
              <wp:positionV relativeFrom="page">
                <wp:posOffset>838835</wp:posOffset>
              </wp:positionV>
              <wp:extent cx="1829435" cy="151130"/>
              <wp:effectExtent l="0" t="0" r="0" b="0"/>
              <wp:wrapNone/>
              <wp:docPr id="23911022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151130"/>
                      </a:xfrm>
                      <a:prstGeom prst="rect">
                        <a:avLst/>
                      </a:prstGeom>
                      <a:noFill/>
                      <a:ln>
                        <a:noFill/>
                      </a:ln>
                    </wps:spPr>
                    <wps:txbx>
                      <w:txbxContent>
                        <w:p w14:paraId="01CA206A" w14:textId="77777777" w:rsidR="006817A5" w:rsidRDefault="006D304A">
                          <w:pPr>
                            <w:spacing w:before="20"/>
                            <w:ind w:left="20"/>
                            <w:rPr>
                              <w:rFonts w:ascii="Trebuchet MS" w:hAnsi="Trebuchet MS"/>
                              <w:sz w:val="17"/>
                            </w:rPr>
                          </w:pPr>
                          <w:r>
                            <w:rPr>
                              <w:rFonts w:ascii="Trebuchet MS" w:hAnsi="Trebuchet MS"/>
                              <w:color w:val="FFFFFF"/>
                              <w:sz w:val="17"/>
                            </w:rPr>
                            <w:t>Quarta-feira,</w:t>
                          </w:r>
                          <w:r>
                            <w:rPr>
                              <w:rFonts w:ascii="Trebuchet MS" w:hAnsi="Trebuchet MS"/>
                              <w:color w:val="FFFFFF"/>
                              <w:spacing w:val="-2"/>
                              <w:sz w:val="17"/>
                            </w:rPr>
                            <w:t xml:space="preserve"> </w:t>
                          </w:r>
                          <w:r>
                            <w:rPr>
                              <w:rFonts w:ascii="Trebuchet MS" w:hAnsi="Trebuchet MS"/>
                              <w:color w:val="FFFFFF"/>
                              <w:sz w:val="17"/>
                            </w:rPr>
                            <w:t>1º</w:t>
                          </w:r>
                          <w:r>
                            <w:rPr>
                              <w:rFonts w:ascii="Trebuchet MS" w:hAnsi="Trebuchet MS"/>
                              <w:color w:val="FFFFFF"/>
                              <w:spacing w:val="-2"/>
                              <w:sz w:val="17"/>
                            </w:rPr>
                            <w:t xml:space="preserve"> </w:t>
                          </w:r>
                          <w:r>
                            <w:rPr>
                              <w:rFonts w:ascii="Trebuchet MS" w:hAnsi="Trebuchet MS"/>
                              <w:color w:val="FFFFFF"/>
                              <w:sz w:val="17"/>
                            </w:rPr>
                            <w:t>de</w:t>
                          </w:r>
                          <w:r>
                            <w:rPr>
                              <w:rFonts w:ascii="Trebuchet MS" w:hAnsi="Trebuchet MS"/>
                              <w:color w:val="FFFFFF"/>
                              <w:spacing w:val="-2"/>
                              <w:sz w:val="17"/>
                            </w:rPr>
                            <w:t xml:space="preserve"> </w:t>
                          </w:r>
                          <w:r>
                            <w:rPr>
                              <w:rFonts w:ascii="Trebuchet MS" w:hAnsi="Trebuchet MS"/>
                              <w:color w:val="FFFFFF"/>
                              <w:sz w:val="17"/>
                            </w:rPr>
                            <w:t>fevereiro</w:t>
                          </w:r>
                          <w:r>
                            <w:rPr>
                              <w:rFonts w:ascii="Trebuchet MS" w:hAnsi="Trebuchet MS"/>
                              <w:color w:val="FFFFFF"/>
                              <w:spacing w:val="-1"/>
                              <w:sz w:val="17"/>
                            </w:rPr>
                            <w:t xml:space="preserve"> </w:t>
                          </w:r>
                          <w:r>
                            <w:rPr>
                              <w:rFonts w:ascii="Trebuchet MS" w:hAnsi="Trebuchet MS"/>
                              <w:color w:val="FFFFFF"/>
                              <w:sz w:val="17"/>
                            </w:rPr>
                            <w:t>de</w:t>
                          </w:r>
                          <w:r>
                            <w:rPr>
                              <w:rFonts w:ascii="Trebuchet MS" w:hAnsi="Trebuchet MS"/>
                              <w:color w:val="FFFFFF"/>
                              <w:spacing w:val="-3"/>
                              <w:sz w:val="17"/>
                            </w:rPr>
                            <w:t xml:space="preserve"> </w:t>
                          </w:r>
                          <w:r>
                            <w:rPr>
                              <w:rFonts w:ascii="Trebuchet MS" w:hAnsi="Trebuchet MS"/>
                              <w:color w:val="FFFFFF"/>
                              <w:sz w:val="17"/>
                            </w:rPr>
                            <w:t>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ED141" id="Caixa de Texto 9" o:spid="_x0000_s1027" type="#_x0000_t202" style="position:absolute;left:0;text-align:left;margin-left:30.2pt;margin-top:66.05pt;width:144.05pt;height:1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axu2AEAAJgDAAAOAAAAZHJzL2Uyb0RvYy54bWysU9tu1DAQfUfiHyy/s9lsKSrRZqvSqgip&#10;UKTCB0wcZ2OReMzYu8ny9YydZMvlDfFiTXw5cy6T7fXYd+KoyRu0pcxXaym0VVgbuy/l1y/3r66k&#10;8AFsDR1aXcqT9vJ69/LFdnCF3mCLXa1JMIj1xeBK2YbgiizzqtU9+BU6bfmwQeoh8Cfts5pgYPS+&#10;yzbr9ZtsQKododLe8+7ddCh3Cb9ptAqPTeN1EF0pmVtIK6W1imu220KxJ3CtUTMN+AcWPRjLTc9Q&#10;dxBAHMj8BdUbReixCSuFfYZNY5ROGlhNvv5DzVMLTictbI53Z5v8/4NVn45P7jOJML7DkQNMIrx7&#10;QPXNC4u3Ldi9viHCodVQc+M8WpYNzhfz02i1L3wEqYaPWHPIcAiYgMaG+ugK6xSMzgGczqbrMQgV&#10;W15t3r6+uJRC8Vl+mecXKZUMiuW1Ix/ea+xFLEpJHGpCh+ODD5ENFMuV2Mzivem6FGxnf9vgi3En&#10;sY+EJ+phrEZh6llaFFNhfWI5hNO48Hhz0SL9kGLgUSml/34A0lJ0HyxbEudqKWgpqqUAq/hpKYMU&#10;U3kbpvk7ODL7lpEn0y3esG2NSYqeWcx0Of4kdB7VOF+/fqdbzz/U7icAAAD//wMAUEsDBBQABgAI&#10;AAAAIQC5Jbpm4AAAAAoBAAAPAAAAZHJzL2Rvd25yZXYueG1sTI/LTsMwEEX3SPyDNZXYUbuPRG0a&#10;p6oQrJAQaViwdGI3sRqPQ+y24e8ZVrCcO0d3zuT7yfXsasZgPUpYzAUwg43XFlsJH9XL4wZYiAq1&#10;6j0aCd8mwL64v8tVpv0NS3M9xpZRCYZMSehiHDLOQ9MZp8LcDwZpd/KjU5HGseV6VDcqdz1fCpFy&#10;pyzShU4N5qkzzfl4cRIOn1g+26+3+r08lbaqtgJf07OUD7PpsAMWzRT/YPjVJ3UoyKn2F9SB9RJS&#10;sSaS8tVyAYyA1XqTAKspSZIt8CLn/18ofgAAAP//AwBQSwECLQAUAAYACAAAACEAtoM4kv4AAADh&#10;AQAAEwAAAAAAAAAAAAAAAAAAAAAAW0NvbnRlbnRfVHlwZXNdLnhtbFBLAQItABQABgAIAAAAIQA4&#10;/SH/1gAAAJQBAAALAAAAAAAAAAAAAAAAAC8BAABfcmVscy8ucmVsc1BLAQItABQABgAIAAAAIQCB&#10;2axu2AEAAJgDAAAOAAAAAAAAAAAAAAAAAC4CAABkcnMvZTJvRG9jLnhtbFBLAQItABQABgAIAAAA&#10;IQC5Jbpm4AAAAAoBAAAPAAAAAAAAAAAAAAAAADIEAABkcnMvZG93bnJldi54bWxQSwUGAAAAAAQA&#10;BADzAAAAPwUAAAAA&#10;" filled="f" stroked="f">
              <v:textbox inset="0,0,0,0">
                <w:txbxContent>
                  <w:p w14:paraId="01CA206A" w14:textId="77777777" w:rsidR="006817A5" w:rsidRDefault="006D304A">
                    <w:pPr>
                      <w:spacing w:before="20"/>
                      <w:ind w:left="20"/>
                      <w:rPr>
                        <w:rFonts w:ascii="Trebuchet MS" w:hAnsi="Trebuchet MS"/>
                        <w:sz w:val="17"/>
                      </w:rPr>
                    </w:pPr>
                    <w:r>
                      <w:rPr>
                        <w:rFonts w:ascii="Trebuchet MS" w:hAnsi="Trebuchet MS"/>
                        <w:color w:val="FFFFFF"/>
                        <w:sz w:val="17"/>
                      </w:rPr>
                      <w:t>Quarta-feira,</w:t>
                    </w:r>
                    <w:r>
                      <w:rPr>
                        <w:rFonts w:ascii="Trebuchet MS" w:hAnsi="Trebuchet MS"/>
                        <w:color w:val="FFFFFF"/>
                        <w:spacing w:val="-2"/>
                        <w:sz w:val="17"/>
                      </w:rPr>
                      <w:t xml:space="preserve"> </w:t>
                    </w:r>
                    <w:r>
                      <w:rPr>
                        <w:rFonts w:ascii="Trebuchet MS" w:hAnsi="Trebuchet MS"/>
                        <w:color w:val="FFFFFF"/>
                        <w:sz w:val="17"/>
                      </w:rPr>
                      <w:t>1º</w:t>
                    </w:r>
                    <w:r>
                      <w:rPr>
                        <w:rFonts w:ascii="Trebuchet MS" w:hAnsi="Trebuchet MS"/>
                        <w:color w:val="FFFFFF"/>
                        <w:spacing w:val="-2"/>
                        <w:sz w:val="17"/>
                      </w:rPr>
                      <w:t xml:space="preserve"> </w:t>
                    </w:r>
                    <w:r>
                      <w:rPr>
                        <w:rFonts w:ascii="Trebuchet MS" w:hAnsi="Trebuchet MS"/>
                        <w:color w:val="FFFFFF"/>
                        <w:sz w:val="17"/>
                      </w:rPr>
                      <w:t>de</w:t>
                    </w:r>
                    <w:r>
                      <w:rPr>
                        <w:rFonts w:ascii="Trebuchet MS" w:hAnsi="Trebuchet MS"/>
                        <w:color w:val="FFFFFF"/>
                        <w:spacing w:val="-2"/>
                        <w:sz w:val="17"/>
                      </w:rPr>
                      <w:t xml:space="preserve"> </w:t>
                    </w:r>
                    <w:r>
                      <w:rPr>
                        <w:rFonts w:ascii="Trebuchet MS" w:hAnsi="Trebuchet MS"/>
                        <w:color w:val="FFFFFF"/>
                        <w:sz w:val="17"/>
                      </w:rPr>
                      <w:t>fevereiro</w:t>
                    </w:r>
                    <w:r>
                      <w:rPr>
                        <w:rFonts w:ascii="Trebuchet MS" w:hAnsi="Trebuchet MS"/>
                        <w:color w:val="FFFFFF"/>
                        <w:spacing w:val="-1"/>
                        <w:sz w:val="17"/>
                      </w:rPr>
                      <w:t xml:space="preserve"> </w:t>
                    </w:r>
                    <w:r>
                      <w:rPr>
                        <w:rFonts w:ascii="Trebuchet MS" w:hAnsi="Trebuchet MS"/>
                        <w:color w:val="FFFFFF"/>
                        <w:sz w:val="17"/>
                      </w:rPr>
                      <w:t>de</w:t>
                    </w:r>
                    <w:r>
                      <w:rPr>
                        <w:rFonts w:ascii="Trebuchet MS" w:hAnsi="Trebuchet MS"/>
                        <w:color w:val="FFFFFF"/>
                        <w:spacing w:val="-3"/>
                        <w:sz w:val="17"/>
                      </w:rPr>
                      <w:t xml:space="preserve"> </w:t>
                    </w:r>
                    <w:r>
                      <w:rPr>
                        <w:rFonts w:ascii="Trebuchet MS" w:hAnsi="Trebuchet MS"/>
                        <w:color w:val="FFFFFF"/>
                        <w:sz w:val="17"/>
                      </w:rPr>
                      <w:t>2023</w:t>
                    </w:r>
                  </w:p>
                </w:txbxContent>
              </v:textbox>
              <w10:wrap anchorx="page" anchory="page"/>
            </v:shape>
          </w:pict>
        </mc:Fallback>
      </mc:AlternateContent>
    </w:r>
    <w:r w:rsidR="000A27A9">
      <w:rPr>
        <w:noProof/>
      </w:rPr>
      <mc:AlternateContent>
        <mc:Choice Requires="wps">
          <w:drawing>
            <wp:anchor distT="0" distB="0" distL="114300" distR="114300" simplePos="0" relativeHeight="251657728" behindDoc="1" locked="0" layoutInCell="1" allowOverlap="1" wp14:anchorId="547EA592" wp14:editId="2AD5BD3B">
              <wp:simplePos x="0" y="0"/>
              <wp:positionH relativeFrom="page">
                <wp:posOffset>2624455</wp:posOffset>
              </wp:positionH>
              <wp:positionV relativeFrom="page">
                <wp:posOffset>836930</wp:posOffset>
              </wp:positionV>
              <wp:extent cx="2312035" cy="156210"/>
              <wp:effectExtent l="0" t="0" r="0" b="0"/>
              <wp:wrapNone/>
              <wp:docPr id="486507023"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56210"/>
                      </a:xfrm>
                      <a:prstGeom prst="rect">
                        <a:avLst/>
                      </a:prstGeom>
                      <a:noFill/>
                      <a:ln>
                        <a:noFill/>
                      </a:ln>
                    </wps:spPr>
                    <wps:txbx>
                      <w:txbxContent>
                        <w:p w14:paraId="35562717" w14:textId="77777777" w:rsidR="006817A5" w:rsidRDefault="006D304A">
                          <w:pPr>
                            <w:spacing w:before="27"/>
                            <w:ind w:left="20"/>
                            <w:rPr>
                              <w:rFonts w:ascii="Cambria" w:hAnsi="Cambria"/>
                              <w:sz w:val="16"/>
                            </w:rPr>
                          </w:pPr>
                          <w:r>
                            <w:rPr>
                              <w:rFonts w:ascii="Georgia" w:hAnsi="Georgia"/>
                              <w:b/>
                              <w:color w:val="FFFFFF"/>
                              <w:spacing w:val="-1"/>
                              <w:w w:val="115"/>
                              <w:sz w:val="16"/>
                            </w:rPr>
                            <w:t>D</w:t>
                          </w:r>
                          <w:r>
                            <w:rPr>
                              <w:rFonts w:ascii="Georgia" w:hAnsi="Georgia"/>
                              <w:b/>
                              <w:smallCaps/>
                              <w:color w:val="FFFFFF"/>
                              <w:spacing w:val="-1"/>
                              <w:w w:val="115"/>
                              <w:sz w:val="16"/>
                            </w:rPr>
                            <w:t>i</w:t>
                          </w:r>
                          <w:r>
                            <w:rPr>
                              <w:rFonts w:ascii="Georgia" w:hAnsi="Georgia"/>
                              <w:b/>
                              <w:color w:val="FFFFFF"/>
                              <w:spacing w:val="-1"/>
                              <w:w w:val="115"/>
                              <w:sz w:val="16"/>
                            </w:rPr>
                            <w:t>á</w:t>
                          </w:r>
                          <w:r>
                            <w:rPr>
                              <w:rFonts w:ascii="Georgia" w:hAnsi="Georgia"/>
                              <w:b/>
                              <w:smallCaps/>
                              <w:color w:val="FFFFFF"/>
                              <w:spacing w:val="-1"/>
                              <w:w w:val="115"/>
                              <w:sz w:val="16"/>
                            </w:rPr>
                            <w:t>rio</w:t>
                          </w:r>
                          <w:r>
                            <w:rPr>
                              <w:rFonts w:ascii="Georgia" w:hAnsi="Georgia"/>
                              <w:b/>
                              <w:color w:val="FFFFFF"/>
                              <w:spacing w:val="-11"/>
                              <w:w w:val="115"/>
                              <w:sz w:val="16"/>
                            </w:rPr>
                            <w:t xml:space="preserve"> </w:t>
                          </w:r>
                          <w:r>
                            <w:rPr>
                              <w:rFonts w:ascii="Georgia" w:hAnsi="Georgia"/>
                              <w:b/>
                              <w:color w:val="FFFFFF"/>
                              <w:spacing w:val="-1"/>
                              <w:w w:val="115"/>
                              <w:sz w:val="16"/>
                            </w:rPr>
                            <w:t>O</w:t>
                          </w:r>
                          <w:r>
                            <w:rPr>
                              <w:rFonts w:ascii="Georgia" w:hAnsi="Georgia"/>
                              <w:b/>
                              <w:smallCaps/>
                              <w:color w:val="FFFFFF"/>
                              <w:spacing w:val="-1"/>
                              <w:w w:val="115"/>
                              <w:sz w:val="16"/>
                            </w:rPr>
                            <w:t>ficial</w:t>
                          </w:r>
                          <w:r>
                            <w:rPr>
                              <w:rFonts w:ascii="Georgia" w:hAnsi="Georgia"/>
                              <w:b/>
                              <w:color w:val="FFFFFF"/>
                              <w:spacing w:val="-11"/>
                              <w:w w:val="115"/>
                              <w:sz w:val="16"/>
                            </w:rPr>
                            <w:t xml:space="preserve"> </w:t>
                          </w:r>
                          <w:r>
                            <w:rPr>
                              <w:rFonts w:ascii="Georgia" w:hAnsi="Georgia"/>
                              <w:b/>
                              <w:smallCaps/>
                              <w:color w:val="FFFFFF"/>
                              <w:w w:val="115"/>
                              <w:sz w:val="16"/>
                            </w:rPr>
                            <w:t>do</w:t>
                          </w:r>
                          <w:r>
                            <w:rPr>
                              <w:rFonts w:ascii="Georgia" w:hAnsi="Georgia"/>
                              <w:b/>
                              <w:color w:val="FFFFFF"/>
                              <w:spacing w:val="-10"/>
                              <w:w w:val="115"/>
                              <w:sz w:val="16"/>
                            </w:rPr>
                            <w:t xml:space="preserve"> </w:t>
                          </w:r>
                          <w:r>
                            <w:rPr>
                              <w:rFonts w:ascii="Georgia" w:hAnsi="Georgia"/>
                              <w:b/>
                              <w:color w:val="FFFFFF"/>
                              <w:w w:val="115"/>
                              <w:sz w:val="16"/>
                            </w:rPr>
                            <w:t>M</w:t>
                          </w:r>
                          <w:r>
                            <w:rPr>
                              <w:rFonts w:ascii="Georgia" w:hAnsi="Georgia"/>
                              <w:b/>
                              <w:smallCaps/>
                              <w:color w:val="FFFFFF"/>
                              <w:w w:val="115"/>
                              <w:sz w:val="16"/>
                            </w:rPr>
                            <w:t>unic</w:t>
                          </w:r>
                          <w:r>
                            <w:rPr>
                              <w:rFonts w:ascii="Georgia" w:hAnsi="Georgia"/>
                              <w:b/>
                              <w:color w:val="FFFFFF"/>
                              <w:w w:val="115"/>
                              <w:sz w:val="16"/>
                            </w:rPr>
                            <w:t>í</w:t>
                          </w:r>
                          <w:r>
                            <w:rPr>
                              <w:rFonts w:ascii="Georgia" w:hAnsi="Georgia"/>
                              <w:b/>
                              <w:smallCaps/>
                              <w:color w:val="FFFFFF"/>
                              <w:w w:val="115"/>
                              <w:sz w:val="16"/>
                            </w:rPr>
                            <w:t>pio</w:t>
                          </w:r>
                          <w:r>
                            <w:rPr>
                              <w:rFonts w:ascii="Georgia" w:hAnsi="Georgia"/>
                              <w:b/>
                              <w:color w:val="FFFFFF"/>
                              <w:spacing w:val="-11"/>
                              <w:w w:val="115"/>
                              <w:sz w:val="16"/>
                            </w:rPr>
                            <w:t xml:space="preserve"> </w:t>
                          </w:r>
                          <w:r>
                            <w:rPr>
                              <w:rFonts w:ascii="Cambria" w:hAnsi="Cambria"/>
                              <w:color w:val="FFFFFF"/>
                              <w:w w:val="115"/>
                              <w:sz w:val="16"/>
                            </w:rPr>
                            <w:t>Nº</w:t>
                          </w:r>
                          <w:r>
                            <w:rPr>
                              <w:rFonts w:ascii="Cambria" w:hAnsi="Cambria"/>
                              <w:color w:val="FFFFFF"/>
                              <w:spacing w:val="-2"/>
                              <w:w w:val="115"/>
                              <w:sz w:val="16"/>
                            </w:rPr>
                            <w:t xml:space="preserve"> </w:t>
                          </w:r>
                          <w:r>
                            <w:rPr>
                              <w:rFonts w:ascii="Cambria" w:hAnsi="Cambria"/>
                              <w:color w:val="FFFFFF"/>
                              <w:w w:val="115"/>
                              <w:sz w:val="16"/>
                            </w:rPr>
                            <w:t>6542</w:t>
                          </w:r>
                          <w:r>
                            <w:rPr>
                              <w:rFonts w:ascii="Cambria" w:hAnsi="Cambria"/>
                              <w:color w:val="FFFFFF"/>
                              <w:spacing w:val="-2"/>
                              <w:w w:val="115"/>
                              <w:sz w:val="16"/>
                            </w:rPr>
                            <w:t xml:space="preserve"> </w:t>
                          </w:r>
                          <w:r>
                            <w:rPr>
                              <w:rFonts w:ascii="Cambria" w:hAnsi="Cambria"/>
                              <w:color w:val="FFFFFF"/>
                              <w:w w:val="115"/>
                              <w:sz w:val="16"/>
                            </w:rPr>
                            <w:t>-</w:t>
                          </w:r>
                          <w:r>
                            <w:rPr>
                              <w:rFonts w:ascii="Cambria" w:hAnsi="Cambria"/>
                              <w:color w:val="FFFFFF"/>
                              <w:spacing w:val="-1"/>
                              <w:w w:val="115"/>
                              <w:sz w:val="16"/>
                            </w:rPr>
                            <w:t xml:space="preserve"> </w:t>
                          </w:r>
                          <w:r>
                            <w:rPr>
                              <w:rFonts w:ascii="Cambria" w:hAnsi="Cambria"/>
                              <w:color w:val="FFFFFF"/>
                              <w:w w:val="115"/>
                              <w:sz w:val="16"/>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EA592" id="Caixa de Texto 7" o:spid="_x0000_s1028" type="#_x0000_t202" style="position:absolute;left:0;text-align:left;margin-left:206.65pt;margin-top:65.9pt;width:182.05pt;height:12.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j62QEAAJgDAAAOAAAAZHJzL2Uyb0RvYy54bWysU9tu3CAQfa/Uf0C8d32JElXWeqM0UapK&#10;6UVK+gEYg41qM3Rg195+fQe83rTJW9UXNB7gcC7j7fU8Duyg0BuwNS82OWfKSmiN7Wr+/en+3XvO&#10;fBC2FQNYVfOj8vx69/bNdnKVKqGHoVXICMT6anI170NwVZZ52atR+A04ZWlTA44i0Cd2WYtiIvRx&#10;yMo8v8omwNYhSOU9de+WTb5L+ForGb5q7VVgQ82JW0grprWJa7bbiqpD4XojTzTEP7AYhbH06Bnq&#10;TgTB9mheQY1GInjQYSNhzEBrI1XSQGqK/IWax144lbSQOd6dbfL/D1Z+OTy6b8jC/AFmCjCJ8O4B&#10;5A/PLNz2wnbqBhGmXomWHi6iZdnkfHW6Gq32lY8gzfQZWgpZ7AMkoFnjGF0hnYzQKYDj2XQ1Byap&#10;WV4UZX5xyZmkveLyqixSKpmo1tsOffioYGSxqDlSqAldHB58iGxEtR6Jj1m4N8OQgh3sXw06GDuJ&#10;fSS8UA9zMzPTEpMoLYppoD2SHIRlXGi8qegBf3E20ajU3P/cC1ScDZ8sWRLnai1wLZq1EFbS1ZoH&#10;zpbyNizzt3doup6QF9Mt3JBt2iRFzyxOdCn+JPQ0qnG+/vxOp55/qN1vAAAA//8DAFBLAwQUAAYA&#10;CAAAACEAEXjGOuAAAAALAQAADwAAAGRycy9kb3ducmV2LnhtbEyPwU7DMBBE70j8g7VI3KgTEhII&#10;caoKwQkJkYYDRyd2E6vxOsRuG/6+2xMcd+ZpdqZcL3ZkRz1741BAvIqAaeycMtgL+Gre7h6B+SBR&#10;ydGhFvCrPayr66tSFsqdsNbHbegZhaAvpIAhhKng3HeDttKv3KSRvJ2brQx0zj1XszxRuB35fRRl&#10;3EqD9GGQk34ZdLffHqyAzTfWr+bno/2sd7VpmqcI37O9ELc3y+YZWNBL+IPhUp+qQ0WdWndA5dko&#10;II2ThFAykpg2EJHneQqsJeUhS4FXJf+/oToDAAD//wMAUEsBAi0AFAAGAAgAAAAhALaDOJL+AAAA&#10;4QEAABMAAAAAAAAAAAAAAAAAAAAAAFtDb250ZW50X1R5cGVzXS54bWxQSwECLQAUAAYACAAAACEA&#10;OP0h/9YAAACUAQAACwAAAAAAAAAAAAAAAAAvAQAAX3JlbHMvLnJlbHNQSwECLQAUAAYACAAAACEA&#10;8b3I+tkBAACYAwAADgAAAAAAAAAAAAAAAAAuAgAAZHJzL2Uyb0RvYy54bWxQSwECLQAUAAYACAAA&#10;ACEAEXjGOuAAAAALAQAADwAAAAAAAAAAAAAAAAAzBAAAZHJzL2Rvd25yZXYueG1sUEsFBgAAAAAE&#10;AAQA8wAAAEAFAAAAAA==&#10;" filled="f" stroked="f">
              <v:textbox inset="0,0,0,0">
                <w:txbxContent>
                  <w:p w14:paraId="35562717" w14:textId="77777777" w:rsidR="006817A5" w:rsidRDefault="006D304A">
                    <w:pPr>
                      <w:spacing w:before="27"/>
                      <w:ind w:left="20"/>
                      <w:rPr>
                        <w:rFonts w:ascii="Cambria" w:hAnsi="Cambria"/>
                        <w:sz w:val="16"/>
                      </w:rPr>
                    </w:pPr>
                    <w:r>
                      <w:rPr>
                        <w:rFonts w:ascii="Georgia" w:hAnsi="Georgia"/>
                        <w:b/>
                        <w:color w:val="FFFFFF"/>
                        <w:spacing w:val="-1"/>
                        <w:w w:val="115"/>
                        <w:sz w:val="16"/>
                      </w:rPr>
                      <w:t>D</w:t>
                    </w:r>
                    <w:r>
                      <w:rPr>
                        <w:rFonts w:ascii="Georgia" w:hAnsi="Georgia"/>
                        <w:b/>
                        <w:smallCaps/>
                        <w:color w:val="FFFFFF"/>
                        <w:spacing w:val="-1"/>
                        <w:w w:val="115"/>
                        <w:sz w:val="16"/>
                      </w:rPr>
                      <w:t>i</w:t>
                    </w:r>
                    <w:r>
                      <w:rPr>
                        <w:rFonts w:ascii="Georgia" w:hAnsi="Georgia"/>
                        <w:b/>
                        <w:color w:val="FFFFFF"/>
                        <w:spacing w:val="-1"/>
                        <w:w w:val="115"/>
                        <w:sz w:val="16"/>
                      </w:rPr>
                      <w:t>á</w:t>
                    </w:r>
                    <w:r>
                      <w:rPr>
                        <w:rFonts w:ascii="Georgia" w:hAnsi="Georgia"/>
                        <w:b/>
                        <w:smallCaps/>
                        <w:color w:val="FFFFFF"/>
                        <w:spacing w:val="-1"/>
                        <w:w w:val="115"/>
                        <w:sz w:val="16"/>
                      </w:rPr>
                      <w:t>rio</w:t>
                    </w:r>
                    <w:r>
                      <w:rPr>
                        <w:rFonts w:ascii="Georgia" w:hAnsi="Georgia"/>
                        <w:b/>
                        <w:color w:val="FFFFFF"/>
                        <w:spacing w:val="-11"/>
                        <w:w w:val="115"/>
                        <w:sz w:val="16"/>
                      </w:rPr>
                      <w:t xml:space="preserve"> </w:t>
                    </w:r>
                    <w:r>
                      <w:rPr>
                        <w:rFonts w:ascii="Georgia" w:hAnsi="Georgia"/>
                        <w:b/>
                        <w:color w:val="FFFFFF"/>
                        <w:spacing w:val="-1"/>
                        <w:w w:val="115"/>
                        <w:sz w:val="16"/>
                      </w:rPr>
                      <w:t>O</w:t>
                    </w:r>
                    <w:r>
                      <w:rPr>
                        <w:rFonts w:ascii="Georgia" w:hAnsi="Georgia"/>
                        <w:b/>
                        <w:smallCaps/>
                        <w:color w:val="FFFFFF"/>
                        <w:spacing w:val="-1"/>
                        <w:w w:val="115"/>
                        <w:sz w:val="16"/>
                      </w:rPr>
                      <w:t>ficial</w:t>
                    </w:r>
                    <w:r>
                      <w:rPr>
                        <w:rFonts w:ascii="Georgia" w:hAnsi="Georgia"/>
                        <w:b/>
                        <w:color w:val="FFFFFF"/>
                        <w:spacing w:val="-11"/>
                        <w:w w:val="115"/>
                        <w:sz w:val="16"/>
                      </w:rPr>
                      <w:t xml:space="preserve"> </w:t>
                    </w:r>
                    <w:r>
                      <w:rPr>
                        <w:rFonts w:ascii="Georgia" w:hAnsi="Georgia"/>
                        <w:b/>
                        <w:smallCaps/>
                        <w:color w:val="FFFFFF"/>
                        <w:w w:val="115"/>
                        <w:sz w:val="16"/>
                      </w:rPr>
                      <w:t>do</w:t>
                    </w:r>
                    <w:r>
                      <w:rPr>
                        <w:rFonts w:ascii="Georgia" w:hAnsi="Georgia"/>
                        <w:b/>
                        <w:color w:val="FFFFFF"/>
                        <w:spacing w:val="-10"/>
                        <w:w w:val="115"/>
                        <w:sz w:val="16"/>
                      </w:rPr>
                      <w:t xml:space="preserve"> </w:t>
                    </w:r>
                    <w:r>
                      <w:rPr>
                        <w:rFonts w:ascii="Georgia" w:hAnsi="Georgia"/>
                        <w:b/>
                        <w:color w:val="FFFFFF"/>
                        <w:w w:val="115"/>
                        <w:sz w:val="16"/>
                      </w:rPr>
                      <w:t>M</w:t>
                    </w:r>
                    <w:r>
                      <w:rPr>
                        <w:rFonts w:ascii="Georgia" w:hAnsi="Georgia"/>
                        <w:b/>
                        <w:smallCaps/>
                        <w:color w:val="FFFFFF"/>
                        <w:w w:val="115"/>
                        <w:sz w:val="16"/>
                      </w:rPr>
                      <w:t>unic</w:t>
                    </w:r>
                    <w:r>
                      <w:rPr>
                        <w:rFonts w:ascii="Georgia" w:hAnsi="Georgia"/>
                        <w:b/>
                        <w:color w:val="FFFFFF"/>
                        <w:w w:val="115"/>
                        <w:sz w:val="16"/>
                      </w:rPr>
                      <w:t>í</w:t>
                    </w:r>
                    <w:r>
                      <w:rPr>
                        <w:rFonts w:ascii="Georgia" w:hAnsi="Georgia"/>
                        <w:b/>
                        <w:smallCaps/>
                        <w:color w:val="FFFFFF"/>
                        <w:w w:val="115"/>
                        <w:sz w:val="16"/>
                      </w:rPr>
                      <w:t>pio</w:t>
                    </w:r>
                    <w:r>
                      <w:rPr>
                        <w:rFonts w:ascii="Georgia" w:hAnsi="Georgia"/>
                        <w:b/>
                        <w:color w:val="FFFFFF"/>
                        <w:spacing w:val="-11"/>
                        <w:w w:val="115"/>
                        <w:sz w:val="16"/>
                      </w:rPr>
                      <w:t xml:space="preserve"> </w:t>
                    </w:r>
                    <w:r>
                      <w:rPr>
                        <w:rFonts w:ascii="Cambria" w:hAnsi="Cambria"/>
                        <w:color w:val="FFFFFF"/>
                        <w:w w:val="115"/>
                        <w:sz w:val="16"/>
                      </w:rPr>
                      <w:t>Nº</w:t>
                    </w:r>
                    <w:r>
                      <w:rPr>
                        <w:rFonts w:ascii="Cambria" w:hAnsi="Cambria"/>
                        <w:color w:val="FFFFFF"/>
                        <w:spacing w:val="-2"/>
                        <w:w w:val="115"/>
                        <w:sz w:val="16"/>
                      </w:rPr>
                      <w:t xml:space="preserve"> </w:t>
                    </w:r>
                    <w:r>
                      <w:rPr>
                        <w:rFonts w:ascii="Cambria" w:hAnsi="Cambria"/>
                        <w:color w:val="FFFFFF"/>
                        <w:w w:val="115"/>
                        <w:sz w:val="16"/>
                      </w:rPr>
                      <w:t>6542</w:t>
                    </w:r>
                    <w:r>
                      <w:rPr>
                        <w:rFonts w:ascii="Cambria" w:hAnsi="Cambria"/>
                        <w:color w:val="FFFFFF"/>
                        <w:spacing w:val="-2"/>
                        <w:w w:val="115"/>
                        <w:sz w:val="16"/>
                      </w:rPr>
                      <w:t xml:space="preserve"> </w:t>
                    </w:r>
                    <w:r>
                      <w:rPr>
                        <w:rFonts w:ascii="Cambria" w:hAnsi="Cambria"/>
                        <w:color w:val="FFFFFF"/>
                        <w:w w:val="115"/>
                        <w:sz w:val="16"/>
                      </w:rPr>
                      <w:t>-</w:t>
                    </w:r>
                    <w:r>
                      <w:rPr>
                        <w:rFonts w:ascii="Cambria" w:hAnsi="Cambria"/>
                        <w:color w:val="FFFFFF"/>
                        <w:spacing w:val="-1"/>
                        <w:w w:val="115"/>
                        <w:sz w:val="16"/>
                      </w:rPr>
                      <w:t xml:space="preserve"> </w:t>
                    </w:r>
                    <w:r>
                      <w:rPr>
                        <w:rFonts w:ascii="Cambria" w:hAnsi="Cambria"/>
                        <w:color w:val="FFFFFF"/>
                        <w:w w:val="115"/>
                        <w:sz w:val="16"/>
                      </w:rPr>
                      <w:t>A</w:t>
                    </w:r>
                  </w:p>
                </w:txbxContent>
              </v:textbox>
              <w10:wrap anchorx="page" anchory="page"/>
            </v:shape>
          </w:pict>
        </mc:Fallback>
      </mc:AlternateContent>
    </w:r>
    <w:r w:rsidR="000A27A9">
      <w:rPr>
        <w:noProof/>
      </w:rPr>
      <mc:AlternateContent>
        <mc:Choice Requires="wps">
          <w:drawing>
            <wp:anchor distT="0" distB="0" distL="114300" distR="114300" simplePos="0" relativeHeight="251658752" behindDoc="1" locked="0" layoutInCell="1" allowOverlap="1" wp14:anchorId="19A2AEBA" wp14:editId="0F484D5C">
              <wp:simplePos x="0" y="0"/>
              <wp:positionH relativeFrom="page">
                <wp:posOffset>5513070</wp:posOffset>
              </wp:positionH>
              <wp:positionV relativeFrom="page">
                <wp:posOffset>831215</wp:posOffset>
              </wp:positionV>
              <wp:extent cx="931545" cy="154940"/>
              <wp:effectExtent l="0" t="0" r="0" b="0"/>
              <wp:wrapNone/>
              <wp:docPr id="481373056"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154940"/>
                      </a:xfrm>
                      <a:prstGeom prst="rect">
                        <a:avLst/>
                      </a:prstGeom>
                      <a:noFill/>
                      <a:ln>
                        <a:noFill/>
                      </a:ln>
                    </wps:spPr>
                    <wps:txbx>
                      <w:txbxContent>
                        <w:p w14:paraId="6FD4498A" w14:textId="77777777" w:rsidR="006817A5" w:rsidRDefault="006D304A">
                          <w:pPr>
                            <w:spacing w:before="31"/>
                            <w:ind w:left="20"/>
                            <w:rPr>
                              <w:rFonts w:ascii="Georgia" w:hAnsi="Georgia"/>
                              <w:b/>
                              <w:sz w:val="16"/>
                            </w:rPr>
                          </w:pPr>
                          <w:r>
                            <w:rPr>
                              <w:rFonts w:ascii="Georgia" w:hAnsi="Georgia"/>
                              <w:b/>
                              <w:color w:val="FFFFFF"/>
                              <w:w w:val="110"/>
                              <w:sz w:val="16"/>
                            </w:rPr>
                            <w:t>Edição</w:t>
                          </w:r>
                          <w:r>
                            <w:rPr>
                              <w:rFonts w:ascii="Georgia" w:hAnsi="Georgia"/>
                              <w:b/>
                              <w:color w:val="FFFFFF"/>
                              <w:spacing w:val="6"/>
                              <w:w w:val="110"/>
                              <w:sz w:val="16"/>
                            </w:rPr>
                            <w:t xml:space="preserve"> </w:t>
                          </w:r>
                          <w:r>
                            <w:rPr>
                              <w:rFonts w:ascii="Georgia" w:hAnsi="Georgia"/>
                              <w:b/>
                              <w:color w:val="FFFFFF"/>
                              <w:w w:val="110"/>
                              <w:sz w:val="16"/>
                            </w:rPr>
                            <w:t>Especial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2AEBA" id="Caixa de Texto 5" o:spid="_x0000_s1029" type="#_x0000_t202" style="position:absolute;left:0;text-align:left;margin-left:434.1pt;margin-top:65.45pt;width:73.35pt;height:12.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Xhw2AEAAJcDAAAOAAAAZHJzL2Uyb0RvYy54bWysU9tu1DAQfUfiHyy/s9ntBdFos1VpVYRU&#10;LlLpB0wce2OReMzYu8ny9YydzRboG+LFmozt43OZrK/HvhN7TcGiq+RqsZRCO4WNddtKPn27f/NO&#10;ihDBNdCh05U86CCvN69frQdf6jNssWs0CQZxoRx8JdsYfVkUQbW6h7BArx1vGqQeIn/StmgIBkbv&#10;u+JsuXxbDEiNJ1Q6BO7eTZtyk/GN0Sp+MSboKLpKMreYV8prndZis4ZyS+Bbq4404B9Y9GAdP3qC&#10;uoMIYkf2BVRvFWFAExcK+wKNsUpnDaxmtfxLzWMLXmctbE7wJ5vC/4NVn/eP/iuJOL7HkQPMIoJ/&#10;QPU9CIe3LbitviHCodXQ8MOrZFkx+FAeryarQxkSSD18woZDhl3EDDQa6pMrrFMwOgdwOJmuxygU&#10;N6/OV5cXl1Io3uLq6iKHUkA5X/YU4geNvUhFJYkzzeCwfwgxkYFyPpLecnhvuy7n2rk/GnwwdTL5&#10;xHdiHsd6FLap5HlSlrTU2BxYDeE0LTzdXLRIP6UYeFIqGX7sgLQU3UfHjqSxmguai3ouwCm+Wsko&#10;xVTexmn8dp7stmXkyXOHN+yasVnRM4sjXU4/Cz1Oahqv37/zqef/afMLAAD//wMAUEsDBBQABgAI&#10;AAAAIQD5nQjO4AAAAAwBAAAPAAAAZHJzL2Rvd25yZXYueG1sTI/BTsMwEETvSPyDtUjcqN2WRmmI&#10;U1UITkhV03Dg6MRuYjVeh9htw9+zPcFtVvM0O5NvJtezixmD9ShhPhPADDZeW2wlfFbvTymwEBVq&#10;1Xs0En5MgE1xf5erTPsrluZyiC2jEAyZktDFOGSch6YzToWZHwySd/SjU5HOseV6VFcKdz1fCJFw&#10;pyzSh04N5rUzzelwdhK2X1i+2e9dvS+Ppa2qtcCP5CTl48O0fQEWzRT/YLjVp+pQUKfan1EH1ktI&#10;k3RBKBlLsQZ2I8T8mVRNarVaAi9y/n9E8QsAAP//AwBQSwECLQAUAAYACAAAACEAtoM4kv4AAADh&#10;AQAAEwAAAAAAAAAAAAAAAAAAAAAAW0NvbnRlbnRfVHlwZXNdLnhtbFBLAQItABQABgAIAAAAIQA4&#10;/SH/1gAAAJQBAAALAAAAAAAAAAAAAAAAAC8BAABfcmVscy8ucmVsc1BLAQItABQABgAIAAAAIQBI&#10;aXhw2AEAAJcDAAAOAAAAAAAAAAAAAAAAAC4CAABkcnMvZTJvRG9jLnhtbFBLAQItABQABgAIAAAA&#10;IQD5nQjO4AAAAAwBAAAPAAAAAAAAAAAAAAAAADIEAABkcnMvZG93bnJldi54bWxQSwUGAAAAAAQA&#10;BADzAAAAPwUAAAAA&#10;" filled="f" stroked="f">
              <v:textbox inset="0,0,0,0">
                <w:txbxContent>
                  <w:p w14:paraId="6FD4498A" w14:textId="77777777" w:rsidR="006817A5" w:rsidRDefault="006D304A">
                    <w:pPr>
                      <w:spacing w:before="31"/>
                      <w:ind w:left="20"/>
                      <w:rPr>
                        <w:rFonts w:ascii="Georgia" w:hAnsi="Georgia"/>
                        <w:b/>
                        <w:sz w:val="16"/>
                      </w:rPr>
                    </w:pPr>
                    <w:r>
                      <w:rPr>
                        <w:rFonts w:ascii="Georgia" w:hAnsi="Georgia"/>
                        <w:b/>
                        <w:color w:val="FFFFFF"/>
                        <w:w w:val="110"/>
                        <w:sz w:val="16"/>
                      </w:rPr>
                      <w:t>Edição</w:t>
                    </w:r>
                    <w:r>
                      <w:rPr>
                        <w:rFonts w:ascii="Georgia" w:hAnsi="Georgia"/>
                        <w:b/>
                        <w:color w:val="FFFFFF"/>
                        <w:spacing w:val="6"/>
                        <w:w w:val="110"/>
                        <w:sz w:val="16"/>
                      </w:rPr>
                      <w:t xml:space="preserve"> </w:t>
                    </w:r>
                    <w:r>
                      <w:rPr>
                        <w:rFonts w:ascii="Georgia" w:hAnsi="Georgia"/>
                        <w:b/>
                        <w:color w:val="FFFFFF"/>
                        <w:w w:val="110"/>
                        <w:sz w:val="16"/>
                      </w:rPr>
                      <w:t>Especial</w:t>
                    </w:r>
                  </w:p>
                </w:txbxContent>
              </v:textbox>
              <w10:wrap anchorx="page" anchory="page"/>
            </v:shape>
          </w:pict>
        </mc:Fallback>
      </mc:AlternateContent>
    </w:r>
    <w:r w:rsidR="000A27A9">
      <w:rPr>
        <w:noProof/>
      </w:rPr>
      <mc:AlternateContent>
        <mc:Choice Requires="wps">
          <w:drawing>
            <wp:anchor distT="0" distB="0" distL="114300" distR="114300" simplePos="0" relativeHeight="251659776" behindDoc="1" locked="0" layoutInCell="1" allowOverlap="1" wp14:anchorId="1115E380" wp14:editId="536B0F63">
              <wp:simplePos x="0" y="0"/>
              <wp:positionH relativeFrom="page">
                <wp:posOffset>6917055</wp:posOffset>
              </wp:positionH>
              <wp:positionV relativeFrom="page">
                <wp:posOffset>835025</wp:posOffset>
              </wp:positionV>
              <wp:extent cx="182880" cy="143510"/>
              <wp:effectExtent l="0" t="0" r="0" b="0"/>
              <wp:wrapNone/>
              <wp:docPr id="537554715"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143510"/>
                      </a:xfrm>
                      <a:prstGeom prst="rect">
                        <a:avLst/>
                      </a:prstGeom>
                      <a:noFill/>
                      <a:ln>
                        <a:noFill/>
                      </a:ln>
                    </wps:spPr>
                    <wps:txbx>
                      <w:txbxContent>
                        <w:p w14:paraId="743DC1AD" w14:textId="77777777" w:rsidR="006817A5" w:rsidRDefault="006D304A">
                          <w:pPr>
                            <w:spacing w:before="20"/>
                            <w:ind w:left="60"/>
                            <w:rPr>
                              <w:rFonts w:ascii="Trebuchet MS"/>
                              <w:sz w:val="16"/>
                            </w:rPr>
                          </w:pPr>
                          <w:r>
                            <w:fldChar w:fldCharType="begin"/>
                          </w:r>
                          <w:r>
                            <w:rPr>
                              <w:rFonts w:ascii="Trebuchet MS"/>
                              <w:color w:val="FFFFFF"/>
                              <w:sz w:val="16"/>
                            </w:rPr>
                            <w:instrText xml:space="preserve"> PAGE </w:instrText>
                          </w:r>
                          <w:r>
                            <w:fldChar w:fldCharType="separate"/>
                          </w:r>
                          <w: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5E380" id="Caixa de Texto 3" o:spid="_x0000_s1030" type="#_x0000_t202" style="position:absolute;left:0;text-align:left;margin-left:544.65pt;margin-top:65.75pt;width:14.4pt;height:11.3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802QEAAJcDAAAOAAAAZHJzL2Uyb0RvYy54bWysU9uO0zAQfUfiHyy/0zRlQVXUdLXsahHS&#10;AistfIDjOIlF4jEzbpPy9YydpsvlDfFijT32mXPOjHfX09CLo0Gy4EqZr9ZSGKehtq4t5dcv96+2&#10;UlBQrlY9OFPKkyF5vX/5Yjf6wmygg742KBjEUTH6UnYh+CLLSHdmULQCbxwnG8BBBd5im9WoRkYf&#10;+myzXr/NRsDaI2hDxKd3c1LuE37TGB0+Nw2ZIPpSMreQVkxrFddsv1NFi8p3Vp9pqH9gMSjruOgF&#10;6k4FJQ5o/4IarEYgaMJKw5BB01htkgZWk6//UPPUKW+SFjaH/MUm+n+w+tPxyT+iCNM7mLiBSQT5&#10;B9DfSDi47ZRrzQ0ijJ1RNRfOo2XZ6Kk4P41WU0ERpBo/Qs1NVocACWhqcIiusE7B6NyA08V0MwWh&#10;Y8ntZrvljOZUfvX6TZ6akqlieeyRwnsDg4hBKZF7msDV8YFCJKOK5Uqs5eDe9n3qa+9+O+CL8SSR&#10;j3xn5mGqJmHrUl5FZVFLBfWJ1SDM08LTzUEH+EOKkSellPT9oNBI0X9w7EgcqyXAJaiWQDnNT0sZ&#10;pJjD2zCP38GjbTtGnj13cMOuNTYpemZxpsvdT0LPkxrH69d9uvX8n/Y/AQAA//8DAFBLAwQUAAYA&#10;CAAAACEA8Mhqd+EAAAANAQAADwAAAGRycy9kb3ducmV2LnhtbEyPwU7DMBBE70j9B2srcaO2Ka3S&#10;EKeqEJyQEGk4cHRiN4kar0PstuHv2Z7KbUb7NDuTbSfXs7MdQ+dRgVwIYBZrbzpsFHyVbw8JsBA1&#10;Gt17tAp+bYBtPrvLdGr8BQt73seGUQiGVCtoYxxSzkPdWqfDwg8W6Xbwo9OR7NhwM+oLhbuePwqx&#10;5k53SB9aPdiX1tbH/ckp2H1j8dr9fFSfxaHoynIj8H19VOp+Pu2egUU7xRsM1/pUHXLqVPkTmsB6&#10;8iLZLIkltZQrYFdEykQCq0itniTwPOP/V+R/AAAA//8DAFBLAQItABQABgAIAAAAIQC2gziS/gAA&#10;AOEBAAATAAAAAAAAAAAAAAAAAAAAAABbQ29udGVudF9UeXBlc10ueG1sUEsBAi0AFAAGAAgAAAAh&#10;ADj9If/WAAAAlAEAAAsAAAAAAAAAAAAAAAAALwEAAF9yZWxzLy5yZWxzUEsBAi0AFAAGAAgAAAAh&#10;AAl2HzTZAQAAlwMAAA4AAAAAAAAAAAAAAAAALgIAAGRycy9lMm9Eb2MueG1sUEsBAi0AFAAGAAgA&#10;AAAhAPDIanfhAAAADQEAAA8AAAAAAAAAAAAAAAAAMwQAAGRycy9kb3ducmV2LnhtbFBLBQYAAAAA&#10;BAAEAPMAAABBBQAAAAA=&#10;" filled="f" stroked="f">
              <v:textbox inset="0,0,0,0">
                <w:txbxContent>
                  <w:p w14:paraId="743DC1AD" w14:textId="77777777" w:rsidR="006817A5" w:rsidRDefault="006D304A">
                    <w:pPr>
                      <w:spacing w:before="20"/>
                      <w:ind w:left="60"/>
                      <w:rPr>
                        <w:rFonts w:ascii="Trebuchet MS"/>
                        <w:sz w:val="16"/>
                      </w:rPr>
                    </w:pPr>
                    <w:r>
                      <w:fldChar w:fldCharType="begin"/>
                    </w:r>
                    <w:r>
                      <w:rPr>
                        <w:rFonts w:ascii="Trebuchet MS"/>
                        <w:color w:val="FFFFFF"/>
                        <w:sz w:val="16"/>
                      </w:rPr>
                      <w:instrText xml:space="preserve"> PAGE </w:instrText>
                    </w:r>
                    <w:r>
                      <w:fldChar w:fldCharType="separate"/>
                    </w:r>
                    <w:r>
                      <w:t>11</w:t>
                    </w:r>
                    <w:r>
                      <w:fldChar w:fldCharType="end"/>
                    </w:r>
                  </w:p>
                </w:txbxContent>
              </v:textbox>
              <w10:wrap anchorx="page" anchory="page"/>
            </v:shape>
          </w:pict>
        </mc:Fallback>
      </mc:AlternateContent>
    </w:r>
  </w:p>
  <w:p w14:paraId="5B146077" w14:textId="0BE4FC95" w:rsidR="00535F53" w:rsidRDefault="00535F53" w:rsidP="00133512">
    <w:pPr>
      <w:tabs>
        <w:tab w:val="left" w:pos="1134"/>
      </w:tabs>
      <w:jc w:val="center"/>
    </w:pPr>
  </w:p>
  <w:p w14:paraId="37C59BBC" w14:textId="77777777" w:rsidR="00535F53" w:rsidRDefault="00535F53"/>
  <w:p w14:paraId="62A8BFCB" w14:textId="77777777" w:rsidR="005164BF" w:rsidRDefault="005164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4F2E04C"/>
    <w:name w:val="WW8Num1"/>
    <w:lvl w:ilvl="0">
      <w:start w:val="1"/>
      <w:numFmt w:val="decimal"/>
      <w:lvlText w:val="%1"/>
      <w:lvlJc w:val="left"/>
      <w:pPr>
        <w:tabs>
          <w:tab w:val="num" w:pos="0"/>
        </w:tabs>
      </w:pPr>
    </w:lvl>
    <w:lvl w:ilvl="1">
      <w:start w:val="1"/>
      <w:numFmt w:val="decimal"/>
      <w:lvlText w:val="%1.%2"/>
      <w:lvlJc w:val="left"/>
      <w:pPr>
        <w:tabs>
          <w:tab w:val="num" w:pos="142"/>
        </w:tabs>
      </w:pPr>
      <w:rPr>
        <w:b/>
      </w:rPr>
    </w:lvl>
    <w:lvl w:ilvl="2">
      <w:start w:val="1"/>
      <w:numFmt w:val="decimal"/>
      <w:lvlText w:val="%1.%2.%3"/>
      <w:lvlJc w:val="left"/>
      <w:pPr>
        <w:tabs>
          <w:tab w:val="num" w:pos="0"/>
        </w:tabs>
      </w:pPr>
      <w:rPr>
        <w:b/>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1" w15:restartNumberingAfterBreak="0">
    <w:nsid w:val="00000009"/>
    <w:multiLevelType w:val="multilevel"/>
    <w:tmpl w:val="A0AC578E"/>
    <w:name w:val="WW8Num17"/>
    <w:lvl w:ilvl="0">
      <w:start w:val="1"/>
      <w:numFmt w:val="lowerLetter"/>
      <w:lvlText w:val="%1)"/>
      <w:lvlJc w:val="left"/>
      <w:pPr>
        <w:tabs>
          <w:tab w:val="num" w:pos="715"/>
        </w:tabs>
        <w:ind w:left="715" w:hanging="705"/>
      </w:pPr>
      <w:rPr>
        <w:rFonts w:ascii="Times New Roman" w:eastAsia="Lucida Sans Unicode" w:hAnsi="Times New Roman" w:cs="Times New Roman" w:hint="default"/>
        <w:b/>
        <w:lang w:val="pt-BR"/>
      </w:rPr>
    </w:lvl>
    <w:lvl w:ilvl="1">
      <w:start w:val="2"/>
      <w:numFmt w:val="decimal"/>
      <w:lvlText w:val="%1.%2."/>
      <w:lvlJc w:val="left"/>
      <w:pPr>
        <w:tabs>
          <w:tab w:val="num" w:pos="730"/>
        </w:tabs>
        <w:ind w:left="730" w:hanging="720"/>
      </w:pPr>
    </w:lvl>
    <w:lvl w:ilvl="2">
      <w:start w:val="1"/>
      <w:numFmt w:val="decimal"/>
      <w:lvlText w:val="%1.%2.%3."/>
      <w:lvlJc w:val="left"/>
      <w:pPr>
        <w:tabs>
          <w:tab w:val="num" w:pos="730"/>
        </w:tabs>
        <w:ind w:left="730" w:hanging="720"/>
      </w:pPr>
    </w:lvl>
    <w:lvl w:ilvl="3">
      <w:start w:val="1"/>
      <w:numFmt w:val="decimal"/>
      <w:lvlText w:val="%1.%2.%3.%4."/>
      <w:lvlJc w:val="left"/>
      <w:pPr>
        <w:tabs>
          <w:tab w:val="num" w:pos="1090"/>
        </w:tabs>
        <w:ind w:left="1090" w:hanging="1080"/>
      </w:pPr>
    </w:lvl>
    <w:lvl w:ilvl="4">
      <w:start w:val="1"/>
      <w:numFmt w:val="decimal"/>
      <w:lvlText w:val="%1.%2.%3.%4.%5."/>
      <w:lvlJc w:val="left"/>
      <w:pPr>
        <w:tabs>
          <w:tab w:val="num" w:pos="1090"/>
        </w:tabs>
        <w:ind w:left="1090" w:hanging="1080"/>
      </w:pPr>
    </w:lvl>
    <w:lvl w:ilvl="5">
      <w:start w:val="1"/>
      <w:numFmt w:val="decimal"/>
      <w:lvlText w:val="%1.%2.%3.%4.%5.%6."/>
      <w:lvlJc w:val="left"/>
      <w:pPr>
        <w:tabs>
          <w:tab w:val="num" w:pos="1450"/>
        </w:tabs>
        <w:ind w:left="1450" w:hanging="1440"/>
      </w:pPr>
    </w:lvl>
    <w:lvl w:ilvl="6">
      <w:start w:val="1"/>
      <w:numFmt w:val="decimal"/>
      <w:lvlText w:val="%1.%2.%3.%4.%5.%6.%7."/>
      <w:lvlJc w:val="left"/>
      <w:pPr>
        <w:tabs>
          <w:tab w:val="num" w:pos="1450"/>
        </w:tabs>
        <w:ind w:left="1450" w:hanging="1440"/>
      </w:pPr>
    </w:lvl>
    <w:lvl w:ilvl="7">
      <w:start w:val="1"/>
      <w:numFmt w:val="decimal"/>
      <w:lvlText w:val="%1.%2.%3.%4.%5.%6.%7.%8."/>
      <w:lvlJc w:val="left"/>
      <w:pPr>
        <w:tabs>
          <w:tab w:val="num" w:pos="1810"/>
        </w:tabs>
        <w:ind w:left="1810" w:hanging="1800"/>
      </w:pPr>
    </w:lvl>
    <w:lvl w:ilvl="8">
      <w:start w:val="1"/>
      <w:numFmt w:val="decimal"/>
      <w:lvlText w:val="%1.%2.%3.%4.%5.%6.%7.%8.%9."/>
      <w:lvlJc w:val="left"/>
      <w:pPr>
        <w:tabs>
          <w:tab w:val="num" w:pos="2170"/>
        </w:tabs>
        <w:ind w:left="2170" w:hanging="2160"/>
      </w:pPr>
    </w:lvl>
  </w:abstractNum>
  <w:abstractNum w:abstractNumId="2"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1616CD"/>
    <w:multiLevelType w:val="hybridMultilevel"/>
    <w:tmpl w:val="CDBC5146"/>
    <w:lvl w:ilvl="0" w:tplc="0416000F">
      <w:start w:val="1"/>
      <w:numFmt w:val="decimal"/>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784158C"/>
    <w:multiLevelType w:val="multilevel"/>
    <w:tmpl w:val="7196FAAE"/>
    <w:lvl w:ilvl="0">
      <w:start w:val="3"/>
      <w:numFmt w:val="decimal"/>
      <w:lvlText w:val="%1."/>
      <w:lvlJc w:val="left"/>
      <w:pPr>
        <w:ind w:left="720" w:hanging="360"/>
      </w:pPr>
      <w:rPr>
        <w:rFonts w:hint="default"/>
        <w:b/>
        <w:bCs/>
      </w:rPr>
    </w:lvl>
    <w:lvl w:ilvl="1">
      <w:start w:val="2"/>
      <w:numFmt w:val="decimal"/>
      <w:isLgl/>
      <w:lvlText w:val="%1.%2"/>
      <w:lvlJc w:val="left"/>
      <w:pPr>
        <w:ind w:left="804" w:hanging="444"/>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CC00A4"/>
    <w:multiLevelType w:val="hybridMultilevel"/>
    <w:tmpl w:val="1B7E34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0A0367"/>
    <w:multiLevelType w:val="hybridMultilevel"/>
    <w:tmpl w:val="EC80787A"/>
    <w:lvl w:ilvl="0" w:tplc="6F2A1738">
      <w:start w:val="1"/>
      <w:numFmt w:val="lowerLetter"/>
      <w:lvlText w:val="%1)"/>
      <w:lvlJc w:val="left"/>
      <w:pPr>
        <w:ind w:left="502" w:hanging="360"/>
      </w:pPr>
      <w:rPr>
        <w:b/>
        <w:color w:val="auto"/>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start w:val="1"/>
      <w:numFmt w:val="lowerLetter"/>
      <w:lvlText w:val="%5."/>
      <w:lvlJc w:val="left"/>
      <w:pPr>
        <w:ind w:left="5581" w:hanging="360"/>
      </w:pPr>
    </w:lvl>
    <w:lvl w:ilvl="5" w:tplc="0416001B">
      <w:start w:val="1"/>
      <w:numFmt w:val="lowerRoman"/>
      <w:lvlText w:val="%6."/>
      <w:lvlJc w:val="right"/>
      <w:pPr>
        <w:ind w:left="6301" w:hanging="180"/>
      </w:pPr>
    </w:lvl>
    <w:lvl w:ilvl="6" w:tplc="0416000F">
      <w:start w:val="1"/>
      <w:numFmt w:val="decimal"/>
      <w:lvlText w:val="%7."/>
      <w:lvlJc w:val="left"/>
      <w:pPr>
        <w:ind w:left="7021" w:hanging="360"/>
      </w:pPr>
    </w:lvl>
    <w:lvl w:ilvl="7" w:tplc="04160019">
      <w:start w:val="1"/>
      <w:numFmt w:val="lowerLetter"/>
      <w:lvlText w:val="%8."/>
      <w:lvlJc w:val="left"/>
      <w:pPr>
        <w:ind w:left="7741" w:hanging="360"/>
      </w:pPr>
    </w:lvl>
    <w:lvl w:ilvl="8" w:tplc="0416001B">
      <w:start w:val="1"/>
      <w:numFmt w:val="lowerRoman"/>
      <w:lvlText w:val="%9."/>
      <w:lvlJc w:val="right"/>
      <w:pPr>
        <w:ind w:left="8461" w:hanging="180"/>
      </w:pPr>
    </w:lvl>
  </w:abstractNum>
  <w:abstractNum w:abstractNumId="8"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15:restartNumberingAfterBreak="0">
    <w:nsid w:val="1D5C100D"/>
    <w:multiLevelType w:val="multilevel"/>
    <w:tmpl w:val="EEAE4830"/>
    <w:lvl w:ilvl="0">
      <w:start w:val="1"/>
      <w:numFmt w:val="decimal"/>
      <w:pStyle w:val="Nivel01"/>
      <w:lvlText w:val="%1"/>
      <w:lvlJc w:val="left"/>
      <w:pPr>
        <w:ind w:left="720" w:hanging="360"/>
      </w:pPr>
      <w:rPr>
        <w:b/>
        <w:bCs/>
        <w:sz w:val="22"/>
        <w:szCs w:val="22"/>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6458" w:hanging="504"/>
      </w:pPr>
      <w:rPr>
        <w:rFonts w:ascii="Times New Roman" w:hAnsi="Times New Roman" w:cs="Times New Roman" w:hint="default"/>
        <w:b/>
        <w:bCs/>
        <w:i w:val="0"/>
        <w:strike w:val="0"/>
        <w:color w:val="auto"/>
        <w:sz w:val="22"/>
        <w:szCs w:val="22"/>
      </w:rPr>
    </w:lvl>
    <w:lvl w:ilvl="3">
      <w:start w:val="1"/>
      <w:numFmt w:val="bullet"/>
      <w:lvlText w:val=""/>
      <w:lvlJc w:val="left"/>
      <w:pPr>
        <w:ind w:left="2203" w:hanging="360"/>
      </w:pPr>
      <w:rPr>
        <w:rFonts w:ascii="Wingdings" w:hAnsi="Wingdings" w:hint="default"/>
      </w:r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415CAC"/>
    <w:multiLevelType w:val="multilevel"/>
    <w:tmpl w:val="DD64C6C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35B2186"/>
    <w:multiLevelType w:val="multilevel"/>
    <w:tmpl w:val="748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C979ED"/>
    <w:multiLevelType w:val="multilevel"/>
    <w:tmpl w:val="D9A8B7D6"/>
    <w:lvl w:ilvl="0">
      <w:start w:val="1"/>
      <w:numFmt w:val="decimal"/>
      <w:lvlText w:val="%1"/>
      <w:lvlJc w:val="left"/>
      <w:pPr>
        <w:ind w:left="72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3482" w:hanging="504"/>
      </w:pPr>
      <w:rPr>
        <w:rFonts w:ascii="Times New Roman" w:hAnsi="Times New Roman" w:cs="Times New Roman" w:hint="default"/>
        <w:b/>
        <w:bCs/>
        <w:i w:val="0"/>
        <w:strike w:val="0"/>
        <w:color w:val="auto"/>
        <w:sz w:val="22"/>
        <w:szCs w:val="22"/>
      </w:rPr>
    </w:lvl>
    <w:lvl w:ilvl="3">
      <w:start w:val="1"/>
      <w:numFmt w:val="bullet"/>
      <w:lvlText w:val=""/>
      <w:lvlJc w:val="left"/>
      <w:pPr>
        <w:ind w:left="2203"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0B7852"/>
    <w:multiLevelType w:val="multilevel"/>
    <w:tmpl w:val="7196FAAE"/>
    <w:lvl w:ilvl="0">
      <w:start w:val="3"/>
      <w:numFmt w:val="decimal"/>
      <w:lvlText w:val="%1."/>
      <w:lvlJc w:val="left"/>
      <w:pPr>
        <w:ind w:left="720" w:hanging="360"/>
      </w:pPr>
      <w:rPr>
        <w:rFonts w:hint="default"/>
        <w:b/>
        <w:bCs/>
      </w:rPr>
    </w:lvl>
    <w:lvl w:ilvl="1">
      <w:start w:val="2"/>
      <w:numFmt w:val="decimal"/>
      <w:isLgl/>
      <w:lvlText w:val="%1.%2"/>
      <w:lvlJc w:val="left"/>
      <w:pPr>
        <w:ind w:left="804" w:hanging="444"/>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922E7C"/>
    <w:multiLevelType w:val="hybridMultilevel"/>
    <w:tmpl w:val="1298D226"/>
    <w:lvl w:ilvl="0" w:tplc="B8A8929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2D799E"/>
    <w:multiLevelType w:val="multilevel"/>
    <w:tmpl w:val="EF3C8820"/>
    <w:lvl w:ilvl="0">
      <w:start w:val="12"/>
      <w:numFmt w:val="decimal"/>
      <w:lvlText w:val="%1"/>
      <w:lvlJc w:val="left"/>
      <w:pPr>
        <w:ind w:left="555" w:hanging="555"/>
      </w:pPr>
      <w:rPr>
        <w:b/>
      </w:rPr>
    </w:lvl>
    <w:lvl w:ilvl="1">
      <w:start w:val="2"/>
      <w:numFmt w:val="decimal"/>
      <w:lvlText w:val="%1.%2"/>
      <w:lvlJc w:val="left"/>
      <w:pPr>
        <w:ind w:left="980" w:hanging="555"/>
      </w:pPr>
      <w:rPr>
        <w:b/>
      </w:rPr>
    </w:lvl>
    <w:lvl w:ilvl="2">
      <w:start w:val="1"/>
      <w:numFmt w:val="decimal"/>
      <w:lvlText w:val="%1.%2.%3"/>
      <w:lvlJc w:val="left"/>
      <w:pPr>
        <w:ind w:left="1570" w:hanging="720"/>
      </w:pPr>
      <w:rPr>
        <w:b/>
      </w:rPr>
    </w:lvl>
    <w:lvl w:ilvl="3">
      <w:start w:val="1"/>
      <w:numFmt w:val="decimal"/>
      <w:lvlText w:val="%1.%2.%3.%4"/>
      <w:lvlJc w:val="left"/>
      <w:pPr>
        <w:ind w:left="1995" w:hanging="720"/>
      </w:pPr>
      <w:rPr>
        <w:b/>
      </w:rPr>
    </w:lvl>
    <w:lvl w:ilvl="4">
      <w:start w:val="1"/>
      <w:numFmt w:val="decimal"/>
      <w:lvlText w:val="%1.%2.%3.%4.%5"/>
      <w:lvlJc w:val="left"/>
      <w:pPr>
        <w:ind w:left="2780" w:hanging="1080"/>
      </w:pPr>
      <w:rPr>
        <w:b/>
      </w:rPr>
    </w:lvl>
    <w:lvl w:ilvl="5">
      <w:start w:val="1"/>
      <w:numFmt w:val="decimal"/>
      <w:lvlText w:val="%1.%2.%3.%4.%5.%6"/>
      <w:lvlJc w:val="left"/>
      <w:pPr>
        <w:ind w:left="3205" w:hanging="1080"/>
      </w:pPr>
      <w:rPr>
        <w:b/>
      </w:rPr>
    </w:lvl>
    <w:lvl w:ilvl="6">
      <w:start w:val="1"/>
      <w:numFmt w:val="decimal"/>
      <w:lvlText w:val="%1.%2.%3.%4.%5.%6.%7"/>
      <w:lvlJc w:val="left"/>
      <w:pPr>
        <w:ind w:left="3990" w:hanging="1440"/>
      </w:pPr>
      <w:rPr>
        <w:b/>
      </w:rPr>
    </w:lvl>
    <w:lvl w:ilvl="7">
      <w:start w:val="1"/>
      <w:numFmt w:val="decimal"/>
      <w:lvlText w:val="%1.%2.%3.%4.%5.%6.%7.%8"/>
      <w:lvlJc w:val="left"/>
      <w:pPr>
        <w:ind w:left="4415" w:hanging="1440"/>
      </w:pPr>
      <w:rPr>
        <w:b/>
      </w:rPr>
    </w:lvl>
    <w:lvl w:ilvl="8">
      <w:start w:val="1"/>
      <w:numFmt w:val="decimal"/>
      <w:lvlText w:val="%1.%2.%3.%4.%5.%6.%7.%8.%9"/>
      <w:lvlJc w:val="left"/>
      <w:pPr>
        <w:ind w:left="4840" w:hanging="1440"/>
      </w:pPr>
      <w:rPr>
        <w:b/>
      </w:rPr>
    </w:lvl>
  </w:abstractNum>
  <w:abstractNum w:abstractNumId="16" w15:restartNumberingAfterBreak="0">
    <w:nsid w:val="34026ECC"/>
    <w:multiLevelType w:val="multilevel"/>
    <w:tmpl w:val="7DC43D62"/>
    <w:lvl w:ilvl="0">
      <w:start w:val="1"/>
      <w:numFmt w:val="decimal"/>
      <w:lvlText w:val="%1."/>
      <w:lvlJc w:val="left"/>
      <w:pPr>
        <w:ind w:left="720" w:hanging="360"/>
      </w:pPr>
      <w:rPr>
        <w:rFonts w:hint="default"/>
        <w:b/>
        <w:bCs/>
      </w:rPr>
    </w:lvl>
    <w:lvl w:ilvl="1">
      <w:start w:val="1"/>
      <w:numFmt w:val="decimal"/>
      <w:isLgl/>
      <w:lvlText w:val="%1.%2"/>
      <w:lvlJc w:val="left"/>
      <w:pPr>
        <w:ind w:left="804" w:hanging="444"/>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C5164D"/>
    <w:multiLevelType w:val="hybridMultilevel"/>
    <w:tmpl w:val="C67053DA"/>
    <w:lvl w:ilvl="0" w:tplc="2CA63612">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0" w15:restartNumberingAfterBreak="0">
    <w:nsid w:val="455E741A"/>
    <w:multiLevelType w:val="hybridMultilevel"/>
    <w:tmpl w:val="C47A25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797770"/>
    <w:multiLevelType w:val="multilevel"/>
    <w:tmpl w:val="35404E68"/>
    <w:lvl w:ilvl="0">
      <w:start w:val="2"/>
      <w:numFmt w:val="decimal"/>
      <w:lvlText w:val="%1"/>
      <w:lvlJc w:val="left"/>
      <w:pPr>
        <w:ind w:left="360" w:hanging="360"/>
      </w:pPr>
      <w:rPr>
        <w:rFonts w:eastAsia="Times New Roman"/>
        <w:color w:val="auto"/>
      </w:rPr>
    </w:lvl>
    <w:lvl w:ilvl="1">
      <w:start w:val="1"/>
      <w:numFmt w:val="decimal"/>
      <w:lvlText w:val="%1.%2"/>
      <w:lvlJc w:val="left"/>
      <w:pPr>
        <w:ind w:left="360" w:hanging="360"/>
      </w:pPr>
      <w:rPr>
        <w:rFonts w:eastAsia="Times New Roman"/>
        <w:b/>
        <w:bCs/>
        <w:color w:val="auto"/>
      </w:rPr>
    </w:lvl>
    <w:lvl w:ilvl="2">
      <w:start w:val="1"/>
      <w:numFmt w:val="decimal"/>
      <w:lvlText w:val="%1.%2.%3"/>
      <w:lvlJc w:val="left"/>
      <w:pPr>
        <w:ind w:left="720" w:hanging="720"/>
      </w:pPr>
      <w:rPr>
        <w:rFonts w:eastAsia="Times New Roman"/>
        <w:color w:val="auto"/>
      </w:rPr>
    </w:lvl>
    <w:lvl w:ilvl="3">
      <w:start w:val="1"/>
      <w:numFmt w:val="decimal"/>
      <w:lvlText w:val="%1.%2.%3.%4"/>
      <w:lvlJc w:val="left"/>
      <w:pPr>
        <w:ind w:left="720" w:hanging="720"/>
      </w:pPr>
      <w:rPr>
        <w:rFonts w:eastAsia="Times New Roman"/>
        <w:color w:val="auto"/>
      </w:rPr>
    </w:lvl>
    <w:lvl w:ilvl="4">
      <w:start w:val="1"/>
      <w:numFmt w:val="decimal"/>
      <w:lvlText w:val="%1.%2.%3.%4.%5"/>
      <w:lvlJc w:val="left"/>
      <w:pPr>
        <w:ind w:left="1080" w:hanging="1080"/>
      </w:pPr>
      <w:rPr>
        <w:rFonts w:eastAsia="Times New Roman"/>
        <w:color w:val="auto"/>
      </w:rPr>
    </w:lvl>
    <w:lvl w:ilvl="5">
      <w:start w:val="1"/>
      <w:numFmt w:val="decimal"/>
      <w:lvlText w:val="%1.%2.%3.%4.%5.%6"/>
      <w:lvlJc w:val="left"/>
      <w:pPr>
        <w:ind w:left="1080" w:hanging="1080"/>
      </w:pPr>
      <w:rPr>
        <w:rFonts w:eastAsia="Times New Roman"/>
        <w:color w:val="auto"/>
      </w:rPr>
    </w:lvl>
    <w:lvl w:ilvl="6">
      <w:start w:val="1"/>
      <w:numFmt w:val="decimal"/>
      <w:lvlText w:val="%1.%2.%3.%4.%5.%6.%7"/>
      <w:lvlJc w:val="left"/>
      <w:pPr>
        <w:ind w:left="1440" w:hanging="1440"/>
      </w:pPr>
      <w:rPr>
        <w:rFonts w:eastAsia="Times New Roman"/>
        <w:color w:val="auto"/>
      </w:rPr>
    </w:lvl>
    <w:lvl w:ilvl="7">
      <w:start w:val="1"/>
      <w:numFmt w:val="decimal"/>
      <w:lvlText w:val="%1.%2.%3.%4.%5.%6.%7.%8"/>
      <w:lvlJc w:val="left"/>
      <w:pPr>
        <w:ind w:left="1440" w:hanging="1440"/>
      </w:pPr>
      <w:rPr>
        <w:rFonts w:eastAsia="Times New Roman"/>
        <w:color w:val="auto"/>
      </w:rPr>
    </w:lvl>
    <w:lvl w:ilvl="8">
      <w:start w:val="1"/>
      <w:numFmt w:val="decimal"/>
      <w:lvlText w:val="%1.%2.%3.%4.%5.%6.%7.%8.%9"/>
      <w:lvlJc w:val="left"/>
      <w:pPr>
        <w:ind w:left="1440" w:hanging="1440"/>
      </w:pPr>
      <w:rPr>
        <w:rFonts w:eastAsia="Times New Roman"/>
        <w:color w:val="auto"/>
      </w:rPr>
    </w:lvl>
  </w:abstractNum>
  <w:abstractNum w:abstractNumId="22"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3" w15:restartNumberingAfterBreak="0">
    <w:nsid w:val="4CC97148"/>
    <w:multiLevelType w:val="multilevel"/>
    <w:tmpl w:val="F042D6D4"/>
    <w:lvl w:ilvl="0">
      <w:start w:val="10"/>
      <w:numFmt w:val="decimal"/>
      <w:lvlText w:val="%1"/>
      <w:lvlJc w:val="left"/>
      <w:pPr>
        <w:ind w:left="540" w:hanging="540"/>
      </w:pPr>
      <w:rPr>
        <w:rFonts w:eastAsiaTheme="minorEastAsia"/>
        <w:color w:val="auto"/>
      </w:rPr>
    </w:lvl>
    <w:lvl w:ilvl="1">
      <w:start w:val="12"/>
      <w:numFmt w:val="decimal"/>
      <w:lvlText w:val="%1.%2"/>
      <w:lvlJc w:val="left"/>
      <w:pPr>
        <w:ind w:left="540" w:hanging="540"/>
      </w:pPr>
      <w:rPr>
        <w:rFonts w:eastAsiaTheme="minorEastAsia"/>
        <w:b/>
        <w:bCs/>
        <w:color w:val="auto"/>
      </w:rPr>
    </w:lvl>
    <w:lvl w:ilvl="2">
      <w:start w:val="1"/>
      <w:numFmt w:val="decimal"/>
      <w:lvlText w:val="%1.%2.%3"/>
      <w:lvlJc w:val="left"/>
      <w:pPr>
        <w:ind w:left="720" w:hanging="720"/>
      </w:pPr>
      <w:rPr>
        <w:rFonts w:eastAsiaTheme="minorEastAsia"/>
        <w:color w:val="auto"/>
      </w:rPr>
    </w:lvl>
    <w:lvl w:ilvl="3">
      <w:start w:val="1"/>
      <w:numFmt w:val="decimal"/>
      <w:lvlText w:val="%1.%2.%3.%4"/>
      <w:lvlJc w:val="left"/>
      <w:pPr>
        <w:ind w:left="720" w:hanging="720"/>
      </w:pPr>
      <w:rPr>
        <w:rFonts w:eastAsiaTheme="minorEastAsia"/>
        <w:color w:val="auto"/>
      </w:rPr>
    </w:lvl>
    <w:lvl w:ilvl="4">
      <w:start w:val="1"/>
      <w:numFmt w:val="decimal"/>
      <w:lvlText w:val="%1.%2.%3.%4.%5"/>
      <w:lvlJc w:val="left"/>
      <w:pPr>
        <w:ind w:left="1080" w:hanging="1080"/>
      </w:pPr>
      <w:rPr>
        <w:rFonts w:eastAsiaTheme="minorEastAsia"/>
        <w:color w:val="auto"/>
      </w:rPr>
    </w:lvl>
    <w:lvl w:ilvl="5">
      <w:start w:val="1"/>
      <w:numFmt w:val="decimal"/>
      <w:lvlText w:val="%1.%2.%3.%4.%5.%6"/>
      <w:lvlJc w:val="left"/>
      <w:pPr>
        <w:ind w:left="1080" w:hanging="1080"/>
      </w:pPr>
      <w:rPr>
        <w:rFonts w:eastAsiaTheme="minorEastAsia"/>
        <w:color w:val="auto"/>
      </w:rPr>
    </w:lvl>
    <w:lvl w:ilvl="6">
      <w:start w:val="1"/>
      <w:numFmt w:val="decimal"/>
      <w:lvlText w:val="%1.%2.%3.%4.%5.%6.%7"/>
      <w:lvlJc w:val="left"/>
      <w:pPr>
        <w:ind w:left="1440" w:hanging="1440"/>
      </w:pPr>
      <w:rPr>
        <w:rFonts w:eastAsiaTheme="minorEastAsia"/>
        <w:color w:val="auto"/>
      </w:rPr>
    </w:lvl>
    <w:lvl w:ilvl="7">
      <w:start w:val="1"/>
      <w:numFmt w:val="decimal"/>
      <w:lvlText w:val="%1.%2.%3.%4.%5.%6.%7.%8"/>
      <w:lvlJc w:val="left"/>
      <w:pPr>
        <w:ind w:left="1440" w:hanging="1440"/>
      </w:pPr>
      <w:rPr>
        <w:rFonts w:eastAsiaTheme="minorEastAsia"/>
        <w:color w:val="auto"/>
      </w:rPr>
    </w:lvl>
    <w:lvl w:ilvl="8">
      <w:start w:val="1"/>
      <w:numFmt w:val="decimal"/>
      <w:lvlText w:val="%1.%2.%3.%4.%5.%6.%7.%8.%9"/>
      <w:lvlJc w:val="left"/>
      <w:pPr>
        <w:ind w:left="1440" w:hanging="1440"/>
      </w:pPr>
      <w:rPr>
        <w:rFonts w:eastAsiaTheme="minorEastAsia"/>
        <w:color w:val="auto"/>
      </w:rPr>
    </w:lvl>
  </w:abstractNum>
  <w:abstractNum w:abstractNumId="24" w15:restartNumberingAfterBreak="0">
    <w:nsid w:val="53CB48D3"/>
    <w:multiLevelType w:val="hybridMultilevel"/>
    <w:tmpl w:val="8FE268C4"/>
    <w:lvl w:ilvl="0" w:tplc="0416000F">
      <w:start w:val="1"/>
      <w:numFmt w:val="decimal"/>
      <w:lvlText w:val="%1."/>
      <w:lvlJc w:val="left"/>
      <w:pPr>
        <w:ind w:left="1080" w:hanging="360"/>
      </w:pPr>
    </w:lvl>
    <w:lvl w:ilvl="1" w:tplc="0416000F">
      <w:start w:val="1"/>
      <w:numFmt w:val="decimal"/>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6" w15:restartNumberingAfterBreak="0">
    <w:nsid w:val="5AC75ECD"/>
    <w:multiLevelType w:val="multilevel"/>
    <w:tmpl w:val="8D3EE898"/>
    <w:lvl w:ilvl="0">
      <w:start w:val="1"/>
      <w:numFmt w:val="upperRoman"/>
      <w:lvlText w:val="%1."/>
      <w:lvlJc w:val="left"/>
      <w:pPr>
        <w:ind w:left="1429" w:hanging="720"/>
      </w:pPr>
      <w:rPr>
        <w:rFonts w:hint="default"/>
        <w:b/>
        <w:bCs/>
      </w:rPr>
    </w:lvl>
    <w:lvl w:ilvl="1">
      <w:start w:val="8"/>
      <w:numFmt w:val="decimal"/>
      <w:isLgl/>
      <w:lvlText w:val="%1.%2."/>
      <w:lvlJc w:val="left"/>
      <w:pPr>
        <w:ind w:left="1069" w:hanging="36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15:restartNumberingAfterBreak="0">
    <w:nsid w:val="61983F98"/>
    <w:multiLevelType w:val="multilevel"/>
    <w:tmpl w:val="7DC43D62"/>
    <w:lvl w:ilvl="0">
      <w:start w:val="1"/>
      <w:numFmt w:val="decimal"/>
      <w:lvlText w:val="%1."/>
      <w:lvlJc w:val="left"/>
      <w:pPr>
        <w:ind w:left="720" w:hanging="360"/>
      </w:pPr>
      <w:rPr>
        <w:rFonts w:hint="default"/>
        <w:b/>
        <w:bCs/>
      </w:rPr>
    </w:lvl>
    <w:lvl w:ilvl="1">
      <w:start w:val="1"/>
      <w:numFmt w:val="decimal"/>
      <w:isLgl/>
      <w:lvlText w:val="%1.%2"/>
      <w:lvlJc w:val="left"/>
      <w:pPr>
        <w:ind w:left="804" w:hanging="444"/>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FC541B"/>
    <w:multiLevelType w:val="multilevel"/>
    <w:tmpl w:val="DD64C6C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70901EC1"/>
    <w:multiLevelType w:val="multilevel"/>
    <w:tmpl w:val="CE6E1116"/>
    <w:lvl w:ilvl="0">
      <w:start w:val="8"/>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143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73F12F0F"/>
    <w:multiLevelType w:val="hybridMultilevel"/>
    <w:tmpl w:val="1FE4F620"/>
    <w:lvl w:ilvl="0" w:tplc="0416000F">
      <w:start w:val="1"/>
      <w:numFmt w:val="decimal"/>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1"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89867298">
    <w:abstractNumId w:val="9"/>
  </w:num>
  <w:num w:numId="2" w16cid:durableId="1253396327">
    <w:abstractNumId w:val="12"/>
  </w:num>
  <w:num w:numId="3" w16cid:durableId="1205367148">
    <w:abstractNumId w:val="17"/>
  </w:num>
  <w:num w:numId="4" w16cid:durableId="545870272">
    <w:abstractNumId w:val="26"/>
  </w:num>
  <w:num w:numId="5" w16cid:durableId="105783562">
    <w:abstractNumId w:val="9"/>
    <w:lvlOverride w:ilvl="0">
      <w:startOverride w:val="4"/>
    </w:lvlOverride>
    <w:lvlOverride w:ilvl="1">
      <w:startOverride w:val="5"/>
    </w:lvlOverride>
  </w:num>
  <w:num w:numId="6" w16cid:durableId="1960330044">
    <w:abstractNumId w:val="28"/>
  </w:num>
  <w:num w:numId="7" w16cid:durableId="1944528480">
    <w:abstractNumId w:val="11"/>
  </w:num>
  <w:num w:numId="8" w16cid:durableId="10955154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8789468">
    <w:abstractNumId w:val="5"/>
  </w:num>
  <w:num w:numId="10" w16cid:durableId="264188733">
    <w:abstractNumId w:val="14"/>
  </w:num>
  <w:num w:numId="11" w16cid:durableId="1476484327">
    <w:abstractNumId w:val="27"/>
  </w:num>
  <w:num w:numId="12" w16cid:durableId="1422800239">
    <w:abstractNumId w:val="10"/>
  </w:num>
  <w:num w:numId="13" w16cid:durableId="505828075">
    <w:abstractNumId w:val="20"/>
  </w:num>
  <w:num w:numId="14" w16cid:durableId="1362510413">
    <w:abstractNumId w:val="24"/>
  </w:num>
  <w:num w:numId="15" w16cid:durableId="322395145">
    <w:abstractNumId w:val="3"/>
  </w:num>
  <w:num w:numId="16" w16cid:durableId="1554195831">
    <w:abstractNumId w:val="30"/>
  </w:num>
  <w:num w:numId="17" w16cid:durableId="1739404631">
    <w:abstractNumId w:val="16"/>
  </w:num>
  <w:num w:numId="18" w16cid:durableId="690687464">
    <w:abstractNumId w:val="6"/>
  </w:num>
  <w:num w:numId="19" w16cid:durableId="7041347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3646049">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607940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09233">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1118493">
    <w:abstractNumId w:val="18"/>
    <w:lvlOverride w:ilvl="0">
      <w:startOverride w:val="1"/>
    </w:lvlOverride>
    <w:lvlOverride w:ilvl="1"/>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8666607">
    <w:abstractNumId w:val="23"/>
    <w:lvlOverride w:ilvl="0">
      <w:startOverride w:val="10"/>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7715710">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923620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0872141">
    <w:abstractNumId w:val="15"/>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6010073">
    <w:abstractNumId w:val="22"/>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6852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8028714">
    <w:abstractNumId w:val="1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2840339">
    <w:abstractNumId w:val="25"/>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6527153">
    <w:abstractNumId w:val="4"/>
  </w:num>
  <w:num w:numId="33" w16cid:durableId="617226823">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7A5"/>
    <w:rsid w:val="000001F1"/>
    <w:rsid w:val="0000097A"/>
    <w:rsid w:val="00000D8F"/>
    <w:rsid w:val="00000EF1"/>
    <w:rsid w:val="00001C99"/>
    <w:rsid w:val="000023D9"/>
    <w:rsid w:val="00003C99"/>
    <w:rsid w:val="00005707"/>
    <w:rsid w:val="000067FC"/>
    <w:rsid w:val="00010062"/>
    <w:rsid w:val="00010F08"/>
    <w:rsid w:val="00011BCE"/>
    <w:rsid w:val="000138C5"/>
    <w:rsid w:val="0001443D"/>
    <w:rsid w:val="00014CFB"/>
    <w:rsid w:val="00015B9A"/>
    <w:rsid w:val="000166AF"/>
    <w:rsid w:val="00017FB7"/>
    <w:rsid w:val="00020506"/>
    <w:rsid w:val="00020C17"/>
    <w:rsid w:val="00021E6E"/>
    <w:rsid w:val="00022065"/>
    <w:rsid w:val="00023DB8"/>
    <w:rsid w:val="0002426D"/>
    <w:rsid w:val="00024360"/>
    <w:rsid w:val="000246A0"/>
    <w:rsid w:val="00025AE9"/>
    <w:rsid w:val="000261F7"/>
    <w:rsid w:val="00026895"/>
    <w:rsid w:val="00027DB1"/>
    <w:rsid w:val="000318E6"/>
    <w:rsid w:val="00031B64"/>
    <w:rsid w:val="000329FF"/>
    <w:rsid w:val="00033718"/>
    <w:rsid w:val="00033E41"/>
    <w:rsid w:val="00034582"/>
    <w:rsid w:val="00034A78"/>
    <w:rsid w:val="00034AE1"/>
    <w:rsid w:val="0003512D"/>
    <w:rsid w:val="000364F0"/>
    <w:rsid w:val="00036CD1"/>
    <w:rsid w:val="000372B6"/>
    <w:rsid w:val="00037635"/>
    <w:rsid w:val="00037818"/>
    <w:rsid w:val="00041210"/>
    <w:rsid w:val="00042EB0"/>
    <w:rsid w:val="00043A00"/>
    <w:rsid w:val="00044845"/>
    <w:rsid w:val="000455A0"/>
    <w:rsid w:val="000461E8"/>
    <w:rsid w:val="00046BB5"/>
    <w:rsid w:val="00046E56"/>
    <w:rsid w:val="00047F44"/>
    <w:rsid w:val="0005077F"/>
    <w:rsid w:val="00050DA7"/>
    <w:rsid w:val="000525CA"/>
    <w:rsid w:val="000529F2"/>
    <w:rsid w:val="000543AB"/>
    <w:rsid w:val="000544C9"/>
    <w:rsid w:val="000546AD"/>
    <w:rsid w:val="00055135"/>
    <w:rsid w:val="000555EA"/>
    <w:rsid w:val="000561B9"/>
    <w:rsid w:val="00056757"/>
    <w:rsid w:val="00061782"/>
    <w:rsid w:val="00061CC7"/>
    <w:rsid w:val="00062827"/>
    <w:rsid w:val="000631E2"/>
    <w:rsid w:val="000648C7"/>
    <w:rsid w:val="0006609A"/>
    <w:rsid w:val="00066141"/>
    <w:rsid w:val="00066936"/>
    <w:rsid w:val="00070103"/>
    <w:rsid w:val="000707C4"/>
    <w:rsid w:val="00070D50"/>
    <w:rsid w:val="000715B0"/>
    <w:rsid w:val="00071962"/>
    <w:rsid w:val="00073E19"/>
    <w:rsid w:val="000741F1"/>
    <w:rsid w:val="00075F60"/>
    <w:rsid w:val="00076075"/>
    <w:rsid w:val="000765E3"/>
    <w:rsid w:val="000767C0"/>
    <w:rsid w:val="0007794B"/>
    <w:rsid w:val="000803F6"/>
    <w:rsid w:val="0008095E"/>
    <w:rsid w:val="00081C9F"/>
    <w:rsid w:val="00083121"/>
    <w:rsid w:val="0008332F"/>
    <w:rsid w:val="00083609"/>
    <w:rsid w:val="00083E5F"/>
    <w:rsid w:val="00083FF0"/>
    <w:rsid w:val="00084825"/>
    <w:rsid w:val="0008544C"/>
    <w:rsid w:val="00085809"/>
    <w:rsid w:val="00085D0F"/>
    <w:rsid w:val="00085D81"/>
    <w:rsid w:val="00086130"/>
    <w:rsid w:val="000904C4"/>
    <w:rsid w:val="000914B9"/>
    <w:rsid w:val="000916E8"/>
    <w:rsid w:val="00091EC7"/>
    <w:rsid w:val="00092769"/>
    <w:rsid w:val="00093650"/>
    <w:rsid w:val="000939EB"/>
    <w:rsid w:val="00095701"/>
    <w:rsid w:val="00096045"/>
    <w:rsid w:val="00096658"/>
    <w:rsid w:val="00096F5E"/>
    <w:rsid w:val="000973EC"/>
    <w:rsid w:val="00097405"/>
    <w:rsid w:val="000A003B"/>
    <w:rsid w:val="000A0D63"/>
    <w:rsid w:val="000A22A3"/>
    <w:rsid w:val="000A25F6"/>
    <w:rsid w:val="000A27A9"/>
    <w:rsid w:val="000A2D2A"/>
    <w:rsid w:val="000A3181"/>
    <w:rsid w:val="000A33E3"/>
    <w:rsid w:val="000A591E"/>
    <w:rsid w:val="000A5FED"/>
    <w:rsid w:val="000A6609"/>
    <w:rsid w:val="000A6A5B"/>
    <w:rsid w:val="000A732B"/>
    <w:rsid w:val="000A7E8D"/>
    <w:rsid w:val="000B1772"/>
    <w:rsid w:val="000B193E"/>
    <w:rsid w:val="000B1D7C"/>
    <w:rsid w:val="000B2F2E"/>
    <w:rsid w:val="000B3000"/>
    <w:rsid w:val="000B36B7"/>
    <w:rsid w:val="000B41EE"/>
    <w:rsid w:val="000B5708"/>
    <w:rsid w:val="000B57FD"/>
    <w:rsid w:val="000B5DA4"/>
    <w:rsid w:val="000B61E6"/>
    <w:rsid w:val="000B7422"/>
    <w:rsid w:val="000B7964"/>
    <w:rsid w:val="000C0013"/>
    <w:rsid w:val="000C0592"/>
    <w:rsid w:val="000C0739"/>
    <w:rsid w:val="000C0A94"/>
    <w:rsid w:val="000C16EB"/>
    <w:rsid w:val="000C1E0E"/>
    <w:rsid w:val="000C28A7"/>
    <w:rsid w:val="000C2A72"/>
    <w:rsid w:val="000C328E"/>
    <w:rsid w:val="000C45B6"/>
    <w:rsid w:val="000C5915"/>
    <w:rsid w:val="000C593C"/>
    <w:rsid w:val="000C7202"/>
    <w:rsid w:val="000D00FD"/>
    <w:rsid w:val="000D1090"/>
    <w:rsid w:val="000D28F5"/>
    <w:rsid w:val="000D2FB9"/>
    <w:rsid w:val="000D3311"/>
    <w:rsid w:val="000D448A"/>
    <w:rsid w:val="000D6AAE"/>
    <w:rsid w:val="000D6D25"/>
    <w:rsid w:val="000D74B3"/>
    <w:rsid w:val="000E185E"/>
    <w:rsid w:val="000E22B8"/>
    <w:rsid w:val="000E2336"/>
    <w:rsid w:val="000E35C3"/>
    <w:rsid w:val="000E369A"/>
    <w:rsid w:val="000E3907"/>
    <w:rsid w:val="000E521C"/>
    <w:rsid w:val="000E5BD9"/>
    <w:rsid w:val="000E6DD0"/>
    <w:rsid w:val="000F24C9"/>
    <w:rsid w:val="000F25B4"/>
    <w:rsid w:val="000F2600"/>
    <w:rsid w:val="000F353B"/>
    <w:rsid w:val="000F41A6"/>
    <w:rsid w:val="000F4689"/>
    <w:rsid w:val="000F4E01"/>
    <w:rsid w:val="000F507E"/>
    <w:rsid w:val="000F7354"/>
    <w:rsid w:val="000F7A52"/>
    <w:rsid w:val="000F7A82"/>
    <w:rsid w:val="00101C66"/>
    <w:rsid w:val="00104045"/>
    <w:rsid w:val="00104663"/>
    <w:rsid w:val="00105340"/>
    <w:rsid w:val="001065E7"/>
    <w:rsid w:val="00106F41"/>
    <w:rsid w:val="00107522"/>
    <w:rsid w:val="0011164D"/>
    <w:rsid w:val="001118E6"/>
    <w:rsid w:val="001140A0"/>
    <w:rsid w:val="00115181"/>
    <w:rsid w:val="0011553B"/>
    <w:rsid w:val="00115B14"/>
    <w:rsid w:val="00116236"/>
    <w:rsid w:val="00116C6F"/>
    <w:rsid w:val="001173E4"/>
    <w:rsid w:val="00117CDC"/>
    <w:rsid w:val="0012062B"/>
    <w:rsid w:val="00120A03"/>
    <w:rsid w:val="00120C0B"/>
    <w:rsid w:val="00121C30"/>
    <w:rsid w:val="001236A5"/>
    <w:rsid w:val="001237D9"/>
    <w:rsid w:val="00123927"/>
    <w:rsid w:val="00124996"/>
    <w:rsid w:val="00124C68"/>
    <w:rsid w:val="00125057"/>
    <w:rsid w:val="00125FD0"/>
    <w:rsid w:val="00127087"/>
    <w:rsid w:val="001276B3"/>
    <w:rsid w:val="0013034D"/>
    <w:rsid w:val="00131B02"/>
    <w:rsid w:val="001329F0"/>
    <w:rsid w:val="00133512"/>
    <w:rsid w:val="001346AB"/>
    <w:rsid w:val="00134847"/>
    <w:rsid w:val="001348D8"/>
    <w:rsid w:val="0013550C"/>
    <w:rsid w:val="00135718"/>
    <w:rsid w:val="0013595A"/>
    <w:rsid w:val="0013727E"/>
    <w:rsid w:val="001414A5"/>
    <w:rsid w:val="0014189D"/>
    <w:rsid w:val="00141F66"/>
    <w:rsid w:val="001428D5"/>
    <w:rsid w:val="001437CC"/>
    <w:rsid w:val="001448EB"/>
    <w:rsid w:val="00144D3F"/>
    <w:rsid w:val="001454F9"/>
    <w:rsid w:val="00145C54"/>
    <w:rsid w:val="00146C14"/>
    <w:rsid w:val="00146E67"/>
    <w:rsid w:val="00147B7A"/>
    <w:rsid w:val="00151112"/>
    <w:rsid w:val="00152103"/>
    <w:rsid w:val="0015225D"/>
    <w:rsid w:val="00152960"/>
    <w:rsid w:val="00152B36"/>
    <w:rsid w:val="0015379C"/>
    <w:rsid w:val="00153FF4"/>
    <w:rsid w:val="00154782"/>
    <w:rsid w:val="001547A6"/>
    <w:rsid w:val="00156649"/>
    <w:rsid w:val="00156A6B"/>
    <w:rsid w:val="00160242"/>
    <w:rsid w:val="0016093B"/>
    <w:rsid w:val="00161892"/>
    <w:rsid w:val="0016232C"/>
    <w:rsid w:val="00163470"/>
    <w:rsid w:val="00164E7F"/>
    <w:rsid w:val="00165435"/>
    <w:rsid w:val="00165522"/>
    <w:rsid w:val="00165793"/>
    <w:rsid w:val="001669FC"/>
    <w:rsid w:val="0016789C"/>
    <w:rsid w:val="001679BC"/>
    <w:rsid w:val="001702F5"/>
    <w:rsid w:val="0017116E"/>
    <w:rsid w:val="001711D1"/>
    <w:rsid w:val="001712A1"/>
    <w:rsid w:val="00171F0A"/>
    <w:rsid w:val="00172F8E"/>
    <w:rsid w:val="0017384F"/>
    <w:rsid w:val="001744A2"/>
    <w:rsid w:val="00174BE9"/>
    <w:rsid w:val="00175D54"/>
    <w:rsid w:val="00175DA3"/>
    <w:rsid w:val="00175F82"/>
    <w:rsid w:val="0017605D"/>
    <w:rsid w:val="001760A2"/>
    <w:rsid w:val="001767EB"/>
    <w:rsid w:val="00177299"/>
    <w:rsid w:val="00177C0A"/>
    <w:rsid w:val="00177DD4"/>
    <w:rsid w:val="001806C5"/>
    <w:rsid w:val="00181342"/>
    <w:rsid w:val="00181AA8"/>
    <w:rsid w:val="001824EC"/>
    <w:rsid w:val="001832FB"/>
    <w:rsid w:val="00183D33"/>
    <w:rsid w:val="001860F2"/>
    <w:rsid w:val="00187AC4"/>
    <w:rsid w:val="0019143D"/>
    <w:rsid w:val="00191D51"/>
    <w:rsid w:val="001921CE"/>
    <w:rsid w:val="00192888"/>
    <w:rsid w:val="00192AE5"/>
    <w:rsid w:val="00193558"/>
    <w:rsid w:val="001946A7"/>
    <w:rsid w:val="00194C6B"/>
    <w:rsid w:val="001954C6"/>
    <w:rsid w:val="0019562D"/>
    <w:rsid w:val="00195814"/>
    <w:rsid w:val="00195A6B"/>
    <w:rsid w:val="001A05A8"/>
    <w:rsid w:val="001A2161"/>
    <w:rsid w:val="001A2394"/>
    <w:rsid w:val="001A2DE1"/>
    <w:rsid w:val="001A45C7"/>
    <w:rsid w:val="001A5A40"/>
    <w:rsid w:val="001A6038"/>
    <w:rsid w:val="001A73DC"/>
    <w:rsid w:val="001B1109"/>
    <w:rsid w:val="001B12DB"/>
    <w:rsid w:val="001B4674"/>
    <w:rsid w:val="001B47E0"/>
    <w:rsid w:val="001B511B"/>
    <w:rsid w:val="001B67B7"/>
    <w:rsid w:val="001B7A11"/>
    <w:rsid w:val="001C04DF"/>
    <w:rsid w:val="001C2A19"/>
    <w:rsid w:val="001C450D"/>
    <w:rsid w:val="001C49FC"/>
    <w:rsid w:val="001C4AF7"/>
    <w:rsid w:val="001C4C3B"/>
    <w:rsid w:val="001C58E2"/>
    <w:rsid w:val="001C63AF"/>
    <w:rsid w:val="001C72BC"/>
    <w:rsid w:val="001C759B"/>
    <w:rsid w:val="001C7616"/>
    <w:rsid w:val="001D2EE9"/>
    <w:rsid w:val="001D30C3"/>
    <w:rsid w:val="001D3C5F"/>
    <w:rsid w:val="001D4019"/>
    <w:rsid w:val="001D467B"/>
    <w:rsid w:val="001D5BEE"/>
    <w:rsid w:val="001D5C52"/>
    <w:rsid w:val="001D777A"/>
    <w:rsid w:val="001E03B7"/>
    <w:rsid w:val="001E06D9"/>
    <w:rsid w:val="001E32F0"/>
    <w:rsid w:val="001E41CC"/>
    <w:rsid w:val="001E4434"/>
    <w:rsid w:val="001F0691"/>
    <w:rsid w:val="001F16B8"/>
    <w:rsid w:val="001F171A"/>
    <w:rsid w:val="001F3056"/>
    <w:rsid w:val="001F4077"/>
    <w:rsid w:val="001F50BE"/>
    <w:rsid w:val="001F52C9"/>
    <w:rsid w:val="001F5640"/>
    <w:rsid w:val="001F6149"/>
    <w:rsid w:val="001F7C0E"/>
    <w:rsid w:val="0020014A"/>
    <w:rsid w:val="0020076E"/>
    <w:rsid w:val="00201992"/>
    <w:rsid w:val="0020288B"/>
    <w:rsid w:val="00203388"/>
    <w:rsid w:val="002049D0"/>
    <w:rsid w:val="00206D35"/>
    <w:rsid w:val="00207FCB"/>
    <w:rsid w:val="00210331"/>
    <w:rsid w:val="00210553"/>
    <w:rsid w:val="00211097"/>
    <w:rsid w:val="00211282"/>
    <w:rsid w:val="00211598"/>
    <w:rsid w:val="00211766"/>
    <w:rsid w:val="002117D5"/>
    <w:rsid w:val="00211C10"/>
    <w:rsid w:val="00212051"/>
    <w:rsid w:val="002126B3"/>
    <w:rsid w:val="00212720"/>
    <w:rsid w:val="00212BDD"/>
    <w:rsid w:val="00213DF1"/>
    <w:rsid w:val="00214283"/>
    <w:rsid w:val="00214722"/>
    <w:rsid w:val="00214A98"/>
    <w:rsid w:val="002150A6"/>
    <w:rsid w:val="0021558C"/>
    <w:rsid w:val="00215705"/>
    <w:rsid w:val="0021638B"/>
    <w:rsid w:val="002169BC"/>
    <w:rsid w:val="0021704A"/>
    <w:rsid w:val="00217296"/>
    <w:rsid w:val="00220996"/>
    <w:rsid w:val="00220F11"/>
    <w:rsid w:val="00221803"/>
    <w:rsid w:val="00221FD8"/>
    <w:rsid w:val="00222569"/>
    <w:rsid w:val="002230E8"/>
    <w:rsid w:val="002254D9"/>
    <w:rsid w:val="002262C5"/>
    <w:rsid w:val="00226BB8"/>
    <w:rsid w:val="00230F25"/>
    <w:rsid w:val="00231D50"/>
    <w:rsid w:val="00232A93"/>
    <w:rsid w:val="00234F38"/>
    <w:rsid w:val="00235A0D"/>
    <w:rsid w:val="00235AF9"/>
    <w:rsid w:val="00235FD6"/>
    <w:rsid w:val="002362E6"/>
    <w:rsid w:val="0023796B"/>
    <w:rsid w:val="00237DEE"/>
    <w:rsid w:val="00240495"/>
    <w:rsid w:val="00241077"/>
    <w:rsid w:val="002410F4"/>
    <w:rsid w:val="00241CDE"/>
    <w:rsid w:val="00242547"/>
    <w:rsid w:val="00242EF4"/>
    <w:rsid w:val="00244330"/>
    <w:rsid w:val="00244512"/>
    <w:rsid w:val="0024496A"/>
    <w:rsid w:val="00244FC2"/>
    <w:rsid w:val="00245574"/>
    <w:rsid w:val="0024630A"/>
    <w:rsid w:val="00246DF7"/>
    <w:rsid w:val="00247171"/>
    <w:rsid w:val="00250C6F"/>
    <w:rsid w:val="00251280"/>
    <w:rsid w:val="00251847"/>
    <w:rsid w:val="00251C30"/>
    <w:rsid w:val="002525DA"/>
    <w:rsid w:val="00252714"/>
    <w:rsid w:val="00253EE2"/>
    <w:rsid w:val="00254F3A"/>
    <w:rsid w:val="00256469"/>
    <w:rsid w:val="0025685E"/>
    <w:rsid w:val="002573B8"/>
    <w:rsid w:val="002601C5"/>
    <w:rsid w:val="00260FAA"/>
    <w:rsid w:val="00261FA2"/>
    <w:rsid w:val="00263399"/>
    <w:rsid w:val="00263C11"/>
    <w:rsid w:val="00263CBD"/>
    <w:rsid w:val="0026482F"/>
    <w:rsid w:val="00264A21"/>
    <w:rsid w:val="00264B85"/>
    <w:rsid w:val="00264DF9"/>
    <w:rsid w:val="002650AB"/>
    <w:rsid w:val="002652CC"/>
    <w:rsid w:val="002659A3"/>
    <w:rsid w:val="00265DC9"/>
    <w:rsid w:val="00265E89"/>
    <w:rsid w:val="00267F06"/>
    <w:rsid w:val="00271854"/>
    <w:rsid w:val="0027318A"/>
    <w:rsid w:val="00273F9D"/>
    <w:rsid w:val="00274B91"/>
    <w:rsid w:val="00277C35"/>
    <w:rsid w:val="002802FD"/>
    <w:rsid w:val="00280EB1"/>
    <w:rsid w:val="002811E7"/>
    <w:rsid w:val="00281948"/>
    <w:rsid w:val="00281D3C"/>
    <w:rsid w:val="002820E3"/>
    <w:rsid w:val="00282ED6"/>
    <w:rsid w:val="002836C9"/>
    <w:rsid w:val="002843BA"/>
    <w:rsid w:val="00284B54"/>
    <w:rsid w:val="002854CC"/>
    <w:rsid w:val="00291913"/>
    <w:rsid w:val="0029229C"/>
    <w:rsid w:val="002923BA"/>
    <w:rsid w:val="00292760"/>
    <w:rsid w:val="002930B7"/>
    <w:rsid w:val="00293365"/>
    <w:rsid w:val="002933CB"/>
    <w:rsid w:val="00294FC5"/>
    <w:rsid w:val="00295DC8"/>
    <w:rsid w:val="002A13D4"/>
    <w:rsid w:val="002A158C"/>
    <w:rsid w:val="002A1F9C"/>
    <w:rsid w:val="002A2B1C"/>
    <w:rsid w:val="002A30FC"/>
    <w:rsid w:val="002A35B3"/>
    <w:rsid w:val="002A5A18"/>
    <w:rsid w:val="002A65ED"/>
    <w:rsid w:val="002A722B"/>
    <w:rsid w:val="002A7B7D"/>
    <w:rsid w:val="002B02BA"/>
    <w:rsid w:val="002B11A8"/>
    <w:rsid w:val="002B1A52"/>
    <w:rsid w:val="002B1F70"/>
    <w:rsid w:val="002B2B54"/>
    <w:rsid w:val="002B392F"/>
    <w:rsid w:val="002B4677"/>
    <w:rsid w:val="002B67AE"/>
    <w:rsid w:val="002B67DD"/>
    <w:rsid w:val="002B7608"/>
    <w:rsid w:val="002B7A49"/>
    <w:rsid w:val="002B7AAD"/>
    <w:rsid w:val="002C07EB"/>
    <w:rsid w:val="002C10A2"/>
    <w:rsid w:val="002C1585"/>
    <w:rsid w:val="002C179D"/>
    <w:rsid w:val="002C2684"/>
    <w:rsid w:val="002C2AB5"/>
    <w:rsid w:val="002C3132"/>
    <w:rsid w:val="002C573B"/>
    <w:rsid w:val="002C6385"/>
    <w:rsid w:val="002D026C"/>
    <w:rsid w:val="002D06DE"/>
    <w:rsid w:val="002D12E2"/>
    <w:rsid w:val="002D1CCC"/>
    <w:rsid w:val="002D277F"/>
    <w:rsid w:val="002D3458"/>
    <w:rsid w:val="002D468C"/>
    <w:rsid w:val="002D55E8"/>
    <w:rsid w:val="002D6D98"/>
    <w:rsid w:val="002E0623"/>
    <w:rsid w:val="002E2072"/>
    <w:rsid w:val="002E24C2"/>
    <w:rsid w:val="002E3487"/>
    <w:rsid w:val="002E3EC7"/>
    <w:rsid w:val="002E430E"/>
    <w:rsid w:val="002E4A77"/>
    <w:rsid w:val="002E5214"/>
    <w:rsid w:val="002E549C"/>
    <w:rsid w:val="002E7ACF"/>
    <w:rsid w:val="002E7CF3"/>
    <w:rsid w:val="002F0533"/>
    <w:rsid w:val="002F09A7"/>
    <w:rsid w:val="002F0D9E"/>
    <w:rsid w:val="002F2CDF"/>
    <w:rsid w:val="002F470C"/>
    <w:rsid w:val="002F5C8D"/>
    <w:rsid w:val="002F6557"/>
    <w:rsid w:val="002F6C77"/>
    <w:rsid w:val="0030104B"/>
    <w:rsid w:val="00302117"/>
    <w:rsid w:val="00302B31"/>
    <w:rsid w:val="00302E19"/>
    <w:rsid w:val="003033F4"/>
    <w:rsid w:val="00304A42"/>
    <w:rsid w:val="003052BA"/>
    <w:rsid w:val="00305D28"/>
    <w:rsid w:val="003062D5"/>
    <w:rsid w:val="00306819"/>
    <w:rsid w:val="00306FC8"/>
    <w:rsid w:val="0030752D"/>
    <w:rsid w:val="00307ECC"/>
    <w:rsid w:val="0031121A"/>
    <w:rsid w:val="0031131C"/>
    <w:rsid w:val="0031238C"/>
    <w:rsid w:val="00313C61"/>
    <w:rsid w:val="00314A56"/>
    <w:rsid w:val="0031655F"/>
    <w:rsid w:val="00317601"/>
    <w:rsid w:val="00317608"/>
    <w:rsid w:val="00317A61"/>
    <w:rsid w:val="00317ED5"/>
    <w:rsid w:val="00320D48"/>
    <w:rsid w:val="00321232"/>
    <w:rsid w:val="0032216F"/>
    <w:rsid w:val="00323A14"/>
    <w:rsid w:val="00325202"/>
    <w:rsid w:val="003256DE"/>
    <w:rsid w:val="003258E9"/>
    <w:rsid w:val="00325B28"/>
    <w:rsid w:val="00325F86"/>
    <w:rsid w:val="0032618A"/>
    <w:rsid w:val="00330B28"/>
    <w:rsid w:val="0033248F"/>
    <w:rsid w:val="00332C59"/>
    <w:rsid w:val="00332CD7"/>
    <w:rsid w:val="00332E13"/>
    <w:rsid w:val="00332E61"/>
    <w:rsid w:val="0033308E"/>
    <w:rsid w:val="00333350"/>
    <w:rsid w:val="003352BA"/>
    <w:rsid w:val="00335894"/>
    <w:rsid w:val="00335BF4"/>
    <w:rsid w:val="003369DF"/>
    <w:rsid w:val="0033741D"/>
    <w:rsid w:val="00340091"/>
    <w:rsid w:val="00340138"/>
    <w:rsid w:val="0034167F"/>
    <w:rsid w:val="00341ECC"/>
    <w:rsid w:val="0034217A"/>
    <w:rsid w:val="00342C16"/>
    <w:rsid w:val="00343E4F"/>
    <w:rsid w:val="0034469A"/>
    <w:rsid w:val="003446C5"/>
    <w:rsid w:val="003458E5"/>
    <w:rsid w:val="00346074"/>
    <w:rsid w:val="00346A6C"/>
    <w:rsid w:val="00346CDC"/>
    <w:rsid w:val="00346D79"/>
    <w:rsid w:val="0035048F"/>
    <w:rsid w:val="00351601"/>
    <w:rsid w:val="003519EA"/>
    <w:rsid w:val="00353B2F"/>
    <w:rsid w:val="00354EBF"/>
    <w:rsid w:val="00355539"/>
    <w:rsid w:val="00355AB9"/>
    <w:rsid w:val="003563C6"/>
    <w:rsid w:val="00356A07"/>
    <w:rsid w:val="00356BE0"/>
    <w:rsid w:val="0035703F"/>
    <w:rsid w:val="003610E0"/>
    <w:rsid w:val="003612D6"/>
    <w:rsid w:val="00361994"/>
    <w:rsid w:val="00361CA7"/>
    <w:rsid w:val="00363CC3"/>
    <w:rsid w:val="00363E78"/>
    <w:rsid w:val="00364E2B"/>
    <w:rsid w:val="00365E77"/>
    <w:rsid w:val="00367118"/>
    <w:rsid w:val="003704DA"/>
    <w:rsid w:val="0037189D"/>
    <w:rsid w:val="00372CF2"/>
    <w:rsid w:val="00372FF0"/>
    <w:rsid w:val="0037373C"/>
    <w:rsid w:val="00373FF1"/>
    <w:rsid w:val="00374323"/>
    <w:rsid w:val="00375113"/>
    <w:rsid w:val="00375E97"/>
    <w:rsid w:val="00376814"/>
    <w:rsid w:val="00376C9D"/>
    <w:rsid w:val="003800F9"/>
    <w:rsid w:val="00380680"/>
    <w:rsid w:val="0038077A"/>
    <w:rsid w:val="00380A1B"/>
    <w:rsid w:val="00380CF0"/>
    <w:rsid w:val="003812DB"/>
    <w:rsid w:val="00381524"/>
    <w:rsid w:val="00382C82"/>
    <w:rsid w:val="00382FE3"/>
    <w:rsid w:val="00383255"/>
    <w:rsid w:val="0038401E"/>
    <w:rsid w:val="003845B8"/>
    <w:rsid w:val="00384A6C"/>
    <w:rsid w:val="00386C7D"/>
    <w:rsid w:val="00390CC3"/>
    <w:rsid w:val="0039128E"/>
    <w:rsid w:val="00391968"/>
    <w:rsid w:val="003921DD"/>
    <w:rsid w:val="00393B5A"/>
    <w:rsid w:val="00394338"/>
    <w:rsid w:val="003943B4"/>
    <w:rsid w:val="003948EF"/>
    <w:rsid w:val="0039534C"/>
    <w:rsid w:val="003967BD"/>
    <w:rsid w:val="00396856"/>
    <w:rsid w:val="00397E2E"/>
    <w:rsid w:val="003A0583"/>
    <w:rsid w:val="003A0CC5"/>
    <w:rsid w:val="003A16DE"/>
    <w:rsid w:val="003A1EE0"/>
    <w:rsid w:val="003A2D4D"/>
    <w:rsid w:val="003A38E0"/>
    <w:rsid w:val="003A3931"/>
    <w:rsid w:val="003A4901"/>
    <w:rsid w:val="003A5904"/>
    <w:rsid w:val="003A5F9D"/>
    <w:rsid w:val="003A6FDA"/>
    <w:rsid w:val="003A7BDA"/>
    <w:rsid w:val="003A7EC0"/>
    <w:rsid w:val="003B01C8"/>
    <w:rsid w:val="003B18CC"/>
    <w:rsid w:val="003B526C"/>
    <w:rsid w:val="003B5BC0"/>
    <w:rsid w:val="003B7073"/>
    <w:rsid w:val="003B76F2"/>
    <w:rsid w:val="003C14B0"/>
    <w:rsid w:val="003C2831"/>
    <w:rsid w:val="003C3826"/>
    <w:rsid w:val="003C500A"/>
    <w:rsid w:val="003C686B"/>
    <w:rsid w:val="003D188A"/>
    <w:rsid w:val="003D3039"/>
    <w:rsid w:val="003D3C08"/>
    <w:rsid w:val="003D49F8"/>
    <w:rsid w:val="003D523A"/>
    <w:rsid w:val="003D5B8B"/>
    <w:rsid w:val="003D5D28"/>
    <w:rsid w:val="003D7F9D"/>
    <w:rsid w:val="003E065D"/>
    <w:rsid w:val="003E0D62"/>
    <w:rsid w:val="003E1A24"/>
    <w:rsid w:val="003E20BD"/>
    <w:rsid w:val="003E3EC7"/>
    <w:rsid w:val="003E459D"/>
    <w:rsid w:val="003E5227"/>
    <w:rsid w:val="003E5D6C"/>
    <w:rsid w:val="003E5F70"/>
    <w:rsid w:val="003E7410"/>
    <w:rsid w:val="003F088A"/>
    <w:rsid w:val="003F08A2"/>
    <w:rsid w:val="003F08EE"/>
    <w:rsid w:val="003F0F13"/>
    <w:rsid w:val="003F1359"/>
    <w:rsid w:val="003F1DB5"/>
    <w:rsid w:val="003F2FC4"/>
    <w:rsid w:val="003F445D"/>
    <w:rsid w:val="003F5008"/>
    <w:rsid w:val="003F54CC"/>
    <w:rsid w:val="003F68E6"/>
    <w:rsid w:val="003F6D32"/>
    <w:rsid w:val="003F72BD"/>
    <w:rsid w:val="003F7D7D"/>
    <w:rsid w:val="0040026C"/>
    <w:rsid w:val="0040060D"/>
    <w:rsid w:val="004009F9"/>
    <w:rsid w:val="00401657"/>
    <w:rsid w:val="00401B37"/>
    <w:rsid w:val="00401BAC"/>
    <w:rsid w:val="00402802"/>
    <w:rsid w:val="00403AF8"/>
    <w:rsid w:val="00404037"/>
    <w:rsid w:val="00404D43"/>
    <w:rsid w:val="004051B5"/>
    <w:rsid w:val="004058A5"/>
    <w:rsid w:val="004059FC"/>
    <w:rsid w:val="0040716F"/>
    <w:rsid w:val="00407757"/>
    <w:rsid w:val="00407E70"/>
    <w:rsid w:val="00411385"/>
    <w:rsid w:val="00412063"/>
    <w:rsid w:val="004139A3"/>
    <w:rsid w:val="004148C1"/>
    <w:rsid w:val="00415966"/>
    <w:rsid w:val="00415C4D"/>
    <w:rsid w:val="00416920"/>
    <w:rsid w:val="004172F4"/>
    <w:rsid w:val="00420606"/>
    <w:rsid w:val="00420727"/>
    <w:rsid w:val="00420A4D"/>
    <w:rsid w:val="0042133B"/>
    <w:rsid w:val="004222EF"/>
    <w:rsid w:val="00422464"/>
    <w:rsid w:val="00423266"/>
    <w:rsid w:val="00423A97"/>
    <w:rsid w:val="00423CA2"/>
    <w:rsid w:val="00423E5C"/>
    <w:rsid w:val="00425C61"/>
    <w:rsid w:val="00426666"/>
    <w:rsid w:val="00430314"/>
    <w:rsid w:val="004312E7"/>
    <w:rsid w:val="00431C1E"/>
    <w:rsid w:val="00432132"/>
    <w:rsid w:val="004335AF"/>
    <w:rsid w:val="004344F7"/>
    <w:rsid w:val="004358D0"/>
    <w:rsid w:val="00435BBB"/>
    <w:rsid w:val="00435C5D"/>
    <w:rsid w:val="004414C4"/>
    <w:rsid w:val="00441E30"/>
    <w:rsid w:val="004421FF"/>
    <w:rsid w:val="00442638"/>
    <w:rsid w:val="00443D82"/>
    <w:rsid w:val="00445691"/>
    <w:rsid w:val="00447CF0"/>
    <w:rsid w:val="0045160E"/>
    <w:rsid w:val="00452194"/>
    <w:rsid w:val="00452602"/>
    <w:rsid w:val="004528FF"/>
    <w:rsid w:val="00452992"/>
    <w:rsid w:val="00452AF0"/>
    <w:rsid w:val="00452C7A"/>
    <w:rsid w:val="00453CBE"/>
    <w:rsid w:val="00454657"/>
    <w:rsid w:val="00454737"/>
    <w:rsid w:val="00455596"/>
    <w:rsid w:val="0045590A"/>
    <w:rsid w:val="004560DC"/>
    <w:rsid w:val="00456783"/>
    <w:rsid w:val="0046036B"/>
    <w:rsid w:val="00460615"/>
    <w:rsid w:val="004609D4"/>
    <w:rsid w:val="0046179B"/>
    <w:rsid w:val="00462046"/>
    <w:rsid w:val="0046298E"/>
    <w:rsid w:val="00462BE0"/>
    <w:rsid w:val="00463236"/>
    <w:rsid w:val="00464998"/>
    <w:rsid w:val="004650DB"/>
    <w:rsid w:val="00466162"/>
    <w:rsid w:val="00466299"/>
    <w:rsid w:val="00466AB4"/>
    <w:rsid w:val="0046793A"/>
    <w:rsid w:val="004700CF"/>
    <w:rsid w:val="00470BD0"/>
    <w:rsid w:val="00471048"/>
    <w:rsid w:val="0047183E"/>
    <w:rsid w:val="00471890"/>
    <w:rsid w:val="00471C83"/>
    <w:rsid w:val="00472478"/>
    <w:rsid w:val="00472562"/>
    <w:rsid w:val="00472699"/>
    <w:rsid w:val="00472B15"/>
    <w:rsid w:val="004730B5"/>
    <w:rsid w:val="00473657"/>
    <w:rsid w:val="004747D3"/>
    <w:rsid w:val="0047488E"/>
    <w:rsid w:val="004760F6"/>
    <w:rsid w:val="004765BA"/>
    <w:rsid w:val="0047752A"/>
    <w:rsid w:val="0047756C"/>
    <w:rsid w:val="00480DA4"/>
    <w:rsid w:val="00480E6D"/>
    <w:rsid w:val="00480EAA"/>
    <w:rsid w:val="0048187C"/>
    <w:rsid w:val="00481B7F"/>
    <w:rsid w:val="0048292C"/>
    <w:rsid w:val="0048297E"/>
    <w:rsid w:val="00484242"/>
    <w:rsid w:val="004849EF"/>
    <w:rsid w:val="0048525C"/>
    <w:rsid w:val="00485B2C"/>
    <w:rsid w:val="00485BE2"/>
    <w:rsid w:val="0048672F"/>
    <w:rsid w:val="00486DF3"/>
    <w:rsid w:val="00486ECA"/>
    <w:rsid w:val="00491312"/>
    <w:rsid w:val="00491CB0"/>
    <w:rsid w:val="00491ED4"/>
    <w:rsid w:val="00492C40"/>
    <w:rsid w:val="00492D86"/>
    <w:rsid w:val="004931B5"/>
    <w:rsid w:val="00493AF4"/>
    <w:rsid w:val="00494BB8"/>
    <w:rsid w:val="00495126"/>
    <w:rsid w:val="004966FA"/>
    <w:rsid w:val="0049737B"/>
    <w:rsid w:val="00497958"/>
    <w:rsid w:val="00497EBC"/>
    <w:rsid w:val="004A15A4"/>
    <w:rsid w:val="004A18CC"/>
    <w:rsid w:val="004A2558"/>
    <w:rsid w:val="004A337D"/>
    <w:rsid w:val="004A3AE0"/>
    <w:rsid w:val="004A4624"/>
    <w:rsid w:val="004A58AE"/>
    <w:rsid w:val="004A5DB5"/>
    <w:rsid w:val="004A68FE"/>
    <w:rsid w:val="004A7D95"/>
    <w:rsid w:val="004B0243"/>
    <w:rsid w:val="004B13D5"/>
    <w:rsid w:val="004B1A53"/>
    <w:rsid w:val="004B41E6"/>
    <w:rsid w:val="004B44B4"/>
    <w:rsid w:val="004B489B"/>
    <w:rsid w:val="004B4A2E"/>
    <w:rsid w:val="004B5D42"/>
    <w:rsid w:val="004B5E44"/>
    <w:rsid w:val="004B6748"/>
    <w:rsid w:val="004B6962"/>
    <w:rsid w:val="004B72F2"/>
    <w:rsid w:val="004B7856"/>
    <w:rsid w:val="004B792B"/>
    <w:rsid w:val="004C063B"/>
    <w:rsid w:val="004C09CE"/>
    <w:rsid w:val="004C0CF7"/>
    <w:rsid w:val="004C1038"/>
    <w:rsid w:val="004C16D3"/>
    <w:rsid w:val="004C1736"/>
    <w:rsid w:val="004C1BE2"/>
    <w:rsid w:val="004C2EC6"/>
    <w:rsid w:val="004C5379"/>
    <w:rsid w:val="004C5F8D"/>
    <w:rsid w:val="004C7F63"/>
    <w:rsid w:val="004D0595"/>
    <w:rsid w:val="004D0E70"/>
    <w:rsid w:val="004D2DD1"/>
    <w:rsid w:val="004D3C54"/>
    <w:rsid w:val="004D5456"/>
    <w:rsid w:val="004D5E8C"/>
    <w:rsid w:val="004D7554"/>
    <w:rsid w:val="004E01DA"/>
    <w:rsid w:val="004E11C9"/>
    <w:rsid w:val="004E1495"/>
    <w:rsid w:val="004E155D"/>
    <w:rsid w:val="004E2086"/>
    <w:rsid w:val="004E3262"/>
    <w:rsid w:val="004E4A79"/>
    <w:rsid w:val="004E52FB"/>
    <w:rsid w:val="004E5F66"/>
    <w:rsid w:val="004E72BD"/>
    <w:rsid w:val="004E7DAF"/>
    <w:rsid w:val="004F026B"/>
    <w:rsid w:val="004F0D4A"/>
    <w:rsid w:val="004F307E"/>
    <w:rsid w:val="004F3473"/>
    <w:rsid w:val="004F3545"/>
    <w:rsid w:val="004F45DA"/>
    <w:rsid w:val="004F4DAD"/>
    <w:rsid w:val="004F5350"/>
    <w:rsid w:val="004F573F"/>
    <w:rsid w:val="004F7641"/>
    <w:rsid w:val="00500027"/>
    <w:rsid w:val="00501F12"/>
    <w:rsid w:val="00502013"/>
    <w:rsid w:val="005028D6"/>
    <w:rsid w:val="00504BE8"/>
    <w:rsid w:val="005052C9"/>
    <w:rsid w:val="00510788"/>
    <w:rsid w:val="005110B0"/>
    <w:rsid w:val="005114E4"/>
    <w:rsid w:val="0051262A"/>
    <w:rsid w:val="005129DF"/>
    <w:rsid w:val="00513E12"/>
    <w:rsid w:val="00513F75"/>
    <w:rsid w:val="00513FB8"/>
    <w:rsid w:val="00514457"/>
    <w:rsid w:val="005145B5"/>
    <w:rsid w:val="0051482D"/>
    <w:rsid w:val="0051543F"/>
    <w:rsid w:val="00515A4D"/>
    <w:rsid w:val="005164BF"/>
    <w:rsid w:val="0051679D"/>
    <w:rsid w:val="005177D9"/>
    <w:rsid w:val="0052070F"/>
    <w:rsid w:val="00522450"/>
    <w:rsid w:val="00523036"/>
    <w:rsid w:val="00523EF7"/>
    <w:rsid w:val="00523F18"/>
    <w:rsid w:val="00524C48"/>
    <w:rsid w:val="00524CD2"/>
    <w:rsid w:val="00525172"/>
    <w:rsid w:val="005256F8"/>
    <w:rsid w:val="00525855"/>
    <w:rsid w:val="005260CA"/>
    <w:rsid w:val="00526CB7"/>
    <w:rsid w:val="00526F75"/>
    <w:rsid w:val="00527AD4"/>
    <w:rsid w:val="00530236"/>
    <w:rsid w:val="00530271"/>
    <w:rsid w:val="00530723"/>
    <w:rsid w:val="00531BAB"/>
    <w:rsid w:val="00531BE0"/>
    <w:rsid w:val="00532CC2"/>
    <w:rsid w:val="00533B03"/>
    <w:rsid w:val="00534482"/>
    <w:rsid w:val="005346F0"/>
    <w:rsid w:val="005348C5"/>
    <w:rsid w:val="00534FDA"/>
    <w:rsid w:val="00535F53"/>
    <w:rsid w:val="005377CB"/>
    <w:rsid w:val="00537F7B"/>
    <w:rsid w:val="00540DD4"/>
    <w:rsid w:val="005426C7"/>
    <w:rsid w:val="00543C30"/>
    <w:rsid w:val="00543DCE"/>
    <w:rsid w:val="00543F82"/>
    <w:rsid w:val="0054640A"/>
    <w:rsid w:val="005464FB"/>
    <w:rsid w:val="005467E4"/>
    <w:rsid w:val="00546EE6"/>
    <w:rsid w:val="00547A94"/>
    <w:rsid w:val="005510E2"/>
    <w:rsid w:val="0055307B"/>
    <w:rsid w:val="0055315E"/>
    <w:rsid w:val="005537EF"/>
    <w:rsid w:val="00555F8A"/>
    <w:rsid w:val="00557022"/>
    <w:rsid w:val="0055702A"/>
    <w:rsid w:val="00557DBD"/>
    <w:rsid w:val="00560E26"/>
    <w:rsid w:val="0056176E"/>
    <w:rsid w:val="00561D6F"/>
    <w:rsid w:val="00561FE2"/>
    <w:rsid w:val="005623F0"/>
    <w:rsid w:val="00562F0D"/>
    <w:rsid w:val="005636CA"/>
    <w:rsid w:val="00565541"/>
    <w:rsid w:val="005667AD"/>
    <w:rsid w:val="0056726A"/>
    <w:rsid w:val="00567C2F"/>
    <w:rsid w:val="0057027B"/>
    <w:rsid w:val="005706E2"/>
    <w:rsid w:val="0057153A"/>
    <w:rsid w:val="00571BA1"/>
    <w:rsid w:val="00572071"/>
    <w:rsid w:val="00573538"/>
    <w:rsid w:val="00574B3D"/>
    <w:rsid w:val="005750E6"/>
    <w:rsid w:val="005764F3"/>
    <w:rsid w:val="00576AF2"/>
    <w:rsid w:val="0057771F"/>
    <w:rsid w:val="005802EA"/>
    <w:rsid w:val="005807CD"/>
    <w:rsid w:val="0058086A"/>
    <w:rsid w:val="005819E7"/>
    <w:rsid w:val="00581AF6"/>
    <w:rsid w:val="00582049"/>
    <w:rsid w:val="0058380C"/>
    <w:rsid w:val="00584F9E"/>
    <w:rsid w:val="00586367"/>
    <w:rsid w:val="00586A09"/>
    <w:rsid w:val="005874AF"/>
    <w:rsid w:val="00587C08"/>
    <w:rsid w:val="00590937"/>
    <w:rsid w:val="00590B23"/>
    <w:rsid w:val="00591377"/>
    <w:rsid w:val="0059267A"/>
    <w:rsid w:val="0059281A"/>
    <w:rsid w:val="00592EE0"/>
    <w:rsid w:val="00593138"/>
    <w:rsid w:val="0059394C"/>
    <w:rsid w:val="00594C50"/>
    <w:rsid w:val="00595EB5"/>
    <w:rsid w:val="00596720"/>
    <w:rsid w:val="00596938"/>
    <w:rsid w:val="0059789F"/>
    <w:rsid w:val="00597971"/>
    <w:rsid w:val="005A05AE"/>
    <w:rsid w:val="005A149E"/>
    <w:rsid w:val="005A163B"/>
    <w:rsid w:val="005A2A63"/>
    <w:rsid w:val="005A2E4D"/>
    <w:rsid w:val="005A5126"/>
    <w:rsid w:val="005A627E"/>
    <w:rsid w:val="005A67FC"/>
    <w:rsid w:val="005B1388"/>
    <w:rsid w:val="005B1C8A"/>
    <w:rsid w:val="005B20F4"/>
    <w:rsid w:val="005B29CC"/>
    <w:rsid w:val="005B39FF"/>
    <w:rsid w:val="005B4421"/>
    <w:rsid w:val="005B448E"/>
    <w:rsid w:val="005B5250"/>
    <w:rsid w:val="005B67FF"/>
    <w:rsid w:val="005B6B37"/>
    <w:rsid w:val="005B7C61"/>
    <w:rsid w:val="005C072D"/>
    <w:rsid w:val="005C10AC"/>
    <w:rsid w:val="005C1110"/>
    <w:rsid w:val="005C13E9"/>
    <w:rsid w:val="005C1662"/>
    <w:rsid w:val="005C1A22"/>
    <w:rsid w:val="005C27AE"/>
    <w:rsid w:val="005C31DB"/>
    <w:rsid w:val="005C363B"/>
    <w:rsid w:val="005C36B9"/>
    <w:rsid w:val="005C404B"/>
    <w:rsid w:val="005C4054"/>
    <w:rsid w:val="005C4B22"/>
    <w:rsid w:val="005C5711"/>
    <w:rsid w:val="005C590E"/>
    <w:rsid w:val="005C5BF9"/>
    <w:rsid w:val="005C5DEC"/>
    <w:rsid w:val="005C65E9"/>
    <w:rsid w:val="005C7050"/>
    <w:rsid w:val="005D0055"/>
    <w:rsid w:val="005D0B5F"/>
    <w:rsid w:val="005D1F4A"/>
    <w:rsid w:val="005D2A57"/>
    <w:rsid w:val="005D2BBE"/>
    <w:rsid w:val="005D349C"/>
    <w:rsid w:val="005D3513"/>
    <w:rsid w:val="005D6AAF"/>
    <w:rsid w:val="005D7835"/>
    <w:rsid w:val="005D7CD6"/>
    <w:rsid w:val="005E1377"/>
    <w:rsid w:val="005E1690"/>
    <w:rsid w:val="005E19B5"/>
    <w:rsid w:val="005E1A10"/>
    <w:rsid w:val="005E1BA4"/>
    <w:rsid w:val="005E253C"/>
    <w:rsid w:val="005E34CE"/>
    <w:rsid w:val="005E43CF"/>
    <w:rsid w:val="005E453A"/>
    <w:rsid w:val="005E5668"/>
    <w:rsid w:val="005E70E8"/>
    <w:rsid w:val="005F0F5E"/>
    <w:rsid w:val="005F1455"/>
    <w:rsid w:val="005F19B2"/>
    <w:rsid w:val="005F1AC0"/>
    <w:rsid w:val="005F2210"/>
    <w:rsid w:val="005F2E16"/>
    <w:rsid w:val="005F4D77"/>
    <w:rsid w:val="005F6131"/>
    <w:rsid w:val="005F6DA8"/>
    <w:rsid w:val="005F745D"/>
    <w:rsid w:val="005F79A0"/>
    <w:rsid w:val="00600320"/>
    <w:rsid w:val="00602165"/>
    <w:rsid w:val="00602672"/>
    <w:rsid w:val="006028B7"/>
    <w:rsid w:val="0060365A"/>
    <w:rsid w:val="00604463"/>
    <w:rsid w:val="00605106"/>
    <w:rsid w:val="00605175"/>
    <w:rsid w:val="00605988"/>
    <w:rsid w:val="00606125"/>
    <w:rsid w:val="00606D4B"/>
    <w:rsid w:val="0060731F"/>
    <w:rsid w:val="00611114"/>
    <w:rsid w:val="00611ED9"/>
    <w:rsid w:val="0061263B"/>
    <w:rsid w:val="00612F9A"/>
    <w:rsid w:val="00613766"/>
    <w:rsid w:val="00613F06"/>
    <w:rsid w:val="00614073"/>
    <w:rsid w:val="00614D0B"/>
    <w:rsid w:val="00614E19"/>
    <w:rsid w:val="00615F96"/>
    <w:rsid w:val="006161C8"/>
    <w:rsid w:val="006167BC"/>
    <w:rsid w:val="006169E8"/>
    <w:rsid w:val="00620AA1"/>
    <w:rsid w:val="00622EAC"/>
    <w:rsid w:val="00623506"/>
    <w:rsid w:val="0062379F"/>
    <w:rsid w:val="006245FF"/>
    <w:rsid w:val="00624851"/>
    <w:rsid w:val="0062508C"/>
    <w:rsid w:val="0062647C"/>
    <w:rsid w:val="00626B49"/>
    <w:rsid w:val="006273E1"/>
    <w:rsid w:val="00627E29"/>
    <w:rsid w:val="006300DF"/>
    <w:rsid w:val="00631339"/>
    <w:rsid w:val="0063147C"/>
    <w:rsid w:val="006318B7"/>
    <w:rsid w:val="00631FD4"/>
    <w:rsid w:val="00632175"/>
    <w:rsid w:val="006327FF"/>
    <w:rsid w:val="00632C8D"/>
    <w:rsid w:val="0063386D"/>
    <w:rsid w:val="00633F4B"/>
    <w:rsid w:val="006342FE"/>
    <w:rsid w:val="006352CF"/>
    <w:rsid w:val="00635F55"/>
    <w:rsid w:val="006361A0"/>
    <w:rsid w:val="006362FE"/>
    <w:rsid w:val="006366AF"/>
    <w:rsid w:val="00636FBD"/>
    <w:rsid w:val="006371C3"/>
    <w:rsid w:val="00637E99"/>
    <w:rsid w:val="0064155F"/>
    <w:rsid w:val="00642410"/>
    <w:rsid w:val="006424D9"/>
    <w:rsid w:val="00642F67"/>
    <w:rsid w:val="00644873"/>
    <w:rsid w:val="006472EB"/>
    <w:rsid w:val="00647579"/>
    <w:rsid w:val="006502B0"/>
    <w:rsid w:val="00651467"/>
    <w:rsid w:val="006522E1"/>
    <w:rsid w:val="006527C7"/>
    <w:rsid w:val="00652A6F"/>
    <w:rsid w:val="00654F97"/>
    <w:rsid w:val="0065539F"/>
    <w:rsid w:val="00655728"/>
    <w:rsid w:val="00655778"/>
    <w:rsid w:val="006558A8"/>
    <w:rsid w:val="00657BF0"/>
    <w:rsid w:val="00660389"/>
    <w:rsid w:val="006612DC"/>
    <w:rsid w:val="00663573"/>
    <w:rsid w:val="00664757"/>
    <w:rsid w:val="00664FA5"/>
    <w:rsid w:val="00665C49"/>
    <w:rsid w:val="0066689A"/>
    <w:rsid w:val="00667887"/>
    <w:rsid w:val="00667D9C"/>
    <w:rsid w:val="00667FD4"/>
    <w:rsid w:val="0067218F"/>
    <w:rsid w:val="006745E2"/>
    <w:rsid w:val="00675B32"/>
    <w:rsid w:val="0067658C"/>
    <w:rsid w:val="00677750"/>
    <w:rsid w:val="00680B2E"/>
    <w:rsid w:val="006817A5"/>
    <w:rsid w:val="00682076"/>
    <w:rsid w:val="00684067"/>
    <w:rsid w:val="006844BD"/>
    <w:rsid w:val="00685865"/>
    <w:rsid w:val="0068697D"/>
    <w:rsid w:val="00690F65"/>
    <w:rsid w:val="0069219B"/>
    <w:rsid w:val="00692764"/>
    <w:rsid w:val="00693E57"/>
    <w:rsid w:val="0069412B"/>
    <w:rsid w:val="00694369"/>
    <w:rsid w:val="006951C6"/>
    <w:rsid w:val="00695A42"/>
    <w:rsid w:val="006965EF"/>
    <w:rsid w:val="0069774D"/>
    <w:rsid w:val="00697B63"/>
    <w:rsid w:val="00697F80"/>
    <w:rsid w:val="006A0214"/>
    <w:rsid w:val="006A0F49"/>
    <w:rsid w:val="006A1567"/>
    <w:rsid w:val="006A19EB"/>
    <w:rsid w:val="006A1DFD"/>
    <w:rsid w:val="006A23D8"/>
    <w:rsid w:val="006A3579"/>
    <w:rsid w:val="006A3D56"/>
    <w:rsid w:val="006A4DCD"/>
    <w:rsid w:val="006A5682"/>
    <w:rsid w:val="006A6640"/>
    <w:rsid w:val="006A73E5"/>
    <w:rsid w:val="006B0FF0"/>
    <w:rsid w:val="006B147A"/>
    <w:rsid w:val="006B2942"/>
    <w:rsid w:val="006B298F"/>
    <w:rsid w:val="006B2CDC"/>
    <w:rsid w:val="006B3702"/>
    <w:rsid w:val="006B3DD1"/>
    <w:rsid w:val="006B43F6"/>
    <w:rsid w:val="006B5901"/>
    <w:rsid w:val="006B6577"/>
    <w:rsid w:val="006B6A37"/>
    <w:rsid w:val="006C1F88"/>
    <w:rsid w:val="006C22A7"/>
    <w:rsid w:val="006C56E7"/>
    <w:rsid w:val="006C5C09"/>
    <w:rsid w:val="006C5D49"/>
    <w:rsid w:val="006C5EE3"/>
    <w:rsid w:val="006C7BDD"/>
    <w:rsid w:val="006C7D9C"/>
    <w:rsid w:val="006D1B81"/>
    <w:rsid w:val="006D2B65"/>
    <w:rsid w:val="006D304A"/>
    <w:rsid w:val="006D305F"/>
    <w:rsid w:val="006D39FB"/>
    <w:rsid w:val="006D3C63"/>
    <w:rsid w:val="006D498F"/>
    <w:rsid w:val="006D4F4F"/>
    <w:rsid w:val="006D50C4"/>
    <w:rsid w:val="006D5891"/>
    <w:rsid w:val="006D6433"/>
    <w:rsid w:val="006D680F"/>
    <w:rsid w:val="006D6BD7"/>
    <w:rsid w:val="006D6F0D"/>
    <w:rsid w:val="006D7506"/>
    <w:rsid w:val="006D7CD8"/>
    <w:rsid w:val="006E09B9"/>
    <w:rsid w:val="006E0D78"/>
    <w:rsid w:val="006E2E3B"/>
    <w:rsid w:val="006E39DF"/>
    <w:rsid w:val="006E60E8"/>
    <w:rsid w:val="006E61D6"/>
    <w:rsid w:val="006E61F0"/>
    <w:rsid w:val="006E6773"/>
    <w:rsid w:val="006E79F2"/>
    <w:rsid w:val="006F0F54"/>
    <w:rsid w:val="006F1B39"/>
    <w:rsid w:val="006F2023"/>
    <w:rsid w:val="006F21F9"/>
    <w:rsid w:val="006F3604"/>
    <w:rsid w:val="006F3876"/>
    <w:rsid w:val="006F38A0"/>
    <w:rsid w:val="006F4147"/>
    <w:rsid w:val="006F443B"/>
    <w:rsid w:val="006F49C8"/>
    <w:rsid w:val="006F4EB7"/>
    <w:rsid w:val="006F4F05"/>
    <w:rsid w:val="006F52C3"/>
    <w:rsid w:val="006F679D"/>
    <w:rsid w:val="006F74BB"/>
    <w:rsid w:val="007002B8"/>
    <w:rsid w:val="00702D75"/>
    <w:rsid w:val="00704F36"/>
    <w:rsid w:val="00705717"/>
    <w:rsid w:val="00705959"/>
    <w:rsid w:val="00706445"/>
    <w:rsid w:val="00707507"/>
    <w:rsid w:val="00707D2F"/>
    <w:rsid w:val="00707FCE"/>
    <w:rsid w:val="0071072E"/>
    <w:rsid w:val="00711C4E"/>
    <w:rsid w:val="00712A6A"/>
    <w:rsid w:val="00712AF1"/>
    <w:rsid w:val="007133F5"/>
    <w:rsid w:val="00713A2C"/>
    <w:rsid w:val="00714BE5"/>
    <w:rsid w:val="00714FE6"/>
    <w:rsid w:val="0071553D"/>
    <w:rsid w:val="00715FA4"/>
    <w:rsid w:val="00716ECC"/>
    <w:rsid w:val="00717791"/>
    <w:rsid w:val="0072026C"/>
    <w:rsid w:val="00720D6F"/>
    <w:rsid w:val="007210D7"/>
    <w:rsid w:val="007226BC"/>
    <w:rsid w:val="00723080"/>
    <w:rsid w:val="00724739"/>
    <w:rsid w:val="00725175"/>
    <w:rsid w:val="0072536D"/>
    <w:rsid w:val="007314FE"/>
    <w:rsid w:val="00731B94"/>
    <w:rsid w:val="0073261B"/>
    <w:rsid w:val="00733286"/>
    <w:rsid w:val="00735CF6"/>
    <w:rsid w:val="00736878"/>
    <w:rsid w:val="00736E43"/>
    <w:rsid w:val="00737BEA"/>
    <w:rsid w:val="00737C7C"/>
    <w:rsid w:val="00740DB3"/>
    <w:rsid w:val="00741D1A"/>
    <w:rsid w:val="00741D6C"/>
    <w:rsid w:val="0074304C"/>
    <w:rsid w:val="0074461D"/>
    <w:rsid w:val="0074568E"/>
    <w:rsid w:val="007459C4"/>
    <w:rsid w:val="00747176"/>
    <w:rsid w:val="007473BE"/>
    <w:rsid w:val="00747947"/>
    <w:rsid w:val="00752033"/>
    <w:rsid w:val="007526F5"/>
    <w:rsid w:val="00752BE4"/>
    <w:rsid w:val="00752FBB"/>
    <w:rsid w:val="0075304D"/>
    <w:rsid w:val="0075387E"/>
    <w:rsid w:val="007539BA"/>
    <w:rsid w:val="007541F1"/>
    <w:rsid w:val="007544A9"/>
    <w:rsid w:val="00754BF1"/>
    <w:rsid w:val="00755B0E"/>
    <w:rsid w:val="00755DD4"/>
    <w:rsid w:val="00756390"/>
    <w:rsid w:val="00756B72"/>
    <w:rsid w:val="007615D9"/>
    <w:rsid w:val="007623A1"/>
    <w:rsid w:val="0076520D"/>
    <w:rsid w:val="007659B8"/>
    <w:rsid w:val="007669BF"/>
    <w:rsid w:val="00767652"/>
    <w:rsid w:val="0076798B"/>
    <w:rsid w:val="007700C0"/>
    <w:rsid w:val="0077092C"/>
    <w:rsid w:val="00774E34"/>
    <w:rsid w:val="00774FE7"/>
    <w:rsid w:val="0077515C"/>
    <w:rsid w:val="007807CD"/>
    <w:rsid w:val="007808EC"/>
    <w:rsid w:val="00780B82"/>
    <w:rsid w:val="0078182E"/>
    <w:rsid w:val="00782594"/>
    <w:rsid w:val="00784382"/>
    <w:rsid w:val="00784F69"/>
    <w:rsid w:val="00785DC5"/>
    <w:rsid w:val="007872D4"/>
    <w:rsid w:val="00787F35"/>
    <w:rsid w:val="00790A68"/>
    <w:rsid w:val="00790B23"/>
    <w:rsid w:val="00791789"/>
    <w:rsid w:val="00791A49"/>
    <w:rsid w:val="00791FC1"/>
    <w:rsid w:val="007922B9"/>
    <w:rsid w:val="00792541"/>
    <w:rsid w:val="00792B99"/>
    <w:rsid w:val="0079581D"/>
    <w:rsid w:val="007A0918"/>
    <w:rsid w:val="007A1F33"/>
    <w:rsid w:val="007A2910"/>
    <w:rsid w:val="007A2965"/>
    <w:rsid w:val="007A3753"/>
    <w:rsid w:val="007A3A0A"/>
    <w:rsid w:val="007A3FB8"/>
    <w:rsid w:val="007A5257"/>
    <w:rsid w:val="007A5618"/>
    <w:rsid w:val="007A61B6"/>
    <w:rsid w:val="007A707B"/>
    <w:rsid w:val="007A7E8D"/>
    <w:rsid w:val="007A7FE8"/>
    <w:rsid w:val="007B01D0"/>
    <w:rsid w:val="007B09BF"/>
    <w:rsid w:val="007B0E90"/>
    <w:rsid w:val="007B0ED2"/>
    <w:rsid w:val="007B2E50"/>
    <w:rsid w:val="007B380A"/>
    <w:rsid w:val="007B4350"/>
    <w:rsid w:val="007B4CEB"/>
    <w:rsid w:val="007B4E8F"/>
    <w:rsid w:val="007B5176"/>
    <w:rsid w:val="007C0448"/>
    <w:rsid w:val="007C1FBF"/>
    <w:rsid w:val="007C333F"/>
    <w:rsid w:val="007C4DA7"/>
    <w:rsid w:val="007C5CCE"/>
    <w:rsid w:val="007C605B"/>
    <w:rsid w:val="007C68B4"/>
    <w:rsid w:val="007C6C8D"/>
    <w:rsid w:val="007C6D2B"/>
    <w:rsid w:val="007D09FA"/>
    <w:rsid w:val="007D0E95"/>
    <w:rsid w:val="007D1933"/>
    <w:rsid w:val="007D1A68"/>
    <w:rsid w:val="007D1FFA"/>
    <w:rsid w:val="007D27D3"/>
    <w:rsid w:val="007D3497"/>
    <w:rsid w:val="007D35D1"/>
    <w:rsid w:val="007D3BC2"/>
    <w:rsid w:val="007D43E0"/>
    <w:rsid w:val="007D4B2F"/>
    <w:rsid w:val="007D5A27"/>
    <w:rsid w:val="007D628B"/>
    <w:rsid w:val="007D68E4"/>
    <w:rsid w:val="007E330C"/>
    <w:rsid w:val="007E35BB"/>
    <w:rsid w:val="007E395E"/>
    <w:rsid w:val="007E4C40"/>
    <w:rsid w:val="007E6013"/>
    <w:rsid w:val="007E6F50"/>
    <w:rsid w:val="007E72E0"/>
    <w:rsid w:val="007E7E0F"/>
    <w:rsid w:val="007F287C"/>
    <w:rsid w:val="007F30BA"/>
    <w:rsid w:val="007F30EA"/>
    <w:rsid w:val="007F47DA"/>
    <w:rsid w:val="007F71ED"/>
    <w:rsid w:val="0080087C"/>
    <w:rsid w:val="00801EFD"/>
    <w:rsid w:val="008023BF"/>
    <w:rsid w:val="00802467"/>
    <w:rsid w:val="00802C88"/>
    <w:rsid w:val="00803645"/>
    <w:rsid w:val="00804252"/>
    <w:rsid w:val="00804A21"/>
    <w:rsid w:val="00804EEF"/>
    <w:rsid w:val="00804F73"/>
    <w:rsid w:val="00806BDA"/>
    <w:rsid w:val="00807AA3"/>
    <w:rsid w:val="00807F02"/>
    <w:rsid w:val="00810414"/>
    <w:rsid w:val="00810CB3"/>
    <w:rsid w:val="00811C23"/>
    <w:rsid w:val="00812184"/>
    <w:rsid w:val="008123CE"/>
    <w:rsid w:val="0081245B"/>
    <w:rsid w:val="0081333B"/>
    <w:rsid w:val="00813367"/>
    <w:rsid w:val="008138B9"/>
    <w:rsid w:val="00814249"/>
    <w:rsid w:val="008146C1"/>
    <w:rsid w:val="00815ADE"/>
    <w:rsid w:val="008161C0"/>
    <w:rsid w:val="008164B6"/>
    <w:rsid w:val="00820B95"/>
    <w:rsid w:val="00821454"/>
    <w:rsid w:val="0082392C"/>
    <w:rsid w:val="00823C87"/>
    <w:rsid w:val="00824607"/>
    <w:rsid w:val="00824C4F"/>
    <w:rsid w:val="00825379"/>
    <w:rsid w:val="0082558F"/>
    <w:rsid w:val="0082611F"/>
    <w:rsid w:val="008262FD"/>
    <w:rsid w:val="00826D07"/>
    <w:rsid w:val="00827AB2"/>
    <w:rsid w:val="00831CDF"/>
    <w:rsid w:val="0083235A"/>
    <w:rsid w:val="00832CBA"/>
    <w:rsid w:val="00832D0E"/>
    <w:rsid w:val="0083335B"/>
    <w:rsid w:val="008347CB"/>
    <w:rsid w:val="00834801"/>
    <w:rsid w:val="00835655"/>
    <w:rsid w:val="00836D9E"/>
    <w:rsid w:val="00837A5E"/>
    <w:rsid w:val="00837F2B"/>
    <w:rsid w:val="00840638"/>
    <w:rsid w:val="00840995"/>
    <w:rsid w:val="0084133D"/>
    <w:rsid w:val="00841365"/>
    <w:rsid w:val="00841AE2"/>
    <w:rsid w:val="00841F53"/>
    <w:rsid w:val="008420A3"/>
    <w:rsid w:val="00842809"/>
    <w:rsid w:val="00843DD9"/>
    <w:rsid w:val="008442FF"/>
    <w:rsid w:val="0084477D"/>
    <w:rsid w:val="008451B3"/>
    <w:rsid w:val="00845ED0"/>
    <w:rsid w:val="008460DB"/>
    <w:rsid w:val="008467F6"/>
    <w:rsid w:val="00847744"/>
    <w:rsid w:val="00850511"/>
    <w:rsid w:val="00850C1C"/>
    <w:rsid w:val="0085140F"/>
    <w:rsid w:val="008537B1"/>
    <w:rsid w:val="00853AF2"/>
    <w:rsid w:val="008558E1"/>
    <w:rsid w:val="00855ABE"/>
    <w:rsid w:val="00855FF1"/>
    <w:rsid w:val="0085629D"/>
    <w:rsid w:val="008563FF"/>
    <w:rsid w:val="00856DF1"/>
    <w:rsid w:val="00857020"/>
    <w:rsid w:val="00857F9A"/>
    <w:rsid w:val="00861438"/>
    <w:rsid w:val="00861ADC"/>
    <w:rsid w:val="008620D2"/>
    <w:rsid w:val="0086234F"/>
    <w:rsid w:val="00862A3B"/>
    <w:rsid w:val="00862CED"/>
    <w:rsid w:val="008632A9"/>
    <w:rsid w:val="0086426D"/>
    <w:rsid w:val="00864C98"/>
    <w:rsid w:val="00866E4C"/>
    <w:rsid w:val="00870553"/>
    <w:rsid w:val="00871A6D"/>
    <w:rsid w:val="00871EF3"/>
    <w:rsid w:val="00872902"/>
    <w:rsid w:val="008732A2"/>
    <w:rsid w:val="00873592"/>
    <w:rsid w:val="00874EB2"/>
    <w:rsid w:val="008769D9"/>
    <w:rsid w:val="00876FE0"/>
    <w:rsid w:val="008778F4"/>
    <w:rsid w:val="00877ADE"/>
    <w:rsid w:val="008808C7"/>
    <w:rsid w:val="008812E3"/>
    <w:rsid w:val="008824AC"/>
    <w:rsid w:val="00882B56"/>
    <w:rsid w:val="0088366F"/>
    <w:rsid w:val="0088381E"/>
    <w:rsid w:val="0088420A"/>
    <w:rsid w:val="008845B2"/>
    <w:rsid w:val="008862D0"/>
    <w:rsid w:val="00886CEA"/>
    <w:rsid w:val="008907EE"/>
    <w:rsid w:val="00892C4B"/>
    <w:rsid w:val="00894D44"/>
    <w:rsid w:val="00894F79"/>
    <w:rsid w:val="00895551"/>
    <w:rsid w:val="008957CD"/>
    <w:rsid w:val="0089674D"/>
    <w:rsid w:val="00897E40"/>
    <w:rsid w:val="00897ED5"/>
    <w:rsid w:val="00897FFB"/>
    <w:rsid w:val="008A046B"/>
    <w:rsid w:val="008A1191"/>
    <w:rsid w:val="008A24C0"/>
    <w:rsid w:val="008A4029"/>
    <w:rsid w:val="008A4DF1"/>
    <w:rsid w:val="008A6C7D"/>
    <w:rsid w:val="008A6F99"/>
    <w:rsid w:val="008A6F9A"/>
    <w:rsid w:val="008A79F1"/>
    <w:rsid w:val="008B0341"/>
    <w:rsid w:val="008B08F3"/>
    <w:rsid w:val="008B0F1D"/>
    <w:rsid w:val="008B29C6"/>
    <w:rsid w:val="008B4C91"/>
    <w:rsid w:val="008B614A"/>
    <w:rsid w:val="008B7752"/>
    <w:rsid w:val="008C0C46"/>
    <w:rsid w:val="008C15F1"/>
    <w:rsid w:val="008C17D3"/>
    <w:rsid w:val="008C1F88"/>
    <w:rsid w:val="008C26A0"/>
    <w:rsid w:val="008C44F1"/>
    <w:rsid w:val="008C5CFA"/>
    <w:rsid w:val="008C66F9"/>
    <w:rsid w:val="008C6FAB"/>
    <w:rsid w:val="008C7E8B"/>
    <w:rsid w:val="008D064E"/>
    <w:rsid w:val="008D0F08"/>
    <w:rsid w:val="008D1290"/>
    <w:rsid w:val="008D1F6D"/>
    <w:rsid w:val="008D24E2"/>
    <w:rsid w:val="008D2B2A"/>
    <w:rsid w:val="008D3297"/>
    <w:rsid w:val="008D387B"/>
    <w:rsid w:val="008D397F"/>
    <w:rsid w:val="008D42B5"/>
    <w:rsid w:val="008D521D"/>
    <w:rsid w:val="008D5283"/>
    <w:rsid w:val="008D5C58"/>
    <w:rsid w:val="008D65FC"/>
    <w:rsid w:val="008D6E90"/>
    <w:rsid w:val="008D7054"/>
    <w:rsid w:val="008E0061"/>
    <w:rsid w:val="008E0BBC"/>
    <w:rsid w:val="008E2138"/>
    <w:rsid w:val="008E2DF1"/>
    <w:rsid w:val="008E4804"/>
    <w:rsid w:val="008E4BC3"/>
    <w:rsid w:val="008E4E2E"/>
    <w:rsid w:val="008E509D"/>
    <w:rsid w:val="008E50CF"/>
    <w:rsid w:val="008E5101"/>
    <w:rsid w:val="008E5F66"/>
    <w:rsid w:val="008E622E"/>
    <w:rsid w:val="008E6691"/>
    <w:rsid w:val="008E6812"/>
    <w:rsid w:val="008E6C62"/>
    <w:rsid w:val="008E6E9E"/>
    <w:rsid w:val="008E7C4D"/>
    <w:rsid w:val="008F03D0"/>
    <w:rsid w:val="008F14FF"/>
    <w:rsid w:val="008F170B"/>
    <w:rsid w:val="008F1A4C"/>
    <w:rsid w:val="008F1CC6"/>
    <w:rsid w:val="008F4192"/>
    <w:rsid w:val="008F462B"/>
    <w:rsid w:val="008F4797"/>
    <w:rsid w:val="008F47BB"/>
    <w:rsid w:val="008F491F"/>
    <w:rsid w:val="008F50BE"/>
    <w:rsid w:val="008F55BA"/>
    <w:rsid w:val="008F7A69"/>
    <w:rsid w:val="008F7C4A"/>
    <w:rsid w:val="009002F0"/>
    <w:rsid w:val="009010E4"/>
    <w:rsid w:val="00901934"/>
    <w:rsid w:val="00901F80"/>
    <w:rsid w:val="00902D8E"/>
    <w:rsid w:val="00903A01"/>
    <w:rsid w:val="00904892"/>
    <w:rsid w:val="00904DEC"/>
    <w:rsid w:val="0090502D"/>
    <w:rsid w:val="00906AF7"/>
    <w:rsid w:val="00907223"/>
    <w:rsid w:val="00907C8F"/>
    <w:rsid w:val="00910BAD"/>
    <w:rsid w:val="00910F11"/>
    <w:rsid w:val="0091164B"/>
    <w:rsid w:val="0091179E"/>
    <w:rsid w:val="00912CCE"/>
    <w:rsid w:val="00912DE6"/>
    <w:rsid w:val="00914D4C"/>
    <w:rsid w:val="00916FEA"/>
    <w:rsid w:val="00920099"/>
    <w:rsid w:val="00920E36"/>
    <w:rsid w:val="00921039"/>
    <w:rsid w:val="00921398"/>
    <w:rsid w:val="009214E3"/>
    <w:rsid w:val="009218EF"/>
    <w:rsid w:val="00923199"/>
    <w:rsid w:val="009234B7"/>
    <w:rsid w:val="009247F4"/>
    <w:rsid w:val="00924B61"/>
    <w:rsid w:val="0092580E"/>
    <w:rsid w:val="00925E2C"/>
    <w:rsid w:val="00926573"/>
    <w:rsid w:val="009270B6"/>
    <w:rsid w:val="009271C6"/>
    <w:rsid w:val="00927A2B"/>
    <w:rsid w:val="0093127F"/>
    <w:rsid w:val="0093199F"/>
    <w:rsid w:val="00931B7D"/>
    <w:rsid w:val="009325DF"/>
    <w:rsid w:val="00932A21"/>
    <w:rsid w:val="00933037"/>
    <w:rsid w:val="009331C1"/>
    <w:rsid w:val="00933AD2"/>
    <w:rsid w:val="009369FF"/>
    <w:rsid w:val="009404BD"/>
    <w:rsid w:val="00941FA4"/>
    <w:rsid w:val="00942157"/>
    <w:rsid w:val="00943097"/>
    <w:rsid w:val="009431C2"/>
    <w:rsid w:val="009443F3"/>
    <w:rsid w:val="009444FF"/>
    <w:rsid w:val="00944CA7"/>
    <w:rsid w:val="0094577F"/>
    <w:rsid w:val="009458E2"/>
    <w:rsid w:val="00945BD3"/>
    <w:rsid w:val="009468A1"/>
    <w:rsid w:val="00947972"/>
    <w:rsid w:val="00947A66"/>
    <w:rsid w:val="009505EB"/>
    <w:rsid w:val="0095122D"/>
    <w:rsid w:val="0095278A"/>
    <w:rsid w:val="00952CE5"/>
    <w:rsid w:val="0095399B"/>
    <w:rsid w:val="00955225"/>
    <w:rsid w:val="00956237"/>
    <w:rsid w:val="009563D3"/>
    <w:rsid w:val="00957029"/>
    <w:rsid w:val="0095781F"/>
    <w:rsid w:val="00957AC5"/>
    <w:rsid w:val="0096278E"/>
    <w:rsid w:val="0096397C"/>
    <w:rsid w:val="00964637"/>
    <w:rsid w:val="00966C5A"/>
    <w:rsid w:val="00967287"/>
    <w:rsid w:val="0096759E"/>
    <w:rsid w:val="00970413"/>
    <w:rsid w:val="00970EF1"/>
    <w:rsid w:val="009721E0"/>
    <w:rsid w:val="0097272A"/>
    <w:rsid w:val="00972970"/>
    <w:rsid w:val="0097348F"/>
    <w:rsid w:val="00973EC2"/>
    <w:rsid w:val="00974F84"/>
    <w:rsid w:val="0098044C"/>
    <w:rsid w:val="0098077A"/>
    <w:rsid w:val="00980804"/>
    <w:rsid w:val="00980E02"/>
    <w:rsid w:val="00980F9E"/>
    <w:rsid w:val="00981156"/>
    <w:rsid w:val="00982E79"/>
    <w:rsid w:val="009833F5"/>
    <w:rsid w:val="00984CA5"/>
    <w:rsid w:val="00984EF0"/>
    <w:rsid w:val="00987B89"/>
    <w:rsid w:val="00990D6A"/>
    <w:rsid w:val="00991501"/>
    <w:rsid w:val="00991F02"/>
    <w:rsid w:val="009926D7"/>
    <w:rsid w:val="00992D6E"/>
    <w:rsid w:val="0099352B"/>
    <w:rsid w:val="0099387C"/>
    <w:rsid w:val="00993A8F"/>
    <w:rsid w:val="009940D6"/>
    <w:rsid w:val="00994125"/>
    <w:rsid w:val="009947A9"/>
    <w:rsid w:val="00994D4A"/>
    <w:rsid w:val="00996660"/>
    <w:rsid w:val="0099719A"/>
    <w:rsid w:val="009A0362"/>
    <w:rsid w:val="009A0556"/>
    <w:rsid w:val="009A0B14"/>
    <w:rsid w:val="009A1283"/>
    <w:rsid w:val="009A2527"/>
    <w:rsid w:val="009A417A"/>
    <w:rsid w:val="009A4DB8"/>
    <w:rsid w:val="009A629B"/>
    <w:rsid w:val="009A69DC"/>
    <w:rsid w:val="009A6A6E"/>
    <w:rsid w:val="009B0B2F"/>
    <w:rsid w:val="009B170F"/>
    <w:rsid w:val="009B1902"/>
    <w:rsid w:val="009B1DB4"/>
    <w:rsid w:val="009B33C9"/>
    <w:rsid w:val="009B39EB"/>
    <w:rsid w:val="009B3A7E"/>
    <w:rsid w:val="009B3F06"/>
    <w:rsid w:val="009B60D7"/>
    <w:rsid w:val="009B6B60"/>
    <w:rsid w:val="009B6F73"/>
    <w:rsid w:val="009B79B1"/>
    <w:rsid w:val="009B7C35"/>
    <w:rsid w:val="009C0780"/>
    <w:rsid w:val="009C0F0D"/>
    <w:rsid w:val="009C1F8E"/>
    <w:rsid w:val="009C1FEE"/>
    <w:rsid w:val="009C237A"/>
    <w:rsid w:val="009C2D52"/>
    <w:rsid w:val="009C2F7A"/>
    <w:rsid w:val="009C3E08"/>
    <w:rsid w:val="009C3E95"/>
    <w:rsid w:val="009C41BB"/>
    <w:rsid w:val="009C4E7D"/>
    <w:rsid w:val="009C542B"/>
    <w:rsid w:val="009C5DCA"/>
    <w:rsid w:val="009C5E26"/>
    <w:rsid w:val="009C6258"/>
    <w:rsid w:val="009C63F3"/>
    <w:rsid w:val="009C753F"/>
    <w:rsid w:val="009C7B5E"/>
    <w:rsid w:val="009D016C"/>
    <w:rsid w:val="009D0FDD"/>
    <w:rsid w:val="009D1176"/>
    <w:rsid w:val="009D2B67"/>
    <w:rsid w:val="009D2E0E"/>
    <w:rsid w:val="009D2F4F"/>
    <w:rsid w:val="009D2F9C"/>
    <w:rsid w:val="009D3590"/>
    <w:rsid w:val="009D4CE1"/>
    <w:rsid w:val="009E0B52"/>
    <w:rsid w:val="009E0D46"/>
    <w:rsid w:val="009E0DA3"/>
    <w:rsid w:val="009E1635"/>
    <w:rsid w:val="009E1EB8"/>
    <w:rsid w:val="009E24C1"/>
    <w:rsid w:val="009E3CB4"/>
    <w:rsid w:val="009E478B"/>
    <w:rsid w:val="009E5045"/>
    <w:rsid w:val="009E5117"/>
    <w:rsid w:val="009E572D"/>
    <w:rsid w:val="009E5896"/>
    <w:rsid w:val="009E59BF"/>
    <w:rsid w:val="009E5D80"/>
    <w:rsid w:val="009E5EE6"/>
    <w:rsid w:val="009E612A"/>
    <w:rsid w:val="009E7C8E"/>
    <w:rsid w:val="009F0990"/>
    <w:rsid w:val="009F11B0"/>
    <w:rsid w:val="009F169D"/>
    <w:rsid w:val="009F2B6B"/>
    <w:rsid w:val="009F3D9A"/>
    <w:rsid w:val="009F403C"/>
    <w:rsid w:val="009F68A9"/>
    <w:rsid w:val="009F7497"/>
    <w:rsid w:val="009F75F4"/>
    <w:rsid w:val="00A00250"/>
    <w:rsid w:val="00A00896"/>
    <w:rsid w:val="00A00984"/>
    <w:rsid w:val="00A01305"/>
    <w:rsid w:val="00A015F0"/>
    <w:rsid w:val="00A03767"/>
    <w:rsid w:val="00A04389"/>
    <w:rsid w:val="00A052AE"/>
    <w:rsid w:val="00A058B8"/>
    <w:rsid w:val="00A06F1A"/>
    <w:rsid w:val="00A10E20"/>
    <w:rsid w:val="00A118DE"/>
    <w:rsid w:val="00A1282A"/>
    <w:rsid w:val="00A139DB"/>
    <w:rsid w:val="00A14745"/>
    <w:rsid w:val="00A15A03"/>
    <w:rsid w:val="00A15AFD"/>
    <w:rsid w:val="00A1644C"/>
    <w:rsid w:val="00A16BDE"/>
    <w:rsid w:val="00A16E1C"/>
    <w:rsid w:val="00A16FC5"/>
    <w:rsid w:val="00A17553"/>
    <w:rsid w:val="00A17BA9"/>
    <w:rsid w:val="00A20360"/>
    <w:rsid w:val="00A20BE7"/>
    <w:rsid w:val="00A20C26"/>
    <w:rsid w:val="00A21C98"/>
    <w:rsid w:val="00A21DFD"/>
    <w:rsid w:val="00A2215D"/>
    <w:rsid w:val="00A232F9"/>
    <w:rsid w:val="00A234D3"/>
    <w:rsid w:val="00A23C1A"/>
    <w:rsid w:val="00A23DF1"/>
    <w:rsid w:val="00A24B3B"/>
    <w:rsid w:val="00A2586B"/>
    <w:rsid w:val="00A259CA"/>
    <w:rsid w:val="00A25C02"/>
    <w:rsid w:val="00A26E21"/>
    <w:rsid w:val="00A2756C"/>
    <w:rsid w:val="00A275A7"/>
    <w:rsid w:val="00A27675"/>
    <w:rsid w:val="00A30FA5"/>
    <w:rsid w:val="00A322E3"/>
    <w:rsid w:val="00A32F1C"/>
    <w:rsid w:val="00A33A4C"/>
    <w:rsid w:val="00A33B5F"/>
    <w:rsid w:val="00A3481E"/>
    <w:rsid w:val="00A34871"/>
    <w:rsid w:val="00A34AF7"/>
    <w:rsid w:val="00A34E55"/>
    <w:rsid w:val="00A356E6"/>
    <w:rsid w:val="00A35DC5"/>
    <w:rsid w:val="00A3600E"/>
    <w:rsid w:val="00A36397"/>
    <w:rsid w:val="00A36409"/>
    <w:rsid w:val="00A3659F"/>
    <w:rsid w:val="00A3677D"/>
    <w:rsid w:val="00A36EC0"/>
    <w:rsid w:val="00A37B75"/>
    <w:rsid w:val="00A409A4"/>
    <w:rsid w:val="00A41AA2"/>
    <w:rsid w:val="00A42E57"/>
    <w:rsid w:val="00A42EDB"/>
    <w:rsid w:val="00A4320E"/>
    <w:rsid w:val="00A44E22"/>
    <w:rsid w:val="00A45A05"/>
    <w:rsid w:val="00A4623E"/>
    <w:rsid w:val="00A46E8F"/>
    <w:rsid w:val="00A4762F"/>
    <w:rsid w:val="00A53A91"/>
    <w:rsid w:val="00A55A7F"/>
    <w:rsid w:val="00A56DCB"/>
    <w:rsid w:val="00A6010E"/>
    <w:rsid w:val="00A61F00"/>
    <w:rsid w:val="00A61FB0"/>
    <w:rsid w:val="00A63504"/>
    <w:rsid w:val="00A6423E"/>
    <w:rsid w:val="00A66657"/>
    <w:rsid w:val="00A6668C"/>
    <w:rsid w:val="00A66872"/>
    <w:rsid w:val="00A6755E"/>
    <w:rsid w:val="00A7111C"/>
    <w:rsid w:val="00A732A6"/>
    <w:rsid w:val="00A73CF0"/>
    <w:rsid w:val="00A743A7"/>
    <w:rsid w:val="00A74DD2"/>
    <w:rsid w:val="00A74E7C"/>
    <w:rsid w:val="00A7511A"/>
    <w:rsid w:val="00A75DFC"/>
    <w:rsid w:val="00A77B90"/>
    <w:rsid w:val="00A805AC"/>
    <w:rsid w:val="00A815FA"/>
    <w:rsid w:val="00A8304A"/>
    <w:rsid w:val="00A83F6D"/>
    <w:rsid w:val="00A8447F"/>
    <w:rsid w:val="00A84DD4"/>
    <w:rsid w:val="00A85BC0"/>
    <w:rsid w:val="00A90B24"/>
    <w:rsid w:val="00A91504"/>
    <w:rsid w:val="00A92180"/>
    <w:rsid w:val="00A923F6"/>
    <w:rsid w:val="00A92B09"/>
    <w:rsid w:val="00A92BED"/>
    <w:rsid w:val="00A948CA"/>
    <w:rsid w:val="00A95233"/>
    <w:rsid w:val="00A959E8"/>
    <w:rsid w:val="00A965AF"/>
    <w:rsid w:val="00A9704A"/>
    <w:rsid w:val="00AA41E8"/>
    <w:rsid w:val="00AA55D4"/>
    <w:rsid w:val="00AA55E9"/>
    <w:rsid w:val="00AA5B0F"/>
    <w:rsid w:val="00AB0291"/>
    <w:rsid w:val="00AB0C9C"/>
    <w:rsid w:val="00AB2668"/>
    <w:rsid w:val="00AB3FA0"/>
    <w:rsid w:val="00AB4574"/>
    <w:rsid w:val="00AB472B"/>
    <w:rsid w:val="00AB472C"/>
    <w:rsid w:val="00AB589A"/>
    <w:rsid w:val="00AB59A2"/>
    <w:rsid w:val="00AB5B90"/>
    <w:rsid w:val="00AB6032"/>
    <w:rsid w:val="00AB648F"/>
    <w:rsid w:val="00AB6566"/>
    <w:rsid w:val="00AC06B1"/>
    <w:rsid w:val="00AC0B57"/>
    <w:rsid w:val="00AC13E3"/>
    <w:rsid w:val="00AC19CC"/>
    <w:rsid w:val="00AC26FE"/>
    <w:rsid w:val="00AC2D56"/>
    <w:rsid w:val="00AC35EA"/>
    <w:rsid w:val="00AC39F5"/>
    <w:rsid w:val="00AC4089"/>
    <w:rsid w:val="00AC4512"/>
    <w:rsid w:val="00AC482B"/>
    <w:rsid w:val="00AC5A38"/>
    <w:rsid w:val="00AC5F51"/>
    <w:rsid w:val="00AC6390"/>
    <w:rsid w:val="00AC7B28"/>
    <w:rsid w:val="00AD0AF9"/>
    <w:rsid w:val="00AD2224"/>
    <w:rsid w:val="00AD240A"/>
    <w:rsid w:val="00AD44D9"/>
    <w:rsid w:val="00AD4A28"/>
    <w:rsid w:val="00AD4C72"/>
    <w:rsid w:val="00AD5C77"/>
    <w:rsid w:val="00AD6055"/>
    <w:rsid w:val="00AD685A"/>
    <w:rsid w:val="00AD7305"/>
    <w:rsid w:val="00AD7906"/>
    <w:rsid w:val="00AE0343"/>
    <w:rsid w:val="00AE19A0"/>
    <w:rsid w:val="00AE20BB"/>
    <w:rsid w:val="00AE2BEB"/>
    <w:rsid w:val="00AE2D09"/>
    <w:rsid w:val="00AE2FF5"/>
    <w:rsid w:val="00AE48D8"/>
    <w:rsid w:val="00AE4F25"/>
    <w:rsid w:val="00AE57C6"/>
    <w:rsid w:val="00AE73C6"/>
    <w:rsid w:val="00AF188B"/>
    <w:rsid w:val="00AF32BB"/>
    <w:rsid w:val="00AF3B49"/>
    <w:rsid w:val="00AF3D54"/>
    <w:rsid w:val="00AF4964"/>
    <w:rsid w:val="00AF498D"/>
    <w:rsid w:val="00AF57F7"/>
    <w:rsid w:val="00AF5A3F"/>
    <w:rsid w:val="00AF5BC1"/>
    <w:rsid w:val="00AF6484"/>
    <w:rsid w:val="00AF6945"/>
    <w:rsid w:val="00AF734F"/>
    <w:rsid w:val="00B0039D"/>
    <w:rsid w:val="00B00C3E"/>
    <w:rsid w:val="00B00D10"/>
    <w:rsid w:val="00B018A4"/>
    <w:rsid w:val="00B01915"/>
    <w:rsid w:val="00B02509"/>
    <w:rsid w:val="00B0257E"/>
    <w:rsid w:val="00B02B6C"/>
    <w:rsid w:val="00B0375D"/>
    <w:rsid w:val="00B03E22"/>
    <w:rsid w:val="00B044AE"/>
    <w:rsid w:val="00B04A9F"/>
    <w:rsid w:val="00B05012"/>
    <w:rsid w:val="00B05DE3"/>
    <w:rsid w:val="00B066C1"/>
    <w:rsid w:val="00B06A7B"/>
    <w:rsid w:val="00B07D6B"/>
    <w:rsid w:val="00B11A6B"/>
    <w:rsid w:val="00B135B4"/>
    <w:rsid w:val="00B147FE"/>
    <w:rsid w:val="00B14F79"/>
    <w:rsid w:val="00B15656"/>
    <w:rsid w:val="00B15F98"/>
    <w:rsid w:val="00B16070"/>
    <w:rsid w:val="00B16855"/>
    <w:rsid w:val="00B2045D"/>
    <w:rsid w:val="00B20480"/>
    <w:rsid w:val="00B21192"/>
    <w:rsid w:val="00B2245A"/>
    <w:rsid w:val="00B22652"/>
    <w:rsid w:val="00B226D7"/>
    <w:rsid w:val="00B2322C"/>
    <w:rsid w:val="00B233C9"/>
    <w:rsid w:val="00B24093"/>
    <w:rsid w:val="00B24B11"/>
    <w:rsid w:val="00B25FF6"/>
    <w:rsid w:val="00B261EC"/>
    <w:rsid w:val="00B302C2"/>
    <w:rsid w:val="00B31269"/>
    <w:rsid w:val="00B32319"/>
    <w:rsid w:val="00B32F1C"/>
    <w:rsid w:val="00B33695"/>
    <w:rsid w:val="00B33C04"/>
    <w:rsid w:val="00B33DA5"/>
    <w:rsid w:val="00B34465"/>
    <w:rsid w:val="00B34A22"/>
    <w:rsid w:val="00B34D12"/>
    <w:rsid w:val="00B34FFE"/>
    <w:rsid w:val="00B35056"/>
    <w:rsid w:val="00B35CCC"/>
    <w:rsid w:val="00B37B67"/>
    <w:rsid w:val="00B432A7"/>
    <w:rsid w:val="00B44F6A"/>
    <w:rsid w:val="00B46993"/>
    <w:rsid w:val="00B50113"/>
    <w:rsid w:val="00B50458"/>
    <w:rsid w:val="00B50BCF"/>
    <w:rsid w:val="00B51280"/>
    <w:rsid w:val="00B52068"/>
    <w:rsid w:val="00B52588"/>
    <w:rsid w:val="00B5440B"/>
    <w:rsid w:val="00B54EF1"/>
    <w:rsid w:val="00B56922"/>
    <w:rsid w:val="00B6019C"/>
    <w:rsid w:val="00B61CFE"/>
    <w:rsid w:val="00B629D1"/>
    <w:rsid w:val="00B62EC6"/>
    <w:rsid w:val="00B62EE4"/>
    <w:rsid w:val="00B6340B"/>
    <w:rsid w:val="00B645D5"/>
    <w:rsid w:val="00B6477E"/>
    <w:rsid w:val="00B6494F"/>
    <w:rsid w:val="00B65B00"/>
    <w:rsid w:val="00B663F7"/>
    <w:rsid w:val="00B70F67"/>
    <w:rsid w:val="00B710B7"/>
    <w:rsid w:val="00B72820"/>
    <w:rsid w:val="00B72DB8"/>
    <w:rsid w:val="00B73911"/>
    <w:rsid w:val="00B74514"/>
    <w:rsid w:val="00B75448"/>
    <w:rsid w:val="00B770D0"/>
    <w:rsid w:val="00B7731E"/>
    <w:rsid w:val="00B775E6"/>
    <w:rsid w:val="00B77600"/>
    <w:rsid w:val="00B77DDE"/>
    <w:rsid w:val="00B80299"/>
    <w:rsid w:val="00B818F5"/>
    <w:rsid w:val="00B82191"/>
    <w:rsid w:val="00B82475"/>
    <w:rsid w:val="00B82988"/>
    <w:rsid w:val="00B82AAC"/>
    <w:rsid w:val="00B841B7"/>
    <w:rsid w:val="00B84375"/>
    <w:rsid w:val="00B84A7B"/>
    <w:rsid w:val="00B86F70"/>
    <w:rsid w:val="00B9008A"/>
    <w:rsid w:val="00B905D3"/>
    <w:rsid w:val="00B9094E"/>
    <w:rsid w:val="00B92A88"/>
    <w:rsid w:val="00B92DED"/>
    <w:rsid w:val="00B93161"/>
    <w:rsid w:val="00B9336D"/>
    <w:rsid w:val="00B93E46"/>
    <w:rsid w:val="00B945C3"/>
    <w:rsid w:val="00B94B2F"/>
    <w:rsid w:val="00B95748"/>
    <w:rsid w:val="00B96BB5"/>
    <w:rsid w:val="00B97266"/>
    <w:rsid w:val="00B97623"/>
    <w:rsid w:val="00B97A2C"/>
    <w:rsid w:val="00B97ADF"/>
    <w:rsid w:val="00BA07C1"/>
    <w:rsid w:val="00BA0FD4"/>
    <w:rsid w:val="00BA11F9"/>
    <w:rsid w:val="00BA273D"/>
    <w:rsid w:val="00BA2888"/>
    <w:rsid w:val="00BA4973"/>
    <w:rsid w:val="00BA5609"/>
    <w:rsid w:val="00BA5D9F"/>
    <w:rsid w:val="00BA62B4"/>
    <w:rsid w:val="00BA6CED"/>
    <w:rsid w:val="00BA710A"/>
    <w:rsid w:val="00BB1AC6"/>
    <w:rsid w:val="00BB414C"/>
    <w:rsid w:val="00BB4967"/>
    <w:rsid w:val="00BB515B"/>
    <w:rsid w:val="00BB752D"/>
    <w:rsid w:val="00BB7586"/>
    <w:rsid w:val="00BC062F"/>
    <w:rsid w:val="00BC0BBC"/>
    <w:rsid w:val="00BC1107"/>
    <w:rsid w:val="00BC1265"/>
    <w:rsid w:val="00BC15C0"/>
    <w:rsid w:val="00BC1DC6"/>
    <w:rsid w:val="00BC2548"/>
    <w:rsid w:val="00BC2D22"/>
    <w:rsid w:val="00BC3659"/>
    <w:rsid w:val="00BC397C"/>
    <w:rsid w:val="00BC49CC"/>
    <w:rsid w:val="00BC5154"/>
    <w:rsid w:val="00BC54DA"/>
    <w:rsid w:val="00BC56F7"/>
    <w:rsid w:val="00BC6EB8"/>
    <w:rsid w:val="00BC772C"/>
    <w:rsid w:val="00BD008C"/>
    <w:rsid w:val="00BD0A99"/>
    <w:rsid w:val="00BD0C6F"/>
    <w:rsid w:val="00BD13F1"/>
    <w:rsid w:val="00BD19BB"/>
    <w:rsid w:val="00BD23AE"/>
    <w:rsid w:val="00BD35D3"/>
    <w:rsid w:val="00BD4AED"/>
    <w:rsid w:val="00BD50CD"/>
    <w:rsid w:val="00BD51FF"/>
    <w:rsid w:val="00BD56B0"/>
    <w:rsid w:val="00BD687F"/>
    <w:rsid w:val="00BE1F16"/>
    <w:rsid w:val="00BE2EC6"/>
    <w:rsid w:val="00BE3490"/>
    <w:rsid w:val="00BE4E7D"/>
    <w:rsid w:val="00BE4EE1"/>
    <w:rsid w:val="00BE5795"/>
    <w:rsid w:val="00BF02E2"/>
    <w:rsid w:val="00BF2895"/>
    <w:rsid w:val="00BF2CDC"/>
    <w:rsid w:val="00BF35A4"/>
    <w:rsid w:val="00BF380A"/>
    <w:rsid w:val="00BF3832"/>
    <w:rsid w:val="00BF619B"/>
    <w:rsid w:val="00BF741B"/>
    <w:rsid w:val="00BF7B90"/>
    <w:rsid w:val="00BF7C78"/>
    <w:rsid w:val="00C00352"/>
    <w:rsid w:val="00C0167A"/>
    <w:rsid w:val="00C01FB9"/>
    <w:rsid w:val="00C033F1"/>
    <w:rsid w:val="00C044BB"/>
    <w:rsid w:val="00C048A4"/>
    <w:rsid w:val="00C050F3"/>
    <w:rsid w:val="00C0520B"/>
    <w:rsid w:val="00C05F3E"/>
    <w:rsid w:val="00C07AFF"/>
    <w:rsid w:val="00C107C2"/>
    <w:rsid w:val="00C10F07"/>
    <w:rsid w:val="00C11369"/>
    <w:rsid w:val="00C1195F"/>
    <w:rsid w:val="00C1300C"/>
    <w:rsid w:val="00C1370F"/>
    <w:rsid w:val="00C14A09"/>
    <w:rsid w:val="00C15A14"/>
    <w:rsid w:val="00C15A45"/>
    <w:rsid w:val="00C15D85"/>
    <w:rsid w:val="00C1779E"/>
    <w:rsid w:val="00C17BCC"/>
    <w:rsid w:val="00C17DE3"/>
    <w:rsid w:val="00C20152"/>
    <w:rsid w:val="00C20864"/>
    <w:rsid w:val="00C22136"/>
    <w:rsid w:val="00C22A06"/>
    <w:rsid w:val="00C2409C"/>
    <w:rsid w:val="00C25B9D"/>
    <w:rsid w:val="00C30DD2"/>
    <w:rsid w:val="00C30EB8"/>
    <w:rsid w:val="00C32194"/>
    <w:rsid w:val="00C321F9"/>
    <w:rsid w:val="00C33E25"/>
    <w:rsid w:val="00C34BB7"/>
    <w:rsid w:val="00C353AA"/>
    <w:rsid w:val="00C35671"/>
    <w:rsid w:val="00C35F62"/>
    <w:rsid w:val="00C362FB"/>
    <w:rsid w:val="00C37901"/>
    <w:rsid w:val="00C37C88"/>
    <w:rsid w:val="00C40EEF"/>
    <w:rsid w:val="00C41C48"/>
    <w:rsid w:val="00C41CEA"/>
    <w:rsid w:val="00C42D8A"/>
    <w:rsid w:val="00C4372A"/>
    <w:rsid w:val="00C43A26"/>
    <w:rsid w:val="00C43C80"/>
    <w:rsid w:val="00C446C3"/>
    <w:rsid w:val="00C46BA8"/>
    <w:rsid w:val="00C46CB3"/>
    <w:rsid w:val="00C47149"/>
    <w:rsid w:val="00C4719E"/>
    <w:rsid w:val="00C477B7"/>
    <w:rsid w:val="00C51019"/>
    <w:rsid w:val="00C511E6"/>
    <w:rsid w:val="00C51DD9"/>
    <w:rsid w:val="00C53466"/>
    <w:rsid w:val="00C537D3"/>
    <w:rsid w:val="00C53BC5"/>
    <w:rsid w:val="00C53F4C"/>
    <w:rsid w:val="00C54B75"/>
    <w:rsid w:val="00C556B4"/>
    <w:rsid w:val="00C576F4"/>
    <w:rsid w:val="00C57A44"/>
    <w:rsid w:val="00C610E1"/>
    <w:rsid w:val="00C647C0"/>
    <w:rsid w:val="00C66CE7"/>
    <w:rsid w:val="00C67427"/>
    <w:rsid w:val="00C6783F"/>
    <w:rsid w:val="00C67F98"/>
    <w:rsid w:val="00C7027C"/>
    <w:rsid w:val="00C70FB0"/>
    <w:rsid w:val="00C71E09"/>
    <w:rsid w:val="00C72024"/>
    <w:rsid w:val="00C720AD"/>
    <w:rsid w:val="00C72288"/>
    <w:rsid w:val="00C72890"/>
    <w:rsid w:val="00C72933"/>
    <w:rsid w:val="00C7302D"/>
    <w:rsid w:val="00C73952"/>
    <w:rsid w:val="00C74A93"/>
    <w:rsid w:val="00C75031"/>
    <w:rsid w:val="00C76C79"/>
    <w:rsid w:val="00C80EE8"/>
    <w:rsid w:val="00C83484"/>
    <w:rsid w:val="00C8597F"/>
    <w:rsid w:val="00C863C7"/>
    <w:rsid w:val="00C86B25"/>
    <w:rsid w:val="00C86B89"/>
    <w:rsid w:val="00C871FD"/>
    <w:rsid w:val="00C87574"/>
    <w:rsid w:val="00C87AAA"/>
    <w:rsid w:val="00C9087C"/>
    <w:rsid w:val="00C90D1C"/>
    <w:rsid w:val="00C91B67"/>
    <w:rsid w:val="00C91D6B"/>
    <w:rsid w:val="00C92EAE"/>
    <w:rsid w:val="00C95389"/>
    <w:rsid w:val="00C95C9B"/>
    <w:rsid w:val="00C95DC0"/>
    <w:rsid w:val="00C95FD9"/>
    <w:rsid w:val="00C96353"/>
    <w:rsid w:val="00C96762"/>
    <w:rsid w:val="00C96CA3"/>
    <w:rsid w:val="00CA016B"/>
    <w:rsid w:val="00CA0A56"/>
    <w:rsid w:val="00CA1A42"/>
    <w:rsid w:val="00CA21DD"/>
    <w:rsid w:val="00CA28A0"/>
    <w:rsid w:val="00CA36A3"/>
    <w:rsid w:val="00CA375A"/>
    <w:rsid w:val="00CA4954"/>
    <w:rsid w:val="00CA5130"/>
    <w:rsid w:val="00CA618D"/>
    <w:rsid w:val="00CA69BE"/>
    <w:rsid w:val="00CA6F62"/>
    <w:rsid w:val="00CA79CC"/>
    <w:rsid w:val="00CA7ABF"/>
    <w:rsid w:val="00CB086A"/>
    <w:rsid w:val="00CB129A"/>
    <w:rsid w:val="00CB21E2"/>
    <w:rsid w:val="00CB2FAB"/>
    <w:rsid w:val="00CB355C"/>
    <w:rsid w:val="00CB38DA"/>
    <w:rsid w:val="00CB46AC"/>
    <w:rsid w:val="00CB5035"/>
    <w:rsid w:val="00CB599A"/>
    <w:rsid w:val="00CB5FCF"/>
    <w:rsid w:val="00CB68A5"/>
    <w:rsid w:val="00CC08BC"/>
    <w:rsid w:val="00CC10A5"/>
    <w:rsid w:val="00CC1A77"/>
    <w:rsid w:val="00CC22A6"/>
    <w:rsid w:val="00CC2714"/>
    <w:rsid w:val="00CC2DD4"/>
    <w:rsid w:val="00CC337E"/>
    <w:rsid w:val="00CC3696"/>
    <w:rsid w:val="00CC3E92"/>
    <w:rsid w:val="00CC401D"/>
    <w:rsid w:val="00CC53DF"/>
    <w:rsid w:val="00CC5D16"/>
    <w:rsid w:val="00CC7451"/>
    <w:rsid w:val="00CD0D54"/>
    <w:rsid w:val="00CD1239"/>
    <w:rsid w:val="00CD2B87"/>
    <w:rsid w:val="00CD4C9D"/>
    <w:rsid w:val="00CD6AF3"/>
    <w:rsid w:val="00CE034D"/>
    <w:rsid w:val="00CE05A5"/>
    <w:rsid w:val="00CE0A9D"/>
    <w:rsid w:val="00CE0B34"/>
    <w:rsid w:val="00CE14BA"/>
    <w:rsid w:val="00CE1CAB"/>
    <w:rsid w:val="00CE224B"/>
    <w:rsid w:val="00CE30F7"/>
    <w:rsid w:val="00CE3D7D"/>
    <w:rsid w:val="00CE4162"/>
    <w:rsid w:val="00CE53DB"/>
    <w:rsid w:val="00CE5E77"/>
    <w:rsid w:val="00CE6B9D"/>
    <w:rsid w:val="00CE6E39"/>
    <w:rsid w:val="00CE72F2"/>
    <w:rsid w:val="00CF071E"/>
    <w:rsid w:val="00CF0922"/>
    <w:rsid w:val="00CF29D8"/>
    <w:rsid w:val="00CF3099"/>
    <w:rsid w:val="00CF3755"/>
    <w:rsid w:val="00CF3B22"/>
    <w:rsid w:val="00CF4049"/>
    <w:rsid w:val="00CF412B"/>
    <w:rsid w:val="00CF4839"/>
    <w:rsid w:val="00CF544E"/>
    <w:rsid w:val="00CF555F"/>
    <w:rsid w:val="00CF6094"/>
    <w:rsid w:val="00CF71FB"/>
    <w:rsid w:val="00CF7B05"/>
    <w:rsid w:val="00D00462"/>
    <w:rsid w:val="00D02751"/>
    <w:rsid w:val="00D02B6E"/>
    <w:rsid w:val="00D0681D"/>
    <w:rsid w:val="00D0719B"/>
    <w:rsid w:val="00D075B0"/>
    <w:rsid w:val="00D07678"/>
    <w:rsid w:val="00D07886"/>
    <w:rsid w:val="00D078A1"/>
    <w:rsid w:val="00D106BE"/>
    <w:rsid w:val="00D11A1D"/>
    <w:rsid w:val="00D11F4D"/>
    <w:rsid w:val="00D13071"/>
    <w:rsid w:val="00D14224"/>
    <w:rsid w:val="00D14BD6"/>
    <w:rsid w:val="00D14D31"/>
    <w:rsid w:val="00D16859"/>
    <w:rsid w:val="00D16AFB"/>
    <w:rsid w:val="00D17A35"/>
    <w:rsid w:val="00D17B86"/>
    <w:rsid w:val="00D17EFE"/>
    <w:rsid w:val="00D17FE1"/>
    <w:rsid w:val="00D2037F"/>
    <w:rsid w:val="00D20B74"/>
    <w:rsid w:val="00D20B89"/>
    <w:rsid w:val="00D211B3"/>
    <w:rsid w:val="00D21204"/>
    <w:rsid w:val="00D22853"/>
    <w:rsid w:val="00D232F0"/>
    <w:rsid w:val="00D233B6"/>
    <w:rsid w:val="00D236CF"/>
    <w:rsid w:val="00D249F1"/>
    <w:rsid w:val="00D25098"/>
    <w:rsid w:val="00D25598"/>
    <w:rsid w:val="00D255B4"/>
    <w:rsid w:val="00D256AC"/>
    <w:rsid w:val="00D25A71"/>
    <w:rsid w:val="00D261A0"/>
    <w:rsid w:val="00D26F85"/>
    <w:rsid w:val="00D26F8B"/>
    <w:rsid w:val="00D276F4"/>
    <w:rsid w:val="00D27D6E"/>
    <w:rsid w:val="00D3039F"/>
    <w:rsid w:val="00D30915"/>
    <w:rsid w:val="00D30E2D"/>
    <w:rsid w:val="00D3343C"/>
    <w:rsid w:val="00D33CDC"/>
    <w:rsid w:val="00D3612E"/>
    <w:rsid w:val="00D3623D"/>
    <w:rsid w:val="00D36A70"/>
    <w:rsid w:val="00D36DF9"/>
    <w:rsid w:val="00D37277"/>
    <w:rsid w:val="00D40215"/>
    <w:rsid w:val="00D4058F"/>
    <w:rsid w:val="00D41375"/>
    <w:rsid w:val="00D4169F"/>
    <w:rsid w:val="00D4174A"/>
    <w:rsid w:val="00D41DC1"/>
    <w:rsid w:val="00D42688"/>
    <w:rsid w:val="00D42FC8"/>
    <w:rsid w:val="00D43A40"/>
    <w:rsid w:val="00D4474E"/>
    <w:rsid w:val="00D45CC8"/>
    <w:rsid w:val="00D47A66"/>
    <w:rsid w:val="00D5046C"/>
    <w:rsid w:val="00D505EC"/>
    <w:rsid w:val="00D53400"/>
    <w:rsid w:val="00D53DD2"/>
    <w:rsid w:val="00D54F49"/>
    <w:rsid w:val="00D55D9A"/>
    <w:rsid w:val="00D55F3C"/>
    <w:rsid w:val="00D57BB5"/>
    <w:rsid w:val="00D6186E"/>
    <w:rsid w:val="00D6186F"/>
    <w:rsid w:val="00D61D76"/>
    <w:rsid w:val="00D63129"/>
    <w:rsid w:val="00D64231"/>
    <w:rsid w:val="00D6456D"/>
    <w:rsid w:val="00D65259"/>
    <w:rsid w:val="00D662FC"/>
    <w:rsid w:val="00D668D7"/>
    <w:rsid w:val="00D6735D"/>
    <w:rsid w:val="00D67FB4"/>
    <w:rsid w:val="00D70DAD"/>
    <w:rsid w:val="00D70F7A"/>
    <w:rsid w:val="00D72060"/>
    <w:rsid w:val="00D72B1B"/>
    <w:rsid w:val="00D72D32"/>
    <w:rsid w:val="00D734C0"/>
    <w:rsid w:val="00D74135"/>
    <w:rsid w:val="00D75381"/>
    <w:rsid w:val="00D75690"/>
    <w:rsid w:val="00D766C5"/>
    <w:rsid w:val="00D8062E"/>
    <w:rsid w:val="00D81699"/>
    <w:rsid w:val="00D83E9D"/>
    <w:rsid w:val="00D841A3"/>
    <w:rsid w:val="00D84EFD"/>
    <w:rsid w:val="00D851B2"/>
    <w:rsid w:val="00D85B9B"/>
    <w:rsid w:val="00D85DFE"/>
    <w:rsid w:val="00D870FD"/>
    <w:rsid w:val="00D918A3"/>
    <w:rsid w:val="00D918CD"/>
    <w:rsid w:val="00D91E28"/>
    <w:rsid w:val="00D91F31"/>
    <w:rsid w:val="00D9453B"/>
    <w:rsid w:val="00D951DD"/>
    <w:rsid w:val="00D95294"/>
    <w:rsid w:val="00D95AAA"/>
    <w:rsid w:val="00DA11EA"/>
    <w:rsid w:val="00DA3061"/>
    <w:rsid w:val="00DA36B6"/>
    <w:rsid w:val="00DA3A96"/>
    <w:rsid w:val="00DA43EC"/>
    <w:rsid w:val="00DA64A5"/>
    <w:rsid w:val="00DA6A2F"/>
    <w:rsid w:val="00DA72D0"/>
    <w:rsid w:val="00DA7B92"/>
    <w:rsid w:val="00DB0792"/>
    <w:rsid w:val="00DB1377"/>
    <w:rsid w:val="00DB237A"/>
    <w:rsid w:val="00DB300A"/>
    <w:rsid w:val="00DB4E10"/>
    <w:rsid w:val="00DB5475"/>
    <w:rsid w:val="00DB5E4F"/>
    <w:rsid w:val="00DB660C"/>
    <w:rsid w:val="00DB6AA2"/>
    <w:rsid w:val="00DC0137"/>
    <w:rsid w:val="00DC0CBE"/>
    <w:rsid w:val="00DC1002"/>
    <w:rsid w:val="00DC11F4"/>
    <w:rsid w:val="00DC1480"/>
    <w:rsid w:val="00DC1FF1"/>
    <w:rsid w:val="00DC26F9"/>
    <w:rsid w:val="00DC3C79"/>
    <w:rsid w:val="00DC5293"/>
    <w:rsid w:val="00DC533F"/>
    <w:rsid w:val="00DC58B5"/>
    <w:rsid w:val="00DC6BEF"/>
    <w:rsid w:val="00DC6D9F"/>
    <w:rsid w:val="00DD082F"/>
    <w:rsid w:val="00DD112D"/>
    <w:rsid w:val="00DD15BF"/>
    <w:rsid w:val="00DD1633"/>
    <w:rsid w:val="00DD1E7A"/>
    <w:rsid w:val="00DD378B"/>
    <w:rsid w:val="00DD3A56"/>
    <w:rsid w:val="00DD3DA2"/>
    <w:rsid w:val="00DD3DA3"/>
    <w:rsid w:val="00DD49C4"/>
    <w:rsid w:val="00DD610A"/>
    <w:rsid w:val="00DD7821"/>
    <w:rsid w:val="00DD7EE6"/>
    <w:rsid w:val="00DE0A37"/>
    <w:rsid w:val="00DE1293"/>
    <w:rsid w:val="00DE1BD7"/>
    <w:rsid w:val="00DE2432"/>
    <w:rsid w:val="00DE31BC"/>
    <w:rsid w:val="00DE32BD"/>
    <w:rsid w:val="00DE45A4"/>
    <w:rsid w:val="00DE5454"/>
    <w:rsid w:val="00DE72BD"/>
    <w:rsid w:val="00DE7364"/>
    <w:rsid w:val="00DE7CFF"/>
    <w:rsid w:val="00DE7F61"/>
    <w:rsid w:val="00DF06C0"/>
    <w:rsid w:val="00DF0EE3"/>
    <w:rsid w:val="00DF138A"/>
    <w:rsid w:val="00DF1FAC"/>
    <w:rsid w:val="00DF2172"/>
    <w:rsid w:val="00DF2918"/>
    <w:rsid w:val="00DF2D21"/>
    <w:rsid w:val="00DF303A"/>
    <w:rsid w:val="00DF31AD"/>
    <w:rsid w:val="00DF3507"/>
    <w:rsid w:val="00DF3E4A"/>
    <w:rsid w:val="00DF58BF"/>
    <w:rsid w:val="00DF6290"/>
    <w:rsid w:val="00DF7CF6"/>
    <w:rsid w:val="00E01BBA"/>
    <w:rsid w:val="00E02204"/>
    <w:rsid w:val="00E02810"/>
    <w:rsid w:val="00E02ADC"/>
    <w:rsid w:val="00E030B9"/>
    <w:rsid w:val="00E03FFF"/>
    <w:rsid w:val="00E043E3"/>
    <w:rsid w:val="00E046C9"/>
    <w:rsid w:val="00E06A21"/>
    <w:rsid w:val="00E07AC3"/>
    <w:rsid w:val="00E1175D"/>
    <w:rsid w:val="00E12C1B"/>
    <w:rsid w:val="00E13077"/>
    <w:rsid w:val="00E13DB5"/>
    <w:rsid w:val="00E14533"/>
    <w:rsid w:val="00E1567E"/>
    <w:rsid w:val="00E158B1"/>
    <w:rsid w:val="00E16A3E"/>
    <w:rsid w:val="00E16EB3"/>
    <w:rsid w:val="00E17CD0"/>
    <w:rsid w:val="00E17CF3"/>
    <w:rsid w:val="00E17EF0"/>
    <w:rsid w:val="00E20ADB"/>
    <w:rsid w:val="00E20F17"/>
    <w:rsid w:val="00E21F57"/>
    <w:rsid w:val="00E221FF"/>
    <w:rsid w:val="00E2270A"/>
    <w:rsid w:val="00E2280C"/>
    <w:rsid w:val="00E2284F"/>
    <w:rsid w:val="00E22A3B"/>
    <w:rsid w:val="00E22C5F"/>
    <w:rsid w:val="00E235C5"/>
    <w:rsid w:val="00E237B1"/>
    <w:rsid w:val="00E24361"/>
    <w:rsid w:val="00E24AB0"/>
    <w:rsid w:val="00E25175"/>
    <w:rsid w:val="00E256EE"/>
    <w:rsid w:val="00E2662A"/>
    <w:rsid w:val="00E268A0"/>
    <w:rsid w:val="00E27B65"/>
    <w:rsid w:val="00E30004"/>
    <w:rsid w:val="00E3016E"/>
    <w:rsid w:val="00E30FB6"/>
    <w:rsid w:val="00E31AF3"/>
    <w:rsid w:val="00E32BB3"/>
    <w:rsid w:val="00E339BF"/>
    <w:rsid w:val="00E33AC0"/>
    <w:rsid w:val="00E345A1"/>
    <w:rsid w:val="00E350B4"/>
    <w:rsid w:val="00E35D5B"/>
    <w:rsid w:val="00E36C35"/>
    <w:rsid w:val="00E3744D"/>
    <w:rsid w:val="00E37654"/>
    <w:rsid w:val="00E37CC3"/>
    <w:rsid w:val="00E40243"/>
    <w:rsid w:val="00E42F77"/>
    <w:rsid w:val="00E4346D"/>
    <w:rsid w:val="00E43B2D"/>
    <w:rsid w:val="00E43C3A"/>
    <w:rsid w:val="00E44C6B"/>
    <w:rsid w:val="00E4553D"/>
    <w:rsid w:val="00E462F2"/>
    <w:rsid w:val="00E468E7"/>
    <w:rsid w:val="00E46F26"/>
    <w:rsid w:val="00E473B1"/>
    <w:rsid w:val="00E50A0A"/>
    <w:rsid w:val="00E50DB0"/>
    <w:rsid w:val="00E51394"/>
    <w:rsid w:val="00E53F14"/>
    <w:rsid w:val="00E55401"/>
    <w:rsid w:val="00E55723"/>
    <w:rsid w:val="00E558C0"/>
    <w:rsid w:val="00E56769"/>
    <w:rsid w:val="00E57146"/>
    <w:rsid w:val="00E57A0A"/>
    <w:rsid w:val="00E623ED"/>
    <w:rsid w:val="00E62FE7"/>
    <w:rsid w:val="00E63A54"/>
    <w:rsid w:val="00E64598"/>
    <w:rsid w:val="00E64AC3"/>
    <w:rsid w:val="00E64B42"/>
    <w:rsid w:val="00E65AC0"/>
    <w:rsid w:val="00E668C0"/>
    <w:rsid w:val="00E66923"/>
    <w:rsid w:val="00E67C58"/>
    <w:rsid w:val="00E67EDE"/>
    <w:rsid w:val="00E70A20"/>
    <w:rsid w:val="00E70A98"/>
    <w:rsid w:val="00E70FB1"/>
    <w:rsid w:val="00E713E3"/>
    <w:rsid w:val="00E72401"/>
    <w:rsid w:val="00E736D0"/>
    <w:rsid w:val="00E73B5A"/>
    <w:rsid w:val="00E74DAA"/>
    <w:rsid w:val="00E74F23"/>
    <w:rsid w:val="00E74F53"/>
    <w:rsid w:val="00E75315"/>
    <w:rsid w:val="00E761F0"/>
    <w:rsid w:val="00E77620"/>
    <w:rsid w:val="00E77A6C"/>
    <w:rsid w:val="00E77D79"/>
    <w:rsid w:val="00E80354"/>
    <w:rsid w:val="00E80476"/>
    <w:rsid w:val="00E818EC"/>
    <w:rsid w:val="00E823D0"/>
    <w:rsid w:val="00E83415"/>
    <w:rsid w:val="00E83AD6"/>
    <w:rsid w:val="00E84565"/>
    <w:rsid w:val="00E84FCC"/>
    <w:rsid w:val="00E85368"/>
    <w:rsid w:val="00E85A85"/>
    <w:rsid w:val="00E8689C"/>
    <w:rsid w:val="00E868D2"/>
    <w:rsid w:val="00E869C5"/>
    <w:rsid w:val="00E87041"/>
    <w:rsid w:val="00E87301"/>
    <w:rsid w:val="00E87714"/>
    <w:rsid w:val="00E91360"/>
    <w:rsid w:val="00E917F2"/>
    <w:rsid w:val="00E919A6"/>
    <w:rsid w:val="00E91A33"/>
    <w:rsid w:val="00E935EA"/>
    <w:rsid w:val="00E943DE"/>
    <w:rsid w:val="00E96FE1"/>
    <w:rsid w:val="00E97EC3"/>
    <w:rsid w:val="00EA0581"/>
    <w:rsid w:val="00EA1B4B"/>
    <w:rsid w:val="00EA333D"/>
    <w:rsid w:val="00EA3DE4"/>
    <w:rsid w:val="00EA4CE6"/>
    <w:rsid w:val="00EA5243"/>
    <w:rsid w:val="00EA55F8"/>
    <w:rsid w:val="00EA599B"/>
    <w:rsid w:val="00EA68F6"/>
    <w:rsid w:val="00EA6BE1"/>
    <w:rsid w:val="00EB0989"/>
    <w:rsid w:val="00EB0B49"/>
    <w:rsid w:val="00EB1C2C"/>
    <w:rsid w:val="00EB244E"/>
    <w:rsid w:val="00EB25EE"/>
    <w:rsid w:val="00EB352D"/>
    <w:rsid w:val="00EB3E96"/>
    <w:rsid w:val="00EB4631"/>
    <w:rsid w:val="00EB4934"/>
    <w:rsid w:val="00EB53AE"/>
    <w:rsid w:val="00EB5816"/>
    <w:rsid w:val="00EB5B35"/>
    <w:rsid w:val="00EB60C6"/>
    <w:rsid w:val="00EB71F4"/>
    <w:rsid w:val="00EB7C3C"/>
    <w:rsid w:val="00EC0035"/>
    <w:rsid w:val="00EC0E43"/>
    <w:rsid w:val="00EC2E77"/>
    <w:rsid w:val="00EC2F96"/>
    <w:rsid w:val="00EC3090"/>
    <w:rsid w:val="00EC34E2"/>
    <w:rsid w:val="00EC436C"/>
    <w:rsid w:val="00EC46AB"/>
    <w:rsid w:val="00EC584B"/>
    <w:rsid w:val="00EC6562"/>
    <w:rsid w:val="00EC7B63"/>
    <w:rsid w:val="00EC7BB8"/>
    <w:rsid w:val="00EC7F87"/>
    <w:rsid w:val="00ED0D4B"/>
    <w:rsid w:val="00ED1EA4"/>
    <w:rsid w:val="00ED1F3C"/>
    <w:rsid w:val="00ED23F6"/>
    <w:rsid w:val="00ED29A7"/>
    <w:rsid w:val="00ED32A5"/>
    <w:rsid w:val="00ED42FF"/>
    <w:rsid w:val="00ED465D"/>
    <w:rsid w:val="00ED547F"/>
    <w:rsid w:val="00ED5719"/>
    <w:rsid w:val="00ED5F6A"/>
    <w:rsid w:val="00ED605B"/>
    <w:rsid w:val="00ED7499"/>
    <w:rsid w:val="00EE0E55"/>
    <w:rsid w:val="00EE1670"/>
    <w:rsid w:val="00EE1BFC"/>
    <w:rsid w:val="00EE1E65"/>
    <w:rsid w:val="00EE2037"/>
    <w:rsid w:val="00EE2044"/>
    <w:rsid w:val="00EE2082"/>
    <w:rsid w:val="00EE284D"/>
    <w:rsid w:val="00EE47A6"/>
    <w:rsid w:val="00EE4D48"/>
    <w:rsid w:val="00EE5BFC"/>
    <w:rsid w:val="00EE5C7F"/>
    <w:rsid w:val="00EE60D1"/>
    <w:rsid w:val="00EF0939"/>
    <w:rsid w:val="00EF15C0"/>
    <w:rsid w:val="00EF1FD0"/>
    <w:rsid w:val="00EF293B"/>
    <w:rsid w:val="00EF3B6D"/>
    <w:rsid w:val="00EF3F5C"/>
    <w:rsid w:val="00EF3FCF"/>
    <w:rsid w:val="00EF50B6"/>
    <w:rsid w:val="00EF53FB"/>
    <w:rsid w:val="00EF579B"/>
    <w:rsid w:val="00EF5BD1"/>
    <w:rsid w:val="00EF7294"/>
    <w:rsid w:val="00F0286F"/>
    <w:rsid w:val="00F02884"/>
    <w:rsid w:val="00F039F1"/>
    <w:rsid w:val="00F04CC3"/>
    <w:rsid w:val="00F05B5A"/>
    <w:rsid w:val="00F05D3D"/>
    <w:rsid w:val="00F06439"/>
    <w:rsid w:val="00F075DC"/>
    <w:rsid w:val="00F07EBA"/>
    <w:rsid w:val="00F10BDD"/>
    <w:rsid w:val="00F10C1E"/>
    <w:rsid w:val="00F11607"/>
    <w:rsid w:val="00F11C5E"/>
    <w:rsid w:val="00F11D50"/>
    <w:rsid w:val="00F13A36"/>
    <w:rsid w:val="00F14A71"/>
    <w:rsid w:val="00F153E9"/>
    <w:rsid w:val="00F15500"/>
    <w:rsid w:val="00F15753"/>
    <w:rsid w:val="00F16121"/>
    <w:rsid w:val="00F1615C"/>
    <w:rsid w:val="00F16BAA"/>
    <w:rsid w:val="00F1725E"/>
    <w:rsid w:val="00F17F75"/>
    <w:rsid w:val="00F201E4"/>
    <w:rsid w:val="00F20AF4"/>
    <w:rsid w:val="00F2220A"/>
    <w:rsid w:val="00F23968"/>
    <w:rsid w:val="00F24C7F"/>
    <w:rsid w:val="00F24EBC"/>
    <w:rsid w:val="00F2571C"/>
    <w:rsid w:val="00F257B8"/>
    <w:rsid w:val="00F257DD"/>
    <w:rsid w:val="00F25C51"/>
    <w:rsid w:val="00F27311"/>
    <w:rsid w:val="00F278C2"/>
    <w:rsid w:val="00F27C01"/>
    <w:rsid w:val="00F30BAC"/>
    <w:rsid w:val="00F30BFC"/>
    <w:rsid w:val="00F32AFF"/>
    <w:rsid w:val="00F33372"/>
    <w:rsid w:val="00F34F83"/>
    <w:rsid w:val="00F35443"/>
    <w:rsid w:val="00F35727"/>
    <w:rsid w:val="00F35C0D"/>
    <w:rsid w:val="00F4026A"/>
    <w:rsid w:val="00F40335"/>
    <w:rsid w:val="00F4063E"/>
    <w:rsid w:val="00F42D58"/>
    <w:rsid w:val="00F431C3"/>
    <w:rsid w:val="00F4370F"/>
    <w:rsid w:val="00F46A72"/>
    <w:rsid w:val="00F46D9C"/>
    <w:rsid w:val="00F472B4"/>
    <w:rsid w:val="00F474FD"/>
    <w:rsid w:val="00F517C2"/>
    <w:rsid w:val="00F53041"/>
    <w:rsid w:val="00F53447"/>
    <w:rsid w:val="00F56ABA"/>
    <w:rsid w:val="00F56BD7"/>
    <w:rsid w:val="00F601AB"/>
    <w:rsid w:val="00F6020F"/>
    <w:rsid w:val="00F60DEE"/>
    <w:rsid w:val="00F61D27"/>
    <w:rsid w:val="00F628F2"/>
    <w:rsid w:val="00F636F9"/>
    <w:rsid w:val="00F64B84"/>
    <w:rsid w:val="00F64C96"/>
    <w:rsid w:val="00F6759C"/>
    <w:rsid w:val="00F70A09"/>
    <w:rsid w:val="00F717DB"/>
    <w:rsid w:val="00F73F41"/>
    <w:rsid w:val="00F745B5"/>
    <w:rsid w:val="00F750FE"/>
    <w:rsid w:val="00F75821"/>
    <w:rsid w:val="00F7597A"/>
    <w:rsid w:val="00F76008"/>
    <w:rsid w:val="00F76CFD"/>
    <w:rsid w:val="00F77697"/>
    <w:rsid w:val="00F77909"/>
    <w:rsid w:val="00F77AFA"/>
    <w:rsid w:val="00F77CFF"/>
    <w:rsid w:val="00F805B5"/>
    <w:rsid w:val="00F80FAD"/>
    <w:rsid w:val="00F823D7"/>
    <w:rsid w:val="00F824DA"/>
    <w:rsid w:val="00F82EFD"/>
    <w:rsid w:val="00F83850"/>
    <w:rsid w:val="00F83C1C"/>
    <w:rsid w:val="00F83C8F"/>
    <w:rsid w:val="00F850C8"/>
    <w:rsid w:val="00F86663"/>
    <w:rsid w:val="00F91FA9"/>
    <w:rsid w:val="00F9218C"/>
    <w:rsid w:val="00F926C5"/>
    <w:rsid w:val="00F9306B"/>
    <w:rsid w:val="00F94BA4"/>
    <w:rsid w:val="00F95659"/>
    <w:rsid w:val="00F967F8"/>
    <w:rsid w:val="00F97471"/>
    <w:rsid w:val="00F97687"/>
    <w:rsid w:val="00F97E19"/>
    <w:rsid w:val="00F97F72"/>
    <w:rsid w:val="00FA1026"/>
    <w:rsid w:val="00FA144A"/>
    <w:rsid w:val="00FA1545"/>
    <w:rsid w:val="00FA1C61"/>
    <w:rsid w:val="00FA1D66"/>
    <w:rsid w:val="00FA2CC2"/>
    <w:rsid w:val="00FA3077"/>
    <w:rsid w:val="00FA30C9"/>
    <w:rsid w:val="00FA36FB"/>
    <w:rsid w:val="00FA3B35"/>
    <w:rsid w:val="00FA4025"/>
    <w:rsid w:val="00FA4CEB"/>
    <w:rsid w:val="00FA6C06"/>
    <w:rsid w:val="00FA7BB7"/>
    <w:rsid w:val="00FB012D"/>
    <w:rsid w:val="00FB03D0"/>
    <w:rsid w:val="00FB12ED"/>
    <w:rsid w:val="00FB379B"/>
    <w:rsid w:val="00FB3A5B"/>
    <w:rsid w:val="00FB3D52"/>
    <w:rsid w:val="00FB417C"/>
    <w:rsid w:val="00FB4F70"/>
    <w:rsid w:val="00FB53AB"/>
    <w:rsid w:val="00FB7A55"/>
    <w:rsid w:val="00FB7A80"/>
    <w:rsid w:val="00FC0048"/>
    <w:rsid w:val="00FC0114"/>
    <w:rsid w:val="00FC1682"/>
    <w:rsid w:val="00FC3760"/>
    <w:rsid w:val="00FC3EC3"/>
    <w:rsid w:val="00FC4C01"/>
    <w:rsid w:val="00FC4C1D"/>
    <w:rsid w:val="00FC4F90"/>
    <w:rsid w:val="00FC6D3E"/>
    <w:rsid w:val="00FC6F02"/>
    <w:rsid w:val="00FC77B9"/>
    <w:rsid w:val="00FD1203"/>
    <w:rsid w:val="00FD1365"/>
    <w:rsid w:val="00FD1795"/>
    <w:rsid w:val="00FD3216"/>
    <w:rsid w:val="00FD37F5"/>
    <w:rsid w:val="00FD38F6"/>
    <w:rsid w:val="00FD4A9E"/>
    <w:rsid w:val="00FD511C"/>
    <w:rsid w:val="00FD6A9C"/>
    <w:rsid w:val="00FD70CD"/>
    <w:rsid w:val="00FD777C"/>
    <w:rsid w:val="00FE0613"/>
    <w:rsid w:val="00FE2220"/>
    <w:rsid w:val="00FE2934"/>
    <w:rsid w:val="00FE3317"/>
    <w:rsid w:val="00FE3340"/>
    <w:rsid w:val="00FE35BE"/>
    <w:rsid w:val="00FE6055"/>
    <w:rsid w:val="00FE60DE"/>
    <w:rsid w:val="00FE6C4F"/>
    <w:rsid w:val="00FE6D74"/>
    <w:rsid w:val="00FF2337"/>
    <w:rsid w:val="00FF28AA"/>
    <w:rsid w:val="00FF2E21"/>
    <w:rsid w:val="00FF302B"/>
    <w:rsid w:val="00FF33AA"/>
    <w:rsid w:val="00FF5B68"/>
    <w:rsid w:val="00FF6AFA"/>
    <w:rsid w:val="00FF6BF2"/>
    <w:rsid w:val="00FF7004"/>
    <w:rsid w:val="00FF73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ADD41"/>
  <w15:docId w15:val="{171EDFF4-E79F-4352-8D02-C11E46ABE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4F69"/>
    <w:rPr>
      <w:rFonts w:ascii="Times New Roman" w:eastAsia="Times New Roman" w:hAnsi="Times New Roman"/>
      <w:sz w:val="24"/>
      <w:szCs w:val="24"/>
    </w:rPr>
  </w:style>
  <w:style w:type="paragraph" w:styleId="Ttulo1">
    <w:name w:val="heading 1"/>
    <w:basedOn w:val="Normal"/>
    <w:next w:val="Normal"/>
    <w:link w:val="Ttulo1Char"/>
    <w:uiPriority w:val="9"/>
    <w:qFormat/>
    <w:rsid w:val="001C04DF"/>
    <w:pPr>
      <w:keepNext/>
      <w:keepLines/>
      <w:spacing w:before="240"/>
      <w:outlineLvl w:val="0"/>
    </w:pPr>
    <w:rPr>
      <w:rFonts w:ascii="Cambria" w:hAnsi="Cambria"/>
      <w:color w:val="365F91"/>
      <w:sz w:val="32"/>
      <w:szCs w:val="32"/>
    </w:rPr>
  </w:style>
  <w:style w:type="paragraph" w:styleId="Ttulo2">
    <w:name w:val="heading 2"/>
    <w:basedOn w:val="Normal"/>
    <w:next w:val="Normal"/>
    <w:link w:val="Ttulo2Char"/>
    <w:uiPriority w:val="9"/>
    <w:unhideWhenUsed/>
    <w:qFormat/>
    <w:rsid w:val="005C5BF9"/>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uiPriority w:val="9"/>
    <w:unhideWhenUsed/>
    <w:qFormat/>
    <w:rsid w:val="005C5BF9"/>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har"/>
    <w:uiPriority w:val="9"/>
    <w:semiHidden/>
    <w:unhideWhenUsed/>
    <w:qFormat/>
    <w:rsid w:val="00DA3A9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5C5BF9"/>
    <w:p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har"/>
    <w:uiPriority w:val="9"/>
    <w:semiHidden/>
    <w:unhideWhenUsed/>
    <w:qFormat/>
    <w:rsid w:val="006A4DCD"/>
    <w:pPr>
      <w:keepNext/>
      <w:keepLines/>
      <w:spacing w:before="4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rPr>
      <w:sz w:val="18"/>
      <w:szCs w:val="18"/>
    </w:rPr>
  </w:style>
  <w:style w:type="paragraph" w:styleId="Ttulo">
    <w:name w:val="Title"/>
    <w:aliases w:val="Subtitulo 3"/>
    <w:basedOn w:val="Normal"/>
    <w:uiPriority w:val="10"/>
    <w:qFormat/>
    <w:pPr>
      <w:spacing w:before="42"/>
      <w:ind w:left="20"/>
    </w:pPr>
    <w:rPr>
      <w:rFonts w:ascii="Georgia" w:eastAsia="Georgia" w:hAnsi="Georgia" w:cs="Georgia"/>
      <w:b/>
      <w:bCs/>
      <w:sz w:val="33"/>
      <w:szCs w:val="33"/>
    </w:rPr>
  </w:style>
  <w:style w:type="paragraph" w:styleId="PargrafodaLista">
    <w:name w:val="List Paragraph"/>
    <w:basedOn w:val="Normal"/>
    <w:link w:val="PargrafodaListaChar"/>
    <w:uiPriority w:val="34"/>
    <w:qFormat/>
    <w:pPr>
      <w:ind w:left="10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B0B49"/>
    <w:pPr>
      <w:tabs>
        <w:tab w:val="center" w:pos="4252"/>
        <w:tab w:val="right" w:pos="8504"/>
      </w:tabs>
    </w:pPr>
  </w:style>
  <w:style w:type="character" w:customStyle="1" w:styleId="CabealhoChar">
    <w:name w:val="Cabeçalho Char"/>
    <w:link w:val="Cabealho"/>
    <w:uiPriority w:val="99"/>
    <w:rsid w:val="00EB0B49"/>
    <w:rPr>
      <w:rFonts w:ascii="Times New Roman" w:eastAsia="Times New Roman" w:hAnsi="Times New Roman" w:cs="Times New Roman"/>
      <w:lang w:val="pt-PT"/>
    </w:rPr>
  </w:style>
  <w:style w:type="paragraph" w:styleId="Rodap">
    <w:name w:val="footer"/>
    <w:basedOn w:val="Normal"/>
    <w:link w:val="RodapChar"/>
    <w:uiPriority w:val="99"/>
    <w:unhideWhenUsed/>
    <w:rsid w:val="00EB0B49"/>
    <w:pPr>
      <w:tabs>
        <w:tab w:val="center" w:pos="4252"/>
        <w:tab w:val="right" w:pos="8504"/>
      </w:tabs>
    </w:pPr>
  </w:style>
  <w:style w:type="character" w:customStyle="1" w:styleId="RodapChar">
    <w:name w:val="Rodapé Char"/>
    <w:link w:val="Rodap"/>
    <w:uiPriority w:val="99"/>
    <w:rsid w:val="00EB0B49"/>
    <w:rPr>
      <w:rFonts w:ascii="Times New Roman" w:eastAsia="Times New Roman" w:hAnsi="Times New Roman" w:cs="Times New Roman"/>
      <w:lang w:val="pt-PT"/>
    </w:rPr>
  </w:style>
  <w:style w:type="character" w:styleId="Forte">
    <w:name w:val="Strong"/>
    <w:uiPriority w:val="22"/>
    <w:qFormat/>
    <w:rsid w:val="009A417A"/>
    <w:rPr>
      <w:b/>
      <w:bCs/>
    </w:rPr>
  </w:style>
  <w:style w:type="paragraph" w:styleId="NormalWeb">
    <w:name w:val="Normal (Web)"/>
    <w:basedOn w:val="Normal"/>
    <w:link w:val="NormalWebChar"/>
    <w:uiPriority w:val="99"/>
    <w:unhideWhenUsed/>
    <w:qFormat/>
    <w:rsid w:val="007C0448"/>
    <w:pPr>
      <w:spacing w:before="100" w:beforeAutospacing="1" w:after="100" w:afterAutospacing="1"/>
    </w:pPr>
  </w:style>
  <w:style w:type="character" w:customStyle="1" w:styleId="CorpodetextoChar">
    <w:name w:val="Corpo de texto Char"/>
    <w:link w:val="Corpodetexto"/>
    <w:rsid w:val="000372B6"/>
    <w:rPr>
      <w:rFonts w:ascii="Times New Roman" w:eastAsia="Times New Roman" w:hAnsi="Times New Roman" w:cs="Times New Roman"/>
      <w:sz w:val="18"/>
      <w:szCs w:val="18"/>
      <w:lang w:val="pt-PT"/>
    </w:rPr>
  </w:style>
  <w:style w:type="character" w:styleId="Hyperlink">
    <w:name w:val="Hyperlink"/>
    <w:unhideWhenUsed/>
    <w:rsid w:val="000372B6"/>
    <w:rPr>
      <w:color w:val="0000FF"/>
      <w:u w:val="single"/>
    </w:rPr>
  </w:style>
  <w:style w:type="character" w:customStyle="1" w:styleId="titulo">
    <w:name w:val="titulo"/>
    <w:basedOn w:val="Fontepargpadro"/>
    <w:rsid w:val="000372B6"/>
  </w:style>
  <w:style w:type="character" w:styleId="Refdecomentrio">
    <w:name w:val="annotation reference"/>
    <w:uiPriority w:val="99"/>
    <w:semiHidden/>
    <w:unhideWhenUsed/>
    <w:rsid w:val="00D255B4"/>
    <w:rPr>
      <w:sz w:val="16"/>
      <w:szCs w:val="16"/>
    </w:rPr>
  </w:style>
  <w:style w:type="paragraph" w:styleId="Textodecomentrio">
    <w:name w:val="annotation text"/>
    <w:basedOn w:val="Normal"/>
    <w:link w:val="TextodecomentrioChar"/>
    <w:uiPriority w:val="99"/>
    <w:unhideWhenUsed/>
    <w:qFormat/>
    <w:rsid w:val="00D255B4"/>
    <w:rPr>
      <w:sz w:val="20"/>
      <w:szCs w:val="20"/>
    </w:rPr>
  </w:style>
  <w:style w:type="character" w:customStyle="1" w:styleId="TextodecomentrioChar">
    <w:name w:val="Texto de comentário Char"/>
    <w:link w:val="Textodecomentrio"/>
    <w:uiPriority w:val="99"/>
    <w:qFormat/>
    <w:rsid w:val="00D255B4"/>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255B4"/>
    <w:rPr>
      <w:b/>
      <w:bCs/>
    </w:rPr>
  </w:style>
  <w:style w:type="character" w:customStyle="1" w:styleId="AssuntodocomentrioChar">
    <w:name w:val="Assunto do comentário Char"/>
    <w:link w:val="Assuntodocomentrio"/>
    <w:uiPriority w:val="99"/>
    <w:semiHidden/>
    <w:rsid w:val="00D255B4"/>
    <w:rPr>
      <w:rFonts w:ascii="Times New Roman" w:eastAsia="Times New Roman" w:hAnsi="Times New Roman" w:cs="Times New Roman"/>
      <w:b/>
      <w:bCs/>
      <w:sz w:val="20"/>
      <w:szCs w:val="20"/>
      <w:lang w:val="pt-PT"/>
    </w:rPr>
  </w:style>
  <w:style w:type="paragraph" w:customStyle="1" w:styleId="Nivel01">
    <w:name w:val="Nivel 01"/>
    <w:basedOn w:val="Ttulo1"/>
    <w:next w:val="Normal"/>
    <w:link w:val="Nivel01Char"/>
    <w:qFormat/>
    <w:rsid w:val="00B02B6C"/>
    <w:pPr>
      <w:numPr>
        <w:numId w:val="1"/>
      </w:numPr>
      <w:shd w:val="clear" w:color="auto" w:fill="DEEAF6" w:themeFill="accent5" w:themeFillTint="33"/>
      <w:spacing w:after="240" w:line="276" w:lineRule="auto"/>
      <w:ind w:left="0" w:firstLine="0"/>
      <w:jc w:val="both"/>
    </w:pPr>
    <w:rPr>
      <w:rFonts w:ascii="Times New Roman" w:hAnsi="Times New Roman" w:cs="Arial"/>
      <w:b/>
      <w:bCs/>
      <w:color w:val="000000" w:themeColor="text1"/>
      <w:sz w:val="22"/>
      <w:szCs w:val="22"/>
    </w:rPr>
  </w:style>
  <w:style w:type="table" w:styleId="Tabelacomgrade">
    <w:name w:val="Table Grid"/>
    <w:basedOn w:val="Tabelanormal"/>
    <w:uiPriority w:val="59"/>
    <w:rsid w:val="001C04D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D0719B"/>
    <w:pPr>
      <w:numPr>
        <w:ilvl w:val="1"/>
        <w:numId w:val="1"/>
      </w:numPr>
      <w:spacing w:before="120" w:after="120" w:line="276" w:lineRule="auto"/>
      <w:jc w:val="both"/>
    </w:pPr>
    <w:rPr>
      <w:color w:val="000000"/>
      <w:sz w:val="22"/>
      <w:szCs w:val="22"/>
    </w:rPr>
  </w:style>
  <w:style w:type="paragraph" w:customStyle="1" w:styleId="Nivel3">
    <w:name w:val="Nivel 3"/>
    <w:basedOn w:val="Normal"/>
    <w:link w:val="Nivel3Char"/>
    <w:qFormat/>
    <w:rsid w:val="00E44C6B"/>
    <w:pPr>
      <w:numPr>
        <w:ilvl w:val="2"/>
        <w:numId w:val="1"/>
      </w:numPr>
      <w:spacing w:before="120" w:after="120" w:line="276" w:lineRule="auto"/>
      <w:jc w:val="both"/>
    </w:pPr>
    <w:rPr>
      <w:color w:val="000000"/>
      <w:sz w:val="22"/>
      <w:szCs w:val="22"/>
    </w:rPr>
  </w:style>
  <w:style w:type="paragraph" w:customStyle="1" w:styleId="Nivel4">
    <w:name w:val="Nivel 4"/>
    <w:basedOn w:val="Normal"/>
    <w:link w:val="Nivel4Char"/>
    <w:qFormat/>
    <w:rsid w:val="00CD0D54"/>
    <w:pPr>
      <w:numPr>
        <w:ilvl w:val="4"/>
        <w:numId w:val="1"/>
      </w:numPr>
      <w:spacing w:before="120" w:after="120" w:line="276" w:lineRule="auto"/>
      <w:ind w:left="1276" w:firstLine="0"/>
      <w:jc w:val="both"/>
    </w:pPr>
    <w:rPr>
      <w:sz w:val="22"/>
      <w:szCs w:val="22"/>
    </w:rPr>
  </w:style>
  <w:style w:type="paragraph" w:customStyle="1" w:styleId="Nivel5">
    <w:name w:val="Nivel 5"/>
    <w:basedOn w:val="Nivel4"/>
    <w:qFormat/>
    <w:rsid w:val="001C04DF"/>
  </w:style>
  <w:style w:type="character" w:customStyle="1" w:styleId="Nivel4Char">
    <w:name w:val="Nivel 4 Char"/>
    <w:link w:val="Nivel4"/>
    <w:rsid w:val="00CD0D54"/>
    <w:rPr>
      <w:rFonts w:ascii="Times New Roman" w:eastAsia="Times New Roman" w:hAnsi="Times New Roman"/>
      <w:sz w:val="22"/>
      <w:szCs w:val="22"/>
    </w:rPr>
  </w:style>
  <w:style w:type="character" w:customStyle="1" w:styleId="PargrafodaListaChar">
    <w:name w:val="Parágrafo da Lista Char"/>
    <w:link w:val="PargrafodaLista"/>
    <w:uiPriority w:val="34"/>
    <w:rsid w:val="001C04DF"/>
    <w:rPr>
      <w:rFonts w:ascii="Times New Roman" w:eastAsia="Times New Roman" w:hAnsi="Times New Roman" w:cs="Times New Roman"/>
      <w:lang w:val="pt-PT"/>
    </w:rPr>
  </w:style>
  <w:style w:type="paragraph" w:customStyle="1" w:styleId="dou-paragraph">
    <w:name w:val="dou-paragraph"/>
    <w:basedOn w:val="Normal"/>
    <w:rsid w:val="001C04DF"/>
    <w:pPr>
      <w:spacing w:before="100" w:beforeAutospacing="1" w:after="100" w:afterAutospacing="1"/>
    </w:pPr>
  </w:style>
  <w:style w:type="character" w:customStyle="1" w:styleId="Ttulo1Char">
    <w:name w:val="Título 1 Char"/>
    <w:link w:val="Ttulo1"/>
    <w:uiPriority w:val="9"/>
    <w:rsid w:val="001C04DF"/>
    <w:rPr>
      <w:rFonts w:ascii="Cambria" w:eastAsia="Times New Roman" w:hAnsi="Cambria" w:cs="Times New Roman"/>
      <w:color w:val="365F91"/>
      <w:sz w:val="32"/>
      <w:szCs w:val="32"/>
      <w:lang w:val="pt-PT"/>
    </w:rPr>
  </w:style>
  <w:style w:type="character" w:customStyle="1" w:styleId="Nivel1Char">
    <w:name w:val="Nivel1 Char"/>
    <w:link w:val="Nivel1"/>
    <w:locked/>
    <w:rsid w:val="001C04DF"/>
    <w:rPr>
      <w:rFonts w:ascii="Arial" w:eastAsia="Times New Roman" w:hAnsi="Arial" w:cs="Arial"/>
      <w:b/>
      <w:color w:val="000000"/>
      <w:sz w:val="32"/>
      <w:szCs w:val="32"/>
    </w:rPr>
  </w:style>
  <w:style w:type="paragraph" w:customStyle="1" w:styleId="Nivel1">
    <w:name w:val="Nivel1"/>
    <w:basedOn w:val="Ttulo1"/>
    <w:next w:val="Normal"/>
    <w:link w:val="Nivel1Char"/>
    <w:qFormat/>
    <w:rsid w:val="001C04DF"/>
    <w:pPr>
      <w:spacing w:before="480" w:after="120" w:line="276" w:lineRule="auto"/>
      <w:ind w:left="360" w:hanging="360"/>
      <w:jc w:val="both"/>
    </w:pPr>
    <w:rPr>
      <w:rFonts w:ascii="Arial" w:hAnsi="Arial" w:cs="Arial"/>
      <w:b/>
      <w:color w:val="000000"/>
      <w:lang w:val="en-US"/>
    </w:rPr>
  </w:style>
  <w:style w:type="paragraph" w:customStyle="1" w:styleId="Standard">
    <w:name w:val="Standard"/>
    <w:rsid w:val="001C04DF"/>
    <w:pPr>
      <w:suppressAutoHyphens/>
      <w:autoSpaceDN w:val="0"/>
    </w:pPr>
    <w:rPr>
      <w:rFonts w:ascii="Liberation Serif" w:eastAsia="NSimSun" w:hAnsi="Liberation Serif" w:cs="Lucida Sans"/>
      <w:kern w:val="3"/>
      <w:sz w:val="24"/>
      <w:szCs w:val="24"/>
      <w:lang w:eastAsia="zh-CN" w:bidi="hi-IN"/>
    </w:rPr>
  </w:style>
  <w:style w:type="character" w:customStyle="1" w:styleId="Nivel2Char">
    <w:name w:val="Nivel 2 Char"/>
    <w:link w:val="Nivel2"/>
    <w:locked/>
    <w:rsid w:val="00D0719B"/>
    <w:rPr>
      <w:rFonts w:ascii="Times New Roman" w:eastAsia="Times New Roman" w:hAnsi="Times New Roman"/>
      <w:color w:val="000000"/>
      <w:sz w:val="22"/>
      <w:szCs w:val="22"/>
    </w:rPr>
  </w:style>
  <w:style w:type="paragraph" w:customStyle="1" w:styleId="Nvel2Opcional">
    <w:name w:val="Nível 2 Opcional"/>
    <w:basedOn w:val="Nivel2"/>
    <w:link w:val="Nvel2OpcionalChar"/>
    <w:rsid w:val="001C04DF"/>
    <w:pPr>
      <w:numPr>
        <w:ilvl w:val="0"/>
        <w:numId w:val="0"/>
      </w:numPr>
      <w:ind w:left="432" w:hanging="432"/>
    </w:pPr>
    <w:rPr>
      <w:i/>
      <w:color w:val="FF0000"/>
    </w:rPr>
  </w:style>
  <w:style w:type="paragraph" w:customStyle="1" w:styleId="Nvel3Opcional">
    <w:name w:val="Nível 3 Opcional"/>
    <w:basedOn w:val="Nivel3"/>
    <w:rsid w:val="001C04DF"/>
    <w:pPr>
      <w:numPr>
        <w:ilvl w:val="0"/>
        <w:numId w:val="0"/>
      </w:numPr>
      <w:ind w:left="504" w:hanging="504"/>
    </w:pPr>
    <w:rPr>
      <w:i/>
      <w:iCs/>
      <w:color w:val="FF0000"/>
    </w:rPr>
  </w:style>
  <w:style w:type="character" w:customStyle="1" w:styleId="Nvel2OpcionalChar">
    <w:name w:val="Nível 2 Opcional Char"/>
    <w:link w:val="Nvel2Opcional"/>
    <w:rsid w:val="001C04DF"/>
    <w:rPr>
      <w:rFonts w:ascii="Arial" w:eastAsia="Times New Roman" w:hAnsi="Arial" w:cs="Arial"/>
      <w:i/>
      <w:color w:val="FF0000"/>
      <w:sz w:val="20"/>
      <w:szCs w:val="20"/>
      <w:lang w:val="pt-BR" w:eastAsia="pt-BR"/>
    </w:rPr>
  </w:style>
  <w:style w:type="character" w:customStyle="1" w:styleId="Nivel3Char">
    <w:name w:val="Nivel 3 Char"/>
    <w:link w:val="Nivel3"/>
    <w:rsid w:val="00E44C6B"/>
    <w:rPr>
      <w:rFonts w:ascii="Times New Roman" w:eastAsia="Times New Roman" w:hAnsi="Times New Roman"/>
      <w:color w:val="000000"/>
      <w:sz w:val="22"/>
      <w:szCs w:val="22"/>
    </w:rPr>
  </w:style>
  <w:style w:type="paragraph" w:customStyle="1" w:styleId="Nvel1-SemNum">
    <w:name w:val="Nível 1-Sem Num"/>
    <w:basedOn w:val="Nivel01"/>
    <w:link w:val="Nvel1-SemNumChar"/>
    <w:rsid w:val="001C04DF"/>
    <w:pPr>
      <w:numPr>
        <w:numId w:val="0"/>
      </w:numPr>
      <w:ind w:left="357"/>
      <w:outlineLvl w:val="1"/>
    </w:pPr>
    <w:rPr>
      <w:color w:val="FF0000"/>
    </w:rPr>
  </w:style>
  <w:style w:type="character" w:customStyle="1" w:styleId="Nvel1-SemNumChar">
    <w:name w:val="Nível 1-Sem Num Char"/>
    <w:link w:val="Nvel1-SemNum"/>
    <w:rsid w:val="001C04DF"/>
    <w:rPr>
      <w:rFonts w:ascii="Arial" w:eastAsia="Times New Roman" w:hAnsi="Arial" w:cs="Arial"/>
      <w:b/>
      <w:bCs/>
      <w:color w:val="FF0000"/>
      <w:sz w:val="20"/>
      <w:szCs w:val="20"/>
      <w:lang w:val="pt-BR" w:eastAsia="pt-BR"/>
    </w:rPr>
  </w:style>
  <w:style w:type="character" w:customStyle="1" w:styleId="Nivel01Char">
    <w:name w:val="Nivel 01 Char"/>
    <w:link w:val="Nivel01"/>
    <w:rsid w:val="00B02B6C"/>
    <w:rPr>
      <w:rFonts w:ascii="Times New Roman" w:eastAsia="Times New Roman" w:hAnsi="Times New Roman" w:cs="Arial"/>
      <w:b/>
      <w:bCs/>
      <w:color w:val="000000" w:themeColor="text1"/>
      <w:sz w:val="22"/>
      <w:szCs w:val="22"/>
      <w:shd w:val="clear" w:color="auto" w:fill="DEEAF6" w:themeFill="accent5" w:themeFillTint="33"/>
    </w:rPr>
  </w:style>
  <w:style w:type="paragraph" w:customStyle="1" w:styleId="ou">
    <w:name w:val="ou"/>
    <w:basedOn w:val="PargrafodaLista"/>
    <w:link w:val="ouChar"/>
    <w:rsid w:val="001C04DF"/>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1C04DF"/>
    <w:rPr>
      <w:rFonts w:ascii="Arial" w:hAnsi="Arial" w:cs="Arial"/>
      <w:b/>
      <w:bCs/>
      <w:i/>
      <w:iCs/>
      <w:color w:val="FF0000"/>
      <w:sz w:val="24"/>
      <w:szCs w:val="24"/>
      <w:u w:val="single"/>
      <w:lang w:val="pt-BR" w:eastAsia="pt-BR"/>
    </w:rPr>
  </w:style>
  <w:style w:type="paragraph" w:customStyle="1" w:styleId="Nvel2-Red">
    <w:name w:val="Nível 2 -Red"/>
    <w:basedOn w:val="Nivel2"/>
    <w:link w:val="Nvel2-RedChar"/>
    <w:rsid w:val="001C04DF"/>
    <w:pPr>
      <w:numPr>
        <w:ilvl w:val="0"/>
        <w:numId w:val="0"/>
      </w:numPr>
    </w:pPr>
    <w:rPr>
      <w:i/>
      <w:iCs/>
      <w:color w:val="FF0000"/>
    </w:rPr>
  </w:style>
  <w:style w:type="character" w:customStyle="1" w:styleId="Nvel2-RedChar">
    <w:name w:val="Nível 2 -Red Char"/>
    <w:link w:val="Nvel2-Red"/>
    <w:rsid w:val="001C04DF"/>
    <w:rPr>
      <w:rFonts w:ascii="Arial" w:eastAsia="Times New Roman" w:hAnsi="Arial" w:cs="Arial"/>
      <w:i/>
      <w:iCs/>
      <w:color w:val="FF0000"/>
      <w:sz w:val="20"/>
      <w:szCs w:val="20"/>
      <w:lang w:val="pt-BR" w:eastAsia="pt-BR"/>
    </w:rPr>
  </w:style>
  <w:style w:type="paragraph" w:customStyle="1" w:styleId="Nvel3-R">
    <w:name w:val="Nível 3-R"/>
    <w:basedOn w:val="Nivel3"/>
    <w:link w:val="Nvel3-RChar"/>
    <w:rsid w:val="001C04DF"/>
    <w:pPr>
      <w:numPr>
        <w:ilvl w:val="0"/>
        <w:numId w:val="0"/>
      </w:numPr>
      <w:ind w:left="425"/>
    </w:pPr>
    <w:rPr>
      <w:i/>
      <w:iCs/>
      <w:color w:val="FF0000"/>
    </w:rPr>
  </w:style>
  <w:style w:type="character" w:customStyle="1" w:styleId="Nvel3-RChar">
    <w:name w:val="Nível 3-R Char"/>
    <w:link w:val="Nvel3-R"/>
    <w:rsid w:val="001C04DF"/>
    <w:rPr>
      <w:rFonts w:ascii="Arial" w:eastAsia="Times New Roman" w:hAnsi="Arial" w:cs="Arial"/>
      <w:i/>
      <w:iCs/>
      <w:color w:val="FF0000"/>
      <w:sz w:val="20"/>
      <w:szCs w:val="20"/>
      <w:lang w:val="pt-BR" w:eastAsia="pt-BR"/>
    </w:rPr>
  </w:style>
  <w:style w:type="character" w:customStyle="1" w:styleId="Ttulo2Char">
    <w:name w:val="Título 2 Char"/>
    <w:link w:val="Ttulo2"/>
    <w:uiPriority w:val="9"/>
    <w:rsid w:val="005C5BF9"/>
    <w:rPr>
      <w:rFonts w:ascii="Calibri Light" w:eastAsia="Times New Roman" w:hAnsi="Calibri Light" w:cs="Times New Roman"/>
      <w:b/>
      <w:bCs/>
      <w:i/>
      <w:iCs/>
      <w:sz w:val="28"/>
      <w:szCs w:val="28"/>
      <w:lang w:val="pt-PT" w:eastAsia="en-US"/>
    </w:rPr>
  </w:style>
  <w:style w:type="character" w:customStyle="1" w:styleId="Ttulo3Char">
    <w:name w:val="Título 3 Char"/>
    <w:link w:val="Ttulo3"/>
    <w:uiPriority w:val="9"/>
    <w:rsid w:val="005C5BF9"/>
    <w:rPr>
      <w:rFonts w:ascii="Cambria" w:eastAsia="Times New Roman" w:hAnsi="Cambria"/>
      <w:b/>
      <w:bCs/>
      <w:sz w:val="26"/>
      <w:szCs w:val="26"/>
      <w:lang w:val="x-none" w:eastAsia="x-none"/>
    </w:rPr>
  </w:style>
  <w:style w:type="character" w:customStyle="1" w:styleId="Ttulo5Char">
    <w:name w:val="Título 5 Char"/>
    <w:link w:val="Ttulo5"/>
    <w:uiPriority w:val="9"/>
    <w:semiHidden/>
    <w:rsid w:val="005C5BF9"/>
    <w:rPr>
      <w:rFonts w:eastAsia="Times New Roman"/>
      <w:b/>
      <w:bCs/>
      <w:i/>
      <w:iCs/>
      <w:sz w:val="26"/>
      <w:szCs w:val="26"/>
      <w:lang w:val="x-none" w:eastAsia="x-none"/>
    </w:rPr>
  </w:style>
  <w:style w:type="paragraph" w:styleId="Textodebalo">
    <w:name w:val="Balloon Text"/>
    <w:basedOn w:val="Normal"/>
    <w:link w:val="TextodebaloChar"/>
    <w:uiPriority w:val="99"/>
    <w:semiHidden/>
    <w:unhideWhenUsed/>
    <w:rsid w:val="005C5BF9"/>
    <w:rPr>
      <w:rFonts w:ascii="Tahoma" w:eastAsia="Calibri" w:hAnsi="Tahoma"/>
      <w:sz w:val="16"/>
      <w:szCs w:val="16"/>
      <w:lang w:val="x-none" w:eastAsia="x-none"/>
    </w:rPr>
  </w:style>
  <w:style w:type="character" w:customStyle="1" w:styleId="TextodebaloChar">
    <w:name w:val="Texto de balão Char"/>
    <w:link w:val="Textodebalo"/>
    <w:uiPriority w:val="99"/>
    <w:semiHidden/>
    <w:rsid w:val="005C5BF9"/>
    <w:rPr>
      <w:rFonts w:ascii="Tahoma" w:hAnsi="Tahoma"/>
      <w:sz w:val="16"/>
      <w:szCs w:val="16"/>
      <w:lang w:val="x-none" w:eastAsia="x-none"/>
    </w:rPr>
  </w:style>
  <w:style w:type="character" w:styleId="nfase">
    <w:name w:val="Emphasis"/>
    <w:uiPriority w:val="20"/>
    <w:qFormat/>
    <w:rsid w:val="005C5BF9"/>
    <w:rPr>
      <w:i/>
      <w:iCs/>
    </w:rPr>
  </w:style>
  <w:style w:type="paragraph" w:customStyle="1" w:styleId="Default">
    <w:name w:val="Default"/>
    <w:rsid w:val="005C5BF9"/>
    <w:pPr>
      <w:autoSpaceDE w:val="0"/>
      <w:autoSpaceDN w:val="0"/>
      <w:adjustRightInd w:val="0"/>
    </w:pPr>
    <w:rPr>
      <w:rFonts w:ascii="Tahoma" w:eastAsia="Times New Roman" w:hAnsi="Tahoma" w:cs="Tahoma"/>
      <w:color w:val="000000"/>
      <w:sz w:val="24"/>
      <w:szCs w:val="24"/>
    </w:rPr>
  </w:style>
  <w:style w:type="paragraph" w:styleId="Recuodecorpodetexto">
    <w:name w:val="Body Text Indent"/>
    <w:basedOn w:val="Normal"/>
    <w:link w:val="RecuodecorpodetextoChar"/>
    <w:uiPriority w:val="99"/>
    <w:semiHidden/>
    <w:unhideWhenUsed/>
    <w:rsid w:val="005C5BF9"/>
    <w:pPr>
      <w:spacing w:after="120"/>
      <w:ind w:left="283"/>
    </w:pPr>
    <w:rPr>
      <w:sz w:val="20"/>
      <w:szCs w:val="20"/>
      <w:lang w:val="x-none" w:eastAsia="x-none"/>
    </w:rPr>
  </w:style>
  <w:style w:type="character" w:customStyle="1" w:styleId="RecuodecorpodetextoChar">
    <w:name w:val="Recuo de corpo de texto Char"/>
    <w:link w:val="Recuodecorpodetexto"/>
    <w:uiPriority w:val="99"/>
    <w:semiHidden/>
    <w:rsid w:val="005C5BF9"/>
    <w:rPr>
      <w:rFonts w:ascii="Times New Roman" w:eastAsia="Times New Roman" w:hAnsi="Times New Roman"/>
      <w:lang w:val="x-none" w:eastAsia="x-none"/>
    </w:rPr>
  </w:style>
  <w:style w:type="paragraph" w:styleId="Corpodetexto2">
    <w:name w:val="Body Text 2"/>
    <w:basedOn w:val="Normal"/>
    <w:link w:val="Corpodetexto2Char"/>
    <w:uiPriority w:val="99"/>
    <w:unhideWhenUsed/>
    <w:rsid w:val="005C5BF9"/>
    <w:pPr>
      <w:spacing w:after="120" w:line="480" w:lineRule="auto"/>
    </w:pPr>
    <w:rPr>
      <w:sz w:val="20"/>
      <w:szCs w:val="20"/>
      <w:lang w:val="x-none" w:eastAsia="x-none"/>
    </w:rPr>
  </w:style>
  <w:style w:type="character" w:customStyle="1" w:styleId="Corpodetexto2Char">
    <w:name w:val="Corpo de texto 2 Char"/>
    <w:link w:val="Corpodetexto2"/>
    <w:uiPriority w:val="99"/>
    <w:rsid w:val="005C5BF9"/>
    <w:rPr>
      <w:rFonts w:ascii="Times New Roman" w:eastAsia="Times New Roman" w:hAnsi="Times New Roman"/>
      <w:lang w:val="x-none" w:eastAsia="x-none"/>
    </w:rPr>
  </w:style>
  <w:style w:type="paragraph" w:customStyle="1" w:styleId="WW-Corpodetexto3">
    <w:name w:val="WW-Corpo de texto 3"/>
    <w:basedOn w:val="Normal"/>
    <w:rsid w:val="005C5BF9"/>
    <w:pPr>
      <w:suppressAutoHyphens/>
      <w:jc w:val="both"/>
    </w:pPr>
    <w:rPr>
      <w:szCs w:val="20"/>
    </w:rPr>
  </w:style>
  <w:style w:type="paragraph" w:customStyle="1" w:styleId="itemnivel3">
    <w:name w:val="item_nivel3"/>
    <w:basedOn w:val="Normal"/>
    <w:rsid w:val="005C5BF9"/>
    <w:pPr>
      <w:spacing w:before="100" w:beforeAutospacing="1" w:after="100" w:afterAutospacing="1"/>
    </w:pPr>
  </w:style>
  <w:style w:type="paragraph" w:customStyle="1" w:styleId="itemnivel2">
    <w:name w:val="item_nivel2"/>
    <w:basedOn w:val="Normal"/>
    <w:rsid w:val="005C5BF9"/>
    <w:pPr>
      <w:spacing w:before="100" w:beforeAutospacing="1" w:after="100" w:afterAutospacing="1"/>
    </w:pPr>
  </w:style>
  <w:style w:type="paragraph" w:styleId="Subttulo">
    <w:name w:val="Subtitle"/>
    <w:basedOn w:val="Normal"/>
    <w:next w:val="Corpodetexto"/>
    <w:link w:val="SubttuloChar"/>
    <w:uiPriority w:val="11"/>
    <w:qFormat/>
    <w:rsid w:val="005C5BF9"/>
    <w:pPr>
      <w:suppressAutoHyphens/>
      <w:ind w:left="720" w:hanging="11"/>
      <w:jc w:val="both"/>
    </w:pPr>
    <w:rPr>
      <w:rFonts w:ascii="Arial" w:eastAsia="MS Mincho" w:hAnsi="Arial"/>
      <w:b/>
      <w:sz w:val="20"/>
      <w:szCs w:val="20"/>
      <w:lang w:val="x-none"/>
    </w:rPr>
  </w:style>
  <w:style w:type="character" w:customStyle="1" w:styleId="SubttuloChar">
    <w:name w:val="Subtítulo Char"/>
    <w:link w:val="Subttulo"/>
    <w:uiPriority w:val="11"/>
    <w:rsid w:val="005C5BF9"/>
    <w:rPr>
      <w:rFonts w:ascii="Arial" w:eastAsia="MS Mincho" w:hAnsi="Arial"/>
      <w:b/>
      <w:lang w:val="x-none"/>
    </w:rPr>
  </w:style>
  <w:style w:type="paragraph" w:styleId="TextosemFormatao">
    <w:name w:val="Plain Text"/>
    <w:basedOn w:val="Normal"/>
    <w:link w:val="TextosemFormataoChar"/>
    <w:rsid w:val="005C5BF9"/>
    <w:pPr>
      <w:suppressAutoHyphens/>
    </w:pPr>
    <w:rPr>
      <w:rFonts w:ascii="Courier New" w:hAnsi="Courier New"/>
      <w:sz w:val="20"/>
      <w:szCs w:val="20"/>
      <w:lang w:val="x-none" w:eastAsia="x-none"/>
    </w:rPr>
  </w:style>
  <w:style w:type="character" w:customStyle="1" w:styleId="TextosemFormataoChar">
    <w:name w:val="Texto sem Formatação Char"/>
    <w:link w:val="TextosemFormatao"/>
    <w:rsid w:val="005C5BF9"/>
    <w:rPr>
      <w:rFonts w:ascii="Courier New" w:eastAsia="Times New Roman" w:hAnsi="Courier New"/>
      <w:lang w:val="x-none" w:eastAsia="x-none"/>
    </w:rPr>
  </w:style>
  <w:style w:type="paragraph" w:customStyle="1" w:styleId="Contedodatabela">
    <w:name w:val="Conteúdo da tabela"/>
    <w:basedOn w:val="Normal"/>
    <w:rsid w:val="005C5BF9"/>
    <w:pPr>
      <w:suppressLineNumbers/>
      <w:suppressAutoHyphens/>
    </w:pPr>
    <w:rPr>
      <w:sz w:val="20"/>
      <w:szCs w:val="20"/>
    </w:rPr>
  </w:style>
  <w:style w:type="paragraph" w:customStyle="1" w:styleId="Ttulo11">
    <w:name w:val="Título 11"/>
    <w:basedOn w:val="Normal"/>
    <w:uiPriority w:val="1"/>
    <w:qFormat/>
    <w:rsid w:val="005C5BF9"/>
    <w:pPr>
      <w:ind w:left="2728"/>
      <w:jc w:val="center"/>
      <w:outlineLvl w:val="1"/>
    </w:pPr>
    <w:rPr>
      <w:b/>
      <w:bCs/>
    </w:rPr>
  </w:style>
  <w:style w:type="character" w:customStyle="1" w:styleId="NormalWebChar">
    <w:name w:val="Normal (Web) Char"/>
    <w:link w:val="NormalWeb"/>
    <w:uiPriority w:val="99"/>
    <w:qFormat/>
    <w:rsid w:val="005C5BF9"/>
    <w:rPr>
      <w:rFonts w:ascii="Times New Roman" w:eastAsia="Times New Roman" w:hAnsi="Times New Roman"/>
      <w:sz w:val="24"/>
      <w:szCs w:val="24"/>
    </w:rPr>
  </w:style>
  <w:style w:type="character" w:customStyle="1" w:styleId="pm4snf">
    <w:name w:val="pm4snf"/>
    <w:basedOn w:val="Fontepargpadro"/>
    <w:rsid w:val="005C5BF9"/>
  </w:style>
  <w:style w:type="paragraph" w:customStyle="1" w:styleId="h4">
    <w:name w:val="h4"/>
    <w:basedOn w:val="Normal"/>
    <w:rsid w:val="005C5BF9"/>
    <w:pPr>
      <w:spacing w:before="100" w:beforeAutospacing="1" w:after="100" w:afterAutospacing="1"/>
    </w:pPr>
  </w:style>
  <w:style w:type="character" w:styleId="MenoPendente">
    <w:name w:val="Unresolved Mention"/>
    <w:uiPriority w:val="99"/>
    <w:semiHidden/>
    <w:unhideWhenUsed/>
    <w:rsid w:val="005C5BF9"/>
    <w:rPr>
      <w:color w:val="605E5C"/>
      <w:shd w:val="clear" w:color="auto" w:fill="E1DFDD"/>
    </w:rPr>
  </w:style>
  <w:style w:type="character" w:customStyle="1" w:styleId="base">
    <w:name w:val="base"/>
    <w:basedOn w:val="Fontepargpadro"/>
    <w:rsid w:val="005C5BF9"/>
  </w:style>
  <w:style w:type="character" w:customStyle="1" w:styleId="a-size-large">
    <w:name w:val="a-size-large"/>
    <w:basedOn w:val="Fontepargpadro"/>
    <w:rsid w:val="005C5BF9"/>
  </w:style>
  <w:style w:type="character" w:customStyle="1" w:styleId="page-heading-title">
    <w:name w:val="page-heading-title"/>
    <w:basedOn w:val="Fontepargpadro"/>
    <w:rsid w:val="005C5BF9"/>
  </w:style>
  <w:style w:type="character" w:styleId="HiperlinkVisitado">
    <w:name w:val="FollowedHyperlink"/>
    <w:uiPriority w:val="99"/>
    <w:semiHidden/>
    <w:unhideWhenUsed/>
    <w:rsid w:val="009214E3"/>
    <w:rPr>
      <w:color w:val="954F72"/>
      <w:u w:val="single"/>
    </w:rPr>
  </w:style>
  <w:style w:type="paragraph" w:customStyle="1" w:styleId="item">
    <w:name w:val="item"/>
    <w:basedOn w:val="Normal"/>
    <w:rsid w:val="009C7B5E"/>
    <w:pPr>
      <w:spacing w:before="100" w:beforeAutospacing="1" w:after="100" w:afterAutospacing="1"/>
    </w:pPr>
  </w:style>
  <w:style w:type="character" w:customStyle="1" w:styleId="WW8Num128z0">
    <w:name w:val="WW8Num128z0"/>
    <w:rsid w:val="009D2B67"/>
    <w:rPr>
      <w:b/>
    </w:rPr>
  </w:style>
  <w:style w:type="paragraph" w:customStyle="1" w:styleId="Nivel03">
    <w:name w:val="Nivel 03"/>
    <w:basedOn w:val="Nivel4"/>
    <w:next w:val="Normal"/>
    <w:link w:val="Nivel03Char"/>
    <w:rsid w:val="00C47149"/>
    <w:pPr>
      <w:ind w:left="2127"/>
    </w:pPr>
  </w:style>
  <w:style w:type="character" w:customStyle="1" w:styleId="Nivel03Char">
    <w:name w:val="Nivel 03 Char"/>
    <w:link w:val="Nivel03"/>
    <w:rsid w:val="00C47149"/>
    <w:rPr>
      <w:rFonts w:ascii="Times New Roman" w:eastAsia="Times New Roman" w:hAnsi="Times New Roman"/>
      <w:sz w:val="22"/>
      <w:szCs w:val="22"/>
    </w:rPr>
  </w:style>
  <w:style w:type="character" w:customStyle="1" w:styleId="A2">
    <w:name w:val="A2"/>
    <w:uiPriority w:val="99"/>
    <w:rsid w:val="00302B31"/>
    <w:rPr>
      <w:rFonts w:cs="Trebuchet MS"/>
      <w:color w:val="000000"/>
      <w:sz w:val="20"/>
      <w:szCs w:val="20"/>
    </w:rPr>
  </w:style>
  <w:style w:type="paragraph" w:customStyle="1" w:styleId="Nivel02-TITULOS">
    <w:name w:val="Nivel 02 - TITULOS"/>
    <w:basedOn w:val="Nivel2"/>
    <w:next w:val="Normal"/>
    <w:link w:val="Nivel02-TITULOSChar"/>
    <w:qFormat/>
    <w:rsid w:val="00910F11"/>
  </w:style>
  <w:style w:type="character" w:customStyle="1" w:styleId="Nivel02-TITULOSChar">
    <w:name w:val="Nivel 02 - TITULOS Char"/>
    <w:link w:val="Nivel02-TITULOS"/>
    <w:rsid w:val="00910F11"/>
    <w:rPr>
      <w:rFonts w:ascii="Times New Roman" w:eastAsia="Times New Roman" w:hAnsi="Times New Roman"/>
      <w:color w:val="000000"/>
      <w:sz w:val="22"/>
      <w:szCs w:val="22"/>
    </w:rPr>
  </w:style>
  <w:style w:type="paragraph" w:customStyle="1" w:styleId="CPLPadrao">
    <w:name w:val="CPL_Padrao"/>
    <w:uiPriority w:val="99"/>
    <w:rsid w:val="00034582"/>
    <w:pPr>
      <w:suppressAutoHyphens/>
      <w:spacing w:after="283"/>
      <w:jc w:val="both"/>
    </w:pPr>
    <w:rPr>
      <w:rFonts w:ascii="Arial" w:eastAsia="SimSun" w:hAnsi="Arial" w:cs="Arial"/>
      <w:kern w:val="1"/>
      <w:sz w:val="24"/>
      <w:szCs w:val="24"/>
      <w:lang w:eastAsia="hi-IN" w:bidi="hi-IN"/>
    </w:rPr>
  </w:style>
  <w:style w:type="character" w:customStyle="1" w:styleId="Ttulo4Char">
    <w:name w:val="Título 4 Char"/>
    <w:basedOn w:val="Fontepargpadro"/>
    <w:link w:val="Ttulo4"/>
    <w:uiPriority w:val="9"/>
    <w:semiHidden/>
    <w:rsid w:val="00DA3A96"/>
    <w:rPr>
      <w:rFonts w:asciiTheme="majorHAnsi" w:eastAsiaTheme="majorEastAsia" w:hAnsiTheme="majorHAnsi" w:cstheme="majorBidi"/>
      <w:i/>
      <w:iCs/>
      <w:color w:val="2F5496" w:themeColor="accent1" w:themeShade="BF"/>
      <w:sz w:val="24"/>
      <w:szCs w:val="24"/>
    </w:rPr>
  </w:style>
  <w:style w:type="character" w:styleId="CdigoHTML">
    <w:name w:val="HTML Code"/>
    <w:basedOn w:val="Fontepargpadro"/>
    <w:uiPriority w:val="99"/>
    <w:semiHidden/>
    <w:unhideWhenUsed/>
    <w:rsid w:val="00DA3A96"/>
    <w:rPr>
      <w:rFonts w:ascii="Courier New" w:eastAsia="Times New Roman" w:hAnsi="Courier New" w:cs="Courier New"/>
      <w:sz w:val="20"/>
      <w:szCs w:val="20"/>
    </w:rPr>
  </w:style>
  <w:style w:type="table" w:styleId="TabeladeGrade4">
    <w:name w:val="Grid Table 4"/>
    <w:basedOn w:val="Tabelanormal"/>
    <w:uiPriority w:val="49"/>
    <w:rsid w:val="00217296"/>
    <w:rPr>
      <w:rFonts w:ascii="Times New Roman" w:eastAsia="Times New Roman" w:hAnsi="Times New Roma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1Clara">
    <w:name w:val="Grid Table 1 Light"/>
    <w:basedOn w:val="Tabelanormal"/>
    <w:uiPriority w:val="46"/>
    <w:rsid w:val="004C16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4C16D3"/>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3">
    <w:name w:val="Grid Table 5 Dark Accent 3"/>
    <w:basedOn w:val="Tabelanormal"/>
    <w:uiPriority w:val="50"/>
    <w:rsid w:val="004C16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23796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6Char">
    <w:name w:val="Título 6 Char"/>
    <w:basedOn w:val="Fontepargpadro"/>
    <w:link w:val="Ttulo6"/>
    <w:uiPriority w:val="9"/>
    <w:semiHidden/>
    <w:rsid w:val="006A4DCD"/>
    <w:rPr>
      <w:rFonts w:asciiTheme="majorHAnsi" w:eastAsiaTheme="majorEastAsia" w:hAnsiTheme="majorHAnsi" w:cstheme="majorBidi"/>
      <w:color w:val="1F3763" w:themeColor="accent1" w:themeShade="7F"/>
      <w:sz w:val="24"/>
      <w:szCs w:val="24"/>
    </w:rPr>
  </w:style>
  <w:style w:type="paragraph" w:customStyle="1" w:styleId="Pa3">
    <w:name w:val="Pa3"/>
    <w:basedOn w:val="Default"/>
    <w:next w:val="Default"/>
    <w:uiPriority w:val="99"/>
    <w:rsid w:val="00906AF7"/>
    <w:pPr>
      <w:spacing w:line="241" w:lineRule="atLeast"/>
    </w:pPr>
    <w:rPr>
      <w:rFonts w:ascii="Trebuchet MS" w:eastAsia="Calibri" w:hAnsi="Trebuchet MS" w:cs="Times New Roman"/>
      <w:color w:val="auto"/>
    </w:rPr>
  </w:style>
  <w:style w:type="paragraph" w:styleId="Textodenotaderodap">
    <w:name w:val="footnote text"/>
    <w:basedOn w:val="Normal"/>
    <w:link w:val="TextodenotaderodapChar"/>
    <w:uiPriority w:val="99"/>
    <w:semiHidden/>
    <w:unhideWhenUsed/>
    <w:rsid w:val="005145B5"/>
    <w:rPr>
      <w:sz w:val="20"/>
      <w:szCs w:val="20"/>
    </w:rPr>
  </w:style>
  <w:style w:type="character" w:customStyle="1" w:styleId="TextodenotaderodapChar">
    <w:name w:val="Texto de nota de rodapé Char"/>
    <w:basedOn w:val="Fontepargpadro"/>
    <w:link w:val="Textodenotaderodap"/>
    <w:uiPriority w:val="99"/>
    <w:semiHidden/>
    <w:rsid w:val="005145B5"/>
    <w:rPr>
      <w:rFonts w:ascii="Times New Roman" w:eastAsia="Times New Roman" w:hAnsi="Times New Roman"/>
    </w:rPr>
  </w:style>
  <w:style w:type="character" w:styleId="Refdenotaderodap">
    <w:name w:val="footnote reference"/>
    <w:basedOn w:val="Fontepargpadro"/>
    <w:uiPriority w:val="99"/>
    <w:semiHidden/>
    <w:unhideWhenUsed/>
    <w:rsid w:val="005145B5"/>
    <w:rPr>
      <w:vertAlign w:val="superscript"/>
    </w:rPr>
  </w:style>
  <w:style w:type="character" w:customStyle="1" w:styleId="WW8Num1z0">
    <w:name w:val="WW8Num1z0"/>
    <w:rsid w:val="00AB648F"/>
    <w:rPr>
      <w:rFonts w:ascii="Symbol" w:hAnsi="Symbol"/>
    </w:rPr>
  </w:style>
  <w:style w:type="paragraph" w:customStyle="1" w:styleId="Nivel01-TITULOS">
    <w:name w:val="Nivel 01 - TITULOS"/>
    <w:basedOn w:val="Ttulo2"/>
    <w:next w:val="Normal"/>
    <w:link w:val="Nivel01-TITULOSChar"/>
    <w:qFormat/>
    <w:rsid w:val="00404D43"/>
    <w:pPr>
      <w:keepNext w:val="0"/>
      <w:shd w:val="clear" w:color="auto" w:fill="DEEAF6" w:themeFill="accent5" w:themeFillTint="33"/>
      <w:tabs>
        <w:tab w:val="left" w:pos="0"/>
        <w:tab w:val="num" w:pos="851"/>
      </w:tabs>
      <w:suppressAutoHyphens/>
      <w:spacing w:before="0" w:after="0"/>
      <w:ind w:left="851"/>
      <w:jc w:val="both"/>
    </w:pPr>
    <w:rPr>
      <w:rFonts w:ascii="Times New Roman" w:eastAsia="Arial Unicode MS" w:hAnsi="Times New Roman"/>
      <w:bCs w:val="0"/>
      <w:i w:val="0"/>
      <w:iCs w:val="0"/>
      <w:color w:val="000000"/>
      <w:sz w:val="22"/>
      <w:szCs w:val="22"/>
    </w:rPr>
  </w:style>
  <w:style w:type="character" w:customStyle="1" w:styleId="Nivel01-TITULOSChar">
    <w:name w:val="Nivel 01 - TITULOS Char"/>
    <w:link w:val="Nivel01-TITULOS"/>
    <w:rsid w:val="00404D43"/>
    <w:rPr>
      <w:rFonts w:ascii="Times New Roman" w:eastAsia="Arial Unicode MS" w:hAnsi="Times New Roman"/>
      <w:b/>
      <w:color w:val="000000"/>
      <w:sz w:val="22"/>
      <w:szCs w:val="22"/>
      <w:shd w:val="clear" w:color="auto" w:fill="DEEAF6" w:themeFill="accent5" w:themeFillTint="33"/>
    </w:rPr>
  </w:style>
  <w:style w:type="table" w:styleId="TabeladeLista4-nfase3">
    <w:name w:val="List Table 4 Accent 3"/>
    <w:basedOn w:val="Tabelanormal"/>
    <w:uiPriority w:val="49"/>
    <w:rsid w:val="004B72F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355">
      <w:bodyDiv w:val="1"/>
      <w:marLeft w:val="0"/>
      <w:marRight w:val="0"/>
      <w:marTop w:val="0"/>
      <w:marBottom w:val="0"/>
      <w:divBdr>
        <w:top w:val="none" w:sz="0" w:space="0" w:color="auto"/>
        <w:left w:val="none" w:sz="0" w:space="0" w:color="auto"/>
        <w:bottom w:val="none" w:sz="0" w:space="0" w:color="auto"/>
        <w:right w:val="none" w:sz="0" w:space="0" w:color="auto"/>
      </w:divBdr>
    </w:div>
    <w:div w:id="24139171">
      <w:bodyDiv w:val="1"/>
      <w:marLeft w:val="0"/>
      <w:marRight w:val="0"/>
      <w:marTop w:val="0"/>
      <w:marBottom w:val="0"/>
      <w:divBdr>
        <w:top w:val="none" w:sz="0" w:space="0" w:color="auto"/>
        <w:left w:val="none" w:sz="0" w:space="0" w:color="auto"/>
        <w:bottom w:val="none" w:sz="0" w:space="0" w:color="auto"/>
        <w:right w:val="none" w:sz="0" w:space="0" w:color="auto"/>
      </w:divBdr>
    </w:div>
    <w:div w:id="46535213">
      <w:bodyDiv w:val="1"/>
      <w:marLeft w:val="0"/>
      <w:marRight w:val="0"/>
      <w:marTop w:val="0"/>
      <w:marBottom w:val="0"/>
      <w:divBdr>
        <w:top w:val="none" w:sz="0" w:space="0" w:color="auto"/>
        <w:left w:val="none" w:sz="0" w:space="0" w:color="auto"/>
        <w:bottom w:val="none" w:sz="0" w:space="0" w:color="auto"/>
        <w:right w:val="none" w:sz="0" w:space="0" w:color="auto"/>
      </w:divBdr>
    </w:div>
    <w:div w:id="51081494">
      <w:bodyDiv w:val="1"/>
      <w:marLeft w:val="0"/>
      <w:marRight w:val="0"/>
      <w:marTop w:val="0"/>
      <w:marBottom w:val="0"/>
      <w:divBdr>
        <w:top w:val="none" w:sz="0" w:space="0" w:color="auto"/>
        <w:left w:val="none" w:sz="0" w:space="0" w:color="auto"/>
        <w:bottom w:val="none" w:sz="0" w:space="0" w:color="auto"/>
        <w:right w:val="none" w:sz="0" w:space="0" w:color="auto"/>
      </w:divBdr>
    </w:div>
    <w:div w:id="109476361">
      <w:bodyDiv w:val="1"/>
      <w:marLeft w:val="0"/>
      <w:marRight w:val="0"/>
      <w:marTop w:val="0"/>
      <w:marBottom w:val="0"/>
      <w:divBdr>
        <w:top w:val="none" w:sz="0" w:space="0" w:color="auto"/>
        <w:left w:val="none" w:sz="0" w:space="0" w:color="auto"/>
        <w:bottom w:val="none" w:sz="0" w:space="0" w:color="auto"/>
        <w:right w:val="none" w:sz="0" w:space="0" w:color="auto"/>
      </w:divBdr>
    </w:div>
    <w:div w:id="126971160">
      <w:bodyDiv w:val="1"/>
      <w:marLeft w:val="0"/>
      <w:marRight w:val="0"/>
      <w:marTop w:val="0"/>
      <w:marBottom w:val="0"/>
      <w:divBdr>
        <w:top w:val="none" w:sz="0" w:space="0" w:color="auto"/>
        <w:left w:val="none" w:sz="0" w:space="0" w:color="auto"/>
        <w:bottom w:val="none" w:sz="0" w:space="0" w:color="auto"/>
        <w:right w:val="none" w:sz="0" w:space="0" w:color="auto"/>
      </w:divBdr>
    </w:div>
    <w:div w:id="134370036">
      <w:bodyDiv w:val="1"/>
      <w:marLeft w:val="0"/>
      <w:marRight w:val="0"/>
      <w:marTop w:val="0"/>
      <w:marBottom w:val="0"/>
      <w:divBdr>
        <w:top w:val="none" w:sz="0" w:space="0" w:color="auto"/>
        <w:left w:val="none" w:sz="0" w:space="0" w:color="auto"/>
        <w:bottom w:val="none" w:sz="0" w:space="0" w:color="auto"/>
        <w:right w:val="none" w:sz="0" w:space="0" w:color="auto"/>
      </w:divBdr>
    </w:div>
    <w:div w:id="165488245">
      <w:bodyDiv w:val="1"/>
      <w:marLeft w:val="0"/>
      <w:marRight w:val="0"/>
      <w:marTop w:val="0"/>
      <w:marBottom w:val="0"/>
      <w:divBdr>
        <w:top w:val="none" w:sz="0" w:space="0" w:color="auto"/>
        <w:left w:val="none" w:sz="0" w:space="0" w:color="auto"/>
        <w:bottom w:val="none" w:sz="0" w:space="0" w:color="auto"/>
        <w:right w:val="none" w:sz="0" w:space="0" w:color="auto"/>
      </w:divBdr>
    </w:div>
    <w:div w:id="167910597">
      <w:bodyDiv w:val="1"/>
      <w:marLeft w:val="0"/>
      <w:marRight w:val="0"/>
      <w:marTop w:val="0"/>
      <w:marBottom w:val="0"/>
      <w:divBdr>
        <w:top w:val="none" w:sz="0" w:space="0" w:color="auto"/>
        <w:left w:val="none" w:sz="0" w:space="0" w:color="auto"/>
        <w:bottom w:val="none" w:sz="0" w:space="0" w:color="auto"/>
        <w:right w:val="none" w:sz="0" w:space="0" w:color="auto"/>
      </w:divBdr>
    </w:div>
    <w:div w:id="214196149">
      <w:bodyDiv w:val="1"/>
      <w:marLeft w:val="0"/>
      <w:marRight w:val="0"/>
      <w:marTop w:val="0"/>
      <w:marBottom w:val="0"/>
      <w:divBdr>
        <w:top w:val="none" w:sz="0" w:space="0" w:color="auto"/>
        <w:left w:val="none" w:sz="0" w:space="0" w:color="auto"/>
        <w:bottom w:val="none" w:sz="0" w:space="0" w:color="auto"/>
        <w:right w:val="none" w:sz="0" w:space="0" w:color="auto"/>
      </w:divBdr>
    </w:div>
    <w:div w:id="214896560">
      <w:bodyDiv w:val="1"/>
      <w:marLeft w:val="0"/>
      <w:marRight w:val="0"/>
      <w:marTop w:val="0"/>
      <w:marBottom w:val="0"/>
      <w:divBdr>
        <w:top w:val="none" w:sz="0" w:space="0" w:color="auto"/>
        <w:left w:val="none" w:sz="0" w:space="0" w:color="auto"/>
        <w:bottom w:val="none" w:sz="0" w:space="0" w:color="auto"/>
        <w:right w:val="none" w:sz="0" w:space="0" w:color="auto"/>
      </w:divBdr>
    </w:div>
    <w:div w:id="273757296">
      <w:bodyDiv w:val="1"/>
      <w:marLeft w:val="0"/>
      <w:marRight w:val="0"/>
      <w:marTop w:val="0"/>
      <w:marBottom w:val="0"/>
      <w:divBdr>
        <w:top w:val="none" w:sz="0" w:space="0" w:color="auto"/>
        <w:left w:val="none" w:sz="0" w:space="0" w:color="auto"/>
        <w:bottom w:val="none" w:sz="0" w:space="0" w:color="auto"/>
        <w:right w:val="none" w:sz="0" w:space="0" w:color="auto"/>
      </w:divBdr>
    </w:div>
    <w:div w:id="311174987">
      <w:bodyDiv w:val="1"/>
      <w:marLeft w:val="0"/>
      <w:marRight w:val="0"/>
      <w:marTop w:val="0"/>
      <w:marBottom w:val="0"/>
      <w:divBdr>
        <w:top w:val="none" w:sz="0" w:space="0" w:color="auto"/>
        <w:left w:val="none" w:sz="0" w:space="0" w:color="auto"/>
        <w:bottom w:val="none" w:sz="0" w:space="0" w:color="auto"/>
        <w:right w:val="none" w:sz="0" w:space="0" w:color="auto"/>
      </w:divBdr>
      <w:divsChild>
        <w:div w:id="755858486">
          <w:marLeft w:val="0"/>
          <w:marRight w:val="0"/>
          <w:marTop w:val="0"/>
          <w:marBottom w:val="0"/>
          <w:divBdr>
            <w:top w:val="none" w:sz="0" w:space="0" w:color="auto"/>
            <w:left w:val="none" w:sz="0" w:space="0" w:color="auto"/>
            <w:bottom w:val="none" w:sz="0" w:space="0" w:color="auto"/>
            <w:right w:val="none" w:sz="0" w:space="0" w:color="auto"/>
          </w:divBdr>
        </w:div>
        <w:div w:id="1506088812">
          <w:marLeft w:val="0"/>
          <w:marRight w:val="0"/>
          <w:marTop w:val="0"/>
          <w:marBottom w:val="0"/>
          <w:divBdr>
            <w:top w:val="none" w:sz="0" w:space="0" w:color="auto"/>
            <w:left w:val="none" w:sz="0" w:space="0" w:color="auto"/>
            <w:bottom w:val="none" w:sz="0" w:space="0" w:color="auto"/>
            <w:right w:val="none" w:sz="0" w:space="0" w:color="auto"/>
          </w:divBdr>
        </w:div>
      </w:divsChild>
    </w:div>
    <w:div w:id="323708819">
      <w:bodyDiv w:val="1"/>
      <w:marLeft w:val="0"/>
      <w:marRight w:val="0"/>
      <w:marTop w:val="0"/>
      <w:marBottom w:val="0"/>
      <w:divBdr>
        <w:top w:val="none" w:sz="0" w:space="0" w:color="auto"/>
        <w:left w:val="none" w:sz="0" w:space="0" w:color="auto"/>
        <w:bottom w:val="none" w:sz="0" w:space="0" w:color="auto"/>
        <w:right w:val="none" w:sz="0" w:space="0" w:color="auto"/>
      </w:divBdr>
    </w:div>
    <w:div w:id="324432752">
      <w:bodyDiv w:val="1"/>
      <w:marLeft w:val="0"/>
      <w:marRight w:val="0"/>
      <w:marTop w:val="0"/>
      <w:marBottom w:val="0"/>
      <w:divBdr>
        <w:top w:val="none" w:sz="0" w:space="0" w:color="auto"/>
        <w:left w:val="none" w:sz="0" w:space="0" w:color="auto"/>
        <w:bottom w:val="none" w:sz="0" w:space="0" w:color="auto"/>
        <w:right w:val="none" w:sz="0" w:space="0" w:color="auto"/>
      </w:divBdr>
      <w:divsChild>
        <w:div w:id="104614491">
          <w:marLeft w:val="0"/>
          <w:marRight w:val="0"/>
          <w:marTop w:val="0"/>
          <w:marBottom w:val="0"/>
          <w:divBdr>
            <w:top w:val="none" w:sz="0" w:space="0" w:color="auto"/>
            <w:left w:val="none" w:sz="0" w:space="0" w:color="auto"/>
            <w:bottom w:val="none" w:sz="0" w:space="0" w:color="auto"/>
            <w:right w:val="none" w:sz="0" w:space="0" w:color="auto"/>
          </w:divBdr>
        </w:div>
        <w:div w:id="1702171656">
          <w:marLeft w:val="0"/>
          <w:marRight w:val="0"/>
          <w:marTop w:val="0"/>
          <w:marBottom w:val="0"/>
          <w:divBdr>
            <w:top w:val="none" w:sz="0" w:space="0" w:color="auto"/>
            <w:left w:val="none" w:sz="0" w:space="0" w:color="auto"/>
            <w:bottom w:val="none" w:sz="0" w:space="0" w:color="auto"/>
            <w:right w:val="none" w:sz="0" w:space="0" w:color="auto"/>
          </w:divBdr>
        </w:div>
      </w:divsChild>
    </w:div>
    <w:div w:id="362903371">
      <w:bodyDiv w:val="1"/>
      <w:marLeft w:val="0"/>
      <w:marRight w:val="0"/>
      <w:marTop w:val="0"/>
      <w:marBottom w:val="0"/>
      <w:divBdr>
        <w:top w:val="none" w:sz="0" w:space="0" w:color="auto"/>
        <w:left w:val="none" w:sz="0" w:space="0" w:color="auto"/>
        <w:bottom w:val="none" w:sz="0" w:space="0" w:color="auto"/>
        <w:right w:val="none" w:sz="0" w:space="0" w:color="auto"/>
      </w:divBdr>
    </w:div>
    <w:div w:id="382214209">
      <w:bodyDiv w:val="1"/>
      <w:marLeft w:val="0"/>
      <w:marRight w:val="0"/>
      <w:marTop w:val="0"/>
      <w:marBottom w:val="0"/>
      <w:divBdr>
        <w:top w:val="none" w:sz="0" w:space="0" w:color="auto"/>
        <w:left w:val="none" w:sz="0" w:space="0" w:color="auto"/>
        <w:bottom w:val="none" w:sz="0" w:space="0" w:color="auto"/>
        <w:right w:val="none" w:sz="0" w:space="0" w:color="auto"/>
      </w:divBdr>
    </w:div>
    <w:div w:id="405884618">
      <w:bodyDiv w:val="1"/>
      <w:marLeft w:val="0"/>
      <w:marRight w:val="0"/>
      <w:marTop w:val="0"/>
      <w:marBottom w:val="0"/>
      <w:divBdr>
        <w:top w:val="none" w:sz="0" w:space="0" w:color="auto"/>
        <w:left w:val="none" w:sz="0" w:space="0" w:color="auto"/>
        <w:bottom w:val="none" w:sz="0" w:space="0" w:color="auto"/>
        <w:right w:val="none" w:sz="0" w:space="0" w:color="auto"/>
      </w:divBdr>
    </w:div>
    <w:div w:id="429281136">
      <w:bodyDiv w:val="1"/>
      <w:marLeft w:val="0"/>
      <w:marRight w:val="0"/>
      <w:marTop w:val="0"/>
      <w:marBottom w:val="0"/>
      <w:divBdr>
        <w:top w:val="none" w:sz="0" w:space="0" w:color="auto"/>
        <w:left w:val="none" w:sz="0" w:space="0" w:color="auto"/>
        <w:bottom w:val="none" w:sz="0" w:space="0" w:color="auto"/>
        <w:right w:val="none" w:sz="0" w:space="0" w:color="auto"/>
      </w:divBdr>
    </w:div>
    <w:div w:id="451674464">
      <w:bodyDiv w:val="1"/>
      <w:marLeft w:val="0"/>
      <w:marRight w:val="0"/>
      <w:marTop w:val="0"/>
      <w:marBottom w:val="0"/>
      <w:divBdr>
        <w:top w:val="none" w:sz="0" w:space="0" w:color="auto"/>
        <w:left w:val="none" w:sz="0" w:space="0" w:color="auto"/>
        <w:bottom w:val="none" w:sz="0" w:space="0" w:color="auto"/>
        <w:right w:val="none" w:sz="0" w:space="0" w:color="auto"/>
      </w:divBdr>
    </w:div>
    <w:div w:id="455023668">
      <w:bodyDiv w:val="1"/>
      <w:marLeft w:val="0"/>
      <w:marRight w:val="0"/>
      <w:marTop w:val="0"/>
      <w:marBottom w:val="0"/>
      <w:divBdr>
        <w:top w:val="none" w:sz="0" w:space="0" w:color="auto"/>
        <w:left w:val="none" w:sz="0" w:space="0" w:color="auto"/>
        <w:bottom w:val="none" w:sz="0" w:space="0" w:color="auto"/>
        <w:right w:val="none" w:sz="0" w:space="0" w:color="auto"/>
      </w:divBdr>
      <w:divsChild>
        <w:div w:id="1860729701">
          <w:marLeft w:val="-420"/>
          <w:marRight w:val="0"/>
          <w:marTop w:val="0"/>
          <w:marBottom w:val="0"/>
          <w:divBdr>
            <w:top w:val="none" w:sz="0" w:space="0" w:color="auto"/>
            <w:left w:val="none" w:sz="0" w:space="0" w:color="auto"/>
            <w:bottom w:val="none" w:sz="0" w:space="0" w:color="auto"/>
            <w:right w:val="none" w:sz="0" w:space="0" w:color="auto"/>
          </w:divBdr>
          <w:divsChild>
            <w:div w:id="1153836628">
              <w:marLeft w:val="0"/>
              <w:marRight w:val="0"/>
              <w:marTop w:val="0"/>
              <w:marBottom w:val="0"/>
              <w:divBdr>
                <w:top w:val="none" w:sz="0" w:space="0" w:color="auto"/>
                <w:left w:val="none" w:sz="0" w:space="0" w:color="auto"/>
                <w:bottom w:val="none" w:sz="0" w:space="0" w:color="auto"/>
                <w:right w:val="none" w:sz="0" w:space="0" w:color="auto"/>
              </w:divBdr>
              <w:divsChild>
                <w:div w:id="186678209">
                  <w:marLeft w:val="0"/>
                  <w:marRight w:val="0"/>
                  <w:marTop w:val="0"/>
                  <w:marBottom w:val="0"/>
                  <w:divBdr>
                    <w:top w:val="none" w:sz="0" w:space="0" w:color="auto"/>
                    <w:left w:val="none" w:sz="0" w:space="0" w:color="auto"/>
                    <w:bottom w:val="none" w:sz="0" w:space="0" w:color="auto"/>
                    <w:right w:val="none" w:sz="0" w:space="0" w:color="auto"/>
                  </w:divBdr>
                  <w:divsChild>
                    <w:div w:id="194009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21173">
          <w:marLeft w:val="-420"/>
          <w:marRight w:val="0"/>
          <w:marTop w:val="0"/>
          <w:marBottom w:val="0"/>
          <w:divBdr>
            <w:top w:val="none" w:sz="0" w:space="0" w:color="auto"/>
            <w:left w:val="none" w:sz="0" w:space="0" w:color="auto"/>
            <w:bottom w:val="none" w:sz="0" w:space="0" w:color="auto"/>
            <w:right w:val="none" w:sz="0" w:space="0" w:color="auto"/>
          </w:divBdr>
          <w:divsChild>
            <w:div w:id="161049477">
              <w:marLeft w:val="0"/>
              <w:marRight w:val="0"/>
              <w:marTop w:val="0"/>
              <w:marBottom w:val="0"/>
              <w:divBdr>
                <w:top w:val="none" w:sz="0" w:space="0" w:color="auto"/>
                <w:left w:val="none" w:sz="0" w:space="0" w:color="auto"/>
                <w:bottom w:val="none" w:sz="0" w:space="0" w:color="auto"/>
                <w:right w:val="none" w:sz="0" w:space="0" w:color="auto"/>
              </w:divBdr>
              <w:divsChild>
                <w:div w:id="244806607">
                  <w:marLeft w:val="0"/>
                  <w:marRight w:val="0"/>
                  <w:marTop w:val="0"/>
                  <w:marBottom w:val="0"/>
                  <w:divBdr>
                    <w:top w:val="none" w:sz="0" w:space="0" w:color="auto"/>
                    <w:left w:val="none" w:sz="0" w:space="0" w:color="auto"/>
                    <w:bottom w:val="none" w:sz="0" w:space="0" w:color="auto"/>
                    <w:right w:val="none" w:sz="0" w:space="0" w:color="auto"/>
                  </w:divBdr>
                  <w:divsChild>
                    <w:div w:id="253130149">
                      <w:marLeft w:val="0"/>
                      <w:marRight w:val="0"/>
                      <w:marTop w:val="0"/>
                      <w:marBottom w:val="0"/>
                      <w:divBdr>
                        <w:top w:val="none" w:sz="0" w:space="0" w:color="auto"/>
                        <w:left w:val="none" w:sz="0" w:space="0" w:color="auto"/>
                        <w:bottom w:val="none" w:sz="0" w:space="0" w:color="auto"/>
                        <w:right w:val="none" w:sz="0" w:space="0" w:color="auto"/>
                      </w:divBdr>
                    </w:div>
                    <w:div w:id="187414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696812">
      <w:bodyDiv w:val="1"/>
      <w:marLeft w:val="0"/>
      <w:marRight w:val="0"/>
      <w:marTop w:val="0"/>
      <w:marBottom w:val="0"/>
      <w:divBdr>
        <w:top w:val="none" w:sz="0" w:space="0" w:color="auto"/>
        <w:left w:val="none" w:sz="0" w:space="0" w:color="auto"/>
        <w:bottom w:val="none" w:sz="0" w:space="0" w:color="auto"/>
        <w:right w:val="none" w:sz="0" w:space="0" w:color="auto"/>
      </w:divBdr>
    </w:div>
    <w:div w:id="506477862">
      <w:bodyDiv w:val="1"/>
      <w:marLeft w:val="0"/>
      <w:marRight w:val="0"/>
      <w:marTop w:val="0"/>
      <w:marBottom w:val="0"/>
      <w:divBdr>
        <w:top w:val="none" w:sz="0" w:space="0" w:color="auto"/>
        <w:left w:val="none" w:sz="0" w:space="0" w:color="auto"/>
        <w:bottom w:val="none" w:sz="0" w:space="0" w:color="auto"/>
        <w:right w:val="none" w:sz="0" w:space="0" w:color="auto"/>
      </w:divBdr>
    </w:div>
    <w:div w:id="515316419">
      <w:bodyDiv w:val="1"/>
      <w:marLeft w:val="0"/>
      <w:marRight w:val="0"/>
      <w:marTop w:val="0"/>
      <w:marBottom w:val="0"/>
      <w:divBdr>
        <w:top w:val="none" w:sz="0" w:space="0" w:color="auto"/>
        <w:left w:val="none" w:sz="0" w:space="0" w:color="auto"/>
        <w:bottom w:val="none" w:sz="0" w:space="0" w:color="auto"/>
        <w:right w:val="none" w:sz="0" w:space="0" w:color="auto"/>
      </w:divBdr>
    </w:div>
    <w:div w:id="615258364">
      <w:bodyDiv w:val="1"/>
      <w:marLeft w:val="0"/>
      <w:marRight w:val="0"/>
      <w:marTop w:val="0"/>
      <w:marBottom w:val="0"/>
      <w:divBdr>
        <w:top w:val="none" w:sz="0" w:space="0" w:color="auto"/>
        <w:left w:val="none" w:sz="0" w:space="0" w:color="auto"/>
        <w:bottom w:val="none" w:sz="0" w:space="0" w:color="auto"/>
        <w:right w:val="none" w:sz="0" w:space="0" w:color="auto"/>
      </w:divBdr>
    </w:div>
    <w:div w:id="712537706">
      <w:bodyDiv w:val="1"/>
      <w:marLeft w:val="0"/>
      <w:marRight w:val="0"/>
      <w:marTop w:val="0"/>
      <w:marBottom w:val="0"/>
      <w:divBdr>
        <w:top w:val="none" w:sz="0" w:space="0" w:color="auto"/>
        <w:left w:val="none" w:sz="0" w:space="0" w:color="auto"/>
        <w:bottom w:val="none" w:sz="0" w:space="0" w:color="auto"/>
        <w:right w:val="none" w:sz="0" w:space="0" w:color="auto"/>
      </w:divBdr>
    </w:div>
    <w:div w:id="717632088">
      <w:bodyDiv w:val="1"/>
      <w:marLeft w:val="0"/>
      <w:marRight w:val="0"/>
      <w:marTop w:val="0"/>
      <w:marBottom w:val="0"/>
      <w:divBdr>
        <w:top w:val="none" w:sz="0" w:space="0" w:color="auto"/>
        <w:left w:val="none" w:sz="0" w:space="0" w:color="auto"/>
        <w:bottom w:val="none" w:sz="0" w:space="0" w:color="auto"/>
        <w:right w:val="none" w:sz="0" w:space="0" w:color="auto"/>
      </w:divBdr>
    </w:div>
    <w:div w:id="723526279">
      <w:bodyDiv w:val="1"/>
      <w:marLeft w:val="0"/>
      <w:marRight w:val="0"/>
      <w:marTop w:val="0"/>
      <w:marBottom w:val="0"/>
      <w:divBdr>
        <w:top w:val="none" w:sz="0" w:space="0" w:color="auto"/>
        <w:left w:val="none" w:sz="0" w:space="0" w:color="auto"/>
        <w:bottom w:val="none" w:sz="0" w:space="0" w:color="auto"/>
        <w:right w:val="none" w:sz="0" w:space="0" w:color="auto"/>
      </w:divBdr>
    </w:div>
    <w:div w:id="748163013">
      <w:bodyDiv w:val="1"/>
      <w:marLeft w:val="0"/>
      <w:marRight w:val="0"/>
      <w:marTop w:val="0"/>
      <w:marBottom w:val="0"/>
      <w:divBdr>
        <w:top w:val="none" w:sz="0" w:space="0" w:color="auto"/>
        <w:left w:val="none" w:sz="0" w:space="0" w:color="auto"/>
        <w:bottom w:val="none" w:sz="0" w:space="0" w:color="auto"/>
        <w:right w:val="none" w:sz="0" w:space="0" w:color="auto"/>
      </w:divBdr>
    </w:div>
    <w:div w:id="813988284">
      <w:bodyDiv w:val="1"/>
      <w:marLeft w:val="0"/>
      <w:marRight w:val="0"/>
      <w:marTop w:val="0"/>
      <w:marBottom w:val="0"/>
      <w:divBdr>
        <w:top w:val="none" w:sz="0" w:space="0" w:color="auto"/>
        <w:left w:val="none" w:sz="0" w:space="0" w:color="auto"/>
        <w:bottom w:val="none" w:sz="0" w:space="0" w:color="auto"/>
        <w:right w:val="none" w:sz="0" w:space="0" w:color="auto"/>
      </w:divBdr>
    </w:div>
    <w:div w:id="814297816">
      <w:bodyDiv w:val="1"/>
      <w:marLeft w:val="0"/>
      <w:marRight w:val="0"/>
      <w:marTop w:val="0"/>
      <w:marBottom w:val="0"/>
      <w:divBdr>
        <w:top w:val="none" w:sz="0" w:space="0" w:color="auto"/>
        <w:left w:val="none" w:sz="0" w:space="0" w:color="auto"/>
        <w:bottom w:val="none" w:sz="0" w:space="0" w:color="auto"/>
        <w:right w:val="none" w:sz="0" w:space="0" w:color="auto"/>
      </w:divBdr>
    </w:div>
    <w:div w:id="816844887">
      <w:bodyDiv w:val="1"/>
      <w:marLeft w:val="0"/>
      <w:marRight w:val="0"/>
      <w:marTop w:val="0"/>
      <w:marBottom w:val="0"/>
      <w:divBdr>
        <w:top w:val="none" w:sz="0" w:space="0" w:color="auto"/>
        <w:left w:val="none" w:sz="0" w:space="0" w:color="auto"/>
        <w:bottom w:val="none" w:sz="0" w:space="0" w:color="auto"/>
        <w:right w:val="none" w:sz="0" w:space="0" w:color="auto"/>
      </w:divBdr>
      <w:divsChild>
        <w:div w:id="1794396574">
          <w:marLeft w:val="0"/>
          <w:marRight w:val="0"/>
          <w:marTop w:val="0"/>
          <w:marBottom w:val="0"/>
          <w:divBdr>
            <w:top w:val="none" w:sz="0" w:space="0" w:color="auto"/>
            <w:left w:val="none" w:sz="0" w:space="0" w:color="auto"/>
            <w:bottom w:val="none" w:sz="0" w:space="0" w:color="auto"/>
            <w:right w:val="none" w:sz="0" w:space="0" w:color="auto"/>
          </w:divBdr>
        </w:div>
        <w:div w:id="1890342580">
          <w:marLeft w:val="0"/>
          <w:marRight w:val="0"/>
          <w:marTop w:val="150"/>
          <w:marBottom w:val="150"/>
          <w:divBdr>
            <w:top w:val="none" w:sz="0" w:space="0" w:color="auto"/>
            <w:left w:val="none" w:sz="0" w:space="0" w:color="auto"/>
            <w:bottom w:val="single" w:sz="6" w:space="8" w:color="9A9A9A"/>
            <w:right w:val="none" w:sz="0" w:space="0" w:color="auto"/>
          </w:divBdr>
          <w:divsChild>
            <w:div w:id="1847133167">
              <w:marLeft w:val="-225"/>
              <w:marRight w:val="-225"/>
              <w:marTop w:val="0"/>
              <w:marBottom w:val="0"/>
              <w:divBdr>
                <w:top w:val="none" w:sz="0" w:space="0" w:color="auto"/>
                <w:left w:val="none" w:sz="0" w:space="0" w:color="auto"/>
                <w:bottom w:val="none" w:sz="0" w:space="0" w:color="auto"/>
                <w:right w:val="none" w:sz="0" w:space="0" w:color="auto"/>
              </w:divBdr>
              <w:divsChild>
                <w:div w:id="67141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16227">
      <w:bodyDiv w:val="1"/>
      <w:marLeft w:val="0"/>
      <w:marRight w:val="0"/>
      <w:marTop w:val="0"/>
      <w:marBottom w:val="0"/>
      <w:divBdr>
        <w:top w:val="none" w:sz="0" w:space="0" w:color="auto"/>
        <w:left w:val="none" w:sz="0" w:space="0" w:color="auto"/>
        <w:bottom w:val="none" w:sz="0" w:space="0" w:color="auto"/>
        <w:right w:val="none" w:sz="0" w:space="0" w:color="auto"/>
      </w:divBdr>
    </w:div>
    <w:div w:id="884440743">
      <w:bodyDiv w:val="1"/>
      <w:marLeft w:val="0"/>
      <w:marRight w:val="0"/>
      <w:marTop w:val="0"/>
      <w:marBottom w:val="0"/>
      <w:divBdr>
        <w:top w:val="none" w:sz="0" w:space="0" w:color="auto"/>
        <w:left w:val="none" w:sz="0" w:space="0" w:color="auto"/>
        <w:bottom w:val="none" w:sz="0" w:space="0" w:color="auto"/>
        <w:right w:val="none" w:sz="0" w:space="0" w:color="auto"/>
      </w:divBdr>
    </w:div>
    <w:div w:id="898903311">
      <w:bodyDiv w:val="1"/>
      <w:marLeft w:val="0"/>
      <w:marRight w:val="0"/>
      <w:marTop w:val="0"/>
      <w:marBottom w:val="0"/>
      <w:divBdr>
        <w:top w:val="none" w:sz="0" w:space="0" w:color="auto"/>
        <w:left w:val="none" w:sz="0" w:space="0" w:color="auto"/>
        <w:bottom w:val="none" w:sz="0" w:space="0" w:color="auto"/>
        <w:right w:val="none" w:sz="0" w:space="0" w:color="auto"/>
      </w:divBdr>
    </w:div>
    <w:div w:id="950087648">
      <w:bodyDiv w:val="1"/>
      <w:marLeft w:val="0"/>
      <w:marRight w:val="0"/>
      <w:marTop w:val="0"/>
      <w:marBottom w:val="0"/>
      <w:divBdr>
        <w:top w:val="none" w:sz="0" w:space="0" w:color="auto"/>
        <w:left w:val="none" w:sz="0" w:space="0" w:color="auto"/>
        <w:bottom w:val="none" w:sz="0" w:space="0" w:color="auto"/>
        <w:right w:val="none" w:sz="0" w:space="0" w:color="auto"/>
      </w:divBdr>
    </w:div>
    <w:div w:id="1025986878">
      <w:bodyDiv w:val="1"/>
      <w:marLeft w:val="0"/>
      <w:marRight w:val="0"/>
      <w:marTop w:val="0"/>
      <w:marBottom w:val="0"/>
      <w:divBdr>
        <w:top w:val="none" w:sz="0" w:space="0" w:color="auto"/>
        <w:left w:val="none" w:sz="0" w:space="0" w:color="auto"/>
        <w:bottom w:val="none" w:sz="0" w:space="0" w:color="auto"/>
        <w:right w:val="none" w:sz="0" w:space="0" w:color="auto"/>
      </w:divBdr>
    </w:div>
    <w:div w:id="1027173205">
      <w:bodyDiv w:val="1"/>
      <w:marLeft w:val="0"/>
      <w:marRight w:val="0"/>
      <w:marTop w:val="0"/>
      <w:marBottom w:val="0"/>
      <w:divBdr>
        <w:top w:val="none" w:sz="0" w:space="0" w:color="auto"/>
        <w:left w:val="none" w:sz="0" w:space="0" w:color="auto"/>
        <w:bottom w:val="none" w:sz="0" w:space="0" w:color="auto"/>
        <w:right w:val="none" w:sz="0" w:space="0" w:color="auto"/>
      </w:divBdr>
      <w:divsChild>
        <w:div w:id="636027422">
          <w:marLeft w:val="-420"/>
          <w:marRight w:val="0"/>
          <w:marTop w:val="0"/>
          <w:marBottom w:val="0"/>
          <w:divBdr>
            <w:top w:val="none" w:sz="0" w:space="0" w:color="auto"/>
            <w:left w:val="none" w:sz="0" w:space="0" w:color="auto"/>
            <w:bottom w:val="none" w:sz="0" w:space="0" w:color="auto"/>
            <w:right w:val="none" w:sz="0" w:space="0" w:color="auto"/>
          </w:divBdr>
          <w:divsChild>
            <w:div w:id="1588920568">
              <w:marLeft w:val="0"/>
              <w:marRight w:val="0"/>
              <w:marTop w:val="0"/>
              <w:marBottom w:val="0"/>
              <w:divBdr>
                <w:top w:val="none" w:sz="0" w:space="0" w:color="auto"/>
                <w:left w:val="none" w:sz="0" w:space="0" w:color="auto"/>
                <w:bottom w:val="none" w:sz="0" w:space="0" w:color="auto"/>
                <w:right w:val="none" w:sz="0" w:space="0" w:color="auto"/>
              </w:divBdr>
              <w:divsChild>
                <w:div w:id="1302731100">
                  <w:marLeft w:val="0"/>
                  <w:marRight w:val="0"/>
                  <w:marTop w:val="0"/>
                  <w:marBottom w:val="0"/>
                  <w:divBdr>
                    <w:top w:val="none" w:sz="0" w:space="0" w:color="auto"/>
                    <w:left w:val="none" w:sz="0" w:space="0" w:color="auto"/>
                    <w:bottom w:val="none" w:sz="0" w:space="0" w:color="auto"/>
                    <w:right w:val="none" w:sz="0" w:space="0" w:color="auto"/>
                  </w:divBdr>
                  <w:divsChild>
                    <w:div w:id="993528101">
                      <w:marLeft w:val="0"/>
                      <w:marRight w:val="0"/>
                      <w:marTop w:val="0"/>
                      <w:marBottom w:val="0"/>
                      <w:divBdr>
                        <w:top w:val="none" w:sz="0" w:space="0" w:color="auto"/>
                        <w:left w:val="none" w:sz="0" w:space="0" w:color="auto"/>
                        <w:bottom w:val="none" w:sz="0" w:space="0" w:color="auto"/>
                        <w:right w:val="none" w:sz="0" w:space="0" w:color="auto"/>
                      </w:divBdr>
                    </w:div>
                    <w:div w:id="119407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36774">
          <w:marLeft w:val="-420"/>
          <w:marRight w:val="0"/>
          <w:marTop w:val="0"/>
          <w:marBottom w:val="0"/>
          <w:divBdr>
            <w:top w:val="none" w:sz="0" w:space="0" w:color="auto"/>
            <w:left w:val="none" w:sz="0" w:space="0" w:color="auto"/>
            <w:bottom w:val="none" w:sz="0" w:space="0" w:color="auto"/>
            <w:right w:val="none" w:sz="0" w:space="0" w:color="auto"/>
          </w:divBdr>
          <w:divsChild>
            <w:div w:id="1951623173">
              <w:marLeft w:val="0"/>
              <w:marRight w:val="0"/>
              <w:marTop w:val="0"/>
              <w:marBottom w:val="0"/>
              <w:divBdr>
                <w:top w:val="none" w:sz="0" w:space="0" w:color="auto"/>
                <w:left w:val="none" w:sz="0" w:space="0" w:color="auto"/>
                <w:bottom w:val="none" w:sz="0" w:space="0" w:color="auto"/>
                <w:right w:val="none" w:sz="0" w:space="0" w:color="auto"/>
              </w:divBdr>
              <w:divsChild>
                <w:div w:id="431323498">
                  <w:marLeft w:val="0"/>
                  <w:marRight w:val="0"/>
                  <w:marTop w:val="0"/>
                  <w:marBottom w:val="0"/>
                  <w:divBdr>
                    <w:top w:val="none" w:sz="0" w:space="0" w:color="auto"/>
                    <w:left w:val="none" w:sz="0" w:space="0" w:color="auto"/>
                    <w:bottom w:val="none" w:sz="0" w:space="0" w:color="auto"/>
                    <w:right w:val="none" w:sz="0" w:space="0" w:color="auto"/>
                  </w:divBdr>
                  <w:divsChild>
                    <w:div w:id="92349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559918">
      <w:bodyDiv w:val="1"/>
      <w:marLeft w:val="0"/>
      <w:marRight w:val="0"/>
      <w:marTop w:val="0"/>
      <w:marBottom w:val="0"/>
      <w:divBdr>
        <w:top w:val="none" w:sz="0" w:space="0" w:color="auto"/>
        <w:left w:val="none" w:sz="0" w:space="0" w:color="auto"/>
        <w:bottom w:val="none" w:sz="0" w:space="0" w:color="auto"/>
        <w:right w:val="none" w:sz="0" w:space="0" w:color="auto"/>
      </w:divBdr>
    </w:div>
    <w:div w:id="1051077522">
      <w:bodyDiv w:val="1"/>
      <w:marLeft w:val="0"/>
      <w:marRight w:val="0"/>
      <w:marTop w:val="0"/>
      <w:marBottom w:val="0"/>
      <w:divBdr>
        <w:top w:val="none" w:sz="0" w:space="0" w:color="auto"/>
        <w:left w:val="none" w:sz="0" w:space="0" w:color="auto"/>
        <w:bottom w:val="none" w:sz="0" w:space="0" w:color="auto"/>
        <w:right w:val="none" w:sz="0" w:space="0" w:color="auto"/>
      </w:divBdr>
    </w:div>
    <w:div w:id="1082339257">
      <w:bodyDiv w:val="1"/>
      <w:marLeft w:val="0"/>
      <w:marRight w:val="0"/>
      <w:marTop w:val="0"/>
      <w:marBottom w:val="0"/>
      <w:divBdr>
        <w:top w:val="none" w:sz="0" w:space="0" w:color="auto"/>
        <w:left w:val="none" w:sz="0" w:space="0" w:color="auto"/>
        <w:bottom w:val="none" w:sz="0" w:space="0" w:color="auto"/>
        <w:right w:val="none" w:sz="0" w:space="0" w:color="auto"/>
      </w:divBdr>
    </w:div>
    <w:div w:id="1238706760">
      <w:bodyDiv w:val="1"/>
      <w:marLeft w:val="0"/>
      <w:marRight w:val="0"/>
      <w:marTop w:val="0"/>
      <w:marBottom w:val="0"/>
      <w:divBdr>
        <w:top w:val="none" w:sz="0" w:space="0" w:color="auto"/>
        <w:left w:val="none" w:sz="0" w:space="0" w:color="auto"/>
        <w:bottom w:val="none" w:sz="0" w:space="0" w:color="auto"/>
        <w:right w:val="none" w:sz="0" w:space="0" w:color="auto"/>
      </w:divBdr>
    </w:div>
    <w:div w:id="1316951732">
      <w:bodyDiv w:val="1"/>
      <w:marLeft w:val="0"/>
      <w:marRight w:val="0"/>
      <w:marTop w:val="0"/>
      <w:marBottom w:val="0"/>
      <w:divBdr>
        <w:top w:val="none" w:sz="0" w:space="0" w:color="auto"/>
        <w:left w:val="none" w:sz="0" w:space="0" w:color="auto"/>
        <w:bottom w:val="none" w:sz="0" w:space="0" w:color="auto"/>
        <w:right w:val="none" w:sz="0" w:space="0" w:color="auto"/>
      </w:divBdr>
    </w:div>
    <w:div w:id="1339188601">
      <w:bodyDiv w:val="1"/>
      <w:marLeft w:val="0"/>
      <w:marRight w:val="0"/>
      <w:marTop w:val="0"/>
      <w:marBottom w:val="0"/>
      <w:divBdr>
        <w:top w:val="none" w:sz="0" w:space="0" w:color="auto"/>
        <w:left w:val="none" w:sz="0" w:space="0" w:color="auto"/>
        <w:bottom w:val="none" w:sz="0" w:space="0" w:color="auto"/>
        <w:right w:val="none" w:sz="0" w:space="0" w:color="auto"/>
      </w:divBdr>
    </w:div>
    <w:div w:id="1363049748">
      <w:bodyDiv w:val="1"/>
      <w:marLeft w:val="0"/>
      <w:marRight w:val="0"/>
      <w:marTop w:val="0"/>
      <w:marBottom w:val="0"/>
      <w:divBdr>
        <w:top w:val="none" w:sz="0" w:space="0" w:color="auto"/>
        <w:left w:val="none" w:sz="0" w:space="0" w:color="auto"/>
        <w:bottom w:val="none" w:sz="0" w:space="0" w:color="auto"/>
        <w:right w:val="none" w:sz="0" w:space="0" w:color="auto"/>
      </w:divBdr>
      <w:divsChild>
        <w:div w:id="561602051">
          <w:marLeft w:val="0"/>
          <w:marRight w:val="0"/>
          <w:marTop w:val="0"/>
          <w:marBottom w:val="0"/>
          <w:divBdr>
            <w:top w:val="none" w:sz="0" w:space="0" w:color="auto"/>
            <w:left w:val="none" w:sz="0" w:space="0" w:color="auto"/>
            <w:bottom w:val="none" w:sz="0" w:space="0" w:color="auto"/>
            <w:right w:val="none" w:sz="0" w:space="0" w:color="auto"/>
          </w:divBdr>
          <w:divsChild>
            <w:div w:id="634869890">
              <w:marLeft w:val="0"/>
              <w:marRight w:val="0"/>
              <w:marTop w:val="0"/>
              <w:marBottom w:val="0"/>
              <w:divBdr>
                <w:top w:val="none" w:sz="0" w:space="0" w:color="auto"/>
                <w:left w:val="none" w:sz="0" w:space="0" w:color="auto"/>
                <w:bottom w:val="none" w:sz="0" w:space="0" w:color="auto"/>
                <w:right w:val="none" w:sz="0" w:space="0" w:color="auto"/>
              </w:divBdr>
              <w:divsChild>
                <w:div w:id="1832138019">
                  <w:marLeft w:val="0"/>
                  <w:marRight w:val="0"/>
                  <w:marTop w:val="0"/>
                  <w:marBottom w:val="0"/>
                  <w:divBdr>
                    <w:top w:val="none" w:sz="0" w:space="0" w:color="auto"/>
                    <w:left w:val="none" w:sz="0" w:space="0" w:color="auto"/>
                    <w:bottom w:val="none" w:sz="0" w:space="0" w:color="auto"/>
                    <w:right w:val="none" w:sz="0" w:space="0" w:color="auto"/>
                  </w:divBdr>
                  <w:divsChild>
                    <w:div w:id="886529080">
                      <w:marLeft w:val="0"/>
                      <w:marRight w:val="0"/>
                      <w:marTop w:val="0"/>
                      <w:marBottom w:val="0"/>
                      <w:divBdr>
                        <w:top w:val="none" w:sz="0" w:space="0" w:color="auto"/>
                        <w:left w:val="none" w:sz="0" w:space="0" w:color="auto"/>
                        <w:bottom w:val="none" w:sz="0" w:space="0" w:color="auto"/>
                        <w:right w:val="none" w:sz="0" w:space="0" w:color="auto"/>
                      </w:divBdr>
                      <w:divsChild>
                        <w:div w:id="346368831">
                          <w:marLeft w:val="0"/>
                          <w:marRight w:val="0"/>
                          <w:marTop w:val="0"/>
                          <w:marBottom w:val="0"/>
                          <w:divBdr>
                            <w:top w:val="none" w:sz="0" w:space="0" w:color="auto"/>
                            <w:left w:val="none" w:sz="0" w:space="0" w:color="auto"/>
                            <w:bottom w:val="none" w:sz="0" w:space="0" w:color="auto"/>
                            <w:right w:val="none" w:sz="0" w:space="0" w:color="auto"/>
                          </w:divBdr>
                          <w:divsChild>
                            <w:div w:id="1543135913">
                              <w:marLeft w:val="0"/>
                              <w:marRight w:val="0"/>
                              <w:marTop w:val="0"/>
                              <w:marBottom w:val="0"/>
                              <w:divBdr>
                                <w:top w:val="none" w:sz="0" w:space="0" w:color="auto"/>
                                <w:left w:val="none" w:sz="0" w:space="0" w:color="auto"/>
                                <w:bottom w:val="none" w:sz="0" w:space="0" w:color="auto"/>
                                <w:right w:val="none" w:sz="0" w:space="0" w:color="auto"/>
                              </w:divBdr>
                              <w:divsChild>
                                <w:div w:id="1922762675">
                                  <w:marLeft w:val="0"/>
                                  <w:marRight w:val="0"/>
                                  <w:marTop w:val="0"/>
                                  <w:marBottom w:val="0"/>
                                  <w:divBdr>
                                    <w:top w:val="none" w:sz="0" w:space="0" w:color="auto"/>
                                    <w:left w:val="none" w:sz="0" w:space="0" w:color="auto"/>
                                    <w:bottom w:val="none" w:sz="0" w:space="0" w:color="auto"/>
                                    <w:right w:val="none" w:sz="0" w:space="0" w:color="auto"/>
                                  </w:divBdr>
                                  <w:divsChild>
                                    <w:div w:id="9262799">
                                      <w:marLeft w:val="0"/>
                                      <w:marRight w:val="0"/>
                                      <w:marTop w:val="0"/>
                                      <w:marBottom w:val="0"/>
                                      <w:divBdr>
                                        <w:top w:val="none" w:sz="0" w:space="0" w:color="auto"/>
                                        <w:left w:val="none" w:sz="0" w:space="0" w:color="auto"/>
                                        <w:bottom w:val="none" w:sz="0" w:space="0" w:color="auto"/>
                                        <w:right w:val="none" w:sz="0" w:space="0" w:color="auto"/>
                                      </w:divBdr>
                                      <w:divsChild>
                                        <w:div w:id="26712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170881">
          <w:marLeft w:val="0"/>
          <w:marRight w:val="0"/>
          <w:marTop w:val="0"/>
          <w:marBottom w:val="0"/>
          <w:divBdr>
            <w:top w:val="none" w:sz="0" w:space="0" w:color="auto"/>
            <w:left w:val="none" w:sz="0" w:space="0" w:color="auto"/>
            <w:bottom w:val="none" w:sz="0" w:space="0" w:color="auto"/>
            <w:right w:val="none" w:sz="0" w:space="0" w:color="auto"/>
          </w:divBdr>
          <w:divsChild>
            <w:div w:id="1774088986">
              <w:marLeft w:val="0"/>
              <w:marRight w:val="0"/>
              <w:marTop w:val="0"/>
              <w:marBottom w:val="0"/>
              <w:divBdr>
                <w:top w:val="none" w:sz="0" w:space="0" w:color="auto"/>
                <w:left w:val="none" w:sz="0" w:space="0" w:color="auto"/>
                <w:bottom w:val="none" w:sz="0" w:space="0" w:color="auto"/>
                <w:right w:val="none" w:sz="0" w:space="0" w:color="auto"/>
              </w:divBdr>
              <w:divsChild>
                <w:div w:id="659307730">
                  <w:marLeft w:val="0"/>
                  <w:marRight w:val="0"/>
                  <w:marTop w:val="0"/>
                  <w:marBottom w:val="0"/>
                  <w:divBdr>
                    <w:top w:val="none" w:sz="0" w:space="0" w:color="auto"/>
                    <w:left w:val="none" w:sz="0" w:space="0" w:color="auto"/>
                    <w:bottom w:val="none" w:sz="0" w:space="0" w:color="auto"/>
                    <w:right w:val="none" w:sz="0" w:space="0" w:color="auto"/>
                  </w:divBdr>
                  <w:divsChild>
                    <w:div w:id="107093232">
                      <w:marLeft w:val="0"/>
                      <w:marRight w:val="0"/>
                      <w:marTop w:val="0"/>
                      <w:marBottom w:val="0"/>
                      <w:divBdr>
                        <w:top w:val="none" w:sz="0" w:space="0" w:color="auto"/>
                        <w:left w:val="none" w:sz="0" w:space="0" w:color="auto"/>
                        <w:bottom w:val="none" w:sz="0" w:space="0" w:color="auto"/>
                        <w:right w:val="none" w:sz="0" w:space="0" w:color="auto"/>
                      </w:divBdr>
                      <w:divsChild>
                        <w:div w:id="2064136383">
                          <w:marLeft w:val="0"/>
                          <w:marRight w:val="0"/>
                          <w:marTop w:val="0"/>
                          <w:marBottom w:val="0"/>
                          <w:divBdr>
                            <w:top w:val="none" w:sz="0" w:space="0" w:color="auto"/>
                            <w:left w:val="none" w:sz="0" w:space="0" w:color="auto"/>
                            <w:bottom w:val="none" w:sz="0" w:space="0" w:color="auto"/>
                            <w:right w:val="none" w:sz="0" w:space="0" w:color="auto"/>
                          </w:divBdr>
                          <w:divsChild>
                            <w:div w:id="2078938477">
                              <w:marLeft w:val="0"/>
                              <w:marRight w:val="0"/>
                              <w:marTop w:val="0"/>
                              <w:marBottom w:val="0"/>
                              <w:divBdr>
                                <w:top w:val="none" w:sz="0" w:space="0" w:color="auto"/>
                                <w:left w:val="none" w:sz="0" w:space="0" w:color="auto"/>
                                <w:bottom w:val="none" w:sz="0" w:space="0" w:color="auto"/>
                                <w:right w:val="none" w:sz="0" w:space="0" w:color="auto"/>
                              </w:divBdr>
                              <w:divsChild>
                                <w:div w:id="601305969">
                                  <w:marLeft w:val="0"/>
                                  <w:marRight w:val="0"/>
                                  <w:marTop w:val="0"/>
                                  <w:marBottom w:val="0"/>
                                  <w:divBdr>
                                    <w:top w:val="none" w:sz="0" w:space="0" w:color="auto"/>
                                    <w:left w:val="none" w:sz="0" w:space="0" w:color="auto"/>
                                    <w:bottom w:val="none" w:sz="0" w:space="0" w:color="auto"/>
                                    <w:right w:val="none" w:sz="0" w:space="0" w:color="auto"/>
                                  </w:divBdr>
                                  <w:divsChild>
                                    <w:div w:id="17650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858863">
          <w:marLeft w:val="0"/>
          <w:marRight w:val="0"/>
          <w:marTop w:val="0"/>
          <w:marBottom w:val="0"/>
          <w:divBdr>
            <w:top w:val="none" w:sz="0" w:space="0" w:color="auto"/>
            <w:left w:val="none" w:sz="0" w:space="0" w:color="auto"/>
            <w:bottom w:val="none" w:sz="0" w:space="0" w:color="auto"/>
            <w:right w:val="none" w:sz="0" w:space="0" w:color="auto"/>
          </w:divBdr>
          <w:divsChild>
            <w:div w:id="249390847">
              <w:marLeft w:val="0"/>
              <w:marRight w:val="0"/>
              <w:marTop w:val="0"/>
              <w:marBottom w:val="0"/>
              <w:divBdr>
                <w:top w:val="none" w:sz="0" w:space="0" w:color="auto"/>
                <w:left w:val="none" w:sz="0" w:space="0" w:color="auto"/>
                <w:bottom w:val="none" w:sz="0" w:space="0" w:color="auto"/>
                <w:right w:val="none" w:sz="0" w:space="0" w:color="auto"/>
              </w:divBdr>
              <w:divsChild>
                <w:div w:id="174539014">
                  <w:marLeft w:val="0"/>
                  <w:marRight w:val="0"/>
                  <w:marTop w:val="0"/>
                  <w:marBottom w:val="0"/>
                  <w:divBdr>
                    <w:top w:val="none" w:sz="0" w:space="0" w:color="auto"/>
                    <w:left w:val="none" w:sz="0" w:space="0" w:color="auto"/>
                    <w:bottom w:val="none" w:sz="0" w:space="0" w:color="auto"/>
                    <w:right w:val="none" w:sz="0" w:space="0" w:color="auto"/>
                  </w:divBdr>
                  <w:divsChild>
                    <w:div w:id="1097402539">
                      <w:marLeft w:val="0"/>
                      <w:marRight w:val="0"/>
                      <w:marTop w:val="0"/>
                      <w:marBottom w:val="0"/>
                      <w:divBdr>
                        <w:top w:val="none" w:sz="0" w:space="0" w:color="auto"/>
                        <w:left w:val="none" w:sz="0" w:space="0" w:color="auto"/>
                        <w:bottom w:val="none" w:sz="0" w:space="0" w:color="auto"/>
                        <w:right w:val="none" w:sz="0" w:space="0" w:color="auto"/>
                      </w:divBdr>
                      <w:divsChild>
                        <w:div w:id="1307275894">
                          <w:marLeft w:val="0"/>
                          <w:marRight w:val="0"/>
                          <w:marTop w:val="0"/>
                          <w:marBottom w:val="0"/>
                          <w:divBdr>
                            <w:top w:val="none" w:sz="0" w:space="0" w:color="auto"/>
                            <w:left w:val="none" w:sz="0" w:space="0" w:color="auto"/>
                            <w:bottom w:val="none" w:sz="0" w:space="0" w:color="auto"/>
                            <w:right w:val="none" w:sz="0" w:space="0" w:color="auto"/>
                          </w:divBdr>
                          <w:divsChild>
                            <w:div w:id="378866581">
                              <w:marLeft w:val="0"/>
                              <w:marRight w:val="0"/>
                              <w:marTop w:val="0"/>
                              <w:marBottom w:val="0"/>
                              <w:divBdr>
                                <w:top w:val="none" w:sz="0" w:space="0" w:color="auto"/>
                                <w:left w:val="none" w:sz="0" w:space="0" w:color="auto"/>
                                <w:bottom w:val="none" w:sz="0" w:space="0" w:color="auto"/>
                                <w:right w:val="none" w:sz="0" w:space="0" w:color="auto"/>
                              </w:divBdr>
                              <w:divsChild>
                                <w:div w:id="858664523">
                                  <w:marLeft w:val="0"/>
                                  <w:marRight w:val="0"/>
                                  <w:marTop w:val="0"/>
                                  <w:marBottom w:val="0"/>
                                  <w:divBdr>
                                    <w:top w:val="none" w:sz="0" w:space="0" w:color="auto"/>
                                    <w:left w:val="none" w:sz="0" w:space="0" w:color="auto"/>
                                    <w:bottom w:val="none" w:sz="0" w:space="0" w:color="auto"/>
                                    <w:right w:val="none" w:sz="0" w:space="0" w:color="auto"/>
                                  </w:divBdr>
                                  <w:divsChild>
                                    <w:div w:id="32501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193603">
      <w:bodyDiv w:val="1"/>
      <w:marLeft w:val="0"/>
      <w:marRight w:val="0"/>
      <w:marTop w:val="0"/>
      <w:marBottom w:val="0"/>
      <w:divBdr>
        <w:top w:val="none" w:sz="0" w:space="0" w:color="auto"/>
        <w:left w:val="none" w:sz="0" w:space="0" w:color="auto"/>
        <w:bottom w:val="none" w:sz="0" w:space="0" w:color="auto"/>
        <w:right w:val="none" w:sz="0" w:space="0" w:color="auto"/>
      </w:divBdr>
    </w:div>
    <w:div w:id="1412237239">
      <w:bodyDiv w:val="1"/>
      <w:marLeft w:val="0"/>
      <w:marRight w:val="0"/>
      <w:marTop w:val="0"/>
      <w:marBottom w:val="0"/>
      <w:divBdr>
        <w:top w:val="none" w:sz="0" w:space="0" w:color="auto"/>
        <w:left w:val="none" w:sz="0" w:space="0" w:color="auto"/>
        <w:bottom w:val="none" w:sz="0" w:space="0" w:color="auto"/>
        <w:right w:val="none" w:sz="0" w:space="0" w:color="auto"/>
      </w:divBdr>
    </w:div>
    <w:div w:id="1483960367">
      <w:bodyDiv w:val="1"/>
      <w:marLeft w:val="0"/>
      <w:marRight w:val="0"/>
      <w:marTop w:val="0"/>
      <w:marBottom w:val="0"/>
      <w:divBdr>
        <w:top w:val="none" w:sz="0" w:space="0" w:color="auto"/>
        <w:left w:val="none" w:sz="0" w:space="0" w:color="auto"/>
        <w:bottom w:val="none" w:sz="0" w:space="0" w:color="auto"/>
        <w:right w:val="none" w:sz="0" w:space="0" w:color="auto"/>
      </w:divBdr>
    </w:div>
    <w:div w:id="1502743329">
      <w:bodyDiv w:val="1"/>
      <w:marLeft w:val="0"/>
      <w:marRight w:val="0"/>
      <w:marTop w:val="0"/>
      <w:marBottom w:val="0"/>
      <w:divBdr>
        <w:top w:val="none" w:sz="0" w:space="0" w:color="auto"/>
        <w:left w:val="none" w:sz="0" w:space="0" w:color="auto"/>
        <w:bottom w:val="none" w:sz="0" w:space="0" w:color="auto"/>
        <w:right w:val="none" w:sz="0" w:space="0" w:color="auto"/>
      </w:divBdr>
    </w:div>
    <w:div w:id="1505977475">
      <w:bodyDiv w:val="1"/>
      <w:marLeft w:val="0"/>
      <w:marRight w:val="0"/>
      <w:marTop w:val="0"/>
      <w:marBottom w:val="0"/>
      <w:divBdr>
        <w:top w:val="none" w:sz="0" w:space="0" w:color="auto"/>
        <w:left w:val="none" w:sz="0" w:space="0" w:color="auto"/>
        <w:bottom w:val="none" w:sz="0" w:space="0" w:color="auto"/>
        <w:right w:val="none" w:sz="0" w:space="0" w:color="auto"/>
      </w:divBdr>
    </w:div>
    <w:div w:id="1527478698">
      <w:bodyDiv w:val="1"/>
      <w:marLeft w:val="0"/>
      <w:marRight w:val="0"/>
      <w:marTop w:val="0"/>
      <w:marBottom w:val="0"/>
      <w:divBdr>
        <w:top w:val="none" w:sz="0" w:space="0" w:color="auto"/>
        <w:left w:val="none" w:sz="0" w:space="0" w:color="auto"/>
        <w:bottom w:val="none" w:sz="0" w:space="0" w:color="auto"/>
        <w:right w:val="none" w:sz="0" w:space="0" w:color="auto"/>
      </w:divBdr>
    </w:div>
    <w:div w:id="1527520534">
      <w:bodyDiv w:val="1"/>
      <w:marLeft w:val="0"/>
      <w:marRight w:val="0"/>
      <w:marTop w:val="0"/>
      <w:marBottom w:val="0"/>
      <w:divBdr>
        <w:top w:val="none" w:sz="0" w:space="0" w:color="auto"/>
        <w:left w:val="none" w:sz="0" w:space="0" w:color="auto"/>
        <w:bottom w:val="none" w:sz="0" w:space="0" w:color="auto"/>
        <w:right w:val="none" w:sz="0" w:space="0" w:color="auto"/>
      </w:divBdr>
    </w:div>
    <w:div w:id="1531449276">
      <w:bodyDiv w:val="1"/>
      <w:marLeft w:val="0"/>
      <w:marRight w:val="0"/>
      <w:marTop w:val="0"/>
      <w:marBottom w:val="0"/>
      <w:divBdr>
        <w:top w:val="none" w:sz="0" w:space="0" w:color="auto"/>
        <w:left w:val="none" w:sz="0" w:space="0" w:color="auto"/>
        <w:bottom w:val="none" w:sz="0" w:space="0" w:color="auto"/>
        <w:right w:val="none" w:sz="0" w:space="0" w:color="auto"/>
      </w:divBdr>
    </w:div>
    <w:div w:id="1566525220">
      <w:bodyDiv w:val="1"/>
      <w:marLeft w:val="0"/>
      <w:marRight w:val="0"/>
      <w:marTop w:val="0"/>
      <w:marBottom w:val="0"/>
      <w:divBdr>
        <w:top w:val="none" w:sz="0" w:space="0" w:color="auto"/>
        <w:left w:val="none" w:sz="0" w:space="0" w:color="auto"/>
        <w:bottom w:val="none" w:sz="0" w:space="0" w:color="auto"/>
        <w:right w:val="none" w:sz="0" w:space="0" w:color="auto"/>
      </w:divBdr>
    </w:div>
    <w:div w:id="1574704961">
      <w:bodyDiv w:val="1"/>
      <w:marLeft w:val="0"/>
      <w:marRight w:val="0"/>
      <w:marTop w:val="0"/>
      <w:marBottom w:val="0"/>
      <w:divBdr>
        <w:top w:val="none" w:sz="0" w:space="0" w:color="auto"/>
        <w:left w:val="none" w:sz="0" w:space="0" w:color="auto"/>
        <w:bottom w:val="none" w:sz="0" w:space="0" w:color="auto"/>
        <w:right w:val="none" w:sz="0" w:space="0" w:color="auto"/>
      </w:divBdr>
    </w:div>
    <w:div w:id="1582254785">
      <w:bodyDiv w:val="1"/>
      <w:marLeft w:val="0"/>
      <w:marRight w:val="0"/>
      <w:marTop w:val="0"/>
      <w:marBottom w:val="0"/>
      <w:divBdr>
        <w:top w:val="none" w:sz="0" w:space="0" w:color="auto"/>
        <w:left w:val="none" w:sz="0" w:space="0" w:color="auto"/>
        <w:bottom w:val="none" w:sz="0" w:space="0" w:color="auto"/>
        <w:right w:val="none" w:sz="0" w:space="0" w:color="auto"/>
      </w:divBdr>
    </w:div>
    <w:div w:id="1583293435">
      <w:bodyDiv w:val="1"/>
      <w:marLeft w:val="0"/>
      <w:marRight w:val="0"/>
      <w:marTop w:val="0"/>
      <w:marBottom w:val="0"/>
      <w:divBdr>
        <w:top w:val="none" w:sz="0" w:space="0" w:color="auto"/>
        <w:left w:val="none" w:sz="0" w:space="0" w:color="auto"/>
        <w:bottom w:val="none" w:sz="0" w:space="0" w:color="auto"/>
        <w:right w:val="none" w:sz="0" w:space="0" w:color="auto"/>
      </w:divBdr>
    </w:div>
    <w:div w:id="1583836569">
      <w:bodyDiv w:val="1"/>
      <w:marLeft w:val="0"/>
      <w:marRight w:val="0"/>
      <w:marTop w:val="0"/>
      <w:marBottom w:val="0"/>
      <w:divBdr>
        <w:top w:val="none" w:sz="0" w:space="0" w:color="auto"/>
        <w:left w:val="none" w:sz="0" w:space="0" w:color="auto"/>
        <w:bottom w:val="none" w:sz="0" w:space="0" w:color="auto"/>
        <w:right w:val="none" w:sz="0" w:space="0" w:color="auto"/>
      </w:divBdr>
    </w:div>
    <w:div w:id="1602571241">
      <w:bodyDiv w:val="1"/>
      <w:marLeft w:val="0"/>
      <w:marRight w:val="0"/>
      <w:marTop w:val="0"/>
      <w:marBottom w:val="0"/>
      <w:divBdr>
        <w:top w:val="none" w:sz="0" w:space="0" w:color="auto"/>
        <w:left w:val="none" w:sz="0" w:space="0" w:color="auto"/>
        <w:bottom w:val="none" w:sz="0" w:space="0" w:color="auto"/>
        <w:right w:val="none" w:sz="0" w:space="0" w:color="auto"/>
      </w:divBdr>
    </w:div>
    <w:div w:id="1716469695">
      <w:bodyDiv w:val="1"/>
      <w:marLeft w:val="0"/>
      <w:marRight w:val="0"/>
      <w:marTop w:val="0"/>
      <w:marBottom w:val="0"/>
      <w:divBdr>
        <w:top w:val="none" w:sz="0" w:space="0" w:color="auto"/>
        <w:left w:val="none" w:sz="0" w:space="0" w:color="auto"/>
        <w:bottom w:val="none" w:sz="0" w:space="0" w:color="auto"/>
        <w:right w:val="none" w:sz="0" w:space="0" w:color="auto"/>
      </w:divBdr>
    </w:div>
    <w:div w:id="1752581767">
      <w:bodyDiv w:val="1"/>
      <w:marLeft w:val="0"/>
      <w:marRight w:val="0"/>
      <w:marTop w:val="0"/>
      <w:marBottom w:val="0"/>
      <w:divBdr>
        <w:top w:val="none" w:sz="0" w:space="0" w:color="auto"/>
        <w:left w:val="none" w:sz="0" w:space="0" w:color="auto"/>
        <w:bottom w:val="none" w:sz="0" w:space="0" w:color="auto"/>
        <w:right w:val="none" w:sz="0" w:space="0" w:color="auto"/>
      </w:divBdr>
    </w:div>
    <w:div w:id="1756239491">
      <w:bodyDiv w:val="1"/>
      <w:marLeft w:val="0"/>
      <w:marRight w:val="0"/>
      <w:marTop w:val="0"/>
      <w:marBottom w:val="0"/>
      <w:divBdr>
        <w:top w:val="none" w:sz="0" w:space="0" w:color="auto"/>
        <w:left w:val="none" w:sz="0" w:space="0" w:color="auto"/>
        <w:bottom w:val="none" w:sz="0" w:space="0" w:color="auto"/>
        <w:right w:val="none" w:sz="0" w:space="0" w:color="auto"/>
      </w:divBdr>
    </w:div>
    <w:div w:id="1774667722">
      <w:bodyDiv w:val="1"/>
      <w:marLeft w:val="0"/>
      <w:marRight w:val="0"/>
      <w:marTop w:val="0"/>
      <w:marBottom w:val="0"/>
      <w:divBdr>
        <w:top w:val="none" w:sz="0" w:space="0" w:color="auto"/>
        <w:left w:val="none" w:sz="0" w:space="0" w:color="auto"/>
        <w:bottom w:val="none" w:sz="0" w:space="0" w:color="auto"/>
        <w:right w:val="none" w:sz="0" w:space="0" w:color="auto"/>
      </w:divBdr>
    </w:div>
    <w:div w:id="1799182943">
      <w:bodyDiv w:val="1"/>
      <w:marLeft w:val="0"/>
      <w:marRight w:val="0"/>
      <w:marTop w:val="0"/>
      <w:marBottom w:val="0"/>
      <w:divBdr>
        <w:top w:val="none" w:sz="0" w:space="0" w:color="auto"/>
        <w:left w:val="none" w:sz="0" w:space="0" w:color="auto"/>
        <w:bottom w:val="none" w:sz="0" w:space="0" w:color="auto"/>
        <w:right w:val="none" w:sz="0" w:space="0" w:color="auto"/>
      </w:divBdr>
    </w:div>
    <w:div w:id="1825273922">
      <w:bodyDiv w:val="1"/>
      <w:marLeft w:val="0"/>
      <w:marRight w:val="0"/>
      <w:marTop w:val="0"/>
      <w:marBottom w:val="0"/>
      <w:divBdr>
        <w:top w:val="none" w:sz="0" w:space="0" w:color="auto"/>
        <w:left w:val="none" w:sz="0" w:space="0" w:color="auto"/>
        <w:bottom w:val="none" w:sz="0" w:space="0" w:color="auto"/>
        <w:right w:val="none" w:sz="0" w:space="0" w:color="auto"/>
      </w:divBdr>
    </w:div>
    <w:div w:id="1834369843">
      <w:bodyDiv w:val="1"/>
      <w:marLeft w:val="0"/>
      <w:marRight w:val="0"/>
      <w:marTop w:val="0"/>
      <w:marBottom w:val="0"/>
      <w:divBdr>
        <w:top w:val="none" w:sz="0" w:space="0" w:color="auto"/>
        <w:left w:val="none" w:sz="0" w:space="0" w:color="auto"/>
        <w:bottom w:val="none" w:sz="0" w:space="0" w:color="auto"/>
        <w:right w:val="none" w:sz="0" w:space="0" w:color="auto"/>
      </w:divBdr>
    </w:div>
    <w:div w:id="1938168353">
      <w:bodyDiv w:val="1"/>
      <w:marLeft w:val="0"/>
      <w:marRight w:val="0"/>
      <w:marTop w:val="0"/>
      <w:marBottom w:val="0"/>
      <w:divBdr>
        <w:top w:val="none" w:sz="0" w:space="0" w:color="auto"/>
        <w:left w:val="none" w:sz="0" w:space="0" w:color="auto"/>
        <w:bottom w:val="none" w:sz="0" w:space="0" w:color="auto"/>
        <w:right w:val="none" w:sz="0" w:space="0" w:color="auto"/>
      </w:divBdr>
    </w:div>
    <w:div w:id="1947079331">
      <w:bodyDiv w:val="1"/>
      <w:marLeft w:val="0"/>
      <w:marRight w:val="0"/>
      <w:marTop w:val="0"/>
      <w:marBottom w:val="0"/>
      <w:divBdr>
        <w:top w:val="none" w:sz="0" w:space="0" w:color="auto"/>
        <w:left w:val="none" w:sz="0" w:space="0" w:color="auto"/>
        <w:bottom w:val="none" w:sz="0" w:space="0" w:color="auto"/>
        <w:right w:val="none" w:sz="0" w:space="0" w:color="auto"/>
      </w:divBdr>
    </w:div>
    <w:div w:id="2032799625">
      <w:bodyDiv w:val="1"/>
      <w:marLeft w:val="0"/>
      <w:marRight w:val="0"/>
      <w:marTop w:val="0"/>
      <w:marBottom w:val="0"/>
      <w:divBdr>
        <w:top w:val="none" w:sz="0" w:space="0" w:color="auto"/>
        <w:left w:val="none" w:sz="0" w:space="0" w:color="auto"/>
        <w:bottom w:val="none" w:sz="0" w:space="0" w:color="auto"/>
        <w:right w:val="none" w:sz="0" w:space="0" w:color="auto"/>
      </w:divBdr>
    </w:div>
    <w:div w:id="2038196187">
      <w:bodyDiv w:val="1"/>
      <w:marLeft w:val="0"/>
      <w:marRight w:val="0"/>
      <w:marTop w:val="0"/>
      <w:marBottom w:val="0"/>
      <w:divBdr>
        <w:top w:val="none" w:sz="0" w:space="0" w:color="auto"/>
        <w:left w:val="none" w:sz="0" w:space="0" w:color="auto"/>
        <w:bottom w:val="none" w:sz="0" w:space="0" w:color="auto"/>
        <w:right w:val="none" w:sz="0" w:space="0" w:color="auto"/>
      </w:divBdr>
    </w:div>
    <w:div w:id="2057049431">
      <w:bodyDiv w:val="1"/>
      <w:marLeft w:val="0"/>
      <w:marRight w:val="0"/>
      <w:marTop w:val="0"/>
      <w:marBottom w:val="0"/>
      <w:divBdr>
        <w:top w:val="none" w:sz="0" w:space="0" w:color="auto"/>
        <w:left w:val="none" w:sz="0" w:space="0" w:color="auto"/>
        <w:bottom w:val="none" w:sz="0" w:space="0" w:color="auto"/>
        <w:right w:val="none" w:sz="0" w:space="0" w:color="auto"/>
      </w:divBdr>
    </w:div>
    <w:div w:id="2071880332">
      <w:bodyDiv w:val="1"/>
      <w:marLeft w:val="0"/>
      <w:marRight w:val="0"/>
      <w:marTop w:val="0"/>
      <w:marBottom w:val="0"/>
      <w:divBdr>
        <w:top w:val="none" w:sz="0" w:space="0" w:color="auto"/>
        <w:left w:val="none" w:sz="0" w:space="0" w:color="auto"/>
        <w:bottom w:val="none" w:sz="0" w:space="0" w:color="auto"/>
        <w:right w:val="none" w:sz="0" w:space="0" w:color="auto"/>
      </w:divBdr>
    </w:div>
    <w:div w:id="2106458299">
      <w:bodyDiv w:val="1"/>
      <w:marLeft w:val="0"/>
      <w:marRight w:val="0"/>
      <w:marTop w:val="0"/>
      <w:marBottom w:val="0"/>
      <w:divBdr>
        <w:top w:val="none" w:sz="0" w:space="0" w:color="auto"/>
        <w:left w:val="none" w:sz="0" w:space="0" w:color="auto"/>
        <w:bottom w:val="none" w:sz="0" w:space="0" w:color="auto"/>
        <w:right w:val="none" w:sz="0" w:space="0" w:color="auto"/>
      </w:divBdr>
      <w:divsChild>
        <w:div w:id="1701281013">
          <w:marLeft w:val="0"/>
          <w:marRight w:val="0"/>
          <w:marTop w:val="0"/>
          <w:marBottom w:val="0"/>
          <w:divBdr>
            <w:top w:val="none" w:sz="0" w:space="0" w:color="auto"/>
            <w:left w:val="none" w:sz="0" w:space="0" w:color="auto"/>
            <w:bottom w:val="none" w:sz="0" w:space="0" w:color="auto"/>
            <w:right w:val="none" w:sz="0" w:space="0" w:color="auto"/>
          </w:divBdr>
          <w:divsChild>
            <w:div w:id="1760522127">
              <w:marLeft w:val="0"/>
              <w:marRight w:val="0"/>
              <w:marTop w:val="0"/>
              <w:marBottom w:val="0"/>
              <w:divBdr>
                <w:top w:val="none" w:sz="0" w:space="0" w:color="auto"/>
                <w:left w:val="none" w:sz="0" w:space="0" w:color="auto"/>
                <w:bottom w:val="none" w:sz="0" w:space="0" w:color="auto"/>
                <w:right w:val="none" w:sz="0" w:space="0" w:color="auto"/>
              </w:divBdr>
              <w:divsChild>
                <w:div w:id="859970394">
                  <w:marLeft w:val="0"/>
                  <w:marRight w:val="0"/>
                  <w:marTop w:val="0"/>
                  <w:marBottom w:val="0"/>
                  <w:divBdr>
                    <w:top w:val="none" w:sz="0" w:space="0" w:color="auto"/>
                    <w:left w:val="none" w:sz="0" w:space="0" w:color="auto"/>
                    <w:bottom w:val="none" w:sz="0" w:space="0" w:color="auto"/>
                    <w:right w:val="none" w:sz="0" w:space="0" w:color="auto"/>
                  </w:divBdr>
                  <w:divsChild>
                    <w:div w:id="851643981">
                      <w:marLeft w:val="0"/>
                      <w:marRight w:val="0"/>
                      <w:marTop w:val="0"/>
                      <w:marBottom w:val="0"/>
                      <w:divBdr>
                        <w:top w:val="none" w:sz="0" w:space="0" w:color="auto"/>
                        <w:left w:val="none" w:sz="0" w:space="0" w:color="auto"/>
                        <w:bottom w:val="none" w:sz="0" w:space="0" w:color="auto"/>
                        <w:right w:val="none" w:sz="0" w:space="0" w:color="auto"/>
                      </w:divBdr>
                      <w:divsChild>
                        <w:div w:id="384986191">
                          <w:marLeft w:val="0"/>
                          <w:marRight w:val="0"/>
                          <w:marTop w:val="0"/>
                          <w:marBottom w:val="0"/>
                          <w:divBdr>
                            <w:top w:val="none" w:sz="0" w:space="0" w:color="auto"/>
                            <w:left w:val="none" w:sz="0" w:space="0" w:color="auto"/>
                            <w:bottom w:val="none" w:sz="0" w:space="0" w:color="auto"/>
                            <w:right w:val="none" w:sz="0" w:space="0" w:color="auto"/>
                          </w:divBdr>
                          <w:divsChild>
                            <w:div w:id="828985554">
                              <w:marLeft w:val="0"/>
                              <w:marRight w:val="0"/>
                              <w:marTop w:val="0"/>
                              <w:marBottom w:val="0"/>
                              <w:divBdr>
                                <w:top w:val="none" w:sz="0" w:space="0" w:color="auto"/>
                                <w:left w:val="none" w:sz="0" w:space="0" w:color="auto"/>
                                <w:bottom w:val="none" w:sz="0" w:space="0" w:color="auto"/>
                                <w:right w:val="none" w:sz="0" w:space="0" w:color="auto"/>
                              </w:divBdr>
                              <w:divsChild>
                                <w:div w:id="1297032629">
                                  <w:marLeft w:val="0"/>
                                  <w:marRight w:val="0"/>
                                  <w:marTop w:val="0"/>
                                  <w:marBottom w:val="0"/>
                                  <w:divBdr>
                                    <w:top w:val="none" w:sz="0" w:space="0" w:color="auto"/>
                                    <w:left w:val="none" w:sz="0" w:space="0" w:color="auto"/>
                                    <w:bottom w:val="none" w:sz="0" w:space="0" w:color="auto"/>
                                    <w:right w:val="none" w:sz="0" w:space="0" w:color="auto"/>
                                  </w:divBdr>
                                  <w:divsChild>
                                    <w:div w:id="44199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098324">
          <w:marLeft w:val="0"/>
          <w:marRight w:val="0"/>
          <w:marTop w:val="0"/>
          <w:marBottom w:val="0"/>
          <w:divBdr>
            <w:top w:val="none" w:sz="0" w:space="0" w:color="auto"/>
            <w:left w:val="none" w:sz="0" w:space="0" w:color="auto"/>
            <w:bottom w:val="none" w:sz="0" w:space="0" w:color="auto"/>
            <w:right w:val="none" w:sz="0" w:space="0" w:color="auto"/>
          </w:divBdr>
          <w:divsChild>
            <w:div w:id="908618973">
              <w:marLeft w:val="0"/>
              <w:marRight w:val="0"/>
              <w:marTop w:val="0"/>
              <w:marBottom w:val="0"/>
              <w:divBdr>
                <w:top w:val="none" w:sz="0" w:space="0" w:color="auto"/>
                <w:left w:val="none" w:sz="0" w:space="0" w:color="auto"/>
                <w:bottom w:val="none" w:sz="0" w:space="0" w:color="auto"/>
                <w:right w:val="none" w:sz="0" w:space="0" w:color="auto"/>
              </w:divBdr>
              <w:divsChild>
                <w:div w:id="225839873">
                  <w:marLeft w:val="0"/>
                  <w:marRight w:val="0"/>
                  <w:marTop w:val="0"/>
                  <w:marBottom w:val="0"/>
                  <w:divBdr>
                    <w:top w:val="none" w:sz="0" w:space="0" w:color="auto"/>
                    <w:left w:val="none" w:sz="0" w:space="0" w:color="auto"/>
                    <w:bottom w:val="none" w:sz="0" w:space="0" w:color="auto"/>
                    <w:right w:val="none" w:sz="0" w:space="0" w:color="auto"/>
                  </w:divBdr>
                  <w:divsChild>
                    <w:div w:id="1261523180">
                      <w:marLeft w:val="0"/>
                      <w:marRight w:val="0"/>
                      <w:marTop w:val="0"/>
                      <w:marBottom w:val="0"/>
                      <w:divBdr>
                        <w:top w:val="none" w:sz="0" w:space="0" w:color="auto"/>
                        <w:left w:val="none" w:sz="0" w:space="0" w:color="auto"/>
                        <w:bottom w:val="none" w:sz="0" w:space="0" w:color="auto"/>
                        <w:right w:val="none" w:sz="0" w:space="0" w:color="auto"/>
                      </w:divBdr>
                      <w:divsChild>
                        <w:div w:id="2047560661">
                          <w:marLeft w:val="0"/>
                          <w:marRight w:val="0"/>
                          <w:marTop w:val="0"/>
                          <w:marBottom w:val="0"/>
                          <w:divBdr>
                            <w:top w:val="none" w:sz="0" w:space="0" w:color="auto"/>
                            <w:left w:val="none" w:sz="0" w:space="0" w:color="auto"/>
                            <w:bottom w:val="none" w:sz="0" w:space="0" w:color="auto"/>
                            <w:right w:val="none" w:sz="0" w:space="0" w:color="auto"/>
                          </w:divBdr>
                          <w:divsChild>
                            <w:div w:id="1498182123">
                              <w:marLeft w:val="0"/>
                              <w:marRight w:val="0"/>
                              <w:marTop w:val="0"/>
                              <w:marBottom w:val="0"/>
                              <w:divBdr>
                                <w:top w:val="none" w:sz="0" w:space="0" w:color="auto"/>
                                <w:left w:val="none" w:sz="0" w:space="0" w:color="auto"/>
                                <w:bottom w:val="none" w:sz="0" w:space="0" w:color="auto"/>
                                <w:right w:val="none" w:sz="0" w:space="0" w:color="auto"/>
                              </w:divBdr>
                              <w:divsChild>
                                <w:div w:id="795492565">
                                  <w:marLeft w:val="0"/>
                                  <w:marRight w:val="0"/>
                                  <w:marTop w:val="0"/>
                                  <w:marBottom w:val="0"/>
                                  <w:divBdr>
                                    <w:top w:val="none" w:sz="0" w:space="0" w:color="auto"/>
                                    <w:left w:val="none" w:sz="0" w:space="0" w:color="auto"/>
                                    <w:bottom w:val="none" w:sz="0" w:space="0" w:color="auto"/>
                                    <w:right w:val="none" w:sz="0" w:space="0" w:color="auto"/>
                                  </w:divBdr>
                                  <w:divsChild>
                                    <w:div w:id="1803688913">
                                      <w:marLeft w:val="0"/>
                                      <w:marRight w:val="0"/>
                                      <w:marTop w:val="0"/>
                                      <w:marBottom w:val="0"/>
                                      <w:divBdr>
                                        <w:top w:val="none" w:sz="0" w:space="0" w:color="auto"/>
                                        <w:left w:val="none" w:sz="0" w:space="0" w:color="auto"/>
                                        <w:bottom w:val="none" w:sz="0" w:space="0" w:color="auto"/>
                                        <w:right w:val="none" w:sz="0" w:space="0" w:color="auto"/>
                                      </w:divBdr>
                                      <w:divsChild>
                                        <w:div w:id="92269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882235">
          <w:marLeft w:val="0"/>
          <w:marRight w:val="0"/>
          <w:marTop w:val="0"/>
          <w:marBottom w:val="0"/>
          <w:divBdr>
            <w:top w:val="none" w:sz="0" w:space="0" w:color="auto"/>
            <w:left w:val="none" w:sz="0" w:space="0" w:color="auto"/>
            <w:bottom w:val="none" w:sz="0" w:space="0" w:color="auto"/>
            <w:right w:val="none" w:sz="0" w:space="0" w:color="auto"/>
          </w:divBdr>
          <w:divsChild>
            <w:div w:id="1366103148">
              <w:marLeft w:val="0"/>
              <w:marRight w:val="0"/>
              <w:marTop w:val="0"/>
              <w:marBottom w:val="0"/>
              <w:divBdr>
                <w:top w:val="none" w:sz="0" w:space="0" w:color="auto"/>
                <w:left w:val="none" w:sz="0" w:space="0" w:color="auto"/>
                <w:bottom w:val="none" w:sz="0" w:space="0" w:color="auto"/>
                <w:right w:val="none" w:sz="0" w:space="0" w:color="auto"/>
              </w:divBdr>
              <w:divsChild>
                <w:div w:id="26298659">
                  <w:marLeft w:val="0"/>
                  <w:marRight w:val="0"/>
                  <w:marTop w:val="0"/>
                  <w:marBottom w:val="0"/>
                  <w:divBdr>
                    <w:top w:val="none" w:sz="0" w:space="0" w:color="auto"/>
                    <w:left w:val="none" w:sz="0" w:space="0" w:color="auto"/>
                    <w:bottom w:val="none" w:sz="0" w:space="0" w:color="auto"/>
                    <w:right w:val="none" w:sz="0" w:space="0" w:color="auto"/>
                  </w:divBdr>
                  <w:divsChild>
                    <w:div w:id="694187987">
                      <w:marLeft w:val="0"/>
                      <w:marRight w:val="0"/>
                      <w:marTop w:val="0"/>
                      <w:marBottom w:val="0"/>
                      <w:divBdr>
                        <w:top w:val="none" w:sz="0" w:space="0" w:color="auto"/>
                        <w:left w:val="none" w:sz="0" w:space="0" w:color="auto"/>
                        <w:bottom w:val="none" w:sz="0" w:space="0" w:color="auto"/>
                        <w:right w:val="none" w:sz="0" w:space="0" w:color="auto"/>
                      </w:divBdr>
                      <w:divsChild>
                        <w:div w:id="586767594">
                          <w:marLeft w:val="0"/>
                          <w:marRight w:val="0"/>
                          <w:marTop w:val="0"/>
                          <w:marBottom w:val="0"/>
                          <w:divBdr>
                            <w:top w:val="none" w:sz="0" w:space="0" w:color="auto"/>
                            <w:left w:val="none" w:sz="0" w:space="0" w:color="auto"/>
                            <w:bottom w:val="none" w:sz="0" w:space="0" w:color="auto"/>
                            <w:right w:val="none" w:sz="0" w:space="0" w:color="auto"/>
                          </w:divBdr>
                          <w:divsChild>
                            <w:div w:id="206064679">
                              <w:marLeft w:val="0"/>
                              <w:marRight w:val="0"/>
                              <w:marTop w:val="0"/>
                              <w:marBottom w:val="0"/>
                              <w:divBdr>
                                <w:top w:val="none" w:sz="0" w:space="0" w:color="auto"/>
                                <w:left w:val="none" w:sz="0" w:space="0" w:color="auto"/>
                                <w:bottom w:val="none" w:sz="0" w:space="0" w:color="auto"/>
                                <w:right w:val="none" w:sz="0" w:space="0" w:color="auto"/>
                              </w:divBdr>
                              <w:divsChild>
                                <w:div w:id="1889603876">
                                  <w:marLeft w:val="0"/>
                                  <w:marRight w:val="0"/>
                                  <w:marTop w:val="0"/>
                                  <w:marBottom w:val="0"/>
                                  <w:divBdr>
                                    <w:top w:val="none" w:sz="0" w:space="0" w:color="auto"/>
                                    <w:left w:val="none" w:sz="0" w:space="0" w:color="auto"/>
                                    <w:bottom w:val="none" w:sz="0" w:space="0" w:color="auto"/>
                                    <w:right w:val="none" w:sz="0" w:space="0" w:color="auto"/>
                                  </w:divBdr>
                                  <w:divsChild>
                                    <w:div w:id="199302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mailto:compras@camarauberlandia.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mailto:compras@camarauberlandia.mg.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footer" Target="footer2.xml"/><Relationship Id="rId8" Type="http://schemas.openxmlformats.org/officeDocument/2006/relationships/hyperlink" Target="https://www.gov.br/compras/pt-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25art159"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3E52-62DE-4E19-8CD8-C2AC8DED0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46</Pages>
  <Words>18725</Words>
  <Characters>101120</Characters>
  <Application>Microsoft Office Word</Application>
  <DocSecurity>0</DocSecurity>
  <Lines>842</Lines>
  <Paragraphs>239</Paragraphs>
  <ScaleCrop>false</ScaleCrop>
  <HeadingPairs>
    <vt:vector size="2" baseType="variant">
      <vt:variant>
        <vt:lpstr>Título</vt:lpstr>
      </vt:variant>
      <vt:variant>
        <vt:i4>1</vt:i4>
      </vt:variant>
    </vt:vector>
  </HeadingPairs>
  <TitlesOfParts>
    <vt:vector size="1" baseType="lpstr">
      <vt:lpstr>6542-A.indd</vt:lpstr>
    </vt:vector>
  </TitlesOfParts>
  <Company/>
  <LinksUpToDate>false</LinksUpToDate>
  <CharactersWithSpaces>119606</CharactersWithSpaces>
  <SharedDoc>false</SharedDoc>
  <HLinks>
    <vt:vector size="48" baseType="variant">
      <vt:variant>
        <vt:i4>5963867</vt:i4>
      </vt:variant>
      <vt:variant>
        <vt:i4>21</vt:i4>
      </vt:variant>
      <vt:variant>
        <vt:i4>0</vt:i4>
      </vt:variant>
      <vt:variant>
        <vt:i4>5</vt:i4>
      </vt:variant>
      <vt:variant>
        <vt:lpwstr>https://www.gov.br/compras/pt-br</vt:lpwstr>
      </vt:variant>
      <vt:variant>
        <vt:lpwstr/>
      </vt:variant>
      <vt:variant>
        <vt:i4>2424883</vt:i4>
      </vt:variant>
      <vt:variant>
        <vt:i4>18</vt:i4>
      </vt:variant>
      <vt:variant>
        <vt:i4>0</vt:i4>
      </vt:variant>
      <vt:variant>
        <vt:i4>5</vt:i4>
      </vt:variant>
      <vt:variant>
        <vt:lpwstr>http://www.portaldoempreendedor.gov.br/</vt:lpwstr>
      </vt:variant>
      <vt:variant>
        <vt:lpwstr/>
      </vt:variant>
      <vt:variant>
        <vt:i4>852025</vt:i4>
      </vt:variant>
      <vt:variant>
        <vt:i4>15</vt:i4>
      </vt:variant>
      <vt:variant>
        <vt:i4>0</vt:i4>
      </vt:variant>
      <vt:variant>
        <vt:i4>5</vt:i4>
      </vt:variant>
      <vt:variant>
        <vt:lpwstr>https://www.planalto.gov.br/ccivil_03/leis/lcp/lcp123.htm</vt:lpwstr>
      </vt:variant>
      <vt:variant>
        <vt:lpwstr/>
      </vt:variant>
      <vt:variant>
        <vt:i4>1638487</vt:i4>
      </vt:variant>
      <vt:variant>
        <vt:i4>12</vt:i4>
      </vt:variant>
      <vt:variant>
        <vt:i4>0</vt:i4>
      </vt:variant>
      <vt:variant>
        <vt:i4>5</vt:i4>
      </vt:variant>
      <vt:variant>
        <vt:lpwstr>http://www.planalto.gov.br/ccivil_03/_ato2019-2022/2021/lei/L14133.htm</vt:lpwstr>
      </vt:variant>
      <vt:variant>
        <vt:lpwstr>art143</vt:lpwstr>
      </vt:variant>
      <vt:variant>
        <vt:i4>4128778</vt:i4>
      </vt:variant>
      <vt:variant>
        <vt:i4>9</vt:i4>
      </vt:variant>
      <vt:variant>
        <vt:i4>0</vt:i4>
      </vt:variant>
      <vt:variant>
        <vt:i4>5</vt:i4>
      </vt:variant>
      <vt:variant>
        <vt:lpwstr>mailto:manutencao@camarauberlandia.mg.gov.br</vt:lpwstr>
      </vt:variant>
      <vt:variant>
        <vt:lpwstr/>
      </vt:variant>
      <vt:variant>
        <vt:i4>3145741</vt:i4>
      </vt:variant>
      <vt:variant>
        <vt:i4>6</vt:i4>
      </vt:variant>
      <vt:variant>
        <vt:i4>0</vt:i4>
      </vt:variant>
      <vt:variant>
        <vt:i4>5</vt:i4>
      </vt:variant>
      <vt:variant>
        <vt:lpwstr>mailto:administracao@camarauberlandia.mg.gov.br</vt:lpwstr>
      </vt:variant>
      <vt:variant>
        <vt:lpwstr/>
      </vt:variant>
      <vt:variant>
        <vt:i4>2883829</vt:i4>
      </vt:variant>
      <vt:variant>
        <vt:i4>3</vt:i4>
      </vt:variant>
      <vt:variant>
        <vt:i4>0</vt:i4>
      </vt:variant>
      <vt:variant>
        <vt:i4>5</vt:i4>
      </vt:variant>
      <vt:variant>
        <vt:lpwstr>http://www.planalto.gov.br/ccivil_03/_ato2019-2022/2021/lei/L14133.htm</vt:lpwstr>
      </vt:variant>
      <vt:variant>
        <vt:lpwstr>art117§1</vt:lpwstr>
      </vt:variant>
      <vt:variant>
        <vt:i4>3145741</vt:i4>
      </vt:variant>
      <vt:variant>
        <vt:i4>0</vt:i4>
      </vt:variant>
      <vt:variant>
        <vt:i4>0</vt:i4>
      </vt:variant>
      <vt:variant>
        <vt:i4>5</vt:i4>
      </vt:variant>
      <vt:variant>
        <vt:lpwstr>mailto:administracao@camarauberlandia.mg.gov.br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6542-A.indd</dc:title>
  <dc:subject/>
  <dc:creator>juridico</dc:creator>
  <cp:keywords/>
  <dc:description/>
  <cp:lastModifiedBy>Giovanna</cp:lastModifiedBy>
  <cp:revision>48</cp:revision>
  <cp:lastPrinted>2026-07-09T12:51:00Z</cp:lastPrinted>
  <dcterms:created xsi:type="dcterms:W3CDTF">2026-07-08T17:42:00Z</dcterms:created>
  <dcterms:modified xsi:type="dcterms:W3CDTF">2026-07-10T15:19:00Z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Adobe InDesign 16.1 (Windows)</vt:lpwstr>
  </property>
  <property fmtid="{D5CDD505-2E9C-101B-9397-08002B2CF9AE}" pid="4" name="LastSaved">
    <vt:filetime>2023-02-07T00:00:00Z</vt:filetime>
  </property>
</Properties>
</file>