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1736A" w14:textId="3E5965CC" w:rsidR="005C26D7" w:rsidRPr="000213DD" w:rsidRDefault="001D277E" w:rsidP="00747110">
      <w:pPr>
        <w:ind w:left="284"/>
        <w:jc w:val="center"/>
        <w:rPr>
          <w:color w:val="000000" w:themeColor="text1"/>
          <w:sz w:val="24"/>
          <w:szCs w:val="24"/>
        </w:rPr>
      </w:pPr>
      <w:r>
        <w:rPr>
          <w:rFonts w:eastAsia="Arial"/>
          <w:b/>
          <w:bCs/>
          <w:caps/>
          <w:color w:val="000000" w:themeColor="text1"/>
          <w:sz w:val="24"/>
          <w:szCs w:val="24"/>
        </w:rPr>
        <w:t xml:space="preserve"> </w:t>
      </w:r>
      <w:r w:rsidR="00D3789F" w:rsidRPr="000213DD">
        <w:rPr>
          <w:rFonts w:eastAsia="Arial"/>
          <w:b/>
          <w:bCs/>
          <w:caps/>
          <w:color w:val="000000" w:themeColor="text1"/>
          <w:sz w:val="24"/>
          <w:szCs w:val="24"/>
        </w:rPr>
        <w:t>AVISO DE CONTRATAÇÃO DIRETA</w:t>
      </w:r>
    </w:p>
    <w:p w14:paraId="75D5709D" w14:textId="5EDE2E91" w:rsidR="005C26D7" w:rsidRPr="00820A5E" w:rsidRDefault="00000000" w:rsidP="00747110">
      <w:pPr>
        <w:ind w:left="284"/>
        <w:jc w:val="center"/>
        <w:rPr>
          <w:color w:val="000000" w:themeColor="text1"/>
          <w:sz w:val="24"/>
          <w:szCs w:val="24"/>
        </w:rPr>
      </w:pPr>
      <w:r w:rsidRPr="00820A5E">
        <w:rPr>
          <w:rFonts w:eastAsia="Arial"/>
          <w:b/>
          <w:bCs/>
          <w:color w:val="000000" w:themeColor="text1"/>
          <w:sz w:val="24"/>
          <w:szCs w:val="24"/>
        </w:rPr>
        <w:t xml:space="preserve">DISPENSA </w:t>
      </w:r>
      <w:r w:rsidR="00220568" w:rsidRPr="00820A5E">
        <w:rPr>
          <w:rFonts w:eastAsia="Arial"/>
          <w:b/>
          <w:bCs/>
          <w:color w:val="000000" w:themeColor="text1"/>
          <w:sz w:val="24"/>
          <w:szCs w:val="24"/>
        </w:rPr>
        <w:t xml:space="preserve">ELETRÔNICA </w:t>
      </w:r>
      <w:r w:rsidR="0000119B" w:rsidRPr="00820A5E">
        <w:rPr>
          <w:rFonts w:eastAsia="Arial"/>
          <w:b/>
          <w:bCs/>
          <w:color w:val="000000" w:themeColor="text1"/>
          <w:sz w:val="24"/>
          <w:szCs w:val="24"/>
        </w:rPr>
        <w:t>0</w:t>
      </w:r>
      <w:r w:rsidR="00820A5E" w:rsidRPr="00820A5E">
        <w:rPr>
          <w:rFonts w:eastAsia="Arial"/>
          <w:b/>
          <w:bCs/>
          <w:color w:val="000000" w:themeColor="text1"/>
          <w:sz w:val="24"/>
          <w:szCs w:val="24"/>
        </w:rPr>
        <w:t>69</w:t>
      </w:r>
      <w:r w:rsidR="00E707D4" w:rsidRPr="00820A5E">
        <w:rPr>
          <w:rFonts w:eastAsia="Arial"/>
          <w:b/>
          <w:bCs/>
          <w:color w:val="000000" w:themeColor="text1"/>
          <w:sz w:val="24"/>
          <w:szCs w:val="24"/>
        </w:rPr>
        <w:t>/2026</w:t>
      </w:r>
    </w:p>
    <w:p w14:paraId="184E1F57" w14:textId="6E4CED01" w:rsidR="005C26D7" w:rsidRPr="00820A5E" w:rsidRDefault="00747110" w:rsidP="00747110">
      <w:pPr>
        <w:ind w:left="284"/>
        <w:jc w:val="center"/>
        <w:rPr>
          <w:color w:val="000000" w:themeColor="text1"/>
          <w:sz w:val="24"/>
          <w:szCs w:val="24"/>
        </w:rPr>
      </w:pPr>
      <w:r w:rsidRPr="00820A5E">
        <w:rPr>
          <w:rFonts w:eastAsia="Arial"/>
          <w:b/>
          <w:bCs/>
          <w:color w:val="000000" w:themeColor="text1"/>
          <w:sz w:val="24"/>
          <w:szCs w:val="24"/>
        </w:rPr>
        <w:t xml:space="preserve">Nº PROCESSO ADMINISTRATIVO: </w:t>
      </w:r>
      <w:r w:rsidR="00820A5E" w:rsidRPr="00820A5E">
        <w:rPr>
          <w:rFonts w:eastAsia="Arial"/>
          <w:b/>
          <w:bCs/>
          <w:color w:val="000000" w:themeColor="text1"/>
          <w:sz w:val="24"/>
          <w:szCs w:val="24"/>
        </w:rPr>
        <w:t>12886</w:t>
      </w:r>
      <w:r w:rsidR="003B64F4" w:rsidRPr="00820A5E">
        <w:rPr>
          <w:rFonts w:eastAsia="Arial"/>
          <w:b/>
          <w:bCs/>
          <w:color w:val="000000" w:themeColor="text1"/>
          <w:sz w:val="24"/>
          <w:szCs w:val="24"/>
        </w:rPr>
        <w:t>/2026</w:t>
      </w:r>
      <w:r w:rsidR="00AC56FF" w:rsidRPr="00820A5E">
        <w:rPr>
          <w:rFonts w:eastAsia="Arial"/>
          <w:b/>
          <w:bCs/>
          <w:color w:val="000000" w:themeColor="text1"/>
          <w:sz w:val="24"/>
          <w:szCs w:val="24"/>
        </w:rPr>
        <w:t>0</w:t>
      </w:r>
    </w:p>
    <w:p w14:paraId="0814FA17" w14:textId="77777777" w:rsidR="005C26D7" w:rsidRPr="000213DD" w:rsidRDefault="005C26D7" w:rsidP="00FE5796">
      <w:pPr>
        <w:spacing w:before="60" w:after="60"/>
        <w:ind w:left="284"/>
        <w:rPr>
          <w:sz w:val="24"/>
          <w:szCs w:val="24"/>
        </w:rPr>
      </w:pPr>
    </w:p>
    <w:p w14:paraId="27CB01A6" w14:textId="03B52BA5" w:rsidR="005C26D7" w:rsidRPr="000213DD" w:rsidRDefault="00000000" w:rsidP="00FE5796">
      <w:pPr>
        <w:spacing w:before="80" w:after="80" w:line="276" w:lineRule="auto"/>
        <w:ind w:left="284"/>
        <w:jc w:val="both"/>
        <w:rPr>
          <w:sz w:val="24"/>
          <w:szCs w:val="24"/>
        </w:rPr>
      </w:pPr>
      <w:r w:rsidRPr="000213DD">
        <w:rPr>
          <w:rFonts w:eastAsia="Arial"/>
          <w:sz w:val="24"/>
          <w:szCs w:val="24"/>
        </w:rPr>
        <w:t xml:space="preserve">Torna-se público que </w:t>
      </w:r>
      <w:r w:rsidR="00747110" w:rsidRPr="000213DD">
        <w:rPr>
          <w:rFonts w:eastAsia="Arial"/>
          <w:sz w:val="24"/>
          <w:szCs w:val="24"/>
        </w:rPr>
        <w:t xml:space="preserve">o </w:t>
      </w:r>
      <w:r w:rsidR="00747110" w:rsidRPr="000213DD">
        <w:rPr>
          <w:rFonts w:eastAsia="Arial"/>
          <w:b/>
          <w:bCs/>
          <w:sz w:val="24"/>
          <w:szCs w:val="24"/>
        </w:rPr>
        <w:t>FUNDO MUNICIPAL DA CRIANÇA E DO ADOLESCENTE</w:t>
      </w:r>
      <w:r w:rsidR="00CD7D3A" w:rsidRPr="000213DD">
        <w:rPr>
          <w:rFonts w:eastAsia="Arial"/>
          <w:b/>
          <w:bCs/>
          <w:sz w:val="24"/>
          <w:szCs w:val="24"/>
        </w:rPr>
        <w:t xml:space="preserve"> </w:t>
      </w:r>
      <w:r w:rsidRPr="000213DD">
        <w:rPr>
          <w:rFonts w:eastAsia="Arial"/>
          <w:sz w:val="24"/>
          <w:szCs w:val="24"/>
        </w:rPr>
        <w:t xml:space="preserve">do Município de Santa Helena de Goiás, por meio </w:t>
      </w:r>
      <w:r w:rsidR="00E707D4" w:rsidRPr="000213DD">
        <w:rPr>
          <w:rFonts w:eastAsia="Arial"/>
          <w:sz w:val="24"/>
          <w:szCs w:val="24"/>
        </w:rPr>
        <w:t>da Superintendência de Licitações</w:t>
      </w:r>
      <w:r w:rsidRPr="000213DD">
        <w:rPr>
          <w:rFonts w:eastAsia="Arial"/>
          <w:sz w:val="24"/>
          <w:szCs w:val="24"/>
        </w:rPr>
        <w:t xml:space="preserve">, realizará </w:t>
      </w:r>
      <w:r w:rsidRPr="000213DD">
        <w:rPr>
          <w:rFonts w:eastAsia="Arial"/>
          <w:b/>
          <w:bCs/>
          <w:sz w:val="24"/>
          <w:szCs w:val="24"/>
        </w:rPr>
        <w:t>Dispensa Eletrônica</w:t>
      </w:r>
      <w:r w:rsidRPr="000213DD">
        <w:rPr>
          <w:rFonts w:eastAsia="Arial"/>
          <w:sz w:val="24"/>
          <w:szCs w:val="24"/>
        </w:rPr>
        <w:t xml:space="preserve"> com critério de julgamento </w:t>
      </w:r>
      <w:r w:rsidR="005D298F" w:rsidRPr="000213DD">
        <w:rPr>
          <w:rFonts w:eastAsia="Arial"/>
          <w:b/>
          <w:bCs/>
          <w:sz w:val="24"/>
          <w:szCs w:val="24"/>
        </w:rPr>
        <w:t xml:space="preserve">Menor Preço </w:t>
      </w:r>
      <w:r w:rsidR="005D298F">
        <w:rPr>
          <w:rFonts w:eastAsia="Arial"/>
          <w:b/>
          <w:bCs/>
          <w:sz w:val="24"/>
          <w:szCs w:val="24"/>
        </w:rPr>
        <w:t>Global</w:t>
      </w:r>
      <w:r w:rsidR="005D298F" w:rsidRPr="000213DD">
        <w:rPr>
          <w:rFonts w:eastAsia="Arial"/>
          <w:sz w:val="24"/>
          <w:szCs w:val="24"/>
        </w:rPr>
        <w:t xml:space="preserve">, </w:t>
      </w:r>
      <w:r w:rsidRPr="000213DD">
        <w:rPr>
          <w:rFonts w:eastAsia="Arial"/>
          <w:sz w:val="24"/>
          <w:szCs w:val="24"/>
        </w:rPr>
        <w:t xml:space="preserve">na hipótese do art. 75, inciso II, nos termos da </w:t>
      </w:r>
      <w:r w:rsidRPr="000213DD">
        <w:rPr>
          <w:rFonts w:eastAsia="Arial"/>
          <w:b/>
          <w:bCs/>
          <w:sz w:val="24"/>
          <w:szCs w:val="24"/>
        </w:rPr>
        <w:t>Lei nº 14.133, de 1º de abril de 2021</w:t>
      </w:r>
      <w:r w:rsidRPr="000213DD">
        <w:rPr>
          <w:rFonts w:eastAsia="Arial"/>
          <w:sz w:val="24"/>
          <w:szCs w:val="24"/>
        </w:rPr>
        <w:t xml:space="preserve">, do Decreto nº </w:t>
      </w:r>
      <w:r w:rsidR="0041403A" w:rsidRPr="000213DD">
        <w:rPr>
          <w:rFonts w:eastAsia="Arial"/>
          <w:sz w:val="24"/>
          <w:szCs w:val="24"/>
        </w:rPr>
        <w:t>035</w:t>
      </w:r>
      <w:r w:rsidRPr="000213DD">
        <w:rPr>
          <w:rFonts w:eastAsia="Arial"/>
          <w:sz w:val="24"/>
          <w:szCs w:val="24"/>
        </w:rPr>
        <w:t>/2025 e demais legislação aplicável.</w:t>
      </w:r>
    </w:p>
    <w:p w14:paraId="6C1C93C9" w14:textId="38220467" w:rsidR="005C26D7" w:rsidRPr="00D76BF5" w:rsidRDefault="00000000" w:rsidP="00FE5796">
      <w:pPr>
        <w:spacing w:before="80" w:after="80" w:line="276" w:lineRule="auto"/>
        <w:ind w:left="284"/>
        <w:jc w:val="both"/>
        <w:rPr>
          <w:color w:val="000000" w:themeColor="text1"/>
          <w:sz w:val="24"/>
          <w:szCs w:val="24"/>
        </w:rPr>
      </w:pPr>
      <w:r w:rsidRPr="00D76BF5">
        <w:rPr>
          <w:rFonts w:eastAsia="Arial"/>
          <w:b/>
          <w:bCs/>
          <w:color w:val="000000" w:themeColor="text1"/>
          <w:sz w:val="24"/>
          <w:szCs w:val="24"/>
        </w:rPr>
        <w:t>Data da sessão:</w:t>
      </w:r>
      <w:r w:rsidRPr="00D76BF5">
        <w:rPr>
          <w:rFonts w:eastAsia="Arial"/>
          <w:color w:val="000000" w:themeColor="text1"/>
          <w:sz w:val="24"/>
          <w:szCs w:val="24"/>
        </w:rPr>
        <w:t xml:space="preserve"> </w:t>
      </w:r>
      <w:r w:rsidR="00D76BF5" w:rsidRPr="00D76BF5">
        <w:rPr>
          <w:rFonts w:eastAsia="Arial"/>
          <w:color w:val="000000" w:themeColor="text1"/>
          <w:sz w:val="24"/>
          <w:szCs w:val="24"/>
        </w:rPr>
        <w:t>0</w:t>
      </w:r>
      <w:r w:rsidR="006B3F73">
        <w:rPr>
          <w:rFonts w:eastAsia="Arial"/>
          <w:color w:val="000000" w:themeColor="text1"/>
          <w:sz w:val="24"/>
          <w:szCs w:val="24"/>
        </w:rPr>
        <w:t>6</w:t>
      </w:r>
      <w:r w:rsidR="00D84D2A" w:rsidRPr="00D76BF5">
        <w:rPr>
          <w:rFonts w:eastAsia="Arial"/>
          <w:color w:val="000000" w:themeColor="text1"/>
          <w:sz w:val="24"/>
          <w:szCs w:val="24"/>
        </w:rPr>
        <w:t>/</w:t>
      </w:r>
      <w:r w:rsidR="00D76BF5" w:rsidRPr="00D76BF5">
        <w:rPr>
          <w:rFonts w:eastAsia="Arial"/>
          <w:color w:val="000000" w:themeColor="text1"/>
          <w:sz w:val="24"/>
          <w:szCs w:val="24"/>
        </w:rPr>
        <w:t>10</w:t>
      </w:r>
      <w:r w:rsidR="00D84D2A" w:rsidRPr="00D76BF5">
        <w:rPr>
          <w:rFonts w:eastAsia="Arial"/>
          <w:color w:val="000000" w:themeColor="text1"/>
          <w:sz w:val="24"/>
          <w:szCs w:val="24"/>
        </w:rPr>
        <w:t>/2026</w:t>
      </w:r>
    </w:p>
    <w:p w14:paraId="1F5E8553" w14:textId="77777777" w:rsidR="005C26D7" w:rsidRPr="000213DD" w:rsidRDefault="00000000" w:rsidP="00FE5796">
      <w:pPr>
        <w:spacing w:before="80" w:after="80" w:line="276" w:lineRule="auto"/>
        <w:ind w:left="284"/>
        <w:jc w:val="both"/>
        <w:rPr>
          <w:sz w:val="24"/>
          <w:szCs w:val="24"/>
        </w:rPr>
      </w:pPr>
      <w:r w:rsidRPr="000213DD">
        <w:rPr>
          <w:rFonts w:eastAsia="Arial"/>
          <w:b/>
          <w:bCs/>
          <w:sz w:val="24"/>
          <w:szCs w:val="24"/>
        </w:rPr>
        <w:t>Link:</w:t>
      </w:r>
      <w:r w:rsidRPr="000213DD">
        <w:rPr>
          <w:rFonts w:eastAsia="Arial"/>
          <w:sz w:val="24"/>
          <w:szCs w:val="24"/>
        </w:rPr>
        <w:t xml:space="preserve"> https://portal.licitanet.com.br/</w:t>
      </w:r>
    </w:p>
    <w:p w14:paraId="082D8C02" w14:textId="02B90519" w:rsidR="005C26D7" w:rsidRPr="000213DD" w:rsidRDefault="00000000" w:rsidP="00FE5796">
      <w:pPr>
        <w:spacing w:before="80" w:after="80" w:line="276" w:lineRule="auto"/>
        <w:ind w:left="284"/>
        <w:jc w:val="both"/>
        <w:rPr>
          <w:sz w:val="24"/>
          <w:szCs w:val="24"/>
        </w:rPr>
      </w:pPr>
      <w:r w:rsidRPr="000213DD">
        <w:rPr>
          <w:rFonts w:eastAsia="Arial"/>
          <w:b/>
          <w:bCs/>
          <w:sz w:val="24"/>
          <w:szCs w:val="24"/>
        </w:rPr>
        <w:t>Horário da Fase de Lances:</w:t>
      </w:r>
      <w:r w:rsidRPr="000213DD">
        <w:rPr>
          <w:rFonts w:eastAsia="Arial"/>
          <w:sz w:val="24"/>
          <w:szCs w:val="24"/>
        </w:rPr>
        <w:t xml:space="preserve"> 08:</w:t>
      </w:r>
      <w:r w:rsidR="003971D7" w:rsidRPr="000213DD">
        <w:rPr>
          <w:rFonts w:eastAsia="Arial"/>
          <w:sz w:val="24"/>
          <w:szCs w:val="24"/>
        </w:rPr>
        <w:t>30</w:t>
      </w:r>
      <w:r w:rsidRPr="000213DD">
        <w:rPr>
          <w:rFonts w:eastAsia="Arial"/>
          <w:sz w:val="24"/>
          <w:szCs w:val="24"/>
        </w:rPr>
        <w:t xml:space="preserve"> (horário de Brasília)</w:t>
      </w:r>
    </w:p>
    <w:p w14:paraId="5F900A2B" w14:textId="77777777" w:rsidR="005C26D7" w:rsidRPr="000213DD" w:rsidRDefault="00000000" w:rsidP="00FE5796">
      <w:pPr>
        <w:spacing w:before="320" w:after="160"/>
        <w:ind w:left="284"/>
        <w:rPr>
          <w:color w:val="000000" w:themeColor="text1"/>
          <w:sz w:val="24"/>
          <w:szCs w:val="24"/>
        </w:rPr>
      </w:pPr>
      <w:r w:rsidRPr="000213DD">
        <w:rPr>
          <w:rFonts w:eastAsia="Arial"/>
          <w:b/>
          <w:bCs/>
          <w:caps/>
          <w:color w:val="000000" w:themeColor="text1"/>
          <w:sz w:val="24"/>
          <w:szCs w:val="24"/>
        </w:rPr>
        <w:t>1. OBJETO DA CONTRATAÇÃO DIRETA</w:t>
      </w:r>
    </w:p>
    <w:p w14:paraId="33E30A02" w14:textId="4C32773A" w:rsidR="005C26D7" w:rsidRPr="000213DD" w:rsidRDefault="00000000" w:rsidP="00FE5796">
      <w:pPr>
        <w:spacing w:before="80" w:after="80" w:line="276" w:lineRule="auto"/>
        <w:ind w:left="284"/>
        <w:jc w:val="both"/>
        <w:rPr>
          <w:sz w:val="24"/>
          <w:szCs w:val="24"/>
        </w:rPr>
      </w:pPr>
      <w:r w:rsidRPr="000213DD">
        <w:rPr>
          <w:rFonts w:eastAsia="Arial"/>
          <w:sz w:val="24"/>
          <w:szCs w:val="24"/>
        </w:rPr>
        <w:t xml:space="preserve">O objeto da presente </w:t>
      </w:r>
      <w:r w:rsidRPr="00AB1B94">
        <w:rPr>
          <w:rFonts w:eastAsia="Arial"/>
          <w:sz w:val="24"/>
          <w:szCs w:val="24"/>
        </w:rPr>
        <w:t xml:space="preserve">dispensa é </w:t>
      </w:r>
      <w:r w:rsidR="003B64F4" w:rsidRPr="00AB1B94">
        <w:rPr>
          <w:rFonts w:eastAsia="Arial"/>
          <w:sz w:val="24"/>
          <w:szCs w:val="24"/>
        </w:rPr>
        <w:t xml:space="preserve">a </w:t>
      </w:r>
      <w:r w:rsidR="00183EFD">
        <w:rPr>
          <w:rFonts w:eastAsia="Arial"/>
          <w:sz w:val="24"/>
          <w:szCs w:val="24"/>
        </w:rPr>
        <w:t>c</w:t>
      </w:r>
      <w:r w:rsidR="00183EFD" w:rsidRPr="00183EFD">
        <w:rPr>
          <w:rFonts w:eastAsia="Arial"/>
          <w:sz w:val="24"/>
          <w:szCs w:val="24"/>
        </w:rPr>
        <w:t xml:space="preserve">ontratação de empresa especializada na prestação de serviços de eventos, sob o regime de empreitada por preço global, compreendendo a locação, transporte (frete ida e volta), montagem, operação técnica, suporte local e desmontagem de infraestrutura integrada (Lote Único), composta por: palco praticável com cobertura, tenda piramidal, sistema de sonorização profissional, sistema de iluminação decorativa/pista e estrutura metálica para </w:t>
      </w:r>
      <w:proofErr w:type="spellStart"/>
      <w:r w:rsidR="00183EFD" w:rsidRPr="00183EFD">
        <w:rPr>
          <w:rFonts w:eastAsia="Arial"/>
          <w:sz w:val="24"/>
          <w:szCs w:val="24"/>
        </w:rPr>
        <w:t>backdrop</w:t>
      </w:r>
      <w:proofErr w:type="spellEnd"/>
      <w:r w:rsidR="001E1CA8" w:rsidRPr="00AB1B94">
        <w:rPr>
          <w:sz w:val="24"/>
          <w:szCs w:val="24"/>
        </w:rPr>
        <w:t xml:space="preserve">, </w:t>
      </w:r>
      <w:r w:rsidRPr="00AB1B94">
        <w:rPr>
          <w:rFonts w:eastAsia="Arial"/>
          <w:sz w:val="24"/>
          <w:szCs w:val="24"/>
        </w:rPr>
        <w:t>conforme condições, quantidades e exigências estabelecidas neste Aviso de Contratação Direta e seus Anexos.</w:t>
      </w:r>
    </w:p>
    <w:p w14:paraId="2803C845" w14:textId="0353F13C" w:rsidR="005C26D7" w:rsidRDefault="00000000" w:rsidP="00FE5796">
      <w:pPr>
        <w:spacing w:before="80" w:after="80" w:line="276" w:lineRule="auto"/>
        <w:ind w:left="284"/>
        <w:jc w:val="both"/>
        <w:rPr>
          <w:rFonts w:eastAsia="Arial"/>
          <w:sz w:val="24"/>
          <w:szCs w:val="24"/>
        </w:rPr>
      </w:pPr>
      <w:r w:rsidRPr="000213DD">
        <w:rPr>
          <w:rFonts w:eastAsia="Arial"/>
          <w:sz w:val="24"/>
          <w:szCs w:val="24"/>
        </w:rPr>
        <w:t xml:space="preserve">A contratação será julgada pelo critério de menor preço </w:t>
      </w:r>
      <w:r w:rsidR="00183EFD">
        <w:rPr>
          <w:rFonts w:eastAsia="Arial"/>
          <w:sz w:val="24"/>
          <w:szCs w:val="24"/>
        </w:rPr>
        <w:t>global</w:t>
      </w:r>
      <w:r w:rsidRPr="000213DD">
        <w:rPr>
          <w:rFonts w:eastAsia="Arial"/>
          <w:sz w:val="24"/>
          <w:szCs w:val="24"/>
        </w:rPr>
        <w:t>, conforme tabela abaixo:</w:t>
      </w:r>
    </w:p>
    <w:tbl>
      <w:tblPr>
        <w:tblStyle w:val="Tabelacomgrade1"/>
        <w:tblW w:w="9095" w:type="dxa"/>
        <w:tblInd w:w="279" w:type="dxa"/>
        <w:tblLook w:val="04A0" w:firstRow="1" w:lastRow="0" w:firstColumn="1" w:lastColumn="0" w:noHBand="0" w:noVBand="1"/>
      </w:tblPr>
      <w:tblGrid>
        <w:gridCol w:w="656"/>
        <w:gridCol w:w="3596"/>
        <w:gridCol w:w="766"/>
        <w:gridCol w:w="638"/>
        <w:gridCol w:w="953"/>
        <w:gridCol w:w="1243"/>
        <w:gridCol w:w="1243"/>
      </w:tblGrid>
      <w:tr w:rsidR="00183EFD" w:rsidRPr="00530970" w14:paraId="31CE0B0D" w14:textId="77777777" w:rsidTr="00183EFD">
        <w:tc>
          <w:tcPr>
            <w:tcW w:w="0" w:type="auto"/>
            <w:vAlign w:val="center"/>
            <w:hideMark/>
          </w:tcPr>
          <w:p w14:paraId="7FD4B1AF" w14:textId="77777777" w:rsidR="00183EFD" w:rsidRPr="00530970" w:rsidRDefault="00183EFD" w:rsidP="00183EFD">
            <w:pPr>
              <w:jc w:val="center"/>
              <w:rPr>
                <w:rFonts w:ascii="Times New Roman" w:eastAsia="Times New Roman" w:hAnsi="Times New Roman" w:cs="Times New Roman"/>
                <w:b/>
                <w:bCs/>
                <w:lang w:eastAsia="pt-BR"/>
              </w:rPr>
            </w:pPr>
            <w:bookmarkStart w:id="0" w:name="_Hlk241145251"/>
            <w:r w:rsidRPr="00530970">
              <w:rPr>
                <w:rFonts w:ascii="Times New Roman" w:eastAsia="Times New Roman" w:hAnsi="Times New Roman" w:cs="Times New Roman"/>
                <w:b/>
                <w:bCs/>
                <w:lang w:eastAsia="pt-BR"/>
              </w:rPr>
              <w:t>Item</w:t>
            </w:r>
          </w:p>
        </w:tc>
        <w:tc>
          <w:tcPr>
            <w:tcW w:w="3596" w:type="dxa"/>
            <w:vAlign w:val="center"/>
            <w:hideMark/>
          </w:tcPr>
          <w:p w14:paraId="1DB183B5" w14:textId="77777777" w:rsidR="00183EFD" w:rsidRPr="001D277E" w:rsidRDefault="00183EFD" w:rsidP="003664D0">
            <w:pPr>
              <w:rPr>
                <w:rFonts w:ascii="Times New Roman" w:eastAsia="Times New Roman" w:hAnsi="Times New Roman" w:cs="Times New Roman"/>
                <w:b/>
                <w:bCs/>
                <w:lang w:eastAsia="pt-BR"/>
              </w:rPr>
            </w:pPr>
            <w:r w:rsidRPr="001D277E">
              <w:rPr>
                <w:rFonts w:ascii="Times New Roman" w:eastAsia="Times New Roman" w:hAnsi="Times New Roman" w:cs="Times New Roman"/>
                <w:b/>
                <w:bCs/>
                <w:lang w:eastAsia="pt-BR"/>
              </w:rPr>
              <w:t>Descrição Resumida do Objeto</w:t>
            </w:r>
          </w:p>
        </w:tc>
        <w:tc>
          <w:tcPr>
            <w:tcW w:w="766" w:type="dxa"/>
            <w:vAlign w:val="center"/>
            <w:hideMark/>
          </w:tcPr>
          <w:p w14:paraId="3E16776B" w14:textId="77777777" w:rsidR="00183EFD" w:rsidRPr="00530970" w:rsidRDefault="00183EFD" w:rsidP="00183EFD">
            <w:pPr>
              <w:jc w:val="center"/>
              <w:rPr>
                <w:rFonts w:ascii="Times New Roman" w:eastAsia="Times New Roman" w:hAnsi="Times New Roman" w:cs="Times New Roman"/>
                <w:b/>
                <w:bCs/>
                <w:lang w:eastAsia="pt-BR"/>
              </w:rPr>
            </w:pPr>
            <w:r w:rsidRPr="00530970">
              <w:rPr>
                <w:rFonts w:ascii="Times New Roman" w:eastAsia="Times New Roman" w:hAnsi="Times New Roman" w:cs="Times New Roman"/>
                <w:b/>
                <w:bCs/>
                <w:lang w:eastAsia="pt-BR"/>
              </w:rPr>
              <w:t>Unid.</w:t>
            </w:r>
          </w:p>
        </w:tc>
        <w:tc>
          <w:tcPr>
            <w:tcW w:w="638" w:type="dxa"/>
            <w:vAlign w:val="center"/>
            <w:hideMark/>
          </w:tcPr>
          <w:p w14:paraId="7EF01457" w14:textId="77777777" w:rsidR="00183EFD" w:rsidRPr="00530970" w:rsidRDefault="00183EFD" w:rsidP="00183EFD">
            <w:pPr>
              <w:jc w:val="center"/>
              <w:rPr>
                <w:rFonts w:ascii="Times New Roman" w:eastAsia="Times New Roman" w:hAnsi="Times New Roman" w:cs="Times New Roman"/>
                <w:b/>
                <w:bCs/>
                <w:lang w:eastAsia="pt-BR"/>
              </w:rPr>
            </w:pPr>
            <w:proofErr w:type="spellStart"/>
            <w:r w:rsidRPr="00530970">
              <w:rPr>
                <w:rFonts w:ascii="Times New Roman" w:eastAsia="Times New Roman" w:hAnsi="Times New Roman" w:cs="Times New Roman"/>
                <w:b/>
                <w:bCs/>
                <w:lang w:eastAsia="pt-BR"/>
              </w:rPr>
              <w:t>Qtd</w:t>
            </w:r>
            <w:proofErr w:type="spellEnd"/>
            <w:r w:rsidRPr="00530970">
              <w:rPr>
                <w:rFonts w:ascii="Times New Roman" w:eastAsia="Times New Roman" w:hAnsi="Times New Roman" w:cs="Times New Roman"/>
                <w:b/>
                <w:bCs/>
                <w:lang w:eastAsia="pt-BR"/>
              </w:rPr>
              <w:t>.</w:t>
            </w:r>
          </w:p>
        </w:tc>
        <w:tc>
          <w:tcPr>
            <w:tcW w:w="953" w:type="dxa"/>
            <w:vAlign w:val="center"/>
            <w:hideMark/>
          </w:tcPr>
          <w:p w14:paraId="5B4950F4" w14:textId="77777777" w:rsidR="00183EFD" w:rsidRPr="00530970" w:rsidRDefault="00183EFD" w:rsidP="00183EFD">
            <w:pPr>
              <w:jc w:val="center"/>
              <w:rPr>
                <w:rFonts w:ascii="Times New Roman" w:eastAsia="Times New Roman" w:hAnsi="Times New Roman" w:cs="Times New Roman"/>
                <w:b/>
                <w:bCs/>
                <w:lang w:eastAsia="pt-BR"/>
              </w:rPr>
            </w:pPr>
            <w:r w:rsidRPr="00530970">
              <w:rPr>
                <w:rFonts w:ascii="Times New Roman" w:eastAsia="Times New Roman" w:hAnsi="Times New Roman" w:cs="Times New Roman"/>
                <w:b/>
                <w:bCs/>
                <w:lang w:eastAsia="pt-BR"/>
              </w:rPr>
              <w:t>Prazo / Diária</w:t>
            </w:r>
          </w:p>
        </w:tc>
        <w:tc>
          <w:tcPr>
            <w:tcW w:w="1243" w:type="dxa"/>
            <w:vAlign w:val="center"/>
          </w:tcPr>
          <w:p w14:paraId="26B38A84" w14:textId="77777777" w:rsidR="00183EFD" w:rsidRPr="00530970" w:rsidRDefault="00183EFD" w:rsidP="00183EFD">
            <w:pPr>
              <w:jc w:val="center"/>
              <w:rPr>
                <w:rFonts w:ascii="Times New Roman" w:eastAsia="Times New Roman" w:hAnsi="Times New Roman" w:cs="Times New Roman"/>
                <w:b/>
                <w:bCs/>
                <w:lang w:eastAsia="pt-BR"/>
              </w:rPr>
            </w:pPr>
            <w:r w:rsidRPr="00530970">
              <w:rPr>
                <w:rFonts w:ascii="Times New Roman" w:eastAsia="Times New Roman" w:hAnsi="Times New Roman" w:cs="Times New Roman"/>
                <w:b/>
                <w:bCs/>
                <w:lang w:eastAsia="pt-BR"/>
              </w:rPr>
              <w:t>Valor Unitário</w:t>
            </w:r>
          </w:p>
        </w:tc>
        <w:tc>
          <w:tcPr>
            <w:tcW w:w="1243" w:type="dxa"/>
            <w:vAlign w:val="center"/>
          </w:tcPr>
          <w:p w14:paraId="50D5B6AE" w14:textId="77777777" w:rsidR="00183EFD" w:rsidRPr="00530970" w:rsidRDefault="00183EFD" w:rsidP="00183EFD">
            <w:pPr>
              <w:jc w:val="center"/>
              <w:rPr>
                <w:rFonts w:ascii="Times New Roman" w:eastAsia="Times New Roman" w:hAnsi="Times New Roman" w:cs="Times New Roman"/>
                <w:b/>
                <w:bCs/>
                <w:lang w:eastAsia="pt-BR"/>
              </w:rPr>
            </w:pPr>
            <w:r w:rsidRPr="00530970">
              <w:rPr>
                <w:rFonts w:ascii="Times New Roman" w:eastAsia="Times New Roman" w:hAnsi="Times New Roman" w:cs="Times New Roman"/>
                <w:b/>
                <w:bCs/>
                <w:lang w:eastAsia="pt-BR"/>
              </w:rPr>
              <w:t>Valor Total</w:t>
            </w:r>
          </w:p>
        </w:tc>
      </w:tr>
      <w:tr w:rsidR="00183EFD" w:rsidRPr="00530970" w14:paraId="74825362" w14:textId="77777777" w:rsidTr="00183EFD">
        <w:tc>
          <w:tcPr>
            <w:tcW w:w="0" w:type="auto"/>
            <w:vAlign w:val="center"/>
            <w:hideMark/>
          </w:tcPr>
          <w:p w14:paraId="488AC365"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b/>
                <w:bCs/>
                <w:lang w:eastAsia="pt-BR"/>
              </w:rPr>
              <w:t>1</w:t>
            </w:r>
          </w:p>
        </w:tc>
        <w:tc>
          <w:tcPr>
            <w:tcW w:w="3596" w:type="dxa"/>
            <w:vAlign w:val="center"/>
            <w:hideMark/>
          </w:tcPr>
          <w:p w14:paraId="0E76D316" w14:textId="77777777" w:rsidR="00183EFD" w:rsidRPr="001D277E" w:rsidRDefault="00183EFD" w:rsidP="003664D0">
            <w:pPr>
              <w:rPr>
                <w:rFonts w:ascii="Times New Roman" w:eastAsia="Times New Roman" w:hAnsi="Times New Roman" w:cs="Times New Roman"/>
                <w:lang w:eastAsia="pt-BR"/>
              </w:rPr>
            </w:pPr>
            <w:r w:rsidRPr="001D277E">
              <w:rPr>
                <w:rFonts w:ascii="Times New Roman" w:eastAsia="Times New Roman" w:hAnsi="Times New Roman" w:cs="Times New Roman"/>
                <w:b/>
                <w:bCs/>
                <w:lang w:eastAsia="pt-BR"/>
              </w:rPr>
              <w:t xml:space="preserve">Estrutura Metálica para </w:t>
            </w:r>
            <w:proofErr w:type="spellStart"/>
            <w:r w:rsidRPr="001D277E">
              <w:rPr>
                <w:rFonts w:ascii="Times New Roman" w:eastAsia="Times New Roman" w:hAnsi="Times New Roman" w:cs="Times New Roman"/>
                <w:b/>
                <w:bCs/>
                <w:lang w:eastAsia="pt-BR"/>
              </w:rPr>
              <w:t>Backdrop</w:t>
            </w:r>
            <w:proofErr w:type="spellEnd"/>
            <w:r w:rsidRPr="001D277E">
              <w:rPr>
                <w:rFonts w:ascii="Times New Roman" w:eastAsia="Times New Roman" w:hAnsi="Times New Roman" w:cs="Times New Roman"/>
                <w:b/>
                <w:bCs/>
                <w:lang w:eastAsia="pt-BR"/>
              </w:rPr>
              <w:t xml:space="preserve"> (3,00m x 2,50m):</w:t>
            </w:r>
            <w:r w:rsidRPr="001D277E">
              <w:rPr>
                <w:rFonts w:ascii="Times New Roman" w:eastAsia="Times New Roman" w:hAnsi="Times New Roman" w:cs="Times New Roman"/>
                <w:lang w:eastAsia="pt-BR"/>
              </w:rPr>
              <w:t xml:space="preserve"> Locação, montagem, desmontagem e transporte.</w:t>
            </w:r>
          </w:p>
          <w:p w14:paraId="7F8C9ADA" w14:textId="77777777" w:rsidR="00183EFD" w:rsidRPr="001D277E" w:rsidRDefault="00183EFD" w:rsidP="003664D0">
            <w:pPr>
              <w:rPr>
                <w:rFonts w:ascii="Times New Roman" w:eastAsia="Times New Roman" w:hAnsi="Times New Roman" w:cs="Times New Roman"/>
                <w:lang w:eastAsia="pt-BR"/>
              </w:rPr>
            </w:pPr>
            <w:r w:rsidRPr="001D277E">
              <w:rPr>
                <w:rFonts w:ascii="Times New Roman" w:eastAsia="Times New Roman" w:hAnsi="Times New Roman" w:cs="Times New Roman"/>
                <w:lang w:eastAsia="pt-BR"/>
              </w:rPr>
              <w:t>Especificações Técnicas da Estrutura:</w:t>
            </w:r>
          </w:p>
          <w:p w14:paraId="501D8F4F" w14:textId="77777777" w:rsidR="00183EFD" w:rsidRPr="001D277E" w:rsidRDefault="00183EFD" w:rsidP="003664D0">
            <w:pPr>
              <w:rPr>
                <w:rFonts w:ascii="Times New Roman" w:eastAsia="Times New Roman" w:hAnsi="Times New Roman" w:cs="Times New Roman"/>
                <w:lang w:eastAsia="pt-BR"/>
              </w:rPr>
            </w:pPr>
            <w:r w:rsidRPr="001D277E">
              <w:rPr>
                <w:rFonts w:ascii="Times New Roman" w:eastAsia="Times New Roman" w:hAnsi="Times New Roman" w:cs="Times New Roman"/>
                <w:lang w:eastAsia="pt-BR"/>
              </w:rPr>
              <w:t>Dimensões Exigidas: 3,00 m (largura) por 2,50 m (altura).</w:t>
            </w:r>
          </w:p>
          <w:p w14:paraId="190FBC1E" w14:textId="77777777" w:rsidR="00183EFD" w:rsidRPr="001D277E" w:rsidRDefault="00183EFD" w:rsidP="003664D0">
            <w:pPr>
              <w:rPr>
                <w:rFonts w:ascii="Times New Roman" w:eastAsia="Times New Roman" w:hAnsi="Times New Roman" w:cs="Times New Roman"/>
                <w:lang w:eastAsia="pt-BR"/>
              </w:rPr>
            </w:pPr>
            <w:r w:rsidRPr="001D277E">
              <w:rPr>
                <w:rFonts w:ascii="Times New Roman" w:eastAsia="Times New Roman" w:hAnsi="Times New Roman" w:cs="Times New Roman"/>
                <w:lang w:eastAsia="pt-BR"/>
              </w:rPr>
              <w:t>Tipo de Estrutura: Modular (tipo Box Truss Q15/Q20) ou pantográfica autoportante, confeccionada em alumínio ou aço galvanizado, limpa, conservada, sem ferrugens, amassados ou avarias estéticas. Estabilidade e Segurança: A estrutura locada deve possuir bases inferiores de sustentação (pés/pesos) dimensionados adequadamente para garantir total estabilidade mecânica do painel, impedindo qualquer risco de tombamento ou oscilação durante o evento. Sistema de Fixação: Compatível com o tensionamento seguro de lonas por meio de abraçadeiras, elásticos ou fitas de nylon (enforca-gato).</w:t>
            </w:r>
            <w:r w:rsidRPr="001D277E">
              <w:rPr>
                <w:rFonts w:ascii="Times New Roman" w:hAnsi="Times New Roman" w:cs="Times New Roman"/>
              </w:rPr>
              <w:t xml:space="preserve"> A contratada </w:t>
            </w:r>
            <w:r w:rsidRPr="001D277E">
              <w:rPr>
                <w:rFonts w:ascii="Times New Roman" w:hAnsi="Times New Roman" w:cs="Times New Roman"/>
              </w:rPr>
              <w:lastRenderedPageBreak/>
              <w:t xml:space="preserve">deverá disponibilizar a estrutura montada com antecedência mínima de 06 horas do evento </w:t>
            </w:r>
            <w:r w:rsidRPr="001D277E">
              <w:rPr>
                <w:rFonts w:ascii="Times New Roman" w:eastAsia="Times New Roman" w:hAnsi="Times New Roman" w:cs="Times New Roman"/>
                <w:lang w:eastAsia="pt-BR"/>
              </w:rPr>
              <w:t>Diária (período de 24 horas).</w:t>
            </w:r>
          </w:p>
        </w:tc>
        <w:tc>
          <w:tcPr>
            <w:tcW w:w="766" w:type="dxa"/>
            <w:vAlign w:val="center"/>
            <w:hideMark/>
          </w:tcPr>
          <w:p w14:paraId="0BB08C64"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lastRenderedPageBreak/>
              <w:t>Diária</w:t>
            </w:r>
          </w:p>
        </w:tc>
        <w:tc>
          <w:tcPr>
            <w:tcW w:w="638" w:type="dxa"/>
            <w:vAlign w:val="center"/>
            <w:hideMark/>
          </w:tcPr>
          <w:p w14:paraId="0F06825E"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01</w:t>
            </w:r>
          </w:p>
        </w:tc>
        <w:tc>
          <w:tcPr>
            <w:tcW w:w="953" w:type="dxa"/>
            <w:vAlign w:val="center"/>
            <w:hideMark/>
          </w:tcPr>
          <w:p w14:paraId="07C3FFCE"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Período de 24h</w:t>
            </w:r>
          </w:p>
        </w:tc>
        <w:tc>
          <w:tcPr>
            <w:tcW w:w="1243" w:type="dxa"/>
            <w:vAlign w:val="center"/>
          </w:tcPr>
          <w:p w14:paraId="05394965"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R$ 714,52</w:t>
            </w:r>
          </w:p>
        </w:tc>
        <w:tc>
          <w:tcPr>
            <w:tcW w:w="1243" w:type="dxa"/>
            <w:vAlign w:val="center"/>
          </w:tcPr>
          <w:p w14:paraId="01C16D14"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R$714,52</w:t>
            </w:r>
          </w:p>
        </w:tc>
      </w:tr>
      <w:tr w:rsidR="00183EFD" w:rsidRPr="00530970" w14:paraId="44F055BD" w14:textId="77777777" w:rsidTr="00183EFD">
        <w:tc>
          <w:tcPr>
            <w:tcW w:w="0" w:type="auto"/>
            <w:vAlign w:val="center"/>
            <w:hideMark/>
          </w:tcPr>
          <w:p w14:paraId="46C5BC82" w14:textId="77777777" w:rsidR="00183EFD" w:rsidRPr="00530970" w:rsidRDefault="00183EFD" w:rsidP="00183EFD">
            <w:pPr>
              <w:jc w:val="center"/>
              <w:rPr>
                <w:rFonts w:ascii="Times New Roman" w:eastAsia="Times New Roman" w:hAnsi="Times New Roman" w:cs="Times New Roman"/>
                <w:b/>
                <w:bCs/>
                <w:lang w:eastAsia="pt-BR"/>
              </w:rPr>
            </w:pPr>
            <w:r w:rsidRPr="00530970">
              <w:rPr>
                <w:rFonts w:ascii="Times New Roman" w:eastAsia="Times New Roman" w:hAnsi="Times New Roman" w:cs="Times New Roman"/>
                <w:b/>
                <w:bCs/>
                <w:lang w:eastAsia="pt-BR"/>
              </w:rPr>
              <w:t>2</w:t>
            </w:r>
          </w:p>
        </w:tc>
        <w:tc>
          <w:tcPr>
            <w:tcW w:w="3596" w:type="dxa"/>
            <w:vAlign w:val="center"/>
            <w:hideMark/>
          </w:tcPr>
          <w:p w14:paraId="2ADD92FB" w14:textId="77777777" w:rsidR="00183EFD" w:rsidRPr="001D277E" w:rsidRDefault="00183EFD" w:rsidP="003664D0">
            <w:pPr>
              <w:rPr>
                <w:rFonts w:ascii="Times New Roman" w:eastAsia="Times New Roman" w:hAnsi="Times New Roman" w:cs="Times New Roman"/>
                <w:lang w:eastAsia="pt-BR"/>
              </w:rPr>
            </w:pPr>
            <w:r w:rsidRPr="001D277E">
              <w:rPr>
                <w:rFonts w:ascii="Times New Roman" w:eastAsia="Times New Roman" w:hAnsi="Times New Roman" w:cs="Times New Roman"/>
                <w:b/>
                <w:bCs/>
                <w:lang w:eastAsia="pt-BR"/>
              </w:rPr>
              <w:t>Palco Praticável (8,00m x 5,00m):</w:t>
            </w:r>
            <w:r w:rsidRPr="001D277E">
              <w:rPr>
                <w:rFonts w:ascii="Times New Roman" w:eastAsia="Times New Roman" w:hAnsi="Times New Roman" w:cs="Times New Roman"/>
                <w:lang w:eastAsia="pt-BR"/>
              </w:rPr>
              <w:t xml:space="preserve"> Locação, transporte, montagem e desmontagem de palco com dimensões de 8,00 metros de frente por 5,00 metros de profundidade. Pé-direito da torre de cobertura com 6,00 metros de altura. Altura do piso em relação ao solo de 1,50 metro. Piso composto por placas de aço revestidas com compensado naval antiderrapante de espessura mínima de 17 mm. Cobertura em lona antichama KP 500 ou equivalente, com proteção UV. Escada de acesso com no mínimo 8 degraus, dotada de corrimão e superfície antiderrapante. Fechamento do fundo e das laterais com </w:t>
            </w:r>
            <w:proofErr w:type="spellStart"/>
            <w:r w:rsidRPr="001D277E">
              <w:rPr>
                <w:rFonts w:ascii="Times New Roman" w:eastAsia="Times New Roman" w:hAnsi="Times New Roman" w:cs="Times New Roman"/>
                <w:lang w:eastAsia="pt-BR"/>
              </w:rPr>
              <w:t>sombrite</w:t>
            </w:r>
            <w:proofErr w:type="spellEnd"/>
            <w:r w:rsidRPr="001D277E">
              <w:rPr>
                <w:rFonts w:ascii="Times New Roman" w:eastAsia="Times New Roman" w:hAnsi="Times New Roman" w:cs="Times New Roman"/>
                <w:lang w:eastAsia="pt-BR"/>
              </w:rPr>
              <w:t xml:space="preserve"> de densidade de 80% na cor preta. Estrutura da cobertura em treliça modelo Q30 ou superior. A contratada deverá disponibilizar a estrutura montada com antecedência mínima de 12 horas do evento, fornecendo a respectiva ART/RRT de montagem do CREA/CAU e o laudo de conformidade para o Corpo de Bombeiros. Todos os tributos e encargos fiscais/trabalhistas inclusos. Diária (período de 24 horas).</w:t>
            </w:r>
          </w:p>
        </w:tc>
        <w:tc>
          <w:tcPr>
            <w:tcW w:w="766" w:type="dxa"/>
            <w:vAlign w:val="center"/>
            <w:hideMark/>
          </w:tcPr>
          <w:p w14:paraId="115C732A"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Diária</w:t>
            </w:r>
          </w:p>
        </w:tc>
        <w:tc>
          <w:tcPr>
            <w:tcW w:w="638" w:type="dxa"/>
            <w:vAlign w:val="center"/>
            <w:hideMark/>
          </w:tcPr>
          <w:p w14:paraId="22BACCC7"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01</w:t>
            </w:r>
          </w:p>
        </w:tc>
        <w:tc>
          <w:tcPr>
            <w:tcW w:w="953" w:type="dxa"/>
            <w:vAlign w:val="center"/>
            <w:hideMark/>
          </w:tcPr>
          <w:p w14:paraId="734EC2CF"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Período de 24h</w:t>
            </w:r>
          </w:p>
        </w:tc>
        <w:tc>
          <w:tcPr>
            <w:tcW w:w="1243" w:type="dxa"/>
            <w:vAlign w:val="center"/>
          </w:tcPr>
          <w:p w14:paraId="2F947B35"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R$5.083,33</w:t>
            </w:r>
          </w:p>
        </w:tc>
        <w:tc>
          <w:tcPr>
            <w:tcW w:w="1243" w:type="dxa"/>
            <w:vAlign w:val="center"/>
          </w:tcPr>
          <w:p w14:paraId="6E476B68"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R$5.083,33</w:t>
            </w:r>
          </w:p>
        </w:tc>
      </w:tr>
      <w:tr w:rsidR="00183EFD" w:rsidRPr="00530970" w14:paraId="4261FF23" w14:textId="77777777" w:rsidTr="00183EFD">
        <w:tc>
          <w:tcPr>
            <w:tcW w:w="0" w:type="auto"/>
            <w:vAlign w:val="center"/>
            <w:hideMark/>
          </w:tcPr>
          <w:p w14:paraId="53160F4C" w14:textId="77777777" w:rsidR="00183EFD" w:rsidRPr="00530970" w:rsidRDefault="00183EFD" w:rsidP="00183EFD">
            <w:pPr>
              <w:jc w:val="center"/>
              <w:rPr>
                <w:rFonts w:ascii="Times New Roman" w:eastAsia="Times New Roman" w:hAnsi="Times New Roman" w:cs="Times New Roman"/>
                <w:b/>
                <w:bCs/>
                <w:lang w:eastAsia="pt-BR"/>
              </w:rPr>
            </w:pPr>
            <w:r w:rsidRPr="00530970">
              <w:rPr>
                <w:rFonts w:ascii="Times New Roman" w:eastAsia="Times New Roman" w:hAnsi="Times New Roman" w:cs="Times New Roman"/>
                <w:b/>
                <w:bCs/>
                <w:lang w:eastAsia="pt-BR"/>
              </w:rPr>
              <w:t>3</w:t>
            </w:r>
          </w:p>
        </w:tc>
        <w:tc>
          <w:tcPr>
            <w:tcW w:w="3596" w:type="dxa"/>
            <w:vAlign w:val="center"/>
            <w:hideMark/>
          </w:tcPr>
          <w:p w14:paraId="1055B612" w14:textId="77777777" w:rsidR="00183EFD" w:rsidRPr="001D277E" w:rsidRDefault="00183EFD" w:rsidP="003664D0">
            <w:pPr>
              <w:rPr>
                <w:rFonts w:ascii="Times New Roman" w:eastAsia="Times New Roman" w:hAnsi="Times New Roman" w:cs="Times New Roman"/>
                <w:lang w:eastAsia="pt-BR"/>
              </w:rPr>
            </w:pPr>
            <w:r w:rsidRPr="001D277E">
              <w:rPr>
                <w:rFonts w:ascii="Times New Roman" w:eastAsia="Times New Roman" w:hAnsi="Times New Roman" w:cs="Times New Roman"/>
                <w:b/>
                <w:bCs/>
                <w:lang w:eastAsia="pt-BR"/>
              </w:rPr>
              <w:t>Sistema de Iluminação Básica:</w:t>
            </w:r>
            <w:r w:rsidRPr="001D277E">
              <w:rPr>
                <w:rFonts w:ascii="Times New Roman" w:eastAsia="Times New Roman" w:hAnsi="Times New Roman" w:cs="Times New Roman"/>
                <w:lang w:eastAsia="pt-BR"/>
              </w:rPr>
              <w:t xml:space="preserve"> Locação, montagem, operação e desmontagem de sistema de iluminação decorativa e de pista. Composto por 10 (dez) refletores/canhões de LED coloridos (tecnologia RGB/RGBW), com modos de operação via sensor de áudio, automático e controle DMX. Incluso 01 (uma) máquina de fumaça portátil com potência entre 600W e 1000W, acompanhada de controle remoto e fluido de fumaça atóxico. Incluso cabeamento, estruturas de fixação e 01 (um) técnico de iluminação responsável pela montagem e operação. Diária (período de 24 horas).</w:t>
            </w:r>
          </w:p>
        </w:tc>
        <w:tc>
          <w:tcPr>
            <w:tcW w:w="766" w:type="dxa"/>
            <w:vAlign w:val="center"/>
            <w:hideMark/>
          </w:tcPr>
          <w:p w14:paraId="433693C0"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Diária</w:t>
            </w:r>
          </w:p>
        </w:tc>
        <w:tc>
          <w:tcPr>
            <w:tcW w:w="638" w:type="dxa"/>
            <w:vAlign w:val="center"/>
            <w:hideMark/>
          </w:tcPr>
          <w:p w14:paraId="1FCF03F8"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01</w:t>
            </w:r>
          </w:p>
        </w:tc>
        <w:tc>
          <w:tcPr>
            <w:tcW w:w="953" w:type="dxa"/>
            <w:vAlign w:val="center"/>
            <w:hideMark/>
          </w:tcPr>
          <w:p w14:paraId="63D8050D"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Período de 24h</w:t>
            </w:r>
          </w:p>
        </w:tc>
        <w:tc>
          <w:tcPr>
            <w:tcW w:w="1243" w:type="dxa"/>
            <w:vAlign w:val="center"/>
          </w:tcPr>
          <w:p w14:paraId="7146BA42"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R$1.665,67</w:t>
            </w:r>
          </w:p>
        </w:tc>
        <w:tc>
          <w:tcPr>
            <w:tcW w:w="1243" w:type="dxa"/>
            <w:vAlign w:val="center"/>
          </w:tcPr>
          <w:p w14:paraId="41645D74"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R$1.665,67</w:t>
            </w:r>
          </w:p>
        </w:tc>
      </w:tr>
      <w:tr w:rsidR="00183EFD" w:rsidRPr="00530970" w14:paraId="15D8AA0D" w14:textId="77777777" w:rsidTr="00183EFD">
        <w:tc>
          <w:tcPr>
            <w:tcW w:w="0" w:type="auto"/>
            <w:vAlign w:val="center"/>
            <w:hideMark/>
          </w:tcPr>
          <w:p w14:paraId="4485ACF1"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b/>
                <w:bCs/>
                <w:lang w:eastAsia="pt-BR"/>
              </w:rPr>
              <w:t>4</w:t>
            </w:r>
          </w:p>
        </w:tc>
        <w:tc>
          <w:tcPr>
            <w:tcW w:w="3596" w:type="dxa"/>
            <w:vAlign w:val="center"/>
            <w:hideMark/>
          </w:tcPr>
          <w:p w14:paraId="5748817A" w14:textId="77777777" w:rsidR="00183EFD" w:rsidRPr="001D277E" w:rsidRDefault="00183EFD" w:rsidP="003664D0">
            <w:pPr>
              <w:rPr>
                <w:rFonts w:ascii="Times New Roman" w:eastAsia="Times New Roman" w:hAnsi="Times New Roman" w:cs="Times New Roman"/>
                <w:lang w:eastAsia="pt-BR"/>
              </w:rPr>
            </w:pPr>
            <w:r w:rsidRPr="001D277E">
              <w:rPr>
                <w:rFonts w:ascii="Times New Roman" w:eastAsia="Times New Roman" w:hAnsi="Times New Roman" w:cs="Times New Roman"/>
                <w:b/>
                <w:bCs/>
                <w:lang w:eastAsia="pt-BR"/>
              </w:rPr>
              <w:t>Sistema de Sonorização Profissional PA-04:</w:t>
            </w:r>
            <w:r w:rsidRPr="001D277E">
              <w:rPr>
                <w:rFonts w:ascii="Times New Roman" w:eastAsia="Times New Roman" w:hAnsi="Times New Roman" w:cs="Times New Roman"/>
                <w:lang w:eastAsia="pt-BR"/>
              </w:rPr>
              <w:t xml:space="preserve"> Locação, transporte, montagem, operação técnica e desmontagem de sistema de sonorização profissional (PA-04); </w:t>
            </w:r>
            <w:r w:rsidRPr="001D277E">
              <w:rPr>
                <w:rFonts w:ascii="Times New Roman" w:eastAsia="Times New Roman" w:hAnsi="Times New Roman" w:cs="Times New Roman"/>
                <w:lang w:eastAsia="pt-BR"/>
              </w:rPr>
              <w:lastRenderedPageBreak/>
              <w:t xml:space="preserve">composto por 04 (quatro) caixas acústicas ativas (sendo 02 para voz/médias-altas e 02 </w:t>
            </w:r>
            <w:proofErr w:type="spellStart"/>
            <w:r w:rsidRPr="001D277E">
              <w:rPr>
                <w:rFonts w:ascii="Times New Roman" w:eastAsia="Times New Roman" w:hAnsi="Times New Roman" w:cs="Times New Roman"/>
                <w:lang w:eastAsia="pt-BR"/>
              </w:rPr>
              <w:t>subwoofers</w:t>
            </w:r>
            <w:proofErr w:type="spellEnd"/>
            <w:r w:rsidRPr="001D277E">
              <w:rPr>
                <w:rFonts w:ascii="Times New Roman" w:eastAsia="Times New Roman" w:hAnsi="Times New Roman" w:cs="Times New Roman"/>
                <w:lang w:eastAsia="pt-BR"/>
              </w:rPr>
              <w:t xml:space="preserve"> ativos); 01 (uma) mesa de som digital com capacidade mínima de 24 (vinte e quatro) canais de entrada; e 02 (dois) microfones profissionais completos com pedestais e cabeamento; incluindo mão de obra qualificada para operação durante todo o evento.</w:t>
            </w:r>
          </w:p>
        </w:tc>
        <w:tc>
          <w:tcPr>
            <w:tcW w:w="766" w:type="dxa"/>
            <w:vAlign w:val="center"/>
            <w:hideMark/>
          </w:tcPr>
          <w:p w14:paraId="139BFCB1"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lastRenderedPageBreak/>
              <w:t>Diária</w:t>
            </w:r>
          </w:p>
        </w:tc>
        <w:tc>
          <w:tcPr>
            <w:tcW w:w="638" w:type="dxa"/>
            <w:vAlign w:val="center"/>
            <w:hideMark/>
          </w:tcPr>
          <w:p w14:paraId="6239BDD5"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01</w:t>
            </w:r>
          </w:p>
        </w:tc>
        <w:tc>
          <w:tcPr>
            <w:tcW w:w="953" w:type="dxa"/>
            <w:vAlign w:val="center"/>
            <w:hideMark/>
          </w:tcPr>
          <w:p w14:paraId="5C3482AC"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Período de 24h</w:t>
            </w:r>
          </w:p>
        </w:tc>
        <w:tc>
          <w:tcPr>
            <w:tcW w:w="1243" w:type="dxa"/>
            <w:vAlign w:val="center"/>
          </w:tcPr>
          <w:p w14:paraId="6585E8B5"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R$2.612,84</w:t>
            </w:r>
          </w:p>
        </w:tc>
        <w:tc>
          <w:tcPr>
            <w:tcW w:w="1243" w:type="dxa"/>
            <w:vAlign w:val="center"/>
          </w:tcPr>
          <w:p w14:paraId="5D3D5AFE"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R$2.612,84</w:t>
            </w:r>
          </w:p>
        </w:tc>
      </w:tr>
      <w:tr w:rsidR="00183EFD" w:rsidRPr="00530970" w14:paraId="6B916135" w14:textId="77777777" w:rsidTr="00183EFD">
        <w:trPr>
          <w:trHeight w:val="8624"/>
        </w:trPr>
        <w:tc>
          <w:tcPr>
            <w:tcW w:w="0" w:type="auto"/>
            <w:vAlign w:val="center"/>
            <w:hideMark/>
          </w:tcPr>
          <w:p w14:paraId="34007E27"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b/>
                <w:bCs/>
                <w:lang w:eastAsia="pt-BR"/>
              </w:rPr>
              <w:t>5</w:t>
            </w:r>
          </w:p>
        </w:tc>
        <w:tc>
          <w:tcPr>
            <w:tcW w:w="3596" w:type="dxa"/>
            <w:vAlign w:val="center"/>
            <w:hideMark/>
          </w:tcPr>
          <w:p w14:paraId="11F4784F" w14:textId="77777777" w:rsidR="00183EFD" w:rsidRPr="001D277E" w:rsidRDefault="00183EFD" w:rsidP="003664D0">
            <w:pPr>
              <w:rPr>
                <w:rFonts w:ascii="Times New Roman" w:eastAsia="Times New Roman" w:hAnsi="Times New Roman" w:cs="Times New Roman"/>
                <w:lang w:eastAsia="pt-BR"/>
              </w:rPr>
            </w:pPr>
            <w:r w:rsidRPr="001D277E">
              <w:rPr>
                <w:rFonts w:ascii="Times New Roman" w:eastAsia="Times New Roman" w:hAnsi="Times New Roman" w:cs="Times New Roman"/>
                <w:b/>
                <w:bCs/>
                <w:lang w:eastAsia="pt-BR"/>
              </w:rPr>
              <w:t>Tenda Piramidal (10,00m x 10,00m):</w:t>
            </w:r>
            <w:r w:rsidRPr="001D277E">
              <w:rPr>
                <w:rFonts w:ascii="Times New Roman" w:eastAsia="Times New Roman" w:hAnsi="Times New Roman" w:cs="Times New Roman"/>
                <w:lang w:eastAsia="pt-BR"/>
              </w:rPr>
              <w:t xml:space="preserve"> Locação de tenda piramidal, medindo 10m x 10m. Lona de cobertura em PVC calandrado, com reforço em tecido de poliéster de alta tenacidade, impermeável, autoextinguível (antichama), com proteção </w:t>
            </w:r>
            <w:proofErr w:type="spellStart"/>
            <w:r w:rsidRPr="001D277E">
              <w:rPr>
                <w:rFonts w:ascii="Times New Roman" w:eastAsia="Times New Roman" w:hAnsi="Times New Roman" w:cs="Times New Roman"/>
                <w:lang w:eastAsia="pt-BR"/>
              </w:rPr>
              <w:t>black-out</w:t>
            </w:r>
            <w:proofErr w:type="spellEnd"/>
            <w:r w:rsidRPr="001D277E">
              <w:rPr>
                <w:rFonts w:ascii="Times New Roman" w:eastAsia="Times New Roman" w:hAnsi="Times New Roman" w:cs="Times New Roman"/>
                <w:lang w:eastAsia="pt-BR"/>
              </w:rPr>
              <w:t xml:space="preserve"> (bloqueio solar) e proteção UV. Junções por solda eletrônica de alta frequência (vulcanização a quente), sem costuras mecânicas. Fixação por tensionamento. Estrutura sustentadora em ferro tubular com chapas de espessura mínima de 1,4 mm e diâmetro de 3 polegadas. Partes soldadas pelo processo MIG, com uniões por encaixe, parafusos e conexões de aço. Pés de sustentação tubulares de 3 polegadas com altura livre de 3,00 metros. Ancoragem por cordas de nylon de no mínimo 1/4 polegadas, com amarras e estacas de ferro para fixação ao solo. Incluso montagem e desmontagem. A contratada deverá disponibilizar a estrutura montada com antecedência mínima de 12 horas do evento, fornecendo a respectiva ART/RRT de montagem do CREA/CAU e o laudo de conformidade para o Corpo de Bombeiros. Todos os tributos e encargos fiscais/trabalhistas inclusos. Diária (período de 24 horas).</w:t>
            </w:r>
          </w:p>
        </w:tc>
        <w:tc>
          <w:tcPr>
            <w:tcW w:w="766" w:type="dxa"/>
            <w:vAlign w:val="center"/>
            <w:hideMark/>
          </w:tcPr>
          <w:p w14:paraId="6AB835E1"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Diária</w:t>
            </w:r>
          </w:p>
        </w:tc>
        <w:tc>
          <w:tcPr>
            <w:tcW w:w="638" w:type="dxa"/>
            <w:vAlign w:val="center"/>
            <w:hideMark/>
          </w:tcPr>
          <w:p w14:paraId="37F7E802"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6</w:t>
            </w:r>
          </w:p>
        </w:tc>
        <w:tc>
          <w:tcPr>
            <w:tcW w:w="953" w:type="dxa"/>
            <w:vAlign w:val="center"/>
            <w:hideMark/>
          </w:tcPr>
          <w:p w14:paraId="3C8C6473"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Período de 24h</w:t>
            </w:r>
          </w:p>
        </w:tc>
        <w:tc>
          <w:tcPr>
            <w:tcW w:w="1243" w:type="dxa"/>
            <w:vAlign w:val="center"/>
          </w:tcPr>
          <w:p w14:paraId="70F673CE"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R$1.346,00</w:t>
            </w:r>
          </w:p>
        </w:tc>
        <w:tc>
          <w:tcPr>
            <w:tcW w:w="1243" w:type="dxa"/>
            <w:vAlign w:val="center"/>
          </w:tcPr>
          <w:p w14:paraId="39C5927C" w14:textId="77777777" w:rsidR="00183EFD" w:rsidRPr="00530970" w:rsidRDefault="00183EFD" w:rsidP="00183EFD">
            <w:pPr>
              <w:jc w:val="center"/>
              <w:rPr>
                <w:rFonts w:ascii="Times New Roman" w:eastAsia="Times New Roman" w:hAnsi="Times New Roman" w:cs="Times New Roman"/>
                <w:lang w:eastAsia="pt-BR"/>
              </w:rPr>
            </w:pPr>
            <w:r w:rsidRPr="00530970">
              <w:rPr>
                <w:rFonts w:ascii="Times New Roman" w:eastAsia="Times New Roman" w:hAnsi="Times New Roman" w:cs="Times New Roman"/>
                <w:lang w:eastAsia="pt-BR"/>
              </w:rPr>
              <w:t>R$8.076,00</w:t>
            </w:r>
          </w:p>
        </w:tc>
      </w:tr>
    </w:tbl>
    <w:bookmarkEnd w:id="0"/>
    <w:p w14:paraId="5497D67F" w14:textId="16D16A7E" w:rsidR="005C26D7" w:rsidRPr="000213DD" w:rsidRDefault="0041403A" w:rsidP="00FE5796">
      <w:pPr>
        <w:spacing w:before="80" w:after="80" w:line="276" w:lineRule="auto"/>
        <w:ind w:left="284"/>
        <w:jc w:val="both"/>
        <w:rPr>
          <w:sz w:val="24"/>
          <w:szCs w:val="24"/>
        </w:rPr>
      </w:pPr>
      <w:r w:rsidRPr="000213DD">
        <w:rPr>
          <w:rFonts w:eastAsia="Arial"/>
          <w:sz w:val="24"/>
          <w:szCs w:val="24"/>
        </w:rPr>
        <w:t>1.1 Havendo mais de um item ou lote, faculta-se ao fornecedor a participação em quantos forem de seu interesse. Optando por participar de um lote, deve o fornecedor enviar proposta para todos os itens que o compõem.</w:t>
      </w:r>
    </w:p>
    <w:p w14:paraId="600C9A6E" w14:textId="3A89793E" w:rsidR="005C26D7" w:rsidRPr="000213DD" w:rsidRDefault="0041403A" w:rsidP="00FE5796">
      <w:pPr>
        <w:spacing w:before="80" w:after="80" w:line="276" w:lineRule="auto"/>
        <w:ind w:left="284"/>
        <w:jc w:val="both"/>
        <w:rPr>
          <w:sz w:val="24"/>
          <w:szCs w:val="24"/>
        </w:rPr>
      </w:pPr>
      <w:r w:rsidRPr="000213DD">
        <w:rPr>
          <w:rFonts w:eastAsia="Arial"/>
          <w:sz w:val="24"/>
          <w:szCs w:val="24"/>
        </w:rPr>
        <w:t xml:space="preserve">1.2 O critério de julgamento adotado será o menor preço </w:t>
      </w:r>
      <w:r w:rsidR="00CE3381">
        <w:rPr>
          <w:rFonts w:eastAsia="Arial"/>
          <w:sz w:val="24"/>
          <w:szCs w:val="24"/>
        </w:rPr>
        <w:t>global,</w:t>
      </w:r>
      <w:r w:rsidRPr="000213DD">
        <w:rPr>
          <w:rFonts w:eastAsia="Arial"/>
          <w:sz w:val="24"/>
          <w:szCs w:val="24"/>
        </w:rPr>
        <w:t xml:space="preserve"> observadas as exigências contidas neste Aviso de Contratação Direta e seus Anexos.</w:t>
      </w:r>
    </w:p>
    <w:p w14:paraId="5E8D5510" w14:textId="6E49CFF4" w:rsidR="005C26D7" w:rsidRPr="000213DD" w:rsidRDefault="0041403A" w:rsidP="00FE5796">
      <w:pPr>
        <w:spacing w:before="80" w:after="80" w:line="276" w:lineRule="auto"/>
        <w:ind w:left="284"/>
        <w:jc w:val="both"/>
        <w:rPr>
          <w:color w:val="000000" w:themeColor="text1"/>
          <w:sz w:val="24"/>
          <w:szCs w:val="24"/>
        </w:rPr>
      </w:pPr>
      <w:r w:rsidRPr="000213DD">
        <w:rPr>
          <w:rFonts w:eastAsia="Arial"/>
          <w:sz w:val="24"/>
          <w:szCs w:val="24"/>
        </w:rPr>
        <w:t xml:space="preserve">1.3 Pedidos de esclarecimento poderão ser encaminhados ao Setor de Compras </w:t>
      </w:r>
      <w:r w:rsidRPr="000213DD">
        <w:rPr>
          <w:rFonts w:eastAsia="Arial"/>
          <w:color w:val="000000" w:themeColor="text1"/>
          <w:sz w:val="24"/>
          <w:szCs w:val="24"/>
        </w:rPr>
        <w:t xml:space="preserve">pelo e-mail: </w:t>
      </w:r>
      <w:r w:rsidR="00225160" w:rsidRPr="000213DD">
        <w:rPr>
          <w:rFonts w:eastAsia="Arial"/>
          <w:b/>
          <w:bCs/>
          <w:color w:val="000000" w:themeColor="text1"/>
          <w:sz w:val="24"/>
          <w:szCs w:val="24"/>
        </w:rPr>
        <w:t>dispensa</w:t>
      </w:r>
      <w:r w:rsidRPr="000213DD">
        <w:rPr>
          <w:rFonts w:eastAsia="Arial"/>
          <w:b/>
          <w:bCs/>
          <w:color w:val="000000" w:themeColor="text1"/>
          <w:sz w:val="24"/>
          <w:szCs w:val="24"/>
        </w:rPr>
        <w:t>@santahelena.go.gov.br</w:t>
      </w:r>
      <w:r w:rsidR="00917219">
        <w:rPr>
          <w:rFonts w:eastAsia="Arial"/>
          <w:b/>
          <w:bCs/>
          <w:color w:val="000000" w:themeColor="text1"/>
          <w:sz w:val="24"/>
          <w:szCs w:val="24"/>
        </w:rPr>
        <w:t>.</w:t>
      </w:r>
    </w:p>
    <w:p w14:paraId="6F051E40" w14:textId="77777777" w:rsidR="005C26D7" w:rsidRPr="000213DD" w:rsidRDefault="00000000" w:rsidP="00FE5796">
      <w:pPr>
        <w:spacing w:before="320" w:after="160"/>
        <w:ind w:left="284"/>
        <w:rPr>
          <w:rFonts w:eastAsia="Arial"/>
          <w:b/>
          <w:bCs/>
          <w:caps/>
          <w:color w:val="000000" w:themeColor="text1"/>
          <w:sz w:val="24"/>
          <w:szCs w:val="24"/>
        </w:rPr>
      </w:pPr>
      <w:r w:rsidRPr="000213DD">
        <w:rPr>
          <w:rFonts w:eastAsia="Arial"/>
          <w:b/>
          <w:bCs/>
          <w:caps/>
          <w:color w:val="000000" w:themeColor="text1"/>
          <w:sz w:val="24"/>
          <w:szCs w:val="24"/>
        </w:rPr>
        <w:t>2. PARTICIPAÇÃO NA DISPENSA ELETRÔNICA</w:t>
      </w:r>
    </w:p>
    <w:p w14:paraId="32667C7B" w14:textId="59BD0AC0" w:rsidR="005C26D7" w:rsidRPr="000213DD" w:rsidRDefault="0041403A" w:rsidP="00FE5796">
      <w:pPr>
        <w:spacing w:before="80" w:after="80" w:line="276" w:lineRule="auto"/>
        <w:ind w:left="284"/>
        <w:jc w:val="both"/>
        <w:rPr>
          <w:sz w:val="24"/>
          <w:szCs w:val="24"/>
        </w:rPr>
      </w:pPr>
      <w:r w:rsidRPr="000213DD">
        <w:rPr>
          <w:rFonts w:eastAsia="Arial"/>
          <w:sz w:val="24"/>
          <w:szCs w:val="24"/>
        </w:rPr>
        <w:lastRenderedPageBreak/>
        <w:t>2.1 A participação ocorrerá exclusivamente por meio do Sistema de Dispensa Eletrônica LICITANET, no endereço eletrônico https://licitanet.com.br/fornecedor.</w:t>
      </w:r>
    </w:p>
    <w:p w14:paraId="20C23EA5" w14:textId="77777777" w:rsidR="005C26D7" w:rsidRPr="000213DD" w:rsidRDefault="00000000" w:rsidP="00FE5796">
      <w:pPr>
        <w:spacing w:before="80" w:after="80" w:line="276" w:lineRule="auto"/>
        <w:ind w:left="284"/>
        <w:jc w:val="both"/>
        <w:rPr>
          <w:sz w:val="24"/>
          <w:szCs w:val="24"/>
        </w:rPr>
      </w:pPr>
      <w:r w:rsidRPr="000213DD">
        <w:rPr>
          <w:rFonts w:eastAsia="Arial"/>
          <w:sz w:val="24"/>
          <w:szCs w:val="24"/>
        </w:rPr>
        <w:t>Dúvidas sobre acesso e treinamentos podem ser solicitadas pelos telefones (34) 2512-6500, (34) 3014-6633 ou pelo e-mail fornecedor@licitanet.com.br.</w:t>
      </w:r>
    </w:p>
    <w:p w14:paraId="56EA101D" w14:textId="5AD16897" w:rsidR="005C26D7" w:rsidRPr="000213DD" w:rsidRDefault="0041403A" w:rsidP="00FE5796">
      <w:pPr>
        <w:spacing w:before="80" w:after="80" w:line="276" w:lineRule="auto"/>
        <w:ind w:left="284"/>
        <w:jc w:val="both"/>
        <w:rPr>
          <w:sz w:val="24"/>
          <w:szCs w:val="24"/>
        </w:rPr>
      </w:pPr>
      <w:r w:rsidRPr="000213DD">
        <w:rPr>
          <w:rFonts w:eastAsia="Arial"/>
          <w:sz w:val="24"/>
          <w:szCs w:val="24"/>
        </w:rPr>
        <w:t>2.2 A participação é exclusiva a microempresas e empresas de pequeno porte, nos termos do art. 49, inciso IV, c/c o art. 48, inciso I, da Lei Complementar nº 123/2006.</w:t>
      </w:r>
    </w:p>
    <w:p w14:paraId="6C791002" w14:textId="4C7E9DFB" w:rsidR="005C26D7" w:rsidRPr="000213DD" w:rsidRDefault="0041403A" w:rsidP="00FE5796">
      <w:pPr>
        <w:spacing w:before="80" w:after="80" w:line="276" w:lineRule="auto"/>
        <w:ind w:left="284"/>
        <w:jc w:val="both"/>
        <w:rPr>
          <w:sz w:val="24"/>
          <w:szCs w:val="24"/>
        </w:rPr>
      </w:pPr>
      <w:r w:rsidRPr="000213DD">
        <w:rPr>
          <w:rFonts w:eastAsia="Arial"/>
          <w:sz w:val="24"/>
          <w:szCs w:val="24"/>
        </w:rPr>
        <w:t>2.3 Será concedido tratamento favorecido para microempresas, empresas de pequeno porte, sociedades cooperativas (art. 16 da Lei nº 14.133/2021), agricultor familiar, produtor rural pessoa física e MEI, nos limites da Lei Complementar nº 123/2006.</w:t>
      </w:r>
    </w:p>
    <w:p w14:paraId="7B681702" w14:textId="77777777" w:rsidR="005C26D7" w:rsidRPr="000213DD" w:rsidRDefault="00000000" w:rsidP="00FE5796">
      <w:pPr>
        <w:spacing w:before="80" w:after="80" w:line="276" w:lineRule="auto"/>
        <w:ind w:left="284"/>
        <w:jc w:val="both"/>
        <w:rPr>
          <w:sz w:val="24"/>
          <w:szCs w:val="24"/>
        </w:rPr>
      </w:pPr>
      <w:r w:rsidRPr="000213DD">
        <w:rPr>
          <w:rFonts w:eastAsia="Arial"/>
          <w:sz w:val="24"/>
          <w:szCs w:val="24"/>
        </w:rPr>
        <w:t>Não poderão participar desta dispensa os fornecedores que:</w:t>
      </w:r>
    </w:p>
    <w:p w14:paraId="63479259" w14:textId="77777777" w:rsidR="005C26D7" w:rsidRPr="000213DD" w:rsidRDefault="00000000">
      <w:pPr>
        <w:pStyle w:val="PargrafodaLista"/>
        <w:numPr>
          <w:ilvl w:val="0"/>
          <w:numId w:val="1"/>
        </w:numPr>
        <w:spacing w:before="60" w:after="60" w:line="276" w:lineRule="auto"/>
        <w:ind w:left="284" w:firstLine="0"/>
        <w:jc w:val="both"/>
        <w:rPr>
          <w:sz w:val="24"/>
          <w:szCs w:val="24"/>
        </w:rPr>
      </w:pPr>
      <w:r w:rsidRPr="000213DD">
        <w:rPr>
          <w:rFonts w:eastAsia="Arial"/>
          <w:sz w:val="24"/>
          <w:szCs w:val="24"/>
        </w:rPr>
        <w:t>Não atendam às condições deste Aviso e seus Anexos;</w:t>
      </w:r>
    </w:p>
    <w:p w14:paraId="4BC64C74" w14:textId="77777777" w:rsidR="005C26D7" w:rsidRPr="000213DD" w:rsidRDefault="00000000">
      <w:pPr>
        <w:pStyle w:val="PargrafodaLista"/>
        <w:numPr>
          <w:ilvl w:val="0"/>
          <w:numId w:val="1"/>
        </w:numPr>
        <w:spacing w:before="60" w:after="60" w:line="276" w:lineRule="auto"/>
        <w:ind w:left="284" w:firstLine="0"/>
        <w:jc w:val="both"/>
        <w:rPr>
          <w:sz w:val="24"/>
          <w:szCs w:val="24"/>
        </w:rPr>
      </w:pPr>
      <w:r w:rsidRPr="000213DD">
        <w:rPr>
          <w:rFonts w:eastAsia="Arial"/>
          <w:sz w:val="24"/>
          <w:szCs w:val="24"/>
        </w:rPr>
        <w:t>Sejam estrangeiros sem representação legal no Brasil;</w:t>
      </w:r>
    </w:p>
    <w:p w14:paraId="116FDC1B" w14:textId="77777777" w:rsidR="005C26D7" w:rsidRPr="000213DD" w:rsidRDefault="00000000">
      <w:pPr>
        <w:pStyle w:val="PargrafodaLista"/>
        <w:numPr>
          <w:ilvl w:val="0"/>
          <w:numId w:val="1"/>
        </w:numPr>
        <w:spacing w:before="60" w:after="60" w:line="276" w:lineRule="auto"/>
        <w:ind w:left="284" w:firstLine="0"/>
        <w:jc w:val="both"/>
        <w:rPr>
          <w:sz w:val="24"/>
          <w:szCs w:val="24"/>
        </w:rPr>
      </w:pPr>
      <w:r w:rsidRPr="000213DD">
        <w:rPr>
          <w:rFonts w:eastAsia="Arial"/>
          <w:sz w:val="24"/>
          <w:szCs w:val="24"/>
        </w:rPr>
        <w:t>Se enquadrem nas vedações do art. 14 da Lei nº 14.133/2021:</w:t>
      </w:r>
    </w:p>
    <w:p w14:paraId="0B5BA2BF" w14:textId="77777777" w:rsidR="005C26D7" w:rsidRPr="000213DD" w:rsidRDefault="00000000" w:rsidP="00FE5796">
      <w:pPr>
        <w:spacing w:before="60" w:after="60" w:line="276" w:lineRule="auto"/>
        <w:ind w:left="284"/>
        <w:jc w:val="both"/>
        <w:rPr>
          <w:sz w:val="24"/>
          <w:szCs w:val="24"/>
        </w:rPr>
      </w:pPr>
      <w:r w:rsidRPr="000213DD">
        <w:rPr>
          <w:rFonts w:eastAsia="Arial"/>
          <w:sz w:val="24"/>
          <w:szCs w:val="24"/>
        </w:rPr>
        <w:t>a) Autor do anteprojeto, projeto básico ou executivo, quando a contratação versar sobre objeto a ele relacionado;</w:t>
      </w:r>
    </w:p>
    <w:p w14:paraId="557F2FEF" w14:textId="77777777" w:rsidR="005C26D7" w:rsidRPr="000213DD" w:rsidRDefault="00000000" w:rsidP="00FE5796">
      <w:pPr>
        <w:spacing w:before="60" w:after="60" w:line="276" w:lineRule="auto"/>
        <w:ind w:left="284"/>
        <w:jc w:val="both"/>
        <w:rPr>
          <w:sz w:val="24"/>
          <w:szCs w:val="24"/>
        </w:rPr>
      </w:pPr>
      <w:r w:rsidRPr="000213DD">
        <w:rPr>
          <w:rFonts w:eastAsia="Arial"/>
          <w:sz w:val="24"/>
          <w:szCs w:val="24"/>
        </w:rPr>
        <w:t>b) Empresa responsável pela elaboração do projeto ou que tenha o autor do projeto como dirigente, gerente, controlador ou acionista de mais de 5% do capital;</w:t>
      </w:r>
    </w:p>
    <w:p w14:paraId="0B5EC6A8" w14:textId="77777777" w:rsidR="005C26D7" w:rsidRPr="000213DD" w:rsidRDefault="00000000" w:rsidP="00FE5796">
      <w:pPr>
        <w:spacing w:before="60" w:after="60" w:line="276" w:lineRule="auto"/>
        <w:ind w:left="284"/>
        <w:jc w:val="both"/>
        <w:rPr>
          <w:sz w:val="24"/>
          <w:szCs w:val="24"/>
        </w:rPr>
      </w:pPr>
      <w:r w:rsidRPr="000213DD">
        <w:rPr>
          <w:rFonts w:eastAsia="Arial"/>
          <w:sz w:val="24"/>
          <w:szCs w:val="24"/>
        </w:rPr>
        <w:t>c) Pessoa física ou jurídica impedida de contratar em razão de sanção vigente;</w:t>
      </w:r>
    </w:p>
    <w:p w14:paraId="4DF7E4E9" w14:textId="77777777" w:rsidR="005C26D7" w:rsidRPr="000213DD" w:rsidRDefault="00000000" w:rsidP="00FE5796">
      <w:pPr>
        <w:spacing w:before="60" w:after="60" w:line="276" w:lineRule="auto"/>
        <w:ind w:left="284"/>
        <w:jc w:val="both"/>
        <w:rPr>
          <w:sz w:val="24"/>
          <w:szCs w:val="24"/>
        </w:rPr>
      </w:pPr>
      <w:r w:rsidRPr="000213DD">
        <w:rPr>
          <w:rFonts w:eastAsia="Arial"/>
          <w:sz w:val="24"/>
          <w:szCs w:val="24"/>
        </w:rPr>
        <w:t>d) Aquele com vínculo com dirigente do órgão contratante ou agente público envolvido na licitação, até o terceiro grau por afinidade;</w:t>
      </w:r>
    </w:p>
    <w:p w14:paraId="3A159C3B" w14:textId="77777777" w:rsidR="005C26D7" w:rsidRPr="000213DD" w:rsidRDefault="00000000" w:rsidP="00FE5796">
      <w:pPr>
        <w:spacing w:before="60" w:after="60" w:line="276" w:lineRule="auto"/>
        <w:ind w:left="284"/>
        <w:jc w:val="both"/>
        <w:rPr>
          <w:sz w:val="24"/>
          <w:szCs w:val="24"/>
        </w:rPr>
      </w:pPr>
      <w:r w:rsidRPr="000213DD">
        <w:rPr>
          <w:rFonts w:eastAsia="Arial"/>
          <w:sz w:val="24"/>
          <w:szCs w:val="24"/>
        </w:rPr>
        <w:t>e) Empresas controladoras, controladas ou coligadas, concorrendo entre si;</w:t>
      </w:r>
    </w:p>
    <w:p w14:paraId="6A175840" w14:textId="77777777" w:rsidR="005C26D7" w:rsidRPr="000213DD" w:rsidRDefault="00000000" w:rsidP="00FE5796">
      <w:pPr>
        <w:spacing w:before="60" w:after="60" w:line="276" w:lineRule="auto"/>
        <w:ind w:left="284"/>
        <w:jc w:val="both"/>
        <w:rPr>
          <w:sz w:val="24"/>
          <w:szCs w:val="24"/>
        </w:rPr>
      </w:pPr>
      <w:r w:rsidRPr="000213DD">
        <w:rPr>
          <w:rFonts w:eastAsia="Arial"/>
          <w:sz w:val="24"/>
          <w:szCs w:val="24"/>
        </w:rPr>
        <w:t>f) Pessoa condenada judicialmente, nos últimos 5 anos, por trabalho infantil ou análogo à escravidão.</w:t>
      </w:r>
    </w:p>
    <w:p w14:paraId="1CA180C5" w14:textId="344D8403" w:rsidR="005C26D7" w:rsidRPr="000213DD" w:rsidRDefault="0041403A" w:rsidP="00FE5796">
      <w:pPr>
        <w:spacing w:before="80" w:after="80" w:line="276" w:lineRule="auto"/>
        <w:ind w:left="284"/>
        <w:jc w:val="both"/>
        <w:rPr>
          <w:sz w:val="24"/>
          <w:szCs w:val="24"/>
        </w:rPr>
      </w:pPr>
      <w:r w:rsidRPr="000213DD">
        <w:rPr>
          <w:rFonts w:eastAsia="Arial"/>
          <w:sz w:val="24"/>
          <w:szCs w:val="24"/>
        </w:rPr>
        <w:t>2.4 Não poderá participar agente público do órgão contratante, conforme §1º do art. 9º da Lei nº 14.133/2021.</w:t>
      </w:r>
    </w:p>
    <w:p w14:paraId="7AD5C028" w14:textId="77777777" w:rsidR="005C26D7" w:rsidRPr="000213DD" w:rsidRDefault="00000000" w:rsidP="00FE5796">
      <w:pPr>
        <w:spacing w:before="320" w:after="160"/>
        <w:ind w:left="284"/>
        <w:rPr>
          <w:color w:val="000000" w:themeColor="text1"/>
          <w:sz w:val="24"/>
          <w:szCs w:val="24"/>
        </w:rPr>
      </w:pPr>
      <w:r w:rsidRPr="000213DD">
        <w:rPr>
          <w:rFonts w:eastAsia="Arial"/>
          <w:b/>
          <w:bCs/>
          <w:caps/>
          <w:color w:val="000000" w:themeColor="text1"/>
          <w:sz w:val="24"/>
          <w:szCs w:val="24"/>
        </w:rPr>
        <w:t>3. INGRESSO E CADASTRAMENTO DA PROPOSTA INICIAL</w:t>
      </w:r>
    </w:p>
    <w:p w14:paraId="7539C061" w14:textId="0193DCD3" w:rsidR="005C26D7" w:rsidRPr="000213DD" w:rsidRDefault="0041403A" w:rsidP="00FE5796">
      <w:pPr>
        <w:spacing w:before="80" w:after="80" w:line="276" w:lineRule="auto"/>
        <w:ind w:left="284"/>
        <w:jc w:val="both"/>
        <w:rPr>
          <w:sz w:val="24"/>
          <w:szCs w:val="24"/>
        </w:rPr>
      </w:pPr>
      <w:r w:rsidRPr="000213DD">
        <w:rPr>
          <w:rFonts w:eastAsia="Arial"/>
          <w:sz w:val="24"/>
          <w:szCs w:val="24"/>
        </w:rPr>
        <w:t>3.1 O ingresso do fornecedor na disputa se dará com o cadastramento de sua proposta inicial, exclusivamente pelo sistema eletrônico, com a descrição do objeto, marca (quando aplicável) e preço, até o horário estabelecido.</w:t>
      </w:r>
    </w:p>
    <w:p w14:paraId="43964133" w14:textId="1997858E" w:rsidR="005C26D7" w:rsidRPr="000213DD" w:rsidRDefault="0041403A" w:rsidP="00FE5796">
      <w:pPr>
        <w:spacing w:before="80" w:after="80" w:line="276" w:lineRule="auto"/>
        <w:ind w:left="284"/>
        <w:jc w:val="both"/>
        <w:rPr>
          <w:sz w:val="24"/>
          <w:szCs w:val="24"/>
        </w:rPr>
      </w:pPr>
      <w:r w:rsidRPr="000213DD">
        <w:rPr>
          <w:rFonts w:eastAsia="Arial"/>
          <w:sz w:val="24"/>
          <w:szCs w:val="24"/>
        </w:rPr>
        <w:t>3.2 Nos valores propostos deverão estar inclusos todos os custos operacionais, encargos previdenciários, trabalhistas, tributários, comerciais e quaisquer outros que incidam direta ou indiretamente no fornecimento dos bens.</w:t>
      </w:r>
    </w:p>
    <w:p w14:paraId="76501405" w14:textId="4967AAF9" w:rsidR="005C26D7" w:rsidRPr="000213DD" w:rsidRDefault="0041403A" w:rsidP="00FE5796">
      <w:pPr>
        <w:spacing w:before="80" w:after="80" w:line="276" w:lineRule="auto"/>
        <w:ind w:left="284"/>
        <w:jc w:val="both"/>
        <w:rPr>
          <w:sz w:val="24"/>
          <w:szCs w:val="24"/>
        </w:rPr>
      </w:pPr>
      <w:r w:rsidRPr="000213DD">
        <w:rPr>
          <w:rFonts w:eastAsia="Arial"/>
          <w:sz w:val="24"/>
          <w:szCs w:val="24"/>
        </w:rPr>
        <w:t>3.3 Os preços ofertados, tanto na proposta inicial quanto na fase de lances, são de exclusiva responsabilidade do fornecedor.</w:t>
      </w:r>
    </w:p>
    <w:p w14:paraId="791D037E" w14:textId="6577D990" w:rsidR="005C26D7" w:rsidRPr="000213DD" w:rsidRDefault="0041403A" w:rsidP="00FE5796">
      <w:pPr>
        <w:spacing w:before="80" w:after="80" w:line="276" w:lineRule="auto"/>
        <w:ind w:left="284"/>
        <w:jc w:val="both"/>
        <w:rPr>
          <w:sz w:val="24"/>
          <w:szCs w:val="24"/>
        </w:rPr>
      </w:pPr>
      <w:r w:rsidRPr="000213DD">
        <w:rPr>
          <w:rFonts w:eastAsia="Arial"/>
          <w:sz w:val="24"/>
          <w:szCs w:val="24"/>
        </w:rPr>
        <w:t>3.4 No cadastramento da proposta inicial, o fornecedor deverá assinalar "sim" ou "não" em campo próprio do sistema quanto às seguintes declarações:</w:t>
      </w:r>
    </w:p>
    <w:p w14:paraId="691BE664" w14:textId="77777777" w:rsidR="005C26D7" w:rsidRPr="000213DD" w:rsidRDefault="00000000">
      <w:pPr>
        <w:pStyle w:val="PargrafodaLista"/>
        <w:numPr>
          <w:ilvl w:val="0"/>
          <w:numId w:val="1"/>
        </w:numPr>
        <w:spacing w:before="60" w:after="60" w:line="276" w:lineRule="auto"/>
        <w:ind w:left="284" w:firstLine="0"/>
        <w:jc w:val="both"/>
        <w:rPr>
          <w:sz w:val="24"/>
          <w:szCs w:val="24"/>
        </w:rPr>
      </w:pPr>
      <w:r w:rsidRPr="000213DD">
        <w:rPr>
          <w:rFonts w:eastAsia="Arial"/>
          <w:sz w:val="24"/>
          <w:szCs w:val="24"/>
        </w:rPr>
        <w:t>Inexistência de fatos impeditivos para sua habilitação no certame;</w:t>
      </w:r>
    </w:p>
    <w:p w14:paraId="6E6280A3" w14:textId="77777777" w:rsidR="005C26D7" w:rsidRPr="000213DD" w:rsidRDefault="00000000">
      <w:pPr>
        <w:pStyle w:val="PargrafodaLista"/>
        <w:numPr>
          <w:ilvl w:val="0"/>
          <w:numId w:val="1"/>
        </w:numPr>
        <w:spacing w:before="60" w:after="60" w:line="276" w:lineRule="auto"/>
        <w:ind w:left="284" w:firstLine="0"/>
        <w:jc w:val="both"/>
        <w:rPr>
          <w:sz w:val="24"/>
          <w:szCs w:val="24"/>
        </w:rPr>
      </w:pPr>
      <w:r w:rsidRPr="000213DD">
        <w:rPr>
          <w:rFonts w:eastAsia="Arial"/>
          <w:sz w:val="24"/>
          <w:szCs w:val="24"/>
        </w:rPr>
        <w:t>Ciência e concordância com as condições contidas neste Aviso e seus Anexos;</w:t>
      </w:r>
    </w:p>
    <w:p w14:paraId="53EDE626" w14:textId="77777777" w:rsidR="005C26D7" w:rsidRPr="000213DD" w:rsidRDefault="00000000">
      <w:pPr>
        <w:pStyle w:val="PargrafodaLista"/>
        <w:numPr>
          <w:ilvl w:val="0"/>
          <w:numId w:val="1"/>
        </w:numPr>
        <w:spacing w:before="60" w:after="60" w:line="276" w:lineRule="auto"/>
        <w:ind w:left="284" w:firstLine="0"/>
        <w:jc w:val="both"/>
        <w:rPr>
          <w:sz w:val="24"/>
          <w:szCs w:val="24"/>
        </w:rPr>
      </w:pPr>
      <w:r w:rsidRPr="000213DD">
        <w:rPr>
          <w:rFonts w:eastAsia="Arial"/>
          <w:sz w:val="24"/>
          <w:szCs w:val="24"/>
        </w:rPr>
        <w:t>Responsabilidade pelas transações efetuadas no sistema;</w:t>
      </w:r>
    </w:p>
    <w:p w14:paraId="68A3203C" w14:textId="77777777" w:rsidR="005C26D7" w:rsidRPr="000213DD" w:rsidRDefault="00000000">
      <w:pPr>
        <w:pStyle w:val="PargrafodaLista"/>
        <w:numPr>
          <w:ilvl w:val="0"/>
          <w:numId w:val="1"/>
        </w:numPr>
        <w:spacing w:before="60" w:after="60" w:line="276" w:lineRule="auto"/>
        <w:ind w:left="284" w:firstLine="0"/>
        <w:jc w:val="both"/>
        <w:rPr>
          <w:sz w:val="24"/>
          <w:szCs w:val="24"/>
        </w:rPr>
      </w:pPr>
      <w:r w:rsidRPr="000213DD">
        <w:rPr>
          <w:rFonts w:eastAsia="Arial"/>
          <w:sz w:val="24"/>
          <w:szCs w:val="24"/>
        </w:rPr>
        <w:lastRenderedPageBreak/>
        <w:t>Cumprimento das exigências de reserva de cargos para pessoa com deficiência (art. 93 da Lei nº 8.213/91);</w:t>
      </w:r>
    </w:p>
    <w:p w14:paraId="5518953B" w14:textId="77777777" w:rsidR="005C26D7" w:rsidRPr="000213DD" w:rsidRDefault="00000000">
      <w:pPr>
        <w:pStyle w:val="PargrafodaLista"/>
        <w:numPr>
          <w:ilvl w:val="0"/>
          <w:numId w:val="1"/>
        </w:numPr>
        <w:spacing w:before="60" w:after="60" w:line="276" w:lineRule="auto"/>
        <w:ind w:left="284" w:firstLine="0"/>
        <w:jc w:val="both"/>
        <w:rPr>
          <w:sz w:val="24"/>
          <w:szCs w:val="24"/>
        </w:rPr>
      </w:pPr>
      <w:r w:rsidRPr="000213DD">
        <w:rPr>
          <w:rFonts w:eastAsia="Arial"/>
          <w:sz w:val="24"/>
          <w:szCs w:val="24"/>
        </w:rPr>
        <w:t>Não emprego de menor de 18 anos em trabalho noturno, perigoso ou insalubre, e não emprego de menor de 16 anos, salvo aprendiz a partir de 14 anos (art. 7º, XXXIII, CF).</w:t>
      </w:r>
    </w:p>
    <w:p w14:paraId="2B21E6CE" w14:textId="77777777" w:rsidR="005C26D7" w:rsidRPr="000213DD" w:rsidRDefault="00000000" w:rsidP="00FE5796">
      <w:pPr>
        <w:spacing w:before="320" w:after="160"/>
        <w:ind w:left="284"/>
        <w:rPr>
          <w:color w:val="000000" w:themeColor="text1"/>
          <w:sz w:val="24"/>
          <w:szCs w:val="24"/>
        </w:rPr>
      </w:pPr>
      <w:r w:rsidRPr="000213DD">
        <w:rPr>
          <w:rFonts w:eastAsia="Arial"/>
          <w:b/>
          <w:bCs/>
          <w:caps/>
          <w:color w:val="000000" w:themeColor="text1"/>
          <w:sz w:val="24"/>
          <w:szCs w:val="24"/>
        </w:rPr>
        <w:t>4. FASE DE LANCES</w:t>
      </w:r>
    </w:p>
    <w:p w14:paraId="4EA035AA" w14:textId="52502D9E" w:rsidR="005C26D7" w:rsidRPr="000213DD" w:rsidRDefault="0041403A" w:rsidP="00FE5796">
      <w:pPr>
        <w:spacing w:before="80" w:after="80" w:line="276" w:lineRule="auto"/>
        <w:ind w:left="284"/>
        <w:jc w:val="both"/>
        <w:rPr>
          <w:color w:val="000000" w:themeColor="text1"/>
          <w:sz w:val="24"/>
          <w:szCs w:val="24"/>
        </w:rPr>
      </w:pPr>
      <w:r w:rsidRPr="000213DD">
        <w:rPr>
          <w:rFonts w:eastAsia="Arial"/>
          <w:color w:val="000000" w:themeColor="text1"/>
          <w:sz w:val="24"/>
          <w:szCs w:val="24"/>
        </w:rPr>
        <w:t>4.1 A sessão pública será aberta pelo sistema para envio de lances públicos e sucessivos, exclusivamente por meio eletrônico, sendo encerrada no horário de finalização previsto.</w:t>
      </w:r>
    </w:p>
    <w:p w14:paraId="7337A9E0" w14:textId="75752797" w:rsidR="005C26D7" w:rsidRPr="000213DD" w:rsidRDefault="0041403A" w:rsidP="00FE5796">
      <w:pPr>
        <w:spacing w:before="80" w:after="80" w:line="276" w:lineRule="auto"/>
        <w:ind w:left="284"/>
        <w:jc w:val="both"/>
        <w:rPr>
          <w:color w:val="000000" w:themeColor="text1"/>
          <w:sz w:val="24"/>
          <w:szCs w:val="24"/>
        </w:rPr>
      </w:pPr>
      <w:r w:rsidRPr="000213DD">
        <w:rPr>
          <w:rFonts w:eastAsia="Arial"/>
          <w:color w:val="000000" w:themeColor="text1"/>
          <w:sz w:val="24"/>
          <w:szCs w:val="24"/>
        </w:rPr>
        <w:t>4.2 O lance deverá ser ofertado pelo valor unitário do item. O fornecedor somente poderá oferecer valor inferior ao seu último lance registrado. O intervalo mínimo de diferença percentual entre os lances é de 2% (dois por cento).</w:t>
      </w:r>
    </w:p>
    <w:p w14:paraId="397CDE87" w14:textId="522F1CEA" w:rsidR="005C26D7" w:rsidRPr="000213DD" w:rsidRDefault="0041403A" w:rsidP="00FE5796">
      <w:pPr>
        <w:spacing w:before="80" w:after="80" w:line="276" w:lineRule="auto"/>
        <w:ind w:left="284"/>
        <w:jc w:val="both"/>
        <w:rPr>
          <w:color w:val="000000" w:themeColor="text1"/>
          <w:sz w:val="24"/>
          <w:szCs w:val="24"/>
        </w:rPr>
      </w:pPr>
      <w:r w:rsidRPr="000213DD">
        <w:rPr>
          <w:rFonts w:eastAsia="Arial"/>
          <w:color w:val="000000" w:themeColor="text1"/>
          <w:sz w:val="24"/>
          <w:szCs w:val="24"/>
        </w:rPr>
        <w:t>4.3 O encerramento da fase de lances ocorrerá de forma automática e pontual, sem possibilidade de prorrogação ou tempo aleatório.</w:t>
      </w:r>
    </w:p>
    <w:p w14:paraId="0671A71B" w14:textId="77777777" w:rsidR="005C26D7" w:rsidRPr="000213DD" w:rsidRDefault="00000000" w:rsidP="00FE5796">
      <w:pPr>
        <w:spacing w:before="320" w:after="160"/>
        <w:ind w:left="284"/>
        <w:rPr>
          <w:color w:val="000000" w:themeColor="text1"/>
          <w:sz w:val="24"/>
          <w:szCs w:val="24"/>
        </w:rPr>
      </w:pPr>
      <w:r w:rsidRPr="000213DD">
        <w:rPr>
          <w:rFonts w:eastAsia="Arial"/>
          <w:b/>
          <w:bCs/>
          <w:caps/>
          <w:color w:val="000000" w:themeColor="text1"/>
          <w:sz w:val="24"/>
          <w:szCs w:val="24"/>
        </w:rPr>
        <w:t>5. JULGAMENTO DAS PROPOSTAS</w:t>
      </w:r>
    </w:p>
    <w:p w14:paraId="512463EA" w14:textId="18E384C6" w:rsidR="005C26D7" w:rsidRPr="000213DD" w:rsidRDefault="0041403A" w:rsidP="00FE5796">
      <w:pPr>
        <w:spacing w:before="80" w:after="80" w:line="276" w:lineRule="auto"/>
        <w:ind w:left="284"/>
        <w:jc w:val="both"/>
        <w:rPr>
          <w:sz w:val="24"/>
          <w:szCs w:val="24"/>
        </w:rPr>
      </w:pPr>
      <w:r w:rsidRPr="000213DD">
        <w:rPr>
          <w:rFonts w:eastAsia="Arial"/>
          <w:sz w:val="24"/>
          <w:szCs w:val="24"/>
        </w:rPr>
        <w:t>5.1 Encerrada a fase de lances, será verificada a conformidade da proposta classificada em primeiro lugar quanto à adequação do objeto e compatibilidade do preço estimado.</w:t>
      </w:r>
    </w:p>
    <w:p w14:paraId="7C19EF2E" w14:textId="2F8F19F1" w:rsidR="005C26D7" w:rsidRPr="000213DD" w:rsidRDefault="0041403A" w:rsidP="00FE5796">
      <w:pPr>
        <w:spacing w:before="80" w:after="80" w:line="276" w:lineRule="auto"/>
        <w:ind w:left="284"/>
        <w:jc w:val="both"/>
        <w:rPr>
          <w:sz w:val="24"/>
          <w:szCs w:val="24"/>
        </w:rPr>
      </w:pPr>
      <w:r w:rsidRPr="000213DD">
        <w:rPr>
          <w:rFonts w:eastAsia="Arial"/>
          <w:sz w:val="24"/>
          <w:szCs w:val="24"/>
        </w:rPr>
        <w:t>5.2 Quando a proposta do primeiro colocado permanecer acima do preço máximo, o Agente de Compras poderá negociar condições mais vantajosas, com prazo de resposta de 20 minutos.</w:t>
      </w:r>
    </w:p>
    <w:p w14:paraId="09F9BC7D" w14:textId="126187AD" w:rsidR="005C26D7" w:rsidRPr="000213DD" w:rsidRDefault="0041403A" w:rsidP="00FE5796">
      <w:pPr>
        <w:spacing w:before="80" w:after="80" w:line="276" w:lineRule="auto"/>
        <w:ind w:left="284"/>
        <w:jc w:val="both"/>
        <w:rPr>
          <w:sz w:val="24"/>
          <w:szCs w:val="24"/>
        </w:rPr>
      </w:pPr>
      <w:r w:rsidRPr="000213DD">
        <w:rPr>
          <w:rFonts w:eastAsia="Arial"/>
          <w:sz w:val="24"/>
          <w:szCs w:val="24"/>
        </w:rPr>
        <w:t>5.3 O prazo de validade da proposta não será inferior a 30 (trinta) dias, a contar da data de sua apresentação.</w:t>
      </w:r>
    </w:p>
    <w:p w14:paraId="4CC0B5CA" w14:textId="1D52E287" w:rsidR="005C26D7" w:rsidRPr="000213DD" w:rsidRDefault="0041403A" w:rsidP="00FE5796">
      <w:pPr>
        <w:spacing w:before="80" w:after="80" w:line="276" w:lineRule="auto"/>
        <w:ind w:left="284"/>
        <w:jc w:val="both"/>
        <w:rPr>
          <w:sz w:val="24"/>
          <w:szCs w:val="24"/>
        </w:rPr>
      </w:pPr>
      <w:r w:rsidRPr="000213DD">
        <w:rPr>
          <w:rFonts w:eastAsia="Arial"/>
          <w:sz w:val="24"/>
          <w:szCs w:val="24"/>
        </w:rPr>
        <w:t>5.4 Será desclassificada a proposta que: contiver vícios insanáveis; não obedecer às especificações técnicas; apresentar preços inexequíveis; ou apresentar desconformidade insanável com as exigências do aviso.</w:t>
      </w:r>
    </w:p>
    <w:p w14:paraId="180AF0EF" w14:textId="77777777" w:rsidR="005C26D7" w:rsidRPr="000213DD" w:rsidRDefault="00000000" w:rsidP="00FE5796">
      <w:pPr>
        <w:spacing w:before="320" w:after="160"/>
        <w:ind w:left="284"/>
        <w:rPr>
          <w:color w:val="000000" w:themeColor="text1"/>
          <w:sz w:val="24"/>
          <w:szCs w:val="24"/>
        </w:rPr>
      </w:pPr>
      <w:r w:rsidRPr="000213DD">
        <w:rPr>
          <w:rFonts w:eastAsia="Arial"/>
          <w:b/>
          <w:bCs/>
          <w:caps/>
          <w:color w:val="000000" w:themeColor="text1"/>
          <w:sz w:val="24"/>
          <w:szCs w:val="24"/>
        </w:rPr>
        <w:t>6. HABILITAÇÃO</w:t>
      </w:r>
    </w:p>
    <w:p w14:paraId="76C9BF89" w14:textId="7D0F25C1" w:rsidR="005C26D7" w:rsidRPr="000213DD" w:rsidRDefault="0041403A" w:rsidP="00FE5796">
      <w:pPr>
        <w:spacing w:before="80" w:after="80" w:line="276" w:lineRule="auto"/>
        <w:ind w:left="284"/>
        <w:jc w:val="both"/>
        <w:rPr>
          <w:sz w:val="24"/>
          <w:szCs w:val="24"/>
        </w:rPr>
      </w:pPr>
      <w:r w:rsidRPr="000213DD">
        <w:rPr>
          <w:rFonts w:eastAsia="Arial"/>
          <w:sz w:val="24"/>
          <w:szCs w:val="24"/>
        </w:rPr>
        <w:t>6.1 Os documentos exigidos para habilitação constam do ANEXO I deste aviso e serão solicitados do fornecedor mais bem classificado.</w:t>
      </w:r>
    </w:p>
    <w:p w14:paraId="34C5EC3F" w14:textId="06B28E20" w:rsidR="005C26D7" w:rsidRPr="000213DD" w:rsidRDefault="0041403A" w:rsidP="00FE5796">
      <w:pPr>
        <w:spacing w:before="80" w:after="80" w:line="276" w:lineRule="auto"/>
        <w:ind w:left="284"/>
        <w:jc w:val="both"/>
        <w:rPr>
          <w:sz w:val="24"/>
          <w:szCs w:val="24"/>
        </w:rPr>
      </w:pPr>
      <w:r w:rsidRPr="000213DD">
        <w:rPr>
          <w:rFonts w:eastAsia="Arial"/>
          <w:sz w:val="24"/>
          <w:szCs w:val="24"/>
        </w:rPr>
        <w:t xml:space="preserve">6.2 A habilitação será verificada por meio </w:t>
      </w:r>
      <w:r w:rsidR="00E707D4" w:rsidRPr="000213DD">
        <w:rPr>
          <w:rFonts w:eastAsia="Arial"/>
          <w:sz w:val="24"/>
          <w:szCs w:val="24"/>
        </w:rPr>
        <w:t>da plataforma LICITANET</w:t>
      </w:r>
      <w:r w:rsidRPr="000213DD">
        <w:rPr>
          <w:rFonts w:eastAsia="Arial"/>
          <w:sz w:val="24"/>
          <w:szCs w:val="24"/>
        </w:rPr>
        <w:t>. É dever do fornecedor manter as comprovações atualizadas.</w:t>
      </w:r>
    </w:p>
    <w:p w14:paraId="280501EF" w14:textId="6D56E6A8" w:rsidR="005C26D7" w:rsidRPr="000213DD" w:rsidRDefault="0041403A" w:rsidP="00FE5796">
      <w:pPr>
        <w:spacing w:before="80" w:after="80" w:line="276" w:lineRule="auto"/>
        <w:ind w:left="284"/>
        <w:jc w:val="both"/>
        <w:rPr>
          <w:sz w:val="24"/>
          <w:szCs w:val="24"/>
        </w:rPr>
      </w:pPr>
      <w:r w:rsidRPr="000213DD">
        <w:rPr>
          <w:rFonts w:eastAsia="Arial"/>
          <w:sz w:val="24"/>
          <w:szCs w:val="24"/>
        </w:rPr>
        <w:t>6.3 Havendo necessidade de documentos complementares, o fornecedor será convocado a encaminhá-los em formato digital, no prazo de 02 (duas) horas, sob pena de inabilitação.</w:t>
      </w:r>
    </w:p>
    <w:p w14:paraId="6327E784" w14:textId="77777777" w:rsidR="005C26D7" w:rsidRPr="000213DD" w:rsidRDefault="00000000" w:rsidP="00FE5796">
      <w:pPr>
        <w:spacing w:before="320" w:after="160"/>
        <w:ind w:left="284"/>
        <w:rPr>
          <w:color w:val="000000" w:themeColor="text1"/>
          <w:sz w:val="24"/>
          <w:szCs w:val="24"/>
        </w:rPr>
      </w:pPr>
      <w:r w:rsidRPr="000213DD">
        <w:rPr>
          <w:rFonts w:eastAsia="Arial"/>
          <w:b/>
          <w:bCs/>
          <w:caps/>
          <w:color w:val="000000" w:themeColor="text1"/>
          <w:sz w:val="24"/>
          <w:szCs w:val="24"/>
        </w:rPr>
        <w:t>7. ADJUDICAÇÃO E HOMOLOGAÇÃO</w:t>
      </w:r>
    </w:p>
    <w:p w14:paraId="0CE9ADEA" w14:textId="39417174" w:rsidR="005C26D7" w:rsidRPr="000213DD" w:rsidRDefault="0041403A" w:rsidP="00FE5796">
      <w:pPr>
        <w:spacing w:before="80" w:after="80" w:line="276" w:lineRule="auto"/>
        <w:ind w:left="284"/>
        <w:jc w:val="both"/>
        <w:rPr>
          <w:color w:val="000000" w:themeColor="text1"/>
          <w:sz w:val="24"/>
          <w:szCs w:val="24"/>
        </w:rPr>
      </w:pPr>
      <w:r w:rsidRPr="000213DD">
        <w:rPr>
          <w:rFonts w:eastAsia="Arial"/>
          <w:color w:val="000000" w:themeColor="text1"/>
          <w:sz w:val="24"/>
          <w:szCs w:val="24"/>
        </w:rPr>
        <w:t>7.1 Encerradas as etapas de julgamento e habilitação, o processo será encaminhado à autoridade competente para adjudicação e homologação.</w:t>
      </w:r>
    </w:p>
    <w:p w14:paraId="0DDA355D" w14:textId="77777777" w:rsidR="001B7966" w:rsidRPr="000213DD" w:rsidRDefault="0041403A" w:rsidP="00FE5796">
      <w:pPr>
        <w:spacing w:before="80" w:after="80" w:line="276" w:lineRule="auto"/>
        <w:ind w:left="284"/>
        <w:jc w:val="both"/>
        <w:rPr>
          <w:color w:val="000000" w:themeColor="text1"/>
          <w:sz w:val="24"/>
          <w:szCs w:val="24"/>
        </w:rPr>
      </w:pPr>
      <w:r w:rsidRPr="000213DD">
        <w:rPr>
          <w:rFonts w:eastAsia="Arial"/>
          <w:color w:val="000000" w:themeColor="text1"/>
          <w:sz w:val="24"/>
          <w:szCs w:val="24"/>
        </w:rPr>
        <w:t>7.2 Como condição para adjudicação/homologação, o fornecedor classificado em primeiro lugar deverá realizar Cadastro de Fornecedor junto ao Município de Santa Helena de Goiás, no prazo de 02 (dois) dias úteis a partir da notificação.</w:t>
      </w:r>
    </w:p>
    <w:p w14:paraId="4E2DCAEF" w14:textId="43722AA1" w:rsidR="005C26D7" w:rsidRPr="000213DD" w:rsidRDefault="00000000" w:rsidP="00FE5796">
      <w:pPr>
        <w:spacing w:before="80" w:after="80" w:line="276" w:lineRule="auto"/>
        <w:ind w:left="284"/>
        <w:jc w:val="both"/>
        <w:rPr>
          <w:color w:val="000000" w:themeColor="text1"/>
          <w:sz w:val="24"/>
          <w:szCs w:val="24"/>
        </w:rPr>
      </w:pPr>
      <w:r w:rsidRPr="000213DD">
        <w:rPr>
          <w:rFonts w:eastAsia="Arial"/>
          <w:b/>
          <w:bCs/>
          <w:caps/>
          <w:color w:val="000000" w:themeColor="text1"/>
          <w:sz w:val="24"/>
          <w:szCs w:val="24"/>
        </w:rPr>
        <w:t>8. CONTRATAÇÃO</w:t>
      </w:r>
    </w:p>
    <w:p w14:paraId="4DCF0D43" w14:textId="4B366974" w:rsidR="005C26D7" w:rsidRPr="000213DD" w:rsidRDefault="0041403A" w:rsidP="00FE5796">
      <w:pPr>
        <w:spacing w:before="80" w:after="80" w:line="276" w:lineRule="auto"/>
        <w:ind w:left="284"/>
        <w:jc w:val="both"/>
        <w:rPr>
          <w:color w:val="000000" w:themeColor="text1"/>
          <w:sz w:val="24"/>
          <w:szCs w:val="24"/>
        </w:rPr>
      </w:pPr>
      <w:r w:rsidRPr="000213DD">
        <w:rPr>
          <w:rFonts w:eastAsia="Arial"/>
          <w:color w:val="000000" w:themeColor="text1"/>
          <w:sz w:val="24"/>
          <w:szCs w:val="24"/>
        </w:rPr>
        <w:lastRenderedPageBreak/>
        <w:t>8.1 Após a homologação e adjudicação, será firmado Termo de Contrato ou emitido instrumento equivalente (Nota de Empenho/Carta Contrato/Ordem de Fornecimento).</w:t>
      </w:r>
    </w:p>
    <w:p w14:paraId="1B3CA666" w14:textId="3202059B" w:rsidR="005C26D7" w:rsidRPr="000213DD" w:rsidRDefault="0041403A" w:rsidP="00FE5796">
      <w:pPr>
        <w:spacing w:before="80" w:after="80" w:line="276" w:lineRule="auto"/>
        <w:ind w:left="284"/>
        <w:jc w:val="both"/>
        <w:rPr>
          <w:color w:val="000000" w:themeColor="text1"/>
          <w:sz w:val="24"/>
          <w:szCs w:val="24"/>
        </w:rPr>
      </w:pPr>
      <w:r w:rsidRPr="000213DD">
        <w:rPr>
          <w:rFonts w:eastAsia="Arial"/>
          <w:color w:val="000000" w:themeColor="text1"/>
          <w:sz w:val="24"/>
          <w:szCs w:val="24"/>
        </w:rPr>
        <w:t>8.2 O adjudicatário terá prazo de 02 (dois) dias úteis, contados da convocação, para assinar o Termo de Contrato ou aceitar instrumento equivalente, sob pena de decair do direito à contratação.</w:t>
      </w:r>
    </w:p>
    <w:p w14:paraId="00C84F7B" w14:textId="45725323" w:rsidR="005C26D7" w:rsidRPr="000213DD" w:rsidRDefault="0041403A" w:rsidP="00FE5796">
      <w:pPr>
        <w:spacing w:before="80" w:after="80" w:line="276" w:lineRule="auto"/>
        <w:ind w:left="284"/>
        <w:jc w:val="both"/>
        <w:rPr>
          <w:color w:val="000000" w:themeColor="text1"/>
          <w:sz w:val="24"/>
          <w:szCs w:val="24"/>
        </w:rPr>
      </w:pPr>
      <w:r w:rsidRPr="000213DD">
        <w:rPr>
          <w:rFonts w:eastAsia="Arial"/>
          <w:color w:val="000000" w:themeColor="text1"/>
          <w:sz w:val="24"/>
          <w:szCs w:val="24"/>
        </w:rPr>
        <w:t>8.3 O prazo previsto para assinatura poderá ser prorrogado 1 (uma) vez, por igual período, por solicitação justificada do adjudicatário aceita pela Administração.</w:t>
      </w:r>
    </w:p>
    <w:p w14:paraId="1F9DCC8B" w14:textId="77777777" w:rsidR="005C26D7" w:rsidRPr="000213DD" w:rsidRDefault="00000000" w:rsidP="00FE5796">
      <w:pPr>
        <w:spacing w:before="320" w:after="160"/>
        <w:ind w:left="284"/>
        <w:rPr>
          <w:color w:val="000000" w:themeColor="text1"/>
          <w:sz w:val="24"/>
          <w:szCs w:val="24"/>
        </w:rPr>
      </w:pPr>
      <w:r w:rsidRPr="000213DD">
        <w:rPr>
          <w:rFonts w:eastAsia="Arial"/>
          <w:b/>
          <w:bCs/>
          <w:caps/>
          <w:color w:val="000000" w:themeColor="text1"/>
          <w:sz w:val="24"/>
          <w:szCs w:val="24"/>
        </w:rPr>
        <w:t>9. SANÇÕES ADMINISTRATIVAS</w:t>
      </w:r>
    </w:p>
    <w:p w14:paraId="03BCC672" w14:textId="1349938E" w:rsidR="005C26D7" w:rsidRPr="000213DD" w:rsidRDefault="0041403A" w:rsidP="00FE5796">
      <w:pPr>
        <w:spacing w:before="80" w:after="80" w:line="276" w:lineRule="auto"/>
        <w:ind w:left="284"/>
        <w:jc w:val="both"/>
        <w:rPr>
          <w:sz w:val="24"/>
          <w:szCs w:val="24"/>
        </w:rPr>
      </w:pPr>
      <w:r w:rsidRPr="000213DD">
        <w:rPr>
          <w:rFonts w:eastAsia="Arial"/>
          <w:sz w:val="24"/>
          <w:szCs w:val="24"/>
        </w:rPr>
        <w:t>9.1 Comete infração administrativa o fornecedor que cometer quaisquer das infrações previstas no art. 155 da Lei nº 14.133/2021, sujeitando-se às seguintes sanções:</w:t>
      </w:r>
    </w:p>
    <w:p w14:paraId="7C15A923" w14:textId="77777777" w:rsidR="005C26D7" w:rsidRPr="000213DD" w:rsidRDefault="00000000" w:rsidP="00FE5796">
      <w:pPr>
        <w:spacing w:before="60" w:after="60" w:line="276" w:lineRule="auto"/>
        <w:ind w:left="284"/>
        <w:jc w:val="both"/>
        <w:rPr>
          <w:sz w:val="24"/>
          <w:szCs w:val="24"/>
        </w:rPr>
      </w:pPr>
      <w:r w:rsidRPr="000213DD">
        <w:rPr>
          <w:rFonts w:eastAsia="Arial"/>
          <w:sz w:val="24"/>
          <w:szCs w:val="24"/>
        </w:rPr>
        <w:t>a) Advertência, quando não se justificar penalidade mais grave;</w:t>
      </w:r>
    </w:p>
    <w:p w14:paraId="6606A23B" w14:textId="77777777" w:rsidR="005C26D7" w:rsidRPr="000213DD" w:rsidRDefault="00000000" w:rsidP="00FE5796">
      <w:pPr>
        <w:spacing w:before="60" w:after="60" w:line="276" w:lineRule="auto"/>
        <w:ind w:left="284"/>
        <w:jc w:val="both"/>
        <w:rPr>
          <w:sz w:val="24"/>
          <w:szCs w:val="24"/>
        </w:rPr>
      </w:pPr>
      <w:r w:rsidRPr="000213DD">
        <w:rPr>
          <w:rFonts w:eastAsia="Arial"/>
          <w:sz w:val="24"/>
          <w:szCs w:val="24"/>
        </w:rPr>
        <w:t>b) Multa de 2% a 10% sobre o valor estimado do(s) item(s) prejudicado(s);</w:t>
      </w:r>
    </w:p>
    <w:p w14:paraId="278A9311" w14:textId="77777777" w:rsidR="005C26D7" w:rsidRPr="000213DD" w:rsidRDefault="00000000" w:rsidP="00FE5796">
      <w:pPr>
        <w:spacing w:before="60" w:after="60" w:line="276" w:lineRule="auto"/>
        <w:ind w:left="284"/>
        <w:jc w:val="both"/>
        <w:rPr>
          <w:sz w:val="24"/>
          <w:szCs w:val="24"/>
        </w:rPr>
      </w:pPr>
      <w:r w:rsidRPr="000213DD">
        <w:rPr>
          <w:rFonts w:eastAsia="Arial"/>
          <w:sz w:val="24"/>
          <w:szCs w:val="24"/>
        </w:rPr>
        <w:t>c) Impedimento de licitar e contratar com a Administração Pública, pelo prazo máximo de 3 (três) anos;</w:t>
      </w:r>
    </w:p>
    <w:p w14:paraId="0A38C0A8" w14:textId="77777777" w:rsidR="005C26D7" w:rsidRPr="000213DD" w:rsidRDefault="00000000" w:rsidP="00FE5796">
      <w:pPr>
        <w:spacing w:before="60" w:after="60" w:line="276" w:lineRule="auto"/>
        <w:ind w:left="284"/>
        <w:jc w:val="both"/>
        <w:rPr>
          <w:sz w:val="24"/>
          <w:szCs w:val="24"/>
        </w:rPr>
      </w:pPr>
      <w:r w:rsidRPr="000213DD">
        <w:rPr>
          <w:rFonts w:eastAsia="Arial"/>
          <w:sz w:val="24"/>
          <w:szCs w:val="24"/>
        </w:rPr>
        <w:t>d) Declaração de inidoneidade para licitar ou contratar, pelo prazo mínimo de 3 (três) e máximo de 6 (seis) anos.</w:t>
      </w:r>
    </w:p>
    <w:p w14:paraId="3E439977" w14:textId="06F219BB" w:rsidR="005C26D7" w:rsidRPr="000213DD" w:rsidRDefault="0041403A" w:rsidP="00FE5796">
      <w:pPr>
        <w:spacing w:before="80" w:after="80" w:line="276" w:lineRule="auto"/>
        <w:ind w:left="284"/>
        <w:jc w:val="both"/>
        <w:rPr>
          <w:color w:val="000000" w:themeColor="text1"/>
          <w:sz w:val="24"/>
          <w:szCs w:val="24"/>
        </w:rPr>
      </w:pPr>
      <w:r w:rsidRPr="000213DD">
        <w:rPr>
          <w:rFonts w:eastAsia="Arial"/>
          <w:sz w:val="24"/>
          <w:szCs w:val="24"/>
        </w:rPr>
        <w:t xml:space="preserve">9.2 A aplicação de qualquer penalidade será realizada em processo administrativo que assegure o </w:t>
      </w:r>
      <w:r w:rsidRPr="000213DD">
        <w:rPr>
          <w:rFonts w:eastAsia="Arial"/>
          <w:color w:val="000000" w:themeColor="text1"/>
          <w:sz w:val="24"/>
          <w:szCs w:val="24"/>
        </w:rPr>
        <w:t>contraditório e a ampla defesa ao fornecedor/adjudicatário, conforme art. 158 da Lei nº 14.133/2021.</w:t>
      </w:r>
    </w:p>
    <w:p w14:paraId="4263390E" w14:textId="77777777" w:rsidR="005C26D7" w:rsidRPr="000213DD" w:rsidRDefault="00000000" w:rsidP="00FE5796">
      <w:pPr>
        <w:spacing w:before="320" w:after="160"/>
        <w:ind w:left="284"/>
        <w:rPr>
          <w:color w:val="000000" w:themeColor="text1"/>
          <w:sz w:val="24"/>
          <w:szCs w:val="24"/>
        </w:rPr>
      </w:pPr>
      <w:r w:rsidRPr="000213DD">
        <w:rPr>
          <w:rFonts w:eastAsia="Arial"/>
          <w:b/>
          <w:bCs/>
          <w:caps/>
          <w:color w:val="000000" w:themeColor="text1"/>
          <w:sz w:val="24"/>
          <w:szCs w:val="24"/>
        </w:rPr>
        <w:t>10. DISPOSIÇÕES GERAIS</w:t>
      </w:r>
    </w:p>
    <w:p w14:paraId="7390AB38" w14:textId="50A9EBEA" w:rsidR="005C26D7" w:rsidRPr="000213DD" w:rsidRDefault="0041403A" w:rsidP="00FE5796">
      <w:pPr>
        <w:spacing w:before="80" w:after="80" w:line="276" w:lineRule="auto"/>
        <w:ind w:left="284"/>
        <w:jc w:val="both"/>
        <w:rPr>
          <w:color w:val="000000" w:themeColor="text1"/>
          <w:sz w:val="24"/>
          <w:szCs w:val="24"/>
        </w:rPr>
      </w:pPr>
      <w:r w:rsidRPr="000213DD">
        <w:rPr>
          <w:rFonts w:eastAsia="Arial"/>
          <w:color w:val="000000" w:themeColor="text1"/>
          <w:sz w:val="24"/>
          <w:szCs w:val="24"/>
        </w:rPr>
        <w:t>10.1 Em caso de procedimento fracassado ou deserto, a Administração poderá republicar o aviso com nova data ou valer-se de proposta obtida em pesquisa de preços.</w:t>
      </w:r>
    </w:p>
    <w:p w14:paraId="10057B15" w14:textId="0F69B83E" w:rsidR="005C26D7" w:rsidRPr="000213DD" w:rsidRDefault="0041403A" w:rsidP="00FE5796">
      <w:pPr>
        <w:spacing w:before="80" w:after="80" w:line="276" w:lineRule="auto"/>
        <w:ind w:left="284"/>
        <w:jc w:val="both"/>
        <w:rPr>
          <w:color w:val="000000" w:themeColor="text1"/>
          <w:sz w:val="24"/>
          <w:szCs w:val="24"/>
        </w:rPr>
      </w:pPr>
      <w:r w:rsidRPr="000213DD">
        <w:rPr>
          <w:rFonts w:eastAsia="Arial"/>
          <w:color w:val="000000" w:themeColor="text1"/>
          <w:sz w:val="24"/>
          <w:szCs w:val="24"/>
        </w:rPr>
        <w:t>10.2 Os horários estabelecidos observarão o horário de Brasília-DF. Em caso de divergência entre este Aviso e seus Anexos, prevalecerão as disposições deste Aviso.</w:t>
      </w:r>
    </w:p>
    <w:p w14:paraId="3D4F924C" w14:textId="77777777" w:rsidR="005C26D7" w:rsidRPr="000213DD" w:rsidRDefault="00000000" w:rsidP="00FE5796">
      <w:pPr>
        <w:spacing w:before="80" w:after="80" w:line="276" w:lineRule="auto"/>
        <w:ind w:left="284"/>
        <w:jc w:val="both"/>
        <w:rPr>
          <w:color w:val="000000" w:themeColor="text1"/>
          <w:sz w:val="24"/>
          <w:szCs w:val="24"/>
        </w:rPr>
      </w:pPr>
      <w:r w:rsidRPr="000213DD">
        <w:rPr>
          <w:rFonts w:eastAsia="Arial"/>
          <w:color w:val="000000" w:themeColor="text1"/>
          <w:sz w:val="24"/>
          <w:szCs w:val="24"/>
        </w:rPr>
        <w:t>Integram este Aviso de Contratação Direta, para todos os fins e efeitos, os seguintes Anexos:</w:t>
      </w:r>
    </w:p>
    <w:p w14:paraId="30AC33E5" w14:textId="77777777" w:rsidR="005C26D7" w:rsidRPr="000213DD" w:rsidRDefault="00000000">
      <w:pPr>
        <w:pStyle w:val="PargrafodaLista"/>
        <w:numPr>
          <w:ilvl w:val="0"/>
          <w:numId w:val="1"/>
        </w:numPr>
        <w:spacing w:before="60" w:after="60" w:line="276" w:lineRule="auto"/>
        <w:ind w:left="284" w:firstLine="0"/>
        <w:jc w:val="both"/>
        <w:rPr>
          <w:color w:val="000000" w:themeColor="text1"/>
          <w:sz w:val="24"/>
          <w:szCs w:val="24"/>
        </w:rPr>
      </w:pPr>
      <w:r w:rsidRPr="000213DD">
        <w:rPr>
          <w:rFonts w:eastAsia="Arial"/>
          <w:color w:val="000000" w:themeColor="text1"/>
          <w:sz w:val="24"/>
          <w:szCs w:val="24"/>
        </w:rPr>
        <w:t>ANEXO I – Documentação Exigida para Habilitação</w:t>
      </w:r>
    </w:p>
    <w:p w14:paraId="594F9A34" w14:textId="77777777" w:rsidR="005C26D7" w:rsidRPr="000213DD" w:rsidRDefault="00000000">
      <w:pPr>
        <w:pStyle w:val="PargrafodaLista"/>
        <w:numPr>
          <w:ilvl w:val="0"/>
          <w:numId w:val="1"/>
        </w:numPr>
        <w:spacing w:before="60" w:after="60" w:line="276" w:lineRule="auto"/>
        <w:ind w:left="284" w:firstLine="0"/>
        <w:jc w:val="both"/>
        <w:rPr>
          <w:color w:val="000000" w:themeColor="text1"/>
          <w:sz w:val="24"/>
          <w:szCs w:val="24"/>
        </w:rPr>
      </w:pPr>
      <w:r w:rsidRPr="000213DD">
        <w:rPr>
          <w:rFonts w:eastAsia="Arial"/>
          <w:color w:val="000000" w:themeColor="text1"/>
          <w:sz w:val="24"/>
          <w:szCs w:val="24"/>
        </w:rPr>
        <w:t>ANEXO II – Termo de Referência</w:t>
      </w:r>
    </w:p>
    <w:p w14:paraId="114B8723" w14:textId="4E33D92B" w:rsidR="00B822B0" w:rsidRPr="000213DD" w:rsidRDefault="00B822B0">
      <w:pPr>
        <w:pStyle w:val="PargrafodaLista"/>
        <w:numPr>
          <w:ilvl w:val="0"/>
          <w:numId w:val="1"/>
        </w:numPr>
        <w:spacing w:before="60" w:after="60" w:line="276" w:lineRule="auto"/>
        <w:ind w:left="284" w:firstLine="0"/>
        <w:jc w:val="both"/>
        <w:rPr>
          <w:color w:val="000000" w:themeColor="text1"/>
          <w:sz w:val="24"/>
          <w:szCs w:val="24"/>
        </w:rPr>
      </w:pPr>
      <w:r w:rsidRPr="000213DD">
        <w:rPr>
          <w:rFonts w:eastAsia="Arial"/>
          <w:color w:val="000000" w:themeColor="text1"/>
          <w:sz w:val="24"/>
          <w:szCs w:val="24"/>
        </w:rPr>
        <w:t>ANEXO III – Minuta de Contrato</w:t>
      </w:r>
    </w:p>
    <w:p w14:paraId="5B9E5546" w14:textId="7A65EDA3" w:rsidR="005C26D7" w:rsidRPr="000213DD" w:rsidRDefault="00000000" w:rsidP="00FE5796">
      <w:pPr>
        <w:spacing w:before="200" w:after="80"/>
        <w:ind w:left="284"/>
        <w:jc w:val="right"/>
        <w:rPr>
          <w:rFonts w:eastAsia="Arial"/>
          <w:sz w:val="24"/>
          <w:szCs w:val="24"/>
        </w:rPr>
      </w:pPr>
      <w:r w:rsidRPr="000213DD">
        <w:rPr>
          <w:rFonts w:eastAsia="Arial"/>
          <w:sz w:val="24"/>
          <w:szCs w:val="24"/>
        </w:rPr>
        <w:t xml:space="preserve">Santa Helena de Goiás – GO, </w:t>
      </w:r>
      <w:r w:rsidR="009F5C5B">
        <w:rPr>
          <w:rFonts w:eastAsia="Arial"/>
          <w:sz w:val="24"/>
          <w:szCs w:val="24"/>
        </w:rPr>
        <w:t>30 de setembro de 2026.</w:t>
      </w:r>
    </w:p>
    <w:p w14:paraId="4392F3A8" w14:textId="75B881C8" w:rsidR="00747110" w:rsidRDefault="00747110" w:rsidP="00FE5796">
      <w:pPr>
        <w:spacing w:before="200" w:after="80"/>
        <w:ind w:left="284"/>
        <w:jc w:val="right"/>
        <w:rPr>
          <w:rFonts w:eastAsia="Arial"/>
          <w:sz w:val="24"/>
          <w:szCs w:val="24"/>
        </w:rPr>
      </w:pPr>
    </w:p>
    <w:p w14:paraId="4257D3D6" w14:textId="77777777" w:rsidR="006B3F73" w:rsidRPr="000213DD" w:rsidRDefault="006B3F73" w:rsidP="00FE5796">
      <w:pPr>
        <w:spacing w:before="200" w:after="80"/>
        <w:ind w:left="284"/>
        <w:jc w:val="right"/>
        <w:rPr>
          <w:rFonts w:eastAsia="Arial"/>
          <w:sz w:val="24"/>
          <w:szCs w:val="24"/>
        </w:rPr>
      </w:pPr>
    </w:p>
    <w:p w14:paraId="464299A4" w14:textId="3C7195ED" w:rsidR="00470C04" w:rsidRPr="006B3F73" w:rsidRDefault="006B3F73" w:rsidP="00747110">
      <w:pPr>
        <w:ind w:left="284" w:hanging="142"/>
        <w:jc w:val="center"/>
        <w:rPr>
          <w:rFonts w:eastAsia="Arial"/>
          <w:sz w:val="24"/>
          <w:szCs w:val="24"/>
        </w:rPr>
      </w:pPr>
      <w:proofErr w:type="spellStart"/>
      <w:r w:rsidRPr="006B3F73">
        <w:rPr>
          <w:rFonts w:eastAsia="Arial"/>
          <w:sz w:val="24"/>
          <w:szCs w:val="24"/>
        </w:rPr>
        <w:t>Muriele</w:t>
      </w:r>
      <w:proofErr w:type="spellEnd"/>
      <w:r w:rsidRPr="006B3F73">
        <w:rPr>
          <w:rFonts w:eastAsia="Arial"/>
          <w:sz w:val="24"/>
          <w:szCs w:val="24"/>
        </w:rPr>
        <w:t xml:space="preserve"> Souza Vieira</w:t>
      </w:r>
    </w:p>
    <w:p w14:paraId="040D14EE" w14:textId="77777777" w:rsidR="00470C04" w:rsidRPr="000213DD" w:rsidRDefault="00470C04" w:rsidP="00747110">
      <w:pPr>
        <w:ind w:left="284" w:hanging="142"/>
        <w:jc w:val="center"/>
        <w:rPr>
          <w:rFonts w:eastAsia="Arial"/>
          <w:sz w:val="24"/>
          <w:szCs w:val="24"/>
        </w:rPr>
      </w:pPr>
      <w:r w:rsidRPr="000213DD">
        <w:rPr>
          <w:rFonts w:eastAsia="Arial"/>
          <w:sz w:val="24"/>
          <w:szCs w:val="24"/>
        </w:rPr>
        <w:t>Agente de Contratações</w:t>
      </w:r>
    </w:p>
    <w:p w14:paraId="04E8949A" w14:textId="3444D888" w:rsidR="00470C04" w:rsidRPr="000213DD" w:rsidRDefault="00470C04" w:rsidP="00747110">
      <w:pPr>
        <w:ind w:left="284" w:hanging="142"/>
        <w:jc w:val="center"/>
        <w:rPr>
          <w:sz w:val="24"/>
          <w:szCs w:val="24"/>
        </w:rPr>
      </w:pPr>
      <w:r w:rsidRPr="000213DD">
        <w:rPr>
          <w:rFonts w:eastAsia="Arial"/>
          <w:sz w:val="24"/>
          <w:szCs w:val="24"/>
        </w:rPr>
        <w:t>Decreto nº 2</w:t>
      </w:r>
      <w:r w:rsidR="007F6D15" w:rsidRPr="000213DD">
        <w:rPr>
          <w:rFonts w:eastAsia="Arial"/>
          <w:sz w:val="24"/>
          <w:szCs w:val="24"/>
        </w:rPr>
        <w:t>16/2026</w:t>
      </w:r>
    </w:p>
    <w:p w14:paraId="050D0368" w14:textId="77777777" w:rsidR="005C26D7" w:rsidRPr="000213DD" w:rsidRDefault="00000000" w:rsidP="00FE5796">
      <w:pPr>
        <w:pageBreakBefore/>
        <w:spacing w:after="120"/>
        <w:ind w:left="284"/>
        <w:jc w:val="center"/>
        <w:rPr>
          <w:sz w:val="24"/>
          <w:szCs w:val="24"/>
        </w:rPr>
      </w:pPr>
      <w:r w:rsidRPr="000213DD">
        <w:rPr>
          <w:rFonts w:eastAsia="Arial"/>
          <w:b/>
          <w:bCs/>
          <w:caps/>
          <w:color w:val="1A5C1A"/>
          <w:sz w:val="24"/>
          <w:szCs w:val="24"/>
        </w:rPr>
        <w:lastRenderedPageBreak/>
        <w:t>ANEXO I</w:t>
      </w:r>
    </w:p>
    <w:p w14:paraId="5F48582A" w14:textId="77777777" w:rsidR="005C26D7" w:rsidRPr="000213DD" w:rsidRDefault="00000000" w:rsidP="00FE5796">
      <w:pPr>
        <w:spacing w:before="80" w:after="200"/>
        <w:ind w:left="284"/>
        <w:jc w:val="center"/>
        <w:rPr>
          <w:sz w:val="24"/>
          <w:szCs w:val="24"/>
        </w:rPr>
      </w:pPr>
      <w:r w:rsidRPr="000213DD">
        <w:rPr>
          <w:rFonts w:eastAsia="Arial"/>
          <w:b/>
          <w:bCs/>
          <w:caps/>
          <w:color w:val="1A5C1A"/>
          <w:sz w:val="24"/>
          <w:szCs w:val="24"/>
        </w:rPr>
        <w:t>DOCUMENTAÇÃO EXIGIDA PARA HABILITAÇÃO</w:t>
      </w:r>
    </w:p>
    <w:p w14:paraId="756B239D" w14:textId="77777777" w:rsidR="005C26D7" w:rsidRPr="000213DD" w:rsidRDefault="005C26D7" w:rsidP="00FE5796">
      <w:pPr>
        <w:spacing w:before="60" w:after="60"/>
        <w:ind w:left="284"/>
        <w:rPr>
          <w:sz w:val="24"/>
          <w:szCs w:val="24"/>
        </w:rPr>
      </w:pPr>
    </w:p>
    <w:tbl>
      <w:tblPr>
        <w:tblW w:w="902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5C26D7" w:rsidRPr="000213DD" w14:paraId="2478596A" w14:textId="77777777" w:rsidTr="0041403A">
        <w:tc>
          <w:tcPr>
            <w:tcW w:w="9026" w:type="dxa"/>
            <w:tcBorders>
              <w:top w:val="single" w:sz="4" w:space="0" w:color="2E7D32"/>
              <w:left w:val="single" w:sz="4" w:space="0" w:color="2E7D32"/>
              <w:bottom w:val="single" w:sz="4" w:space="0" w:color="2E7D32"/>
              <w:right w:val="single" w:sz="4" w:space="0" w:color="2E7D32"/>
            </w:tcBorders>
            <w:shd w:val="clear" w:color="auto" w:fill="E8F5E9"/>
            <w:tcMar>
              <w:top w:w="120" w:type="dxa"/>
              <w:left w:w="180" w:type="dxa"/>
              <w:bottom w:w="120" w:type="dxa"/>
              <w:right w:w="180" w:type="dxa"/>
            </w:tcMar>
          </w:tcPr>
          <w:p w14:paraId="2A422E81" w14:textId="77777777" w:rsidR="005C26D7" w:rsidRPr="000213DD" w:rsidRDefault="00000000" w:rsidP="00FE5796">
            <w:pPr>
              <w:spacing w:before="60" w:after="100"/>
              <w:ind w:left="284"/>
              <w:rPr>
                <w:sz w:val="24"/>
                <w:szCs w:val="24"/>
              </w:rPr>
            </w:pPr>
            <w:r w:rsidRPr="000213DD">
              <w:rPr>
                <w:rFonts w:eastAsia="Arial"/>
                <w:b/>
                <w:bCs/>
                <w:color w:val="1A5C1A"/>
                <w:sz w:val="24"/>
                <w:szCs w:val="24"/>
              </w:rPr>
              <w:t>DOCUMENTAÇÃO EXIGIDA PARA HABILITAÇÃO</w:t>
            </w:r>
          </w:p>
          <w:p w14:paraId="00F284AF" w14:textId="77777777" w:rsidR="003664D0" w:rsidRPr="002A5F1B" w:rsidRDefault="003664D0" w:rsidP="009F5C5B">
            <w:pPr>
              <w:pStyle w:val="PargrafodaLista"/>
              <w:numPr>
                <w:ilvl w:val="0"/>
                <w:numId w:val="20"/>
              </w:numPr>
              <w:spacing w:line="276" w:lineRule="auto"/>
              <w:contextualSpacing/>
              <w:jc w:val="both"/>
              <w:rPr>
                <w:color w:val="000000" w:themeColor="text1"/>
                <w:sz w:val="22"/>
                <w:szCs w:val="22"/>
              </w:rPr>
            </w:pPr>
            <w:r w:rsidRPr="002A5F1B">
              <w:rPr>
                <w:color w:val="000000" w:themeColor="text1"/>
                <w:sz w:val="22"/>
                <w:szCs w:val="22"/>
              </w:rPr>
              <w:t>Contrato Social;</w:t>
            </w:r>
          </w:p>
          <w:p w14:paraId="72D8D189" w14:textId="77777777" w:rsidR="003664D0" w:rsidRPr="002A5F1B" w:rsidRDefault="003664D0" w:rsidP="009F5C5B">
            <w:pPr>
              <w:pStyle w:val="PargrafodaLista"/>
              <w:numPr>
                <w:ilvl w:val="0"/>
                <w:numId w:val="20"/>
              </w:numPr>
              <w:spacing w:line="276" w:lineRule="auto"/>
              <w:contextualSpacing/>
              <w:jc w:val="both"/>
              <w:rPr>
                <w:color w:val="000000" w:themeColor="text1"/>
                <w:sz w:val="22"/>
                <w:szCs w:val="22"/>
              </w:rPr>
            </w:pPr>
            <w:r w:rsidRPr="002A5F1B">
              <w:rPr>
                <w:color w:val="000000" w:themeColor="text1"/>
                <w:sz w:val="22"/>
                <w:szCs w:val="22"/>
              </w:rPr>
              <w:t xml:space="preserve"> Cartão CNPJ;</w:t>
            </w:r>
          </w:p>
          <w:p w14:paraId="02EB7C2C" w14:textId="77777777" w:rsidR="003664D0" w:rsidRPr="002A5F1B" w:rsidRDefault="003664D0" w:rsidP="009F5C5B">
            <w:pPr>
              <w:pStyle w:val="PargrafodaLista"/>
              <w:numPr>
                <w:ilvl w:val="0"/>
                <w:numId w:val="20"/>
              </w:numPr>
              <w:spacing w:line="276" w:lineRule="auto"/>
              <w:contextualSpacing/>
              <w:jc w:val="both"/>
              <w:rPr>
                <w:color w:val="000000" w:themeColor="text1"/>
                <w:sz w:val="22"/>
                <w:szCs w:val="22"/>
              </w:rPr>
            </w:pPr>
            <w:r w:rsidRPr="002A5F1B">
              <w:rPr>
                <w:color w:val="000000" w:themeColor="text1"/>
                <w:sz w:val="22"/>
                <w:szCs w:val="22"/>
              </w:rPr>
              <w:t>Certidão da União;</w:t>
            </w:r>
          </w:p>
          <w:p w14:paraId="1F074554" w14:textId="77777777" w:rsidR="003664D0" w:rsidRPr="002A5F1B" w:rsidRDefault="003664D0" w:rsidP="009F5C5B">
            <w:pPr>
              <w:pStyle w:val="PargrafodaLista"/>
              <w:numPr>
                <w:ilvl w:val="0"/>
                <w:numId w:val="20"/>
              </w:numPr>
              <w:spacing w:line="276" w:lineRule="auto"/>
              <w:contextualSpacing/>
              <w:jc w:val="both"/>
              <w:rPr>
                <w:color w:val="000000" w:themeColor="text1"/>
                <w:sz w:val="22"/>
                <w:szCs w:val="22"/>
              </w:rPr>
            </w:pPr>
            <w:r w:rsidRPr="002A5F1B">
              <w:rPr>
                <w:color w:val="000000" w:themeColor="text1"/>
                <w:sz w:val="22"/>
                <w:szCs w:val="22"/>
              </w:rPr>
              <w:t>Certidão Estadual;</w:t>
            </w:r>
          </w:p>
          <w:p w14:paraId="74FB7AD6" w14:textId="77777777" w:rsidR="003664D0" w:rsidRPr="002A5F1B" w:rsidRDefault="003664D0" w:rsidP="009F5C5B">
            <w:pPr>
              <w:pStyle w:val="PargrafodaLista"/>
              <w:numPr>
                <w:ilvl w:val="0"/>
                <w:numId w:val="20"/>
              </w:numPr>
              <w:spacing w:line="276" w:lineRule="auto"/>
              <w:contextualSpacing/>
              <w:jc w:val="both"/>
              <w:rPr>
                <w:color w:val="000000" w:themeColor="text1"/>
                <w:sz w:val="22"/>
                <w:szCs w:val="22"/>
              </w:rPr>
            </w:pPr>
            <w:r w:rsidRPr="002A5F1B">
              <w:rPr>
                <w:color w:val="000000" w:themeColor="text1"/>
                <w:sz w:val="22"/>
                <w:szCs w:val="22"/>
              </w:rPr>
              <w:t>Certidão Municipal;</w:t>
            </w:r>
          </w:p>
          <w:p w14:paraId="6EA453FB" w14:textId="77777777" w:rsidR="003664D0" w:rsidRPr="002A5F1B" w:rsidRDefault="003664D0" w:rsidP="009F5C5B">
            <w:pPr>
              <w:pStyle w:val="PargrafodaLista"/>
              <w:numPr>
                <w:ilvl w:val="0"/>
                <w:numId w:val="20"/>
              </w:numPr>
              <w:spacing w:line="276" w:lineRule="auto"/>
              <w:contextualSpacing/>
              <w:jc w:val="both"/>
              <w:rPr>
                <w:color w:val="000000" w:themeColor="text1"/>
                <w:sz w:val="22"/>
                <w:szCs w:val="22"/>
              </w:rPr>
            </w:pPr>
            <w:r w:rsidRPr="002A5F1B">
              <w:rPr>
                <w:color w:val="000000" w:themeColor="text1"/>
                <w:sz w:val="22"/>
                <w:szCs w:val="22"/>
              </w:rPr>
              <w:t>Certidão Trabalhista;</w:t>
            </w:r>
          </w:p>
          <w:p w14:paraId="3136C849" w14:textId="77777777" w:rsidR="003664D0" w:rsidRPr="002A5F1B" w:rsidRDefault="003664D0" w:rsidP="009F5C5B">
            <w:pPr>
              <w:pStyle w:val="PargrafodaLista"/>
              <w:numPr>
                <w:ilvl w:val="0"/>
                <w:numId w:val="20"/>
              </w:numPr>
              <w:spacing w:line="276" w:lineRule="auto"/>
              <w:contextualSpacing/>
              <w:jc w:val="both"/>
              <w:rPr>
                <w:color w:val="000000" w:themeColor="text1"/>
                <w:sz w:val="22"/>
                <w:szCs w:val="22"/>
              </w:rPr>
            </w:pPr>
            <w:r w:rsidRPr="002A5F1B">
              <w:rPr>
                <w:color w:val="000000" w:themeColor="text1"/>
                <w:sz w:val="22"/>
                <w:szCs w:val="22"/>
              </w:rPr>
              <w:t xml:space="preserve">Regularidade FGTS; </w:t>
            </w:r>
          </w:p>
          <w:p w14:paraId="1DAE54FD" w14:textId="77777777" w:rsidR="003664D0" w:rsidRPr="002A5F1B" w:rsidRDefault="003664D0" w:rsidP="009F5C5B">
            <w:pPr>
              <w:pStyle w:val="PargrafodaLista"/>
              <w:numPr>
                <w:ilvl w:val="0"/>
                <w:numId w:val="20"/>
              </w:numPr>
              <w:spacing w:line="276" w:lineRule="auto"/>
              <w:contextualSpacing/>
              <w:jc w:val="both"/>
              <w:rPr>
                <w:color w:val="000000" w:themeColor="text1"/>
                <w:sz w:val="22"/>
                <w:szCs w:val="22"/>
              </w:rPr>
            </w:pPr>
            <w:r w:rsidRPr="002A5F1B">
              <w:rPr>
                <w:color w:val="000000" w:themeColor="text1"/>
                <w:sz w:val="22"/>
                <w:szCs w:val="22"/>
              </w:rPr>
              <w:t xml:space="preserve">Certidão de falência expedida pelo distribuidor da sede do fornecedor </w:t>
            </w:r>
          </w:p>
          <w:p w14:paraId="44726D93" w14:textId="77777777" w:rsidR="009F5C5B" w:rsidRPr="002D05BE" w:rsidRDefault="009F5C5B" w:rsidP="009F5C5B">
            <w:pPr>
              <w:pStyle w:val="PargrafodaLista"/>
              <w:numPr>
                <w:ilvl w:val="0"/>
                <w:numId w:val="20"/>
              </w:numPr>
              <w:spacing w:before="40" w:after="40"/>
              <w:rPr>
                <w:sz w:val="24"/>
                <w:szCs w:val="24"/>
              </w:rPr>
            </w:pPr>
            <w:r w:rsidRPr="00D3789F">
              <w:rPr>
                <w:bCs/>
                <w:sz w:val="24"/>
                <w:szCs w:val="24"/>
              </w:rPr>
              <w:t>A licitante deverá apresentar atestado(s) de capacidade técnica emitido(s) por pessoa jurídica de direito público ou privado compatíveis em características com o objeto;</w:t>
            </w:r>
          </w:p>
          <w:p w14:paraId="46256AA0" w14:textId="6DE9B4A8" w:rsidR="006A0C18" w:rsidRPr="003664D0" w:rsidRDefault="003664D0" w:rsidP="009F5C5B">
            <w:pPr>
              <w:pStyle w:val="Nivel2"/>
              <w:numPr>
                <w:ilvl w:val="0"/>
                <w:numId w:val="20"/>
              </w:numPr>
              <w:rPr>
                <w:b/>
                <w:bCs/>
              </w:rPr>
            </w:pPr>
            <w:r w:rsidRPr="002A5F1B">
              <w:t xml:space="preserve">Declaração nos termos do inciso XXXIII do artigo 7º da constituição federal </w:t>
            </w:r>
          </w:p>
        </w:tc>
      </w:tr>
    </w:tbl>
    <w:p w14:paraId="380AF074" w14:textId="77777777" w:rsidR="005C26D7" w:rsidRPr="000213DD" w:rsidRDefault="005C26D7" w:rsidP="00FE5796">
      <w:pPr>
        <w:spacing w:before="60" w:after="60"/>
        <w:ind w:left="284"/>
        <w:rPr>
          <w:sz w:val="24"/>
          <w:szCs w:val="24"/>
        </w:rPr>
      </w:pPr>
    </w:p>
    <w:p w14:paraId="4590A783" w14:textId="1B1D54B2" w:rsidR="0041403A" w:rsidRPr="000213DD" w:rsidRDefault="00C75A8A" w:rsidP="002D05BE">
      <w:pPr>
        <w:pageBreakBefore/>
        <w:ind w:left="284"/>
        <w:jc w:val="center"/>
        <w:rPr>
          <w:color w:val="000000" w:themeColor="text1"/>
          <w:sz w:val="24"/>
          <w:szCs w:val="24"/>
        </w:rPr>
      </w:pPr>
      <w:r w:rsidRPr="000213DD">
        <w:rPr>
          <w:rFonts w:eastAsia="Arial"/>
          <w:b/>
          <w:bCs/>
          <w:caps/>
          <w:color w:val="000000" w:themeColor="text1"/>
          <w:sz w:val="24"/>
          <w:szCs w:val="24"/>
        </w:rPr>
        <w:lastRenderedPageBreak/>
        <w:t>ANE</w:t>
      </w:r>
      <w:r w:rsidR="0041403A" w:rsidRPr="000213DD">
        <w:rPr>
          <w:rFonts w:eastAsia="Arial"/>
          <w:b/>
          <w:bCs/>
          <w:caps/>
          <w:color w:val="000000" w:themeColor="text1"/>
          <w:sz w:val="24"/>
          <w:szCs w:val="24"/>
        </w:rPr>
        <w:t>XO Ii</w:t>
      </w:r>
    </w:p>
    <w:p w14:paraId="1D118E66" w14:textId="05B7CA42" w:rsidR="0041403A" w:rsidRPr="000213DD" w:rsidRDefault="0041403A" w:rsidP="002D05BE">
      <w:pPr>
        <w:spacing w:before="40"/>
        <w:ind w:left="284"/>
        <w:jc w:val="center"/>
        <w:rPr>
          <w:rFonts w:eastAsia="Arial"/>
          <w:b/>
          <w:bCs/>
          <w:caps/>
          <w:color w:val="000000" w:themeColor="text1"/>
          <w:sz w:val="24"/>
          <w:szCs w:val="24"/>
        </w:rPr>
      </w:pPr>
      <w:r w:rsidRPr="000213DD">
        <w:rPr>
          <w:rFonts w:eastAsia="Arial"/>
          <w:b/>
          <w:bCs/>
          <w:caps/>
          <w:color w:val="000000" w:themeColor="text1"/>
          <w:sz w:val="24"/>
          <w:szCs w:val="24"/>
        </w:rPr>
        <w:t>termo de referência</w:t>
      </w:r>
    </w:p>
    <w:p w14:paraId="2F3F2A4E" w14:textId="77777777" w:rsidR="001D106E" w:rsidRPr="000213DD" w:rsidRDefault="001D106E" w:rsidP="001D106E">
      <w:pPr>
        <w:rPr>
          <w:rFonts w:eastAsiaTheme="minorEastAsia"/>
          <w:color w:val="000000" w:themeColor="text1"/>
          <w:sz w:val="24"/>
          <w:szCs w:val="24"/>
        </w:rPr>
      </w:pPr>
    </w:p>
    <w:p w14:paraId="4994ACB7" w14:textId="77777777" w:rsidR="00837C31" w:rsidRPr="005F49E0" w:rsidRDefault="00837C31" w:rsidP="00837C31">
      <w:pPr>
        <w:numPr>
          <w:ilvl w:val="0"/>
          <w:numId w:val="18"/>
        </w:numPr>
        <w:spacing w:after="160" w:line="360" w:lineRule="auto"/>
        <w:ind w:left="284" w:hanging="284"/>
        <w:rPr>
          <w:b/>
          <w:sz w:val="24"/>
          <w:szCs w:val="24"/>
        </w:rPr>
      </w:pPr>
      <w:r w:rsidRPr="005F49E0">
        <w:rPr>
          <w:b/>
          <w:bCs/>
          <w:sz w:val="24"/>
          <w:szCs w:val="24"/>
        </w:rPr>
        <w:t>DEFINIÇÃO DO OBJETO E CONDIÇÕES GERAIS DE CONTRATAÇÃO</w:t>
      </w:r>
    </w:p>
    <w:p w14:paraId="67B2D5B9" w14:textId="77777777" w:rsidR="00837C31" w:rsidRPr="005F49E0" w:rsidRDefault="00837C31" w:rsidP="00837C31">
      <w:pPr>
        <w:pStyle w:val="PargrafodaLista"/>
        <w:numPr>
          <w:ilvl w:val="1"/>
          <w:numId w:val="18"/>
        </w:numPr>
        <w:spacing w:after="160" w:line="360" w:lineRule="auto"/>
        <w:ind w:left="426" w:hanging="426"/>
        <w:contextualSpacing/>
        <w:jc w:val="both"/>
        <w:rPr>
          <w:rFonts w:eastAsia="Arial"/>
          <w:sz w:val="24"/>
          <w:szCs w:val="24"/>
        </w:rPr>
      </w:pPr>
      <w:bookmarkStart w:id="1" w:name="_Hlk241145225"/>
      <w:bookmarkStart w:id="2" w:name="_Hlk159489284"/>
      <w:r w:rsidRPr="005F49E0">
        <w:rPr>
          <w:rFonts w:eastAsia="Arial"/>
          <w:sz w:val="24"/>
          <w:szCs w:val="24"/>
        </w:rPr>
        <w:t xml:space="preserve">Contratação de empresa especializada na prestação de serviços de eventos, sob o regime de empreitada por preço global, compreendendo a locação, transporte (frete ida e volta), montagem, operação técnica, suporte local e desmontagem de infraestrutura integrada (Lote Único), composta por: palco praticável com cobertura, tenda piramidal, sistema de sonorização profissional, sistema de iluminação decorativa/pista e estrutura metálica para </w:t>
      </w:r>
      <w:proofErr w:type="spellStart"/>
      <w:r w:rsidRPr="005F49E0">
        <w:rPr>
          <w:rFonts w:eastAsia="Arial"/>
          <w:sz w:val="24"/>
          <w:szCs w:val="24"/>
        </w:rPr>
        <w:t>backdrop</w:t>
      </w:r>
      <w:proofErr w:type="spellEnd"/>
      <w:r w:rsidRPr="005F49E0">
        <w:rPr>
          <w:rFonts w:eastAsia="Arial"/>
          <w:sz w:val="24"/>
          <w:szCs w:val="24"/>
        </w:rPr>
        <w:t xml:space="preserve">. </w:t>
      </w:r>
      <w:r w:rsidRPr="005F49E0">
        <w:rPr>
          <w:bCs/>
          <w:sz w:val="24"/>
          <w:szCs w:val="24"/>
        </w:rPr>
        <w:t>A infraestrutura descrita visa atender às necessidades do Município de Santa Helena de Goiás - GO na realização do evento institucional em comemoração ao Dia das Crianças, a ser realizado no dia 17 de outubro, com início previsto para as 1</w:t>
      </w:r>
      <w:r>
        <w:rPr>
          <w:bCs/>
          <w:sz w:val="24"/>
          <w:szCs w:val="24"/>
        </w:rPr>
        <w:t>5</w:t>
      </w:r>
      <w:r w:rsidRPr="005F49E0">
        <w:rPr>
          <w:bCs/>
          <w:sz w:val="24"/>
          <w:szCs w:val="24"/>
        </w:rPr>
        <w:t>h00.</w:t>
      </w:r>
    </w:p>
    <w:bookmarkEnd w:id="1"/>
    <w:p w14:paraId="52BE13F7" w14:textId="77777777" w:rsidR="00837C31" w:rsidRPr="005F49E0" w:rsidRDefault="00837C31" w:rsidP="00837C31">
      <w:pPr>
        <w:pStyle w:val="PargrafodaLista"/>
        <w:spacing w:line="360" w:lineRule="auto"/>
        <w:ind w:left="426" w:firstLine="282"/>
        <w:jc w:val="both"/>
        <w:rPr>
          <w:rFonts w:eastAsia="Arial"/>
          <w:sz w:val="24"/>
          <w:szCs w:val="24"/>
        </w:rPr>
      </w:pPr>
      <w:r w:rsidRPr="005F49E0">
        <w:rPr>
          <w:b/>
          <w:bCs/>
          <w:sz w:val="24"/>
          <w:szCs w:val="24"/>
        </w:rPr>
        <w:t>Tabela Unificada (Lote Único)</w:t>
      </w:r>
    </w:p>
    <w:p w14:paraId="6110CAF0" w14:textId="77777777" w:rsidR="00837C31" w:rsidRPr="005F49E0" w:rsidRDefault="00837C31" w:rsidP="00743F67">
      <w:pPr>
        <w:pStyle w:val="PargrafodaLista"/>
        <w:spacing w:before="180" w:after="240"/>
        <w:ind w:left="426"/>
        <w:rPr>
          <w:sz w:val="24"/>
          <w:szCs w:val="24"/>
        </w:rPr>
      </w:pPr>
      <w:r w:rsidRPr="005F49E0">
        <w:rPr>
          <w:b/>
          <w:bCs/>
          <w:sz w:val="24"/>
          <w:szCs w:val="24"/>
        </w:rPr>
        <w:t>Critério de Julgamento:</w:t>
      </w:r>
      <w:r w:rsidRPr="005F49E0">
        <w:rPr>
          <w:sz w:val="24"/>
          <w:szCs w:val="24"/>
        </w:rPr>
        <w:t xml:space="preserve"> Menor Preço Global do Lote</w:t>
      </w:r>
      <w:r w:rsidRPr="005F49E0">
        <w:rPr>
          <w:sz w:val="24"/>
          <w:szCs w:val="24"/>
        </w:rPr>
        <w:br/>
      </w:r>
      <w:r w:rsidRPr="005F49E0">
        <w:rPr>
          <w:b/>
          <w:bCs/>
          <w:sz w:val="24"/>
          <w:szCs w:val="24"/>
        </w:rPr>
        <w:t>Regime de Execução:</w:t>
      </w:r>
      <w:r w:rsidRPr="005F49E0">
        <w:rPr>
          <w:sz w:val="24"/>
          <w:szCs w:val="24"/>
        </w:rPr>
        <w:t xml:space="preserve"> Empreitada por Preço Global</w:t>
      </w:r>
    </w:p>
    <w:tbl>
      <w:tblPr>
        <w:tblW w:w="8667" w:type="dxa"/>
        <w:tblCellSpacing w:w="1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5"/>
        <w:gridCol w:w="3389"/>
        <w:gridCol w:w="699"/>
        <w:gridCol w:w="597"/>
        <w:gridCol w:w="990"/>
        <w:gridCol w:w="1201"/>
        <w:gridCol w:w="1216"/>
      </w:tblGrid>
      <w:tr w:rsidR="00837C31" w:rsidRPr="00530970" w14:paraId="3B0BE110" w14:textId="77777777" w:rsidTr="00837C31">
        <w:trPr>
          <w:tblCellSpacing w:w="15" w:type="dxa"/>
        </w:trPr>
        <w:tc>
          <w:tcPr>
            <w:tcW w:w="0" w:type="auto"/>
            <w:vAlign w:val="center"/>
            <w:hideMark/>
          </w:tcPr>
          <w:p w14:paraId="5C463BB8" w14:textId="77777777" w:rsidR="00837C31" w:rsidRPr="00530970" w:rsidRDefault="00837C31" w:rsidP="002C3429">
            <w:pPr>
              <w:jc w:val="center"/>
              <w:rPr>
                <w:b/>
                <w:bCs/>
              </w:rPr>
            </w:pPr>
            <w:r w:rsidRPr="00530970">
              <w:rPr>
                <w:b/>
                <w:bCs/>
              </w:rPr>
              <w:t>Item</w:t>
            </w:r>
          </w:p>
        </w:tc>
        <w:tc>
          <w:tcPr>
            <w:tcW w:w="3359" w:type="dxa"/>
            <w:vAlign w:val="center"/>
            <w:hideMark/>
          </w:tcPr>
          <w:p w14:paraId="0D6DD637" w14:textId="77777777" w:rsidR="00837C31" w:rsidRPr="00530970" w:rsidRDefault="00837C31" w:rsidP="002C3429">
            <w:pPr>
              <w:jc w:val="both"/>
              <w:rPr>
                <w:b/>
                <w:bCs/>
              </w:rPr>
            </w:pPr>
            <w:r w:rsidRPr="00530970">
              <w:rPr>
                <w:b/>
                <w:bCs/>
              </w:rPr>
              <w:t>Descrição Resumida do Objeto</w:t>
            </w:r>
          </w:p>
        </w:tc>
        <w:tc>
          <w:tcPr>
            <w:tcW w:w="669" w:type="dxa"/>
            <w:vAlign w:val="center"/>
            <w:hideMark/>
          </w:tcPr>
          <w:p w14:paraId="49BFC3B0" w14:textId="77777777" w:rsidR="00837C31" w:rsidRPr="00530970" w:rsidRDefault="00837C31" w:rsidP="002C3429">
            <w:pPr>
              <w:jc w:val="center"/>
              <w:rPr>
                <w:b/>
                <w:bCs/>
              </w:rPr>
            </w:pPr>
            <w:r w:rsidRPr="00530970">
              <w:rPr>
                <w:b/>
                <w:bCs/>
              </w:rPr>
              <w:t>Unid.</w:t>
            </w:r>
          </w:p>
        </w:tc>
        <w:tc>
          <w:tcPr>
            <w:tcW w:w="567" w:type="dxa"/>
            <w:vAlign w:val="center"/>
            <w:hideMark/>
          </w:tcPr>
          <w:p w14:paraId="5CC30A42" w14:textId="77777777" w:rsidR="00837C31" w:rsidRPr="00530970" w:rsidRDefault="00837C31" w:rsidP="002C3429">
            <w:pPr>
              <w:jc w:val="center"/>
              <w:rPr>
                <w:b/>
                <w:bCs/>
              </w:rPr>
            </w:pPr>
            <w:proofErr w:type="spellStart"/>
            <w:r w:rsidRPr="00530970">
              <w:rPr>
                <w:b/>
                <w:bCs/>
              </w:rPr>
              <w:t>Qtd</w:t>
            </w:r>
            <w:proofErr w:type="spellEnd"/>
            <w:r w:rsidRPr="00530970">
              <w:rPr>
                <w:b/>
                <w:bCs/>
              </w:rPr>
              <w:t>.</w:t>
            </w:r>
          </w:p>
        </w:tc>
        <w:tc>
          <w:tcPr>
            <w:tcW w:w="960" w:type="dxa"/>
            <w:vAlign w:val="center"/>
            <w:hideMark/>
          </w:tcPr>
          <w:p w14:paraId="416D5F37" w14:textId="77777777" w:rsidR="00837C31" w:rsidRPr="00530970" w:rsidRDefault="00837C31" w:rsidP="002C3429">
            <w:pPr>
              <w:jc w:val="center"/>
              <w:rPr>
                <w:b/>
                <w:bCs/>
              </w:rPr>
            </w:pPr>
            <w:r w:rsidRPr="00530970">
              <w:rPr>
                <w:b/>
                <w:bCs/>
              </w:rPr>
              <w:t>Prazo / Diária</w:t>
            </w:r>
          </w:p>
        </w:tc>
        <w:tc>
          <w:tcPr>
            <w:tcW w:w="1171" w:type="dxa"/>
            <w:vAlign w:val="center"/>
          </w:tcPr>
          <w:p w14:paraId="1BEAA7A2" w14:textId="77777777" w:rsidR="00837C31" w:rsidRPr="00530970" w:rsidRDefault="00837C31" w:rsidP="002C3429">
            <w:pPr>
              <w:jc w:val="center"/>
              <w:rPr>
                <w:b/>
                <w:bCs/>
              </w:rPr>
            </w:pPr>
            <w:r w:rsidRPr="00530970">
              <w:rPr>
                <w:b/>
                <w:bCs/>
              </w:rPr>
              <w:t>Valor Unitário</w:t>
            </w:r>
          </w:p>
        </w:tc>
        <w:tc>
          <w:tcPr>
            <w:tcW w:w="1171" w:type="dxa"/>
            <w:vAlign w:val="center"/>
          </w:tcPr>
          <w:p w14:paraId="142DC5D9" w14:textId="77777777" w:rsidR="00837C31" w:rsidRPr="00530970" w:rsidRDefault="00837C31" w:rsidP="002C3429">
            <w:pPr>
              <w:jc w:val="center"/>
              <w:rPr>
                <w:b/>
                <w:bCs/>
              </w:rPr>
            </w:pPr>
            <w:r w:rsidRPr="00530970">
              <w:rPr>
                <w:b/>
                <w:bCs/>
              </w:rPr>
              <w:t>Valor Total</w:t>
            </w:r>
          </w:p>
        </w:tc>
      </w:tr>
      <w:tr w:rsidR="00837C31" w:rsidRPr="00530970" w14:paraId="198F2235" w14:textId="77777777" w:rsidTr="00837C31">
        <w:trPr>
          <w:tblCellSpacing w:w="15" w:type="dxa"/>
        </w:trPr>
        <w:tc>
          <w:tcPr>
            <w:tcW w:w="0" w:type="auto"/>
            <w:vAlign w:val="center"/>
            <w:hideMark/>
          </w:tcPr>
          <w:p w14:paraId="51C5E460" w14:textId="77777777" w:rsidR="00837C31" w:rsidRPr="00530970" w:rsidRDefault="00837C31" w:rsidP="002C3429">
            <w:pPr>
              <w:jc w:val="center"/>
            </w:pPr>
            <w:r w:rsidRPr="00530970">
              <w:rPr>
                <w:b/>
                <w:bCs/>
              </w:rPr>
              <w:t>1</w:t>
            </w:r>
          </w:p>
        </w:tc>
        <w:tc>
          <w:tcPr>
            <w:tcW w:w="3359" w:type="dxa"/>
            <w:vAlign w:val="center"/>
            <w:hideMark/>
          </w:tcPr>
          <w:p w14:paraId="2FD70E3E" w14:textId="77777777" w:rsidR="00837C31" w:rsidRPr="00530970" w:rsidRDefault="00837C31" w:rsidP="002C3429">
            <w:pPr>
              <w:jc w:val="both"/>
            </w:pPr>
            <w:r w:rsidRPr="00530970">
              <w:rPr>
                <w:b/>
                <w:bCs/>
              </w:rPr>
              <w:t xml:space="preserve">Estrutura Metálica para </w:t>
            </w:r>
            <w:proofErr w:type="spellStart"/>
            <w:r w:rsidRPr="00530970">
              <w:rPr>
                <w:b/>
                <w:bCs/>
              </w:rPr>
              <w:t>Backdrop</w:t>
            </w:r>
            <w:proofErr w:type="spellEnd"/>
            <w:r w:rsidRPr="00530970">
              <w:rPr>
                <w:b/>
                <w:bCs/>
              </w:rPr>
              <w:t xml:space="preserve"> (3,00m x 2,50m):</w:t>
            </w:r>
            <w:r w:rsidRPr="00530970">
              <w:t xml:space="preserve"> Locação, montagem, desmontagem e transporte.</w:t>
            </w:r>
          </w:p>
          <w:p w14:paraId="684A326B" w14:textId="77777777" w:rsidR="00837C31" w:rsidRPr="00530970" w:rsidRDefault="00837C31" w:rsidP="002C3429">
            <w:pPr>
              <w:jc w:val="both"/>
            </w:pPr>
            <w:r w:rsidRPr="00530970">
              <w:t>Especificações Técnicas da Estrutura:</w:t>
            </w:r>
          </w:p>
          <w:p w14:paraId="017D212B" w14:textId="77777777" w:rsidR="00837C31" w:rsidRPr="00530970" w:rsidRDefault="00837C31" w:rsidP="002C3429">
            <w:pPr>
              <w:jc w:val="both"/>
            </w:pPr>
            <w:r w:rsidRPr="00530970">
              <w:t>Dimensões Exigidas: 3,00 m (largura) por 2,50 m (altura).</w:t>
            </w:r>
          </w:p>
          <w:p w14:paraId="386E307C" w14:textId="77777777" w:rsidR="00837C31" w:rsidRPr="00530970" w:rsidRDefault="00837C31" w:rsidP="002C3429">
            <w:pPr>
              <w:jc w:val="both"/>
            </w:pPr>
            <w:r w:rsidRPr="00530970">
              <w:t>Tipo de Estrutura: Modular (tipo Box Truss Q15/Q20) ou pantográfica autoportante, confeccionada em alumínio ou aço galvanizado, limpa, conservada, sem ferrugens, amassados ou avarias estéticas. Estabilidade e Segurança: A estrutura locada deve possuir bases inferiores de sustentação (pés/pesos) dimensionados adequadamente para garantir total estabilidade mecânica do painel, impedindo qualquer risco de tombamento ou oscilação durante o evento. Sistema de Fixação: Compatível com o tensionamento seguro de lonas por meio de abraçadeiras, elásticos ou fitas de nylon (enforca-gato). A contratada deverá disponibilizar a estrutura montada com antecedência mínima de 06 horas do evento Diária (período de 24 horas).</w:t>
            </w:r>
          </w:p>
        </w:tc>
        <w:tc>
          <w:tcPr>
            <w:tcW w:w="669" w:type="dxa"/>
            <w:vAlign w:val="center"/>
            <w:hideMark/>
          </w:tcPr>
          <w:p w14:paraId="7646D1EC" w14:textId="77777777" w:rsidR="00837C31" w:rsidRPr="00530970" w:rsidRDefault="00837C31" w:rsidP="002C3429">
            <w:pPr>
              <w:jc w:val="center"/>
            </w:pPr>
            <w:r w:rsidRPr="00530970">
              <w:t>Diária</w:t>
            </w:r>
          </w:p>
        </w:tc>
        <w:tc>
          <w:tcPr>
            <w:tcW w:w="567" w:type="dxa"/>
            <w:vAlign w:val="center"/>
            <w:hideMark/>
          </w:tcPr>
          <w:p w14:paraId="15F03DFA" w14:textId="77777777" w:rsidR="00837C31" w:rsidRPr="00530970" w:rsidRDefault="00837C31" w:rsidP="002C3429">
            <w:pPr>
              <w:jc w:val="center"/>
            </w:pPr>
            <w:r w:rsidRPr="00530970">
              <w:t>01</w:t>
            </w:r>
          </w:p>
        </w:tc>
        <w:tc>
          <w:tcPr>
            <w:tcW w:w="960" w:type="dxa"/>
            <w:vAlign w:val="center"/>
            <w:hideMark/>
          </w:tcPr>
          <w:p w14:paraId="3C866162" w14:textId="77777777" w:rsidR="00837C31" w:rsidRPr="00530970" w:rsidRDefault="00837C31" w:rsidP="002C3429">
            <w:pPr>
              <w:jc w:val="center"/>
            </w:pPr>
            <w:r w:rsidRPr="00530970">
              <w:t>Período de 24h</w:t>
            </w:r>
          </w:p>
        </w:tc>
        <w:tc>
          <w:tcPr>
            <w:tcW w:w="1171" w:type="dxa"/>
            <w:vAlign w:val="center"/>
          </w:tcPr>
          <w:p w14:paraId="0A52C3F9" w14:textId="77777777" w:rsidR="00837C31" w:rsidRPr="00530970" w:rsidRDefault="00837C31" w:rsidP="002C3429">
            <w:pPr>
              <w:jc w:val="center"/>
            </w:pPr>
            <w:r w:rsidRPr="00530970">
              <w:t>R$ 714,52</w:t>
            </w:r>
          </w:p>
        </w:tc>
        <w:tc>
          <w:tcPr>
            <w:tcW w:w="1171" w:type="dxa"/>
            <w:vAlign w:val="center"/>
          </w:tcPr>
          <w:p w14:paraId="2434D2FE" w14:textId="77777777" w:rsidR="00837C31" w:rsidRPr="00530970" w:rsidRDefault="00837C31" w:rsidP="002C3429">
            <w:pPr>
              <w:jc w:val="center"/>
            </w:pPr>
            <w:r w:rsidRPr="00530970">
              <w:t>R$714,52</w:t>
            </w:r>
          </w:p>
        </w:tc>
      </w:tr>
      <w:tr w:rsidR="00837C31" w:rsidRPr="00530970" w14:paraId="376D78FB" w14:textId="77777777" w:rsidTr="00837C31">
        <w:trPr>
          <w:tblCellSpacing w:w="15" w:type="dxa"/>
        </w:trPr>
        <w:tc>
          <w:tcPr>
            <w:tcW w:w="0" w:type="auto"/>
            <w:vAlign w:val="center"/>
            <w:hideMark/>
          </w:tcPr>
          <w:p w14:paraId="23200D1E" w14:textId="77777777" w:rsidR="00837C31" w:rsidRPr="00530970" w:rsidRDefault="00837C31" w:rsidP="002C3429">
            <w:pPr>
              <w:jc w:val="center"/>
              <w:rPr>
                <w:b/>
                <w:bCs/>
              </w:rPr>
            </w:pPr>
            <w:r w:rsidRPr="00530970">
              <w:rPr>
                <w:b/>
                <w:bCs/>
              </w:rPr>
              <w:t>2</w:t>
            </w:r>
          </w:p>
        </w:tc>
        <w:tc>
          <w:tcPr>
            <w:tcW w:w="3359" w:type="dxa"/>
            <w:vAlign w:val="center"/>
            <w:hideMark/>
          </w:tcPr>
          <w:p w14:paraId="1FA404C7" w14:textId="77777777" w:rsidR="00837C31" w:rsidRPr="00530970" w:rsidRDefault="00837C31" w:rsidP="002C3429">
            <w:pPr>
              <w:jc w:val="both"/>
            </w:pPr>
            <w:r w:rsidRPr="00530970">
              <w:rPr>
                <w:b/>
                <w:bCs/>
              </w:rPr>
              <w:t>Palco Praticável (8,00m x 5,00m):</w:t>
            </w:r>
            <w:r w:rsidRPr="00530970">
              <w:t xml:space="preserve"> Locação, transporte, montagem e desmontagem de palco com dimensões de 8,00 metros de frente por 5,00 metros de profundidade. Pé-direito da torre de cobertura com 6,00 metros de altura. Altura do piso em relação ao solo de 1,50 </w:t>
            </w:r>
            <w:r w:rsidRPr="00530970">
              <w:lastRenderedPageBreak/>
              <w:t xml:space="preserve">metro. Piso composto por placas de aço revestidas com compensado naval antiderrapante de espessura mínima de 17 mm. Cobertura em lona antichama KP 500 ou equivalente, com proteção UV. Escada de acesso com no mínimo 8 degraus, dotada de corrimão e superfície antiderrapante. Fechamento do fundo e das laterais com </w:t>
            </w:r>
            <w:proofErr w:type="spellStart"/>
            <w:r w:rsidRPr="00530970">
              <w:t>sombrite</w:t>
            </w:r>
            <w:proofErr w:type="spellEnd"/>
            <w:r w:rsidRPr="00530970">
              <w:t xml:space="preserve"> de densidade de 80% na cor preta. Estrutura da cobertura em treliça modelo Q30 ou superior. A contratada deverá disponibilizar a estrutura montada com antecedência mínima de </w:t>
            </w:r>
            <w:r>
              <w:t>06</w:t>
            </w:r>
            <w:r w:rsidRPr="00530970">
              <w:t xml:space="preserve"> horas do evento, fornecendo a respectiva ART/RRT de montagem do CREA/CAU e o laudo de conformidade para o Corpo de Bombeiros. Todos os tributos e encargos fiscais/trabalhistas inclusos. Diária (período de 24 horas).</w:t>
            </w:r>
          </w:p>
        </w:tc>
        <w:tc>
          <w:tcPr>
            <w:tcW w:w="669" w:type="dxa"/>
            <w:vAlign w:val="center"/>
            <w:hideMark/>
          </w:tcPr>
          <w:p w14:paraId="725807B4" w14:textId="77777777" w:rsidR="00837C31" w:rsidRPr="00530970" w:rsidRDefault="00837C31" w:rsidP="002C3429">
            <w:pPr>
              <w:jc w:val="center"/>
            </w:pPr>
            <w:r w:rsidRPr="00530970">
              <w:lastRenderedPageBreak/>
              <w:t>Diária</w:t>
            </w:r>
          </w:p>
        </w:tc>
        <w:tc>
          <w:tcPr>
            <w:tcW w:w="567" w:type="dxa"/>
            <w:vAlign w:val="center"/>
            <w:hideMark/>
          </w:tcPr>
          <w:p w14:paraId="362C742F" w14:textId="77777777" w:rsidR="00837C31" w:rsidRPr="00530970" w:rsidRDefault="00837C31" w:rsidP="002C3429">
            <w:pPr>
              <w:jc w:val="center"/>
            </w:pPr>
            <w:r w:rsidRPr="00530970">
              <w:t>01</w:t>
            </w:r>
          </w:p>
        </w:tc>
        <w:tc>
          <w:tcPr>
            <w:tcW w:w="960" w:type="dxa"/>
            <w:vAlign w:val="center"/>
            <w:hideMark/>
          </w:tcPr>
          <w:p w14:paraId="62720936" w14:textId="77777777" w:rsidR="00837C31" w:rsidRPr="00530970" w:rsidRDefault="00837C31" w:rsidP="002C3429">
            <w:pPr>
              <w:jc w:val="center"/>
            </w:pPr>
            <w:r w:rsidRPr="00530970">
              <w:t>Período de 24h</w:t>
            </w:r>
          </w:p>
        </w:tc>
        <w:tc>
          <w:tcPr>
            <w:tcW w:w="1171" w:type="dxa"/>
            <w:vAlign w:val="center"/>
          </w:tcPr>
          <w:p w14:paraId="4BD84A29" w14:textId="77777777" w:rsidR="00837C31" w:rsidRPr="00530970" w:rsidRDefault="00837C31" w:rsidP="002C3429">
            <w:pPr>
              <w:jc w:val="center"/>
            </w:pPr>
            <w:r w:rsidRPr="00530970">
              <w:t>R$5.083,33</w:t>
            </w:r>
          </w:p>
        </w:tc>
        <w:tc>
          <w:tcPr>
            <w:tcW w:w="1171" w:type="dxa"/>
            <w:vAlign w:val="center"/>
          </w:tcPr>
          <w:p w14:paraId="43A1F62A" w14:textId="77777777" w:rsidR="00837C31" w:rsidRPr="00530970" w:rsidRDefault="00837C31" w:rsidP="002C3429">
            <w:pPr>
              <w:jc w:val="center"/>
            </w:pPr>
            <w:r w:rsidRPr="00530970">
              <w:t>R$5.083,33</w:t>
            </w:r>
          </w:p>
        </w:tc>
      </w:tr>
      <w:tr w:rsidR="00837C31" w:rsidRPr="00530970" w14:paraId="09A046AA" w14:textId="77777777" w:rsidTr="00837C31">
        <w:trPr>
          <w:tblCellSpacing w:w="15" w:type="dxa"/>
        </w:trPr>
        <w:tc>
          <w:tcPr>
            <w:tcW w:w="0" w:type="auto"/>
            <w:vAlign w:val="center"/>
            <w:hideMark/>
          </w:tcPr>
          <w:p w14:paraId="7DC71936" w14:textId="77777777" w:rsidR="00837C31" w:rsidRPr="00530970" w:rsidRDefault="00837C31" w:rsidP="002C3429">
            <w:pPr>
              <w:jc w:val="center"/>
              <w:rPr>
                <w:b/>
                <w:bCs/>
              </w:rPr>
            </w:pPr>
            <w:r w:rsidRPr="00530970">
              <w:rPr>
                <w:b/>
                <w:bCs/>
              </w:rPr>
              <w:t>3</w:t>
            </w:r>
          </w:p>
        </w:tc>
        <w:tc>
          <w:tcPr>
            <w:tcW w:w="3359" w:type="dxa"/>
            <w:vAlign w:val="center"/>
            <w:hideMark/>
          </w:tcPr>
          <w:p w14:paraId="5A1F1943" w14:textId="77777777" w:rsidR="00837C31" w:rsidRPr="00530970" w:rsidRDefault="00837C31" w:rsidP="002C3429">
            <w:pPr>
              <w:jc w:val="both"/>
            </w:pPr>
            <w:r w:rsidRPr="00530970">
              <w:rPr>
                <w:b/>
                <w:bCs/>
              </w:rPr>
              <w:t>Sistema de Iluminação Básica:</w:t>
            </w:r>
            <w:r w:rsidRPr="00530970">
              <w:t xml:space="preserve"> Locação, montagem, operação e desmontagem de sistema de iluminação decorativa e de pista. Composto por 10 (dez) refletores/canhões de LED coloridos (tecnologia RGB/RGBW), com modos de operação via sensor de áudio, automático e controle DMX. Incluso 01 (uma) máquina de fumaça portátil com potência entre 600W e 1000W, acompanhada de controle remoto e fluido de fumaça atóxico. Incluso cabeamento, estruturas de fixação e 01 (um) técnico de iluminação responsável pela montagem e operação. Diária (período de 24 horas).</w:t>
            </w:r>
          </w:p>
        </w:tc>
        <w:tc>
          <w:tcPr>
            <w:tcW w:w="669" w:type="dxa"/>
            <w:vAlign w:val="center"/>
            <w:hideMark/>
          </w:tcPr>
          <w:p w14:paraId="761907DD" w14:textId="77777777" w:rsidR="00837C31" w:rsidRPr="00530970" w:rsidRDefault="00837C31" w:rsidP="002C3429">
            <w:pPr>
              <w:jc w:val="center"/>
            </w:pPr>
            <w:r w:rsidRPr="00530970">
              <w:t>Diária</w:t>
            </w:r>
          </w:p>
        </w:tc>
        <w:tc>
          <w:tcPr>
            <w:tcW w:w="567" w:type="dxa"/>
            <w:vAlign w:val="center"/>
            <w:hideMark/>
          </w:tcPr>
          <w:p w14:paraId="394F9209" w14:textId="77777777" w:rsidR="00837C31" w:rsidRPr="00530970" w:rsidRDefault="00837C31" w:rsidP="002C3429">
            <w:pPr>
              <w:jc w:val="center"/>
            </w:pPr>
            <w:r w:rsidRPr="00530970">
              <w:t>01</w:t>
            </w:r>
          </w:p>
        </w:tc>
        <w:tc>
          <w:tcPr>
            <w:tcW w:w="960" w:type="dxa"/>
            <w:vAlign w:val="center"/>
            <w:hideMark/>
          </w:tcPr>
          <w:p w14:paraId="3CA23AB6" w14:textId="77777777" w:rsidR="00837C31" w:rsidRPr="00530970" w:rsidRDefault="00837C31" w:rsidP="002C3429">
            <w:pPr>
              <w:jc w:val="center"/>
            </w:pPr>
            <w:r w:rsidRPr="00530970">
              <w:t>Período de 24h</w:t>
            </w:r>
          </w:p>
        </w:tc>
        <w:tc>
          <w:tcPr>
            <w:tcW w:w="1171" w:type="dxa"/>
            <w:vAlign w:val="center"/>
          </w:tcPr>
          <w:p w14:paraId="36B330FC" w14:textId="77777777" w:rsidR="00837C31" w:rsidRPr="00530970" w:rsidRDefault="00837C31" w:rsidP="002C3429">
            <w:pPr>
              <w:jc w:val="center"/>
            </w:pPr>
            <w:r w:rsidRPr="00530970">
              <w:t>R$1.665,67</w:t>
            </w:r>
          </w:p>
        </w:tc>
        <w:tc>
          <w:tcPr>
            <w:tcW w:w="1171" w:type="dxa"/>
            <w:vAlign w:val="center"/>
          </w:tcPr>
          <w:p w14:paraId="136AF75C" w14:textId="77777777" w:rsidR="00837C31" w:rsidRPr="00530970" w:rsidRDefault="00837C31" w:rsidP="002C3429">
            <w:pPr>
              <w:jc w:val="center"/>
            </w:pPr>
            <w:r w:rsidRPr="00530970">
              <w:t>R$1.665,67</w:t>
            </w:r>
          </w:p>
        </w:tc>
      </w:tr>
      <w:tr w:rsidR="00837C31" w:rsidRPr="00530970" w14:paraId="336AD23F" w14:textId="77777777" w:rsidTr="00837C31">
        <w:trPr>
          <w:tblCellSpacing w:w="15" w:type="dxa"/>
        </w:trPr>
        <w:tc>
          <w:tcPr>
            <w:tcW w:w="0" w:type="auto"/>
            <w:vAlign w:val="center"/>
            <w:hideMark/>
          </w:tcPr>
          <w:p w14:paraId="64C38ABF" w14:textId="77777777" w:rsidR="00837C31" w:rsidRPr="00530970" w:rsidRDefault="00837C31" w:rsidP="002C3429">
            <w:pPr>
              <w:jc w:val="center"/>
            </w:pPr>
            <w:r w:rsidRPr="00530970">
              <w:rPr>
                <w:b/>
                <w:bCs/>
              </w:rPr>
              <w:t>4</w:t>
            </w:r>
          </w:p>
        </w:tc>
        <w:tc>
          <w:tcPr>
            <w:tcW w:w="3359" w:type="dxa"/>
            <w:vAlign w:val="center"/>
            <w:hideMark/>
          </w:tcPr>
          <w:p w14:paraId="3CAEBAEC" w14:textId="77777777" w:rsidR="00837C31" w:rsidRPr="00530970" w:rsidRDefault="00837C31" w:rsidP="002C3429">
            <w:pPr>
              <w:jc w:val="both"/>
            </w:pPr>
            <w:r w:rsidRPr="00530970">
              <w:rPr>
                <w:b/>
                <w:bCs/>
              </w:rPr>
              <w:t>Sistema de Sonorização Profissional PA-04:</w:t>
            </w:r>
            <w:r w:rsidRPr="00530970">
              <w:t xml:space="preserve"> Locação, transporte, montagem, operação técnica e desmontagem de sistema de sonorização profissional (PA-04); composto por 04 (quatro) caixas acústicas ativas (sendo 02 para voz/médias-altas e 02 </w:t>
            </w:r>
            <w:proofErr w:type="spellStart"/>
            <w:r w:rsidRPr="00530970">
              <w:t>subwoofers</w:t>
            </w:r>
            <w:proofErr w:type="spellEnd"/>
            <w:r w:rsidRPr="00530970">
              <w:t xml:space="preserve"> ativos); 01 (uma) mesa de som digital com capacidade mínima de 24 (vinte e quatro) canais de entrada; e 02 (dois) microfones profissionais completos com pedestais e cabeamento; incluindo mão de obra qualificada para operação durante todo o evento.</w:t>
            </w:r>
          </w:p>
        </w:tc>
        <w:tc>
          <w:tcPr>
            <w:tcW w:w="669" w:type="dxa"/>
            <w:vAlign w:val="center"/>
            <w:hideMark/>
          </w:tcPr>
          <w:p w14:paraId="1645BB0A" w14:textId="77777777" w:rsidR="00837C31" w:rsidRPr="00530970" w:rsidRDefault="00837C31" w:rsidP="002C3429">
            <w:pPr>
              <w:jc w:val="center"/>
            </w:pPr>
            <w:r w:rsidRPr="00530970">
              <w:t>Diária</w:t>
            </w:r>
          </w:p>
        </w:tc>
        <w:tc>
          <w:tcPr>
            <w:tcW w:w="567" w:type="dxa"/>
            <w:vAlign w:val="center"/>
            <w:hideMark/>
          </w:tcPr>
          <w:p w14:paraId="0C25372B" w14:textId="77777777" w:rsidR="00837C31" w:rsidRPr="00530970" w:rsidRDefault="00837C31" w:rsidP="002C3429">
            <w:pPr>
              <w:jc w:val="center"/>
            </w:pPr>
            <w:r w:rsidRPr="00530970">
              <w:t>01</w:t>
            </w:r>
          </w:p>
        </w:tc>
        <w:tc>
          <w:tcPr>
            <w:tcW w:w="960" w:type="dxa"/>
            <w:vAlign w:val="center"/>
            <w:hideMark/>
          </w:tcPr>
          <w:p w14:paraId="0AC21982" w14:textId="77777777" w:rsidR="00837C31" w:rsidRPr="00530970" w:rsidRDefault="00837C31" w:rsidP="002C3429">
            <w:pPr>
              <w:jc w:val="center"/>
            </w:pPr>
            <w:r w:rsidRPr="00530970">
              <w:t>Período de 24h</w:t>
            </w:r>
          </w:p>
        </w:tc>
        <w:tc>
          <w:tcPr>
            <w:tcW w:w="1171" w:type="dxa"/>
            <w:vAlign w:val="center"/>
          </w:tcPr>
          <w:p w14:paraId="53593C22" w14:textId="77777777" w:rsidR="00837C31" w:rsidRPr="00530970" w:rsidRDefault="00837C31" w:rsidP="002C3429">
            <w:pPr>
              <w:jc w:val="center"/>
            </w:pPr>
            <w:r w:rsidRPr="00530970">
              <w:t>R$2.612,84</w:t>
            </w:r>
          </w:p>
        </w:tc>
        <w:tc>
          <w:tcPr>
            <w:tcW w:w="1171" w:type="dxa"/>
            <w:vAlign w:val="center"/>
          </w:tcPr>
          <w:p w14:paraId="2164CF20" w14:textId="77777777" w:rsidR="00837C31" w:rsidRPr="00530970" w:rsidRDefault="00837C31" w:rsidP="002C3429">
            <w:pPr>
              <w:jc w:val="center"/>
            </w:pPr>
            <w:r w:rsidRPr="00530970">
              <w:t>R$2.612,84</w:t>
            </w:r>
          </w:p>
        </w:tc>
      </w:tr>
      <w:tr w:rsidR="00837C31" w:rsidRPr="00530970" w14:paraId="2F21CE0C" w14:textId="77777777" w:rsidTr="00837C31">
        <w:trPr>
          <w:trHeight w:val="8624"/>
          <w:tblCellSpacing w:w="15" w:type="dxa"/>
        </w:trPr>
        <w:tc>
          <w:tcPr>
            <w:tcW w:w="0" w:type="auto"/>
            <w:vAlign w:val="center"/>
            <w:hideMark/>
          </w:tcPr>
          <w:p w14:paraId="241089A3" w14:textId="77777777" w:rsidR="00837C31" w:rsidRPr="00530970" w:rsidRDefault="00837C31" w:rsidP="002C3429">
            <w:pPr>
              <w:jc w:val="center"/>
            </w:pPr>
            <w:r w:rsidRPr="00530970">
              <w:rPr>
                <w:b/>
                <w:bCs/>
              </w:rPr>
              <w:lastRenderedPageBreak/>
              <w:t>5</w:t>
            </w:r>
          </w:p>
        </w:tc>
        <w:tc>
          <w:tcPr>
            <w:tcW w:w="3359" w:type="dxa"/>
            <w:vAlign w:val="center"/>
            <w:hideMark/>
          </w:tcPr>
          <w:p w14:paraId="297D0862" w14:textId="77777777" w:rsidR="00837C31" w:rsidRPr="00530970" w:rsidRDefault="00837C31" w:rsidP="002C3429">
            <w:pPr>
              <w:jc w:val="both"/>
            </w:pPr>
            <w:r w:rsidRPr="00530970">
              <w:rPr>
                <w:b/>
                <w:bCs/>
              </w:rPr>
              <w:t>Tenda Piramidal (10,00m x 10,00m):</w:t>
            </w:r>
            <w:r w:rsidRPr="00530970">
              <w:t xml:space="preserve"> Locação de tenda piramidal, medindo 10m x 10m. Lona de cobertura em PVC calandrado, com reforço em tecido de poliéster de alta tenacidade, impermeável, autoextinguível (antichama), com proteção </w:t>
            </w:r>
            <w:proofErr w:type="spellStart"/>
            <w:r w:rsidRPr="00530970">
              <w:t>black-out</w:t>
            </w:r>
            <w:proofErr w:type="spellEnd"/>
            <w:r w:rsidRPr="00530970">
              <w:t xml:space="preserve"> (bloqueio solar) e proteção UV. Junções por solda eletrônica de alta frequência (vulcanização a quente), sem costuras mecânicas. Fixação por tensionamento. Estrutura sustentadora em ferro tubular com chapas de espessura mínima de 1,4 mm e diâmetro de 3 polegadas. Partes soldadas pelo processo MIG, com uniões por encaixe, parafusos e conexões de aço. Pés de sustentação tubulares de 3 polegadas com altura livre de 3,00 metros. Ancoragem por cordas de nylon de no mínimo 1/4 polegadas, com amarras e estacas de ferro para fixação ao solo. Incluso montagem e desmontagem. A contratada deverá disponibilizar a estrutura montada com antecedência mínima de </w:t>
            </w:r>
            <w:r>
              <w:t>06</w:t>
            </w:r>
            <w:r w:rsidRPr="00530970">
              <w:t xml:space="preserve"> horas do evento, fornecendo a respectiva ART/RRT de montagem do CREA/CAU e o laudo de conformidade para o Corpo de Bombeiros. Todos os tributos e encargos fiscais/trabalhistas inclusos. Diária (período de 24 horas).</w:t>
            </w:r>
          </w:p>
        </w:tc>
        <w:tc>
          <w:tcPr>
            <w:tcW w:w="669" w:type="dxa"/>
            <w:vAlign w:val="center"/>
            <w:hideMark/>
          </w:tcPr>
          <w:p w14:paraId="3CB76D18" w14:textId="77777777" w:rsidR="00837C31" w:rsidRPr="00530970" w:rsidRDefault="00837C31" w:rsidP="002C3429">
            <w:pPr>
              <w:jc w:val="center"/>
            </w:pPr>
            <w:r w:rsidRPr="00530970">
              <w:t>Diária</w:t>
            </w:r>
          </w:p>
        </w:tc>
        <w:tc>
          <w:tcPr>
            <w:tcW w:w="567" w:type="dxa"/>
            <w:vAlign w:val="center"/>
            <w:hideMark/>
          </w:tcPr>
          <w:p w14:paraId="63E11539" w14:textId="77777777" w:rsidR="00837C31" w:rsidRPr="00530970" w:rsidRDefault="00837C31" w:rsidP="002C3429">
            <w:pPr>
              <w:jc w:val="center"/>
            </w:pPr>
            <w:r w:rsidRPr="00530970">
              <w:t>6</w:t>
            </w:r>
          </w:p>
        </w:tc>
        <w:tc>
          <w:tcPr>
            <w:tcW w:w="960" w:type="dxa"/>
            <w:vAlign w:val="center"/>
            <w:hideMark/>
          </w:tcPr>
          <w:p w14:paraId="4CF80DF0" w14:textId="77777777" w:rsidR="00837C31" w:rsidRPr="00530970" w:rsidRDefault="00837C31" w:rsidP="002C3429">
            <w:pPr>
              <w:jc w:val="center"/>
            </w:pPr>
            <w:r w:rsidRPr="00530970">
              <w:t>Período de 24h</w:t>
            </w:r>
          </w:p>
        </w:tc>
        <w:tc>
          <w:tcPr>
            <w:tcW w:w="1171" w:type="dxa"/>
            <w:vAlign w:val="center"/>
          </w:tcPr>
          <w:p w14:paraId="633B8F0B" w14:textId="77777777" w:rsidR="00837C31" w:rsidRPr="00530970" w:rsidRDefault="00837C31" w:rsidP="002C3429">
            <w:pPr>
              <w:jc w:val="center"/>
            </w:pPr>
            <w:r w:rsidRPr="00530970">
              <w:t>R$1.346,00</w:t>
            </w:r>
          </w:p>
        </w:tc>
        <w:tc>
          <w:tcPr>
            <w:tcW w:w="1171" w:type="dxa"/>
            <w:vAlign w:val="center"/>
          </w:tcPr>
          <w:p w14:paraId="7EEB978C" w14:textId="77777777" w:rsidR="00837C31" w:rsidRPr="00530970" w:rsidRDefault="00837C31" w:rsidP="002C3429">
            <w:pPr>
              <w:jc w:val="center"/>
            </w:pPr>
            <w:r w:rsidRPr="00530970">
              <w:t>R$8.076,00</w:t>
            </w:r>
          </w:p>
        </w:tc>
      </w:tr>
    </w:tbl>
    <w:p w14:paraId="3EEA6353" w14:textId="77777777" w:rsidR="00837C31" w:rsidRPr="00BF2A09" w:rsidRDefault="00837C31" w:rsidP="00837C31">
      <w:pPr>
        <w:spacing w:line="360" w:lineRule="auto"/>
        <w:ind w:left="426"/>
        <w:jc w:val="both"/>
        <w:rPr>
          <w:rFonts w:eastAsia="Arial"/>
          <w:sz w:val="24"/>
          <w:szCs w:val="24"/>
        </w:rPr>
      </w:pPr>
      <w:r>
        <w:rPr>
          <w:rFonts w:eastAsia="Arial"/>
          <w:sz w:val="24"/>
          <w:szCs w:val="24"/>
        </w:rPr>
        <w:t xml:space="preserve">TOTAL:                                                                                                           </w:t>
      </w:r>
      <w:r w:rsidRPr="00351A4C">
        <w:rPr>
          <w:b/>
          <w:bCs/>
        </w:rPr>
        <w:t>R$ 18.152,36</w:t>
      </w:r>
    </w:p>
    <w:bookmarkEnd w:id="2"/>
    <w:p w14:paraId="40F12D23" w14:textId="77777777" w:rsidR="00837C31" w:rsidRPr="009E19AA" w:rsidRDefault="00837C31" w:rsidP="00837C31">
      <w:pPr>
        <w:pStyle w:val="PargrafodaLista"/>
        <w:numPr>
          <w:ilvl w:val="1"/>
          <w:numId w:val="18"/>
        </w:numPr>
        <w:spacing w:after="160" w:line="360" w:lineRule="auto"/>
        <w:ind w:left="1080"/>
        <w:contextualSpacing/>
        <w:jc w:val="both"/>
        <w:rPr>
          <w:b/>
          <w:sz w:val="24"/>
          <w:szCs w:val="24"/>
        </w:rPr>
      </w:pPr>
      <w:r w:rsidRPr="009E19AA">
        <w:rPr>
          <w:b/>
          <w:sz w:val="24"/>
          <w:szCs w:val="24"/>
        </w:rPr>
        <w:t>Todos os materiais, equipamentos, ferramentas, fiação, transportes, encargos trabalhistas, previdenciários e fiscais, bem como a emissão de laudos técnicos e ART/RRT junto aos conselhos profissionais competentes (CREA/CAU), correm por conta e responsabilidade exclusiva da contratada, sem qualquer custo adicional para a Administração Pública.</w:t>
      </w:r>
    </w:p>
    <w:p w14:paraId="7F5D6437" w14:textId="77777777" w:rsidR="00837C31" w:rsidRPr="005F49E0" w:rsidRDefault="00837C31" w:rsidP="00837C31">
      <w:pPr>
        <w:pStyle w:val="PargrafodaLista"/>
        <w:numPr>
          <w:ilvl w:val="1"/>
          <w:numId w:val="18"/>
        </w:numPr>
        <w:spacing w:after="160" w:line="360" w:lineRule="auto"/>
        <w:ind w:left="1080"/>
        <w:contextualSpacing/>
        <w:jc w:val="both"/>
        <w:rPr>
          <w:bCs/>
          <w:sz w:val="24"/>
          <w:szCs w:val="24"/>
        </w:rPr>
      </w:pPr>
      <w:r w:rsidRPr="005F49E0">
        <w:rPr>
          <w:bCs/>
          <w:sz w:val="24"/>
          <w:szCs w:val="24"/>
        </w:rPr>
        <w:t>Justificativa da adoção de Lote Único</w:t>
      </w:r>
      <w:r>
        <w:rPr>
          <w:bCs/>
          <w:sz w:val="24"/>
          <w:szCs w:val="24"/>
        </w:rPr>
        <w:t>:</w:t>
      </w:r>
    </w:p>
    <w:p w14:paraId="3CDA7D47" w14:textId="77777777" w:rsidR="00837C31" w:rsidRPr="005F49E0" w:rsidRDefault="00837C31" w:rsidP="00837C31">
      <w:pPr>
        <w:pStyle w:val="PargrafodaLista"/>
        <w:numPr>
          <w:ilvl w:val="2"/>
          <w:numId w:val="18"/>
        </w:numPr>
        <w:spacing w:after="160" w:line="360" w:lineRule="auto"/>
        <w:ind w:left="1080"/>
        <w:contextualSpacing/>
        <w:jc w:val="both"/>
        <w:rPr>
          <w:bCs/>
          <w:sz w:val="24"/>
          <w:szCs w:val="24"/>
        </w:rPr>
      </w:pPr>
      <w:r w:rsidRPr="005F49E0">
        <w:rPr>
          <w:bCs/>
          <w:sz w:val="24"/>
          <w:szCs w:val="24"/>
        </w:rPr>
        <w:t xml:space="preserve">Interdependência Técnica e Riscos de Descompasso Operacional - Os serviços de locação de palco, tendas, sonorização, iluminação e </w:t>
      </w:r>
      <w:proofErr w:type="spellStart"/>
      <w:r w:rsidRPr="005F49E0">
        <w:rPr>
          <w:bCs/>
          <w:sz w:val="24"/>
          <w:szCs w:val="24"/>
        </w:rPr>
        <w:t>backdrop</w:t>
      </w:r>
      <w:proofErr w:type="spellEnd"/>
      <w:r w:rsidRPr="005F49E0">
        <w:rPr>
          <w:bCs/>
          <w:sz w:val="24"/>
          <w:szCs w:val="24"/>
        </w:rPr>
        <w:t xml:space="preserve"> guardam estreita relação de interdependência. A iluminação decorativa e os equipamentos de sonorização (</w:t>
      </w:r>
      <w:proofErr w:type="spellStart"/>
      <w:r w:rsidRPr="005F49E0">
        <w:rPr>
          <w:bCs/>
          <w:sz w:val="24"/>
          <w:szCs w:val="24"/>
        </w:rPr>
        <w:t>subwoofers</w:t>
      </w:r>
      <w:proofErr w:type="spellEnd"/>
      <w:r w:rsidRPr="005F49E0">
        <w:rPr>
          <w:bCs/>
          <w:sz w:val="24"/>
          <w:szCs w:val="24"/>
        </w:rPr>
        <w:t xml:space="preserve"> e caixas aéreas) dependem diretamente da montagem física prévia do Palco Praticável e das Tendas para serem fixados, cabeados e protegidos contra intempéries climáticas. A divisão do objeto em itens isolados geraria o risco iminente </w:t>
      </w:r>
      <w:r w:rsidRPr="005F49E0">
        <w:rPr>
          <w:bCs/>
          <w:sz w:val="24"/>
          <w:szCs w:val="24"/>
        </w:rPr>
        <w:lastRenderedPageBreak/>
        <w:t>de empresas distintas vencerem frações do serviço, resultando em descompasso de horários, incompatibilidade de fiação, atrasos logísticos mútuos e potencial responsabilização cruzada em caso de falhas.</w:t>
      </w:r>
    </w:p>
    <w:p w14:paraId="2504EAD4" w14:textId="77777777" w:rsidR="00837C31" w:rsidRPr="005F49E0" w:rsidRDefault="00837C31" w:rsidP="00837C31">
      <w:pPr>
        <w:pStyle w:val="PargrafodaLista"/>
        <w:numPr>
          <w:ilvl w:val="2"/>
          <w:numId w:val="18"/>
        </w:numPr>
        <w:spacing w:after="160" w:line="360" w:lineRule="auto"/>
        <w:ind w:left="1080"/>
        <w:contextualSpacing/>
        <w:jc w:val="both"/>
        <w:rPr>
          <w:bCs/>
          <w:sz w:val="24"/>
          <w:szCs w:val="24"/>
        </w:rPr>
      </w:pPr>
      <w:r w:rsidRPr="005F49E0">
        <w:rPr>
          <w:bCs/>
          <w:sz w:val="24"/>
          <w:szCs w:val="24"/>
        </w:rPr>
        <w:t xml:space="preserve">Da Responsabilidade Técnica Unificada (Segurança do Público):Tratando-se de evento que envolve a integridade física do público e das autoridades presentes, a centralização em uma única empresa contratada confere à Administração um canal centralizado de cobrança e fiscalização. </w:t>
      </w:r>
      <w:r w:rsidRPr="00B83A75">
        <w:rPr>
          <w:b/>
          <w:sz w:val="24"/>
          <w:szCs w:val="24"/>
        </w:rPr>
        <w:t>A contratada responderá integralmente pela emissão da Anotação de Responsabilidade Técnica (ART/RRT) de montagem geral das estruturas e pelo Laudo de Conformidade técnica para o Corpo de Bombeiros</w:t>
      </w:r>
      <w:r w:rsidRPr="005F49E0">
        <w:rPr>
          <w:bCs/>
          <w:sz w:val="24"/>
          <w:szCs w:val="24"/>
        </w:rPr>
        <w:t>. Fragmentar essa obrigação pulverizaria a responsabilidade civil e criminal sobre a estabilidade das estruturas cênicas.</w:t>
      </w:r>
    </w:p>
    <w:p w14:paraId="48B19F48" w14:textId="77777777" w:rsidR="00837C31" w:rsidRPr="005F49E0" w:rsidRDefault="00837C31" w:rsidP="00837C31">
      <w:pPr>
        <w:pStyle w:val="PargrafodaLista"/>
        <w:numPr>
          <w:ilvl w:val="2"/>
          <w:numId w:val="18"/>
        </w:numPr>
        <w:spacing w:after="160" w:line="360" w:lineRule="auto"/>
        <w:ind w:left="1080"/>
        <w:contextualSpacing/>
        <w:jc w:val="both"/>
        <w:rPr>
          <w:bCs/>
          <w:sz w:val="24"/>
          <w:szCs w:val="24"/>
        </w:rPr>
      </w:pPr>
      <w:r w:rsidRPr="005F49E0">
        <w:rPr>
          <w:bCs/>
          <w:sz w:val="24"/>
          <w:szCs w:val="24"/>
        </w:rPr>
        <w:t>Da Economia de Escala e Logística (Princípio da Eficiência):</w:t>
      </w:r>
      <w:r>
        <w:rPr>
          <w:bCs/>
          <w:sz w:val="24"/>
          <w:szCs w:val="24"/>
        </w:rPr>
        <w:t xml:space="preserve"> </w:t>
      </w:r>
      <w:r w:rsidRPr="005F49E0">
        <w:rPr>
          <w:bCs/>
          <w:sz w:val="24"/>
          <w:szCs w:val="24"/>
        </w:rPr>
        <w:t>O agrupamento atrai empresas especializadas em produção integrada de eventos, reduzindo significativamente o custo administrativo da fiscalização do contrato por parte deste órgão público. Além disso, gera economia de escala em custos de frete, carga/descarga e deslocamento de pessoal, uma vez que uma única equipe técnica gerenciará toda a infraestrutura local, otimizando o tempo de montagem e minimizando os riscos de atraso na entrega do evento.</w:t>
      </w:r>
    </w:p>
    <w:p w14:paraId="613865F2" w14:textId="77777777" w:rsidR="00837C31" w:rsidRPr="005F49E0" w:rsidRDefault="00837C31" w:rsidP="00837C31">
      <w:pPr>
        <w:pStyle w:val="PargrafodaLista"/>
        <w:numPr>
          <w:ilvl w:val="1"/>
          <w:numId w:val="18"/>
        </w:numPr>
        <w:spacing w:after="160" w:line="360" w:lineRule="auto"/>
        <w:ind w:left="1080"/>
        <w:contextualSpacing/>
        <w:jc w:val="both"/>
        <w:rPr>
          <w:bCs/>
          <w:sz w:val="24"/>
          <w:szCs w:val="24"/>
        </w:rPr>
      </w:pPr>
      <w:r w:rsidRPr="005F49E0">
        <w:rPr>
          <w:bCs/>
          <w:sz w:val="24"/>
          <w:szCs w:val="24"/>
        </w:rPr>
        <w:t xml:space="preserve">Os serviços dessa contratação são caracterizados como comuns, haja vista que seus padrões de desempenho e qualidade podem ser objetivamente definidos por meio de especificações usuais no mercado. </w:t>
      </w:r>
    </w:p>
    <w:p w14:paraId="4BABD81E" w14:textId="77777777" w:rsidR="00837C31" w:rsidRPr="005F49E0" w:rsidRDefault="00837C31" w:rsidP="00837C31">
      <w:pPr>
        <w:pStyle w:val="PargrafodaLista"/>
        <w:numPr>
          <w:ilvl w:val="1"/>
          <w:numId w:val="18"/>
        </w:numPr>
        <w:spacing w:after="160" w:line="360" w:lineRule="auto"/>
        <w:ind w:left="1080"/>
        <w:contextualSpacing/>
        <w:jc w:val="both"/>
        <w:rPr>
          <w:bCs/>
          <w:sz w:val="24"/>
          <w:szCs w:val="24"/>
        </w:rPr>
      </w:pPr>
      <w:r w:rsidRPr="005F49E0">
        <w:rPr>
          <w:bCs/>
          <w:sz w:val="24"/>
          <w:szCs w:val="24"/>
        </w:rPr>
        <w:t>O objeto desta contratação não se enquadra como sendo de bem de luxo, conforme art. 20 da Lei nº 14.133/21.</w:t>
      </w:r>
    </w:p>
    <w:p w14:paraId="1A8EE39F" w14:textId="77777777" w:rsidR="00837C31" w:rsidRPr="005F49E0" w:rsidRDefault="00837C31" w:rsidP="00837C31">
      <w:pPr>
        <w:pStyle w:val="PargrafodaLista"/>
        <w:numPr>
          <w:ilvl w:val="1"/>
          <w:numId w:val="18"/>
        </w:numPr>
        <w:spacing w:after="160" w:line="360" w:lineRule="auto"/>
        <w:ind w:left="1080"/>
        <w:contextualSpacing/>
        <w:jc w:val="both"/>
        <w:rPr>
          <w:bCs/>
          <w:sz w:val="24"/>
          <w:szCs w:val="24"/>
        </w:rPr>
      </w:pPr>
      <w:r w:rsidRPr="005F49E0">
        <w:rPr>
          <w:bCs/>
          <w:sz w:val="24"/>
          <w:szCs w:val="24"/>
        </w:rPr>
        <w:t>O prazo de vigência da contratação é de 30 (trinta) dias contados da data da assinatura do contrato, na forma do artigo 105 da Lei 14.133/2021.</w:t>
      </w:r>
    </w:p>
    <w:p w14:paraId="76BF13BD" w14:textId="77777777" w:rsidR="00837C31" w:rsidRPr="005F49E0" w:rsidRDefault="00837C31" w:rsidP="00837C31">
      <w:pPr>
        <w:pStyle w:val="PargrafodaLista"/>
        <w:numPr>
          <w:ilvl w:val="1"/>
          <w:numId w:val="18"/>
        </w:numPr>
        <w:spacing w:after="160" w:line="360" w:lineRule="auto"/>
        <w:ind w:left="1080"/>
        <w:contextualSpacing/>
        <w:jc w:val="both"/>
        <w:rPr>
          <w:bCs/>
          <w:sz w:val="24"/>
          <w:szCs w:val="24"/>
        </w:rPr>
      </w:pPr>
      <w:r w:rsidRPr="005F49E0">
        <w:rPr>
          <w:bCs/>
          <w:sz w:val="24"/>
          <w:szCs w:val="24"/>
        </w:rPr>
        <w:t>O contrato ou outro instrumento hábil que o substitua oferece maior detalhamento das regras que serão aplicadas em relação à vigência da contratação.</w:t>
      </w:r>
    </w:p>
    <w:p w14:paraId="1B6536B8" w14:textId="77777777" w:rsidR="00837C31" w:rsidRPr="005F49E0" w:rsidRDefault="00837C31" w:rsidP="00837C31">
      <w:pPr>
        <w:pStyle w:val="PargrafodaLista"/>
        <w:spacing w:line="360" w:lineRule="auto"/>
        <w:ind w:left="480"/>
        <w:jc w:val="both"/>
        <w:rPr>
          <w:sz w:val="24"/>
          <w:szCs w:val="24"/>
        </w:rPr>
      </w:pPr>
    </w:p>
    <w:p w14:paraId="14F0EA77" w14:textId="77777777" w:rsidR="00837C31" w:rsidRPr="005F49E0" w:rsidRDefault="00837C31" w:rsidP="00837C31">
      <w:pPr>
        <w:pStyle w:val="PargrafodaLista"/>
        <w:numPr>
          <w:ilvl w:val="0"/>
          <w:numId w:val="18"/>
        </w:numPr>
        <w:spacing w:after="160" w:line="360" w:lineRule="auto"/>
        <w:ind w:left="720"/>
        <w:contextualSpacing/>
        <w:jc w:val="both"/>
        <w:rPr>
          <w:b/>
          <w:sz w:val="24"/>
          <w:szCs w:val="24"/>
        </w:rPr>
      </w:pPr>
      <w:r w:rsidRPr="005F49E0">
        <w:rPr>
          <w:b/>
          <w:bCs/>
          <w:sz w:val="24"/>
          <w:szCs w:val="24"/>
        </w:rPr>
        <w:t>FUNDAMENTAÇÃO E DESCRIÇÃO DA NECESSIDADE DA CONTRATAÇÃO</w:t>
      </w:r>
    </w:p>
    <w:p w14:paraId="795FA4DA" w14:textId="77777777" w:rsidR="00837C31" w:rsidRPr="005F49E0" w:rsidRDefault="00837C31" w:rsidP="00837C31">
      <w:pPr>
        <w:pStyle w:val="NormalWeb"/>
        <w:numPr>
          <w:ilvl w:val="1"/>
          <w:numId w:val="18"/>
        </w:numPr>
        <w:spacing w:line="360" w:lineRule="auto"/>
        <w:ind w:left="1080"/>
        <w:jc w:val="both"/>
      </w:pPr>
      <w:r w:rsidRPr="005F49E0">
        <w:t xml:space="preserve">O evento está estrategicamente planejado para o dia 17 de outubro de 2026, integrando as festividades oficiais do município em comemoração ao Dia das Crianças. A iniciativa cumpre diretamente o dever constitucional imposto à Administração Pública pelo Art. 227 da Constituição Federal e pelo Estatuto da Criança e do Adolescente (ECA). Tais dispositivos estabelecem como prioridade absoluta assegurar à criança e </w:t>
      </w:r>
      <w:r w:rsidRPr="005F49E0">
        <w:lastRenderedPageBreak/>
        <w:t>ao adolescente o direito à cultura, ao lazer, à dignidade e à convivência comunitária, utilizando o ambiente lúdico para o pleno desenvolvimento social, cognitivo e afetivo do público infantil local.</w:t>
      </w:r>
    </w:p>
    <w:p w14:paraId="6544464A" w14:textId="77777777" w:rsidR="00837C31" w:rsidRPr="005F49E0" w:rsidRDefault="00837C31" w:rsidP="00837C31">
      <w:pPr>
        <w:pStyle w:val="NormalWeb"/>
        <w:numPr>
          <w:ilvl w:val="1"/>
          <w:numId w:val="18"/>
        </w:numPr>
        <w:spacing w:line="360" w:lineRule="auto"/>
        <w:ind w:left="1080"/>
        <w:jc w:val="both"/>
      </w:pPr>
      <w:r w:rsidRPr="005F49E0">
        <w:t xml:space="preserve"> A presente contratação justifica-se pela necessidade de proporcionar uma infraestrutura segura, adequada e com qualidade técnica para a realização das festividades públicas em comemoração ao Dia das Crianças no município de Santa Helena de Goiás. O evento possui relevância social e comunitária, reunindo centenas de famílias locais em um momento de lazer, integração e celebração</w:t>
      </w:r>
    </w:p>
    <w:p w14:paraId="074971E8" w14:textId="77777777" w:rsidR="00837C31" w:rsidRPr="005F49E0" w:rsidRDefault="00837C31" w:rsidP="00837C31">
      <w:pPr>
        <w:pStyle w:val="NormalWeb"/>
        <w:numPr>
          <w:ilvl w:val="1"/>
          <w:numId w:val="18"/>
        </w:numPr>
        <w:spacing w:before="0" w:beforeAutospacing="0" w:after="0" w:afterAutospacing="0" w:line="360" w:lineRule="auto"/>
        <w:ind w:left="1080"/>
        <w:jc w:val="both"/>
      </w:pPr>
      <w:r w:rsidRPr="005F49E0">
        <w:t xml:space="preserve">A locação temporária dos bens (palco, tenda, som, iluminação e </w:t>
      </w:r>
      <w:proofErr w:type="spellStart"/>
      <w:r w:rsidRPr="005F49E0">
        <w:t>backdrop</w:t>
      </w:r>
      <w:proofErr w:type="spellEnd"/>
      <w:r w:rsidRPr="005F49E0">
        <w:t>) demonstra-se a opção mais econômica e eficiente para a Administração, visto que o município não dispõe desses equipamentos de forma permanente em seu patrimônio, nem de equipe técnica própria apta a realizar montagens estruturais de grande porte sob as normas de segurança vigentes.</w:t>
      </w:r>
    </w:p>
    <w:p w14:paraId="27A38FC6" w14:textId="77777777" w:rsidR="00837C31" w:rsidRPr="005F49E0" w:rsidRDefault="00837C31" w:rsidP="00837C31">
      <w:pPr>
        <w:pStyle w:val="NormalWeb"/>
        <w:numPr>
          <w:ilvl w:val="1"/>
          <w:numId w:val="18"/>
        </w:numPr>
        <w:spacing w:before="0" w:beforeAutospacing="0" w:after="0" w:afterAutospacing="0" w:line="360" w:lineRule="auto"/>
        <w:ind w:left="1080"/>
        <w:jc w:val="both"/>
      </w:pPr>
      <w:r w:rsidRPr="005F49E0">
        <w:t>Diante da complexidade que envolve a reunião de público (em especial crianças), faz-se indispensável o fornecimento de laudos de estabilidade estrutural (ART/RRT) e o cumprimento das normas do Corpo de Bombeiros Militar do Estado de Goiás, exigências formalmente incluídas no escopo deste objeto para garantir a total segurança e integridade física dos presentes.</w:t>
      </w:r>
    </w:p>
    <w:p w14:paraId="48CF6523" w14:textId="77777777" w:rsidR="00837C31" w:rsidRDefault="00837C31" w:rsidP="00837C31">
      <w:pPr>
        <w:pStyle w:val="NormalWeb"/>
        <w:numPr>
          <w:ilvl w:val="1"/>
          <w:numId w:val="18"/>
        </w:numPr>
        <w:spacing w:before="0" w:beforeAutospacing="0" w:after="0" w:afterAutospacing="0" w:line="360" w:lineRule="auto"/>
        <w:ind w:left="1080"/>
        <w:jc w:val="both"/>
      </w:pPr>
      <w:r w:rsidRPr="005F49E0">
        <w:t>A presente contratação será viabilizada por meio do procedimento de Dispensa de Licitação, na forma eletrônica, com fundamento no Artigo 75, inciso II, da Lei Federal nº 14.133/2021, cujo limite econômico atende perfeitamente ao valor estimado para o objeto constante nos autos. A opção pelo rito da Dispensa Eletrônica justifica-se pelos princípios da eficiência, celeridade e economicidade administrativa</w:t>
      </w:r>
      <w:r>
        <w:t xml:space="preserve">. </w:t>
      </w:r>
      <w:r w:rsidRPr="005F49E0">
        <w:t>O uso do ambiente eletrônico garante a ampla competitividade e a transparência pública, permitindo que a Administração selecione a proposta mais vantajosa e com menor preço global, desde que o fornecedor atenda estritamente aos requisitos mínimos de qualificação técnica, operacional e de qualidade de figurino estipulados neste Termo de Referência.</w:t>
      </w:r>
    </w:p>
    <w:p w14:paraId="5767D11F" w14:textId="77777777" w:rsidR="00837C31" w:rsidRPr="005F49E0" w:rsidRDefault="00837C31" w:rsidP="00837C31">
      <w:pPr>
        <w:pStyle w:val="NormalWeb"/>
        <w:numPr>
          <w:ilvl w:val="1"/>
          <w:numId w:val="18"/>
        </w:numPr>
        <w:spacing w:before="0" w:beforeAutospacing="0" w:after="0" w:afterAutospacing="0" w:line="360" w:lineRule="auto"/>
        <w:ind w:left="1080"/>
        <w:jc w:val="both"/>
      </w:pPr>
      <w:r>
        <w:t>O Município já possui processo licitatório regular em andamento (Pregão Eletrônico nº 027/2026 para o objeto em questão. No entanto, devido aos prazos legais obrigatórios do certame (sessão, recursos e homologação), o pregão não será concluído a tempo para o evento do Dia das Crianças, agendado para o dia 17 de outubro. Como o evento possui data fixa e imutável, a não realização por falta de estrutura (palco, tendas, som e iluminação) causará manifesto prejuízo ao interesse público e social.</w:t>
      </w:r>
    </w:p>
    <w:p w14:paraId="44CE7132" w14:textId="77777777" w:rsidR="00837C31" w:rsidRPr="005F49E0" w:rsidRDefault="00837C31" w:rsidP="00837C31">
      <w:pPr>
        <w:numPr>
          <w:ilvl w:val="0"/>
          <w:numId w:val="18"/>
        </w:numPr>
        <w:spacing w:line="360" w:lineRule="auto"/>
        <w:ind w:left="284" w:hanging="284"/>
        <w:jc w:val="both"/>
        <w:rPr>
          <w:b/>
          <w:sz w:val="24"/>
          <w:szCs w:val="24"/>
        </w:rPr>
      </w:pPr>
      <w:r w:rsidRPr="005F49E0">
        <w:rPr>
          <w:b/>
          <w:bCs/>
          <w:sz w:val="24"/>
          <w:szCs w:val="24"/>
        </w:rPr>
        <w:lastRenderedPageBreak/>
        <w:t>DESCRIÇÃO DA SOLUÇÃO COMO UM TODO CONSIDERADO O CICLO DE VIDA DO OBJETO E ESPECIFICAÇÃO DO SERVIÇO</w:t>
      </w:r>
    </w:p>
    <w:p w14:paraId="3ED96A53" w14:textId="77777777" w:rsidR="00837C31" w:rsidRPr="005F49E0"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t>A solução consiste na prestação de serviço integrado de sonorização, iluminação, tendas e estruturas sob demanda e por tempo determinado, na modalidade de locação de estruturas temporárias autoportantes de alta performance e segurança.</w:t>
      </w:r>
    </w:p>
    <w:p w14:paraId="35D0BFDB" w14:textId="77777777" w:rsidR="00837C31" w:rsidRPr="0000687C" w:rsidRDefault="00837C31" w:rsidP="00837C31">
      <w:pPr>
        <w:pStyle w:val="PargrafodaLista"/>
        <w:numPr>
          <w:ilvl w:val="1"/>
          <w:numId w:val="18"/>
        </w:numPr>
        <w:spacing w:line="360" w:lineRule="auto"/>
        <w:ind w:left="1080"/>
        <w:contextualSpacing/>
        <w:jc w:val="both"/>
        <w:rPr>
          <w:color w:val="000000" w:themeColor="text1"/>
          <w:sz w:val="24"/>
          <w:szCs w:val="24"/>
        </w:rPr>
      </w:pPr>
      <w:r w:rsidRPr="0000687C">
        <w:rPr>
          <w:color w:val="000000" w:themeColor="text1"/>
          <w:sz w:val="24"/>
          <w:szCs w:val="24"/>
        </w:rPr>
        <w:t>A contratação abrange não apenas a disponibilização física dos bens, mas a engenharia logística reversa completa, englobando o planejamento espacial na Praça Rodoviária, o transporte rodoviário (ida e volta), a montagem técnico-estrutural, o monitoramento e operação por profissionais qualificados durante o evento do Dia das Crianças, a desmontagem imediata e a mitigação de impactos ambientais e urbanos no patrimônio público.</w:t>
      </w:r>
    </w:p>
    <w:p w14:paraId="245CF5E6" w14:textId="77777777" w:rsidR="00837C31" w:rsidRPr="005F49E0" w:rsidRDefault="00837C31" w:rsidP="00837C31">
      <w:pPr>
        <w:pStyle w:val="PargrafodaLista"/>
        <w:numPr>
          <w:ilvl w:val="0"/>
          <w:numId w:val="18"/>
        </w:numPr>
        <w:spacing w:line="360" w:lineRule="auto"/>
        <w:ind w:left="720"/>
        <w:contextualSpacing/>
        <w:jc w:val="both"/>
        <w:rPr>
          <w:b/>
          <w:bCs/>
          <w:sz w:val="24"/>
          <w:szCs w:val="24"/>
        </w:rPr>
      </w:pPr>
      <w:r w:rsidRPr="005F49E0">
        <w:rPr>
          <w:b/>
          <w:bCs/>
          <w:sz w:val="24"/>
          <w:szCs w:val="24"/>
        </w:rPr>
        <w:t>REQUISITOS DA CONTRATAÇÃO</w:t>
      </w:r>
    </w:p>
    <w:p w14:paraId="1D523B05" w14:textId="77777777" w:rsidR="00837C31" w:rsidRPr="005F49E0" w:rsidRDefault="00837C31" w:rsidP="00837C31">
      <w:pPr>
        <w:spacing w:line="360" w:lineRule="auto"/>
        <w:ind w:left="426" w:hanging="426"/>
        <w:jc w:val="both"/>
        <w:rPr>
          <w:b/>
          <w:sz w:val="24"/>
          <w:szCs w:val="24"/>
        </w:rPr>
      </w:pPr>
      <w:r w:rsidRPr="005F49E0">
        <w:rPr>
          <w:b/>
          <w:sz w:val="24"/>
          <w:szCs w:val="24"/>
        </w:rPr>
        <w:t>Sustentabilidade</w:t>
      </w:r>
    </w:p>
    <w:p w14:paraId="76AEE6B6" w14:textId="77777777" w:rsidR="00837C31" w:rsidRPr="005F49E0" w:rsidRDefault="00837C31" w:rsidP="00837C31">
      <w:pPr>
        <w:spacing w:line="360" w:lineRule="auto"/>
        <w:ind w:left="426" w:hanging="426"/>
        <w:jc w:val="both"/>
        <w:rPr>
          <w:b/>
          <w:sz w:val="24"/>
          <w:szCs w:val="24"/>
        </w:rPr>
      </w:pPr>
      <w:r w:rsidRPr="005F49E0">
        <w:rPr>
          <w:b/>
          <w:sz w:val="24"/>
          <w:szCs w:val="24"/>
        </w:rPr>
        <w:t xml:space="preserve"> </w:t>
      </w:r>
      <w:r w:rsidRPr="005F49E0">
        <w:rPr>
          <w:b/>
          <w:sz w:val="24"/>
          <w:szCs w:val="24"/>
        </w:rPr>
        <w:tab/>
      </w:r>
      <w:r w:rsidRPr="005F49E0">
        <w:rPr>
          <w:bCs/>
          <w:sz w:val="24"/>
          <w:szCs w:val="24"/>
        </w:rPr>
        <w:t>Além dos critérios de sustentabilidade eventualmente inseridos na descrição do objeto, devem ser atendidos os seguintes requisitos, que se baseiam no Guia Nacional de Contratações Sustentáveis:</w:t>
      </w:r>
    </w:p>
    <w:p w14:paraId="2ED5C14A" w14:textId="77777777" w:rsidR="00837C31" w:rsidRPr="005F49E0" w:rsidRDefault="00837C31" w:rsidP="00837C31">
      <w:pPr>
        <w:pStyle w:val="PargrafodaLista"/>
        <w:numPr>
          <w:ilvl w:val="1"/>
          <w:numId w:val="18"/>
        </w:numPr>
        <w:spacing w:line="360" w:lineRule="auto"/>
        <w:ind w:left="1080"/>
        <w:contextualSpacing/>
        <w:jc w:val="both"/>
        <w:rPr>
          <w:bCs/>
          <w:sz w:val="24"/>
          <w:szCs w:val="24"/>
        </w:rPr>
      </w:pPr>
      <w:r w:rsidRPr="005F49E0">
        <w:rPr>
          <w:bCs/>
          <w:sz w:val="24"/>
          <w:szCs w:val="24"/>
        </w:rPr>
        <w:t>As áreas utilizadas para instalação do equipamento devem estar limpas e sem danos ao meio ambiente ou patrimônio público ao final do evento</w:t>
      </w:r>
    </w:p>
    <w:p w14:paraId="59650062" w14:textId="77777777" w:rsidR="00837C31" w:rsidRPr="005F49E0" w:rsidRDefault="00837C31" w:rsidP="00837C31">
      <w:pPr>
        <w:pStyle w:val="PargrafodaLista"/>
        <w:numPr>
          <w:ilvl w:val="1"/>
          <w:numId w:val="18"/>
        </w:numPr>
        <w:spacing w:line="360" w:lineRule="auto"/>
        <w:ind w:left="1080"/>
        <w:contextualSpacing/>
        <w:jc w:val="both"/>
        <w:rPr>
          <w:bCs/>
          <w:sz w:val="24"/>
          <w:szCs w:val="24"/>
        </w:rPr>
      </w:pPr>
      <w:r w:rsidRPr="005F49E0">
        <w:rPr>
          <w:bCs/>
          <w:sz w:val="24"/>
          <w:szCs w:val="24"/>
        </w:rPr>
        <w:t>Toda a infraestrutura montada (palcos, tablados, tendas de atendimento e banheiros químicos) deve prever soluções de acessibilidade para pessoas com deficiência ou mobilidade reduzida, incluindo rampas com inclinação adequada, guarda-corpos e sinalização visual, em conformidade com a NBR 9050.</w:t>
      </w:r>
    </w:p>
    <w:p w14:paraId="12CC9AE7" w14:textId="77777777" w:rsidR="00837C31" w:rsidRPr="00FA7D35" w:rsidRDefault="00837C31" w:rsidP="00837C31">
      <w:pPr>
        <w:spacing w:line="360" w:lineRule="auto"/>
        <w:ind w:left="426" w:hanging="426"/>
        <w:jc w:val="both"/>
        <w:rPr>
          <w:b/>
          <w:sz w:val="24"/>
          <w:szCs w:val="24"/>
        </w:rPr>
      </w:pPr>
      <w:r w:rsidRPr="00FA7D35">
        <w:rPr>
          <w:b/>
          <w:sz w:val="24"/>
          <w:szCs w:val="24"/>
        </w:rPr>
        <w:t>Subcontratação</w:t>
      </w:r>
    </w:p>
    <w:p w14:paraId="4E5F4797" w14:textId="77777777" w:rsidR="00837C31" w:rsidRPr="00FA7D35" w:rsidRDefault="00837C31" w:rsidP="00837C31">
      <w:pPr>
        <w:pStyle w:val="PargrafodaLista"/>
        <w:numPr>
          <w:ilvl w:val="1"/>
          <w:numId w:val="18"/>
        </w:numPr>
        <w:spacing w:line="360" w:lineRule="auto"/>
        <w:ind w:left="1080"/>
        <w:contextualSpacing/>
        <w:jc w:val="both"/>
        <w:rPr>
          <w:sz w:val="24"/>
          <w:szCs w:val="24"/>
        </w:rPr>
      </w:pPr>
      <w:r w:rsidRPr="00FA7D35">
        <w:rPr>
          <w:sz w:val="24"/>
          <w:szCs w:val="24"/>
        </w:rPr>
        <w:t xml:space="preserve">Será admitida a subcontratação parcial desde que a empresa contratada principal permaneça como responsável integral e solidária pela coordenação, segurança, entrega do evento e emissão das respectivas </w:t>
      </w:r>
      <w:proofErr w:type="spellStart"/>
      <w:r w:rsidRPr="00FA7D35">
        <w:rPr>
          <w:sz w:val="24"/>
          <w:szCs w:val="24"/>
        </w:rPr>
        <w:t>ARTs</w:t>
      </w:r>
      <w:proofErr w:type="spellEnd"/>
      <w:r w:rsidRPr="00FA7D35">
        <w:rPr>
          <w:sz w:val="24"/>
          <w:szCs w:val="24"/>
        </w:rPr>
        <w:t>/</w:t>
      </w:r>
      <w:proofErr w:type="spellStart"/>
      <w:r w:rsidRPr="00FA7D35">
        <w:rPr>
          <w:sz w:val="24"/>
          <w:szCs w:val="24"/>
        </w:rPr>
        <w:t>RRTs</w:t>
      </w:r>
      <w:proofErr w:type="spellEnd"/>
      <w:r w:rsidRPr="00FA7D35">
        <w:rPr>
          <w:sz w:val="24"/>
          <w:szCs w:val="24"/>
        </w:rPr>
        <w:t>.</w:t>
      </w:r>
    </w:p>
    <w:p w14:paraId="384A441F" w14:textId="77777777" w:rsidR="00837C31" w:rsidRPr="005F49E0" w:rsidRDefault="00837C31" w:rsidP="00837C31">
      <w:pPr>
        <w:spacing w:line="360" w:lineRule="auto"/>
        <w:ind w:left="426" w:hanging="426"/>
        <w:jc w:val="both"/>
        <w:rPr>
          <w:b/>
          <w:sz w:val="24"/>
          <w:szCs w:val="24"/>
        </w:rPr>
      </w:pPr>
      <w:r w:rsidRPr="005F49E0">
        <w:rPr>
          <w:b/>
          <w:sz w:val="24"/>
          <w:szCs w:val="24"/>
        </w:rPr>
        <w:t>Garantia da contratação</w:t>
      </w:r>
      <w:r>
        <w:rPr>
          <w:b/>
          <w:sz w:val="24"/>
          <w:szCs w:val="24"/>
        </w:rPr>
        <w:t>:</w:t>
      </w:r>
    </w:p>
    <w:p w14:paraId="1424320E" w14:textId="77777777" w:rsidR="00837C31" w:rsidRPr="005F49E0"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t>Não haverá exigência da garantia da contratação dos artigos 96 e seguintes da Lei nº 14.133/2021.</w:t>
      </w:r>
    </w:p>
    <w:p w14:paraId="4BA0FFED" w14:textId="77777777" w:rsidR="00837C31" w:rsidRPr="00757520" w:rsidRDefault="00837C31" w:rsidP="00837C31">
      <w:pPr>
        <w:spacing w:line="360" w:lineRule="auto"/>
        <w:ind w:hanging="11"/>
        <w:jc w:val="both"/>
        <w:rPr>
          <w:b/>
          <w:bCs/>
          <w:sz w:val="24"/>
          <w:szCs w:val="24"/>
        </w:rPr>
      </w:pPr>
      <w:r w:rsidRPr="00757520">
        <w:rPr>
          <w:b/>
          <w:bCs/>
          <w:sz w:val="24"/>
          <w:szCs w:val="24"/>
        </w:rPr>
        <w:t>Exigências Técnicas</w:t>
      </w:r>
      <w:r>
        <w:rPr>
          <w:b/>
          <w:bCs/>
          <w:sz w:val="24"/>
          <w:szCs w:val="24"/>
        </w:rPr>
        <w:t>:</w:t>
      </w:r>
    </w:p>
    <w:p w14:paraId="7A8713D1" w14:textId="77777777" w:rsidR="00837C31" w:rsidRPr="005F49E0" w:rsidRDefault="00837C31" w:rsidP="00837C31">
      <w:pPr>
        <w:spacing w:line="360" w:lineRule="auto"/>
        <w:jc w:val="both"/>
        <w:rPr>
          <w:sz w:val="24"/>
          <w:szCs w:val="24"/>
        </w:rPr>
      </w:pPr>
      <w:r w:rsidRPr="005F49E0">
        <w:rPr>
          <w:sz w:val="24"/>
          <w:szCs w:val="24"/>
        </w:rPr>
        <w:t>Cabe a licitante:</w:t>
      </w:r>
    </w:p>
    <w:p w14:paraId="2B102845" w14:textId="77777777" w:rsidR="00837C31" w:rsidRPr="005F49E0"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t>Responsabilizar-se pelo transporte, instalação, manuseio, segurança, acompanhamento e remoção dos equipamentos;</w:t>
      </w:r>
    </w:p>
    <w:p w14:paraId="25E5B5E9" w14:textId="77777777" w:rsidR="00837C31" w:rsidRPr="005F49E0"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lastRenderedPageBreak/>
        <w:t>Disponibilizar equipamentos reserva nos locais dos eventos, para substituir imediatamente equipamentos que por ventura apresentem problemas;</w:t>
      </w:r>
    </w:p>
    <w:p w14:paraId="7880731F" w14:textId="77777777" w:rsidR="00837C31" w:rsidRPr="005F49E0"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t>Garantir a interoperabilidade (compatibilidade) dos equipamentos que compõem cada conjunto;</w:t>
      </w:r>
    </w:p>
    <w:p w14:paraId="72CD7767" w14:textId="77777777" w:rsidR="00837C31" w:rsidRPr="005F49E0"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t>Solucionar todo e qualquer problema (técnico ou de pessoal), com a maior brevidade possível, de maneira a garantir a realização dos trabalhos de acordo com o cronograma estabelecido, durante o total de diárias contratadas.</w:t>
      </w:r>
    </w:p>
    <w:p w14:paraId="4F6A9018" w14:textId="77777777" w:rsidR="00837C31" w:rsidRPr="005F49E0" w:rsidRDefault="00837C31" w:rsidP="00837C31">
      <w:pPr>
        <w:spacing w:line="360" w:lineRule="auto"/>
        <w:jc w:val="both"/>
        <w:rPr>
          <w:sz w:val="24"/>
          <w:szCs w:val="24"/>
        </w:rPr>
      </w:pPr>
      <w:r w:rsidRPr="005F49E0">
        <w:rPr>
          <w:sz w:val="24"/>
          <w:szCs w:val="24"/>
        </w:rPr>
        <w:t>Para o Palco Praticável (8m x 5m) e Cobertura:</w:t>
      </w:r>
    </w:p>
    <w:p w14:paraId="4626D54A" w14:textId="77777777" w:rsidR="00837C31" w:rsidRPr="005F49E0"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t>A instalação e montagem das estruturas metálicas e do palco devem atender os elementos naturais no que refere resistência mecânica compatível com as ações e solicitações a que estão sujeitos, levando-se em consideração a resistência e comportamento do solo que receberá às cargas, prevendo inclusive, as ações das intempéries, especialmente do vento.</w:t>
      </w:r>
    </w:p>
    <w:p w14:paraId="5AD1594A" w14:textId="77777777" w:rsidR="00837C31"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t>Responsabilizar-se por danos materiais e pessoais decorrentes de defeitos nas estruturas e equipamentos utilizados.</w:t>
      </w:r>
    </w:p>
    <w:p w14:paraId="2C5B4AD2" w14:textId="77777777" w:rsidR="00837C31" w:rsidRPr="00FA7D35"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t>Laudo de Conformidade / Laudo Técnico: Fornecimento de laudo de estabilidade estrutural das montagens assinado pelo responsável técnico, pronto para ser submetido ao Corpo de Bombeiros para fins de vistoria e liberação do evento.</w:t>
      </w:r>
    </w:p>
    <w:p w14:paraId="45521316" w14:textId="77777777" w:rsidR="00837C31" w:rsidRPr="00E13D67"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t xml:space="preserve">ART/RRT de Montagem (Obrigatório): Apresentação da ART (Anotação de Responsabilidade Técnica - CREA) ou RRT (Registro de Responsabilidade Técnica - CAU) de Montagem e Execução das estruturas (palco e cobertura), assinada por profissional habilitado, com o respectivo comprovante de pagamento, entregue à fiscalização do órgão em até </w:t>
      </w:r>
      <w:r>
        <w:rPr>
          <w:sz w:val="24"/>
          <w:szCs w:val="24"/>
        </w:rPr>
        <w:t>17</w:t>
      </w:r>
      <w:r w:rsidRPr="005F49E0">
        <w:rPr>
          <w:sz w:val="24"/>
          <w:szCs w:val="24"/>
        </w:rPr>
        <w:t xml:space="preserve"> horas antes do </w:t>
      </w:r>
      <w:r>
        <w:rPr>
          <w:sz w:val="24"/>
          <w:szCs w:val="24"/>
        </w:rPr>
        <w:t>dia anterior ao evento.</w:t>
      </w:r>
    </w:p>
    <w:p w14:paraId="78B300B1" w14:textId="77777777" w:rsidR="00837C31" w:rsidRPr="00FA7D35" w:rsidRDefault="00837C31" w:rsidP="00837C31">
      <w:pPr>
        <w:pStyle w:val="PargrafodaLista"/>
        <w:spacing w:line="360" w:lineRule="auto"/>
        <w:jc w:val="both"/>
        <w:rPr>
          <w:sz w:val="24"/>
          <w:szCs w:val="24"/>
        </w:rPr>
      </w:pPr>
      <w:r w:rsidRPr="005F49E0">
        <w:rPr>
          <w:sz w:val="24"/>
          <w:szCs w:val="24"/>
        </w:rPr>
        <w:t>OBSERVAÇÃO: A emissão e quitação de Anotação de Responsabilidade Técnica – ART CREA deverá ser entregue no Setor de Engenharia da Prefeitura Municipal de Santa Helena de Goiás antes do início da montagem dos equipamentos.</w:t>
      </w:r>
    </w:p>
    <w:p w14:paraId="062E6E01" w14:textId="77777777" w:rsidR="00837C31" w:rsidRPr="005F49E0" w:rsidRDefault="00837C31" w:rsidP="00837C31">
      <w:pPr>
        <w:pStyle w:val="PargrafodaLista"/>
        <w:spacing w:line="360" w:lineRule="auto"/>
        <w:ind w:left="1080"/>
        <w:jc w:val="both"/>
        <w:rPr>
          <w:sz w:val="24"/>
          <w:szCs w:val="24"/>
        </w:rPr>
      </w:pPr>
    </w:p>
    <w:p w14:paraId="3E3EDED3" w14:textId="77777777" w:rsidR="00837C31" w:rsidRPr="005F49E0" w:rsidRDefault="00837C31" w:rsidP="00837C31">
      <w:pPr>
        <w:spacing w:line="360" w:lineRule="auto"/>
        <w:jc w:val="both"/>
        <w:rPr>
          <w:sz w:val="24"/>
          <w:szCs w:val="24"/>
        </w:rPr>
      </w:pPr>
      <w:r w:rsidRPr="005F49E0">
        <w:rPr>
          <w:sz w:val="24"/>
          <w:szCs w:val="24"/>
        </w:rPr>
        <w:t>Para Tenda 10mx10m</w:t>
      </w:r>
    </w:p>
    <w:p w14:paraId="0CF722EA" w14:textId="77777777" w:rsidR="00837C31" w:rsidRPr="005F49E0"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t>Montar as tendas de acordo com o layout que será definido para o evento, podendo ser montadas individualmente ou conjugadas;</w:t>
      </w:r>
    </w:p>
    <w:p w14:paraId="000331D2" w14:textId="77777777" w:rsidR="00837C31" w:rsidRPr="005F49E0"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t xml:space="preserve">As coberturas devem possuir o sistema de calhas, devido em algumas montagens haver necessidade de conjugar por se tratar de uma área coberta maior </w:t>
      </w:r>
    </w:p>
    <w:p w14:paraId="159AEB5B" w14:textId="77777777" w:rsidR="00837C31" w:rsidRPr="005F49E0"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t>A lona utilizada na cobertura deverá ser branca, térmica e resistente à inflamabilidade;</w:t>
      </w:r>
    </w:p>
    <w:p w14:paraId="7343C006" w14:textId="77777777" w:rsidR="00837C31" w:rsidRPr="005F49E0" w:rsidRDefault="00837C31" w:rsidP="00837C31">
      <w:pPr>
        <w:pStyle w:val="PargrafodaLista"/>
        <w:numPr>
          <w:ilvl w:val="1"/>
          <w:numId w:val="18"/>
        </w:numPr>
        <w:spacing w:line="360" w:lineRule="auto"/>
        <w:ind w:left="1080"/>
        <w:contextualSpacing/>
        <w:jc w:val="both"/>
        <w:rPr>
          <w:sz w:val="24"/>
          <w:szCs w:val="24"/>
        </w:rPr>
      </w:pPr>
      <w:r>
        <w:rPr>
          <w:sz w:val="24"/>
          <w:szCs w:val="24"/>
        </w:rPr>
        <w:lastRenderedPageBreak/>
        <w:t>A</w:t>
      </w:r>
      <w:r w:rsidRPr="00D37B6A">
        <w:rPr>
          <w:sz w:val="24"/>
          <w:szCs w:val="24"/>
        </w:rPr>
        <w:t xml:space="preserve"> estrutura estar totalmente montada e vistoriada no prazo mínimo de </w:t>
      </w:r>
      <w:r>
        <w:rPr>
          <w:sz w:val="24"/>
          <w:szCs w:val="24"/>
        </w:rPr>
        <w:t>06</w:t>
      </w:r>
      <w:r w:rsidRPr="00D37B6A">
        <w:rPr>
          <w:sz w:val="24"/>
          <w:szCs w:val="24"/>
        </w:rPr>
        <w:t xml:space="preserve"> horas de antecedência do evento</w:t>
      </w:r>
    </w:p>
    <w:p w14:paraId="092A962A" w14:textId="77777777" w:rsidR="00837C31"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t>Responsabilizar-se por danos materiais e pessoais decorrentes de defeitos nas estruturas e equipamentos utilizados.</w:t>
      </w:r>
    </w:p>
    <w:p w14:paraId="41CF7B63" w14:textId="77777777" w:rsidR="00837C31" w:rsidRPr="00FA7D35"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t>Laudo de Conformidade / Laudo Técnico: Fornecimento de laudo de estabilidade estrutural das montagens assinado pelo responsável técnico, pronto para ser submetido ao Corpo de Bombeiros para fins de vistoria e liberação do evento.</w:t>
      </w:r>
    </w:p>
    <w:p w14:paraId="4FBD4C4C" w14:textId="77777777" w:rsidR="00837C31" w:rsidRPr="00E13D67"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t xml:space="preserve">ART/RRT de Montagem (Obrigatório): Apresentação da ART (Anotação de Responsabilidade Técnica - CREA) ou RRT (Registro de Responsabilidade Técnica - CAU) de Montagem e Execução das estruturas (palco e cobertura), assinada por profissional habilitado, com o respectivo comprovante de pagamento, entregue à fiscalização do órgão em até </w:t>
      </w:r>
      <w:r>
        <w:rPr>
          <w:sz w:val="24"/>
          <w:szCs w:val="24"/>
        </w:rPr>
        <w:t>17</w:t>
      </w:r>
      <w:r w:rsidRPr="005F49E0">
        <w:rPr>
          <w:sz w:val="24"/>
          <w:szCs w:val="24"/>
        </w:rPr>
        <w:t xml:space="preserve"> horas antes do </w:t>
      </w:r>
      <w:r>
        <w:rPr>
          <w:sz w:val="24"/>
          <w:szCs w:val="24"/>
        </w:rPr>
        <w:t>dia anterior ao evento.</w:t>
      </w:r>
    </w:p>
    <w:p w14:paraId="2C24D674" w14:textId="77777777" w:rsidR="00837C31" w:rsidRPr="005F49E0" w:rsidRDefault="00837C31" w:rsidP="00837C31">
      <w:pPr>
        <w:pStyle w:val="PargrafodaLista"/>
        <w:spacing w:line="360" w:lineRule="auto"/>
        <w:jc w:val="both"/>
        <w:rPr>
          <w:sz w:val="24"/>
          <w:szCs w:val="24"/>
        </w:rPr>
      </w:pPr>
      <w:r w:rsidRPr="005F49E0">
        <w:rPr>
          <w:sz w:val="24"/>
          <w:szCs w:val="24"/>
        </w:rPr>
        <w:t>OBSERVAÇÃO: A emissão e quitação de Anotação de Responsabilidade Técnica – ART CREA deverá ser entregue no Setor de Engenharia da Prefeitura Municipal de Santa Helena de Goiás antes do início da montagem dos equipamentos.</w:t>
      </w:r>
    </w:p>
    <w:p w14:paraId="1C43E7A0" w14:textId="77777777" w:rsidR="00837C31" w:rsidRPr="005F49E0" w:rsidRDefault="00837C31" w:rsidP="00837C31">
      <w:pPr>
        <w:spacing w:line="360" w:lineRule="auto"/>
        <w:jc w:val="both"/>
        <w:rPr>
          <w:sz w:val="24"/>
          <w:szCs w:val="24"/>
        </w:rPr>
      </w:pPr>
      <w:r w:rsidRPr="005F49E0">
        <w:rPr>
          <w:sz w:val="24"/>
          <w:szCs w:val="24"/>
        </w:rPr>
        <w:t>Para os Sistemas de Sonorização (PA-04) e Iluminação:</w:t>
      </w:r>
    </w:p>
    <w:p w14:paraId="7419A38A" w14:textId="77777777" w:rsidR="00837C31" w:rsidRPr="005F49E0"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t>Segurança Elétrica (NR-10): Toda a fiação, cabeamento e conexões elétricas deverão estar em perfeito estado de conservação, sem emendas expostas. Cabos que cruzarem áreas de circulação de público devem ser obrigatoriamente protegidos por canaletas passadoras de cabos (passa-cabos ganchos/rampas) emborrachadas para evitar quedas e acidentes.</w:t>
      </w:r>
    </w:p>
    <w:p w14:paraId="16A3CABD" w14:textId="77777777" w:rsidR="00837C31" w:rsidRPr="005F49E0"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t>Profissionais Qualificados: Os técnicos de som e iluminação disponibilizados deverão portar Equipamentos de Proteção Individual (EPIs) adequados para montagem em altura (se aplicável) e comprovar conhecimento na operação dos equipamentos;</w:t>
      </w:r>
    </w:p>
    <w:p w14:paraId="24A573D4" w14:textId="77777777" w:rsidR="00837C31"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t>Fluido Atóxico: A máquina de fumaça deve utilizar estritamente fluido à base de água, atóxico e com certificação sanitária, que não cause irritações respiratórias no público ou autoridades presentes.</w:t>
      </w:r>
    </w:p>
    <w:p w14:paraId="7A594435" w14:textId="77777777" w:rsidR="00837C31" w:rsidRPr="006C2315"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t>Substituir imediatamente o técnico que, por qualquer motivo, fique impossibilitado de realizar sua tarefa dentro do cronograma estabelecido.</w:t>
      </w:r>
    </w:p>
    <w:p w14:paraId="4D9AAE4C" w14:textId="77777777" w:rsidR="00837C31" w:rsidRPr="005F49E0" w:rsidRDefault="00837C31" w:rsidP="00837C31">
      <w:pPr>
        <w:spacing w:line="360" w:lineRule="auto"/>
        <w:jc w:val="both"/>
        <w:rPr>
          <w:sz w:val="24"/>
          <w:szCs w:val="24"/>
        </w:rPr>
      </w:pPr>
      <w:r w:rsidRPr="005F49E0">
        <w:rPr>
          <w:sz w:val="24"/>
          <w:szCs w:val="24"/>
        </w:rPr>
        <w:t xml:space="preserve">Para o </w:t>
      </w:r>
      <w:proofErr w:type="spellStart"/>
      <w:r w:rsidRPr="005F49E0">
        <w:rPr>
          <w:sz w:val="24"/>
          <w:szCs w:val="24"/>
        </w:rPr>
        <w:t>Backdrop</w:t>
      </w:r>
      <w:proofErr w:type="spellEnd"/>
      <w:r w:rsidRPr="005F49E0">
        <w:rPr>
          <w:sz w:val="24"/>
          <w:szCs w:val="24"/>
        </w:rPr>
        <w:t xml:space="preserve"> (3m x 2,5m):</w:t>
      </w:r>
    </w:p>
    <w:p w14:paraId="421D7BFE" w14:textId="77777777" w:rsidR="00837C31" w:rsidRPr="005F49E0"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t xml:space="preserve">Estética e Conservação: Exigência expressa de vistoria prévia ou recusa imediata no ato da entrega caso a estrutura box </w:t>
      </w:r>
      <w:proofErr w:type="spellStart"/>
      <w:r w:rsidRPr="005F49E0">
        <w:rPr>
          <w:sz w:val="24"/>
          <w:szCs w:val="24"/>
        </w:rPr>
        <w:t>truss</w:t>
      </w:r>
      <w:proofErr w:type="spellEnd"/>
      <w:r w:rsidRPr="005F49E0">
        <w:rPr>
          <w:sz w:val="24"/>
          <w:szCs w:val="24"/>
        </w:rPr>
        <w:t xml:space="preserve"> ou pantográfica apresente sinais de ferrugem, amassados ou sujeira crônica que prejudiquem a captação fotográfica institucional.</w:t>
      </w:r>
    </w:p>
    <w:p w14:paraId="002A85B6" w14:textId="77777777" w:rsidR="00837C31" w:rsidRPr="005F49E0" w:rsidRDefault="00837C31" w:rsidP="00837C31">
      <w:pPr>
        <w:numPr>
          <w:ilvl w:val="0"/>
          <w:numId w:val="18"/>
        </w:numPr>
        <w:spacing w:line="360" w:lineRule="auto"/>
        <w:ind w:left="284" w:hanging="284"/>
        <w:rPr>
          <w:b/>
          <w:sz w:val="24"/>
          <w:szCs w:val="24"/>
        </w:rPr>
      </w:pPr>
      <w:r w:rsidRPr="005F49E0">
        <w:rPr>
          <w:b/>
          <w:bCs/>
          <w:sz w:val="24"/>
          <w:szCs w:val="24"/>
        </w:rPr>
        <w:t>DA EXECUÇÃO DO OBJETO</w:t>
      </w:r>
      <w:r>
        <w:rPr>
          <w:b/>
          <w:bCs/>
          <w:sz w:val="24"/>
          <w:szCs w:val="24"/>
        </w:rPr>
        <w:t>:</w:t>
      </w:r>
    </w:p>
    <w:p w14:paraId="7A5840B3" w14:textId="26F8BB32" w:rsidR="00837C31" w:rsidRPr="006C2315" w:rsidRDefault="00837C31" w:rsidP="00837C31">
      <w:pPr>
        <w:pStyle w:val="PargrafodaLista"/>
        <w:numPr>
          <w:ilvl w:val="1"/>
          <w:numId w:val="18"/>
        </w:numPr>
        <w:spacing w:line="360" w:lineRule="auto"/>
        <w:ind w:left="1080"/>
        <w:contextualSpacing/>
        <w:jc w:val="both"/>
        <w:rPr>
          <w:sz w:val="24"/>
          <w:szCs w:val="24"/>
        </w:rPr>
      </w:pPr>
      <w:r w:rsidRPr="006C2315">
        <w:rPr>
          <w:sz w:val="24"/>
          <w:szCs w:val="24"/>
        </w:rPr>
        <w:lastRenderedPageBreak/>
        <w:t xml:space="preserve">A CONTRATADA deverá realizar a montagem, instalação, organização, testes e conferência de todos os equipamentos e estruturas que compõem o objeto com antecedência mínima de </w:t>
      </w:r>
      <w:r w:rsidRPr="006C2315">
        <w:rPr>
          <w:b/>
          <w:bCs/>
          <w:sz w:val="24"/>
          <w:szCs w:val="24"/>
        </w:rPr>
        <w:t>06 (seis) horas em relação ao horário previsto para o início do evento</w:t>
      </w:r>
      <w:r w:rsidRPr="006C2315">
        <w:rPr>
          <w:sz w:val="24"/>
          <w:szCs w:val="24"/>
        </w:rPr>
        <w:t xml:space="preserve">, devendo, portanto, </w:t>
      </w:r>
      <w:r w:rsidRPr="006C2315">
        <w:rPr>
          <w:b/>
          <w:bCs/>
          <w:sz w:val="24"/>
          <w:szCs w:val="24"/>
        </w:rPr>
        <w:t>toda a infraestrutura estar integralmente montada, instalada, testada, em perfeitas condições de funcionamento e pronta para utilização até, no máximo, às 11h00 do dia 17 de outubro de 2026</w:t>
      </w:r>
      <w:r w:rsidRPr="006C2315">
        <w:rPr>
          <w:sz w:val="24"/>
          <w:szCs w:val="24"/>
        </w:rPr>
        <w:t xml:space="preserve"> na Praça José Adelino dos Santos (Praça da </w:t>
      </w:r>
      <w:r w:rsidR="00B83A75" w:rsidRPr="006C2315">
        <w:rPr>
          <w:sz w:val="24"/>
          <w:szCs w:val="24"/>
        </w:rPr>
        <w:t>Rodoviária</w:t>
      </w:r>
      <w:r w:rsidRPr="006C2315">
        <w:rPr>
          <w:sz w:val="24"/>
          <w:szCs w:val="24"/>
        </w:rPr>
        <w:t>), na Avenida Deputado Wilmar Guimaraes, SN, Centro, Santa Helena de Goiás/GO.</w:t>
      </w:r>
    </w:p>
    <w:p w14:paraId="26B70BF7" w14:textId="77777777" w:rsidR="00837C31" w:rsidRPr="006C2315" w:rsidRDefault="00837C31" w:rsidP="00837C31">
      <w:pPr>
        <w:pStyle w:val="PargrafodaLista"/>
        <w:numPr>
          <w:ilvl w:val="1"/>
          <w:numId w:val="18"/>
        </w:numPr>
        <w:spacing w:line="360" w:lineRule="auto"/>
        <w:ind w:left="1080"/>
        <w:contextualSpacing/>
        <w:jc w:val="both"/>
        <w:rPr>
          <w:sz w:val="24"/>
          <w:szCs w:val="24"/>
        </w:rPr>
      </w:pPr>
      <w:r w:rsidRPr="006C2315">
        <w:rPr>
          <w:sz w:val="24"/>
          <w:szCs w:val="24"/>
        </w:rPr>
        <w:t xml:space="preserve"> A antecedência estabelecida no item anterior é obrigatória e compreende </w:t>
      </w:r>
      <w:r w:rsidRPr="006C2315">
        <w:rPr>
          <w:b/>
          <w:bCs/>
          <w:sz w:val="24"/>
          <w:szCs w:val="24"/>
        </w:rPr>
        <w:t>todos os serviços necessários à plena disponibilização da estrutura</w:t>
      </w:r>
      <w:r w:rsidRPr="006C2315">
        <w:rPr>
          <w:sz w:val="24"/>
          <w:szCs w:val="24"/>
        </w:rPr>
        <w:t xml:space="preserve">, incluindo montagem do palco, cobertura, tenda, instalação do sistema de sonorização, iluminação, estrutura metálica para </w:t>
      </w:r>
      <w:proofErr w:type="spellStart"/>
      <w:r w:rsidRPr="006C2315">
        <w:rPr>
          <w:sz w:val="24"/>
          <w:szCs w:val="24"/>
        </w:rPr>
        <w:t>backdrop</w:t>
      </w:r>
      <w:proofErr w:type="spellEnd"/>
      <w:r w:rsidRPr="006C2315">
        <w:rPr>
          <w:sz w:val="24"/>
          <w:szCs w:val="24"/>
        </w:rPr>
        <w:t>, cabeamento, equipamentos acessórios, testes técnicos, ajustes e demais providências necessárias ao perfeito funcionamento dos serviços.</w:t>
      </w:r>
    </w:p>
    <w:p w14:paraId="5752CB09" w14:textId="77777777" w:rsidR="00837C31" w:rsidRPr="006C2315" w:rsidRDefault="00837C31" w:rsidP="00837C31">
      <w:pPr>
        <w:pStyle w:val="PargrafodaLista"/>
        <w:numPr>
          <w:ilvl w:val="1"/>
          <w:numId w:val="18"/>
        </w:numPr>
        <w:spacing w:line="360" w:lineRule="auto"/>
        <w:ind w:left="1080"/>
        <w:contextualSpacing/>
        <w:jc w:val="both"/>
        <w:rPr>
          <w:sz w:val="24"/>
          <w:szCs w:val="24"/>
        </w:rPr>
      </w:pPr>
      <w:r w:rsidRPr="006C2315">
        <w:rPr>
          <w:sz w:val="24"/>
          <w:szCs w:val="24"/>
        </w:rPr>
        <w:t xml:space="preserve">A CONTRATADA não poderá deixar para o período compreendido entre as </w:t>
      </w:r>
      <w:r w:rsidRPr="006C2315">
        <w:rPr>
          <w:b/>
          <w:bCs/>
          <w:sz w:val="24"/>
          <w:szCs w:val="24"/>
        </w:rPr>
        <w:t>11h00 e as 15h00</w:t>
      </w:r>
      <w:r w:rsidRPr="006C2315">
        <w:rPr>
          <w:sz w:val="24"/>
          <w:szCs w:val="24"/>
        </w:rPr>
        <w:t xml:space="preserve"> qualquer atividade de montagem ou instalação que possa comprometer a disponibilidade ou o regular funcionamento da estrutura durante o evento, ressalvados apenas ajustes técnicos ou operacionais de caráter pontual, que não impeçam ou prejudiquem a realização do evento.</w:t>
      </w:r>
    </w:p>
    <w:p w14:paraId="1E43FCFA" w14:textId="77777777" w:rsidR="00837C31" w:rsidRPr="006C2315" w:rsidRDefault="00837C31" w:rsidP="00837C31">
      <w:pPr>
        <w:pStyle w:val="PargrafodaLista"/>
        <w:numPr>
          <w:ilvl w:val="1"/>
          <w:numId w:val="18"/>
        </w:numPr>
        <w:spacing w:line="360" w:lineRule="auto"/>
        <w:ind w:left="1080"/>
        <w:contextualSpacing/>
        <w:jc w:val="both"/>
        <w:rPr>
          <w:sz w:val="24"/>
          <w:szCs w:val="24"/>
        </w:rPr>
      </w:pPr>
      <w:r w:rsidRPr="006C2315">
        <w:rPr>
          <w:sz w:val="24"/>
          <w:szCs w:val="24"/>
        </w:rPr>
        <w:t xml:space="preserve">A partir das </w:t>
      </w:r>
      <w:r w:rsidRPr="006C2315">
        <w:rPr>
          <w:b/>
          <w:bCs/>
          <w:sz w:val="24"/>
          <w:szCs w:val="24"/>
        </w:rPr>
        <w:t>15h00</w:t>
      </w:r>
      <w:r w:rsidRPr="006C2315">
        <w:rPr>
          <w:sz w:val="24"/>
          <w:szCs w:val="24"/>
        </w:rPr>
        <w:t xml:space="preserve">, horário previsto para o início do evento, toda a infraestrutura contratada deverá estar </w:t>
      </w:r>
      <w:r w:rsidRPr="006C2315">
        <w:rPr>
          <w:b/>
          <w:bCs/>
          <w:sz w:val="24"/>
          <w:szCs w:val="24"/>
        </w:rPr>
        <w:t>completamente disponível para uso</w:t>
      </w:r>
      <w:r w:rsidRPr="006C2315">
        <w:rPr>
          <w:sz w:val="24"/>
          <w:szCs w:val="24"/>
        </w:rPr>
        <w:t xml:space="preserve">, em condições adequadas de segurança, funcionamento e apresentação, permanecendo a CONTRATADA responsável pelo suporte técnico e operacional necessário durante todo o período do evento, das </w:t>
      </w:r>
      <w:r w:rsidRPr="006C2315">
        <w:rPr>
          <w:b/>
          <w:bCs/>
          <w:sz w:val="24"/>
          <w:szCs w:val="24"/>
        </w:rPr>
        <w:t>15h00 às 21h00</w:t>
      </w:r>
      <w:r w:rsidRPr="006C2315">
        <w:rPr>
          <w:sz w:val="24"/>
          <w:szCs w:val="24"/>
        </w:rPr>
        <w:t>.</w:t>
      </w:r>
    </w:p>
    <w:p w14:paraId="314CBB18" w14:textId="77777777" w:rsidR="00837C31" w:rsidRPr="006C2315" w:rsidRDefault="00837C31" w:rsidP="00837C31">
      <w:pPr>
        <w:pStyle w:val="PargrafodaLista"/>
        <w:numPr>
          <w:ilvl w:val="1"/>
          <w:numId w:val="18"/>
        </w:numPr>
        <w:spacing w:line="360" w:lineRule="auto"/>
        <w:ind w:left="1080"/>
        <w:contextualSpacing/>
        <w:jc w:val="both"/>
        <w:rPr>
          <w:sz w:val="24"/>
          <w:szCs w:val="24"/>
        </w:rPr>
      </w:pPr>
      <w:r w:rsidRPr="006C2315">
        <w:rPr>
          <w:sz w:val="24"/>
          <w:szCs w:val="24"/>
        </w:rPr>
        <w:t xml:space="preserve">Após o encerramento do evento, previsto para as </w:t>
      </w:r>
      <w:r w:rsidRPr="006C2315">
        <w:rPr>
          <w:b/>
          <w:bCs/>
          <w:sz w:val="24"/>
          <w:szCs w:val="24"/>
        </w:rPr>
        <w:t>21h00</w:t>
      </w:r>
      <w:r w:rsidRPr="006C2315">
        <w:rPr>
          <w:sz w:val="24"/>
          <w:szCs w:val="24"/>
        </w:rPr>
        <w:t>, a CONTRATADA deverá proceder à desmontagem e retirada das estruturas e equipamentos, observadas as condições e os prazos estabelecidos pela CONTRATANTE, de forma organizada e segura, responsabilizando-se pelo transporte de retorno e pela limpeza e liberação do espaço utilizado, quando aplicável.</w:t>
      </w:r>
    </w:p>
    <w:p w14:paraId="67B24B01" w14:textId="77777777" w:rsidR="00837C31" w:rsidRPr="00FA4272" w:rsidRDefault="00837C31" w:rsidP="00837C31">
      <w:pPr>
        <w:pStyle w:val="PargrafodaLista"/>
        <w:numPr>
          <w:ilvl w:val="1"/>
          <w:numId w:val="18"/>
        </w:numPr>
        <w:spacing w:line="360" w:lineRule="auto"/>
        <w:ind w:left="1080"/>
        <w:contextualSpacing/>
        <w:jc w:val="both"/>
        <w:rPr>
          <w:sz w:val="24"/>
          <w:szCs w:val="24"/>
        </w:rPr>
      </w:pPr>
      <w:r w:rsidRPr="00FA4272">
        <w:rPr>
          <w:sz w:val="24"/>
          <w:szCs w:val="24"/>
        </w:rPr>
        <w:t>A CONTRATADA será integralmente responsável pelo transporte, montagem, instalação, operação, manutenção, suporte técnico, desmontagem e retirada de todos os equipamentos e estruturas necessários à execução do objeto, não cabendo ao Município qualquer responsabilidade por equipamentos, materiais ou serviços que sejam de obrigação da CONTRATADA.</w:t>
      </w:r>
    </w:p>
    <w:p w14:paraId="3DF4438C" w14:textId="77777777" w:rsidR="00837C31" w:rsidRPr="005F49E0"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lastRenderedPageBreak/>
        <w:t>O recebimento provisório ocorrerá no dia 17 de outubro de 2026, às 20h00 na Praça José Adelino do Santos (Praça da Rodoviária), após o fiscal de contrato verificar a presença física da empresa, o comparecimento da equipe e estruturas, servindo como comprovante de que o evento ocorreu na data e horário marcados.</w:t>
      </w:r>
    </w:p>
    <w:p w14:paraId="5ED0380F" w14:textId="77777777" w:rsidR="00837C31" w:rsidRPr="005F49E0" w:rsidRDefault="00837C31" w:rsidP="00837C31">
      <w:pPr>
        <w:pStyle w:val="PargrafodaLista"/>
        <w:numPr>
          <w:ilvl w:val="1"/>
          <w:numId w:val="18"/>
        </w:numPr>
        <w:spacing w:line="360" w:lineRule="auto"/>
        <w:ind w:left="1080"/>
        <w:contextualSpacing/>
        <w:jc w:val="both"/>
        <w:rPr>
          <w:sz w:val="24"/>
          <w:szCs w:val="24"/>
        </w:rPr>
      </w:pPr>
      <w:r w:rsidRPr="005F49E0">
        <w:rPr>
          <w:sz w:val="24"/>
          <w:szCs w:val="24"/>
        </w:rPr>
        <w:t>O recebimento definitivo ocorrerá em até 05 (cinco) dias úteis contados da data do Recebimento Provisório. O recebimento definitivo ficará condicionado à conferência técnica rigorosa dos seguintes fatores:</w:t>
      </w:r>
    </w:p>
    <w:p w14:paraId="75038E5C" w14:textId="77777777" w:rsidR="00837C31" w:rsidRPr="005F49E0" w:rsidRDefault="00837C31" w:rsidP="00837C31">
      <w:pPr>
        <w:pStyle w:val="PargrafodaLista"/>
        <w:numPr>
          <w:ilvl w:val="2"/>
          <w:numId w:val="18"/>
        </w:numPr>
        <w:spacing w:line="360" w:lineRule="auto"/>
        <w:ind w:left="1080"/>
        <w:contextualSpacing/>
        <w:jc w:val="both"/>
        <w:rPr>
          <w:sz w:val="24"/>
          <w:szCs w:val="24"/>
        </w:rPr>
      </w:pPr>
      <w:r w:rsidRPr="005F49E0">
        <w:rPr>
          <w:sz w:val="24"/>
          <w:szCs w:val="24"/>
        </w:rPr>
        <w:t>Regularidade Documental: Apresentação, por parte da empresa, da Nota Fiscal de Serviços correspondente, acompanhada de todas as certidões de regularidade fiscal, FGTS e trabalhista em plena validade.</w:t>
      </w:r>
    </w:p>
    <w:p w14:paraId="24794361" w14:textId="77777777" w:rsidR="00837C31" w:rsidRPr="005F49E0" w:rsidRDefault="00837C31" w:rsidP="00837C31">
      <w:pPr>
        <w:pStyle w:val="PargrafodaLista"/>
        <w:numPr>
          <w:ilvl w:val="2"/>
          <w:numId w:val="18"/>
        </w:numPr>
        <w:spacing w:line="360" w:lineRule="auto"/>
        <w:ind w:left="1080"/>
        <w:contextualSpacing/>
        <w:jc w:val="both"/>
        <w:rPr>
          <w:sz w:val="24"/>
          <w:szCs w:val="24"/>
        </w:rPr>
      </w:pPr>
      <w:r w:rsidRPr="005F49E0">
        <w:rPr>
          <w:sz w:val="24"/>
          <w:szCs w:val="24"/>
        </w:rPr>
        <w:t>Caso o Fiscal do Contrato identifique</w:t>
      </w:r>
      <w:r w:rsidRPr="00D036D6">
        <w:rPr>
          <w:sz w:val="24"/>
          <w:szCs w:val="24"/>
        </w:rPr>
        <w:t xml:space="preserve"> que a infraestrutura foi entregue com atrasos injustificados, ausência de técnicos responsáveis ou descumprimento das especificações das estruturas, o Recebimento Definitivo será suspenso</w:t>
      </w:r>
      <w:r w:rsidRPr="005F49E0">
        <w:rPr>
          <w:sz w:val="24"/>
          <w:szCs w:val="24"/>
        </w:rPr>
        <w:t>. A Administração notificará a contratada para apresentar defesa, abrindo-se processo para aplicação das multas e glosas proporcionais previstas nas cláusulas de sanções deste instrumento, antes de qualquer liberação de pagamento.</w:t>
      </w:r>
    </w:p>
    <w:p w14:paraId="5B1A9FB4" w14:textId="77777777" w:rsidR="00837C31" w:rsidRPr="005F49E0" w:rsidRDefault="00837C31" w:rsidP="00837C31">
      <w:pPr>
        <w:pStyle w:val="PargrafodaLista"/>
        <w:numPr>
          <w:ilvl w:val="2"/>
          <w:numId w:val="18"/>
        </w:numPr>
        <w:spacing w:line="360" w:lineRule="auto"/>
        <w:ind w:left="1080"/>
        <w:contextualSpacing/>
        <w:jc w:val="both"/>
        <w:rPr>
          <w:sz w:val="24"/>
          <w:szCs w:val="24"/>
        </w:rPr>
      </w:pPr>
      <w:r w:rsidRPr="005F49E0">
        <w:rPr>
          <w:sz w:val="24"/>
          <w:szCs w:val="24"/>
        </w:rPr>
        <w:t>Prazo de vigência: 30 dias a partir da assinatura do Contrato ou, na ausência facultativa deste, da emissão da Autorização de Fornecimento.</w:t>
      </w:r>
    </w:p>
    <w:p w14:paraId="314BD111" w14:textId="77777777" w:rsidR="00837C31" w:rsidRPr="005F49E0" w:rsidRDefault="00837C31" w:rsidP="00837C31">
      <w:pPr>
        <w:pStyle w:val="PargrafodaLista"/>
        <w:numPr>
          <w:ilvl w:val="0"/>
          <w:numId w:val="18"/>
        </w:numPr>
        <w:spacing w:line="360" w:lineRule="auto"/>
        <w:ind w:left="720"/>
        <w:contextualSpacing/>
        <w:rPr>
          <w:b/>
          <w:bCs/>
          <w:sz w:val="24"/>
          <w:szCs w:val="24"/>
        </w:rPr>
      </w:pPr>
      <w:r w:rsidRPr="005F49E0">
        <w:rPr>
          <w:b/>
          <w:bCs/>
          <w:sz w:val="24"/>
          <w:szCs w:val="24"/>
        </w:rPr>
        <w:t>DA GESTÃO DO CONTRATO</w:t>
      </w:r>
    </w:p>
    <w:p w14:paraId="44A0369E" w14:textId="77777777" w:rsidR="00837C31" w:rsidRPr="005F49E0" w:rsidRDefault="00837C31" w:rsidP="00837C31">
      <w:pPr>
        <w:pStyle w:val="PargrafodaLista"/>
        <w:numPr>
          <w:ilvl w:val="1"/>
          <w:numId w:val="18"/>
        </w:numPr>
        <w:spacing w:line="360" w:lineRule="auto"/>
        <w:ind w:left="1080"/>
        <w:contextualSpacing/>
        <w:jc w:val="both"/>
        <w:rPr>
          <w:bCs/>
          <w:sz w:val="24"/>
          <w:szCs w:val="24"/>
        </w:rPr>
      </w:pPr>
      <w:bookmarkStart w:id="3" w:name="_Hlk158882912"/>
      <w:r w:rsidRPr="005F49E0">
        <w:rPr>
          <w:bCs/>
          <w:sz w:val="24"/>
          <w:szCs w:val="24"/>
        </w:rPr>
        <w:t>O contrato deverá ser executado fielmente pelas partes, de acordo com as cláusulas avençadas e as normas da Lei, cada parte responderá pelas consequências de sua inexecução total ou parcial.</w:t>
      </w:r>
    </w:p>
    <w:p w14:paraId="515C2324" w14:textId="77777777" w:rsidR="00837C31" w:rsidRPr="005F49E0" w:rsidRDefault="00837C31" w:rsidP="00837C31">
      <w:pPr>
        <w:pStyle w:val="PargrafodaLista"/>
        <w:numPr>
          <w:ilvl w:val="1"/>
          <w:numId w:val="18"/>
        </w:numPr>
        <w:spacing w:line="360" w:lineRule="auto"/>
        <w:ind w:left="1080"/>
        <w:contextualSpacing/>
        <w:jc w:val="both"/>
        <w:rPr>
          <w:bCs/>
          <w:sz w:val="24"/>
          <w:szCs w:val="24"/>
        </w:rPr>
      </w:pPr>
      <w:r w:rsidRPr="005F49E0">
        <w:rPr>
          <w:bCs/>
          <w:sz w:val="24"/>
          <w:szCs w:val="24"/>
        </w:rPr>
        <w:t>A contratada será obrigada a reparar, corrigir, remover, reconstruir ou substituir, a suas expensas, no total ou em parte, o objeto do contrato em que se verificarem vícios, defeitos ou incorreções resultantes de sua execução ou de materiais nela empregados.</w:t>
      </w:r>
    </w:p>
    <w:p w14:paraId="56BCEA74" w14:textId="77777777" w:rsidR="00837C31" w:rsidRPr="005F49E0" w:rsidRDefault="00837C31" w:rsidP="00837C31">
      <w:pPr>
        <w:numPr>
          <w:ilvl w:val="1"/>
          <w:numId w:val="18"/>
        </w:numPr>
        <w:spacing w:line="360" w:lineRule="auto"/>
        <w:ind w:left="1080"/>
        <w:jc w:val="both"/>
        <w:rPr>
          <w:bCs/>
          <w:sz w:val="24"/>
          <w:szCs w:val="24"/>
        </w:rPr>
      </w:pPr>
      <w:r w:rsidRPr="005F49E0">
        <w:rPr>
          <w:bCs/>
          <w:sz w:val="24"/>
          <w:szCs w:val="24"/>
        </w:rPr>
        <w:t>A contratada será responsável pelos danos causados diretamente à Administração ou a terceiros em razão da execução do objeto contratado, e não excluirá nem reduzirá essa responsabilidade a fiscalização ou o acompanhamento pelo contratante.</w:t>
      </w:r>
    </w:p>
    <w:p w14:paraId="287B3DD5" w14:textId="77777777" w:rsidR="00837C31" w:rsidRPr="005F49E0" w:rsidRDefault="00837C31" w:rsidP="00837C31">
      <w:pPr>
        <w:numPr>
          <w:ilvl w:val="1"/>
          <w:numId w:val="18"/>
        </w:numPr>
        <w:spacing w:line="360" w:lineRule="auto"/>
        <w:ind w:left="1080"/>
        <w:jc w:val="both"/>
        <w:rPr>
          <w:bCs/>
          <w:sz w:val="24"/>
          <w:szCs w:val="24"/>
        </w:rPr>
      </w:pPr>
      <w:r w:rsidRPr="005F49E0">
        <w:rPr>
          <w:bCs/>
          <w:sz w:val="24"/>
          <w:szCs w:val="24"/>
        </w:rPr>
        <w:t>Somente a contratada será responsável pelos encargos trabalhistas, previdenciários, fiscais e comerciais resultantes da execução do objeto contratado.</w:t>
      </w:r>
    </w:p>
    <w:p w14:paraId="1AFFD81E" w14:textId="77777777" w:rsidR="00837C31" w:rsidRPr="005F49E0" w:rsidRDefault="00837C31" w:rsidP="00837C31">
      <w:pPr>
        <w:numPr>
          <w:ilvl w:val="1"/>
          <w:numId w:val="18"/>
        </w:numPr>
        <w:spacing w:line="360" w:lineRule="auto"/>
        <w:ind w:left="1080"/>
        <w:jc w:val="both"/>
        <w:rPr>
          <w:bCs/>
          <w:sz w:val="24"/>
          <w:szCs w:val="24"/>
        </w:rPr>
      </w:pPr>
      <w:r w:rsidRPr="005F49E0">
        <w:rPr>
          <w:bCs/>
          <w:sz w:val="24"/>
          <w:szCs w:val="24"/>
        </w:rPr>
        <w:t>A inadimplência da contratada em relação aos encargos trabalhistas, fiscais e comerciais não transferirá à Administração a responsabilidade pelo seu pagamento e não poderá onerar o objeto do contrato.</w:t>
      </w:r>
    </w:p>
    <w:p w14:paraId="6412B22A" w14:textId="77777777" w:rsidR="00837C31" w:rsidRPr="005F49E0" w:rsidRDefault="00837C31" w:rsidP="00837C31">
      <w:pPr>
        <w:numPr>
          <w:ilvl w:val="1"/>
          <w:numId w:val="18"/>
        </w:numPr>
        <w:spacing w:line="360" w:lineRule="auto"/>
        <w:ind w:left="1080"/>
        <w:jc w:val="both"/>
        <w:rPr>
          <w:bCs/>
          <w:sz w:val="24"/>
          <w:szCs w:val="24"/>
        </w:rPr>
      </w:pPr>
      <w:r w:rsidRPr="005F49E0">
        <w:rPr>
          <w:sz w:val="24"/>
          <w:szCs w:val="24"/>
        </w:rPr>
        <w:lastRenderedPageBreak/>
        <w:t>As comunicações entre a fiscalização e a contratada devem ser realizadas por escrito sempre que o ato exigir tal formalidade, admitindo-se, excepcionalmente, o uso de mensagem eletrônica para esse fim.</w:t>
      </w:r>
    </w:p>
    <w:p w14:paraId="3C49E919" w14:textId="77777777" w:rsidR="00837C31" w:rsidRPr="005F49E0" w:rsidRDefault="00837C31" w:rsidP="00837C31">
      <w:pPr>
        <w:numPr>
          <w:ilvl w:val="1"/>
          <w:numId w:val="18"/>
        </w:numPr>
        <w:spacing w:line="360" w:lineRule="auto"/>
        <w:ind w:left="1080"/>
        <w:jc w:val="both"/>
        <w:rPr>
          <w:bCs/>
          <w:sz w:val="24"/>
          <w:szCs w:val="24"/>
        </w:rPr>
      </w:pPr>
      <w:r w:rsidRPr="005F49E0">
        <w:rPr>
          <w:sz w:val="24"/>
          <w:szCs w:val="24"/>
        </w:rPr>
        <w:t>O gestor do contrato poderá convocar representante da empresa para adoção de providências que devam ser cumpridas de imediato.</w:t>
      </w:r>
    </w:p>
    <w:p w14:paraId="7A8036E0" w14:textId="77777777" w:rsidR="00837C31" w:rsidRPr="005F49E0" w:rsidRDefault="00837C31" w:rsidP="00837C31">
      <w:pPr>
        <w:numPr>
          <w:ilvl w:val="1"/>
          <w:numId w:val="18"/>
        </w:numPr>
        <w:spacing w:line="360" w:lineRule="auto"/>
        <w:ind w:left="1080"/>
        <w:jc w:val="both"/>
        <w:rPr>
          <w:bCs/>
          <w:sz w:val="24"/>
          <w:szCs w:val="24"/>
        </w:rPr>
      </w:pPr>
      <w:r w:rsidRPr="005F49E0">
        <w:rPr>
          <w:sz w:val="24"/>
          <w:szCs w:val="24"/>
        </w:rPr>
        <w:t>Antes do pagamento da nota fiscal ou da fatura, deverá ser consultada a situação de regularidade fiscal, social e trabalhista da empresa.</w:t>
      </w:r>
    </w:p>
    <w:p w14:paraId="23C62491" w14:textId="77777777" w:rsidR="00837C31" w:rsidRPr="005F49E0" w:rsidRDefault="00837C31" w:rsidP="00837C31">
      <w:pPr>
        <w:numPr>
          <w:ilvl w:val="1"/>
          <w:numId w:val="18"/>
        </w:numPr>
        <w:spacing w:line="360" w:lineRule="auto"/>
        <w:ind w:left="1080"/>
        <w:jc w:val="both"/>
        <w:rPr>
          <w:bCs/>
          <w:sz w:val="24"/>
          <w:szCs w:val="24"/>
        </w:rPr>
      </w:pPr>
      <w:r w:rsidRPr="005F49E0">
        <w:rPr>
          <w:sz w:val="24"/>
          <w:szCs w:val="24"/>
        </w:rPr>
        <w:t xml:space="preserve"> Serão exigidos a Certidão Negativa de Débito (CND) relativa a Créditos Tributários Federais e à Dívida Ativa da União, o Certificado de Regularidade do FGTS (CRF) e a Certidão Negativa de Débitos Trabalhistas (CNDT).</w:t>
      </w:r>
    </w:p>
    <w:p w14:paraId="03758574" w14:textId="77777777" w:rsidR="00837C31" w:rsidRPr="005F49E0" w:rsidRDefault="00837C31" w:rsidP="00837C31">
      <w:pPr>
        <w:numPr>
          <w:ilvl w:val="1"/>
          <w:numId w:val="18"/>
        </w:numPr>
        <w:spacing w:line="360" w:lineRule="auto"/>
        <w:ind w:left="1080"/>
        <w:jc w:val="both"/>
        <w:rPr>
          <w:bCs/>
          <w:sz w:val="24"/>
          <w:szCs w:val="24"/>
        </w:rPr>
      </w:pPr>
      <w:r w:rsidRPr="005F49E0">
        <w:rPr>
          <w:rFonts w:eastAsia="Arial"/>
          <w:sz w:val="24"/>
          <w:szCs w:val="24"/>
        </w:rPr>
        <w:t>A fiscalização e avaliação das condições de recebimento ficarão a cargo dos servidores: Gestor - Suyane Oliveira da Costa e Fiscal – Maria Clara e Silva de Oliveira</w:t>
      </w:r>
    </w:p>
    <w:bookmarkEnd w:id="3"/>
    <w:p w14:paraId="4E8D5E26" w14:textId="77777777" w:rsidR="00837C31" w:rsidRPr="005F49E0" w:rsidRDefault="00837C31" w:rsidP="00837C31">
      <w:pPr>
        <w:pStyle w:val="PargrafodaLista"/>
        <w:numPr>
          <w:ilvl w:val="0"/>
          <w:numId w:val="18"/>
        </w:numPr>
        <w:spacing w:line="360" w:lineRule="auto"/>
        <w:ind w:left="720" w:hanging="720"/>
        <w:contextualSpacing/>
        <w:rPr>
          <w:b/>
          <w:bCs/>
          <w:sz w:val="24"/>
          <w:szCs w:val="24"/>
        </w:rPr>
      </w:pPr>
      <w:r w:rsidRPr="005F49E0">
        <w:rPr>
          <w:b/>
          <w:bCs/>
          <w:sz w:val="24"/>
          <w:szCs w:val="24"/>
        </w:rPr>
        <w:t>DOS CRITÉRIOS DE MEDIÇÃO E PAGAMENTO</w:t>
      </w:r>
    </w:p>
    <w:p w14:paraId="2061BBB0" w14:textId="77777777" w:rsidR="00837C31" w:rsidRPr="005F49E0" w:rsidRDefault="00837C31" w:rsidP="00837C31">
      <w:pPr>
        <w:pStyle w:val="NormalWeb"/>
        <w:spacing w:before="0" w:beforeAutospacing="0" w:after="0" w:afterAutospacing="0" w:line="360" w:lineRule="auto"/>
        <w:jc w:val="both"/>
      </w:pPr>
      <w:r w:rsidRPr="005F49E0">
        <w:rPr>
          <w:rStyle w:val="Forte"/>
          <w:rFonts w:eastAsia="Tahoma"/>
        </w:rPr>
        <w:t xml:space="preserve">7.1. </w:t>
      </w:r>
      <w:r w:rsidRPr="005F49E0">
        <w:t xml:space="preserve">O pagamento será realizado pela Administração Pública em até </w:t>
      </w:r>
      <w:r w:rsidRPr="005F49E0">
        <w:rPr>
          <w:rStyle w:val="Forte"/>
          <w:rFonts w:eastAsia="Tahoma"/>
        </w:rPr>
        <w:t>15 (quinze) dias</w:t>
      </w:r>
      <w:r w:rsidRPr="005F49E0">
        <w:rPr>
          <w:b/>
          <w:bCs/>
        </w:rPr>
        <w:t xml:space="preserve">, </w:t>
      </w:r>
      <w:r w:rsidRPr="005F49E0">
        <w:t>após a efetiva prestação dos serviços/entrega dos itens correspondentes, mediante apresentação da Nota Fiscal devidamente atestada pelo responsável pelo acompanhamento e fiscalização da contratação, observadas as condições estabelecidas no instrumento contratual.</w:t>
      </w:r>
    </w:p>
    <w:p w14:paraId="606A0748" w14:textId="77777777" w:rsidR="00837C31" w:rsidRPr="005F49E0" w:rsidRDefault="00837C31" w:rsidP="00837C31">
      <w:pPr>
        <w:pStyle w:val="NormalWeb"/>
        <w:spacing w:before="0" w:beforeAutospacing="0" w:after="0" w:afterAutospacing="0" w:line="360" w:lineRule="auto"/>
        <w:jc w:val="both"/>
      </w:pPr>
      <w:r w:rsidRPr="005F49E0">
        <w:rPr>
          <w:rStyle w:val="Forte"/>
          <w:rFonts w:eastAsia="Tahoma"/>
        </w:rPr>
        <w:t>7.1.1.</w:t>
      </w:r>
      <w:r w:rsidRPr="005F49E0">
        <w:t xml:space="preserve"> O pagamento ficará condicionado à comprovação de que os serviços foram executados ou os itens fornecidos em conformidade com as especificações, quantidades e condições estabelecidas na contratação, bem como ao regular atesto da despesa pelo fiscal ou responsável designado pela Administração.</w:t>
      </w:r>
    </w:p>
    <w:p w14:paraId="5EA645C6" w14:textId="77777777" w:rsidR="00837C31" w:rsidRPr="005F49E0" w:rsidRDefault="00837C31" w:rsidP="00837C31">
      <w:pPr>
        <w:pStyle w:val="NormalWeb"/>
        <w:spacing w:before="0" w:beforeAutospacing="0" w:after="0" w:afterAutospacing="0" w:line="360" w:lineRule="auto"/>
        <w:jc w:val="both"/>
      </w:pPr>
      <w:r w:rsidRPr="005F49E0">
        <w:rPr>
          <w:rStyle w:val="Forte"/>
          <w:rFonts w:eastAsia="Tahoma"/>
        </w:rPr>
        <w:t>7.1.2.</w:t>
      </w:r>
      <w:r w:rsidRPr="005F49E0">
        <w:t xml:space="preserve"> A emissão da Ordem de Fornecimento será realizada pela Administração sendo o pagamento efetuado somente após o cumprimento da respectiva obrigação pelo contratado.</w:t>
      </w:r>
    </w:p>
    <w:p w14:paraId="2BCF96FF" w14:textId="77777777" w:rsidR="00837C31" w:rsidRPr="005F49E0" w:rsidRDefault="00837C31" w:rsidP="00837C31">
      <w:pPr>
        <w:pStyle w:val="NormalWeb"/>
        <w:spacing w:before="0" w:beforeAutospacing="0" w:after="0" w:afterAutospacing="0" w:line="360" w:lineRule="auto"/>
        <w:jc w:val="both"/>
      </w:pPr>
      <w:r w:rsidRPr="005F49E0">
        <w:rPr>
          <w:rStyle w:val="Forte"/>
          <w:rFonts w:eastAsia="Tahoma"/>
        </w:rPr>
        <w:t>7.1.3.</w:t>
      </w:r>
      <w:r w:rsidRPr="005F49E0">
        <w:t xml:space="preserve"> O prazo de pagamento observará o disposto na </w:t>
      </w:r>
      <w:r w:rsidRPr="005F49E0">
        <w:rPr>
          <w:rStyle w:val="Forte"/>
          <w:rFonts w:eastAsia="Tahoma"/>
        </w:rPr>
        <w:t>Lei Federal nº 14.133/2021</w:t>
      </w:r>
      <w:r w:rsidRPr="005F49E0">
        <w:rPr>
          <w:b/>
          <w:bCs/>
        </w:rPr>
        <w:t>,</w:t>
      </w:r>
      <w:r w:rsidRPr="005F49E0">
        <w:t xml:space="preserve"> especialmente as disposições relativas à execução contratual, liquidação e pagamento da despesa, bem como as condições estabelecidas no instrumento de contratação.</w:t>
      </w:r>
    </w:p>
    <w:p w14:paraId="55E074D9" w14:textId="77777777" w:rsidR="00837C31" w:rsidRPr="005F49E0" w:rsidRDefault="00837C31" w:rsidP="00837C31">
      <w:pPr>
        <w:pStyle w:val="NormalWeb"/>
        <w:spacing w:before="0" w:beforeAutospacing="0" w:after="0" w:afterAutospacing="0" w:line="360" w:lineRule="auto"/>
        <w:jc w:val="both"/>
      </w:pPr>
      <w:r w:rsidRPr="005F49E0">
        <w:rPr>
          <w:rStyle w:val="Forte"/>
          <w:rFonts w:eastAsia="Tahoma"/>
        </w:rPr>
        <w:t>7.1.4.</w:t>
      </w:r>
      <w:r w:rsidRPr="005F49E0">
        <w:t xml:space="preserve"> Na hipótese de serem constatadas irregularidades na Nota Fiscal ou na documentação apresentada, o prazo para pagamento ficará suspenso até que o contratado providencie as devidas correções, sem prejuízo da continuidade da apuração e fiscalização da execução do objeto.</w:t>
      </w:r>
    </w:p>
    <w:p w14:paraId="1EEF9C39" w14:textId="77777777" w:rsidR="00837C31" w:rsidRPr="005F49E0" w:rsidRDefault="00837C31" w:rsidP="00837C31">
      <w:pPr>
        <w:pStyle w:val="NormalWeb"/>
        <w:spacing w:before="0" w:beforeAutospacing="0" w:after="0" w:afterAutospacing="0" w:line="360" w:lineRule="auto"/>
        <w:jc w:val="both"/>
      </w:pPr>
      <w:r w:rsidRPr="005F49E0">
        <w:rPr>
          <w:rStyle w:val="Forte"/>
          <w:rFonts w:eastAsia="Tahoma"/>
        </w:rPr>
        <w:t>7.1.5.</w:t>
      </w:r>
      <w:r w:rsidRPr="005F49E0">
        <w:t xml:space="preserve"> O pagamento será efetuado mediante transferência bancária para conta indicada pelo contratado, após a regular liquidação da despesa e observados os procedimentos administrativos e orçamentários aplicáveis.</w:t>
      </w:r>
    </w:p>
    <w:p w14:paraId="6949060E" w14:textId="77777777" w:rsidR="00837C31" w:rsidRPr="005F49E0" w:rsidRDefault="00837C31" w:rsidP="00837C31">
      <w:pPr>
        <w:pStyle w:val="NormalWeb"/>
        <w:spacing w:before="0" w:beforeAutospacing="0" w:after="0" w:afterAutospacing="0" w:line="360" w:lineRule="auto"/>
        <w:jc w:val="both"/>
      </w:pPr>
      <w:r w:rsidRPr="005F49E0">
        <w:t xml:space="preserve">7.2. A emissão da Nota Fiscal/Fatura deverá ocorrer após a efetiva execução do objeto correspondente à respectiva Ordem de Fornecimento Parcial, observadas as condições </w:t>
      </w:r>
      <w:r w:rsidRPr="005F49E0">
        <w:lastRenderedPageBreak/>
        <w:t>estabelecidas neste instrumento e no Termo de Referência, e estará condicionada ao devido atesto pelo responsável pelo acompanhamento e fiscalização da contratação.</w:t>
      </w:r>
    </w:p>
    <w:p w14:paraId="317A2EA3" w14:textId="77777777" w:rsidR="00837C31" w:rsidRPr="005F49E0" w:rsidRDefault="00837C31" w:rsidP="00837C31">
      <w:pPr>
        <w:pStyle w:val="NormalWeb"/>
        <w:spacing w:before="0" w:beforeAutospacing="0" w:after="0" w:afterAutospacing="0" w:line="360" w:lineRule="auto"/>
        <w:jc w:val="both"/>
      </w:pPr>
      <w:r w:rsidRPr="005F49E0">
        <w:t>7.3. Na hipótese de glosa parcial do objeto, o Contratante comunicará formalmente o Contratado para que proceda à emissão da Nota Fiscal/Fatura com o valor correspondente aos serviços efetivamente executados e devidamente aceitos pela Administração.</w:t>
      </w:r>
    </w:p>
    <w:p w14:paraId="375BFE1B" w14:textId="77777777" w:rsidR="00837C31" w:rsidRPr="005F49E0" w:rsidRDefault="00837C31" w:rsidP="00837C31">
      <w:pPr>
        <w:pStyle w:val="NormalWeb"/>
        <w:spacing w:before="0" w:beforeAutospacing="0" w:after="0" w:afterAutospacing="0" w:line="360" w:lineRule="auto"/>
        <w:jc w:val="both"/>
      </w:pPr>
      <w:r w:rsidRPr="005F49E0">
        <w:t>7.4</w:t>
      </w:r>
      <w:r w:rsidRPr="005F49E0">
        <w:rPr>
          <w:b/>
          <w:bCs/>
        </w:rPr>
        <w:t>.</w:t>
      </w:r>
      <w:r w:rsidRPr="005F49E0">
        <w:t xml:space="preserve"> O setor competente pelo processamento do pagamento deverá verificar se a Nota Fiscal/Fatura apresentada contém todos os elementos necessários e essenciais à liquidação da despesa, incluindo, quando aplicável:</w:t>
      </w:r>
    </w:p>
    <w:p w14:paraId="5F3011F2" w14:textId="77777777" w:rsidR="00837C31" w:rsidRPr="005F49E0" w:rsidRDefault="00837C31" w:rsidP="00837C31">
      <w:pPr>
        <w:pStyle w:val="NormalWeb"/>
        <w:spacing w:before="0" w:beforeAutospacing="0" w:after="0" w:afterAutospacing="0" w:line="360" w:lineRule="auto"/>
        <w:jc w:val="both"/>
      </w:pPr>
      <w:r w:rsidRPr="005F49E0">
        <w:t>I – A data de emissão;</w:t>
      </w:r>
    </w:p>
    <w:p w14:paraId="522D5D56" w14:textId="77777777" w:rsidR="00837C31" w:rsidRPr="005F49E0" w:rsidRDefault="00837C31" w:rsidP="00837C31">
      <w:pPr>
        <w:pStyle w:val="NormalWeb"/>
        <w:spacing w:before="0" w:beforeAutospacing="0" w:after="0" w:afterAutospacing="0" w:line="360" w:lineRule="auto"/>
        <w:jc w:val="both"/>
      </w:pPr>
      <w:r w:rsidRPr="005F49E0">
        <w:t>II – Os dados do contrato e do órgão contratante;</w:t>
      </w:r>
    </w:p>
    <w:p w14:paraId="31627FB7" w14:textId="77777777" w:rsidR="00837C31" w:rsidRPr="005F49E0" w:rsidRDefault="00837C31" w:rsidP="00837C31">
      <w:pPr>
        <w:pStyle w:val="NormalWeb"/>
        <w:spacing w:before="0" w:beforeAutospacing="0" w:after="0" w:afterAutospacing="0" w:line="360" w:lineRule="auto"/>
        <w:jc w:val="both"/>
      </w:pPr>
      <w:r w:rsidRPr="005F49E0">
        <w:t>III – A descrição e o período de execução do objeto;</w:t>
      </w:r>
    </w:p>
    <w:p w14:paraId="2ACA504C" w14:textId="77777777" w:rsidR="00837C31" w:rsidRPr="005F49E0" w:rsidRDefault="00837C31" w:rsidP="00837C31">
      <w:pPr>
        <w:pStyle w:val="NormalWeb"/>
        <w:spacing w:before="0" w:beforeAutospacing="0" w:after="0" w:afterAutospacing="0" w:line="360" w:lineRule="auto"/>
        <w:jc w:val="both"/>
      </w:pPr>
      <w:r w:rsidRPr="005F49E0">
        <w:t>IV – O valor correspondente aos serviços efetivamente executados;</w:t>
      </w:r>
    </w:p>
    <w:p w14:paraId="2E772BA8" w14:textId="77777777" w:rsidR="00837C31" w:rsidRPr="005F49E0" w:rsidRDefault="00837C31" w:rsidP="00837C31">
      <w:pPr>
        <w:pStyle w:val="NormalWeb"/>
        <w:spacing w:before="0" w:beforeAutospacing="0" w:after="0" w:afterAutospacing="0" w:line="360" w:lineRule="auto"/>
        <w:jc w:val="both"/>
      </w:pPr>
      <w:r w:rsidRPr="005F49E0">
        <w:t>V – Os dados bancários para pagamento; e</w:t>
      </w:r>
    </w:p>
    <w:p w14:paraId="2CD2A0C7" w14:textId="77777777" w:rsidR="00837C31" w:rsidRPr="005F49E0" w:rsidRDefault="00837C31" w:rsidP="00837C31">
      <w:pPr>
        <w:pStyle w:val="NormalWeb"/>
        <w:spacing w:before="0" w:beforeAutospacing="0" w:after="0" w:afterAutospacing="0" w:line="360" w:lineRule="auto"/>
        <w:jc w:val="both"/>
      </w:pPr>
      <w:r w:rsidRPr="005F49E0">
        <w:t>VI – O destaque dos valores relativos às retenções tributárias eventualmente cabíveis, conforme a legislação vigente.</w:t>
      </w:r>
    </w:p>
    <w:p w14:paraId="276EB67B" w14:textId="77777777" w:rsidR="00837C31" w:rsidRPr="005F49E0" w:rsidRDefault="00837C31" w:rsidP="00837C31">
      <w:pPr>
        <w:pStyle w:val="NormalWeb"/>
        <w:spacing w:before="0" w:beforeAutospacing="0" w:after="0" w:afterAutospacing="0" w:line="360" w:lineRule="auto"/>
        <w:jc w:val="both"/>
      </w:pPr>
      <w:r w:rsidRPr="005F49E0">
        <w:t>7.5. O pagamento será efetuado em até 15 (quinze) dias, contados a partir da emissão da respectiva Ordem de Fornecimento, desde que o objeto tenha sido devidamente executado, recebido e atestado pelo responsável pela fiscalização, e que a Nota Fiscal/Fatura e demais documentos necessários estejam regulares.</w:t>
      </w:r>
    </w:p>
    <w:p w14:paraId="5D5B4B66" w14:textId="77777777" w:rsidR="00837C31" w:rsidRPr="005F49E0" w:rsidRDefault="00837C31" w:rsidP="00837C31">
      <w:pPr>
        <w:pStyle w:val="NormalWeb"/>
        <w:spacing w:before="0" w:beforeAutospacing="0" w:after="0" w:afterAutospacing="0" w:line="360" w:lineRule="auto"/>
        <w:jc w:val="both"/>
      </w:pPr>
      <w:r w:rsidRPr="005F49E0">
        <w:t>7.6. Havendo erro na apresentação da Nota Fiscal/Fatura ou qualquer circunstância que impeça a regular liquidação da despesa, o pagamento ficará suspenso até que o Contratado providencie as medidas necessárias à regularização. Nessa hipótese, o prazo para pagamento será reiniciado após a comprovação da correção das pendências, sem que isso gere qualquer ônus adicional para o Contratante.</w:t>
      </w:r>
    </w:p>
    <w:p w14:paraId="1268632C" w14:textId="77777777" w:rsidR="00837C31" w:rsidRPr="005F49E0" w:rsidRDefault="00837C31" w:rsidP="00837C31">
      <w:pPr>
        <w:pStyle w:val="NormalWeb"/>
        <w:spacing w:before="0" w:beforeAutospacing="0" w:after="0" w:afterAutospacing="0" w:line="360" w:lineRule="auto"/>
        <w:jc w:val="both"/>
      </w:pPr>
      <w:r w:rsidRPr="005F49E0">
        <w:t>7.7. A Nota Fiscal/Fatura deverá ser acompanhada, quando exigível, da documentação comprobatória da regularidade fiscal e trabalhista do Contratado, mediante consulta aos sistemas oficiais disponíveis ou apresentação da documentação prevista no art. 68 da Lei Federal nº 14.133/2021.</w:t>
      </w:r>
    </w:p>
    <w:p w14:paraId="49B13DAA" w14:textId="77777777" w:rsidR="00837C31" w:rsidRPr="005F49E0" w:rsidRDefault="00837C31" w:rsidP="00837C31">
      <w:pPr>
        <w:pStyle w:val="NormalWeb"/>
        <w:spacing w:before="0" w:beforeAutospacing="0" w:after="0" w:afterAutospacing="0" w:line="360" w:lineRule="auto"/>
        <w:jc w:val="both"/>
      </w:pPr>
      <w:r w:rsidRPr="005F49E0">
        <w:t>7.8</w:t>
      </w:r>
      <w:r w:rsidRPr="005F49E0">
        <w:rPr>
          <w:b/>
          <w:bCs/>
        </w:rPr>
        <w:t>.</w:t>
      </w:r>
      <w:r w:rsidRPr="005F49E0">
        <w:t xml:space="preserve"> Previamente à emissão da nota de empenho e à realização de cada pagamento, a Administração deverá verificar a manutenção das condições de habilitação e qualificação exigidas na contratação, bem como a existência de eventual impedimento de licitar ou contratar com o Poder Público, observadas as disposições da Lei Federal nº 14.133/2021.</w:t>
      </w:r>
    </w:p>
    <w:p w14:paraId="2F9782D1" w14:textId="77777777" w:rsidR="00837C31" w:rsidRPr="005F49E0" w:rsidRDefault="00837C31" w:rsidP="00837C31">
      <w:pPr>
        <w:pStyle w:val="NormalWeb"/>
        <w:spacing w:before="0" w:beforeAutospacing="0" w:after="0" w:afterAutospacing="0" w:line="360" w:lineRule="auto"/>
        <w:jc w:val="both"/>
      </w:pPr>
      <w:r w:rsidRPr="005F49E0">
        <w:t xml:space="preserve">7.9. Constatada eventual irregularidade na situação do Contratado, a Administração deverá promover sua notificação formal para que regularize a situação ou apresente justificativa, </w:t>
      </w:r>
      <w:r w:rsidRPr="005F49E0">
        <w:lastRenderedPageBreak/>
        <w:t>observados os prazos e procedimentos previstos na legislação aplicável e assegurados o contraditório e a ampla defesa, quando cabíveis.</w:t>
      </w:r>
    </w:p>
    <w:p w14:paraId="62826085" w14:textId="77777777" w:rsidR="00837C31" w:rsidRPr="005F49E0" w:rsidRDefault="00837C31" w:rsidP="00837C31">
      <w:pPr>
        <w:pStyle w:val="NormalWeb"/>
        <w:spacing w:before="0" w:beforeAutospacing="0" w:after="0" w:afterAutospacing="0" w:line="360" w:lineRule="auto"/>
        <w:jc w:val="both"/>
      </w:pPr>
      <w:r w:rsidRPr="005F49E0">
        <w:t>7.10. Não havendo a regularização da situação ou sendo considerada improcedente a justificativa apresentada, a Administração adotará as providências cabíveis perante os órgãos competentes e no âmbito do processo administrativo, observando as medidas previstas na legislação e no instrumento contratual.</w:t>
      </w:r>
    </w:p>
    <w:p w14:paraId="3EBDAAEE" w14:textId="77777777" w:rsidR="00837C31" w:rsidRPr="005F49E0" w:rsidRDefault="00837C31" w:rsidP="00837C31">
      <w:pPr>
        <w:pStyle w:val="NormalWeb"/>
        <w:spacing w:before="0" w:beforeAutospacing="0" w:after="0" w:afterAutospacing="0" w:line="360" w:lineRule="auto"/>
        <w:jc w:val="both"/>
      </w:pPr>
      <w:r w:rsidRPr="005F49E0">
        <w:t>7.11</w:t>
      </w:r>
      <w:r w:rsidRPr="005F49E0">
        <w:rPr>
          <w:b/>
          <w:bCs/>
        </w:rPr>
        <w:t>.</w:t>
      </w:r>
      <w:r w:rsidRPr="005F49E0">
        <w:t xml:space="preserve"> A persistência de irregularidade que caracterize descumprimento das condições de habilitação ou obrigação contratual poderá ensejar a adoção das medidas administrativas cabíveis, inclusive a extinção do contrato, quando presentes os pressupostos legais, assegurados ao Contratado o contraditório e a ampla defesa.</w:t>
      </w:r>
    </w:p>
    <w:p w14:paraId="0D53336C" w14:textId="77777777" w:rsidR="00837C31" w:rsidRPr="005F49E0" w:rsidRDefault="00837C31" w:rsidP="00837C31">
      <w:pPr>
        <w:pStyle w:val="NormalWeb"/>
        <w:spacing w:before="0" w:beforeAutospacing="0" w:after="0" w:afterAutospacing="0" w:line="360" w:lineRule="auto"/>
        <w:jc w:val="both"/>
      </w:pPr>
      <w:r w:rsidRPr="005F49E0">
        <w:t>7.12. A eventual irregularidade fiscal ou trabalhista do Contratado será analisada pela Administração de acordo com a legislação vigente, não impedindo, por si só, o pagamento correspondente aos serviços efetivamente executados, recebidos e devidamente atestados, observadas as medidas administrativas legalmente cabíveis.</w:t>
      </w:r>
    </w:p>
    <w:p w14:paraId="4BE86A3C" w14:textId="77777777" w:rsidR="00837C31" w:rsidRPr="005F49E0" w:rsidRDefault="00837C31" w:rsidP="00837C31">
      <w:pPr>
        <w:pStyle w:val="NormalWeb"/>
        <w:spacing w:before="0" w:beforeAutospacing="0" w:after="0" w:afterAutospacing="0" w:line="360" w:lineRule="auto"/>
        <w:jc w:val="both"/>
      </w:pPr>
      <w:r w:rsidRPr="005F49E0">
        <w:t>7.12.1. Por ocasião de cada pagamento, serão efetuadas as retenções tributárias eventualmente incidentes, observando-se a legislação federal, estadual e municipal aplicável ao objeto e à natureza do Contratado.</w:t>
      </w:r>
    </w:p>
    <w:p w14:paraId="2E405BE3" w14:textId="77777777" w:rsidR="00837C31" w:rsidRPr="005F49E0" w:rsidRDefault="00837C31" w:rsidP="00837C31">
      <w:pPr>
        <w:pStyle w:val="NormalWeb"/>
        <w:spacing w:before="0" w:beforeAutospacing="0" w:after="0" w:afterAutospacing="0" w:line="360" w:lineRule="auto"/>
        <w:jc w:val="both"/>
      </w:pPr>
      <w:r w:rsidRPr="005F49E0">
        <w:t>7.12.2. Independentemente dos percentuais eventualmente indicados na proposta ou em planilhas de custos, as retenções tributárias serão realizadas na fonte pelos percentuais estabelecidos na legislação vigente na data do pagamento, quando cabíveis.</w:t>
      </w:r>
    </w:p>
    <w:p w14:paraId="7611D001" w14:textId="77777777" w:rsidR="00837C31" w:rsidRPr="005F49E0" w:rsidRDefault="00837C31" w:rsidP="00837C31">
      <w:pPr>
        <w:pStyle w:val="NormalWeb"/>
        <w:spacing w:before="0" w:beforeAutospacing="0" w:after="0" w:afterAutospacing="0" w:line="360" w:lineRule="auto"/>
        <w:jc w:val="both"/>
      </w:pPr>
      <w:r w:rsidRPr="005F49E0">
        <w:t>7.13. O Contratado regularmente optante pelo Simples Nacional, nos termos da Lei Complementar nº 123/2006, não sofrerá as retenções relativas aos tributos abrangidos pelo referido regime, quando legalmente aplicável, desde que apresente a documentação comprobatória de sua condição e do direito ao tratamento tributário favorecido, observadas as disposições da legislação vigente.</w:t>
      </w:r>
    </w:p>
    <w:p w14:paraId="2465AD94" w14:textId="77777777" w:rsidR="00837C31" w:rsidRPr="00FD39DF" w:rsidRDefault="00837C31" w:rsidP="00837C31">
      <w:pPr>
        <w:pStyle w:val="NormalWeb"/>
        <w:spacing w:before="0" w:beforeAutospacing="0" w:after="0" w:afterAutospacing="0" w:line="360" w:lineRule="auto"/>
        <w:jc w:val="both"/>
        <w:rPr>
          <w:b/>
          <w:bCs/>
          <w:color w:val="000000" w:themeColor="text1"/>
        </w:rPr>
      </w:pPr>
      <w:r w:rsidRPr="005F49E0">
        <w:rPr>
          <w:b/>
          <w:bCs/>
        </w:rPr>
        <w:t>8</w:t>
      </w:r>
      <w:r w:rsidRPr="00FD39DF">
        <w:rPr>
          <w:b/>
          <w:bCs/>
          <w:color w:val="000000" w:themeColor="text1"/>
        </w:rPr>
        <w:t>. FORMA E CRITÉRIOS DE SELEÇÃO DO FORNECEDOR</w:t>
      </w:r>
    </w:p>
    <w:p w14:paraId="6BC0B9F0" w14:textId="77777777" w:rsidR="00837C31" w:rsidRPr="00FD39DF" w:rsidRDefault="00837C31" w:rsidP="00837C31">
      <w:pPr>
        <w:pStyle w:val="Nivel2"/>
        <w:spacing w:before="0"/>
        <w:ind w:left="0"/>
        <w:rPr>
          <w:rStyle w:val="Internetlink"/>
          <w:b/>
          <w:bCs/>
          <w:color w:val="000000" w:themeColor="text1"/>
        </w:rPr>
      </w:pPr>
      <w:r w:rsidRPr="00FD39DF">
        <w:rPr>
          <w:rStyle w:val="Internetlink"/>
          <w:color w:val="000000" w:themeColor="text1"/>
        </w:rPr>
        <w:t xml:space="preserve">8.1. </w:t>
      </w:r>
      <w:r w:rsidRPr="00FD39DF">
        <w:rPr>
          <w:color w:val="000000" w:themeColor="text1"/>
        </w:rPr>
        <w:t>O fornecedor será selecionado por meio da realização de procedimento de DISPENSA DE LICITAÇÃO, sob a forma ELETRÔNICA, com adoção do critério de julgamento pelo menor preço global do lote.</w:t>
      </w:r>
    </w:p>
    <w:p w14:paraId="5BAA2EB6" w14:textId="77777777" w:rsidR="00837C31" w:rsidRPr="003F6681" w:rsidRDefault="00837C31" w:rsidP="00837C31">
      <w:pPr>
        <w:pStyle w:val="Nivel2"/>
        <w:spacing w:before="0"/>
        <w:ind w:left="0"/>
        <w:rPr>
          <w:b/>
          <w:bCs/>
          <w:color w:val="000000" w:themeColor="text1"/>
        </w:rPr>
      </w:pPr>
      <w:r w:rsidRPr="003F6681">
        <w:rPr>
          <w:b/>
          <w:bCs/>
          <w:color w:val="000000" w:themeColor="text1"/>
        </w:rPr>
        <w:t>Forma de fornecimento:</w:t>
      </w:r>
    </w:p>
    <w:p w14:paraId="2ACEE624" w14:textId="77777777" w:rsidR="00837C31" w:rsidRPr="00FD39DF" w:rsidRDefault="00837C31" w:rsidP="00837C31">
      <w:pPr>
        <w:pStyle w:val="Nivel2"/>
        <w:numPr>
          <w:ilvl w:val="1"/>
          <w:numId w:val="19"/>
        </w:numPr>
        <w:tabs>
          <w:tab w:val="clear" w:pos="1701"/>
        </w:tabs>
        <w:spacing w:before="0" w:afterLines="0" w:after="0" w:line="360" w:lineRule="auto"/>
        <w:ind w:left="0" w:firstLine="0"/>
        <w:rPr>
          <w:b/>
          <w:bCs/>
          <w:color w:val="000000" w:themeColor="text1"/>
        </w:rPr>
      </w:pPr>
      <w:r w:rsidRPr="00FD39DF">
        <w:rPr>
          <w:color w:val="000000" w:themeColor="text1"/>
        </w:rPr>
        <w:t>O fornecimento do serviço será imediato.</w:t>
      </w:r>
    </w:p>
    <w:p w14:paraId="5E5FCDBD" w14:textId="6F24B123" w:rsidR="00837C31" w:rsidRPr="003F6681" w:rsidRDefault="00837C31" w:rsidP="003F6681">
      <w:pPr>
        <w:pStyle w:val="Nivel2"/>
        <w:spacing w:before="0"/>
        <w:ind w:left="0"/>
        <w:rPr>
          <w:b/>
          <w:bCs/>
          <w:color w:val="000000" w:themeColor="text1"/>
        </w:rPr>
      </w:pPr>
      <w:r w:rsidRPr="003F6681">
        <w:rPr>
          <w:b/>
          <w:bCs/>
          <w:color w:val="000000" w:themeColor="text1"/>
        </w:rPr>
        <w:t>Exigências de habilitação</w:t>
      </w:r>
      <w:r w:rsidR="003F6681" w:rsidRPr="003F6681">
        <w:rPr>
          <w:b/>
          <w:bCs/>
          <w:color w:val="000000" w:themeColor="text1"/>
        </w:rPr>
        <w:t>:</w:t>
      </w:r>
    </w:p>
    <w:p w14:paraId="1C64C39F" w14:textId="3EE267FF" w:rsidR="00837C31" w:rsidRPr="00FD39DF" w:rsidRDefault="003F6681" w:rsidP="003F6681">
      <w:pPr>
        <w:pStyle w:val="Nivel2"/>
        <w:spacing w:before="0"/>
        <w:ind w:left="0"/>
        <w:rPr>
          <w:color w:val="000000" w:themeColor="text1"/>
        </w:rPr>
      </w:pPr>
      <w:r>
        <w:rPr>
          <w:color w:val="000000" w:themeColor="text1"/>
        </w:rPr>
        <w:t xml:space="preserve">8.3. </w:t>
      </w:r>
      <w:r w:rsidR="00837C31" w:rsidRPr="00FD39DF">
        <w:rPr>
          <w:color w:val="000000" w:themeColor="text1"/>
        </w:rPr>
        <w:t>Para fins de habilitação, deverá o interessado comprovar os seguintes requisitos:</w:t>
      </w:r>
    </w:p>
    <w:p w14:paraId="7FF4F5A2" w14:textId="77777777" w:rsidR="00AC56FF" w:rsidRPr="00AC56FF" w:rsidRDefault="00AC56FF" w:rsidP="00AC56FF">
      <w:pPr>
        <w:pStyle w:val="PargrafodaLista"/>
        <w:numPr>
          <w:ilvl w:val="0"/>
          <w:numId w:val="21"/>
        </w:numPr>
        <w:spacing w:line="276" w:lineRule="auto"/>
        <w:contextualSpacing/>
        <w:jc w:val="both"/>
        <w:rPr>
          <w:color w:val="000000" w:themeColor="text1"/>
          <w:sz w:val="24"/>
          <w:szCs w:val="24"/>
        </w:rPr>
      </w:pPr>
      <w:r w:rsidRPr="00AC56FF">
        <w:rPr>
          <w:color w:val="000000" w:themeColor="text1"/>
          <w:sz w:val="24"/>
          <w:szCs w:val="24"/>
        </w:rPr>
        <w:t>Contrato Social;</w:t>
      </w:r>
    </w:p>
    <w:p w14:paraId="738045A7" w14:textId="77777777" w:rsidR="00AC56FF" w:rsidRPr="00AC56FF" w:rsidRDefault="00AC56FF" w:rsidP="00AC56FF">
      <w:pPr>
        <w:pStyle w:val="PargrafodaLista"/>
        <w:numPr>
          <w:ilvl w:val="0"/>
          <w:numId w:val="21"/>
        </w:numPr>
        <w:spacing w:line="276" w:lineRule="auto"/>
        <w:contextualSpacing/>
        <w:jc w:val="both"/>
        <w:rPr>
          <w:color w:val="000000" w:themeColor="text1"/>
          <w:sz w:val="24"/>
          <w:szCs w:val="24"/>
        </w:rPr>
      </w:pPr>
      <w:r w:rsidRPr="00AC56FF">
        <w:rPr>
          <w:color w:val="000000" w:themeColor="text1"/>
          <w:sz w:val="24"/>
          <w:szCs w:val="24"/>
        </w:rPr>
        <w:lastRenderedPageBreak/>
        <w:t xml:space="preserve"> Cartão CNPJ;</w:t>
      </w:r>
    </w:p>
    <w:p w14:paraId="1AFD16F9" w14:textId="77777777" w:rsidR="00AC56FF" w:rsidRPr="00AC56FF" w:rsidRDefault="00AC56FF" w:rsidP="00AC56FF">
      <w:pPr>
        <w:pStyle w:val="PargrafodaLista"/>
        <w:numPr>
          <w:ilvl w:val="0"/>
          <w:numId w:val="21"/>
        </w:numPr>
        <w:spacing w:line="276" w:lineRule="auto"/>
        <w:contextualSpacing/>
        <w:jc w:val="both"/>
        <w:rPr>
          <w:color w:val="000000" w:themeColor="text1"/>
          <w:sz w:val="24"/>
          <w:szCs w:val="24"/>
        </w:rPr>
      </w:pPr>
      <w:r w:rsidRPr="00AC56FF">
        <w:rPr>
          <w:color w:val="000000" w:themeColor="text1"/>
          <w:sz w:val="24"/>
          <w:szCs w:val="24"/>
        </w:rPr>
        <w:t>Certidão da União;</w:t>
      </w:r>
    </w:p>
    <w:p w14:paraId="7A67194F" w14:textId="77777777" w:rsidR="00AC56FF" w:rsidRPr="00AC56FF" w:rsidRDefault="00AC56FF" w:rsidP="00AC56FF">
      <w:pPr>
        <w:pStyle w:val="PargrafodaLista"/>
        <w:numPr>
          <w:ilvl w:val="0"/>
          <w:numId w:val="21"/>
        </w:numPr>
        <w:spacing w:line="276" w:lineRule="auto"/>
        <w:contextualSpacing/>
        <w:jc w:val="both"/>
        <w:rPr>
          <w:color w:val="000000" w:themeColor="text1"/>
          <w:sz w:val="24"/>
          <w:szCs w:val="24"/>
        </w:rPr>
      </w:pPr>
      <w:r w:rsidRPr="00AC56FF">
        <w:rPr>
          <w:color w:val="000000" w:themeColor="text1"/>
          <w:sz w:val="24"/>
          <w:szCs w:val="24"/>
        </w:rPr>
        <w:t>Certidão Estadual;</w:t>
      </w:r>
    </w:p>
    <w:p w14:paraId="6042D725" w14:textId="77777777" w:rsidR="00AC56FF" w:rsidRPr="00AC56FF" w:rsidRDefault="00AC56FF" w:rsidP="00AC56FF">
      <w:pPr>
        <w:pStyle w:val="PargrafodaLista"/>
        <w:numPr>
          <w:ilvl w:val="0"/>
          <w:numId w:val="21"/>
        </w:numPr>
        <w:spacing w:line="276" w:lineRule="auto"/>
        <w:contextualSpacing/>
        <w:jc w:val="both"/>
        <w:rPr>
          <w:color w:val="000000" w:themeColor="text1"/>
          <w:sz w:val="24"/>
          <w:szCs w:val="24"/>
        </w:rPr>
      </w:pPr>
      <w:r w:rsidRPr="00AC56FF">
        <w:rPr>
          <w:color w:val="000000" w:themeColor="text1"/>
          <w:sz w:val="24"/>
          <w:szCs w:val="24"/>
        </w:rPr>
        <w:t>Certidão Municipal;</w:t>
      </w:r>
    </w:p>
    <w:p w14:paraId="7F44928F" w14:textId="77777777" w:rsidR="00AC56FF" w:rsidRPr="00AC56FF" w:rsidRDefault="00AC56FF" w:rsidP="00AC56FF">
      <w:pPr>
        <w:pStyle w:val="PargrafodaLista"/>
        <w:numPr>
          <w:ilvl w:val="0"/>
          <w:numId w:val="21"/>
        </w:numPr>
        <w:spacing w:line="276" w:lineRule="auto"/>
        <w:contextualSpacing/>
        <w:jc w:val="both"/>
        <w:rPr>
          <w:color w:val="000000" w:themeColor="text1"/>
          <w:sz w:val="24"/>
          <w:szCs w:val="24"/>
        </w:rPr>
      </w:pPr>
      <w:r w:rsidRPr="00AC56FF">
        <w:rPr>
          <w:color w:val="000000" w:themeColor="text1"/>
          <w:sz w:val="24"/>
          <w:szCs w:val="24"/>
        </w:rPr>
        <w:t>Certidão Trabalhista;</w:t>
      </w:r>
    </w:p>
    <w:p w14:paraId="04B77C47" w14:textId="77777777" w:rsidR="00AC56FF" w:rsidRPr="00AC56FF" w:rsidRDefault="00AC56FF" w:rsidP="00AC56FF">
      <w:pPr>
        <w:pStyle w:val="PargrafodaLista"/>
        <w:numPr>
          <w:ilvl w:val="0"/>
          <w:numId w:val="21"/>
        </w:numPr>
        <w:spacing w:line="276" w:lineRule="auto"/>
        <w:contextualSpacing/>
        <w:jc w:val="both"/>
        <w:rPr>
          <w:color w:val="000000" w:themeColor="text1"/>
          <w:sz w:val="24"/>
          <w:szCs w:val="24"/>
        </w:rPr>
      </w:pPr>
      <w:r w:rsidRPr="00AC56FF">
        <w:rPr>
          <w:color w:val="000000" w:themeColor="text1"/>
          <w:sz w:val="24"/>
          <w:szCs w:val="24"/>
        </w:rPr>
        <w:t xml:space="preserve">Regularidade FGTS; </w:t>
      </w:r>
    </w:p>
    <w:p w14:paraId="0E275AE1" w14:textId="77777777" w:rsidR="00AC56FF" w:rsidRPr="00AC56FF" w:rsidRDefault="00AC56FF" w:rsidP="00AC56FF">
      <w:pPr>
        <w:pStyle w:val="PargrafodaLista"/>
        <w:numPr>
          <w:ilvl w:val="0"/>
          <w:numId w:val="21"/>
        </w:numPr>
        <w:spacing w:line="276" w:lineRule="auto"/>
        <w:contextualSpacing/>
        <w:jc w:val="both"/>
        <w:rPr>
          <w:color w:val="000000" w:themeColor="text1"/>
          <w:sz w:val="24"/>
          <w:szCs w:val="24"/>
        </w:rPr>
      </w:pPr>
      <w:r w:rsidRPr="00AC56FF">
        <w:rPr>
          <w:color w:val="000000" w:themeColor="text1"/>
          <w:sz w:val="24"/>
          <w:szCs w:val="24"/>
        </w:rPr>
        <w:t xml:space="preserve">Certidão de falência expedida pelo distribuidor da sede do fornecedor </w:t>
      </w:r>
    </w:p>
    <w:p w14:paraId="16D62E3A" w14:textId="77777777" w:rsidR="00AC56FF" w:rsidRPr="00AC56FF" w:rsidRDefault="00AC56FF" w:rsidP="00AC56FF">
      <w:pPr>
        <w:pStyle w:val="PargrafodaLista"/>
        <w:numPr>
          <w:ilvl w:val="0"/>
          <w:numId w:val="21"/>
        </w:numPr>
        <w:spacing w:before="40" w:after="40"/>
        <w:rPr>
          <w:sz w:val="24"/>
          <w:szCs w:val="24"/>
        </w:rPr>
      </w:pPr>
      <w:r w:rsidRPr="00AC56FF">
        <w:rPr>
          <w:bCs/>
          <w:sz w:val="24"/>
          <w:szCs w:val="24"/>
        </w:rPr>
        <w:t>A licitante deverá apresentar atestado(s) de capacidade técnica emitido(s) por pessoa jurídica de direito público ou privado compatíveis em características com o objeto;</w:t>
      </w:r>
    </w:p>
    <w:p w14:paraId="242EE3B4" w14:textId="77777777" w:rsidR="00AC56FF" w:rsidRPr="00AC56FF" w:rsidRDefault="00AC56FF" w:rsidP="00AC56FF">
      <w:pPr>
        <w:pStyle w:val="PargrafodaLista"/>
        <w:numPr>
          <w:ilvl w:val="0"/>
          <w:numId w:val="21"/>
        </w:numPr>
        <w:spacing w:line="360" w:lineRule="auto"/>
        <w:rPr>
          <w:sz w:val="24"/>
          <w:szCs w:val="24"/>
        </w:rPr>
      </w:pPr>
      <w:r w:rsidRPr="00AC56FF">
        <w:rPr>
          <w:sz w:val="24"/>
          <w:szCs w:val="24"/>
        </w:rPr>
        <w:t xml:space="preserve">Declaração nos termos do inciso XXXIII do artigo 7º da constituição federal </w:t>
      </w:r>
    </w:p>
    <w:p w14:paraId="441B988E" w14:textId="77777777" w:rsidR="00AC56FF" w:rsidRDefault="00AC56FF" w:rsidP="00AC56FF">
      <w:pPr>
        <w:spacing w:line="360" w:lineRule="auto"/>
      </w:pPr>
    </w:p>
    <w:p w14:paraId="243F0144" w14:textId="7EFBFD3C" w:rsidR="00837C31" w:rsidRPr="005F49E0" w:rsidRDefault="00837C31" w:rsidP="00AC56FF">
      <w:pPr>
        <w:spacing w:line="360" w:lineRule="auto"/>
        <w:rPr>
          <w:b/>
          <w:bCs/>
          <w:sz w:val="24"/>
          <w:szCs w:val="24"/>
        </w:rPr>
      </w:pPr>
      <w:r w:rsidRPr="005F49E0">
        <w:rPr>
          <w:b/>
          <w:bCs/>
          <w:sz w:val="24"/>
          <w:szCs w:val="24"/>
        </w:rPr>
        <w:t>9. DO ATENDIMENTO À LEGISLAÇÃO APLICÁVEL</w:t>
      </w:r>
    </w:p>
    <w:p w14:paraId="20205B1B" w14:textId="77777777" w:rsidR="00837C31" w:rsidRPr="005F49E0" w:rsidRDefault="00837C31" w:rsidP="00837C31">
      <w:pPr>
        <w:spacing w:line="360" w:lineRule="auto"/>
        <w:jc w:val="both"/>
        <w:rPr>
          <w:bCs/>
          <w:sz w:val="24"/>
          <w:szCs w:val="24"/>
        </w:rPr>
      </w:pPr>
      <w:r w:rsidRPr="005F49E0">
        <w:rPr>
          <w:bCs/>
          <w:sz w:val="24"/>
          <w:szCs w:val="24"/>
        </w:rPr>
        <w:t>9.1.A quantidade estimada da contratação, além de atender aos interesses do Município de Santa Helena de Goiás/GO, está em conformidade com os limites estabelecidos pela legislação de regência.</w:t>
      </w:r>
    </w:p>
    <w:p w14:paraId="1453E6A4" w14:textId="77777777" w:rsidR="00837C31" w:rsidRPr="005F49E0" w:rsidRDefault="00837C31" w:rsidP="00837C31">
      <w:pPr>
        <w:spacing w:line="360" w:lineRule="auto"/>
        <w:rPr>
          <w:b/>
          <w:bCs/>
          <w:sz w:val="24"/>
          <w:szCs w:val="24"/>
        </w:rPr>
      </w:pPr>
      <w:r w:rsidRPr="005F49E0">
        <w:rPr>
          <w:b/>
          <w:bCs/>
          <w:sz w:val="24"/>
          <w:szCs w:val="24"/>
        </w:rPr>
        <w:t>10.DA ESTIMATIVA DO VALOR DA CONTRATAÇÃO</w:t>
      </w:r>
    </w:p>
    <w:p w14:paraId="71C3CE28" w14:textId="331196A7" w:rsidR="00837C31" w:rsidRPr="005F49E0" w:rsidRDefault="00837C31" w:rsidP="00837C31">
      <w:pPr>
        <w:spacing w:line="360" w:lineRule="auto"/>
        <w:jc w:val="both"/>
        <w:rPr>
          <w:sz w:val="24"/>
          <w:szCs w:val="24"/>
        </w:rPr>
      </w:pPr>
      <w:r w:rsidRPr="005F49E0">
        <w:rPr>
          <w:sz w:val="24"/>
          <w:szCs w:val="24"/>
        </w:rPr>
        <w:t xml:space="preserve">10.1. O valor estimado total para a presente contratação é </w:t>
      </w:r>
      <w:r w:rsidRPr="00BD250E">
        <w:rPr>
          <w:b/>
          <w:bCs/>
          <w:sz w:val="24"/>
          <w:szCs w:val="24"/>
        </w:rPr>
        <w:t xml:space="preserve">de </w:t>
      </w:r>
      <w:bookmarkStart w:id="4" w:name="_Hlk241145441"/>
      <w:r w:rsidRPr="00BD250E">
        <w:rPr>
          <w:b/>
          <w:bCs/>
          <w:sz w:val="24"/>
          <w:szCs w:val="24"/>
        </w:rPr>
        <w:t>R$ 18.152,36 (</w:t>
      </w:r>
      <w:r w:rsidRPr="00837C31">
        <w:rPr>
          <w:b/>
          <w:bCs/>
          <w:sz w:val="24"/>
          <w:szCs w:val="24"/>
        </w:rPr>
        <w:t>dezoito mil, cento e cinquenta e dois reais e trinta e seis centavos</w:t>
      </w:r>
      <w:r w:rsidRPr="00BD250E">
        <w:rPr>
          <w:b/>
          <w:bCs/>
          <w:sz w:val="24"/>
          <w:szCs w:val="24"/>
        </w:rPr>
        <w:t>)</w:t>
      </w:r>
      <w:bookmarkEnd w:id="4"/>
      <w:r w:rsidRPr="00BD250E">
        <w:rPr>
          <w:b/>
          <w:bCs/>
          <w:sz w:val="24"/>
          <w:szCs w:val="24"/>
        </w:rPr>
        <w:t xml:space="preserve">. </w:t>
      </w:r>
      <w:r w:rsidRPr="00BD250E">
        <w:rPr>
          <w:sz w:val="24"/>
          <w:szCs w:val="24"/>
        </w:rPr>
        <w:t>O referencial de preço foi obtido por meio de pesquisa no Banco de Preços.</w:t>
      </w:r>
    </w:p>
    <w:p w14:paraId="7FC8D7A7" w14:textId="77777777" w:rsidR="00837C31" w:rsidRPr="00837C31" w:rsidRDefault="00837C31" w:rsidP="00837C31">
      <w:pPr>
        <w:spacing w:line="360" w:lineRule="auto"/>
        <w:rPr>
          <w:b/>
          <w:bCs/>
          <w:color w:val="000000" w:themeColor="text1"/>
          <w:sz w:val="24"/>
          <w:szCs w:val="24"/>
        </w:rPr>
      </w:pPr>
      <w:r w:rsidRPr="00837C31">
        <w:rPr>
          <w:b/>
          <w:bCs/>
          <w:color w:val="000000" w:themeColor="text1"/>
          <w:sz w:val="24"/>
          <w:szCs w:val="24"/>
        </w:rPr>
        <w:t>11.</w:t>
      </w:r>
      <w:r w:rsidRPr="00837C31">
        <w:rPr>
          <w:color w:val="000000" w:themeColor="text1"/>
          <w:sz w:val="24"/>
          <w:szCs w:val="24"/>
        </w:rPr>
        <w:t xml:space="preserve"> </w:t>
      </w:r>
      <w:r w:rsidRPr="00837C31">
        <w:rPr>
          <w:b/>
          <w:bCs/>
          <w:color w:val="000000" w:themeColor="text1"/>
          <w:sz w:val="24"/>
          <w:szCs w:val="24"/>
        </w:rPr>
        <w:t>DA ADEQUAÇÃO ORÇAMENTÁRIA</w:t>
      </w:r>
      <w:r w:rsidRPr="00837C31">
        <w:rPr>
          <w:b/>
          <w:bCs/>
          <w:color w:val="000000" w:themeColor="text1"/>
          <w:sz w:val="24"/>
          <w:szCs w:val="24"/>
        </w:rPr>
        <w:tab/>
      </w:r>
    </w:p>
    <w:p w14:paraId="57061D13" w14:textId="77777777" w:rsidR="00837C31" w:rsidRPr="00837C31" w:rsidRDefault="00837C31" w:rsidP="00837C31">
      <w:pPr>
        <w:widowControl w:val="0"/>
        <w:numPr>
          <w:ilvl w:val="1"/>
          <w:numId w:val="9"/>
        </w:numPr>
        <w:autoSpaceDE w:val="0"/>
        <w:autoSpaceDN w:val="0"/>
        <w:spacing w:line="360" w:lineRule="auto"/>
        <w:jc w:val="both"/>
        <w:rPr>
          <w:color w:val="000000" w:themeColor="text1"/>
          <w:sz w:val="24"/>
          <w:szCs w:val="24"/>
          <w:lang w:val="pt-PT"/>
        </w:rPr>
      </w:pPr>
      <w:r w:rsidRPr="00837C31">
        <w:rPr>
          <w:b/>
          <w:bCs/>
          <w:color w:val="000000" w:themeColor="text1"/>
          <w:sz w:val="24"/>
          <w:szCs w:val="24"/>
          <w:lang w:val="pt-PT"/>
        </w:rPr>
        <w:t xml:space="preserve">. </w:t>
      </w:r>
      <w:r w:rsidRPr="00837C31">
        <w:rPr>
          <w:color w:val="000000" w:themeColor="text1"/>
          <w:sz w:val="24"/>
          <w:szCs w:val="24"/>
          <w:lang w:val="pt-PT"/>
        </w:rPr>
        <w:t>As despesas decorrentes da presente contratação correrão na segiunte dotação:</w:t>
      </w:r>
    </w:p>
    <w:tbl>
      <w:tblPr>
        <w:tblStyle w:val="Tabelacomgrade"/>
        <w:tblW w:w="9405" w:type="dxa"/>
        <w:tblInd w:w="-5" w:type="dxa"/>
        <w:tblLook w:val="04A0" w:firstRow="1" w:lastRow="0" w:firstColumn="1" w:lastColumn="0" w:noHBand="0" w:noVBand="1"/>
      </w:tblPr>
      <w:tblGrid>
        <w:gridCol w:w="941"/>
        <w:gridCol w:w="697"/>
        <w:gridCol w:w="4316"/>
        <w:gridCol w:w="1027"/>
        <w:gridCol w:w="2424"/>
      </w:tblGrid>
      <w:tr w:rsidR="00837C31" w:rsidRPr="00837C31" w14:paraId="7702C00B" w14:textId="77777777" w:rsidTr="00743F67">
        <w:tc>
          <w:tcPr>
            <w:tcW w:w="941" w:type="dxa"/>
            <w:shd w:val="clear" w:color="auto" w:fill="BFBFBF" w:themeFill="background1" w:themeFillShade="BF"/>
            <w:vAlign w:val="center"/>
          </w:tcPr>
          <w:p w14:paraId="2096420A" w14:textId="77777777" w:rsidR="00837C31" w:rsidRPr="00820A5E" w:rsidRDefault="00837C31" w:rsidP="00837C31">
            <w:pPr>
              <w:widowControl w:val="0"/>
              <w:autoSpaceDE w:val="0"/>
              <w:autoSpaceDN w:val="0"/>
              <w:jc w:val="center"/>
              <w:rPr>
                <w:rFonts w:ascii="Times New Roman" w:hAnsi="Times New Roman" w:cs="Times New Roman"/>
                <w:b/>
                <w:bCs/>
                <w:lang w:val="pt-PT"/>
              </w:rPr>
            </w:pPr>
            <w:r w:rsidRPr="00820A5E">
              <w:rPr>
                <w:rFonts w:ascii="Times New Roman" w:hAnsi="Times New Roman" w:cs="Times New Roman"/>
                <w:b/>
                <w:bCs/>
                <w:lang w:val="pt-PT"/>
              </w:rPr>
              <w:t>FICHA</w:t>
            </w:r>
          </w:p>
        </w:tc>
        <w:tc>
          <w:tcPr>
            <w:tcW w:w="697" w:type="dxa"/>
            <w:shd w:val="clear" w:color="auto" w:fill="BFBFBF" w:themeFill="background1" w:themeFillShade="BF"/>
            <w:vAlign w:val="center"/>
          </w:tcPr>
          <w:p w14:paraId="3F702ED5" w14:textId="77777777" w:rsidR="00837C31" w:rsidRPr="00820A5E" w:rsidRDefault="00837C31" w:rsidP="00837C31">
            <w:pPr>
              <w:widowControl w:val="0"/>
              <w:autoSpaceDE w:val="0"/>
              <w:autoSpaceDN w:val="0"/>
              <w:jc w:val="center"/>
              <w:rPr>
                <w:rFonts w:ascii="Times New Roman" w:hAnsi="Times New Roman" w:cs="Times New Roman"/>
                <w:b/>
                <w:bCs/>
                <w:lang w:val="pt-PT"/>
              </w:rPr>
            </w:pPr>
            <w:r w:rsidRPr="00820A5E">
              <w:rPr>
                <w:rFonts w:ascii="Times New Roman" w:hAnsi="Times New Roman" w:cs="Times New Roman"/>
                <w:b/>
                <w:bCs/>
                <w:lang w:val="pt-PT"/>
              </w:rPr>
              <w:t>UND</w:t>
            </w:r>
          </w:p>
        </w:tc>
        <w:tc>
          <w:tcPr>
            <w:tcW w:w="4316" w:type="dxa"/>
            <w:shd w:val="clear" w:color="auto" w:fill="BFBFBF" w:themeFill="background1" w:themeFillShade="BF"/>
            <w:vAlign w:val="center"/>
          </w:tcPr>
          <w:p w14:paraId="4DC179DE" w14:textId="77777777" w:rsidR="00837C31" w:rsidRPr="00820A5E" w:rsidRDefault="00837C31" w:rsidP="00837C31">
            <w:pPr>
              <w:widowControl w:val="0"/>
              <w:autoSpaceDE w:val="0"/>
              <w:autoSpaceDN w:val="0"/>
              <w:jc w:val="center"/>
              <w:rPr>
                <w:rFonts w:ascii="Times New Roman" w:hAnsi="Times New Roman" w:cs="Times New Roman"/>
                <w:b/>
                <w:bCs/>
                <w:lang w:val="pt-PT"/>
              </w:rPr>
            </w:pPr>
            <w:r w:rsidRPr="00820A5E">
              <w:rPr>
                <w:rFonts w:ascii="Times New Roman" w:hAnsi="Times New Roman" w:cs="Times New Roman"/>
                <w:b/>
                <w:bCs/>
                <w:lang w:val="pt-PT"/>
              </w:rPr>
              <w:t>DOTAÇÃO</w:t>
            </w:r>
          </w:p>
        </w:tc>
        <w:tc>
          <w:tcPr>
            <w:tcW w:w="1027" w:type="dxa"/>
            <w:shd w:val="clear" w:color="auto" w:fill="BFBFBF" w:themeFill="background1" w:themeFillShade="BF"/>
            <w:vAlign w:val="center"/>
          </w:tcPr>
          <w:p w14:paraId="126D2759" w14:textId="77777777" w:rsidR="00837C31" w:rsidRPr="00820A5E" w:rsidRDefault="00837C31" w:rsidP="00837C31">
            <w:pPr>
              <w:widowControl w:val="0"/>
              <w:autoSpaceDE w:val="0"/>
              <w:autoSpaceDN w:val="0"/>
              <w:jc w:val="center"/>
              <w:rPr>
                <w:rFonts w:ascii="Times New Roman" w:hAnsi="Times New Roman" w:cs="Times New Roman"/>
                <w:b/>
                <w:bCs/>
                <w:lang w:val="pt-PT"/>
              </w:rPr>
            </w:pPr>
            <w:r w:rsidRPr="00820A5E">
              <w:rPr>
                <w:rFonts w:ascii="Times New Roman" w:hAnsi="Times New Roman" w:cs="Times New Roman"/>
                <w:b/>
                <w:bCs/>
                <w:lang w:val="pt-PT"/>
              </w:rPr>
              <w:t>FONTE</w:t>
            </w:r>
          </w:p>
        </w:tc>
        <w:tc>
          <w:tcPr>
            <w:tcW w:w="2424" w:type="dxa"/>
            <w:shd w:val="clear" w:color="auto" w:fill="BFBFBF" w:themeFill="background1" w:themeFillShade="BF"/>
            <w:vAlign w:val="center"/>
          </w:tcPr>
          <w:p w14:paraId="008B31D1" w14:textId="77777777" w:rsidR="00837C31" w:rsidRPr="00820A5E" w:rsidRDefault="00837C31" w:rsidP="00837C31">
            <w:pPr>
              <w:widowControl w:val="0"/>
              <w:autoSpaceDE w:val="0"/>
              <w:autoSpaceDN w:val="0"/>
              <w:jc w:val="center"/>
              <w:rPr>
                <w:rFonts w:ascii="Times New Roman" w:hAnsi="Times New Roman" w:cs="Times New Roman"/>
                <w:b/>
                <w:bCs/>
                <w:lang w:val="pt-PT"/>
              </w:rPr>
            </w:pPr>
            <w:r w:rsidRPr="00820A5E">
              <w:rPr>
                <w:rFonts w:ascii="Times New Roman" w:hAnsi="Times New Roman" w:cs="Times New Roman"/>
                <w:b/>
                <w:bCs/>
                <w:lang w:val="pt-PT"/>
              </w:rPr>
              <w:t>APLICAÇÃO PROGRAMADA</w:t>
            </w:r>
          </w:p>
        </w:tc>
      </w:tr>
      <w:tr w:rsidR="00837C31" w:rsidRPr="00837C31" w14:paraId="3219A488" w14:textId="77777777" w:rsidTr="00743F67">
        <w:tc>
          <w:tcPr>
            <w:tcW w:w="941" w:type="dxa"/>
            <w:shd w:val="clear" w:color="auto" w:fill="D9D9D9" w:themeFill="background1" w:themeFillShade="D9"/>
            <w:vAlign w:val="center"/>
          </w:tcPr>
          <w:p w14:paraId="3F8E4AC7" w14:textId="75F44C32" w:rsidR="00837C31" w:rsidRPr="00820A5E" w:rsidRDefault="000B4605" w:rsidP="00837C31">
            <w:pPr>
              <w:widowControl w:val="0"/>
              <w:autoSpaceDE w:val="0"/>
              <w:autoSpaceDN w:val="0"/>
              <w:jc w:val="center"/>
              <w:rPr>
                <w:rFonts w:ascii="Times New Roman" w:hAnsi="Times New Roman" w:cs="Times New Roman"/>
                <w:lang w:val="pt-PT"/>
              </w:rPr>
            </w:pPr>
            <w:r w:rsidRPr="00820A5E">
              <w:rPr>
                <w:rFonts w:ascii="Times New Roman" w:hAnsi="Times New Roman" w:cs="Times New Roman"/>
                <w:lang w:val="pt-PT"/>
              </w:rPr>
              <w:t>0434</w:t>
            </w:r>
          </w:p>
        </w:tc>
        <w:tc>
          <w:tcPr>
            <w:tcW w:w="697" w:type="dxa"/>
            <w:shd w:val="clear" w:color="auto" w:fill="D9D9D9" w:themeFill="background1" w:themeFillShade="D9"/>
            <w:vAlign w:val="center"/>
          </w:tcPr>
          <w:p w14:paraId="50D77F25" w14:textId="007DA3BB" w:rsidR="00837C31" w:rsidRPr="00820A5E" w:rsidRDefault="00820A5E" w:rsidP="00837C31">
            <w:pPr>
              <w:widowControl w:val="0"/>
              <w:autoSpaceDE w:val="0"/>
              <w:autoSpaceDN w:val="0"/>
              <w:jc w:val="center"/>
              <w:rPr>
                <w:rFonts w:ascii="Times New Roman" w:hAnsi="Times New Roman" w:cs="Times New Roman"/>
                <w:lang w:val="pt-PT"/>
              </w:rPr>
            </w:pPr>
            <w:r w:rsidRPr="00820A5E">
              <w:rPr>
                <w:rFonts w:ascii="Times New Roman" w:hAnsi="Times New Roman" w:cs="Times New Roman"/>
                <w:lang w:val="pt-PT"/>
              </w:rPr>
              <w:t>01</w:t>
            </w:r>
          </w:p>
        </w:tc>
        <w:tc>
          <w:tcPr>
            <w:tcW w:w="4316" w:type="dxa"/>
            <w:shd w:val="clear" w:color="auto" w:fill="D9D9D9" w:themeFill="background1" w:themeFillShade="D9"/>
            <w:vAlign w:val="center"/>
          </w:tcPr>
          <w:p w14:paraId="763599E3" w14:textId="64EA0A02" w:rsidR="00837C31" w:rsidRPr="00820A5E" w:rsidRDefault="000B4605" w:rsidP="00837C31">
            <w:pPr>
              <w:widowControl w:val="0"/>
              <w:autoSpaceDE w:val="0"/>
              <w:autoSpaceDN w:val="0"/>
              <w:jc w:val="center"/>
              <w:rPr>
                <w:rFonts w:ascii="Times New Roman" w:hAnsi="Times New Roman" w:cs="Times New Roman"/>
                <w:lang w:val="pt-PT"/>
              </w:rPr>
            </w:pPr>
            <w:r w:rsidRPr="00820A5E">
              <w:rPr>
                <w:rFonts w:ascii="Times New Roman" w:hAnsi="Times New Roman" w:cs="Times New Roman"/>
                <w:lang w:val="pt-PT"/>
              </w:rPr>
              <w:t>06.01.08.243.1119.2070.3.3.90.36.</w:t>
            </w:r>
          </w:p>
        </w:tc>
        <w:tc>
          <w:tcPr>
            <w:tcW w:w="1027" w:type="dxa"/>
            <w:shd w:val="clear" w:color="auto" w:fill="D9D9D9" w:themeFill="background1" w:themeFillShade="D9"/>
            <w:vAlign w:val="center"/>
          </w:tcPr>
          <w:p w14:paraId="015D8571" w14:textId="77777777" w:rsidR="00837C31" w:rsidRPr="00820A5E" w:rsidRDefault="00837C31" w:rsidP="00837C31">
            <w:pPr>
              <w:widowControl w:val="0"/>
              <w:autoSpaceDE w:val="0"/>
              <w:autoSpaceDN w:val="0"/>
              <w:jc w:val="center"/>
              <w:rPr>
                <w:rFonts w:ascii="Times New Roman" w:hAnsi="Times New Roman" w:cs="Times New Roman"/>
                <w:lang w:val="pt-PT"/>
              </w:rPr>
            </w:pPr>
            <w:r w:rsidRPr="00820A5E">
              <w:rPr>
                <w:rFonts w:ascii="Times New Roman" w:hAnsi="Times New Roman" w:cs="Times New Roman"/>
                <w:lang w:val="pt-PT"/>
              </w:rPr>
              <w:t>150</w:t>
            </w:r>
          </w:p>
        </w:tc>
        <w:tc>
          <w:tcPr>
            <w:tcW w:w="2424" w:type="dxa"/>
            <w:shd w:val="clear" w:color="auto" w:fill="D9D9D9" w:themeFill="background1" w:themeFillShade="D9"/>
            <w:vAlign w:val="center"/>
          </w:tcPr>
          <w:p w14:paraId="7BD4E9C8" w14:textId="77777777" w:rsidR="00837C31" w:rsidRPr="00820A5E" w:rsidRDefault="00837C31" w:rsidP="00837C31">
            <w:pPr>
              <w:widowControl w:val="0"/>
              <w:autoSpaceDE w:val="0"/>
              <w:autoSpaceDN w:val="0"/>
              <w:jc w:val="center"/>
              <w:rPr>
                <w:rFonts w:ascii="Times New Roman" w:hAnsi="Times New Roman" w:cs="Times New Roman"/>
                <w:lang w:val="pt-PT"/>
              </w:rPr>
            </w:pPr>
            <w:r w:rsidRPr="00820A5E">
              <w:rPr>
                <w:rFonts w:ascii="Times New Roman" w:hAnsi="Times New Roman" w:cs="Times New Roman"/>
                <w:lang w:val="pt-PT"/>
              </w:rPr>
              <w:t>Manutenção do F.M.D.C.A – Outros Serviços de Terceiros – Pessoa Física</w:t>
            </w:r>
          </w:p>
        </w:tc>
      </w:tr>
      <w:tr w:rsidR="00837C31" w:rsidRPr="00837C31" w14:paraId="0D550C49" w14:textId="77777777" w:rsidTr="00743F67">
        <w:tc>
          <w:tcPr>
            <w:tcW w:w="941" w:type="dxa"/>
            <w:shd w:val="clear" w:color="auto" w:fill="D9D9D9" w:themeFill="background1" w:themeFillShade="D9"/>
            <w:vAlign w:val="center"/>
          </w:tcPr>
          <w:p w14:paraId="1CC9B2A0" w14:textId="2A9CF105" w:rsidR="00837C31" w:rsidRPr="00820A5E" w:rsidRDefault="000B4605" w:rsidP="00837C31">
            <w:pPr>
              <w:widowControl w:val="0"/>
              <w:autoSpaceDE w:val="0"/>
              <w:autoSpaceDN w:val="0"/>
              <w:jc w:val="center"/>
              <w:rPr>
                <w:rFonts w:ascii="Times New Roman" w:hAnsi="Times New Roman" w:cs="Times New Roman"/>
                <w:lang w:val="pt-PT"/>
              </w:rPr>
            </w:pPr>
            <w:r w:rsidRPr="00820A5E">
              <w:rPr>
                <w:rFonts w:ascii="Times New Roman" w:hAnsi="Times New Roman" w:cs="Times New Roman"/>
                <w:lang w:val="pt-PT"/>
              </w:rPr>
              <w:t>0435</w:t>
            </w:r>
          </w:p>
        </w:tc>
        <w:tc>
          <w:tcPr>
            <w:tcW w:w="697" w:type="dxa"/>
            <w:shd w:val="clear" w:color="auto" w:fill="D9D9D9" w:themeFill="background1" w:themeFillShade="D9"/>
            <w:vAlign w:val="center"/>
          </w:tcPr>
          <w:p w14:paraId="00D666F7" w14:textId="42E15A45" w:rsidR="00837C31" w:rsidRPr="00820A5E" w:rsidRDefault="00820A5E" w:rsidP="00837C31">
            <w:pPr>
              <w:widowControl w:val="0"/>
              <w:autoSpaceDE w:val="0"/>
              <w:autoSpaceDN w:val="0"/>
              <w:jc w:val="center"/>
              <w:rPr>
                <w:rFonts w:ascii="Times New Roman" w:hAnsi="Times New Roman" w:cs="Times New Roman"/>
                <w:lang w:val="pt-PT"/>
              </w:rPr>
            </w:pPr>
            <w:r w:rsidRPr="00820A5E">
              <w:rPr>
                <w:rFonts w:ascii="Times New Roman" w:hAnsi="Times New Roman" w:cs="Times New Roman"/>
                <w:lang w:val="pt-PT"/>
              </w:rPr>
              <w:t>02</w:t>
            </w:r>
          </w:p>
        </w:tc>
        <w:tc>
          <w:tcPr>
            <w:tcW w:w="4316" w:type="dxa"/>
            <w:shd w:val="clear" w:color="auto" w:fill="D9D9D9" w:themeFill="background1" w:themeFillShade="D9"/>
            <w:vAlign w:val="center"/>
          </w:tcPr>
          <w:p w14:paraId="3C38C61B" w14:textId="1F46D15F" w:rsidR="00837C31" w:rsidRPr="00820A5E" w:rsidRDefault="000B4605" w:rsidP="00837C31">
            <w:pPr>
              <w:widowControl w:val="0"/>
              <w:autoSpaceDE w:val="0"/>
              <w:autoSpaceDN w:val="0"/>
              <w:jc w:val="center"/>
              <w:rPr>
                <w:rFonts w:ascii="Times New Roman" w:hAnsi="Times New Roman" w:cs="Times New Roman"/>
                <w:lang w:val="pt-PT"/>
              </w:rPr>
            </w:pPr>
            <w:r w:rsidRPr="00820A5E">
              <w:rPr>
                <w:rFonts w:ascii="Times New Roman" w:hAnsi="Times New Roman" w:cs="Times New Roman"/>
                <w:lang w:val="pt-PT"/>
              </w:rPr>
              <w:t>06.01.08.243.1119.2070.3.3.90.39.</w:t>
            </w:r>
          </w:p>
        </w:tc>
        <w:tc>
          <w:tcPr>
            <w:tcW w:w="1027" w:type="dxa"/>
            <w:shd w:val="clear" w:color="auto" w:fill="D9D9D9" w:themeFill="background1" w:themeFillShade="D9"/>
            <w:vAlign w:val="center"/>
          </w:tcPr>
          <w:p w14:paraId="6914D25F" w14:textId="77777777" w:rsidR="00837C31" w:rsidRPr="00820A5E" w:rsidRDefault="00837C31" w:rsidP="00837C31">
            <w:pPr>
              <w:widowControl w:val="0"/>
              <w:autoSpaceDE w:val="0"/>
              <w:autoSpaceDN w:val="0"/>
              <w:jc w:val="center"/>
              <w:rPr>
                <w:rFonts w:ascii="Times New Roman" w:hAnsi="Times New Roman" w:cs="Times New Roman"/>
                <w:lang w:val="pt-PT"/>
              </w:rPr>
            </w:pPr>
            <w:r w:rsidRPr="00820A5E">
              <w:rPr>
                <w:rFonts w:ascii="Times New Roman" w:hAnsi="Times New Roman" w:cs="Times New Roman"/>
                <w:lang w:val="pt-PT"/>
              </w:rPr>
              <w:t>150</w:t>
            </w:r>
          </w:p>
        </w:tc>
        <w:tc>
          <w:tcPr>
            <w:tcW w:w="2424" w:type="dxa"/>
            <w:shd w:val="clear" w:color="auto" w:fill="D9D9D9" w:themeFill="background1" w:themeFillShade="D9"/>
            <w:vAlign w:val="center"/>
          </w:tcPr>
          <w:p w14:paraId="5ED786A3" w14:textId="77777777" w:rsidR="00837C31" w:rsidRPr="00820A5E" w:rsidRDefault="00837C31" w:rsidP="00837C31">
            <w:pPr>
              <w:widowControl w:val="0"/>
              <w:autoSpaceDE w:val="0"/>
              <w:autoSpaceDN w:val="0"/>
              <w:jc w:val="center"/>
              <w:rPr>
                <w:rFonts w:ascii="Times New Roman" w:hAnsi="Times New Roman" w:cs="Times New Roman"/>
                <w:lang w:val="pt-PT"/>
              </w:rPr>
            </w:pPr>
            <w:r w:rsidRPr="00820A5E">
              <w:rPr>
                <w:rFonts w:ascii="Times New Roman" w:hAnsi="Times New Roman" w:cs="Times New Roman"/>
                <w:lang w:val="pt-PT"/>
              </w:rPr>
              <w:t>Manutenção do F.M.D.C.A – Outros Serviços de Terceiros – Pessoa Jurídica</w:t>
            </w:r>
          </w:p>
        </w:tc>
      </w:tr>
    </w:tbl>
    <w:p w14:paraId="62521FF6" w14:textId="1A4DF216" w:rsidR="00837C31" w:rsidRPr="00837C31" w:rsidRDefault="00837C31" w:rsidP="00837C31">
      <w:pPr>
        <w:pStyle w:val="Ttulo5"/>
        <w:tabs>
          <w:tab w:val="left" w:pos="234"/>
        </w:tabs>
        <w:spacing w:line="360" w:lineRule="auto"/>
        <w:ind w:right="57"/>
        <w:jc w:val="both"/>
        <w:rPr>
          <w:color w:val="000000" w:themeColor="text1"/>
          <w:sz w:val="24"/>
          <w:szCs w:val="24"/>
        </w:rPr>
      </w:pPr>
      <w:r w:rsidRPr="00837C31">
        <w:rPr>
          <w:rFonts w:eastAsia="Garamond"/>
          <w:iCs/>
          <w:color w:val="000000" w:themeColor="text1"/>
          <w:sz w:val="24"/>
          <w:szCs w:val="24"/>
        </w:rPr>
        <w:t>11.3. As dotações relativas aos exercícios financeiros subsequentes serão indicadas após aprovação da lei orçamentária respectiva e liberação dos créditos correspondentes, mediante apostilamento.</w:t>
      </w:r>
    </w:p>
    <w:p w14:paraId="20FE05D5" w14:textId="77777777" w:rsidR="00837C31" w:rsidRDefault="00837C31" w:rsidP="00837C31">
      <w:pPr>
        <w:spacing w:line="360" w:lineRule="auto"/>
        <w:rPr>
          <w:sz w:val="24"/>
          <w:szCs w:val="24"/>
        </w:rPr>
      </w:pPr>
    </w:p>
    <w:p w14:paraId="14774086" w14:textId="77777777" w:rsidR="002A5F1B" w:rsidRDefault="002A5F1B" w:rsidP="00837C31">
      <w:pPr>
        <w:spacing w:line="360" w:lineRule="auto"/>
        <w:rPr>
          <w:sz w:val="24"/>
          <w:szCs w:val="24"/>
        </w:rPr>
      </w:pPr>
    </w:p>
    <w:p w14:paraId="32587801" w14:textId="77777777" w:rsidR="002A5F1B" w:rsidRDefault="002A5F1B" w:rsidP="002A5F1B">
      <w:pPr>
        <w:spacing w:line="360" w:lineRule="auto"/>
        <w:rPr>
          <w:sz w:val="24"/>
          <w:szCs w:val="24"/>
        </w:rPr>
      </w:pPr>
    </w:p>
    <w:p w14:paraId="387DA6DF" w14:textId="77777777" w:rsidR="002A5F1B" w:rsidRDefault="002A5F1B" w:rsidP="002A5F1B">
      <w:pPr>
        <w:spacing w:line="360" w:lineRule="auto"/>
        <w:rPr>
          <w:sz w:val="24"/>
          <w:szCs w:val="24"/>
        </w:rPr>
      </w:pPr>
    </w:p>
    <w:p w14:paraId="4FFEF5BD" w14:textId="77777777" w:rsidR="002A5F1B" w:rsidRDefault="002A5F1B" w:rsidP="002A5F1B">
      <w:pPr>
        <w:spacing w:line="360" w:lineRule="auto"/>
        <w:rPr>
          <w:sz w:val="24"/>
          <w:szCs w:val="24"/>
        </w:rPr>
      </w:pPr>
    </w:p>
    <w:p w14:paraId="6CA3628A" w14:textId="77777777" w:rsidR="002A5F1B" w:rsidRDefault="002A5F1B" w:rsidP="002A5F1B">
      <w:pPr>
        <w:spacing w:line="360" w:lineRule="auto"/>
        <w:rPr>
          <w:sz w:val="24"/>
          <w:szCs w:val="24"/>
        </w:rPr>
      </w:pPr>
    </w:p>
    <w:p w14:paraId="576036BD" w14:textId="77777777" w:rsidR="00B822B0" w:rsidRPr="000213DD" w:rsidRDefault="00B822B0" w:rsidP="002D05BE">
      <w:pPr>
        <w:spacing w:before="40"/>
        <w:ind w:left="284"/>
        <w:jc w:val="center"/>
        <w:rPr>
          <w:rFonts w:eastAsia="Arial"/>
          <w:b/>
          <w:bCs/>
          <w:caps/>
          <w:color w:val="000000" w:themeColor="text1"/>
          <w:sz w:val="24"/>
          <w:szCs w:val="24"/>
        </w:rPr>
      </w:pPr>
    </w:p>
    <w:p w14:paraId="7325A700" w14:textId="036F0A18" w:rsidR="00B822B0" w:rsidRPr="000213DD" w:rsidRDefault="00B822B0" w:rsidP="00B822B0">
      <w:pPr>
        <w:ind w:right="-1"/>
        <w:jc w:val="center"/>
        <w:rPr>
          <w:b/>
          <w:bCs/>
          <w:sz w:val="22"/>
          <w:szCs w:val="22"/>
        </w:rPr>
      </w:pPr>
      <w:r w:rsidRPr="000213DD">
        <w:rPr>
          <w:b/>
          <w:bCs/>
          <w:sz w:val="22"/>
          <w:szCs w:val="22"/>
        </w:rPr>
        <w:t>ANEXO III</w:t>
      </w:r>
    </w:p>
    <w:p w14:paraId="310364EE" w14:textId="3F45C865" w:rsidR="00B822B0" w:rsidRPr="000213DD" w:rsidRDefault="00B822B0" w:rsidP="00B822B0">
      <w:pPr>
        <w:ind w:right="-1"/>
        <w:jc w:val="center"/>
        <w:rPr>
          <w:b/>
          <w:bCs/>
          <w:sz w:val="22"/>
          <w:szCs w:val="22"/>
        </w:rPr>
      </w:pPr>
      <w:r w:rsidRPr="000213DD">
        <w:rPr>
          <w:b/>
          <w:bCs/>
          <w:sz w:val="22"/>
          <w:szCs w:val="22"/>
        </w:rPr>
        <w:t>MINUTA</w:t>
      </w:r>
    </w:p>
    <w:p w14:paraId="6A43C604" w14:textId="77777777" w:rsidR="00B822B0" w:rsidRPr="000213DD" w:rsidRDefault="00B822B0" w:rsidP="00B822B0">
      <w:pPr>
        <w:ind w:right="-1"/>
        <w:jc w:val="center"/>
        <w:rPr>
          <w:b/>
          <w:bCs/>
          <w:sz w:val="22"/>
          <w:szCs w:val="22"/>
        </w:rPr>
      </w:pPr>
      <w:r w:rsidRPr="000213DD">
        <w:rPr>
          <w:b/>
          <w:bCs/>
          <w:sz w:val="22"/>
          <w:szCs w:val="22"/>
        </w:rPr>
        <w:t>TERMO DE CONTRATO</w:t>
      </w:r>
    </w:p>
    <w:p w14:paraId="45107333" w14:textId="77777777" w:rsidR="00B822B0" w:rsidRPr="000213DD" w:rsidRDefault="00B822B0" w:rsidP="00B822B0">
      <w:pPr>
        <w:ind w:right="-1"/>
        <w:jc w:val="both"/>
        <w:rPr>
          <w:sz w:val="22"/>
          <w:szCs w:val="22"/>
        </w:rPr>
      </w:pPr>
    </w:p>
    <w:p w14:paraId="23204D03" w14:textId="77777777" w:rsidR="00B822B0" w:rsidRPr="000213DD" w:rsidRDefault="00B822B0" w:rsidP="00B822B0">
      <w:pPr>
        <w:ind w:left="3969" w:right="-1"/>
        <w:jc w:val="both"/>
        <w:rPr>
          <w:sz w:val="22"/>
          <w:szCs w:val="22"/>
        </w:rPr>
      </w:pPr>
      <w:r w:rsidRPr="000213DD">
        <w:rPr>
          <w:sz w:val="22"/>
          <w:szCs w:val="22"/>
        </w:rPr>
        <w:t>Contrato nº ____/2026 objetivando a contratação de prestação de serviços que entre si celebram o MUNICÍPIO DE XXXXXXXX/GO (OU POR INTERMÉDIO DO FUNDO MUNICIPAL DE XXXX) e XXXXXXXXXXXX.</w:t>
      </w:r>
    </w:p>
    <w:p w14:paraId="29372BA1" w14:textId="77777777" w:rsidR="00B822B0" w:rsidRPr="000213DD" w:rsidRDefault="00B822B0" w:rsidP="00B822B0">
      <w:pPr>
        <w:ind w:left="3969" w:right="-1"/>
        <w:jc w:val="both"/>
        <w:rPr>
          <w:sz w:val="22"/>
          <w:szCs w:val="22"/>
        </w:rPr>
      </w:pPr>
    </w:p>
    <w:p w14:paraId="44919A87" w14:textId="77777777" w:rsidR="00B822B0" w:rsidRPr="000213DD" w:rsidRDefault="00B822B0" w:rsidP="00B822B0">
      <w:pPr>
        <w:ind w:right="-1"/>
        <w:jc w:val="both"/>
        <w:rPr>
          <w:sz w:val="22"/>
          <w:szCs w:val="22"/>
        </w:rPr>
      </w:pPr>
      <w:r w:rsidRPr="000213DD">
        <w:rPr>
          <w:sz w:val="22"/>
          <w:szCs w:val="22"/>
        </w:rPr>
        <w:t xml:space="preserve">O </w:t>
      </w:r>
      <w:r w:rsidRPr="000213DD">
        <w:rPr>
          <w:b/>
          <w:bCs/>
          <w:sz w:val="22"/>
          <w:szCs w:val="22"/>
        </w:rPr>
        <w:t>MUNICÍPIO DE XXXXXXX</w:t>
      </w:r>
      <w:r w:rsidRPr="000213DD">
        <w:rPr>
          <w:sz w:val="22"/>
          <w:szCs w:val="22"/>
        </w:rPr>
        <w:t xml:space="preserve">, Estado de Goiás, pessoa jurídica de direito público interno, inscrita no CNPJ sob nº _______, POR INTERMÉDIO DO FUNDO MUNICIPAL DE __________, INSCRITO NO CNPJ SOB O Nº XXXX) estabelecida no ............., neste ato representada pelo ___________, ___________________, inscrito no CPF/MF sob o nº _______, residente e domiciliado em __________, doravante denominado CONTRATANTE, e </w:t>
      </w:r>
      <w:r w:rsidRPr="000213DD">
        <w:rPr>
          <w:b/>
          <w:bCs/>
          <w:sz w:val="22"/>
          <w:szCs w:val="22"/>
        </w:rPr>
        <w:t>XXXXXXXXXX</w:t>
      </w:r>
      <w:r w:rsidRPr="000213DD">
        <w:rPr>
          <w:sz w:val="22"/>
          <w:szCs w:val="22"/>
        </w:rPr>
        <w:t xml:space="preserve">, CNPJ: </w:t>
      </w:r>
      <w:r w:rsidRPr="000213DD">
        <w:rPr>
          <w:b/>
          <w:bCs/>
          <w:sz w:val="22"/>
          <w:szCs w:val="22"/>
        </w:rPr>
        <w:t>XXXXXXXXXX</w:t>
      </w:r>
      <w:r w:rsidRPr="000213DD">
        <w:rPr>
          <w:sz w:val="22"/>
          <w:szCs w:val="22"/>
        </w:rPr>
        <w:t xml:space="preserve">, sediada na Rua </w:t>
      </w:r>
      <w:r w:rsidRPr="000213DD">
        <w:rPr>
          <w:b/>
          <w:bCs/>
          <w:sz w:val="22"/>
          <w:szCs w:val="22"/>
        </w:rPr>
        <w:t>XXXXXXXXXX</w:t>
      </w:r>
      <w:r w:rsidRPr="000213DD">
        <w:rPr>
          <w:sz w:val="22"/>
          <w:szCs w:val="22"/>
        </w:rPr>
        <w:t xml:space="preserve">, neste ato representada pelo sócio </w:t>
      </w:r>
      <w:r w:rsidRPr="000213DD">
        <w:rPr>
          <w:b/>
          <w:bCs/>
          <w:sz w:val="22"/>
          <w:szCs w:val="22"/>
        </w:rPr>
        <w:t>XXXXXXXXXX</w:t>
      </w:r>
      <w:r w:rsidRPr="000213DD">
        <w:rPr>
          <w:sz w:val="22"/>
          <w:szCs w:val="22"/>
        </w:rPr>
        <w:t>,</w:t>
      </w:r>
      <w:r w:rsidRPr="000213DD">
        <w:rPr>
          <w:b/>
          <w:bCs/>
          <w:sz w:val="22"/>
          <w:szCs w:val="22"/>
        </w:rPr>
        <w:t xml:space="preserve"> </w:t>
      </w:r>
      <w:r w:rsidRPr="000213DD">
        <w:rPr>
          <w:sz w:val="22"/>
          <w:szCs w:val="22"/>
        </w:rPr>
        <w:t xml:space="preserve">CPF Nº </w:t>
      </w:r>
      <w:r w:rsidRPr="000213DD">
        <w:rPr>
          <w:b/>
          <w:bCs/>
          <w:sz w:val="22"/>
          <w:szCs w:val="22"/>
        </w:rPr>
        <w:t>XXXXXXXXXX</w:t>
      </w:r>
      <w:r w:rsidRPr="000213DD">
        <w:rPr>
          <w:sz w:val="22"/>
          <w:szCs w:val="22"/>
        </w:rPr>
        <w:t xml:space="preserve">, denominada de </w:t>
      </w:r>
      <w:r w:rsidRPr="000213DD">
        <w:rPr>
          <w:b/>
          <w:bCs/>
          <w:sz w:val="22"/>
          <w:szCs w:val="22"/>
        </w:rPr>
        <w:t>CONTRATADA</w:t>
      </w:r>
      <w:r w:rsidRPr="000213DD">
        <w:rPr>
          <w:sz w:val="22"/>
          <w:szCs w:val="22"/>
        </w:rPr>
        <w:t xml:space="preserve">, tendo em vista o que consta no Processo nº </w:t>
      </w:r>
      <w:r w:rsidRPr="000213DD">
        <w:rPr>
          <w:b/>
          <w:bCs/>
          <w:sz w:val="22"/>
          <w:szCs w:val="22"/>
        </w:rPr>
        <w:t>XXXXXXXXXX</w:t>
      </w:r>
      <w:r w:rsidRPr="000213DD">
        <w:rPr>
          <w:sz w:val="22"/>
          <w:szCs w:val="22"/>
        </w:rPr>
        <w:t xml:space="preserve">, e em observância às disposições da Lei nº 14.133, de 1º de abril de 2021, e demais legislação aplicável, resolvem celebrar o presente Termo de Contrato, decorrente da Dispensa de Licitação nº </w:t>
      </w:r>
      <w:r w:rsidRPr="000213DD">
        <w:rPr>
          <w:b/>
          <w:bCs/>
          <w:sz w:val="22"/>
          <w:szCs w:val="22"/>
        </w:rPr>
        <w:t>XXXXXXXXXX</w:t>
      </w:r>
      <w:r w:rsidRPr="000213DD">
        <w:rPr>
          <w:sz w:val="22"/>
          <w:szCs w:val="22"/>
        </w:rPr>
        <w:t xml:space="preserve">, mediante as cláusulas e condições a seguir enunciadas. </w:t>
      </w:r>
    </w:p>
    <w:p w14:paraId="20E1FB1F" w14:textId="77777777" w:rsidR="00B822B0" w:rsidRPr="000213DD" w:rsidRDefault="00B822B0" w:rsidP="00B822B0">
      <w:pPr>
        <w:ind w:right="-1"/>
        <w:jc w:val="both"/>
        <w:rPr>
          <w:sz w:val="22"/>
          <w:szCs w:val="22"/>
        </w:rPr>
      </w:pPr>
    </w:p>
    <w:p w14:paraId="186B9215" w14:textId="77777777" w:rsidR="00B822B0" w:rsidRPr="000213DD" w:rsidRDefault="00B822B0" w:rsidP="00B822B0">
      <w:pPr>
        <w:ind w:right="-1"/>
        <w:jc w:val="both"/>
        <w:rPr>
          <w:sz w:val="22"/>
          <w:szCs w:val="22"/>
        </w:rPr>
      </w:pPr>
      <w:r w:rsidRPr="000213DD">
        <w:rPr>
          <w:b/>
          <w:bCs/>
          <w:sz w:val="22"/>
          <w:szCs w:val="22"/>
        </w:rPr>
        <w:t xml:space="preserve">1. CLÁUSULA PRIMEIRA – OBJETO </w:t>
      </w:r>
    </w:p>
    <w:p w14:paraId="71CFDD7B" w14:textId="77777777" w:rsidR="00B822B0" w:rsidRPr="000213DD" w:rsidRDefault="00B822B0" w:rsidP="00B822B0">
      <w:pPr>
        <w:ind w:right="-1"/>
        <w:jc w:val="both"/>
        <w:rPr>
          <w:sz w:val="22"/>
          <w:szCs w:val="22"/>
        </w:rPr>
      </w:pPr>
      <w:r w:rsidRPr="000213DD">
        <w:rPr>
          <w:sz w:val="22"/>
          <w:szCs w:val="22"/>
        </w:rPr>
        <w:t xml:space="preserve">1.1. Contratação de _________________________. </w:t>
      </w:r>
    </w:p>
    <w:p w14:paraId="4E70BE2E" w14:textId="77777777" w:rsidR="00B822B0" w:rsidRPr="000213DD" w:rsidRDefault="00B822B0" w:rsidP="00B822B0">
      <w:pPr>
        <w:ind w:right="-1"/>
        <w:jc w:val="both"/>
        <w:rPr>
          <w:sz w:val="22"/>
          <w:szCs w:val="22"/>
        </w:rPr>
      </w:pPr>
      <w:r w:rsidRPr="000213DD">
        <w:rPr>
          <w:sz w:val="22"/>
          <w:szCs w:val="22"/>
        </w:rPr>
        <w:t xml:space="preserve">1.2. Vinculam esta contratação, independentemente de transcrição: </w:t>
      </w:r>
    </w:p>
    <w:p w14:paraId="563CC659" w14:textId="77777777" w:rsidR="00B822B0" w:rsidRPr="000213DD" w:rsidRDefault="00B822B0" w:rsidP="00B822B0">
      <w:pPr>
        <w:ind w:right="-1"/>
        <w:jc w:val="both"/>
        <w:rPr>
          <w:sz w:val="22"/>
          <w:szCs w:val="22"/>
        </w:rPr>
      </w:pPr>
      <w:r w:rsidRPr="000213DD">
        <w:rPr>
          <w:sz w:val="22"/>
          <w:szCs w:val="22"/>
        </w:rPr>
        <w:t xml:space="preserve">1.3. O Termo de Referência; </w:t>
      </w:r>
    </w:p>
    <w:p w14:paraId="749223CA" w14:textId="77777777" w:rsidR="00B822B0" w:rsidRPr="000213DD" w:rsidRDefault="00B822B0" w:rsidP="00B822B0">
      <w:pPr>
        <w:ind w:right="-1"/>
        <w:jc w:val="both"/>
        <w:rPr>
          <w:sz w:val="22"/>
          <w:szCs w:val="22"/>
        </w:rPr>
      </w:pPr>
      <w:r w:rsidRPr="000213DD">
        <w:rPr>
          <w:sz w:val="22"/>
          <w:szCs w:val="22"/>
        </w:rPr>
        <w:t xml:space="preserve">1.4.A Proposta do contratado; </w:t>
      </w:r>
    </w:p>
    <w:p w14:paraId="2573E5F5" w14:textId="77777777" w:rsidR="00B822B0" w:rsidRPr="000213DD" w:rsidRDefault="00B822B0" w:rsidP="00B822B0">
      <w:pPr>
        <w:ind w:right="-1"/>
        <w:jc w:val="both"/>
        <w:rPr>
          <w:sz w:val="22"/>
          <w:szCs w:val="22"/>
        </w:rPr>
      </w:pPr>
      <w:r w:rsidRPr="000213DD">
        <w:rPr>
          <w:sz w:val="22"/>
          <w:szCs w:val="22"/>
        </w:rPr>
        <w:t xml:space="preserve">1.5. Eventuais anexos dos documentos supracitados. </w:t>
      </w:r>
    </w:p>
    <w:p w14:paraId="6A49BF4B" w14:textId="77777777" w:rsidR="00B822B0" w:rsidRPr="000213DD" w:rsidRDefault="00B822B0" w:rsidP="00B822B0">
      <w:pPr>
        <w:ind w:right="-1"/>
        <w:jc w:val="both"/>
        <w:rPr>
          <w:sz w:val="22"/>
          <w:szCs w:val="22"/>
        </w:rPr>
      </w:pPr>
    </w:p>
    <w:p w14:paraId="2A3C918A" w14:textId="77777777" w:rsidR="00B822B0" w:rsidRPr="000213DD" w:rsidRDefault="00B822B0" w:rsidP="00B822B0">
      <w:pPr>
        <w:ind w:right="-1"/>
        <w:jc w:val="both"/>
        <w:rPr>
          <w:b/>
          <w:bCs/>
          <w:sz w:val="22"/>
          <w:szCs w:val="22"/>
        </w:rPr>
      </w:pPr>
      <w:r w:rsidRPr="000213DD">
        <w:rPr>
          <w:b/>
          <w:bCs/>
          <w:sz w:val="22"/>
          <w:szCs w:val="22"/>
        </w:rPr>
        <w:t xml:space="preserve">2.  CLÁUSULA SEGUNDA – VIGÊNCIA E PRORROGAÇÃO </w:t>
      </w:r>
    </w:p>
    <w:p w14:paraId="70A8272F" w14:textId="77777777" w:rsidR="00B822B0" w:rsidRPr="000213DD" w:rsidRDefault="00B822B0" w:rsidP="00B822B0">
      <w:pPr>
        <w:ind w:right="-1"/>
        <w:jc w:val="both"/>
        <w:rPr>
          <w:sz w:val="22"/>
          <w:szCs w:val="22"/>
        </w:rPr>
      </w:pPr>
      <w:r w:rsidRPr="000213DD">
        <w:rPr>
          <w:sz w:val="22"/>
          <w:szCs w:val="22"/>
        </w:rPr>
        <w:t xml:space="preserve">2.1. O prazo de vigência da contratação a partir da assinatura até </w:t>
      </w:r>
      <w:r w:rsidRPr="000213DD">
        <w:rPr>
          <w:b/>
          <w:bCs/>
          <w:sz w:val="22"/>
          <w:szCs w:val="22"/>
        </w:rPr>
        <w:t>XXXXXXXXXX</w:t>
      </w:r>
      <w:r w:rsidRPr="000213DD">
        <w:rPr>
          <w:sz w:val="22"/>
          <w:szCs w:val="22"/>
        </w:rPr>
        <w:t>,</w:t>
      </w:r>
      <w:r w:rsidRPr="000213DD">
        <w:rPr>
          <w:b/>
          <w:bCs/>
          <w:sz w:val="22"/>
          <w:szCs w:val="22"/>
        </w:rPr>
        <w:t xml:space="preserve"> </w:t>
      </w:r>
      <w:r w:rsidRPr="000213DD">
        <w:rPr>
          <w:sz w:val="22"/>
          <w:szCs w:val="22"/>
        </w:rPr>
        <w:t>na forma do artigo 105 da Lei n° 14.133, de 2021, conforme Termo de Referência.</w:t>
      </w:r>
    </w:p>
    <w:p w14:paraId="7DF41DEC" w14:textId="77777777" w:rsidR="00B822B0" w:rsidRPr="000213DD" w:rsidRDefault="00B822B0" w:rsidP="00B822B0">
      <w:pPr>
        <w:ind w:right="-1"/>
        <w:jc w:val="both"/>
        <w:rPr>
          <w:sz w:val="22"/>
          <w:szCs w:val="22"/>
        </w:rPr>
      </w:pPr>
    </w:p>
    <w:p w14:paraId="192CDDA6" w14:textId="77777777" w:rsidR="00B822B0" w:rsidRPr="000213DD" w:rsidRDefault="00B822B0" w:rsidP="00B822B0">
      <w:pPr>
        <w:ind w:right="-1"/>
        <w:jc w:val="both"/>
        <w:rPr>
          <w:b/>
          <w:bCs/>
          <w:sz w:val="22"/>
          <w:szCs w:val="22"/>
        </w:rPr>
      </w:pPr>
      <w:r w:rsidRPr="000213DD">
        <w:rPr>
          <w:b/>
          <w:bCs/>
          <w:sz w:val="22"/>
          <w:szCs w:val="22"/>
        </w:rPr>
        <w:t xml:space="preserve">3. CLÁUSULA TERCEIRA – MODELOS DE EXECUÇÃO </w:t>
      </w:r>
    </w:p>
    <w:p w14:paraId="693FE6F8" w14:textId="77777777" w:rsidR="00B822B0" w:rsidRPr="000213DD" w:rsidRDefault="00B822B0" w:rsidP="00B822B0">
      <w:pPr>
        <w:widowControl w:val="0"/>
        <w:numPr>
          <w:ilvl w:val="1"/>
          <w:numId w:val="14"/>
        </w:numPr>
        <w:autoSpaceDE w:val="0"/>
        <w:autoSpaceDN w:val="0"/>
        <w:ind w:right="-1"/>
        <w:jc w:val="both"/>
        <w:rPr>
          <w:sz w:val="22"/>
          <w:szCs w:val="22"/>
        </w:rPr>
      </w:pPr>
      <w:r w:rsidRPr="000213DD">
        <w:rPr>
          <w:sz w:val="22"/>
          <w:szCs w:val="22"/>
        </w:rPr>
        <w:t>3.1. Os serviços serão efetuados conforme: (DESCRITO NO TERMO DE REFERENCIA).</w:t>
      </w:r>
    </w:p>
    <w:p w14:paraId="538CA4BD" w14:textId="77777777" w:rsidR="00B822B0" w:rsidRPr="000213DD" w:rsidRDefault="00B822B0" w:rsidP="00B822B0">
      <w:pPr>
        <w:ind w:right="-1"/>
        <w:jc w:val="both"/>
        <w:rPr>
          <w:sz w:val="22"/>
          <w:szCs w:val="22"/>
        </w:rPr>
      </w:pPr>
      <w:r w:rsidRPr="000213DD">
        <w:rPr>
          <w:sz w:val="22"/>
          <w:szCs w:val="22"/>
        </w:rPr>
        <w:t xml:space="preserve">3.2. O prazo de execução dos serviços será de </w:t>
      </w:r>
      <w:r w:rsidRPr="000213DD">
        <w:rPr>
          <w:b/>
          <w:bCs/>
          <w:sz w:val="22"/>
          <w:szCs w:val="22"/>
        </w:rPr>
        <w:t>XXXXXXXXXX</w:t>
      </w:r>
      <w:r w:rsidRPr="000213DD">
        <w:rPr>
          <w:sz w:val="22"/>
          <w:szCs w:val="22"/>
        </w:rPr>
        <w:t xml:space="preserve"> meses, com início da data do contrato, na forma que se segue: </w:t>
      </w:r>
    </w:p>
    <w:p w14:paraId="5598CF09" w14:textId="0D0F91FB" w:rsidR="00B822B0" w:rsidRPr="000213DD" w:rsidRDefault="00B822B0" w:rsidP="00B822B0">
      <w:pPr>
        <w:ind w:right="-1"/>
        <w:jc w:val="both"/>
        <w:rPr>
          <w:sz w:val="22"/>
          <w:szCs w:val="22"/>
        </w:rPr>
      </w:pPr>
      <w:r w:rsidRPr="000213DD">
        <w:rPr>
          <w:sz w:val="22"/>
          <w:szCs w:val="22"/>
        </w:rPr>
        <w:t>i. Os serviços deverão ser prestados n</w:t>
      </w:r>
      <w:r w:rsidR="00914D23">
        <w:rPr>
          <w:sz w:val="22"/>
          <w:szCs w:val="22"/>
        </w:rPr>
        <w:t xml:space="preserve">os locais </w:t>
      </w:r>
      <w:r w:rsidRPr="000213DD">
        <w:rPr>
          <w:sz w:val="22"/>
          <w:szCs w:val="22"/>
        </w:rPr>
        <w:t>indicad</w:t>
      </w:r>
      <w:r w:rsidR="00914D23">
        <w:rPr>
          <w:sz w:val="22"/>
          <w:szCs w:val="22"/>
        </w:rPr>
        <w:t>o</w:t>
      </w:r>
      <w:r w:rsidRPr="000213DD">
        <w:rPr>
          <w:sz w:val="22"/>
          <w:szCs w:val="22"/>
        </w:rPr>
        <w:t xml:space="preserve">s na Ordem de Serviços. </w:t>
      </w:r>
    </w:p>
    <w:p w14:paraId="624B6715" w14:textId="77777777" w:rsidR="00B822B0" w:rsidRPr="000213DD" w:rsidRDefault="00B822B0" w:rsidP="00B822B0">
      <w:pPr>
        <w:ind w:right="-1"/>
        <w:jc w:val="both"/>
        <w:rPr>
          <w:sz w:val="22"/>
          <w:szCs w:val="22"/>
        </w:rPr>
      </w:pPr>
      <w:proofErr w:type="spellStart"/>
      <w:r w:rsidRPr="000213DD">
        <w:rPr>
          <w:sz w:val="22"/>
          <w:szCs w:val="22"/>
        </w:rPr>
        <w:t>ii</w:t>
      </w:r>
      <w:proofErr w:type="spellEnd"/>
      <w:r w:rsidRPr="000213DD">
        <w:rPr>
          <w:sz w:val="22"/>
          <w:szCs w:val="22"/>
        </w:rPr>
        <w:t xml:space="preserve">. O fiscal do contrato anotará em registro próprio todas as ocorrências relacionadas à execução do contrato, determinando o que for necessário para a regularização das faltas ou dos defeitos observados. </w:t>
      </w:r>
    </w:p>
    <w:p w14:paraId="01BE702B" w14:textId="77777777" w:rsidR="00B822B0" w:rsidRPr="000213DD" w:rsidRDefault="00B822B0" w:rsidP="00B822B0">
      <w:pPr>
        <w:ind w:right="-1"/>
        <w:jc w:val="both"/>
        <w:rPr>
          <w:sz w:val="22"/>
          <w:szCs w:val="22"/>
        </w:rPr>
      </w:pPr>
    </w:p>
    <w:p w14:paraId="01E1C571" w14:textId="77777777" w:rsidR="00B822B0" w:rsidRPr="000213DD" w:rsidRDefault="00B822B0" w:rsidP="00B822B0">
      <w:pPr>
        <w:ind w:right="-1"/>
        <w:jc w:val="both"/>
        <w:rPr>
          <w:b/>
          <w:bCs/>
          <w:sz w:val="22"/>
          <w:szCs w:val="22"/>
        </w:rPr>
      </w:pPr>
      <w:r w:rsidRPr="000213DD">
        <w:rPr>
          <w:b/>
          <w:bCs/>
          <w:sz w:val="22"/>
          <w:szCs w:val="22"/>
        </w:rPr>
        <w:t>4. CLÁUSULA QUARTA – SUBCONTRATAÇÃO</w:t>
      </w:r>
    </w:p>
    <w:p w14:paraId="4D602CC9" w14:textId="77777777" w:rsidR="00B822B0" w:rsidRPr="000213DD" w:rsidRDefault="00B822B0" w:rsidP="00B822B0">
      <w:pPr>
        <w:widowControl w:val="0"/>
        <w:numPr>
          <w:ilvl w:val="1"/>
          <w:numId w:val="15"/>
        </w:numPr>
        <w:autoSpaceDE w:val="0"/>
        <w:autoSpaceDN w:val="0"/>
        <w:ind w:right="-1"/>
        <w:jc w:val="both"/>
        <w:rPr>
          <w:sz w:val="22"/>
          <w:szCs w:val="22"/>
        </w:rPr>
      </w:pPr>
      <w:r w:rsidRPr="000213DD">
        <w:rPr>
          <w:sz w:val="22"/>
          <w:szCs w:val="22"/>
        </w:rPr>
        <w:t xml:space="preserve">4.1. Não será admitida a subcontratação do objeto contratual </w:t>
      </w:r>
    </w:p>
    <w:p w14:paraId="7DA2F659" w14:textId="77777777" w:rsidR="00B822B0" w:rsidRPr="000213DD" w:rsidRDefault="00B822B0" w:rsidP="00B822B0">
      <w:pPr>
        <w:widowControl w:val="0"/>
        <w:numPr>
          <w:ilvl w:val="1"/>
          <w:numId w:val="15"/>
        </w:numPr>
        <w:autoSpaceDE w:val="0"/>
        <w:autoSpaceDN w:val="0"/>
        <w:ind w:right="-1"/>
        <w:jc w:val="both"/>
        <w:rPr>
          <w:sz w:val="22"/>
          <w:szCs w:val="22"/>
        </w:rPr>
      </w:pPr>
    </w:p>
    <w:p w14:paraId="6FD1BD00" w14:textId="77777777" w:rsidR="00B822B0" w:rsidRPr="000213DD" w:rsidRDefault="00B822B0" w:rsidP="00B822B0">
      <w:pPr>
        <w:pStyle w:val="Default"/>
        <w:rPr>
          <w:rFonts w:ascii="Times New Roman" w:hAnsi="Times New Roman" w:cs="Times New Roman"/>
          <w:b/>
          <w:bCs/>
          <w:sz w:val="22"/>
          <w:szCs w:val="22"/>
        </w:rPr>
      </w:pPr>
      <w:r w:rsidRPr="000213DD">
        <w:rPr>
          <w:rFonts w:ascii="Times New Roman" w:hAnsi="Times New Roman" w:cs="Times New Roman"/>
          <w:b/>
          <w:bCs/>
          <w:sz w:val="22"/>
          <w:szCs w:val="22"/>
        </w:rPr>
        <w:t xml:space="preserve">5.  CLÁUSULA QUINTA –DO VALOR DA CONTRATAÇÃO </w:t>
      </w:r>
    </w:p>
    <w:p w14:paraId="5C4C8ED3" w14:textId="77777777" w:rsidR="00B822B0" w:rsidRPr="000213DD" w:rsidRDefault="00B822B0" w:rsidP="00B822B0">
      <w:pPr>
        <w:ind w:right="-1"/>
        <w:jc w:val="both"/>
        <w:rPr>
          <w:sz w:val="22"/>
          <w:szCs w:val="22"/>
        </w:rPr>
      </w:pPr>
      <w:r w:rsidRPr="000213DD">
        <w:rPr>
          <w:sz w:val="22"/>
          <w:szCs w:val="22"/>
        </w:rPr>
        <w:t xml:space="preserve">5.1. O valor total da contratação é de </w:t>
      </w:r>
      <w:r w:rsidRPr="000213DD">
        <w:rPr>
          <w:b/>
          <w:bCs/>
          <w:sz w:val="22"/>
          <w:szCs w:val="22"/>
        </w:rPr>
        <w:t xml:space="preserve">R$ </w:t>
      </w:r>
      <w:proofErr w:type="spellStart"/>
      <w:r w:rsidRPr="000213DD">
        <w:rPr>
          <w:b/>
          <w:bCs/>
          <w:sz w:val="22"/>
          <w:szCs w:val="22"/>
        </w:rPr>
        <w:t>xxxx</w:t>
      </w:r>
      <w:proofErr w:type="spellEnd"/>
      <w:r w:rsidRPr="000213DD">
        <w:rPr>
          <w:b/>
          <w:bCs/>
          <w:sz w:val="22"/>
          <w:szCs w:val="22"/>
        </w:rPr>
        <w:t xml:space="preserve"> (</w:t>
      </w:r>
      <w:proofErr w:type="spellStart"/>
      <w:r w:rsidRPr="000213DD">
        <w:rPr>
          <w:b/>
          <w:bCs/>
          <w:sz w:val="22"/>
          <w:szCs w:val="22"/>
        </w:rPr>
        <w:t>xxxxxxxxxxx</w:t>
      </w:r>
      <w:proofErr w:type="spellEnd"/>
      <w:r w:rsidRPr="000213DD">
        <w:rPr>
          <w:b/>
          <w:bCs/>
          <w:sz w:val="22"/>
          <w:szCs w:val="22"/>
        </w:rPr>
        <w:t>)</w:t>
      </w:r>
      <w:r w:rsidRPr="000213DD">
        <w:rPr>
          <w:sz w:val="22"/>
          <w:szCs w:val="22"/>
        </w:rPr>
        <w:t xml:space="preserve">. </w:t>
      </w:r>
    </w:p>
    <w:p w14:paraId="00102F2A" w14:textId="77777777" w:rsidR="00B822B0" w:rsidRPr="000213DD" w:rsidRDefault="00B822B0" w:rsidP="00B822B0">
      <w:pPr>
        <w:ind w:right="-1"/>
        <w:jc w:val="both"/>
        <w:rPr>
          <w:sz w:val="22"/>
          <w:szCs w:val="22"/>
        </w:rPr>
      </w:pPr>
      <w:r w:rsidRPr="000213DD">
        <w:rPr>
          <w:sz w:val="22"/>
          <w:szCs w:val="22"/>
        </w:rPr>
        <w:t xml:space="preserve">5.1.1.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07EE1110" w14:textId="77777777" w:rsidR="00B822B0" w:rsidRPr="000213DD" w:rsidRDefault="00B822B0" w:rsidP="00B822B0">
      <w:pPr>
        <w:ind w:right="-1"/>
        <w:jc w:val="both"/>
        <w:rPr>
          <w:sz w:val="22"/>
          <w:szCs w:val="22"/>
        </w:rPr>
      </w:pPr>
    </w:p>
    <w:p w14:paraId="53114C22" w14:textId="77777777" w:rsidR="00B822B0" w:rsidRPr="000213DD" w:rsidRDefault="00B822B0" w:rsidP="00B822B0">
      <w:pPr>
        <w:ind w:right="-1"/>
        <w:jc w:val="both"/>
        <w:rPr>
          <w:b/>
          <w:bCs/>
          <w:sz w:val="22"/>
          <w:szCs w:val="22"/>
        </w:rPr>
      </w:pPr>
      <w:r w:rsidRPr="000213DD">
        <w:rPr>
          <w:b/>
          <w:bCs/>
          <w:sz w:val="22"/>
          <w:szCs w:val="22"/>
        </w:rPr>
        <w:t>6. CLÁUSULA SEXTA – DO PAGAMENTO</w:t>
      </w:r>
    </w:p>
    <w:p w14:paraId="59A29A1F" w14:textId="77777777" w:rsidR="00B822B0" w:rsidRPr="000213DD" w:rsidRDefault="00B822B0" w:rsidP="00B822B0">
      <w:pPr>
        <w:widowControl w:val="0"/>
        <w:numPr>
          <w:ilvl w:val="1"/>
          <w:numId w:val="16"/>
        </w:numPr>
        <w:autoSpaceDE w:val="0"/>
        <w:autoSpaceDN w:val="0"/>
        <w:ind w:right="-1"/>
        <w:jc w:val="both"/>
        <w:rPr>
          <w:sz w:val="22"/>
          <w:szCs w:val="22"/>
        </w:rPr>
      </w:pPr>
      <w:r w:rsidRPr="000213DD">
        <w:rPr>
          <w:b/>
          <w:bCs/>
          <w:sz w:val="22"/>
          <w:szCs w:val="22"/>
        </w:rPr>
        <w:t xml:space="preserve">6.1. </w:t>
      </w:r>
      <w:r w:rsidRPr="000213DD">
        <w:rPr>
          <w:sz w:val="22"/>
          <w:szCs w:val="22"/>
        </w:rPr>
        <w:t>O pagamento será realizado no prazo máximo de até 30 (trinta) dias, contados a partir do recebimento da Nota Fiscal ou Fatura, através de ordem bancária, para crédito em banco, agência e conta corrente indicados pelo contratado.</w:t>
      </w:r>
    </w:p>
    <w:p w14:paraId="4DFF82DC" w14:textId="77777777" w:rsidR="00B822B0" w:rsidRPr="000213DD" w:rsidRDefault="00B822B0" w:rsidP="00B822B0">
      <w:pPr>
        <w:ind w:right="-1"/>
        <w:jc w:val="both"/>
        <w:rPr>
          <w:b/>
          <w:bCs/>
          <w:sz w:val="22"/>
          <w:szCs w:val="22"/>
        </w:rPr>
      </w:pPr>
    </w:p>
    <w:p w14:paraId="5E4C0577" w14:textId="77777777" w:rsidR="00B822B0" w:rsidRPr="000213DD" w:rsidRDefault="00B822B0" w:rsidP="00B822B0">
      <w:pPr>
        <w:ind w:right="-1"/>
        <w:jc w:val="both"/>
        <w:rPr>
          <w:b/>
          <w:bCs/>
          <w:sz w:val="22"/>
          <w:szCs w:val="22"/>
        </w:rPr>
      </w:pPr>
      <w:r w:rsidRPr="000213DD">
        <w:rPr>
          <w:b/>
          <w:bCs/>
          <w:sz w:val="22"/>
          <w:szCs w:val="22"/>
        </w:rPr>
        <w:t xml:space="preserve">7. SÉTIMA – CONDIÇÕES DE PAGAMENTO </w:t>
      </w:r>
    </w:p>
    <w:p w14:paraId="257A9461" w14:textId="77777777" w:rsidR="00B822B0" w:rsidRPr="000213DD" w:rsidRDefault="00B822B0" w:rsidP="00B822B0">
      <w:pPr>
        <w:ind w:right="-1"/>
        <w:jc w:val="both"/>
        <w:rPr>
          <w:sz w:val="22"/>
          <w:szCs w:val="22"/>
        </w:rPr>
      </w:pPr>
      <w:r w:rsidRPr="000213DD">
        <w:rPr>
          <w:sz w:val="22"/>
          <w:szCs w:val="22"/>
        </w:rPr>
        <w:lastRenderedPageBreak/>
        <w:t xml:space="preserve">7.1. O pagamento, decorrente da execução do objeto do Contrato, será efetuado mediante crédito em conta corrente, no prazo indicado no Termo de Referência. </w:t>
      </w:r>
    </w:p>
    <w:p w14:paraId="6A9B0129" w14:textId="77777777" w:rsidR="00B822B0" w:rsidRPr="000213DD" w:rsidRDefault="00B822B0" w:rsidP="00B822B0">
      <w:pPr>
        <w:ind w:right="-1"/>
        <w:jc w:val="both"/>
        <w:rPr>
          <w:sz w:val="22"/>
          <w:szCs w:val="22"/>
        </w:rPr>
      </w:pPr>
      <w:r w:rsidRPr="000213DD">
        <w:rPr>
          <w:sz w:val="22"/>
          <w:szCs w:val="22"/>
        </w:rPr>
        <w:t xml:space="preserve">7.2. O documento de cobrança da Contratada será mediante nota fiscal/fatura, cujo crédito será realizado na conta corrente indicada pela Contratada.  </w:t>
      </w:r>
    </w:p>
    <w:p w14:paraId="57887D60" w14:textId="77777777" w:rsidR="00B822B0" w:rsidRPr="000213DD" w:rsidRDefault="00B822B0" w:rsidP="00B822B0">
      <w:pPr>
        <w:ind w:right="-1"/>
        <w:jc w:val="both"/>
        <w:rPr>
          <w:sz w:val="22"/>
          <w:szCs w:val="22"/>
        </w:rPr>
      </w:pPr>
      <w:r w:rsidRPr="000213DD">
        <w:rPr>
          <w:sz w:val="22"/>
          <w:szCs w:val="22"/>
        </w:rPr>
        <w:t xml:space="preserve">7.3. Caso se constate erro ou irregularidade na nota fiscal/fatura, a Contratante, a seu critério, poderá devolvê-la para as devidas correções, ou aceitá-la, com a glosa da parte que considerar indevida, nesta hipótese, o prazo para pagamento iniciar-se-á após a regularização da situação ou reapresentação do documento fiscal, não acarretando qualquer ônus para a Contratante. 7.3.1. Na hipótese de devolução, a nota fiscal/fatura será considerada como não apresentada, para fins de atendimento das condições contratuais. </w:t>
      </w:r>
    </w:p>
    <w:p w14:paraId="2A3EB2E7" w14:textId="77777777" w:rsidR="00B822B0" w:rsidRPr="000213DD" w:rsidRDefault="00B822B0" w:rsidP="00B822B0">
      <w:pPr>
        <w:ind w:right="-1"/>
        <w:jc w:val="both"/>
        <w:rPr>
          <w:sz w:val="22"/>
          <w:szCs w:val="22"/>
        </w:rPr>
      </w:pPr>
      <w:r w:rsidRPr="000213DD">
        <w:rPr>
          <w:sz w:val="22"/>
          <w:szCs w:val="22"/>
        </w:rPr>
        <w:t xml:space="preserve">7.4. A Contratante não pagará, sem que tenha autorização prévia e formal, qualquer compromisso que lhe venha a ser cobrado diretamente por terceiros, sejam ou não instituições financeiras. </w:t>
      </w:r>
    </w:p>
    <w:p w14:paraId="42621864" w14:textId="77777777" w:rsidR="00B822B0" w:rsidRPr="000213DD" w:rsidRDefault="00B822B0" w:rsidP="00B822B0">
      <w:pPr>
        <w:ind w:right="-1"/>
        <w:jc w:val="both"/>
        <w:rPr>
          <w:sz w:val="22"/>
          <w:szCs w:val="22"/>
        </w:rPr>
      </w:pPr>
      <w:r w:rsidRPr="000213DD">
        <w:rPr>
          <w:sz w:val="22"/>
          <w:szCs w:val="22"/>
        </w:rPr>
        <w:t xml:space="preserve">7.5. Os eventuais encargos financeiros, processuais e outros, decorrentes da inobservância, pela Contratada, de prazo de pagamento, serão de sua exclusiva responsabilidade. </w:t>
      </w:r>
    </w:p>
    <w:p w14:paraId="484E9150" w14:textId="77777777" w:rsidR="00B822B0" w:rsidRPr="000213DD" w:rsidRDefault="00B822B0" w:rsidP="00B822B0">
      <w:pPr>
        <w:ind w:right="-1"/>
        <w:jc w:val="both"/>
        <w:rPr>
          <w:sz w:val="22"/>
          <w:szCs w:val="22"/>
        </w:rPr>
      </w:pPr>
      <w:r w:rsidRPr="000213DD">
        <w:rPr>
          <w:sz w:val="22"/>
          <w:szCs w:val="22"/>
        </w:rPr>
        <w:t xml:space="preserve">7.6. A Contratante efetuará retenção, na fonte, dos tributos e contribuições sobre todos os pagamentos devidos à Contratada, na forma da legislação aplicável. </w:t>
      </w:r>
    </w:p>
    <w:p w14:paraId="092993DD" w14:textId="77777777" w:rsidR="00B822B0" w:rsidRPr="000213DD" w:rsidRDefault="00B822B0" w:rsidP="00B822B0">
      <w:pPr>
        <w:ind w:right="-1"/>
        <w:jc w:val="both"/>
        <w:rPr>
          <w:sz w:val="22"/>
          <w:szCs w:val="22"/>
        </w:rPr>
      </w:pPr>
      <w:r w:rsidRPr="000213DD">
        <w:rPr>
          <w:sz w:val="22"/>
          <w:szCs w:val="22"/>
        </w:rPr>
        <w:t xml:space="preserve">7.7. A Contratada, durante toda a execução do contrato, deverá manter todas as condições de habilitação e qualificação exigidas na licitação. </w:t>
      </w:r>
    </w:p>
    <w:p w14:paraId="1B1A4B0C" w14:textId="77777777" w:rsidR="00B822B0" w:rsidRPr="000213DD" w:rsidRDefault="00B822B0" w:rsidP="00B822B0">
      <w:pPr>
        <w:ind w:right="-1"/>
        <w:jc w:val="both"/>
        <w:rPr>
          <w:sz w:val="22"/>
          <w:szCs w:val="22"/>
        </w:rPr>
      </w:pPr>
      <w:r w:rsidRPr="000213DD">
        <w:rPr>
          <w:sz w:val="22"/>
          <w:szCs w:val="22"/>
        </w:rPr>
        <w:t xml:space="preserve">7.7.1. Constatada a situação de irregularidade em quaisquer das certidões, a Contratada será notificada, por escrito, sem prejuízo do pagamento pelo objeto já executado, para, no prazo de 5 (cinco) dias úteis, regularizar tal situação ou, no mesmo prazo, apresentar defesa, em processo administrativo instaurado para esse fim específico. </w:t>
      </w:r>
    </w:p>
    <w:p w14:paraId="5ABDC2F4" w14:textId="77777777" w:rsidR="00B822B0" w:rsidRPr="000213DD" w:rsidRDefault="00B822B0" w:rsidP="00B822B0">
      <w:pPr>
        <w:ind w:right="-1"/>
        <w:jc w:val="both"/>
        <w:rPr>
          <w:sz w:val="22"/>
          <w:szCs w:val="22"/>
        </w:rPr>
      </w:pPr>
      <w:r w:rsidRPr="000213DD">
        <w:rPr>
          <w:sz w:val="22"/>
          <w:szCs w:val="22"/>
        </w:rPr>
        <w:t xml:space="preserve">7.7.2. O prazo para regularização ou encaminhamento de defesa de que trata o subitem 7.7.1. poderá ser prorrogado uma vez e por igual período, a critério da Contratante. </w:t>
      </w:r>
    </w:p>
    <w:p w14:paraId="3CED024D" w14:textId="77777777" w:rsidR="00B822B0" w:rsidRPr="000213DD" w:rsidRDefault="00B822B0" w:rsidP="00B822B0">
      <w:pPr>
        <w:ind w:right="-1"/>
        <w:jc w:val="both"/>
        <w:rPr>
          <w:sz w:val="22"/>
          <w:szCs w:val="22"/>
        </w:rPr>
      </w:pPr>
      <w:r w:rsidRPr="000213DD">
        <w:rPr>
          <w:sz w:val="22"/>
          <w:szCs w:val="22"/>
        </w:rPr>
        <w:t xml:space="preserve">7.7.3. Não havendo regularização ou sendo a defesa considerada improcedente, a Contratante deverá comunicar aos órgãos responsáveis pela fiscalização da regularidade fiscal e trabalhista quanto à inadimplência do prestador, bem como quanto à existência de pagamento a ser efetuado pela Administração, para que sejam acionados os meios pertinentes e necessários para garantir o recebimento de seus créditos. </w:t>
      </w:r>
    </w:p>
    <w:p w14:paraId="6B7E20E2" w14:textId="77777777" w:rsidR="00B822B0" w:rsidRPr="000213DD" w:rsidRDefault="00B822B0" w:rsidP="00B822B0">
      <w:pPr>
        <w:ind w:right="-1"/>
        <w:jc w:val="both"/>
        <w:rPr>
          <w:sz w:val="22"/>
          <w:szCs w:val="22"/>
        </w:rPr>
      </w:pPr>
      <w:r w:rsidRPr="000213DD">
        <w:rPr>
          <w:sz w:val="22"/>
          <w:szCs w:val="22"/>
        </w:rPr>
        <w:t xml:space="preserve">77.4. Persistindo a irregularidade, a contratante, em decisão fundamentada, deverá aplicar a penalidade cabível nos autos do processo administrativo correspondente. </w:t>
      </w:r>
    </w:p>
    <w:p w14:paraId="60C060EE" w14:textId="77777777" w:rsidR="00B822B0" w:rsidRPr="000213DD" w:rsidRDefault="00B822B0" w:rsidP="00B822B0">
      <w:pPr>
        <w:ind w:right="-1"/>
        <w:jc w:val="both"/>
        <w:rPr>
          <w:sz w:val="22"/>
          <w:szCs w:val="22"/>
        </w:rPr>
      </w:pPr>
    </w:p>
    <w:p w14:paraId="4F537AC7" w14:textId="77777777" w:rsidR="00B822B0" w:rsidRPr="000213DD" w:rsidRDefault="00B822B0" w:rsidP="00B822B0">
      <w:pPr>
        <w:ind w:right="-1"/>
        <w:jc w:val="both"/>
        <w:rPr>
          <w:b/>
          <w:bCs/>
          <w:sz w:val="22"/>
          <w:szCs w:val="22"/>
        </w:rPr>
      </w:pPr>
      <w:r w:rsidRPr="000213DD">
        <w:rPr>
          <w:b/>
          <w:bCs/>
          <w:sz w:val="22"/>
          <w:szCs w:val="22"/>
        </w:rPr>
        <w:t xml:space="preserve">CLÁUSULA OITAVA – DOS RECURSOS ORÇAMENTÁRIOS </w:t>
      </w:r>
    </w:p>
    <w:p w14:paraId="509A08D9" w14:textId="77777777" w:rsidR="00B822B0" w:rsidRPr="000213DD" w:rsidRDefault="00B822B0" w:rsidP="00B822B0">
      <w:pPr>
        <w:ind w:right="-1"/>
        <w:jc w:val="both"/>
        <w:rPr>
          <w:sz w:val="22"/>
          <w:szCs w:val="22"/>
        </w:rPr>
      </w:pPr>
      <w:r w:rsidRPr="000213DD">
        <w:rPr>
          <w:sz w:val="22"/>
          <w:szCs w:val="22"/>
        </w:rPr>
        <w:t>8.1. As despesas decorrentes do fornecimento correrão à conta do da seguinte dotação orçamentária: ________________.</w:t>
      </w:r>
    </w:p>
    <w:p w14:paraId="40523D88" w14:textId="77777777" w:rsidR="00B822B0" w:rsidRPr="000213DD" w:rsidRDefault="00B822B0" w:rsidP="00B822B0">
      <w:pPr>
        <w:ind w:right="-1"/>
        <w:jc w:val="both"/>
        <w:rPr>
          <w:sz w:val="22"/>
          <w:szCs w:val="22"/>
        </w:rPr>
      </w:pPr>
      <w:r w:rsidRPr="000213DD">
        <w:rPr>
          <w:sz w:val="22"/>
          <w:szCs w:val="22"/>
        </w:rPr>
        <w:t xml:space="preserve">8.2. A dotação relativa a eventuais exercícios financeiros subsequentes será indicada após aprovação da Lei Orçamentária respectiva e liberação dos créditos correspondentes, mediante apostilamento. </w:t>
      </w:r>
    </w:p>
    <w:p w14:paraId="2E0F55EF" w14:textId="77777777" w:rsidR="00B822B0" w:rsidRPr="000213DD" w:rsidRDefault="00B822B0" w:rsidP="00B822B0">
      <w:pPr>
        <w:ind w:right="-1"/>
        <w:jc w:val="both"/>
        <w:rPr>
          <w:sz w:val="22"/>
          <w:szCs w:val="22"/>
        </w:rPr>
      </w:pPr>
    </w:p>
    <w:p w14:paraId="1D608F43" w14:textId="77777777" w:rsidR="00B822B0" w:rsidRPr="000213DD" w:rsidRDefault="00B822B0" w:rsidP="00B822B0">
      <w:pPr>
        <w:ind w:right="-1"/>
        <w:jc w:val="both"/>
        <w:rPr>
          <w:b/>
          <w:bCs/>
          <w:sz w:val="22"/>
          <w:szCs w:val="22"/>
        </w:rPr>
      </w:pPr>
      <w:r w:rsidRPr="000213DD">
        <w:rPr>
          <w:b/>
          <w:bCs/>
          <w:sz w:val="22"/>
          <w:szCs w:val="22"/>
        </w:rPr>
        <w:t>CLÁUSULA NONA – OBRIGAÇÕES DO CONTRATANTE</w:t>
      </w:r>
    </w:p>
    <w:p w14:paraId="1C64C439" w14:textId="77777777" w:rsidR="00B822B0" w:rsidRPr="000213DD" w:rsidRDefault="00B822B0" w:rsidP="00B822B0">
      <w:pPr>
        <w:jc w:val="both"/>
        <w:rPr>
          <w:sz w:val="22"/>
          <w:szCs w:val="22"/>
        </w:rPr>
      </w:pPr>
      <w:r w:rsidRPr="000213DD">
        <w:rPr>
          <w:sz w:val="22"/>
          <w:szCs w:val="22"/>
        </w:rPr>
        <w:t>9.1. São obrigações do CONTRATANTE:</w:t>
      </w:r>
    </w:p>
    <w:p w14:paraId="60C8921A" w14:textId="77777777" w:rsidR="00B822B0" w:rsidRPr="000213DD" w:rsidRDefault="00B822B0" w:rsidP="00B822B0">
      <w:pPr>
        <w:jc w:val="both"/>
        <w:rPr>
          <w:sz w:val="22"/>
          <w:szCs w:val="22"/>
        </w:rPr>
      </w:pPr>
      <w:r w:rsidRPr="000213DD">
        <w:rPr>
          <w:sz w:val="22"/>
          <w:szCs w:val="22"/>
        </w:rPr>
        <w:t>9.1.1. Exigir o cumprimento de todas as obrigações assumidas pelo CONTRATADO, de acordo com o contrato e seus anexos.</w:t>
      </w:r>
    </w:p>
    <w:p w14:paraId="0999CFA8" w14:textId="77777777" w:rsidR="00B822B0" w:rsidRPr="000213DD" w:rsidRDefault="00B822B0" w:rsidP="00B822B0">
      <w:pPr>
        <w:jc w:val="both"/>
        <w:rPr>
          <w:sz w:val="22"/>
          <w:szCs w:val="22"/>
        </w:rPr>
      </w:pPr>
      <w:r w:rsidRPr="000213DD">
        <w:rPr>
          <w:sz w:val="22"/>
          <w:szCs w:val="22"/>
        </w:rPr>
        <w:t>9.1.2. Receber o objeto no prazo e condições estabelecidas no Termo de Referência.</w:t>
      </w:r>
    </w:p>
    <w:p w14:paraId="6CC01C32" w14:textId="77777777" w:rsidR="00B822B0" w:rsidRPr="000213DD" w:rsidRDefault="00B822B0" w:rsidP="00B822B0">
      <w:pPr>
        <w:jc w:val="both"/>
        <w:rPr>
          <w:sz w:val="22"/>
          <w:szCs w:val="22"/>
        </w:rPr>
      </w:pPr>
      <w:r w:rsidRPr="000213DD">
        <w:rPr>
          <w:sz w:val="22"/>
          <w:szCs w:val="22"/>
        </w:rPr>
        <w:t>9.1.3. Notificar o CONTRATADO, por escrito, sobre vícios, defeitos ou incorreções verificadas na execução do objeto, para que seja por ele substituído, reparado ou corrigido, no total ou em parte, às suas expensas.</w:t>
      </w:r>
    </w:p>
    <w:p w14:paraId="2106A4E6" w14:textId="77777777" w:rsidR="00B822B0" w:rsidRPr="000213DD" w:rsidRDefault="00B822B0" w:rsidP="00B822B0">
      <w:pPr>
        <w:jc w:val="both"/>
        <w:rPr>
          <w:sz w:val="22"/>
          <w:szCs w:val="22"/>
        </w:rPr>
      </w:pPr>
      <w:r w:rsidRPr="000213DD">
        <w:rPr>
          <w:sz w:val="22"/>
          <w:szCs w:val="22"/>
        </w:rPr>
        <w:t>9.1.4. Acompanhar e fiscalizar a execução do contrato e o cumprimento das obrigações pelo CONTRATADO, designando o(s) responsável(</w:t>
      </w:r>
      <w:proofErr w:type="spellStart"/>
      <w:r w:rsidRPr="000213DD">
        <w:rPr>
          <w:sz w:val="22"/>
          <w:szCs w:val="22"/>
        </w:rPr>
        <w:t>is</w:t>
      </w:r>
      <w:proofErr w:type="spellEnd"/>
      <w:r w:rsidRPr="000213DD">
        <w:rPr>
          <w:sz w:val="22"/>
          <w:szCs w:val="22"/>
        </w:rPr>
        <w:t>) pelo acompanhamento da execução contratual e, ainda, pelos contatos com o CONTRATADO.</w:t>
      </w:r>
    </w:p>
    <w:p w14:paraId="16F0D36A" w14:textId="77777777" w:rsidR="00B822B0" w:rsidRPr="000213DD" w:rsidRDefault="00B822B0" w:rsidP="00B822B0">
      <w:pPr>
        <w:jc w:val="both"/>
        <w:rPr>
          <w:sz w:val="22"/>
          <w:szCs w:val="22"/>
        </w:rPr>
      </w:pPr>
      <w:r w:rsidRPr="000213DD">
        <w:rPr>
          <w:sz w:val="22"/>
          <w:szCs w:val="22"/>
        </w:rPr>
        <w:t>9.1.5.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2FEB4467" w14:textId="77777777" w:rsidR="00B822B0" w:rsidRPr="000213DD" w:rsidRDefault="00B822B0" w:rsidP="00B822B0">
      <w:pPr>
        <w:jc w:val="both"/>
        <w:rPr>
          <w:sz w:val="22"/>
          <w:szCs w:val="22"/>
        </w:rPr>
      </w:pPr>
      <w:r w:rsidRPr="000213DD">
        <w:rPr>
          <w:sz w:val="22"/>
          <w:szCs w:val="22"/>
        </w:rPr>
        <w:t>9.1.6. Efetuar o pagamento ao CONTRATADO do valor correspondente à execução do objeto, no prazo, forma e condições estabelecidos no presente Contrato e no Termo de Referência.</w:t>
      </w:r>
    </w:p>
    <w:p w14:paraId="6FABF46A" w14:textId="77777777" w:rsidR="00B822B0" w:rsidRPr="000213DD" w:rsidRDefault="00B822B0" w:rsidP="00B822B0">
      <w:pPr>
        <w:jc w:val="both"/>
        <w:rPr>
          <w:sz w:val="22"/>
          <w:szCs w:val="22"/>
        </w:rPr>
      </w:pPr>
      <w:r w:rsidRPr="000213DD">
        <w:rPr>
          <w:sz w:val="22"/>
          <w:szCs w:val="22"/>
        </w:rPr>
        <w:t xml:space="preserve">9.1.7. Aplicar ao CONTRATADO as sanções previstas na lei e neste Contrato. </w:t>
      </w:r>
    </w:p>
    <w:p w14:paraId="32CC6DE9" w14:textId="77777777" w:rsidR="00B822B0" w:rsidRPr="000213DD" w:rsidRDefault="00B822B0" w:rsidP="00B822B0">
      <w:pPr>
        <w:jc w:val="both"/>
        <w:rPr>
          <w:sz w:val="22"/>
          <w:szCs w:val="22"/>
        </w:rPr>
      </w:pPr>
      <w:r w:rsidRPr="000213DD">
        <w:rPr>
          <w:sz w:val="22"/>
          <w:szCs w:val="22"/>
        </w:rPr>
        <w:lastRenderedPageBreak/>
        <w:t>9.1.8. Explicitamente emitir decisão sobre todas as solicitações e reclamações relacionadas à execução do presente Contrato.</w:t>
      </w:r>
    </w:p>
    <w:p w14:paraId="67A15098" w14:textId="77777777" w:rsidR="00B822B0" w:rsidRPr="000213DD" w:rsidRDefault="00B822B0" w:rsidP="00B822B0">
      <w:pPr>
        <w:jc w:val="both"/>
        <w:rPr>
          <w:sz w:val="22"/>
          <w:szCs w:val="22"/>
        </w:rPr>
      </w:pPr>
      <w:r w:rsidRPr="000213DD">
        <w:rPr>
          <w:sz w:val="22"/>
          <w:szCs w:val="22"/>
        </w:rPr>
        <w:t>9.1.9. Responder eventuais pedidos de reestabelecimento do equilíbrio econômico-financeiro feitos pelo CONTRATADO no prazo máximo de até 10 (dez) dias úteis, a contar da conclusão da instrução do requerimento, admitida a prorrogação motivada, por igual período.</w:t>
      </w:r>
    </w:p>
    <w:p w14:paraId="329DC5F7" w14:textId="77777777" w:rsidR="00B822B0" w:rsidRPr="000213DD" w:rsidRDefault="00B822B0" w:rsidP="00B822B0">
      <w:pPr>
        <w:jc w:val="both"/>
        <w:rPr>
          <w:sz w:val="22"/>
          <w:szCs w:val="22"/>
        </w:rPr>
      </w:pPr>
      <w:r w:rsidRPr="000213DD">
        <w:rPr>
          <w:sz w:val="22"/>
          <w:szCs w:val="22"/>
        </w:rPr>
        <w:t>9.1.10.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9C05A09" w14:textId="77777777" w:rsidR="00B822B0" w:rsidRPr="000213DD" w:rsidRDefault="00B822B0" w:rsidP="00B822B0">
      <w:pPr>
        <w:ind w:right="-1"/>
        <w:jc w:val="both"/>
        <w:rPr>
          <w:sz w:val="22"/>
          <w:szCs w:val="22"/>
        </w:rPr>
      </w:pPr>
      <w:r w:rsidRPr="000213DD">
        <w:rPr>
          <w:sz w:val="22"/>
          <w:szCs w:val="22"/>
        </w:rPr>
        <w:t xml:space="preserve"> </w:t>
      </w:r>
    </w:p>
    <w:p w14:paraId="134B0C26" w14:textId="77777777" w:rsidR="00B822B0" w:rsidRPr="000213DD" w:rsidRDefault="00B822B0" w:rsidP="00B822B0">
      <w:pPr>
        <w:ind w:right="-1"/>
        <w:jc w:val="both"/>
        <w:rPr>
          <w:b/>
          <w:bCs/>
          <w:sz w:val="22"/>
          <w:szCs w:val="22"/>
        </w:rPr>
      </w:pPr>
      <w:r w:rsidRPr="000213DD">
        <w:rPr>
          <w:b/>
          <w:bCs/>
          <w:sz w:val="22"/>
          <w:szCs w:val="22"/>
        </w:rPr>
        <w:t>CLÁUSULA DÉCIMA – OBRIGAÇÕES DA CONTRATADA</w:t>
      </w:r>
    </w:p>
    <w:p w14:paraId="411DD177" w14:textId="77777777" w:rsidR="00B822B0" w:rsidRPr="000213DD" w:rsidRDefault="00B822B0" w:rsidP="00B822B0">
      <w:pPr>
        <w:jc w:val="both"/>
        <w:rPr>
          <w:sz w:val="22"/>
          <w:szCs w:val="22"/>
        </w:rPr>
      </w:pPr>
      <w:r w:rsidRPr="000213DD">
        <w:rPr>
          <w:sz w:val="22"/>
          <w:szCs w:val="22"/>
        </w:rPr>
        <w:t>10.1. A CONTRATADA deve cumprir todas as obrigações constantes deste Contrato e em seus anexos, assumindo como exclusivamente seus os riscos e as despesas decorrentes da boa e perfeita execução do objeto, observando, ainda, as obrigações a seguir dispostas:</w:t>
      </w:r>
    </w:p>
    <w:p w14:paraId="2FF99CE5" w14:textId="77777777" w:rsidR="00B822B0" w:rsidRPr="000213DD" w:rsidRDefault="00B822B0" w:rsidP="00B822B0">
      <w:pPr>
        <w:jc w:val="both"/>
        <w:rPr>
          <w:sz w:val="22"/>
          <w:szCs w:val="22"/>
        </w:rPr>
      </w:pPr>
      <w:r w:rsidRPr="000213DD">
        <w:rPr>
          <w:sz w:val="22"/>
          <w:szCs w:val="22"/>
        </w:rPr>
        <w:t>10.1.1. Atender às determinações regulares emitidas pelo fiscal do contrato ou autoridade superior (art. 137, II) e prestar todo esclarecimento ou informação por eles solicitados.</w:t>
      </w:r>
    </w:p>
    <w:p w14:paraId="1604CECB" w14:textId="77777777" w:rsidR="00B822B0" w:rsidRPr="000213DD" w:rsidRDefault="00B822B0" w:rsidP="00B822B0">
      <w:pPr>
        <w:ind w:right="-1"/>
        <w:jc w:val="both"/>
        <w:rPr>
          <w:sz w:val="22"/>
          <w:szCs w:val="22"/>
        </w:rPr>
      </w:pPr>
      <w:r w:rsidRPr="000213DD">
        <w:rPr>
          <w:sz w:val="22"/>
          <w:szCs w:val="22"/>
        </w:rPr>
        <w:t>10.1.2. Responsabilizar-se pelos vícios e danos decorrentes do objeto, de acordo com o Código de Defesa do Consumidor (Lei nº 8.078, de 1990).</w:t>
      </w:r>
    </w:p>
    <w:p w14:paraId="517DEDCE" w14:textId="77777777" w:rsidR="00B822B0" w:rsidRPr="000213DD" w:rsidRDefault="00B822B0" w:rsidP="00B822B0">
      <w:pPr>
        <w:jc w:val="both"/>
        <w:rPr>
          <w:sz w:val="22"/>
          <w:szCs w:val="22"/>
        </w:rPr>
      </w:pPr>
      <w:r w:rsidRPr="000213DD">
        <w:rPr>
          <w:sz w:val="22"/>
          <w:szCs w:val="22"/>
        </w:rPr>
        <w:t>10.1.3.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718CA2E" w14:textId="77777777" w:rsidR="00B822B0" w:rsidRPr="000213DD" w:rsidRDefault="00B822B0" w:rsidP="00B822B0">
      <w:pPr>
        <w:jc w:val="both"/>
        <w:rPr>
          <w:sz w:val="22"/>
          <w:szCs w:val="22"/>
        </w:rPr>
      </w:pPr>
      <w:r w:rsidRPr="000213DD">
        <w:rPr>
          <w:sz w:val="22"/>
          <w:szCs w:val="22"/>
        </w:rPr>
        <w:t>10.1.4. Reparar, corrigir, remover, reconstruir ou substituir, às suas expensas, no total ou em parte, no prazo fixado pelo fiscal do contrato, os serviços nos quais se verificarem vícios, defeitos ou incorreções resultantes da execução ou dos materiais empregados.</w:t>
      </w:r>
    </w:p>
    <w:p w14:paraId="3D113874" w14:textId="77777777" w:rsidR="00B822B0" w:rsidRPr="000213DD" w:rsidRDefault="00B822B0" w:rsidP="00B822B0">
      <w:pPr>
        <w:jc w:val="both"/>
        <w:rPr>
          <w:sz w:val="22"/>
          <w:szCs w:val="22"/>
        </w:rPr>
      </w:pPr>
      <w:r w:rsidRPr="000213DD">
        <w:rPr>
          <w:sz w:val="22"/>
          <w:szCs w:val="22"/>
        </w:rPr>
        <w:t xml:space="preserve">10.1.5.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8AF89A3" w14:textId="77777777" w:rsidR="00B822B0" w:rsidRPr="000213DD" w:rsidRDefault="00B822B0" w:rsidP="00B822B0">
      <w:pPr>
        <w:jc w:val="both"/>
        <w:rPr>
          <w:sz w:val="22"/>
          <w:szCs w:val="22"/>
        </w:rPr>
      </w:pPr>
      <w:r w:rsidRPr="000213DD">
        <w:rPr>
          <w:sz w:val="22"/>
          <w:szCs w:val="22"/>
        </w:rPr>
        <w:t>10.1.6. Comunicar ao fiscal do contrato, no prazo de 24 (vinte e quatro) horas, qualquer ocorrência anormal ou acidente que se verifique no local dos serviços.</w:t>
      </w:r>
    </w:p>
    <w:p w14:paraId="614027B3" w14:textId="77777777" w:rsidR="00B822B0" w:rsidRPr="000213DD" w:rsidRDefault="00B822B0" w:rsidP="00B822B0">
      <w:pPr>
        <w:jc w:val="both"/>
        <w:rPr>
          <w:sz w:val="22"/>
          <w:szCs w:val="22"/>
        </w:rPr>
      </w:pPr>
      <w:r w:rsidRPr="000213DD">
        <w:rPr>
          <w:sz w:val="22"/>
          <w:szCs w:val="22"/>
        </w:rPr>
        <w:t>10.1.7. Prestar todo esclarecimento ou informação solicitada pelo CONTRATANTE ou por seus prepostos, garantindo-lhes o acesso, a qualquer tempo, ao local dos trabalhos, bem como aos documentos relativos à execução do empreendimento.</w:t>
      </w:r>
    </w:p>
    <w:p w14:paraId="753FF709" w14:textId="77777777" w:rsidR="00B822B0" w:rsidRPr="000213DD" w:rsidRDefault="00B822B0" w:rsidP="00B822B0">
      <w:pPr>
        <w:jc w:val="both"/>
        <w:rPr>
          <w:sz w:val="22"/>
          <w:szCs w:val="22"/>
        </w:rPr>
      </w:pPr>
      <w:r w:rsidRPr="000213DD">
        <w:rPr>
          <w:sz w:val="22"/>
          <w:szCs w:val="22"/>
        </w:rPr>
        <w:t>10.1.8. Paralisar, por determinação do CONTRATANTE, qualquer atividade que não esteja sendo executada de acordo com a boa técnica ou que ponha em risco a segurança de pessoas ou bens de terceiros.</w:t>
      </w:r>
    </w:p>
    <w:p w14:paraId="31F4FB86" w14:textId="77777777" w:rsidR="00B822B0" w:rsidRPr="000213DD" w:rsidRDefault="00B822B0" w:rsidP="00B822B0">
      <w:pPr>
        <w:jc w:val="both"/>
        <w:rPr>
          <w:sz w:val="22"/>
          <w:szCs w:val="22"/>
        </w:rPr>
      </w:pPr>
      <w:r w:rsidRPr="000213DD">
        <w:rPr>
          <w:sz w:val="22"/>
          <w:szCs w:val="22"/>
        </w:rPr>
        <w:t>10.1.9. Promover a guarda, manutenção e vigilância de materiais, ferramentas, e tudo o que for necessário à execução do objeto, durante a vigência do contrato.</w:t>
      </w:r>
    </w:p>
    <w:p w14:paraId="1E6202D9" w14:textId="77777777" w:rsidR="00B822B0" w:rsidRPr="000213DD" w:rsidRDefault="00B822B0" w:rsidP="00B822B0">
      <w:pPr>
        <w:jc w:val="both"/>
        <w:rPr>
          <w:sz w:val="22"/>
          <w:szCs w:val="22"/>
        </w:rPr>
      </w:pPr>
      <w:r w:rsidRPr="000213DD">
        <w:rPr>
          <w:sz w:val="22"/>
          <w:szCs w:val="22"/>
        </w:rPr>
        <w:t>10.1.10. Conduzir os trabalhos com estrita observância às normas da legislação pertinente, cumprindo as determinações dos Poderes Públicos, mantendo sempre limpo o local dos serviços e nas melhores condições de segurança, higiene e disciplina, quando aplicável.</w:t>
      </w:r>
    </w:p>
    <w:p w14:paraId="3113F708" w14:textId="77777777" w:rsidR="00B822B0" w:rsidRPr="000213DD" w:rsidRDefault="00B822B0" w:rsidP="00B822B0">
      <w:pPr>
        <w:jc w:val="both"/>
        <w:rPr>
          <w:sz w:val="22"/>
          <w:szCs w:val="22"/>
        </w:rPr>
      </w:pPr>
      <w:r w:rsidRPr="000213DD">
        <w:rPr>
          <w:sz w:val="22"/>
          <w:szCs w:val="22"/>
        </w:rPr>
        <w:t>10.1.11. Submeter previamente, por escrito, ao CONTRATANTE, para análise e aprovação, quaisquer mudanças nos métodos executivos que fujam às especificações do Termo de Referência, quando aplicável.</w:t>
      </w:r>
    </w:p>
    <w:p w14:paraId="65F8AA39" w14:textId="77777777" w:rsidR="00B822B0" w:rsidRPr="000213DD" w:rsidRDefault="00B822B0" w:rsidP="00B822B0">
      <w:pPr>
        <w:jc w:val="both"/>
        <w:rPr>
          <w:sz w:val="22"/>
          <w:szCs w:val="22"/>
        </w:rPr>
      </w:pPr>
      <w:r w:rsidRPr="000213DD">
        <w:rPr>
          <w:sz w:val="22"/>
          <w:szCs w:val="22"/>
        </w:rPr>
        <w:t>10.1.12. Não permitir a utilização de qualquer trabalho do menor de dezesseis anos, exceto na condição de aprendiz para os maiores de quatorze anos, nem permitir a utilização do trabalho do menor de dezoito anos em trabalho noturno, perigoso ou insalubre, quando aplicável.</w:t>
      </w:r>
    </w:p>
    <w:p w14:paraId="0FA72F04" w14:textId="77777777" w:rsidR="00B822B0" w:rsidRPr="000213DD" w:rsidRDefault="00B822B0" w:rsidP="00B822B0">
      <w:pPr>
        <w:jc w:val="both"/>
        <w:rPr>
          <w:sz w:val="22"/>
          <w:szCs w:val="22"/>
        </w:rPr>
      </w:pPr>
      <w:r w:rsidRPr="000213DD">
        <w:rPr>
          <w:sz w:val="22"/>
          <w:szCs w:val="22"/>
        </w:rPr>
        <w:t>10.1.13. Manter durante toda a vigência do contrato, em compatibilidade com as obrigações assumidas, todas as condições exigidas para qualificação na contratação direta.</w:t>
      </w:r>
    </w:p>
    <w:p w14:paraId="1BC36BEC" w14:textId="77777777" w:rsidR="00B822B0" w:rsidRPr="000213DD" w:rsidRDefault="00B822B0" w:rsidP="00B822B0">
      <w:pPr>
        <w:jc w:val="both"/>
        <w:rPr>
          <w:sz w:val="22"/>
          <w:szCs w:val="22"/>
        </w:rPr>
      </w:pPr>
      <w:r w:rsidRPr="000213DD">
        <w:rPr>
          <w:sz w:val="22"/>
          <w:szCs w:val="22"/>
        </w:rPr>
        <w:t>10.1.14. Cumprir, durante todo o período de execução do contrato, a reserva de cargos prevista em lei para pessoa com deficiência, para reabilitado da Previdência Social ou para aprendiz, bem como as reservas de cargos previstas na legislação (</w:t>
      </w:r>
      <w:hyperlink r:id="rId7" w:anchor="art116" w:history="1">
        <w:r w:rsidRPr="000213DD">
          <w:rPr>
            <w:rStyle w:val="Hyperlink"/>
            <w:rFonts w:eastAsiaTheme="majorEastAsia"/>
            <w:sz w:val="22"/>
            <w:szCs w:val="22"/>
          </w:rPr>
          <w:t>art. 116</w:t>
        </w:r>
      </w:hyperlink>
      <w:r w:rsidRPr="000213DD">
        <w:rPr>
          <w:sz w:val="22"/>
          <w:szCs w:val="22"/>
        </w:rPr>
        <w:t>).</w:t>
      </w:r>
    </w:p>
    <w:p w14:paraId="330FEA71" w14:textId="77777777" w:rsidR="00B822B0" w:rsidRPr="000213DD" w:rsidRDefault="00B822B0" w:rsidP="00B822B0">
      <w:pPr>
        <w:jc w:val="both"/>
        <w:rPr>
          <w:sz w:val="22"/>
          <w:szCs w:val="22"/>
        </w:rPr>
      </w:pPr>
      <w:r w:rsidRPr="000213DD">
        <w:rPr>
          <w:sz w:val="22"/>
          <w:szCs w:val="22"/>
        </w:rPr>
        <w:t>10.1.15. Guardar sigilo sobre todas as informações obtidas em decorrência do cumprimento do contrato.</w:t>
      </w:r>
    </w:p>
    <w:p w14:paraId="04A1C340" w14:textId="77777777" w:rsidR="00B822B0" w:rsidRPr="000213DD" w:rsidRDefault="00B822B0" w:rsidP="00B822B0">
      <w:pPr>
        <w:jc w:val="both"/>
        <w:rPr>
          <w:sz w:val="22"/>
          <w:szCs w:val="22"/>
        </w:rPr>
      </w:pPr>
      <w:r w:rsidRPr="000213DD">
        <w:rPr>
          <w:sz w:val="22"/>
          <w:szCs w:val="22"/>
        </w:rPr>
        <w:t xml:space="preserve">10.1.16.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 w:anchor="art124" w:history="1">
        <w:r w:rsidRPr="000213DD">
          <w:rPr>
            <w:rStyle w:val="Hyperlink"/>
            <w:rFonts w:eastAsiaTheme="majorEastAsia"/>
            <w:sz w:val="22"/>
            <w:szCs w:val="22"/>
          </w:rPr>
          <w:t>art. 124, II, “d”, da Lei nº 14.133, de 2021</w:t>
        </w:r>
      </w:hyperlink>
      <w:r w:rsidRPr="000213DD">
        <w:rPr>
          <w:sz w:val="22"/>
          <w:szCs w:val="22"/>
        </w:rPr>
        <w:t>.</w:t>
      </w:r>
    </w:p>
    <w:p w14:paraId="4CCC2BB1" w14:textId="77777777" w:rsidR="00B822B0" w:rsidRPr="000213DD" w:rsidRDefault="00B822B0" w:rsidP="00B822B0">
      <w:pPr>
        <w:jc w:val="both"/>
        <w:rPr>
          <w:sz w:val="22"/>
          <w:szCs w:val="22"/>
        </w:rPr>
      </w:pPr>
      <w:r w:rsidRPr="000213DD">
        <w:rPr>
          <w:sz w:val="22"/>
          <w:szCs w:val="22"/>
        </w:rPr>
        <w:lastRenderedPageBreak/>
        <w:t>10.1.17. Cumprir, além dos postulados legais vigentes de âmbito federal, estadual ou municipal, as normas de segurança do CONTRATANTE.</w:t>
      </w:r>
    </w:p>
    <w:p w14:paraId="4FB4FD0B" w14:textId="77777777" w:rsidR="00B822B0" w:rsidRPr="000213DD" w:rsidRDefault="00B822B0" w:rsidP="00B822B0">
      <w:pPr>
        <w:jc w:val="both"/>
        <w:rPr>
          <w:sz w:val="22"/>
          <w:szCs w:val="22"/>
        </w:rPr>
      </w:pPr>
      <w:r w:rsidRPr="000213DD">
        <w:rPr>
          <w:sz w:val="22"/>
          <w:szCs w:val="22"/>
        </w:rPr>
        <w:t>10.1.18. Não contratar, durante a vigência do contrato, cônjuge, companheiro ou parente em linha reta, colateral ou por afinidade, até o terceiro grau, de dirigente do CONTRATANTE, de agente público que desempenhe(ou) função na contratação ou que atue na fiscalização ou gestão do contrato, nos termos do artigo 48, parágrafo único, da Lei nº 14.133, de 2021.</w:t>
      </w:r>
    </w:p>
    <w:p w14:paraId="6D5C5D5E" w14:textId="77777777" w:rsidR="00B822B0" w:rsidRPr="000213DD" w:rsidRDefault="00B822B0" w:rsidP="00B822B0">
      <w:pPr>
        <w:jc w:val="both"/>
        <w:rPr>
          <w:sz w:val="22"/>
          <w:szCs w:val="22"/>
        </w:rPr>
      </w:pPr>
      <w:r w:rsidRPr="000213DD">
        <w:rPr>
          <w:sz w:val="22"/>
          <w:szCs w:val="22"/>
        </w:rPr>
        <w:t>10.1.19. Demais obrigações dispostas no Termo de Referência.</w:t>
      </w:r>
    </w:p>
    <w:p w14:paraId="0B76DF34" w14:textId="77777777" w:rsidR="00B822B0" w:rsidRPr="000213DD" w:rsidRDefault="00B822B0" w:rsidP="00B822B0">
      <w:pPr>
        <w:ind w:right="-1"/>
        <w:jc w:val="both"/>
        <w:rPr>
          <w:sz w:val="22"/>
          <w:szCs w:val="22"/>
        </w:rPr>
      </w:pPr>
    </w:p>
    <w:p w14:paraId="6A5D91B3" w14:textId="77777777" w:rsidR="00B822B0" w:rsidRPr="000213DD" w:rsidRDefault="00B822B0" w:rsidP="00B822B0">
      <w:pPr>
        <w:ind w:right="-1"/>
        <w:jc w:val="both"/>
        <w:rPr>
          <w:b/>
          <w:bCs/>
          <w:sz w:val="22"/>
          <w:szCs w:val="22"/>
        </w:rPr>
      </w:pPr>
      <w:r w:rsidRPr="000213DD">
        <w:rPr>
          <w:b/>
          <w:bCs/>
          <w:sz w:val="22"/>
          <w:szCs w:val="22"/>
        </w:rPr>
        <w:t>CLÁUSULA DÉCIMA PRIMEIRA – GARANTIA DE EXECUÇÃO</w:t>
      </w:r>
    </w:p>
    <w:p w14:paraId="22AB68A1" w14:textId="77777777" w:rsidR="00B822B0" w:rsidRPr="000213DD" w:rsidRDefault="00B822B0" w:rsidP="00B822B0">
      <w:pPr>
        <w:ind w:right="-1"/>
        <w:jc w:val="both"/>
        <w:rPr>
          <w:sz w:val="22"/>
          <w:szCs w:val="22"/>
        </w:rPr>
      </w:pPr>
      <w:r w:rsidRPr="000213DD">
        <w:rPr>
          <w:sz w:val="22"/>
          <w:szCs w:val="22"/>
        </w:rPr>
        <w:t xml:space="preserve">11.1. Não haverá exigência de garantia contratual da execução. </w:t>
      </w:r>
    </w:p>
    <w:p w14:paraId="24D9B1D8" w14:textId="77777777" w:rsidR="00B822B0" w:rsidRPr="000213DD" w:rsidRDefault="00B822B0" w:rsidP="00B822B0">
      <w:pPr>
        <w:ind w:right="-1"/>
        <w:jc w:val="both"/>
        <w:rPr>
          <w:sz w:val="22"/>
          <w:szCs w:val="22"/>
        </w:rPr>
      </w:pPr>
      <w:r w:rsidRPr="000213DD">
        <w:rPr>
          <w:sz w:val="22"/>
          <w:szCs w:val="22"/>
        </w:rPr>
        <w:t xml:space="preserve"> </w:t>
      </w:r>
    </w:p>
    <w:p w14:paraId="4E887EA3" w14:textId="77777777" w:rsidR="00B822B0" w:rsidRPr="000213DD" w:rsidRDefault="00B822B0" w:rsidP="00B822B0">
      <w:pPr>
        <w:ind w:right="-1"/>
        <w:jc w:val="both"/>
        <w:rPr>
          <w:b/>
          <w:bCs/>
          <w:sz w:val="22"/>
          <w:szCs w:val="22"/>
        </w:rPr>
      </w:pPr>
      <w:r w:rsidRPr="000213DD">
        <w:rPr>
          <w:b/>
          <w:bCs/>
          <w:sz w:val="22"/>
          <w:szCs w:val="22"/>
        </w:rPr>
        <w:t>CLÁUSULA DÉCIMA SEGUNDA – INFRAÇÕES E SANÇÕES ADMINISTRATIVAS</w:t>
      </w:r>
    </w:p>
    <w:p w14:paraId="656F24E1" w14:textId="77777777" w:rsidR="00B822B0" w:rsidRPr="000213DD" w:rsidRDefault="00B822B0" w:rsidP="00B822B0">
      <w:pPr>
        <w:ind w:right="-1"/>
        <w:jc w:val="both"/>
        <w:rPr>
          <w:sz w:val="22"/>
          <w:szCs w:val="22"/>
        </w:rPr>
      </w:pPr>
      <w:r w:rsidRPr="000213DD">
        <w:rPr>
          <w:sz w:val="22"/>
          <w:szCs w:val="22"/>
        </w:rPr>
        <w:t xml:space="preserve">12.1. Depois de celebrado o contrato, a contratada será responsabilizada administrativamente pelas infrações descritas nesta Cláusula. </w:t>
      </w:r>
    </w:p>
    <w:p w14:paraId="73E6BAA1" w14:textId="77777777" w:rsidR="00B822B0" w:rsidRPr="000213DD" w:rsidRDefault="00B822B0" w:rsidP="00B822B0">
      <w:pPr>
        <w:ind w:right="-1"/>
        <w:jc w:val="both"/>
        <w:rPr>
          <w:sz w:val="22"/>
          <w:szCs w:val="22"/>
        </w:rPr>
      </w:pPr>
      <w:r w:rsidRPr="000213DD">
        <w:rPr>
          <w:sz w:val="22"/>
          <w:szCs w:val="22"/>
        </w:rPr>
        <w:t xml:space="preserve">12.2. Comete infração administrativa, nos termos da Lei nº 14.133/2021, o contratado que: </w:t>
      </w:r>
    </w:p>
    <w:p w14:paraId="7592AC18" w14:textId="77777777" w:rsidR="00B822B0" w:rsidRPr="000213DD" w:rsidRDefault="00B822B0" w:rsidP="00B822B0">
      <w:pPr>
        <w:ind w:right="-1"/>
        <w:jc w:val="both"/>
        <w:rPr>
          <w:sz w:val="22"/>
          <w:szCs w:val="22"/>
        </w:rPr>
      </w:pPr>
      <w:r w:rsidRPr="000213DD">
        <w:rPr>
          <w:sz w:val="22"/>
          <w:szCs w:val="22"/>
        </w:rPr>
        <w:t xml:space="preserve">12.2.1. der causa à inexecução parcial do contrato; </w:t>
      </w:r>
    </w:p>
    <w:p w14:paraId="16E10D6E" w14:textId="77777777" w:rsidR="00B822B0" w:rsidRPr="000213DD" w:rsidRDefault="00B822B0" w:rsidP="00B822B0">
      <w:pPr>
        <w:ind w:right="-1"/>
        <w:jc w:val="both"/>
        <w:rPr>
          <w:sz w:val="22"/>
          <w:szCs w:val="22"/>
        </w:rPr>
      </w:pPr>
      <w:r w:rsidRPr="000213DD">
        <w:rPr>
          <w:sz w:val="22"/>
          <w:szCs w:val="22"/>
        </w:rPr>
        <w:t xml:space="preserve">12.2.2. der causa à inexecução parcial do contrato que cause grave dano à Administração ou ao funcionamento dos serviços públicos ou ao interesse coletivo; </w:t>
      </w:r>
    </w:p>
    <w:p w14:paraId="52CD006A" w14:textId="77777777" w:rsidR="00B822B0" w:rsidRPr="000213DD" w:rsidRDefault="00B822B0" w:rsidP="00B822B0">
      <w:pPr>
        <w:ind w:right="-1"/>
        <w:jc w:val="both"/>
        <w:rPr>
          <w:sz w:val="22"/>
          <w:szCs w:val="22"/>
        </w:rPr>
      </w:pPr>
      <w:r w:rsidRPr="000213DD">
        <w:rPr>
          <w:sz w:val="22"/>
          <w:szCs w:val="22"/>
        </w:rPr>
        <w:t xml:space="preserve">12.2.3. der causa à inexecução total do contrato; </w:t>
      </w:r>
    </w:p>
    <w:p w14:paraId="1D95B8FA" w14:textId="77777777" w:rsidR="00B822B0" w:rsidRPr="000213DD" w:rsidRDefault="00B822B0" w:rsidP="00B822B0">
      <w:pPr>
        <w:ind w:right="-1"/>
        <w:jc w:val="both"/>
        <w:rPr>
          <w:sz w:val="22"/>
          <w:szCs w:val="22"/>
        </w:rPr>
      </w:pPr>
      <w:r w:rsidRPr="000213DD">
        <w:rPr>
          <w:sz w:val="22"/>
          <w:szCs w:val="22"/>
        </w:rPr>
        <w:t xml:space="preserve">12.2.4. ensejar o retardamento da execução ou da entrega do objeto da contratação sem motivo justificado; </w:t>
      </w:r>
    </w:p>
    <w:p w14:paraId="13E619D4" w14:textId="77777777" w:rsidR="00B822B0" w:rsidRPr="000213DD" w:rsidRDefault="00B822B0" w:rsidP="00B822B0">
      <w:pPr>
        <w:ind w:right="-1"/>
        <w:jc w:val="both"/>
        <w:rPr>
          <w:sz w:val="22"/>
          <w:szCs w:val="22"/>
        </w:rPr>
      </w:pPr>
      <w:r w:rsidRPr="000213DD">
        <w:rPr>
          <w:sz w:val="22"/>
          <w:szCs w:val="22"/>
        </w:rPr>
        <w:t xml:space="preserve">12.2.5. apresentar documentação falsa ou prestar declaração falsa durante a execução do contrato; </w:t>
      </w:r>
    </w:p>
    <w:p w14:paraId="7D7986AB" w14:textId="77777777" w:rsidR="00B822B0" w:rsidRPr="000213DD" w:rsidRDefault="00B822B0" w:rsidP="00B822B0">
      <w:pPr>
        <w:ind w:right="-1"/>
        <w:jc w:val="both"/>
        <w:rPr>
          <w:sz w:val="22"/>
          <w:szCs w:val="22"/>
        </w:rPr>
      </w:pPr>
      <w:r w:rsidRPr="000213DD">
        <w:rPr>
          <w:sz w:val="22"/>
          <w:szCs w:val="22"/>
        </w:rPr>
        <w:t xml:space="preserve">12.2.6. praticar ato fraudulento na execução do contrato; </w:t>
      </w:r>
    </w:p>
    <w:p w14:paraId="3A305837" w14:textId="77777777" w:rsidR="00B822B0" w:rsidRPr="000213DD" w:rsidRDefault="00B822B0" w:rsidP="00B822B0">
      <w:pPr>
        <w:ind w:right="-1"/>
        <w:jc w:val="both"/>
        <w:rPr>
          <w:sz w:val="22"/>
          <w:szCs w:val="22"/>
        </w:rPr>
      </w:pPr>
      <w:r w:rsidRPr="000213DD">
        <w:rPr>
          <w:sz w:val="22"/>
          <w:szCs w:val="22"/>
        </w:rPr>
        <w:t xml:space="preserve">12.2.7. comportar-se de modo inidôneo ou cometer fraude de qualquer natureza; </w:t>
      </w:r>
    </w:p>
    <w:p w14:paraId="6BB506D3" w14:textId="77777777" w:rsidR="00B822B0" w:rsidRPr="000213DD" w:rsidRDefault="00B822B0" w:rsidP="00B822B0">
      <w:pPr>
        <w:ind w:right="-1"/>
        <w:jc w:val="both"/>
        <w:rPr>
          <w:sz w:val="22"/>
          <w:szCs w:val="22"/>
        </w:rPr>
      </w:pPr>
      <w:r w:rsidRPr="000213DD">
        <w:rPr>
          <w:sz w:val="22"/>
          <w:szCs w:val="22"/>
        </w:rPr>
        <w:t xml:space="preserve">12.2.8. praticar ato lesivo previsto no art. 5º da Lei nº 12.846/2013. </w:t>
      </w:r>
    </w:p>
    <w:p w14:paraId="1AD3CC7C" w14:textId="77777777" w:rsidR="00B822B0" w:rsidRPr="000213DD" w:rsidRDefault="00B822B0" w:rsidP="00B822B0">
      <w:pPr>
        <w:jc w:val="both"/>
        <w:rPr>
          <w:sz w:val="22"/>
          <w:szCs w:val="22"/>
        </w:rPr>
      </w:pPr>
      <w:r w:rsidRPr="000213DD">
        <w:rPr>
          <w:sz w:val="22"/>
          <w:szCs w:val="22"/>
        </w:rPr>
        <w:t>12.3. O CONTRATADO que cometer qualquer das infrações discriminadas nos subitens anteriores, ficará sujeito, sem prejuízo da responsabilidade civil e criminal e da extinção do instrumento contratual, resguardado o direito à ampla defesa, às seguintes sanções:</w:t>
      </w:r>
    </w:p>
    <w:p w14:paraId="4A586007" w14:textId="77777777" w:rsidR="00B822B0" w:rsidRPr="000213DD" w:rsidRDefault="00B822B0" w:rsidP="00B822B0">
      <w:pPr>
        <w:jc w:val="both"/>
        <w:rPr>
          <w:rFonts w:eastAsia="Arial"/>
          <w:sz w:val="22"/>
          <w:szCs w:val="22"/>
        </w:rPr>
      </w:pPr>
      <w:r w:rsidRPr="000213DD">
        <w:rPr>
          <w:rFonts w:eastAsia="Arial"/>
          <w:sz w:val="22"/>
          <w:szCs w:val="22"/>
        </w:rPr>
        <w:t>I. Advertência, quando der causa à inexecução parcial do contrato, sempre que não se justificar a imposição de penalidade mais grave (</w:t>
      </w:r>
      <w:hyperlink r:id="rId9" w:anchor="art156§2" w:history="1">
        <w:r w:rsidRPr="000213DD">
          <w:rPr>
            <w:rStyle w:val="Hyperlink"/>
            <w:rFonts w:eastAsia="Arial"/>
            <w:sz w:val="22"/>
            <w:szCs w:val="22"/>
          </w:rPr>
          <w:t>art. 156, §2º, da Lei nº 14.133, de 2021</w:t>
        </w:r>
      </w:hyperlink>
      <w:r w:rsidRPr="000213DD">
        <w:rPr>
          <w:rFonts w:eastAsia="Arial"/>
          <w:sz w:val="22"/>
          <w:szCs w:val="22"/>
        </w:rPr>
        <w:t>);</w:t>
      </w:r>
    </w:p>
    <w:p w14:paraId="3B68C21D" w14:textId="77777777" w:rsidR="00B822B0" w:rsidRPr="000213DD" w:rsidRDefault="00B822B0" w:rsidP="00B822B0">
      <w:pPr>
        <w:jc w:val="both"/>
        <w:rPr>
          <w:rFonts w:eastAsia="Arial"/>
          <w:sz w:val="22"/>
          <w:szCs w:val="22"/>
        </w:rPr>
      </w:pPr>
      <w:r w:rsidRPr="000213DD">
        <w:rPr>
          <w:rFonts w:eastAsia="Arial"/>
          <w:sz w:val="22"/>
          <w:szCs w:val="22"/>
        </w:rPr>
        <w:t>II. Multa;</w:t>
      </w:r>
    </w:p>
    <w:p w14:paraId="3CEB96A5" w14:textId="77777777" w:rsidR="00B822B0" w:rsidRPr="000213DD" w:rsidRDefault="00B822B0" w:rsidP="00B822B0">
      <w:pPr>
        <w:jc w:val="both"/>
        <w:rPr>
          <w:rFonts w:eastAsia="Arial"/>
          <w:sz w:val="22"/>
          <w:szCs w:val="22"/>
        </w:rPr>
      </w:pPr>
      <w:r w:rsidRPr="000213DD">
        <w:rPr>
          <w:rFonts w:eastAsia="Arial"/>
          <w:sz w:val="22"/>
          <w:szCs w:val="22"/>
        </w:rPr>
        <w:t>III. Impedimento de licitar e contratar, quando praticadas as condutas descritas nos subitens 12.2.2, 12.2.3 e 12.2.4 deste Contrato, sempre que não se justificar a imposição de penalidade mais grave (</w:t>
      </w:r>
      <w:hyperlink r:id="rId10" w:anchor="art156§4" w:history="1">
        <w:r w:rsidRPr="000213DD">
          <w:rPr>
            <w:rStyle w:val="Hyperlink"/>
            <w:rFonts w:eastAsia="Arial"/>
            <w:sz w:val="22"/>
            <w:szCs w:val="22"/>
          </w:rPr>
          <w:t>art. 156, § 4º, da Lei nº 14.133, de 2021</w:t>
        </w:r>
      </w:hyperlink>
      <w:r w:rsidRPr="000213DD">
        <w:rPr>
          <w:rFonts w:eastAsia="Arial"/>
          <w:sz w:val="22"/>
          <w:szCs w:val="22"/>
        </w:rPr>
        <w:t>);</w:t>
      </w:r>
    </w:p>
    <w:p w14:paraId="34FF160D" w14:textId="77777777" w:rsidR="00B822B0" w:rsidRPr="000213DD" w:rsidRDefault="00B822B0" w:rsidP="00B822B0">
      <w:pPr>
        <w:jc w:val="both"/>
        <w:rPr>
          <w:rFonts w:eastAsia="Arial"/>
          <w:sz w:val="22"/>
          <w:szCs w:val="22"/>
        </w:rPr>
      </w:pPr>
      <w:r w:rsidRPr="000213DD">
        <w:rPr>
          <w:rFonts w:eastAsia="Arial"/>
          <w:sz w:val="22"/>
          <w:szCs w:val="22"/>
        </w:rPr>
        <w:t>IV. Declaração de inidoneidade para licitar e contratar, quando praticadas as condutas descritas nos subitens 12.2.5, 12.2.6 e 12.2.7 deste Contrato, bem como nas alíneas nos subitens 12.2.2, 12.2.3 e 12.2.4, que justifiquem a imposição de penalidade mais grave (</w:t>
      </w:r>
      <w:hyperlink r:id="rId11" w:anchor="art156§5" w:history="1">
        <w:r w:rsidRPr="000213DD">
          <w:rPr>
            <w:rStyle w:val="Hyperlink"/>
            <w:rFonts w:eastAsia="Arial"/>
            <w:sz w:val="22"/>
            <w:szCs w:val="22"/>
          </w:rPr>
          <w:t>art. 156, §5º, da Lei nº 14.133, de 2021</w:t>
        </w:r>
      </w:hyperlink>
      <w:r w:rsidRPr="000213DD">
        <w:rPr>
          <w:rFonts w:eastAsia="Arial"/>
          <w:sz w:val="22"/>
          <w:szCs w:val="22"/>
        </w:rPr>
        <w:t>).</w:t>
      </w:r>
    </w:p>
    <w:p w14:paraId="38FDCFF5" w14:textId="77777777" w:rsidR="00B822B0" w:rsidRPr="000213DD" w:rsidRDefault="00B822B0" w:rsidP="00B822B0">
      <w:pPr>
        <w:ind w:left="-5" w:right="-1"/>
        <w:jc w:val="both"/>
        <w:rPr>
          <w:sz w:val="22"/>
          <w:szCs w:val="22"/>
        </w:rPr>
      </w:pPr>
      <w:r w:rsidRPr="000213DD">
        <w:rPr>
          <w:rFonts w:eastAsia="Arial"/>
          <w:sz w:val="22"/>
          <w:szCs w:val="22"/>
        </w:rPr>
        <w:t xml:space="preserve">12.4. </w:t>
      </w:r>
      <w:r w:rsidRPr="000213DD">
        <w:rPr>
          <w:sz w:val="22"/>
          <w:szCs w:val="22"/>
        </w:rPr>
        <w:t>Será aplicada MULTA MORATÓRIA de até 0,1% (um décimo por cento) por dia de atraso injustificado da prestação de serviço formalmente contratado sobre o valor total do contrato, até o limite de 15 (quinze) dias.</w:t>
      </w:r>
    </w:p>
    <w:p w14:paraId="7C1FBEAB" w14:textId="77777777" w:rsidR="00B822B0" w:rsidRPr="000213DD" w:rsidRDefault="00B822B0" w:rsidP="00B822B0">
      <w:pPr>
        <w:ind w:left="-5" w:right="-1"/>
        <w:jc w:val="both"/>
        <w:rPr>
          <w:sz w:val="22"/>
          <w:szCs w:val="22"/>
        </w:rPr>
      </w:pPr>
      <w:r w:rsidRPr="000213DD">
        <w:rPr>
          <w:sz w:val="22"/>
          <w:szCs w:val="22"/>
        </w:rPr>
        <w:t>12.5. Será aplicada MULTA COMPENSATÓRIA de até 10% (dez por cento) sobre o valor total do contrato no caso de inexecução total ou parcial da obrigação assumida.</w:t>
      </w:r>
    </w:p>
    <w:p w14:paraId="68E2B010" w14:textId="77777777" w:rsidR="00B822B0" w:rsidRPr="000213DD" w:rsidRDefault="00B822B0" w:rsidP="00B822B0">
      <w:pPr>
        <w:jc w:val="both"/>
        <w:rPr>
          <w:sz w:val="22"/>
          <w:szCs w:val="22"/>
        </w:rPr>
      </w:pPr>
      <w:r w:rsidRPr="000213DD">
        <w:rPr>
          <w:sz w:val="22"/>
          <w:szCs w:val="22"/>
        </w:rPr>
        <w:t>12.6. A aplicação das sanções previstas neste Contrato não exclui, em hipótese alguma, a obrigação de reparação integral do dano causado ao CONTRATANTE (</w:t>
      </w:r>
      <w:hyperlink r:id="rId12" w:anchor="art156§9" w:history="1">
        <w:r w:rsidRPr="000213DD">
          <w:rPr>
            <w:rStyle w:val="Hyperlink"/>
            <w:rFonts w:eastAsiaTheme="majorEastAsia"/>
            <w:sz w:val="22"/>
            <w:szCs w:val="22"/>
          </w:rPr>
          <w:t>art. 156, §9º, da Lei nº 14.133, de 2021</w:t>
        </w:r>
      </w:hyperlink>
      <w:r w:rsidRPr="000213DD">
        <w:rPr>
          <w:sz w:val="22"/>
          <w:szCs w:val="22"/>
        </w:rPr>
        <w:t>).</w:t>
      </w:r>
    </w:p>
    <w:p w14:paraId="5B893F16" w14:textId="77777777" w:rsidR="00B822B0" w:rsidRPr="000213DD" w:rsidRDefault="00B822B0" w:rsidP="00B822B0">
      <w:pPr>
        <w:jc w:val="both"/>
        <w:rPr>
          <w:sz w:val="22"/>
          <w:szCs w:val="22"/>
        </w:rPr>
      </w:pPr>
      <w:r w:rsidRPr="000213DD">
        <w:rPr>
          <w:sz w:val="22"/>
          <w:szCs w:val="22"/>
        </w:rPr>
        <w:t>12.7. Todas as sanções previstas neste Contrato poderão ser aplicadas cumulativamente com a multa (</w:t>
      </w:r>
      <w:hyperlink r:id="rId13" w:anchor="art156§7" w:history="1">
        <w:r w:rsidRPr="000213DD">
          <w:rPr>
            <w:rStyle w:val="Hyperlink"/>
            <w:rFonts w:eastAsiaTheme="majorEastAsia"/>
            <w:sz w:val="22"/>
            <w:szCs w:val="22"/>
          </w:rPr>
          <w:t>art. 156, §7º, da Lei nº 14.133, de 2021</w:t>
        </w:r>
      </w:hyperlink>
      <w:r w:rsidRPr="000213DD">
        <w:rPr>
          <w:sz w:val="22"/>
          <w:szCs w:val="22"/>
        </w:rPr>
        <w:t>).</w:t>
      </w:r>
    </w:p>
    <w:p w14:paraId="3B4610B3" w14:textId="77777777" w:rsidR="00B822B0" w:rsidRPr="000213DD" w:rsidRDefault="00B822B0" w:rsidP="00B822B0">
      <w:pPr>
        <w:jc w:val="both"/>
        <w:rPr>
          <w:sz w:val="22"/>
          <w:szCs w:val="22"/>
        </w:rPr>
      </w:pPr>
      <w:r w:rsidRPr="000213DD">
        <w:rPr>
          <w:sz w:val="22"/>
          <w:szCs w:val="22"/>
        </w:rPr>
        <w:t>12.8. Antes da aplicação da multa será facultada a defesa do interessado no prazo de 15 (quinze) dias úteis, contado da data de sua intimação (</w:t>
      </w:r>
      <w:hyperlink r:id="rId14" w:anchor="art157" w:history="1">
        <w:r w:rsidRPr="000213DD">
          <w:rPr>
            <w:rStyle w:val="Hyperlink"/>
            <w:rFonts w:eastAsiaTheme="majorEastAsia"/>
            <w:sz w:val="22"/>
            <w:szCs w:val="22"/>
          </w:rPr>
          <w:t>art. 157, da Lei nº 14.133, de 2021</w:t>
        </w:r>
      </w:hyperlink>
      <w:r w:rsidRPr="000213DD">
        <w:rPr>
          <w:sz w:val="22"/>
          <w:szCs w:val="22"/>
        </w:rPr>
        <w:t>).</w:t>
      </w:r>
    </w:p>
    <w:p w14:paraId="09FB777A" w14:textId="77777777" w:rsidR="00B822B0" w:rsidRPr="000213DD" w:rsidRDefault="00B822B0" w:rsidP="00B822B0">
      <w:pPr>
        <w:jc w:val="both"/>
        <w:rPr>
          <w:sz w:val="22"/>
          <w:szCs w:val="22"/>
        </w:rPr>
      </w:pPr>
      <w:r w:rsidRPr="000213DD">
        <w:rPr>
          <w:sz w:val="22"/>
          <w:szCs w:val="22"/>
        </w:rPr>
        <w:t>12.9. Se a multa aplicada e as indenizações cabíveis forem superiores ao valor do pagamento eventualmente devido pelo CONTRATANTE ao CONTRATADO, além da perda desse valor, a diferença será descontada da garantia prestada ou será cobrada judicialmente (</w:t>
      </w:r>
      <w:hyperlink r:id="rId15" w:anchor="art156§8" w:history="1">
        <w:r w:rsidRPr="000213DD">
          <w:rPr>
            <w:rStyle w:val="Hyperlink"/>
            <w:rFonts w:eastAsiaTheme="majorEastAsia"/>
            <w:sz w:val="22"/>
            <w:szCs w:val="22"/>
          </w:rPr>
          <w:t>art. 156, §8º, da Lei nº 14.133, de 2021</w:t>
        </w:r>
      </w:hyperlink>
      <w:r w:rsidRPr="000213DD">
        <w:rPr>
          <w:sz w:val="22"/>
          <w:szCs w:val="22"/>
        </w:rPr>
        <w:t>).</w:t>
      </w:r>
    </w:p>
    <w:p w14:paraId="0F232BA3" w14:textId="77777777" w:rsidR="00B822B0" w:rsidRPr="000213DD" w:rsidRDefault="00B822B0" w:rsidP="00B822B0">
      <w:pPr>
        <w:jc w:val="both"/>
        <w:rPr>
          <w:sz w:val="22"/>
          <w:szCs w:val="22"/>
        </w:rPr>
      </w:pPr>
      <w:r w:rsidRPr="000213DD">
        <w:rPr>
          <w:sz w:val="22"/>
          <w:szCs w:val="22"/>
        </w:rPr>
        <w:t>12.10. Previamente ao encaminhamento à cobrança judicial, a multa poderá ser recolhida administrativamente no prazo máximo de 30 (trinta) dias úteis, a contar da data do recebimento da comunicação enviada pela autoridade competente.</w:t>
      </w:r>
    </w:p>
    <w:p w14:paraId="534DB50D" w14:textId="77777777" w:rsidR="00B822B0" w:rsidRPr="000213DD" w:rsidRDefault="00B822B0" w:rsidP="00B822B0">
      <w:pPr>
        <w:jc w:val="both"/>
        <w:rPr>
          <w:sz w:val="22"/>
          <w:szCs w:val="22"/>
        </w:rPr>
      </w:pPr>
      <w:r w:rsidRPr="000213DD">
        <w:rPr>
          <w:sz w:val="22"/>
          <w:szCs w:val="22"/>
        </w:rPr>
        <w:t xml:space="preserve">12.11. A aplicação das sanções realizar-se-á em processo administrativo que assegure o contraditório e a ampla defesa ao CONTRATADO, observando-se o procedimento previsto no caput e parágrafos do </w:t>
      </w:r>
      <w:hyperlink r:id="rId16" w:anchor="art158" w:history="1">
        <w:r w:rsidRPr="000213DD">
          <w:rPr>
            <w:rStyle w:val="Hyperlink"/>
            <w:rFonts w:eastAsiaTheme="majorEastAsia"/>
            <w:sz w:val="22"/>
            <w:szCs w:val="22"/>
          </w:rPr>
          <w:t xml:space="preserve">art. </w:t>
        </w:r>
        <w:r w:rsidRPr="000213DD">
          <w:rPr>
            <w:rStyle w:val="Hyperlink"/>
            <w:rFonts w:eastAsiaTheme="majorEastAsia"/>
            <w:sz w:val="22"/>
            <w:szCs w:val="22"/>
          </w:rPr>
          <w:lastRenderedPageBreak/>
          <w:t>158 da Lei nº 14.133, de 2021</w:t>
        </w:r>
      </w:hyperlink>
      <w:r w:rsidRPr="000213DD">
        <w:rPr>
          <w:sz w:val="22"/>
          <w:szCs w:val="22"/>
        </w:rPr>
        <w:t>, para as penalidades de impedimento de licitar e contratar e de declaração de inidoneidade para licitar ou contratar.</w:t>
      </w:r>
    </w:p>
    <w:p w14:paraId="67278D56" w14:textId="77777777" w:rsidR="00B822B0" w:rsidRPr="000213DD" w:rsidRDefault="00B822B0" w:rsidP="00B822B0">
      <w:pPr>
        <w:jc w:val="both"/>
        <w:rPr>
          <w:sz w:val="22"/>
          <w:szCs w:val="22"/>
        </w:rPr>
      </w:pPr>
      <w:r w:rsidRPr="000213DD">
        <w:rPr>
          <w:sz w:val="22"/>
          <w:szCs w:val="22"/>
        </w:rPr>
        <w:t>12.12. Na aplicação das sanções serão considerados (</w:t>
      </w:r>
      <w:hyperlink r:id="rId17" w:anchor="art156§1" w:history="1">
        <w:r w:rsidRPr="000213DD">
          <w:rPr>
            <w:rStyle w:val="Hyperlink"/>
            <w:rFonts w:eastAsiaTheme="majorEastAsia"/>
            <w:sz w:val="22"/>
            <w:szCs w:val="22"/>
          </w:rPr>
          <w:t>art. 156, §1º, da Lei nº 14.133, de 2021</w:t>
        </w:r>
      </w:hyperlink>
      <w:r w:rsidRPr="000213DD">
        <w:rPr>
          <w:sz w:val="22"/>
          <w:szCs w:val="22"/>
        </w:rPr>
        <w:t>):</w:t>
      </w:r>
    </w:p>
    <w:p w14:paraId="7365FF5F" w14:textId="77777777" w:rsidR="00B822B0" w:rsidRPr="000213DD" w:rsidRDefault="00B822B0" w:rsidP="00B822B0">
      <w:pPr>
        <w:jc w:val="both"/>
        <w:rPr>
          <w:rFonts w:eastAsia="Arial"/>
          <w:sz w:val="22"/>
          <w:szCs w:val="22"/>
        </w:rPr>
      </w:pPr>
      <w:r w:rsidRPr="000213DD">
        <w:rPr>
          <w:rFonts w:eastAsia="Arial"/>
          <w:sz w:val="22"/>
          <w:szCs w:val="22"/>
        </w:rPr>
        <w:t>a. a natureza e a gravidade da infração cometida;</w:t>
      </w:r>
    </w:p>
    <w:p w14:paraId="2B02C544" w14:textId="77777777" w:rsidR="00B822B0" w:rsidRPr="000213DD" w:rsidRDefault="00B822B0" w:rsidP="00B822B0">
      <w:pPr>
        <w:jc w:val="both"/>
        <w:rPr>
          <w:rFonts w:eastAsia="Arial"/>
          <w:sz w:val="22"/>
          <w:szCs w:val="22"/>
        </w:rPr>
      </w:pPr>
      <w:r w:rsidRPr="000213DD">
        <w:rPr>
          <w:rFonts w:eastAsia="Arial"/>
          <w:sz w:val="22"/>
          <w:szCs w:val="22"/>
        </w:rPr>
        <w:t>b. as peculiaridades do caso concreto;</w:t>
      </w:r>
    </w:p>
    <w:p w14:paraId="24568EF5" w14:textId="77777777" w:rsidR="00B822B0" w:rsidRPr="000213DD" w:rsidRDefault="00B822B0" w:rsidP="00B822B0">
      <w:pPr>
        <w:jc w:val="both"/>
        <w:rPr>
          <w:rFonts w:eastAsia="Arial"/>
          <w:sz w:val="22"/>
          <w:szCs w:val="22"/>
        </w:rPr>
      </w:pPr>
      <w:r w:rsidRPr="000213DD">
        <w:rPr>
          <w:rFonts w:eastAsia="Arial"/>
          <w:sz w:val="22"/>
          <w:szCs w:val="22"/>
        </w:rPr>
        <w:t>c. as circunstâncias agravantes ou atenuantes;</w:t>
      </w:r>
    </w:p>
    <w:p w14:paraId="27B70AE6" w14:textId="77777777" w:rsidR="00B822B0" w:rsidRPr="000213DD" w:rsidRDefault="00B822B0" w:rsidP="00B822B0">
      <w:pPr>
        <w:jc w:val="both"/>
        <w:rPr>
          <w:rFonts w:eastAsia="Arial"/>
          <w:sz w:val="22"/>
          <w:szCs w:val="22"/>
        </w:rPr>
      </w:pPr>
      <w:r w:rsidRPr="000213DD">
        <w:rPr>
          <w:rFonts w:eastAsia="Arial"/>
          <w:sz w:val="22"/>
          <w:szCs w:val="22"/>
        </w:rPr>
        <w:t>d. os danos que dela provierem para o CONTRATANTE;</w:t>
      </w:r>
    </w:p>
    <w:p w14:paraId="3429CE61" w14:textId="77777777" w:rsidR="00B822B0" w:rsidRPr="000213DD" w:rsidRDefault="00B822B0" w:rsidP="00B822B0">
      <w:pPr>
        <w:jc w:val="both"/>
        <w:rPr>
          <w:rFonts w:eastAsia="Arial"/>
          <w:sz w:val="22"/>
          <w:szCs w:val="22"/>
        </w:rPr>
      </w:pPr>
      <w:r w:rsidRPr="000213DD">
        <w:rPr>
          <w:rFonts w:eastAsia="Arial"/>
          <w:sz w:val="22"/>
          <w:szCs w:val="22"/>
        </w:rPr>
        <w:t>e. a implantação ou o aperfeiçoamento de programa de integridade, conforme normas e orientações dos órgãos de controle.</w:t>
      </w:r>
    </w:p>
    <w:p w14:paraId="42DF3B40" w14:textId="77777777" w:rsidR="00B822B0" w:rsidRPr="000213DD" w:rsidRDefault="00B822B0" w:rsidP="00B822B0">
      <w:pPr>
        <w:jc w:val="both"/>
        <w:rPr>
          <w:sz w:val="22"/>
          <w:szCs w:val="22"/>
        </w:rPr>
      </w:pPr>
      <w:r w:rsidRPr="000213DD">
        <w:rPr>
          <w:sz w:val="22"/>
          <w:szCs w:val="22"/>
        </w:rPr>
        <w:t xml:space="preserve">12.13. Os atos previstos como infrações administrativas na </w:t>
      </w:r>
      <w:hyperlink r:id="rId18" w:history="1">
        <w:r w:rsidRPr="000213DD">
          <w:rPr>
            <w:rStyle w:val="Hyperlink"/>
            <w:rFonts w:eastAsiaTheme="majorEastAsia"/>
            <w:sz w:val="22"/>
            <w:szCs w:val="22"/>
          </w:rPr>
          <w:t>Lei nº 14.133, de 2021</w:t>
        </w:r>
      </w:hyperlink>
      <w:r w:rsidRPr="000213DD">
        <w:rPr>
          <w:sz w:val="22"/>
          <w:szCs w:val="22"/>
        </w:rPr>
        <w:t xml:space="preserve">, ou em outras leis de licitações e contratos da Administração Pública que também sejam tipificados como atos lesivos na </w:t>
      </w:r>
      <w:hyperlink r:id="rId19" w:history="1">
        <w:r w:rsidRPr="000213DD">
          <w:rPr>
            <w:rStyle w:val="Hyperlink"/>
            <w:rFonts w:eastAsiaTheme="majorEastAsia"/>
            <w:sz w:val="22"/>
            <w:szCs w:val="22"/>
          </w:rPr>
          <w:t>Lei nº 12.846, de 2013</w:t>
        </w:r>
      </w:hyperlink>
      <w:r w:rsidRPr="000213DD">
        <w:rPr>
          <w:sz w:val="22"/>
          <w:szCs w:val="22"/>
        </w:rPr>
        <w:t>, serão apurados e julgados conjuntamente, nos mesmos autos, observados o rito procedimental e autoridade competente definidos na referida Lei (</w:t>
      </w:r>
      <w:hyperlink r:id="rId20" w:history="1">
        <w:r w:rsidRPr="000213DD">
          <w:rPr>
            <w:rStyle w:val="Hyperlink"/>
            <w:rFonts w:eastAsiaTheme="majorEastAsia"/>
            <w:sz w:val="22"/>
            <w:szCs w:val="22"/>
          </w:rPr>
          <w:t>art. 159</w:t>
        </w:r>
      </w:hyperlink>
      <w:r w:rsidRPr="000213DD">
        <w:rPr>
          <w:sz w:val="22"/>
          <w:szCs w:val="22"/>
        </w:rPr>
        <w:t>).</w:t>
      </w:r>
    </w:p>
    <w:p w14:paraId="08F0E231" w14:textId="77777777" w:rsidR="00B822B0" w:rsidRPr="000213DD" w:rsidRDefault="00B822B0" w:rsidP="00B822B0">
      <w:pPr>
        <w:jc w:val="both"/>
        <w:rPr>
          <w:sz w:val="22"/>
          <w:szCs w:val="22"/>
        </w:rPr>
      </w:pPr>
      <w:r w:rsidRPr="000213DD">
        <w:rPr>
          <w:sz w:val="22"/>
          <w:szCs w:val="22"/>
        </w:rPr>
        <w:t>12.14.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1" w:anchor="art160" w:history="1">
        <w:r w:rsidRPr="000213DD">
          <w:rPr>
            <w:rStyle w:val="Hyperlink"/>
            <w:rFonts w:eastAsiaTheme="majorEastAsia"/>
            <w:sz w:val="22"/>
            <w:szCs w:val="22"/>
          </w:rPr>
          <w:t>art. 160, da Lei nº 14.133, de 2021</w:t>
        </w:r>
      </w:hyperlink>
      <w:r w:rsidRPr="000213DD">
        <w:rPr>
          <w:sz w:val="22"/>
          <w:szCs w:val="22"/>
        </w:rPr>
        <w:t>).</w:t>
      </w:r>
    </w:p>
    <w:p w14:paraId="1C222069" w14:textId="77777777" w:rsidR="00B822B0" w:rsidRPr="000213DD" w:rsidRDefault="00B822B0" w:rsidP="00B822B0">
      <w:pPr>
        <w:jc w:val="both"/>
        <w:rPr>
          <w:sz w:val="22"/>
          <w:szCs w:val="22"/>
        </w:rPr>
      </w:pPr>
      <w:r w:rsidRPr="000213DD">
        <w:rPr>
          <w:sz w:val="22"/>
          <w:szCs w:val="22"/>
        </w:rPr>
        <w:t xml:space="preserve">12.15. As sanções de impedimento de licitar e contratar e declaração de inidoneidade para licitar ou contratar são passíveis de reabilitação na forma do </w:t>
      </w:r>
      <w:hyperlink r:id="rId22" w:anchor="163" w:history="1">
        <w:r w:rsidRPr="000213DD">
          <w:rPr>
            <w:rStyle w:val="Hyperlink"/>
            <w:rFonts w:eastAsiaTheme="majorEastAsia"/>
            <w:sz w:val="22"/>
            <w:szCs w:val="22"/>
          </w:rPr>
          <w:t>art. 163 da Lei nº 14.133/21</w:t>
        </w:r>
      </w:hyperlink>
      <w:r w:rsidRPr="000213DD">
        <w:rPr>
          <w:sz w:val="22"/>
          <w:szCs w:val="22"/>
        </w:rPr>
        <w:t>.</w:t>
      </w:r>
    </w:p>
    <w:p w14:paraId="64420EDE" w14:textId="77777777" w:rsidR="00B822B0" w:rsidRPr="000213DD" w:rsidRDefault="00B822B0" w:rsidP="00B822B0">
      <w:pPr>
        <w:jc w:val="both"/>
        <w:rPr>
          <w:sz w:val="22"/>
          <w:szCs w:val="22"/>
        </w:rPr>
      </w:pPr>
    </w:p>
    <w:p w14:paraId="554159BA" w14:textId="77777777" w:rsidR="00B822B0" w:rsidRPr="000213DD" w:rsidRDefault="00B822B0" w:rsidP="00B822B0">
      <w:pPr>
        <w:ind w:right="-1"/>
        <w:jc w:val="both"/>
        <w:rPr>
          <w:b/>
          <w:bCs/>
          <w:sz w:val="22"/>
          <w:szCs w:val="22"/>
        </w:rPr>
      </w:pPr>
      <w:r w:rsidRPr="000213DD">
        <w:rPr>
          <w:b/>
          <w:bCs/>
          <w:sz w:val="22"/>
          <w:szCs w:val="22"/>
        </w:rPr>
        <w:t>CLÁUSULA DÉCIMA TERCEIRA – DA EXTINÇÃO CONTRATUAL</w:t>
      </w:r>
    </w:p>
    <w:p w14:paraId="471C10CF" w14:textId="77777777" w:rsidR="00B822B0" w:rsidRPr="000213DD" w:rsidRDefault="00B822B0" w:rsidP="00B822B0">
      <w:pPr>
        <w:ind w:right="-1"/>
        <w:jc w:val="both"/>
        <w:rPr>
          <w:sz w:val="22"/>
          <w:szCs w:val="22"/>
        </w:rPr>
      </w:pPr>
      <w:r w:rsidRPr="000213DD">
        <w:rPr>
          <w:sz w:val="22"/>
          <w:szCs w:val="22"/>
        </w:rPr>
        <w:t xml:space="preserve">13.1. O contrato se extingue quando cumpridas as obrigações de ambas as partes, ainda que isso ocorra antes do prazo estipulado para tanto. </w:t>
      </w:r>
    </w:p>
    <w:p w14:paraId="1ABD9FAE" w14:textId="77777777" w:rsidR="00B822B0" w:rsidRPr="000213DD" w:rsidRDefault="00B822B0" w:rsidP="00B822B0">
      <w:pPr>
        <w:ind w:right="-1"/>
        <w:jc w:val="both"/>
        <w:rPr>
          <w:sz w:val="22"/>
          <w:szCs w:val="22"/>
        </w:rPr>
      </w:pPr>
      <w:r w:rsidRPr="000213DD">
        <w:rPr>
          <w:sz w:val="22"/>
          <w:szCs w:val="22"/>
        </w:rPr>
        <w:t xml:space="preserve">13.1.1. Se as obrigações não forem cumpridas no prazo estipulado, a vigência ficará prorrogada até a conclusão do objeto, caso em que deverá a Administração providenciar a readequação do cronograma fixado para o contrato. </w:t>
      </w:r>
    </w:p>
    <w:p w14:paraId="77A39ED0" w14:textId="77777777" w:rsidR="00B822B0" w:rsidRPr="000213DD" w:rsidRDefault="00B822B0" w:rsidP="00B822B0">
      <w:pPr>
        <w:ind w:right="-1"/>
        <w:jc w:val="both"/>
        <w:rPr>
          <w:sz w:val="22"/>
          <w:szCs w:val="22"/>
        </w:rPr>
      </w:pPr>
      <w:r w:rsidRPr="000213DD">
        <w:rPr>
          <w:sz w:val="22"/>
          <w:szCs w:val="22"/>
        </w:rPr>
        <w:t xml:space="preserve">13.1.2. Quando a não conclusão do contrato referida no item anterior decorrer de culpa do contratado: </w:t>
      </w:r>
    </w:p>
    <w:p w14:paraId="5B109223" w14:textId="77777777" w:rsidR="00B822B0" w:rsidRPr="000213DD" w:rsidRDefault="00B822B0" w:rsidP="00B822B0">
      <w:pPr>
        <w:ind w:right="-1"/>
        <w:jc w:val="both"/>
        <w:rPr>
          <w:sz w:val="22"/>
          <w:szCs w:val="22"/>
        </w:rPr>
      </w:pPr>
      <w:r w:rsidRPr="000213DD">
        <w:rPr>
          <w:sz w:val="22"/>
          <w:szCs w:val="22"/>
        </w:rPr>
        <w:t xml:space="preserve">a. </w:t>
      </w:r>
      <w:proofErr w:type="gramStart"/>
      <w:r w:rsidRPr="000213DD">
        <w:rPr>
          <w:sz w:val="22"/>
          <w:szCs w:val="22"/>
        </w:rPr>
        <w:t>ficará ele</w:t>
      </w:r>
      <w:proofErr w:type="gramEnd"/>
      <w:r w:rsidRPr="000213DD">
        <w:rPr>
          <w:sz w:val="22"/>
          <w:szCs w:val="22"/>
        </w:rPr>
        <w:t xml:space="preserve"> constituído em mora, sendo-lhe aplicáveis as respectivas sanções administrativas;</w:t>
      </w:r>
    </w:p>
    <w:p w14:paraId="25C33D3B" w14:textId="77777777" w:rsidR="00B822B0" w:rsidRPr="000213DD" w:rsidRDefault="00B822B0" w:rsidP="00B822B0">
      <w:pPr>
        <w:ind w:right="-1"/>
        <w:jc w:val="both"/>
        <w:rPr>
          <w:sz w:val="22"/>
          <w:szCs w:val="22"/>
        </w:rPr>
      </w:pPr>
      <w:r w:rsidRPr="000213DD">
        <w:rPr>
          <w:sz w:val="22"/>
          <w:szCs w:val="22"/>
        </w:rPr>
        <w:t xml:space="preserve">b. poderá a Administração optar pela extinção do contrato e, nesse caso, adotará as medidas admitidas em lei para a continuidade da execução contratual.  </w:t>
      </w:r>
    </w:p>
    <w:p w14:paraId="4E10C538" w14:textId="77777777" w:rsidR="00B822B0" w:rsidRPr="000213DD" w:rsidRDefault="00B822B0" w:rsidP="00B822B0">
      <w:pPr>
        <w:ind w:right="-1"/>
        <w:jc w:val="both"/>
        <w:rPr>
          <w:sz w:val="22"/>
          <w:szCs w:val="22"/>
        </w:rPr>
      </w:pPr>
      <w:r w:rsidRPr="000213DD">
        <w:rPr>
          <w:sz w:val="22"/>
          <w:szCs w:val="22"/>
        </w:rPr>
        <w:t xml:space="preserve">13.2. O contrato pode ser extinto antes de cumpridas as obrigações nele estipuladas, ou antes do prazo nele fixado, por algum dos motivos previstos no artigo 137 da Lei nº 14.133/2021, assegurados o contraditório e a ampla defesa e observado o disposto nos artigos 138 e 139 da mesma Lei. </w:t>
      </w:r>
    </w:p>
    <w:p w14:paraId="746AC570" w14:textId="77777777" w:rsidR="00B822B0" w:rsidRPr="000213DD" w:rsidRDefault="00B822B0" w:rsidP="00B822B0">
      <w:pPr>
        <w:ind w:right="-1"/>
        <w:jc w:val="both"/>
        <w:rPr>
          <w:sz w:val="22"/>
          <w:szCs w:val="22"/>
        </w:rPr>
      </w:pPr>
      <w:r w:rsidRPr="000213DD">
        <w:rPr>
          <w:sz w:val="22"/>
          <w:szCs w:val="22"/>
        </w:rPr>
        <w:t xml:space="preserve"> </w:t>
      </w:r>
    </w:p>
    <w:p w14:paraId="3F25608F" w14:textId="77777777" w:rsidR="00B822B0" w:rsidRPr="000213DD" w:rsidRDefault="00B822B0" w:rsidP="00B822B0">
      <w:pPr>
        <w:ind w:right="-1"/>
        <w:jc w:val="both"/>
        <w:rPr>
          <w:b/>
          <w:bCs/>
          <w:sz w:val="22"/>
          <w:szCs w:val="22"/>
        </w:rPr>
      </w:pPr>
      <w:r w:rsidRPr="000213DD">
        <w:rPr>
          <w:b/>
          <w:bCs/>
          <w:sz w:val="22"/>
          <w:szCs w:val="22"/>
        </w:rPr>
        <w:t xml:space="preserve">CLÁUSULA DÉCIMA QUARTA – DA PROTEÇÃO DE DADOS PESSOAIS </w:t>
      </w:r>
    </w:p>
    <w:p w14:paraId="17F625FE" w14:textId="77777777" w:rsidR="00B822B0" w:rsidRPr="000213DD" w:rsidRDefault="00B822B0" w:rsidP="00B822B0">
      <w:pPr>
        <w:ind w:right="-1"/>
        <w:jc w:val="both"/>
        <w:rPr>
          <w:sz w:val="22"/>
          <w:szCs w:val="22"/>
        </w:rPr>
      </w:pPr>
      <w:r w:rsidRPr="000213DD">
        <w:rPr>
          <w:sz w:val="22"/>
          <w:szCs w:val="22"/>
        </w:rPr>
        <w:t xml:space="preserve">14.1. 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n. 13.709/2018).  </w:t>
      </w:r>
    </w:p>
    <w:p w14:paraId="591C4528" w14:textId="77777777" w:rsidR="00B822B0" w:rsidRPr="000213DD" w:rsidRDefault="00B822B0" w:rsidP="00B822B0">
      <w:pPr>
        <w:ind w:right="-1"/>
        <w:jc w:val="both"/>
        <w:rPr>
          <w:sz w:val="22"/>
          <w:szCs w:val="22"/>
        </w:rPr>
      </w:pPr>
      <w:r w:rsidRPr="000213DD">
        <w:rPr>
          <w:sz w:val="22"/>
          <w:szCs w:val="22"/>
        </w:rPr>
        <w:t xml:space="preserve">14.1.1. O tratamento de dados pessoais dar-se-á de acordo com as bases legais previstas nas hipóteses dos artigos 7º, 11 e/ou 14 da Lei 13.709/2018 às quais se submeterão os serviços, e para propósitos legítimos, específicos, explícitos e informados ao titular.  </w:t>
      </w:r>
    </w:p>
    <w:p w14:paraId="2C95FF1A" w14:textId="77777777" w:rsidR="00B822B0" w:rsidRPr="000213DD" w:rsidRDefault="00B822B0" w:rsidP="00B822B0">
      <w:pPr>
        <w:ind w:right="-1"/>
        <w:jc w:val="both"/>
        <w:rPr>
          <w:sz w:val="22"/>
          <w:szCs w:val="22"/>
        </w:rPr>
      </w:pPr>
      <w:r w:rsidRPr="000213DD">
        <w:rPr>
          <w:sz w:val="22"/>
          <w:szCs w:val="22"/>
        </w:rPr>
        <w:t xml:space="preserve">14.2. A CONTRATADA obriga-se ao dever de proteção, confidencialidade, sigilo de toda informação, dados pessoais e base de dados a que tiver acesso, nos termos da LGPD, suas alterações e regulamentações posteriores, durante o cumprimento do objeto descrito no instrumento contratual.  </w:t>
      </w:r>
    </w:p>
    <w:p w14:paraId="11684DAF" w14:textId="77777777" w:rsidR="00B822B0" w:rsidRPr="000213DD" w:rsidRDefault="00B822B0" w:rsidP="00B822B0">
      <w:pPr>
        <w:ind w:right="-1"/>
        <w:jc w:val="both"/>
        <w:rPr>
          <w:sz w:val="22"/>
          <w:szCs w:val="22"/>
        </w:rPr>
      </w:pPr>
      <w:r w:rsidRPr="000213DD">
        <w:rPr>
          <w:sz w:val="22"/>
          <w:szCs w:val="22"/>
        </w:rPr>
        <w:t xml:space="preserve">14.2.1. A CONTRATADA não poderá se utilizar de informação, dados pessoais ou base de dados a que tenham acesso, para fins distintos da execução dos serviços especificados no instrumento contratual.  </w:t>
      </w:r>
    </w:p>
    <w:p w14:paraId="6978DFC1" w14:textId="77777777" w:rsidR="00B822B0" w:rsidRPr="000213DD" w:rsidRDefault="00B822B0" w:rsidP="00B822B0">
      <w:pPr>
        <w:ind w:right="-1"/>
        <w:jc w:val="both"/>
        <w:rPr>
          <w:sz w:val="22"/>
          <w:szCs w:val="22"/>
        </w:rPr>
      </w:pPr>
      <w:r w:rsidRPr="000213DD">
        <w:rPr>
          <w:sz w:val="22"/>
          <w:szCs w:val="22"/>
        </w:rPr>
        <w:t xml:space="preserve">14.2.2. Em caso de necessidade de coleta de dados pessoais dos titulares mediante consentimento, indispensáveis à própria prestação do serviço, esta será realizada após prévia aprovação do MUNICÍPIO DE SANTA HELENA DE GOIÁS, responsabilizando-se a CONTRATADA pela obtenção e gestão.  </w:t>
      </w:r>
    </w:p>
    <w:p w14:paraId="5D2CDD42" w14:textId="77777777" w:rsidR="00B822B0" w:rsidRPr="000213DD" w:rsidRDefault="00B822B0" w:rsidP="00B822B0">
      <w:pPr>
        <w:ind w:right="-1"/>
        <w:jc w:val="both"/>
        <w:rPr>
          <w:sz w:val="22"/>
          <w:szCs w:val="22"/>
        </w:rPr>
      </w:pPr>
      <w:r w:rsidRPr="000213DD">
        <w:rPr>
          <w:sz w:val="22"/>
          <w:szCs w:val="22"/>
        </w:rPr>
        <w:t xml:space="preserve">14.3. A CONTRATADA deverá manter os registros de tratamento de dados pessoais que realizar, assim como aqueles compartilhados, com condições de rastreabilidade e de prova eletrônica a qualquer tempo.  </w:t>
      </w:r>
    </w:p>
    <w:p w14:paraId="1D310745" w14:textId="77777777" w:rsidR="00B822B0" w:rsidRPr="000213DD" w:rsidRDefault="00B822B0" w:rsidP="00B822B0">
      <w:pPr>
        <w:ind w:right="-1"/>
        <w:jc w:val="both"/>
        <w:rPr>
          <w:sz w:val="22"/>
          <w:szCs w:val="22"/>
        </w:rPr>
      </w:pPr>
      <w:r w:rsidRPr="000213DD">
        <w:rPr>
          <w:sz w:val="22"/>
          <w:szCs w:val="22"/>
        </w:rPr>
        <w:lastRenderedPageBreak/>
        <w:t xml:space="preserve">14.4. A CONTRATADA ficará obrigada a assumir total responsabilidade pelos danos patrimoniais, morais, individuais ou coletivos que venham a ser causados em razão do descumprimento de suas obrigações legais no processo de tratamento dos dados compartilhados pelo MUNICÍPIO DE SANTA HELENA DE GOIÁS.  </w:t>
      </w:r>
    </w:p>
    <w:p w14:paraId="7CF090D1" w14:textId="77777777" w:rsidR="00B822B0" w:rsidRPr="000213DD" w:rsidRDefault="00B822B0" w:rsidP="00B822B0">
      <w:pPr>
        <w:ind w:right="-1"/>
        <w:jc w:val="both"/>
        <w:rPr>
          <w:sz w:val="22"/>
          <w:szCs w:val="22"/>
        </w:rPr>
      </w:pPr>
      <w:r w:rsidRPr="000213DD">
        <w:rPr>
          <w:sz w:val="22"/>
          <w:szCs w:val="22"/>
        </w:rPr>
        <w:t xml:space="preserve">14.4.1. Eventuais responsabilidades serão apuradas de acordo com o que dispõe a Seção III, Capítulo VI da LGPD. </w:t>
      </w:r>
    </w:p>
    <w:p w14:paraId="33F0AF51" w14:textId="77777777" w:rsidR="00B822B0" w:rsidRPr="000213DD" w:rsidRDefault="00B822B0" w:rsidP="00B822B0">
      <w:pPr>
        <w:ind w:right="-1"/>
        <w:jc w:val="both"/>
        <w:rPr>
          <w:sz w:val="22"/>
          <w:szCs w:val="22"/>
        </w:rPr>
      </w:pPr>
      <w:r w:rsidRPr="000213DD">
        <w:rPr>
          <w:sz w:val="22"/>
          <w:szCs w:val="22"/>
        </w:rPr>
        <w:t xml:space="preserve"> </w:t>
      </w:r>
    </w:p>
    <w:p w14:paraId="338286FA" w14:textId="77777777" w:rsidR="00B822B0" w:rsidRPr="000213DD" w:rsidRDefault="00B822B0" w:rsidP="00B822B0">
      <w:pPr>
        <w:ind w:right="-1"/>
        <w:jc w:val="both"/>
        <w:rPr>
          <w:b/>
          <w:bCs/>
          <w:sz w:val="22"/>
          <w:szCs w:val="22"/>
        </w:rPr>
      </w:pPr>
      <w:r w:rsidRPr="000213DD">
        <w:rPr>
          <w:b/>
          <w:bCs/>
          <w:sz w:val="22"/>
          <w:szCs w:val="22"/>
        </w:rPr>
        <w:t xml:space="preserve">CLÁUSULA DÉCIMA QUINTA – PUBLICAÇÃO </w:t>
      </w:r>
    </w:p>
    <w:p w14:paraId="3180E26A" w14:textId="77777777" w:rsidR="00B822B0" w:rsidRPr="000213DD" w:rsidRDefault="00B822B0" w:rsidP="00B822B0">
      <w:pPr>
        <w:ind w:right="-1"/>
        <w:jc w:val="both"/>
        <w:rPr>
          <w:sz w:val="22"/>
          <w:szCs w:val="22"/>
        </w:rPr>
      </w:pPr>
      <w:r w:rsidRPr="000213DD">
        <w:rPr>
          <w:sz w:val="22"/>
          <w:szCs w:val="22"/>
        </w:rPr>
        <w:t xml:space="preserve">15.1. Incumbirá ao contratante divulgar o presente instrumento no Portal Nacional de Contratações Públicas (PNCP), na forma prevista no art. 94 da Lei 14.133, de 2021, bem como no respectivo sítio oficial na Internet, em atenção ao art. 8º, §2º, da Lei n. 12.527/2011. </w:t>
      </w:r>
    </w:p>
    <w:p w14:paraId="387ABBD3" w14:textId="77777777" w:rsidR="00B822B0" w:rsidRPr="000213DD" w:rsidRDefault="00B822B0" w:rsidP="00B822B0">
      <w:pPr>
        <w:jc w:val="both"/>
        <w:rPr>
          <w:sz w:val="22"/>
          <w:szCs w:val="22"/>
        </w:rPr>
      </w:pPr>
    </w:p>
    <w:p w14:paraId="578453C9" w14:textId="77777777" w:rsidR="00B822B0" w:rsidRPr="000213DD" w:rsidRDefault="00B822B0" w:rsidP="00B822B0">
      <w:pPr>
        <w:jc w:val="both"/>
        <w:rPr>
          <w:b/>
          <w:bCs/>
          <w:sz w:val="22"/>
          <w:szCs w:val="22"/>
        </w:rPr>
      </w:pPr>
      <w:r w:rsidRPr="000213DD">
        <w:rPr>
          <w:b/>
          <w:bCs/>
          <w:sz w:val="22"/>
          <w:szCs w:val="22"/>
        </w:rPr>
        <w:t>CLÁUSULA DÉCIMA SEXTA – DOS CASOS OMISSOS</w:t>
      </w:r>
    </w:p>
    <w:p w14:paraId="0A8F2076" w14:textId="77777777" w:rsidR="00B822B0" w:rsidRPr="000213DD" w:rsidRDefault="00B822B0" w:rsidP="00B822B0">
      <w:pPr>
        <w:jc w:val="both"/>
        <w:rPr>
          <w:sz w:val="22"/>
          <w:szCs w:val="22"/>
        </w:rPr>
      </w:pPr>
      <w:r w:rsidRPr="000213DD">
        <w:rPr>
          <w:sz w:val="22"/>
          <w:szCs w:val="22"/>
        </w:rPr>
        <w:t xml:space="preserve">16.1. Os casos omissos serão decididos pelo CONTRATANTE, segundo as disposições contidas na Lei </w:t>
      </w:r>
      <w:hyperlink r:id="rId23" w:history="1">
        <w:r w:rsidRPr="000213DD">
          <w:rPr>
            <w:rStyle w:val="Hyperlink"/>
            <w:rFonts w:eastAsiaTheme="majorEastAsia"/>
            <w:sz w:val="22"/>
            <w:szCs w:val="22"/>
          </w:rPr>
          <w:t>nº 14.133, de 2021</w:t>
        </w:r>
      </w:hyperlink>
      <w:r w:rsidRPr="000213DD">
        <w:rPr>
          <w:sz w:val="22"/>
          <w:szCs w:val="22"/>
        </w:rPr>
        <w:t xml:space="preserve">, e demais normas aplicáveis e, subsidiariamente, segundo as disposições contidas na </w:t>
      </w:r>
      <w:hyperlink r:id="rId24" w:history="1">
        <w:r w:rsidRPr="000213DD">
          <w:rPr>
            <w:rStyle w:val="Hyperlink"/>
            <w:rFonts w:eastAsiaTheme="majorEastAsia"/>
            <w:sz w:val="22"/>
            <w:szCs w:val="22"/>
          </w:rPr>
          <w:t>Lei nº 8.078, de 1990 – Código de Defesa do Consumidor</w:t>
        </w:r>
      </w:hyperlink>
      <w:r w:rsidRPr="000213DD">
        <w:rPr>
          <w:sz w:val="22"/>
          <w:szCs w:val="22"/>
        </w:rPr>
        <w:t xml:space="preserve"> – e normas e princípios gerais dos contratos.</w:t>
      </w:r>
    </w:p>
    <w:p w14:paraId="2FDD0B8F" w14:textId="77777777" w:rsidR="00B822B0" w:rsidRPr="000213DD" w:rsidRDefault="00B822B0" w:rsidP="00B822B0">
      <w:pPr>
        <w:jc w:val="both"/>
        <w:rPr>
          <w:sz w:val="22"/>
          <w:szCs w:val="22"/>
        </w:rPr>
      </w:pPr>
    </w:p>
    <w:p w14:paraId="4E114BBC" w14:textId="77777777" w:rsidR="00B822B0" w:rsidRPr="000213DD" w:rsidRDefault="00B822B0" w:rsidP="00B822B0">
      <w:pPr>
        <w:jc w:val="both"/>
        <w:rPr>
          <w:b/>
          <w:bCs/>
          <w:sz w:val="22"/>
          <w:szCs w:val="22"/>
        </w:rPr>
      </w:pPr>
      <w:r w:rsidRPr="000213DD">
        <w:rPr>
          <w:b/>
          <w:bCs/>
          <w:sz w:val="22"/>
          <w:szCs w:val="22"/>
        </w:rPr>
        <w:t>CLÁUSULA DÉCIMA SÉTIMA – ALTERAÇÕES</w:t>
      </w:r>
    </w:p>
    <w:p w14:paraId="08933C86" w14:textId="77777777" w:rsidR="00B822B0" w:rsidRPr="000213DD" w:rsidRDefault="00B822B0" w:rsidP="00B822B0">
      <w:pPr>
        <w:jc w:val="both"/>
        <w:rPr>
          <w:sz w:val="22"/>
          <w:szCs w:val="22"/>
        </w:rPr>
      </w:pPr>
      <w:r w:rsidRPr="000213DD">
        <w:rPr>
          <w:sz w:val="22"/>
          <w:szCs w:val="22"/>
        </w:rPr>
        <w:t xml:space="preserve">17.1. Eventuais alterações contratuais reger-se-ão pela disciplina dos </w:t>
      </w:r>
      <w:hyperlink r:id="rId25" w:anchor="art124" w:history="1">
        <w:proofErr w:type="spellStart"/>
        <w:r w:rsidRPr="000213DD">
          <w:rPr>
            <w:rStyle w:val="Hyperlink"/>
            <w:rFonts w:eastAsiaTheme="majorEastAsia"/>
            <w:sz w:val="22"/>
            <w:szCs w:val="22"/>
          </w:rPr>
          <w:t>arts</w:t>
        </w:r>
        <w:proofErr w:type="spellEnd"/>
        <w:r w:rsidRPr="000213DD">
          <w:rPr>
            <w:rStyle w:val="Hyperlink"/>
            <w:rFonts w:eastAsiaTheme="majorEastAsia"/>
            <w:sz w:val="22"/>
            <w:szCs w:val="22"/>
          </w:rPr>
          <w:t>. 124 e seguintes da Lei nº 14.133, de 2021</w:t>
        </w:r>
      </w:hyperlink>
      <w:r w:rsidRPr="000213DD">
        <w:rPr>
          <w:sz w:val="22"/>
          <w:szCs w:val="22"/>
        </w:rPr>
        <w:t>.</w:t>
      </w:r>
    </w:p>
    <w:p w14:paraId="13859043" w14:textId="77777777" w:rsidR="00B822B0" w:rsidRPr="000213DD" w:rsidRDefault="00B822B0" w:rsidP="00B822B0">
      <w:pPr>
        <w:jc w:val="both"/>
        <w:rPr>
          <w:sz w:val="22"/>
          <w:szCs w:val="22"/>
        </w:rPr>
      </w:pPr>
      <w:r w:rsidRPr="000213DD">
        <w:rPr>
          <w:sz w:val="22"/>
          <w:szCs w:val="22"/>
        </w:rPr>
        <w:t>17.2. O CONTRATADO é obrigado a aceitar, nas mesmas condições contratuais, os acréscimos ou supressões que se fizerem necessários, até o limite de 25% (vinte e cinco por cento) do valor inicial atualizado do contrato.</w:t>
      </w:r>
    </w:p>
    <w:p w14:paraId="05FC1AEF" w14:textId="77777777" w:rsidR="00B822B0" w:rsidRPr="000213DD" w:rsidRDefault="00B822B0" w:rsidP="00B822B0">
      <w:pPr>
        <w:jc w:val="both"/>
        <w:rPr>
          <w:sz w:val="22"/>
          <w:szCs w:val="22"/>
        </w:rPr>
      </w:pPr>
      <w:r w:rsidRPr="000213DD">
        <w:rPr>
          <w:sz w:val="22"/>
          <w:szCs w:val="22"/>
        </w:rPr>
        <w:t>17.3. As alterações contratuais deverão ser promovidas mediante celebração de termo aditivo, submetido à prévia aprovação do órgão jurídico do CONTRATANTE, salvo nos casos de justificada necessidade de antecipação de seus efeitos, hipótese em que a formalização do aditivo deverá ocorrer no prazo máximo de 1 (um) mês (art. 132 da Lei nº 14.133, de 2021).</w:t>
      </w:r>
    </w:p>
    <w:p w14:paraId="33A1E5F7" w14:textId="77777777" w:rsidR="00B822B0" w:rsidRPr="000213DD" w:rsidRDefault="00B822B0" w:rsidP="00B822B0">
      <w:pPr>
        <w:jc w:val="both"/>
        <w:rPr>
          <w:sz w:val="22"/>
          <w:szCs w:val="22"/>
        </w:rPr>
      </w:pPr>
      <w:r w:rsidRPr="000213DD">
        <w:rPr>
          <w:sz w:val="22"/>
          <w:szCs w:val="22"/>
        </w:rPr>
        <w:t xml:space="preserve">Registros que não caracterizam alteração do contrato podem ser realizados por simples apostila, dispensada a celebração de termo aditivo, na forma do </w:t>
      </w:r>
      <w:hyperlink r:id="rId26" w:anchor="art136" w:history="1">
        <w:r w:rsidRPr="000213DD">
          <w:rPr>
            <w:rStyle w:val="Hyperlink"/>
            <w:rFonts w:eastAsiaTheme="majorEastAsia"/>
            <w:sz w:val="22"/>
            <w:szCs w:val="22"/>
          </w:rPr>
          <w:t>art. 136 da Lei nº 14.133, de 2021</w:t>
        </w:r>
      </w:hyperlink>
      <w:r w:rsidRPr="000213DD">
        <w:rPr>
          <w:sz w:val="22"/>
          <w:szCs w:val="22"/>
        </w:rPr>
        <w:t>.</w:t>
      </w:r>
    </w:p>
    <w:p w14:paraId="650015D6" w14:textId="77777777" w:rsidR="00B822B0" w:rsidRPr="000213DD" w:rsidRDefault="00B822B0" w:rsidP="00B822B0">
      <w:pPr>
        <w:ind w:right="-1"/>
        <w:jc w:val="both"/>
        <w:rPr>
          <w:sz w:val="22"/>
          <w:szCs w:val="22"/>
        </w:rPr>
      </w:pPr>
    </w:p>
    <w:p w14:paraId="4F529C2A" w14:textId="77777777" w:rsidR="00B822B0" w:rsidRPr="000213DD" w:rsidRDefault="00B822B0" w:rsidP="00B822B0">
      <w:pPr>
        <w:ind w:right="-1"/>
        <w:jc w:val="both"/>
        <w:rPr>
          <w:b/>
          <w:bCs/>
          <w:sz w:val="22"/>
          <w:szCs w:val="22"/>
        </w:rPr>
      </w:pPr>
      <w:r w:rsidRPr="000213DD">
        <w:rPr>
          <w:b/>
          <w:bCs/>
          <w:sz w:val="22"/>
          <w:szCs w:val="22"/>
        </w:rPr>
        <w:t xml:space="preserve">CLÁUSULA DÉCIMA OITAVA – FORO </w:t>
      </w:r>
    </w:p>
    <w:p w14:paraId="2F3DE6E7" w14:textId="77777777" w:rsidR="00B822B0" w:rsidRPr="000213DD" w:rsidRDefault="00B822B0" w:rsidP="00B822B0">
      <w:pPr>
        <w:jc w:val="both"/>
        <w:rPr>
          <w:sz w:val="22"/>
          <w:szCs w:val="22"/>
        </w:rPr>
      </w:pPr>
      <w:r w:rsidRPr="000213DD">
        <w:rPr>
          <w:sz w:val="22"/>
          <w:szCs w:val="22"/>
        </w:rPr>
        <w:t xml:space="preserve">18.1. Fica eleito o Foro da Comarca de Santa Helena de Goiás, Estado de Goiás, com expressa renúncia de qualquer outro, por mais privilegiado que seja, para dirimir os litígios que decorrerem da execução deste Termo de Contrato que não puderem ser compostos pela conciliação, conforme </w:t>
      </w:r>
      <w:hyperlink r:id="rId27" w:anchor="art92§1" w:history="1">
        <w:r w:rsidRPr="000213DD">
          <w:rPr>
            <w:rStyle w:val="Hyperlink"/>
            <w:rFonts w:eastAsiaTheme="majorEastAsia"/>
            <w:sz w:val="22"/>
            <w:szCs w:val="22"/>
          </w:rPr>
          <w:t>art. 92, §1º, da Lei nº 14.133/21</w:t>
        </w:r>
      </w:hyperlink>
      <w:r w:rsidRPr="000213DD">
        <w:rPr>
          <w:sz w:val="22"/>
          <w:szCs w:val="22"/>
        </w:rPr>
        <w:t>.</w:t>
      </w:r>
    </w:p>
    <w:p w14:paraId="74CFF81E" w14:textId="77777777" w:rsidR="00B822B0" w:rsidRPr="000213DD" w:rsidRDefault="00B822B0" w:rsidP="00B822B0">
      <w:pPr>
        <w:jc w:val="both"/>
        <w:rPr>
          <w:sz w:val="22"/>
          <w:szCs w:val="22"/>
        </w:rPr>
      </w:pPr>
      <w:r w:rsidRPr="000213DD">
        <w:rPr>
          <w:sz w:val="22"/>
          <w:szCs w:val="22"/>
        </w:rPr>
        <w:t xml:space="preserve"> </w:t>
      </w:r>
    </w:p>
    <w:p w14:paraId="696E8CAF" w14:textId="77777777" w:rsidR="00B822B0" w:rsidRPr="000213DD" w:rsidRDefault="00B822B0" w:rsidP="00B822B0">
      <w:pPr>
        <w:ind w:right="-1"/>
        <w:jc w:val="both"/>
        <w:rPr>
          <w:sz w:val="22"/>
          <w:szCs w:val="22"/>
        </w:rPr>
      </w:pPr>
      <w:r w:rsidRPr="000213DD">
        <w:rPr>
          <w:sz w:val="22"/>
          <w:szCs w:val="22"/>
        </w:rPr>
        <w:t xml:space="preserve">E, por estarem justos e acordados, assinam o presente contrato </w:t>
      </w:r>
      <w:proofErr w:type="spellStart"/>
      <w:r w:rsidRPr="000213DD">
        <w:rPr>
          <w:sz w:val="22"/>
          <w:szCs w:val="22"/>
        </w:rPr>
        <w:t>em</w:t>
      </w:r>
      <w:proofErr w:type="spellEnd"/>
      <w:r w:rsidRPr="000213DD">
        <w:rPr>
          <w:sz w:val="22"/>
          <w:szCs w:val="22"/>
        </w:rPr>
        <w:t xml:space="preserve"> ........ (.......) vias de igual teor e forma, juntamente com as testemunhas abaixo, de tudo cientes, para que produzam seus efeitos legais e jurídicos.</w:t>
      </w:r>
    </w:p>
    <w:p w14:paraId="51180418" w14:textId="77777777" w:rsidR="00B822B0" w:rsidRPr="000213DD" w:rsidRDefault="00B822B0" w:rsidP="00B822B0">
      <w:pPr>
        <w:ind w:right="-1"/>
        <w:jc w:val="both"/>
        <w:rPr>
          <w:sz w:val="22"/>
          <w:szCs w:val="22"/>
        </w:rPr>
      </w:pPr>
    </w:p>
    <w:p w14:paraId="2161E37D" w14:textId="77777777" w:rsidR="00B822B0" w:rsidRPr="000213DD" w:rsidRDefault="00B822B0" w:rsidP="00B822B0">
      <w:pPr>
        <w:ind w:right="-1"/>
        <w:jc w:val="both"/>
        <w:rPr>
          <w:sz w:val="22"/>
          <w:szCs w:val="22"/>
        </w:rPr>
      </w:pPr>
      <w:r w:rsidRPr="000213DD">
        <w:rPr>
          <w:sz w:val="22"/>
          <w:szCs w:val="22"/>
        </w:rPr>
        <w:t xml:space="preserve"> Local], [dia] de [mês] de [ano].</w:t>
      </w:r>
    </w:p>
    <w:p w14:paraId="4360F2EC" w14:textId="77777777" w:rsidR="00B822B0" w:rsidRPr="000213DD" w:rsidRDefault="00B822B0" w:rsidP="00B822B0">
      <w:pPr>
        <w:ind w:right="-1"/>
        <w:jc w:val="both"/>
        <w:rPr>
          <w:sz w:val="22"/>
          <w:szCs w:val="22"/>
        </w:rPr>
      </w:pPr>
    </w:p>
    <w:p w14:paraId="795430A1" w14:textId="77777777" w:rsidR="00B822B0" w:rsidRPr="000213DD" w:rsidRDefault="00B822B0" w:rsidP="00B822B0">
      <w:pPr>
        <w:ind w:right="-1"/>
        <w:jc w:val="both"/>
        <w:rPr>
          <w:sz w:val="22"/>
          <w:szCs w:val="22"/>
        </w:rPr>
      </w:pPr>
      <w:r w:rsidRPr="000213DD">
        <w:rPr>
          <w:sz w:val="22"/>
          <w:szCs w:val="22"/>
        </w:rPr>
        <w:t xml:space="preserve">_________________________ </w:t>
      </w:r>
    </w:p>
    <w:p w14:paraId="2DDA9C15" w14:textId="77777777" w:rsidR="00B822B0" w:rsidRPr="000213DD" w:rsidRDefault="00B822B0" w:rsidP="00B822B0">
      <w:pPr>
        <w:ind w:right="-1"/>
        <w:jc w:val="both"/>
        <w:rPr>
          <w:sz w:val="22"/>
          <w:szCs w:val="22"/>
        </w:rPr>
      </w:pPr>
      <w:r w:rsidRPr="000213DD">
        <w:rPr>
          <w:sz w:val="22"/>
          <w:szCs w:val="22"/>
        </w:rPr>
        <w:t>Representante legal do CONTRATANTE</w:t>
      </w:r>
    </w:p>
    <w:p w14:paraId="36A29464" w14:textId="77777777" w:rsidR="00B822B0" w:rsidRPr="000213DD" w:rsidRDefault="00B822B0" w:rsidP="00B822B0">
      <w:pPr>
        <w:ind w:right="-1"/>
        <w:jc w:val="both"/>
        <w:rPr>
          <w:sz w:val="22"/>
          <w:szCs w:val="22"/>
        </w:rPr>
      </w:pPr>
    </w:p>
    <w:p w14:paraId="1623941A" w14:textId="77777777" w:rsidR="00B822B0" w:rsidRPr="000213DD" w:rsidRDefault="00B822B0" w:rsidP="00B822B0">
      <w:pPr>
        <w:ind w:right="-1"/>
        <w:jc w:val="both"/>
        <w:rPr>
          <w:sz w:val="22"/>
          <w:szCs w:val="22"/>
        </w:rPr>
      </w:pPr>
      <w:r w:rsidRPr="000213DD">
        <w:rPr>
          <w:sz w:val="22"/>
          <w:szCs w:val="22"/>
        </w:rPr>
        <w:t>_________________________</w:t>
      </w:r>
    </w:p>
    <w:p w14:paraId="6DF55FC4" w14:textId="77777777" w:rsidR="00B822B0" w:rsidRPr="000213DD" w:rsidRDefault="00B822B0" w:rsidP="00B822B0">
      <w:pPr>
        <w:ind w:right="-1"/>
        <w:jc w:val="both"/>
        <w:rPr>
          <w:sz w:val="22"/>
          <w:szCs w:val="22"/>
        </w:rPr>
      </w:pPr>
      <w:r w:rsidRPr="000213DD">
        <w:rPr>
          <w:sz w:val="22"/>
          <w:szCs w:val="22"/>
        </w:rPr>
        <w:t>Representante legal do CONTRATADO</w:t>
      </w:r>
    </w:p>
    <w:p w14:paraId="7967D67D" w14:textId="77777777" w:rsidR="00B822B0" w:rsidRPr="000213DD" w:rsidRDefault="00B822B0" w:rsidP="00B822B0">
      <w:pPr>
        <w:ind w:right="-1"/>
        <w:jc w:val="both"/>
        <w:rPr>
          <w:sz w:val="22"/>
          <w:szCs w:val="22"/>
        </w:rPr>
      </w:pPr>
    </w:p>
    <w:p w14:paraId="1F9C7605" w14:textId="77777777" w:rsidR="00B822B0" w:rsidRPr="000213DD" w:rsidRDefault="00B822B0" w:rsidP="00B822B0">
      <w:pPr>
        <w:ind w:right="-1"/>
        <w:jc w:val="both"/>
        <w:rPr>
          <w:sz w:val="22"/>
          <w:szCs w:val="22"/>
        </w:rPr>
      </w:pPr>
      <w:r w:rsidRPr="000213DD">
        <w:rPr>
          <w:sz w:val="22"/>
          <w:szCs w:val="22"/>
        </w:rPr>
        <w:t xml:space="preserve">TESTEMUNHAS: </w:t>
      </w:r>
    </w:p>
    <w:p w14:paraId="506853FD" w14:textId="77777777" w:rsidR="00B822B0" w:rsidRPr="000213DD" w:rsidRDefault="00B822B0" w:rsidP="00B822B0">
      <w:pPr>
        <w:ind w:right="-1"/>
        <w:jc w:val="both"/>
        <w:rPr>
          <w:sz w:val="22"/>
          <w:szCs w:val="22"/>
        </w:rPr>
      </w:pPr>
      <w:r w:rsidRPr="000213DD">
        <w:rPr>
          <w:sz w:val="22"/>
          <w:szCs w:val="22"/>
        </w:rPr>
        <w:t xml:space="preserve">1- </w:t>
      </w:r>
    </w:p>
    <w:p w14:paraId="041EE9FE" w14:textId="4D532913" w:rsidR="00B822B0" w:rsidRPr="000213DD" w:rsidRDefault="00B822B0" w:rsidP="000213DD">
      <w:pPr>
        <w:ind w:right="-1"/>
        <w:jc w:val="both"/>
        <w:rPr>
          <w:sz w:val="22"/>
          <w:szCs w:val="22"/>
        </w:rPr>
      </w:pPr>
      <w:r w:rsidRPr="000213DD">
        <w:rPr>
          <w:sz w:val="22"/>
          <w:szCs w:val="22"/>
        </w:rPr>
        <w:t xml:space="preserve">2- </w:t>
      </w:r>
    </w:p>
    <w:sectPr w:rsidR="00B822B0" w:rsidRPr="000213DD" w:rsidSect="002D05BE">
      <w:headerReference w:type="default" r:id="rId28"/>
      <w:pgSz w:w="11906" w:h="16838"/>
      <w:pgMar w:top="1418" w:right="1416" w:bottom="1135"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00444" w14:textId="77777777" w:rsidR="000B3F01" w:rsidRDefault="000B3F01" w:rsidP="0041403A">
      <w:r>
        <w:separator/>
      </w:r>
    </w:p>
  </w:endnote>
  <w:endnote w:type="continuationSeparator" w:id="0">
    <w:p w14:paraId="4E908625" w14:textId="77777777" w:rsidR="000B3F01" w:rsidRDefault="000B3F01" w:rsidP="00414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altName w:val="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1"/>
    <w:family w:val="roman"/>
    <w:pitch w:val="variable"/>
    <w:sig w:usb0="20000A87" w:usb1="00000000" w:usb2="00000000" w:usb3="00000000" w:csb0="000001B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63C36" w14:textId="77777777" w:rsidR="000B3F01" w:rsidRDefault="000B3F01" w:rsidP="0041403A">
      <w:r>
        <w:separator/>
      </w:r>
    </w:p>
  </w:footnote>
  <w:footnote w:type="continuationSeparator" w:id="0">
    <w:p w14:paraId="10AEBAA5" w14:textId="77777777" w:rsidR="000B3F01" w:rsidRDefault="000B3F01" w:rsidP="004140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AA519" w14:textId="20A35FE1" w:rsidR="0041403A" w:rsidRDefault="00000000">
    <w:pPr>
      <w:pStyle w:val="Cabealho"/>
    </w:pPr>
    <w:r>
      <w:rPr>
        <w:noProof/>
      </w:rPr>
      <w:pict w14:anchorId="250BC2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3" o:spid="_x0000_s1025" type="#_x0000_t75" style="position:absolute;margin-left:-79.45pt;margin-top:-79.75pt;width:595.45pt;height:841.9pt;z-index:-251658752;mso-position-horizontal-relative:margin;mso-position-vertical-relative:margin" o:allowincell="f">
          <v:imagedata r:id="rId1" o:title="PREF SANTA HELENA DE GOIÁS - PAPEL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B6089"/>
    <w:multiLevelType w:val="hybridMultilevel"/>
    <w:tmpl w:val="655CEEE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6604D84"/>
    <w:multiLevelType w:val="multilevel"/>
    <w:tmpl w:val="2DA440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6ED63D2"/>
    <w:multiLevelType w:val="multilevel"/>
    <w:tmpl w:val="54246C8A"/>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0650C8"/>
    <w:multiLevelType w:val="multilevel"/>
    <w:tmpl w:val="FBD265D0"/>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244D13"/>
    <w:multiLevelType w:val="hybridMultilevel"/>
    <w:tmpl w:val="2AF45514"/>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5" w15:restartNumberingAfterBreak="0">
    <w:nsid w:val="227F1606"/>
    <w:multiLevelType w:val="multilevel"/>
    <w:tmpl w:val="92D2FF76"/>
    <w:lvl w:ilvl="0">
      <w:start w:val="11"/>
      <w:numFmt w:val="decimal"/>
      <w:lvlText w:val="%1."/>
      <w:lvlJc w:val="left"/>
      <w:pPr>
        <w:ind w:left="360" w:hanging="360"/>
      </w:pPr>
      <w:rPr>
        <w:b/>
      </w:rPr>
    </w:lvl>
    <w:lvl w:ilvl="1">
      <w:start w:val="1"/>
      <w:numFmt w:val="decimal"/>
      <w:isLgl/>
      <w:lvlText w:val="%1.%2"/>
      <w:lvlJc w:val="left"/>
      <w:pPr>
        <w:ind w:left="420" w:hanging="420"/>
      </w:pPr>
      <w:rPr>
        <w:b/>
        <w:bCs/>
      </w:r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440" w:hanging="1440"/>
      </w:pPr>
    </w:lvl>
  </w:abstractNum>
  <w:abstractNum w:abstractNumId="6" w15:restartNumberingAfterBreak="0">
    <w:nsid w:val="22DC1DBA"/>
    <w:multiLevelType w:val="hybridMultilevel"/>
    <w:tmpl w:val="22D49F82"/>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7" w15:restartNumberingAfterBreak="0">
    <w:nsid w:val="26E49FD4"/>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9CC0DE0"/>
    <w:multiLevelType w:val="hybridMultilevel"/>
    <w:tmpl w:val="3B8240F6"/>
    <w:lvl w:ilvl="0" w:tplc="0416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0FA7D39"/>
    <w:multiLevelType w:val="multilevel"/>
    <w:tmpl w:val="4D728C7C"/>
    <w:lvl w:ilvl="0">
      <w:start w:val="6"/>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4A770C18"/>
    <w:multiLevelType w:val="multilevel"/>
    <w:tmpl w:val="B086720E"/>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1CF96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9B37683"/>
    <w:multiLevelType w:val="multilevel"/>
    <w:tmpl w:val="7CBA875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65DC7000"/>
    <w:multiLevelType w:val="multilevel"/>
    <w:tmpl w:val="89B21554"/>
    <w:lvl w:ilvl="0">
      <w:start w:val="7"/>
      <w:numFmt w:val="decimal"/>
      <w:lvlText w:val="%1"/>
      <w:lvlJc w:val="left"/>
      <w:pPr>
        <w:ind w:left="360" w:hanging="360"/>
      </w:pPr>
      <w:rPr>
        <w:rFonts w:hint="default"/>
      </w:rPr>
    </w:lvl>
    <w:lvl w:ilvl="1">
      <w:start w:val="1"/>
      <w:numFmt w:val="decimal"/>
      <w:pStyle w:val="Nvel02"/>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67487C37"/>
    <w:multiLevelType w:val="hybridMultilevel"/>
    <w:tmpl w:val="23C20B9C"/>
    <w:lvl w:ilvl="0" w:tplc="DDE6534A">
      <w:start w:val="1"/>
      <w:numFmt w:val="bullet"/>
      <w:lvlText w:val="•"/>
      <w:lvlJc w:val="left"/>
      <w:pPr>
        <w:ind w:left="720" w:hanging="360"/>
      </w:pPr>
    </w:lvl>
    <w:lvl w:ilvl="1" w:tplc="C1DCD01A">
      <w:numFmt w:val="decimal"/>
      <w:lvlText w:val=""/>
      <w:lvlJc w:val="left"/>
    </w:lvl>
    <w:lvl w:ilvl="2" w:tplc="16C86418">
      <w:numFmt w:val="decimal"/>
      <w:lvlText w:val=""/>
      <w:lvlJc w:val="left"/>
    </w:lvl>
    <w:lvl w:ilvl="3" w:tplc="515496F6">
      <w:numFmt w:val="decimal"/>
      <w:lvlText w:val=""/>
      <w:lvlJc w:val="left"/>
    </w:lvl>
    <w:lvl w:ilvl="4" w:tplc="C452F912">
      <w:numFmt w:val="decimal"/>
      <w:lvlText w:val=""/>
      <w:lvlJc w:val="left"/>
    </w:lvl>
    <w:lvl w:ilvl="5" w:tplc="C19AB7A4">
      <w:numFmt w:val="decimal"/>
      <w:lvlText w:val=""/>
      <w:lvlJc w:val="left"/>
    </w:lvl>
    <w:lvl w:ilvl="6" w:tplc="9FF87E9A">
      <w:numFmt w:val="decimal"/>
      <w:lvlText w:val=""/>
      <w:lvlJc w:val="left"/>
    </w:lvl>
    <w:lvl w:ilvl="7" w:tplc="571C32C4">
      <w:numFmt w:val="decimal"/>
      <w:lvlText w:val=""/>
      <w:lvlJc w:val="left"/>
    </w:lvl>
    <w:lvl w:ilvl="8" w:tplc="D3B6891C">
      <w:numFmt w:val="decimal"/>
      <w:lvlText w:val=""/>
      <w:lvlJc w:val="left"/>
    </w:lvl>
  </w:abstractNum>
  <w:abstractNum w:abstractNumId="15" w15:restartNumberingAfterBreak="0">
    <w:nsid w:val="68526978"/>
    <w:multiLevelType w:val="hybridMultilevel"/>
    <w:tmpl w:val="EB781ADE"/>
    <w:lvl w:ilvl="0" w:tplc="0416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BB96C87"/>
    <w:multiLevelType w:val="multilevel"/>
    <w:tmpl w:val="831065AA"/>
    <w:lvl w:ilvl="0">
      <w:start w:val="8"/>
      <w:numFmt w:val="decimal"/>
      <w:lvlText w:val="%1."/>
      <w:lvlJc w:val="left"/>
      <w:pPr>
        <w:ind w:left="360" w:hanging="360"/>
      </w:pPr>
      <w:rPr>
        <w:rFonts w:hint="default"/>
        <w:b w:val="0"/>
      </w:rPr>
    </w:lvl>
    <w:lvl w:ilvl="1">
      <w:start w:val="2"/>
      <w:numFmt w:val="decimal"/>
      <w:lvlText w:val="%1.%2."/>
      <w:lvlJc w:val="left"/>
      <w:pPr>
        <w:ind w:left="780" w:hanging="360"/>
      </w:pPr>
      <w:rPr>
        <w:rFonts w:hint="default"/>
        <w:b w:val="0"/>
      </w:rPr>
    </w:lvl>
    <w:lvl w:ilvl="2">
      <w:start w:val="1"/>
      <w:numFmt w:val="decimal"/>
      <w:lvlText w:val="%1.%2.%3."/>
      <w:lvlJc w:val="left"/>
      <w:pPr>
        <w:ind w:left="1560" w:hanging="720"/>
      </w:pPr>
      <w:rPr>
        <w:rFonts w:hint="default"/>
        <w:b w:val="0"/>
      </w:rPr>
    </w:lvl>
    <w:lvl w:ilvl="3">
      <w:start w:val="1"/>
      <w:numFmt w:val="decimal"/>
      <w:lvlText w:val="%1.%2.%3.%4."/>
      <w:lvlJc w:val="left"/>
      <w:pPr>
        <w:ind w:left="1980" w:hanging="720"/>
      </w:pPr>
      <w:rPr>
        <w:rFonts w:hint="default"/>
        <w:b w:val="0"/>
      </w:rPr>
    </w:lvl>
    <w:lvl w:ilvl="4">
      <w:start w:val="1"/>
      <w:numFmt w:val="decimal"/>
      <w:lvlText w:val="%1.%2.%3.%4.%5."/>
      <w:lvlJc w:val="left"/>
      <w:pPr>
        <w:ind w:left="2760" w:hanging="1080"/>
      </w:pPr>
      <w:rPr>
        <w:rFonts w:hint="default"/>
        <w:b w:val="0"/>
      </w:rPr>
    </w:lvl>
    <w:lvl w:ilvl="5">
      <w:start w:val="1"/>
      <w:numFmt w:val="decimal"/>
      <w:lvlText w:val="%1.%2.%3.%4.%5.%6."/>
      <w:lvlJc w:val="left"/>
      <w:pPr>
        <w:ind w:left="3180" w:hanging="1080"/>
      </w:pPr>
      <w:rPr>
        <w:rFonts w:hint="default"/>
        <w:b w:val="0"/>
      </w:rPr>
    </w:lvl>
    <w:lvl w:ilvl="6">
      <w:start w:val="1"/>
      <w:numFmt w:val="decimalZero"/>
      <w:lvlText w:val="%1.%2.%3.%4.%5.%6.%7."/>
      <w:lvlJc w:val="left"/>
      <w:pPr>
        <w:ind w:left="3960" w:hanging="1440"/>
      </w:pPr>
      <w:rPr>
        <w:rFonts w:hint="default"/>
        <w:b w:val="0"/>
      </w:rPr>
    </w:lvl>
    <w:lvl w:ilvl="7">
      <w:start w:val="1"/>
      <w:numFmt w:val="decimal"/>
      <w:lvlText w:val="%1.%2.%3.%4.%5.%6.%7.%8."/>
      <w:lvlJc w:val="left"/>
      <w:pPr>
        <w:ind w:left="4380" w:hanging="1440"/>
      </w:pPr>
      <w:rPr>
        <w:rFonts w:hint="default"/>
        <w:b w:val="0"/>
      </w:rPr>
    </w:lvl>
    <w:lvl w:ilvl="8">
      <w:start w:val="1"/>
      <w:numFmt w:val="decimal"/>
      <w:lvlText w:val="%1.%2.%3.%4.%5.%6.%7.%8.%9."/>
      <w:lvlJc w:val="left"/>
      <w:pPr>
        <w:ind w:left="5160" w:hanging="1800"/>
      </w:pPr>
      <w:rPr>
        <w:rFonts w:hint="default"/>
        <w:b w:val="0"/>
      </w:rPr>
    </w:lvl>
  </w:abstractNum>
  <w:abstractNum w:abstractNumId="17" w15:restartNumberingAfterBreak="0">
    <w:nsid w:val="77D90490"/>
    <w:multiLevelType w:val="multilevel"/>
    <w:tmpl w:val="FFFFFFFF"/>
    <w:lvl w:ilvl="0">
      <w:start w:val="1"/>
      <w:numFmt w:val="ideographDigital"/>
      <w:lvlText w:val=""/>
      <w:lvlJc w:val="left"/>
    </w:lvl>
    <w:lvl w:ilvl="1">
      <w:start w:val="1"/>
      <w:numFmt w:val="low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B8856F8"/>
    <w:multiLevelType w:val="multilevel"/>
    <w:tmpl w:val="B7A84744"/>
    <w:lvl w:ilvl="0">
      <w:start w:val="1"/>
      <w:numFmt w:val="decimal"/>
      <w:lvlText w:val="%1."/>
      <w:lvlJc w:val="left"/>
      <w:pPr>
        <w:ind w:left="1636" w:hanging="360"/>
      </w:pPr>
      <w:rPr>
        <w:rFonts w:ascii="Times New Roman" w:hAnsi="Times New Roman" w:cs="Times New Roman" w:hint="default"/>
        <w:b/>
        <w:sz w:val="24"/>
        <w:szCs w:val="24"/>
      </w:rPr>
    </w:lvl>
    <w:lvl w:ilvl="1">
      <w:start w:val="1"/>
      <w:numFmt w:val="decimal"/>
      <w:isLgl/>
      <w:lvlText w:val="%1.%2."/>
      <w:lvlJc w:val="left"/>
      <w:pPr>
        <w:ind w:left="1636" w:hanging="720"/>
      </w:pPr>
    </w:lvl>
    <w:lvl w:ilvl="2">
      <w:start w:val="1"/>
      <w:numFmt w:val="decimal"/>
      <w:isLgl/>
      <w:lvlText w:val="%1.%2.%3."/>
      <w:lvlJc w:val="left"/>
      <w:pPr>
        <w:ind w:left="1996" w:hanging="720"/>
      </w:pPr>
    </w:lvl>
    <w:lvl w:ilvl="3">
      <w:start w:val="1"/>
      <w:numFmt w:val="decimal"/>
      <w:isLgl/>
      <w:lvlText w:val="%1.%2.%3.%4."/>
      <w:lvlJc w:val="left"/>
      <w:pPr>
        <w:ind w:left="2356" w:hanging="1080"/>
      </w:pPr>
    </w:lvl>
    <w:lvl w:ilvl="4">
      <w:start w:val="1"/>
      <w:numFmt w:val="decimal"/>
      <w:isLgl/>
      <w:lvlText w:val="%1.%2.%3.%4.%5."/>
      <w:lvlJc w:val="left"/>
      <w:pPr>
        <w:ind w:left="2356" w:hanging="1080"/>
      </w:pPr>
    </w:lvl>
    <w:lvl w:ilvl="5">
      <w:start w:val="1"/>
      <w:numFmt w:val="decimal"/>
      <w:isLgl/>
      <w:lvlText w:val="%1.%2.%3.%4.%5.%6."/>
      <w:lvlJc w:val="left"/>
      <w:pPr>
        <w:ind w:left="2716" w:hanging="1440"/>
      </w:pPr>
    </w:lvl>
    <w:lvl w:ilvl="6">
      <w:start w:val="1"/>
      <w:numFmt w:val="decimal"/>
      <w:isLgl/>
      <w:lvlText w:val="%1.%2.%3.%4.%5.%6.%7."/>
      <w:lvlJc w:val="left"/>
      <w:pPr>
        <w:ind w:left="2716" w:hanging="1440"/>
      </w:pPr>
    </w:lvl>
    <w:lvl w:ilvl="7">
      <w:start w:val="1"/>
      <w:numFmt w:val="decimal"/>
      <w:isLgl/>
      <w:lvlText w:val="%1.%2.%3.%4.%5.%6.%7.%8."/>
      <w:lvlJc w:val="left"/>
      <w:pPr>
        <w:ind w:left="3076" w:hanging="1800"/>
      </w:pPr>
    </w:lvl>
    <w:lvl w:ilvl="8">
      <w:start w:val="1"/>
      <w:numFmt w:val="decimal"/>
      <w:isLgl/>
      <w:lvlText w:val="%1.%2.%3.%4.%5.%6.%7.%8.%9."/>
      <w:lvlJc w:val="left"/>
      <w:pPr>
        <w:ind w:left="3076" w:hanging="1800"/>
      </w:pPr>
    </w:lvl>
  </w:abstractNum>
  <w:abstractNum w:abstractNumId="19" w15:restartNumberingAfterBreak="0">
    <w:nsid w:val="7DCA7A75"/>
    <w:multiLevelType w:val="multilevel"/>
    <w:tmpl w:val="3B14ED10"/>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76904389">
    <w:abstractNumId w:val="14"/>
    <w:lvlOverride w:ilvl="0">
      <w:startOverride w:val="1"/>
    </w:lvlOverride>
  </w:num>
  <w:num w:numId="2" w16cid:durableId="1208879548">
    <w:abstractNumId w:val="4"/>
  </w:num>
  <w:num w:numId="3" w16cid:durableId="1156071554">
    <w:abstractNumId w:val="13"/>
  </w:num>
  <w:num w:numId="4" w16cid:durableId="5920099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1649543">
    <w:abstractNumId w:val="10"/>
  </w:num>
  <w:num w:numId="6" w16cid:durableId="215943284">
    <w:abstractNumId w:val="19"/>
  </w:num>
  <w:num w:numId="7" w16cid:durableId="5638472">
    <w:abstractNumId w:val="9"/>
  </w:num>
  <w:num w:numId="8" w16cid:durableId="575748839">
    <w:abstractNumId w:val="3"/>
  </w:num>
  <w:num w:numId="9" w16cid:durableId="1933784074">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32913105">
    <w:abstractNumId w:val="1"/>
  </w:num>
  <w:num w:numId="11" w16cid:durableId="1092703518">
    <w:abstractNumId w:val="12"/>
  </w:num>
  <w:num w:numId="12" w16cid:durableId="745107782">
    <w:abstractNumId w:val="2"/>
  </w:num>
  <w:num w:numId="13" w16cid:durableId="1879462707">
    <w:abstractNumId w:val="6"/>
  </w:num>
  <w:num w:numId="14" w16cid:durableId="884101063">
    <w:abstractNumId w:val="17"/>
  </w:num>
  <w:num w:numId="15" w16cid:durableId="417874069">
    <w:abstractNumId w:val="11"/>
  </w:num>
  <w:num w:numId="16" w16cid:durableId="553011227">
    <w:abstractNumId w:val="7"/>
  </w:num>
  <w:num w:numId="17" w16cid:durableId="2109811414">
    <w:abstractNumId w:val="8"/>
  </w:num>
  <w:num w:numId="18" w16cid:durableId="527987464">
    <w:abstractNumId w:val="18"/>
  </w:num>
  <w:num w:numId="19" w16cid:durableId="1124227600">
    <w:abstractNumId w:val="16"/>
  </w:num>
  <w:num w:numId="20" w16cid:durableId="1700742267">
    <w:abstractNumId w:val="15"/>
  </w:num>
  <w:num w:numId="21" w16cid:durableId="180993482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6D7"/>
    <w:rsid w:val="0000119B"/>
    <w:rsid w:val="00014CFA"/>
    <w:rsid w:val="000213DD"/>
    <w:rsid w:val="00032693"/>
    <w:rsid w:val="00041B4E"/>
    <w:rsid w:val="0005182A"/>
    <w:rsid w:val="00081230"/>
    <w:rsid w:val="00081CA3"/>
    <w:rsid w:val="000B2AD4"/>
    <w:rsid w:val="000B3F01"/>
    <w:rsid w:val="000B4605"/>
    <w:rsid w:val="000C096E"/>
    <w:rsid w:val="000C475D"/>
    <w:rsid w:val="000E19C8"/>
    <w:rsid w:val="000F234F"/>
    <w:rsid w:val="0012270F"/>
    <w:rsid w:val="00144800"/>
    <w:rsid w:val="0015702F"/>
    <w:rsid w:val="0017185C"/>
    <w:rsid w:val="00183EFD"/>
    <w:rsid w:val="0018516E"/>
    <w:rsid w:val="001969E2"/>
    <w:rsid w:val="001B3AAB"/>
    <w:rsid w:val="001B6620"/>
    <w:rsid w:val="001B7966"/>
    <w:rsid w:val="001B7AE1"/>
    <w:rsid w:val="001C5F6E"/>
    <w:rsid w:val="001D106E"/>
    <w:rsid w:val="001D277E"/>
    <w:rsid w:val="001E1CA8"/>
    <w:rsid w:val="00220568"/>
    <w:rsid w:val="00225160"/>
    <w:rsid w:val="002279CD"/>
    <w:rsid w:val="00230CE9"/>
    <w:rsid w:val="00244EDF"/>
    <w:rsid w:val="002A19AF"/>
    <w:rsid w:val="002A5F1B"/>
    <w:rsid w:val="002A6E35"/>
    <w:rsid w:val="002C0D54"/>
    <w:rsid w:val="002D05BE"/>
    <w:rsid w:val="002E509D"/>
    <w:rsid w:val="002E6A28"/>
    <w:rsid w:val="00304A72"/>
    <w:rsid w:val="00332244"/>
    <w:rsid w:val="00332E0E"/>
    <w:rsid w:val="00353FC6"/>
    <w:rsid w:val="003571CB"/>
    <w:rsid w:val="003664D0"/>
    <w:rsid w:val="00387990"/>
    <w:rsid w:val="003971D7"/>
    <w:rsid w:val="003A6616"/>
    <w:rsid w:val="003B64F4"/>
    <w:rsid w:val="003D629B"/>
    <w:rsid w:val="003F6268"/>
    <w:rsid w:val="003F6681"/>
    <w:rsid w:val="0041403A"/>
    <w:rsid w:val="0043490F"/>
    <w:rsid w:val="00470C04"/>
    <w:rsid w:val="004B46E3"/>
    <w:rsid w:val="004D5CCA"/>
    <w:rsid w:val="004D77F4"/>
    <w:rsid w:val="00554F28"/>
    <w:rsid w:val="005A3DC7"/>
    <w:rsid w:val="005B2419"/>
    <w:rsid w:val="005C26D7"/>
    <w:rsid w:val="005D298F"/>
    <w:rsid w:val="005E4679"/>
    <w:rsid w:val="00621506"/>
    <w:rsid w:val="00663302"/>
    <w:rsid w:val="00685B20"/>
    <w:rsid w:val="00693EB7"/>
    <w:rsid w:val="006A0C18"/>
    <w:rsid w:val="006B3F73"/>
    <w:rsid w:val="006E5A18"/>
    <w:rsid w:val="00701B95"/>
    <w:rsid w:val="00743F67"/>
    <w:rsid w:val="0074587D"/>
    <w:rsid w:val="00746302"/>
    <w:rsid w:val="00747110"/>
    <w:rsid w:val="0076540D"/>
    <w:rsid w:val="00783442"/>
    <w:rsid w:val="007976FA"/>
    <w:rsid w:val="007C7877"/>
    <w:rsid w:val="007F19CB"/>
    <w:rsid w:val="007F6D15"/>
    <w:rsid w:val="00812A25"/>
    <w:rsid w:val="00820A5E"/>
    <w:rsid w:val="00830647"/>
    <w:rsid w:val="00837C31"/>
    <w:rsid w:val="00846346"/>
    <w:rsid w:val="00870700"/>
    <w:rsid w:val="0087659C"/>
    <w:rsid w:val="00883B1F"/>
    <w:rsid w:val="008A5597"/>
    <w:rsid w:val="008D61F2"/>
    <w:rsid w:val="008E2DFB"/>
    <w:rsid w:val="008E4A04"/>
    <w:rsid w:val="00903237"/>
    <w:rsid w:val="009147ED"/>
    <w:rsid w:val="00914D23"/>
    <w:rsid w:val="00917219"/>
    <w:rsid w:val="00933A3F"/>
    <w:rsid w:val="009676FE"/>
    <w:rsid w:val="00980103"/>
    <w:rsid w:val="009840B0"/>
    <w:rsid w:val="009A69CA"/>
    <w:rsid w:val="009C0419"/>
    <w:rsid w:val="009D0321"/>
    <w:rsid w:val="009D5D14"/>
    <w:rsid w:val="009D6E17"/>
    <w:rsid w:val="009E19AA"/>
    <w:rsid w:val="009E5BDF"/>
    <w:rsid w:val="009E69BE"/>
    <w:rsid w:val="009F5C5B"/>
    <w:rsid w:val="00A24315"/>
    <w:rsid w:val="00A77233"/>
    <w:rsid w:val="00AB12D6"/>
    <w:rsid w:val="00AB1B94"/>
    <w:rsid w:val="00AB7344"/>
    <w:rsid w:val="00AC56FF"/>
    <w:rsid w:val="00AF210F"/>
    <w:rsid w:val="00B101AC"/>
    <w:rsid w:val="00B34285"/>
    <w:rsid w:val="00B46865"/>
    <w:rsid w:val="00B71417"/>
    <w:rsid w:val="00B822B0"/>
    <w:rsid w:val="00B83A75"/>
    <w:rsid w:val="00BD1EBC"/>
    <w:rsid w:val="00BE2796"/>
    <w:rsid w:val="00BE64D8"/>
    <w:rsid w:val="00C30297"/>
    <w:rsid w:val="00C470F2"/>
    <w:rsid w:val="00C75A8A"/>
    <w:rsid w:val="00CB0CF8"/>
    <w:rsid w:val="00CC33D3"/>
    <w:rsid w:val="00CC7E77"/>
    <w:rsid w:val="00CD7D3A"/>
    <w:rsid w:val="00CE3381"/>
    <w:rsid w:val="00D046CB"/>
    <w:rsid w:val="00D3789F"/>
    <w:rsid w:val="00D4148B"/>
    <w:rsid w:val="00D6318E"/>
    <w:rsid w:val="00D76BF5"/>
    <w:rsid w:val="00D77CD9"/>
    <w:rsid w:val="00D84D2A"/>
    <w:rsid w:val="00DC1D2D"/>
    <w:rsid w:val="00DD0687"/>
    <w:rsid w:val="00E030AA"/>
    <w:rsid w:val="00E13B38"/>
    <w:rsid w:val="00E55541"/>
    <w:rsid w:val="00E60D86"/>
    <w:rsid w:val="00E61D1A"/>
    <w:rsid w:val="00E707D4"/>
    <w:rsid w:val="00E70BA1"/>
    <w:rsid w:val="00E81257"/>
    <w:rsid w:val="00EB4075"/>
    <w:rsid w:val="00ED1A44"/>
    <w:rsid w:val="00EF1A48"/>
    <w:rsid w:val="00F1502E"/>
    <w:rsid w:val="00F71607"/>
    <w:rsid w:val="00FA2824"/>
    <w:rsid w:val="00FB67B2"/>
    <w:rsid w:val="00FE57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87DCC"/>
  <w15:docId w15:val="{6E732667-D1B2-4495-884D-80871F787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Forte1">
    <w:name w:val="Forte1"/>
    <w:qFormat/>
    <w:rPr>
      <w:b/>
      <w:bCs/>
    </w:rPr>
  </w:style>
  <w:style w:type="paragraph" w:styleId="PargrafodaLista">
    <w:name w:val="List Paragraph"/>
    <w:aliases w:val="Parágrafo da Lista11,Subtítulo Projeto Básico,Parágrafo da Lista111,List Paragraph1,TÍTULO A1,Marcadores PDTI"/>
    <w:link w:val="PargrafodaListaChar"/>
    <w:uiPriority w:val="34"/>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style>
  <w:style w:type="character" w:customStyle="1" w:styleId="TextodenotaderodapChar">
    <w:name w:val="Texto de nota de rodapé Char"/>
    <w:link w:val="Textodenotaderodap"/>
    <w:uiPriority w:val="99"/>
    <w:semiHidden/>
    <w:unhideWhenUsed/>
    <w:rPr>
      <w:sz w:val="20"/>
      <w:szCs w:val="20"/>
    </w:rPr>
  </w:style>
  <w:style w:type="paragraph" w:styleId="Cabealho">
    <w:name w:val="header"/>
    <w:basedOn w:val="Normal"/>
    <w:link w:val="CabealhoChar"/>
    <w:uiPriority w:val="99"/>
    <w:unhideWhenUsed/>
    <w:rsid w:val="0041403A"/>
    <w:pPr>
      <w:tabs>
        <w:tab w:val="center" w:pos="4252"/>
        <w:tab w:val="right" w:pos="8504"/>
      </w:tabs>
    </w:pPr>
  </w:style>
  <w:style w:type="character" w:customStyle="1" w:styleId="CabealhoChar">
    <w:name w:val="Cabeçalho Char"/>
    <w:basedOn w:val="Fontepargpadro"/>
    <w:link w:val="Cabealho"/>
    <w:uiPriority w:val="99"/>
    <w:rsid w:val="0041403A"/>
  </w:style>
  <w:style w:type="paragraph" w:styleId="Rodap">
    <w:name w:val="footer"/>
    <w:basedOn w:val="Normal"/>
    <w:link w:val="RodapChar"/>
    <w:uiPriority w:val="99"/>
    <w:unhideWhenUsed/>
    <w:rsid w:val="0041403A"/>
    <w:pPr>
      <w:tabs>
        <w:tab w:val="center" w:pos="4252"/>
        <w:tab w:val="right" w:pos="8504"/>
      </w:tabs>
    </w:pPr>
  </w:style>
  <w:style w:type="character" w:customStyle="1" w:styleId="RodapChar">
    <w:name w:val="Rodapé Char"/>
    <w:basedOn w:val="Fontepargpadro"/>
    <w:link w:val="Rodap"/>
    <w:uiPriority w:val="99"/>
    <w:rsid w:val="0041403A"/>
  </w:style>
  <w:style w:type="character" w:customStyle="1" w:styleId="PargrafodaListaChar">
    <w:name w:val="Parágrafo da Lista Char"/>
    <w:aliases w:val="Parágrafo da Lista11 Char,Subtítulo Projeto Básico Char,Parágrafo da Lista111 Char,List Paragraph1 Char,TÍTULO A1 Char,Marcadores PDTI Char"/>
    <w:link w:val="PargrafodaLista"/>
    <w:uiPriority w:val="34"/>
    <w:qFormat/>
    <w:locked/>
    <w:rsid w:val="00685B20"/>
  </w:style>
  <w:style w:type="character" w:customStyle="1" w:styleId="Nivel2Char">
    <w:name w:val="Nivel 2 Char"/>
    <w:link w:val="Nivel2"/>
    <w:qFormat/>
    <w:locked/>
    <w:rsid w:val="003664D0"/>
    <w:rPr>
      <w:rFonts w:eastAsia="Arial"/>
      <w:sz w:val="24"/>
      <w:szCs w:val="24"/>
    </w:rPr>
  </w:style>
  <w:style w:type="paragraph" w:customStyle="1" w:styleId="Nivel2">
    <w:name w:val="Nivel 2"/>
    <w:basedOn w:val="Normal"/>
    <w:link w:val="Nivel2Char"/>
    <w:autoRedefine/>
    <w:qFormat/>
    <w:rsid w:val="003664D0"/>
    <w:pPr>
      <w:tabs>
        <w:tab w:val="left" w:pos="1701"/>
      </w:tabs>
      <w:spacing w:before="120" w:afterLines="120" w:after="288" w:line="276" w:lineRule="auto"/>
      <w:ind w:left="426"/>
      <w:jc w:val="both"/>
    </w:pPr>
    <w:rPr>
      <w:rFonts w:eastAsia="Arial"/>
      <w:sz w:val="24"/>
      <w:szCs w:val="24"/>
    </w:rPr>
  </w:style>
  <w:style w:type="paragraph" w:customStyle="1" w:styleId="Nivel01">
    <w:name w:val="Nivel 01"/>
    <w:basedOn w:val="Ttulo1"/>
    <w:next w:val="Normal"/>
    <w:link w:val="Nivel01Char"/>
    <w:qFormat/>
    <w:rsid w:val="00685B20"/>
    <w:pPr>
      <w:keepNext/>
      <w:keepLines/>
      <w:tabs>
        <w:tab w:val="left" w:pos="567"/>
      </w:tabs>
      <w:spacing w:before="240"/>
      <w:ind w:left="360" w:hanging="360"/>
      <w:jc w:val="both"/>
    </w:pPr>
    <w:rPr>
      <w:rFonts w:ascii="Arial" w:eastAsiaTheme="majorEastAsia" w:hAnsi="Arial" w:cs="Arial"/>
      <w:b/>
      <w:bCs/>
      <w:color w:val="auto"/>
      <w:sz w:val="20"/>
      <w:szCs w:val="20"/>
    </w:rPr>
  </w:style>
  <w:style w:type="paragraph" w:customStyle="1" w:styleId="Nivel3">
    <w:name w:val="Nivel 3"/>
    <w:basedOn w:val="Normal"/>
    <w:link w:val="Nivel3Char"/>
    <w:qFormat/>
    <w:rsid w:val="00685B20"/>
    <w:pPr>
      <w:spacing w:before="120" w:after="120" w:line="276" w:lineRule="auto"/>
      <w:ind w:left="3198" w:hanging="504"/>
      <w:jc w:val="both"/>
    </w:pPr>
    <w:rPr>
      <w:rFonts w:ascii="Arial" w:eastAsiaTheme="minorEastAsia" w:hAnsi="Arial" w:cs="Arial"/>
      <w:color w:val="000000"/>
    </w:rPr>
  </w:style>
  <w:style w:type="character" w:customStyle="1" w:styleId="Nivel3Char">
    <w:name w:val="Nivel 3 Char"/>
    <w:basedOn w:val="Fontepargpadro"/>
    <w:link w:val="Nivel3"/>
    <w:qFormat/>
    <w:rsid w:val="00685B20"/>
    <w:rPr>
      <w:rFonts w:ascii="Arial" w:eastAsiaTheme="minorEastAsia" w:hAnsi="Arial" w:cs="Arial"/>
      <w:color w:val="000000"/>
    </w:rPr>
  </w:style>
  <w:style w:type="paragraph" w:customStyle="1" w:styleId="Nvel02">
    <w:name w:val="Nível 02"/>
    <w:basedOn w:val="Normal"/>
    <w:link w:val="Nvel02Char"/>
    <w:autoRedefine/>
    <w:qFormat/>
    <w:rsid w:val="00685B20"/>
    <w:pPr>
      <w:numPr>
        <w:ilvl w:val="1"/>
        <w:numId w:val="3"/>
      </w:numPr>
      <w:jc w:val="both"/>
    </w:pPr>
    <w:rPr>
      <w:rFonts w:eastAsia="Arial"/>
      <w:iCs/>
      <w:color w:val="000000"/>
      <w:sz w:val="22"/>
      <w:szCs w:val="22"/>
    </w:rPr>
  </w:style>
  <w:style w:type="character" w:customStyle="1" w:styleId="Nvel02Char">
    <w:name w:val="Nível 02 Char"/>
    <w:basedOn w:val="Fontepargpadro"/>
    <w:link w:val="Nvel02"/>
    <w:rsid w:val="00685B20"/>
    <w:rPr>
      <w:rFonts w:eastAsia="Arial"/>
      <w:iCs/>
      <w:color w:val="000000"/>
      <w:sz w:val="22"/>
      <w:szCs w:val="22"/>
    </w:rPr>
  </w:style>
  <w:style w:type="paragraph" w:customStyle="1" w:styleId="Nvel1-SemNumerao">
    <w:name w:val="Nível 1-Sem Numeração"/>
    <w:basedOn w:val="Normal"/>
    <w:link w:val="Nvel1-SemNumeraoChar"/>
    <w:autoRedefine/>
    <w:qFormat/>
    <w:rsid w:val="00685B20"/>
    <w:pPr>
      <w:spacing w:before="120" w:after="120" w:line="276" w:lineRule="auto"/>
      <w:jc w:val="both"/>
      <w:outlineLvl w:val="1"/>
    </w:pPr>
    <w:rPr>
      <w:rFonts w:ascii="Arial" w:eastAsia="Arial" w:hAnsi="Arial" w:cs="Arial"/>
      <w:b/>
    </w:rPr>
  </w:style>
  <w:style w:type="character" w:customStyle="1" w:styleId="Nvel1-SemNumeraoChar">
    <w:name w:val="Nível 1-Sem Numeração Char"/>
    <w:basedOn w:val="Fontepargpadro"/>
    <w:link w:val="Nvel1-SemNumerao"/>
    <w:rsid w:val="00685B20"/>
    <w:rPr>
      <w:rFonts w:ascii="Arial" w:eastAsia="Arial" w:hAnsi="Arial" w:cs="Arial"/>
      <w:b/>
    </w:rPr>
  </w:style>
  <w:style w:type="character" w:customStyle="1" w:styleId="Nivel01Char">
    <w:name w:val="Nivel 01 Char"/>
    <w:basedOn w:val="Fontepargpadro"/>
    <w:link w:val="Nivel01"/>
    <w:qFormat/>
    <w:rsid w:val="00685B20"/>
    <w:rPr>
      <w:rFonts w:ascii="Arial" w:eastAsiaTheme="majorEastAsia" w:hAnsi="Arial" w:cs="Arial"/>
      <w:b/>
      <w:bCs/>
    </w:rPr>
  </w:style>
  <w:style w:type="character" w:customStyle="1" w:styleId="normaltextrun">
    <w:name w:val="normaltextrun"/>
    <w:basedOn w:val="Fontepargpadro"/>
    <w:rsid w:val="00685B20"/>
  </w:style>
  <w:style w:type="character" w:customStyle="1" w:styleId="eop">
    <w:name w:val="eop"/>
    <w:basedOn w:val="Fontepargpadro"/>
    <w:rsid w:val="00685B20"/>
  </w:style>
  <w:style w:type="paragraph" w:customStyle="1" w:styleId="Nvel4-R">
    <w:name w:val="Nível 4-R"/>
    <w:basedOn w:val="Normal"/>
    <w:link w:val="Nvel4-RChar"/>
    <w:autoRedefine/>
    <w:qFormat/>
    <w:rsid w:val="00685B20"/>
    <w:pPr>
      <w:ind w:left="567"/>
      <w:jc w:val="both"/>
    </w:pPr>
    <w:rPr>
      <w:rFonts w:eastAsiaTheme="minorEastAsia"/>
      <w:bCs/>
      <w:iCs/>
      <w:sz w:val="22"/>
      <w:szCs w:val="22"/>
    </w:rPr>
  </w:style>
  <w:style w:type="character" w:customStyle="1" w:styleId="Nvel4-RChar">
    <w:name w:val="Nível 4-R Char"/>
    <w:basedOn w:val="Fontepargpadro"/>
    <w:link w:val="Nvel4-R"/>
    <w:rsid w:val="00685B20"/>
    <w:rPr>
      <w:rFonts w:eastAsiaTheme="minorEastAsia"/>
      <w:bCs/>
      <w:iCs/>
      <w:sz w:val="22"/>
      <w:szCs w:val="22"/>
    </w:rPr>
  </w:style>
  <w:style w:type="table" w:customStyle="1" w:styleId="Tabelacomgrade1">
    <w:name w:val="Tabela com grade1"/>
    <w:basedOn w:val="Tabelanormal"/>
    <w:uiPriority w:val="39"/>
    <w:rsid w:val="00685B20"/>
    <w:pPr>
      <w:jc w:val="both"/>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unhideWhenUsed/>
    <w:rsid w:val="00C75A8A"/>
    <w:rPr>
      <w:rFonts w:asciiTheme="minorHAnsi" w:eastAsiaTheme="minorHAnsi" w:hAnsiTheme="minorHAnsi" w:cstheme="minorBidi"/>
      <w:kern w:val="2"/>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qFormat/>
    <w:rsid w:val="00C75A8A"/>
    <w:pPr>
      <w:spacing w:before="100" w:beforeAutospacing="1" w:after="100" w:afterAutospacing="1"/>
    </w:pPr>
    <w:rPr>
      <w:sz w:val="24"/>
      <w:szCs w:val="24"/>
    </w:rPr>
  </w:style>
  <w:style w:type="paragraph" w:customStyle="1" w:styleId="Default">
    <w:name w:val="Default"/>
    <w:rsid w:val="00FE5796"/>
    <w:pPr>
      <w:autoSpaceDE w:val="0"/>
      <w:autoSpaceDN w:val="0"/>
      <w:adjustRightInd w:val="0"/>
    </w:pPr>
    <w:rPr>
      <w:rFonts w:ascii="Cambria" w:eastAsiaTheme="minorHAnsi" w:hAnsi="Cambria" w:cs="Cambria"/>
      <w:color w:val="000000"/>
      <w:sz w:val="24"/>
      <w:szCs w:val="24"/>
      <w:lang w:eastAsia="en-US"/>
    </w:rPr>
  </w:style>
  <w:style w:type="paragraph" w:customStyle="1" w:styleId="Nivel4">
    <w:name w:val="Nivel 4"/>
    <w:basedOn w:val="Nivel3"/>
    <w:qFormat/>
    <w:rsid w:val="00304A72"/>
    <w:pPr>
      <w:tabs>
        <w:tab w:val="num" w:pos="360"/>
      </w:tabs>
      <w:ind w:left="360" w:hanging="360"/>
    </w:pPr>
    <w:rPr>
      <w:rFonts w:ascii="Ecofont_Spranq_eco_Sans" w:eastAsia="Arial Unicode MS" w:hAnsi="Ecofont_Spranq_eco_Sans" w:cs="Times New Roman"/>
      <w:color w:val="auto"/>
    </w:rPr>
  </w:style>
  <w:style w:type="paragraph" w:styleId="Corpodetexto">
    <w:name w:val="Body Text"/>
    <w:basedOn w:val="Normal"/>
    <w:link w:val="CorpodetextoChar"/>
    <w:uiPriority w:val="1"/>
    <w:qFormat/>
    <w:rsid w:val="00220568"/>
    <w:pPr>
      <w:widowControl w:val="0"/>
      <w:autoSpaceDE w:val="0"/>
      <w:autoSpaceDN w:val="0"/>
      <w:ind w:left="692"/>
      <w:jc w:val="both"/>
    </w:pPr>
    <w:rPr>
      <w:rFonts w:ascii="Tahoma" w:eastAsia="Tahoma" w:hAnsi="Tahoma" w:cs="Tahoma"/>
      <w:sz w:val="24"/>
      <w:szCs w:val="24"/>
      <w:lang w:val="pt-PT" w:eastAsia="en-US"/>
    </w:rPr>
  </w:style>
  <w:style w:type="character" w:customStyle="1" w:styleId="CorpodetextoChar">
    <w:name w:val="Corpo de texto Char"/>
    <w:basedOn w:val="Fontepargpadro"/>
    <w:link w:val="Corpodetexto"/>
    <w:uiPriority w:val="1"/>
    <w:rsid w:val="00220568"/>
    <w:rPr>
      <w:rFonts w:ascii="Tahoma" w:eastAsia="Tahoma" w:hAnsi="Tahoma" w:cs="Tahoma"/>
      <w:sz w:val="24"/>
      <w:szCs w:val="24"/>
      <w:lang w:val="pt-PT" w:eastAsia="en-US"/>
    </w:rPr>
  </w:style>
  <w:style w:type="paragraph" w:customStyle="1" w:styleId="Nivel5">
    <w:name w:val="Nivel 5"/>
    <w:basedOn w:val="Nivel4"/>
    <w:qFormat/>
    <w:rsid w:val="00220568"/>
    <w:pPr>
      <w:spacing w:after="240" w:line="259" w:lineRule="auto"/>
      <w:ind w:left="1276" w:firstLine="0"/>
      <w:contextualSpacing/>
    </w:pPr>
    <w:rPr>
      <w:rFonts w:ascii="Calibri" w:eastAsia="MS Mincho" w:hAnsi="Calibri" w:cs="Arial"/>
    </w:rPr>
  </w:style>
  <w:style w:type="character" w:customStyle="1" w:styleId="vkekvd">
    <w:name w:val="vkekvd"/>
    <w:basedOn w:val="Fontepargpadro"/>
    <w:rsid w:val="00220568"/>
  </w:style>
  <w:style w:type="paragraph" w:customStyle="1" w:styleId="Normal1">
    <w:name w:val="Normal1"/>
    <w:rsid w:val="00747110"/>
    <w:pPr>
      <w:widowControl w:val="0"/>
    </w:pPr>
    <w:rPr>
      <w:rFonts w:ascii="Liberation Serif" w:eastAsia="Liberation Serif" w:hAnsi="Liberation Serif" w:cs="Liberation Serif"/>
      <w:sz w:val="24"/>
      <w:szCs w:val="24"/>
    </w:rPr>
  </w:style>
  <w:style w:type="character" w:styleId="Forte">
    <w:name w:val="Strong"/>
    <w:basedOn w:val="Fontepargpadro"/>
    <w:uiPriority w:val="22"/>
    <w:qFormat/>
    <w:rsid w:val="00747110"/>
    <w:rPr>
      <w:b/>
      <w:bCs/>
    </w:rPr>
  </w:style>
  <w:style w:type="character" w:customStyle="1" w:styleId="Internetlink">
    <w:name w:val="Internet link"/>
    <w:rsid w:val="00747110"/>
    <w:rPr>
      <w:color w:val="0000FF"/>
      <w:u w:val="single"/>
    </w:rPr>
  </w:style>
  <w:style w:type="paragraph" w:customStyle="1" w:styleId="isselectedend">
    <w:name w:val="isselectedend"/>
    <w:basedOn w:val="Normal"/>
    <w:rsid w:val="00747110"/>
    <w:pPr>
      <w:spacing w:before="100" w:beforeAutospacing="1" w:after="100" w:afterAutospacing="1"/>
    </w:pPr>
    <w:rPr>
      <w:sz w:val="24"/>
      <w:szCs w:val="24"/>
    </w:rPr>
  </w:style>
  <w:style w:type="paragraph" w:customStyle="1" w:styleId="Nivel1">
    <w:name w:val="Nivel1"/>
    <w:basedOn w:val="Ttulo1"/>
    <w:next w:val="Normal"/>
    <w:qFormat/>
    <w:rsid w:val="001D106E"/>
    <w:pPr>
      <w:keepNext/>
      <w:keepLines/>
      <w:spacing w:before="480" w:after="120" w:line="276" w:lineRule="auto"/>
      <w:ind w:left="360" w:hanging="360"/>
      <w:jc w:val="both"/>
    </w:pPr>
    <w:rPr>
      <w:rFonts w:ascii="Arial" w:eastAsiaTheme="majorEastAsia" w:hAnsi="Arial" w:cs="Arial"/>
      <w:b/>
      <w:color w:val="000000"/>
      <w:lang w:eastAsia="en-US"/>
    </w:rPr>
  </w:style>
  <w:style w:type="paragraph" w:customStyle="1" w:styleId="WW-Padro">
    <w:name w:val="WW-Padrão"/>
    <w:uiPriority w:val="99"/>
    <w:rsid w:val="001D106E"/>
    <w:pPr>
      <w:widowControl w:val="0"/>
      <w:suppressAutoHyphens/>
      <w:autoSpaceDE w:val="0"/>
    </w:pPr>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25art159"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078compilado.htm"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78</TotalTime>
  <Pages>27</Pages>
  <Words>11012</Words>
  <Characters>59470</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user</cp:lastModifiedBy>
  <cp:revision>41</cp:revision>
  <cp:lastPrinted>2026-09-30T11:51:00Z</cp:lastPrinted>
  <dcterms:created xsi:type="dcterms:W3CDTF">2026-09-25T17:25:00Z</dcterms:created>
  <dcterms:modified xsi:type="dcterms:W3CDTF">2026-09-30T17:23:00Z</dcterms:modified>
</cp:coreProperties>
</file>