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655B0" w14:textId="77777777" w:rsidR="00B01A1B" w:rsidRDefault="00B01A1B" w:rsidP="00C1490E">
      <w:pPr>
        <w:jc w:val="center"/>
        <w:rPr>
          <w:rFonts w:ascii="Times New Roman" w:hAnsi="Times New Roman" w:cs="Times New Roman"/>
          <w:b/>
          <w:bCs/>
          <w:sz w:val="32"/>
          <w:szCs w:val="32"/>
        </w:rPr>
      </w:pPr>
    </w:p>
    <w:p w14:paraId="52C3EA5E" w14:textId="5D40E7C8" w:rsidR="00EB0E92" w:rsidRDefault="00000000" w:rsidP="005B082B">
      <w:pPr>
        <w:tabs>
          <w:tab w:val="left" w:pos="709"/>
        </w:tabs>
        <w:ind w:left="709"/>
        <w:jc w:val="center"/>
        <w:rPr>
          <w:rFonts w:ascii="Times New Roman" w:hAnsi="Times New Roman" w:cs="Times New Roman"/>
          <w:b/>
          <w:bCs/>
          <w:sz w:val="32"/>
          <w:szCs w:val="32"/>
        </w:rPr>
      </w:pPr>
      <w:r>
        <w:rPr>
          <w:rFonts w:ascii="Times New Roman" w:hAnsi="Times New Roman" w:cs="Times New Roman"/>
          <w:b/>
          <w:bCs/>
          <w:sz w:val="32"/>
          <w:szCs w:val="32"/>
        </w:rPr>
        <w:t>ANTEPROJETO</w:t>
      </w:r>
      <w:r w:rsidR="00912495">
        <w:rPr>
          <w:rFonts w:ascii="Times New Roman" w:hAnsi="Times New Roman" w:cs="Times New Roman"/>
          <w:b/>
          <w:bCs/>
          <w:sz w:val="32"/>
          <w:szCs w:val="32"/>
        </w:rPr>
        <w:t xml:space="preserve"> </w:t>
      </w:r>
      <w:r w:rsidR="0073494C">
        <w:rPr>
          <w:rFonts w:ascii="Times New Roman" w:hAnsi="Times New Roman" w:cs="Times New Roman"/>
          <w:b/>
          <w:bCs/>
          <w:sz w:val="32"/>
          <w:szCs w:val="32"/>
        </w:rPr>
        <w:t>SERRA DA ROSA MINEIRA</w:t>
      </w:r>
      <w:r w:rsidR="00EB0E92">
        <w:rPr>
          <w:rFonts w:ascii="Times New Roman" w:hAnsi="Times New Roman" w:cs="Times New Roman"/>
          <w:b/>
          <w:bCs/>
          <w:sz w:val="32"/>
          <w:szCs w:val="32"/>
        </w:rPr>
        <w:t xml:space="preserve"> </w:t>
      </w:r>
      <w:r w:rsidR="009072F8">
        <w:rPr>
          <w:rFonts w:ascii="Times New Roman" w:hAnsi="Times New Roman" w:cs="Times New Roman"/>
          <w:b/>
          <w:bCs/>
          <w:sz w:val="32"/>
          <w:szCs w:val="32"/>
        </w:rPr>
        <w:t xml:space="preserve">– </w:t>
      </w:r>
      <w:r w:rsidR="0073494C">
        <w:rPr>
          <w:rFonts w:ascii="Times New Roman" w:hAnsi="Times New Roman" w:cs="Times New Roman"/>
          <w:b/>
          <w:bCs/>
          <w:sz w:val="32"/>
          <w:szCs w:val="32"/>
        </w:rPr>
        <w:t>SANTO ANTÔNIO DO ALEGRE</w:t>
      </w:r>
      <w:r w:rsidR="009072F8">
        <w:rPr>
          <w:rFonts w:ascii="Times New Roman" w:hAnsi="Times New Roman" w:cs="Times New Roman"/>
          <w:b/>
          <w:bCs/>
          <w:sz w:val="32"/>
          <w:szCs w:val="32"/>
        </w:rPr>
        <w:t xml:space="preserve"> </w:t>
      </w:r>
      <w:r>
        <w:rPr>
          <w:rFonts w:ascii="Times New Roman" w:hAnsi="Times New Roman" w:cs="Times New Roman"/>
          <w:b/>
          <w:bCs/>
          <w:sz w:val="32"/>
          <w:szCs w:val="32"/>
        </w:rPr>
        <w:t>/</w:t>
      </w:r>
      <w:r w:rsidR="009072F8">
        <w:rPr>
          <w:rFonts w:ascii="Times New Roman" w:hAnsi="Times New Roman" w:cs="Times New Roman"/>
          <w:b/>
          <w:bCs/>
          <w:sz w:val="32"/>
          <w:szCs w:val="32"/>
        </w:rPr>
        <w:t xml:space="preserve"> </w:t>
      </w:r>
      <w:r>
        <w:rPr>
          <w:rFonts w:ascii="Times New Roman" w:hAnsi="Times New Roman" w:cs="Times New Roman"/>
          <w:b/>
          <w:bCs/>
          <w:sz w:val="32"/>
          <w:szCs w:val="32"/>
        </w:rPr>
        <w:t>INHAPIM</w:t>
      </w:r>
      <w:r w:rsidR="009072F8">
        <w:rPr>
          <w:rFonts w:ascii="Times New Roman" w:hAnsi="Times New Roman" w:cs="Times New Roman"/>
          <w:b/>
          <w:bCs/>
          <w:sz w:val="32"/>
          <w:szCs w:val="32"/>
        </w:rPr>
        <w:t>-</w:t>
      </w:r>
      <w:r>
        <w:rPr>
          <w:rFonts w:ascii="Times New Roman" w:hAnsi="Times New Roman" w:cs="Times New Roman"/>
          <w:b/>
          <w:bCs/>
          <w:sz w:val="32"/>
          <w:szCs w:val="32"/>
        </w:rPr>
        <w:t>MG</w:t>
      </w:r>
    </w:p>
    <w:p w14:paraId="66AD03EB" w14:textId="77777777" w:rsidR="005B082B" w:rsidRDefault="005B082B" w:rsidP="005B082B">
      <w:pPr>
        <w:tabs>
          <w:tab w:val="left" w:pos="709"/>
        </w:tabs>
        <w:ind w:left="709"/>
        <w:jc w:val="center"/>
        <w:rPr>
          <w:rFonts w:ascii="Times New Roman" w:hAnsi="Times New Roman" w:cs="Times New Roman"/>
          <w:b/>
          <w:bCs/>
          <w:sz w:val="32"/>
          <w:szCs w:val="32"/>
        </w:rPr>
      </w:pPr>
    </w:p>
    <w:p w14:paraId="6B2BD191" w14:textId="44842E04" w:rsidR="007A6E72" w:rsidRPr="003B7D06" w:rsidRDefault="00B11832" w:rsidP="009072F8">
      <w:pPr>
        <w:pStyle w:val="PargrafodaLista"/>
        <w:numPr>
          <w:ilvl w:val="1"/>
          <w:numId w:val="1"/>
        </w:numPr>
        <w:jc w:val="both"/>
        <w:rPr>
          <w:rFonts w:ascii="Times New Roman" w:hAnsi="Times New Roman" w:cs="Times New Roman"/>
        </w:rPr>
      </w:pPr>
      <w:r>
        <w:rPr>
          <w:rFonts w:ascii="Times New Roman" w:hAnsi="Times New Roman" w:cs="Times New Roman"/>
          <w:b/>
        </w:rPr>
        <w:t>Justificativa</w:t>
      </w:r>
      <w:r w:rsidRPr="003B7D06">
        <w:rPr>
          <w:rFonts w:ascii="Times New Roman" w:hAnsi="Times New Roman" w:cs="Times New Roman"/>
          <w:b/>
        </w:rPr>
        <w:t xml:space="preserve"> do programa de necessidades, avaliação de demanda do público-alvo, motivação técnico-econômico-social do empreendimento, visão global dos investimentos e definições relacionadas ao nível de serviço desejado</w:t>
      </w:r>
      <w:r w:rsidR="00AC6D2F" w:rsidRPr="003B7D06">
        <w:rPr>
          <w:rFonts w:ascii="Times New Roman" w:hAnsi="Times New Roman" w:cs="Times New Roman"/>
          <w:b/>
        </w:rPr>
        <w:t>.</w:t>
      </w:r>
    </w:p>
    <w:p w14:paraId="0B138E68" w14:textId="77777777" w:rsidR="003E3674" w:rsidRPr="007A6E72" w:rsidRDefault="003E3674" w:rsidP="009072F8">
      <w:pPr>
        <w:pStyle w:val="PargrafodaLista"/>
        <w:ind w:left="0"/>
        <w:jc w:val="both"/>
        <w:rPr>
          <w:rFonts w:ascii="Times New Roman" w:hAnsi="Times New Roman" w:cs="Times New Roman"/>
        </w:rPr>
      </w:pPr>
    </w:p>
    <w:p w14:paraId="313C4B65" w14:textId="5C0979CD" w:rsidR="00B226CB" w:rsidRDefault="00000000" w:rsidP="00EE5BDE">
      <w:pPr>
        <w:pStyle w:val="PargrafodaLista"/>
        <w:numPr>
          <w:ilvl w:val="1"/>
          <w:numId w:val="2"/>
        </w:numPr>
        <w:ind w:left="709" w:hanging="349"/>
        <w:jc w:val="both"/>
        <w:rPr>
          <w:rFonts w:ascii="Times New Roman" w:hAnsi="Times New Roman" w:cs="Times New Roman"/>
        </w:rPr>
      </w:pPr>
      <w:r w:rsidRPr="00AC6D2F">
        <w:rPr>
          <w:rFonts w:ascii="Times New Roman" w:hAnsi="Times New Roman" w:cs="Times New Roman"/>
        </w:rPr>
        <w:t xml:space="preserve">O projeto de pavimentação </w:t>
      </w:r>
      <w:r w:rsidR="0073494C">
        <w:rPr>
          <w:rFonts w:ascii="Times New Roman" w:hAnsi="Times New Roman" w:cs="Times New Roman"/>
        </w:rPr>
        <w:t>da Serra da Rosa Mineira</w:t>
      </w:r>
      <w:r w:rsidRPr="00AC6D2F">
        <w:rPr>
          <w:rFonts w:ascii="Times New Roman" w:hAnsi="Times New Roman" w:cs="Times New Roman"/>
        </w:rPr>
        <w:t xml:space="preserve"> </w:t>
      </w:r>
      <w:r w:rsidR="0027545F">
        <w:rPr>
          <w:rFonts w:ascii="Times New Roman" w:hAnsi="Times New Roman" w:cs="Times New Roman"/>
        </w:rPr>
        <w:t xml:space="preserve">visa a melhora nas condições de deslocamento das pessoas e escoamento da produção agrícola das comunidades rurais do município de Inhapim/MG e melhora na qualidade de vida das famílias rurais através da implantação da infraestrutura </w:t>
      </w:r>
      <w:r w:rsidR="00A83673">
        <w:rPr>
          <w:rFonts w:ascii="Times New Roman" w:hAnsi="Times New Roman" w:cs="Times New Roman"/>
        </w:rPr>
        <w:t>(calçamento) em ponto crítico da estrada vicinal de acesso as comunidades. Inhapim possui IDH-M 0,658 de acordo com a FJP. Sua população, segundo o censo de 2022, é de 22.692 habitantes</w:t>
      </w:r>
      <w:r w:rsidR="00FA287E">
        <w:rPr>
          <w:rFonts w:ascii="Times New Roman" w:hAnsi="Times New Roman" w:cs="Times New Roman"/>
        </w:rPr>
        <w:t xml:space="preserve">. O público alvo </w:t>
      </w:r>
      <w:r w:rsidR="000A1736">
        <w:rPr>
          <w:rFonts w:ascii="Times New Roman" w:hAnsi="Times New Roman" w:cs="Times New Roman"/>
        </w:rPr>
        <w:t xml:space="preserve">é </w:t>
      </w:r>
      <w:r w:rsidR="00FA287E">
        <w:rPr>
          <w:rFonts w:ascii="Times New Roman" w:hAnsi="Times New Roman" w:cs="Times New Roman"/>
        </w:rPr>
        <w:t xml:space="preserve">basicamente </w:t>
      </w:r>
      <w:r w:rsidR="000A1736">
        <w:rPr>
          <w:rFonts w:ascii="Times New Roman" w:hAnsi="Times New Roman" w:cs="Times New Roman"/>
        </w:rPr>
        <w:t>famílias</w:t>
      </w:r>
      <w:r w:rsidR="00FA287E">
        <w:rPr>
          <w:rFonts w:ascii="Times New Roman" w:hAnsi="Times New Roman" w:cs="Times New Roman"/>
        </w:rPr>
        <w:t xml:space="preserve"> agricultor</w:t>
      </w:r>
      <w:r w:rsidR="000A1736">
        <w:rPr>
          <w:rFonts w:ascii="Times New Roman" w:hAnsi="Times New Roman" w:cs="Times New Roman"/>
        </w:rPr>
        <w:t>as</w:t>
      </w:r>
      <w:r w:rsidR="00FA287E">
        <w:rPr>
          <w:rFonts w:ascii="Times New Roman" w:hAnsi="Times New Roman" w:cs="Times New Roman"/>
        </w:rPr>
        <w:t xml:space="preserve"> e moradores das comunidades </w:t>
      </w:r>
      <w:r w:rsidR="004D7686">
        <w:rPr>
          <w:rFonts w:ascii="Times New Roman" w:hAnsi="Times New Roman" w:cs="Times New Roman"/>
        </w:rPr>
        <w:t>do Córrego dos Brás</w:t>
      </w:r>
      <w:r w:rsidR="00FA287E">
        <w:rPr>
          <w:rFonts w:ascii="Times New Roman" w:hAnsi="Times New Roman" w:cs="Times New Roman"/>
        </w:rPr>
        <w:t xml:space="preserve">, </w:t>
      </w:r>
      <w:r w:rsidR="004D7686">
        <w:rPr>
          <w:rFonts w:ascii="Times New Roman" w:hAnsi="Times New Roman" w:cs="Times New Roman"/>
        </w:rPr>
        <w:t>Januário</w:t>
      </w:r>
      <w:r w:rsidR="00EA1047">
        <w:rPr>
          <w:rFonts w:ascii="Times New Roman" w:hAnsi="Times New Roman" w:cs="Times New Roman"/>
        </w:rPr>
        <w:t xml:space="preserve">, São </w:t>
      </w:r>
      <w:r w:rsidR="0093095D">
        <w:rPr>
          <w:rFonts w:ascii="Times New Roman" w:hAnsi="Times New Roman" w:cs="Times New Roman"/>
        </w:rPr>
        <w:t>Silvestre</w:t>
      </w:r>
      <w:r w:rsidR="00FA287E">
        <w:rPr>
          <w:rFonts w:ascii="Times New Roman" w:hAnsi="Times New Roman" w:cs="Times New Roman"/>
        </w:rPr>
        <w:t xml:space="preserve"> e regiões próximas</w:t>
      </w:r>
      <w:r w:rsidR="000A1736">
        <w:rPr>
          <w:rFonts w:ascii="Times New Roman" w:hAnsi="Times New Roman" w:cs="Times New Roman"/>
        </w:rPr>
        <w:t xml:space="preserve">. Serão beneficiadas diretamente cerca de </w:t>
      </w:r>
      <w:r w:rsidR="0073494C">
        <w:rPr>
          <w:rFonts w:ascii="Times New Roman" w:hAnsi="Times New Roman" w:cs="Times New Roman"/>
        </w:rPr>
        <w:t>2.400</w:t>
      </w:r>
      <w:r w:rsidR="000A1736">
        <w:rPr>
          <w:rFonts w:ascii="Times New Roman" w:hAnsi="Times New Roman" w:cs="Times New Roman"/>
        </w:rPr>
        <w:t xml:space="preserve"> pessoas e indiretamente </w:t>
      </w:r>
      <w:r w:rsidR="00EA1047">
        <w:rPr>
          <w:rFonts w:ascii="Times New Roman" w:hAnsi="Times New Roman" w:cs="Times New Roman"/>
        </w:rPr>
        <w:t>6.000</w:t>
      </w:r>
      <w:r w:rsidR="000A1736">
        <w:rPr>
          <w:rFonts w:ascii="Times New Roman" w:hAnsi="Times New Roman" w:cs="Times New Roman"/>
        </w:rPr>
        <w:t xml:space="preserve"> pessoas. </w:t>
      </w:r>
    </w:p>
    <w:p w14:paraId="4E3A2B22" w14:textId="63BCDEFD" w:rsidR="001F4E0F" w:rsidRDefault="000A1736" w:rsidP="00FA6D2A">
      <w:pPr>
        <w:pStyle w:val="PargrafodaLista"/>
        <w:ind w:left="709"/>
        <w:jc w:val="both"/>
        <w:rPr>
          <w:rFonts w:ascii="Times New Roman" w:hAnsi="Times New Roman" w:cs="Times New Roman"/>
        </w:rPr>
      </w:pPr>
      <w:r>
        <w:rPr>
          <w:rFonts w:ascii="Times New Roman" w:hAnsi="Times New Roman" w:cs="Times New Roman"/>
        </w:rPr>
        <w:t>Os resultados esperados são a melhoria da estrada rural no trecho d</w:t>
      </w:r>
      <w:r w:rsidR="00E206F0">
        <w:rPr>
          <w:rFonts w:ascii="Times New Roman" w:hAnsi="Times New Roman" w:cs="Times New Roman"/>
        </w:rPr>
        <w:t xml:space="preserve">o </w:t>
      </w:r>
      <w:r w:rsidR="0073494C">
        <w:rPr>
          <w:rFonts w:ascii="Times New Roman" w:hAnsi="Times New Roman" w:cs="Times New Roman"/>
        </w:rPr>
        <w:t>Serra da Rosa Mineira</w:t>
      </w:r>
      <w:r w:rsidR="00E206F0">
        <w:rPr>
          <w:rFonts w:ascii="Times New Roman" w:hAnsi="Times New Roman" w:cs="Times New Roman"/>
        </w:rPr>
        <w:t xml:space="preserve"> </w:t>
      </w:r>
      <w:r>
        <w:rPr>
          <w:rFonts w:ascii="Times New Roman" w:hAnsi="Times New Roman" w:cs="Times New Roman"/>
        </w:rPr>
        <w:t>que dificultam o escoamento da produção agrícola, aumento</w:t>
      </w:r>
      <w:r w:rsidR="00FA6D2A">
        <w:rPr>
          <w:rFonts w:ascii="Times New Roman" w:hAnsi="Times New Roman" w:cs="Times New Roman"/>
        </w:rPr>
        <w:t xml:space="preserve"> na renda dos produtores rurais, melhoria na qualidade de vida da população rural e fortalecimento da agricultura familiar.</w:t>
      </w:r>
    </w:p>
    <w:p w14:paraId="32587605" w14:textId="77777777" w:rsidR="00FA6D2A" w:rsidRPr="00FA6D2A" w:rsidRDefault="00FA6D2A" w:rsidP="00FA6D2A">
      <w:pPr>
        <w:pStyle w:val="PargrafodaLista"/>
        <w:ind w:left="709"/>
        <w:jc w:val="both"/>
        <w:rPr>
          <w:rFonts w:ascii="Times New Roman" w:hAnsi="Times New Roman" w:cs="Times New Roman"/>
        </w:rPr>
      </w:pPr>
    </w:p>
    <w:p w14:paraId="2895977C" w14:textId="0CD4386B" w:rsidR="003E3674" w:rsidRPr="001C4E20" w:rsidRDefault="00FA6D2A" w:rsidP="009072F8">
      <w:pPr>
        <w:pStyle w:val="PargrafodaLista"/>
        <w:numPr>
          <w:ilvl w:val="0"/>
          <w:numId w:val="1"/>
        </w:numPr>
        <w:tabs>
          <w:tab w:val="left" w:pos="2268"/>
        </w:tabs>
        <w:spacing w:line="300" w:lineRule="auto"/>
        <w:jc w:val="both"/>
        <w:rPr>
          <w:rFonts w:ascii="Times New Roman" w:hAnsi="Times New Roman" w:cs="Times New Roman"/>
          <w:b/>
        </w:rPr>
      </w:pPr>
      <w:r w:rsidRPr="001C4E20">
        <w:rPr>
          <w:rFonts w:ascii="Times New Roman" w:hAnsi="Times New Roman" w:cs="Times New Roman"/>
          <w:b/>
        </w:rPr>
        <w:t>Condições de solidez, de segurança e de durabilidade</w:t>
      </w:r>
    </w:p>
    <w:p w14:paraId="0DE14B9D" w14:textId="77777777" w:rsidR="007B2F3E" w:rsidRDefault="007B2F3E" w:rsidP="009072F8">
      <w:pPr>
        <w:pStyle w:val="PargrafodaLista"/>
        <w:jc w:val="both"/>
        <w:rPr>
          <w:rFonts w:ascii="Times New Roman" w:hAnsi="Times New Roman" w:cs="Times New Roman"/>
        </w:rPr>
      </w:pPr>
    </w:p>
    <w:p w14:paraId="734139B2" w14:textId="403249E7" w:rsidR="00DA3767" w:rsidRPr="00FA6D2A" w:rsidRDefault="00000000" w:rsidP="00FA6D2A">
      <w:pPr>
        <w:pStyle w:val="PargrafodaLista"/>
        <w:numPr>
          <w:ilvl w:val="1"/>
          <w:numId w:val="3"/>
        </w:numPr>
        <w:jc w:val="both"/>
        <w:rPr>
          <w:rFonts w:ascii="Times New Roman" w:hAnsi="Times New Roman" w:cs="Times New Roman"/>
        </w:rPr>
      </w:pPr>
      <w:r w:rsidRPr="00D57779">
        <w:rPr>
          <w:rFonts w:ascii="Times New Roman" w:hAnsi="Times New Roman" w:cs="Times New Roman"/>
        </w:rPr>
        <w:t>A pavimentação d</w:t>
      </w:r>
      <w:r w:rsidR="0073494C">
        <w:rPr>
          <w:rFonts w:ascii="Times New Roman" w:hAnsi="Times New Roman" w:cs="Times New Roman"/>
        </w:rPr>
        <w:t>a</w:t>
      </w:r>
      <w:r w:rsidR="00E206F0">
        <w:rPr>
          <w:rFonts w:ascii="Times New Roman" w:hAnsi="Times New Roman" w:cs="Times New Roman"/>
        </w:rPr>
        <w:t xml:space="preserve"> </w:t>
      </w:r>
      <w:r w:rsidR="0073494C">
        <w:rPr>
          <w:rFonts w:ascii="Times New Roman" w:hAnsi="Times New Roman" w:cs="Times New Roman"/>
        </w:rPr>
        <w:t xml:space="preserve">Serra da </w:t>
      </w:r>
      <w:r w:rsidR="00A72B6D">
        <w:rPr>
          <w:rFonts w:ascii="Times New Roman" w:hAnsi="Times New Roman" w:cs="Times New Roman"/>
        </w:rPr>
        <w:t>Rosa</w:t>
      </w:r>
      <w:r w:rsidR="00A72B6D" w:rsidRPr="00D57779">
        <w:rPr>
          <w:rFonts w:ascii="Times New Roman" w:hAnsi="Times New Roman" w:cs="Times New Roman"/>
        </w:rPr>
        <w:t xml:space="preserve"> </w:t>
      </w:r>
      <w:r w:rsidR="00A72B6D">
        <w:rPr>
          <w:rFonts w:ascii="Times New Roman" w:hAnsi="Times New Roman" w:cs="Times New Roman"/>
        </w:rPr>
        <w:t>Mineira será</w:t>
      </w:r>
      <w:r w:rsidRPr="00D57779">
        <w:rPr>
          <w:rFonts w:ascii="Times New Roman" w:hAnsi="Times New Roman" w:cs="Times New Roman"/>
        </w:rPr>
        <w:t xml:space="preserve"> </w:t>
      </w:r>
      <w:r w:rsidR="00856207" w:rsidRPr="00D57779">
        <w:rPr>
          <w:rFonts w:ascii="Times New Roman" w:hAnsi="Times New Roman" w:cs="Times New Roman"/>
        </w:rPr>
        <w:t xml:space="preserve">constituída </w:t>
      </w:r>
      <w:r w:rsidR="00CC2242" w:rsidRPr="00D57779">
        <w:rPr>
          <w:rFonts w:ascii="Times New Roman" w:hAnsi="Times New Roman" w:cs="Times New Roman"/>
        </w:rPr>
        <w:t>por blocos sextavados</w:t>
      </w:r>
      <w:r w:rsidR="000448C5" w:rsidRPr="00D57779">
        <w:rPr>
          <w:rFonts w:ascii="Times New Roman" w:hAnsi="Times New Roman" w:cs="Times New Roman"/>
        </w:rPr>
        <w:t xml:space="preserve"> com 8 cm de espessura</w:t>
      </w:r>
      <w:r w:rsidR="000508F9" w:rsidRPr="00D57779">
        <w:rPr>
          <w:rFonts w:ascii="Times New Roman" w:hAnsi="Times New Roman" w:cs="Times New Roman"/>
        </w:rPr>
        <w:t xml:space="preserve">, </w:t>
      </w:r>
      <w:r w:rsidR="00C33CFB" w:rsidRPr="00D57779">
        <w:rPr>
          <w:rFonts w:ascii="Times New Roman" w:hAnsi="Times New Roman" w:cs="Times New Roman"/>
        </w:rPr>
        <w:t>apresentado boa resistência a compressão</w:t>
      </w:r>
      <w:r w:rsidR="00B83B18" w:rsidRPr="00D57779">
        <w:rPr>
          <w:rFonts w:ascii="Times New Roman" w:hAnsi="Times New Roman" w:cs="Times New Roman"/>
          <w:color w:val="000000" w:themeColor="text1"/>
          <w:shd w:val="clear" w:color="auto" w:fill="FFFFFF"/>
        </w:rPr>
        <w:t>, abrasão e ação de agentes agressivos</w:t>
      </w:r>
      <w:r w:rsidR="002607C9" w:rsidRPr="00D57779">
        <w:rPr>
          <w:rFonts w:ascii="Times New Roman" w:hAnsi="Times New Roman" w:cs="Times New Roman"/>
          <w:color w:val="000000" w:themeColor="text1"/>
          <w:shd w:val="clear" w:color="auto" w:fill="FFFFFF"/>
        </w:rPr>
        <w:t>.</w:t>
      </w:r>
      <w:r w:rsidR="00E06469" w:rsidRPr="00D57779">
        <w:rPr>
          <w:rFonts w:ascii="Times New Roman" w:hAnsi="Times New Roman" w:cs="Times New Roman"/>
          <w:color w:val="000000" w:themeColor="text1"/>
          <w:shd w:val="clear" w:color="auto" w:fill="FFFFFF"/>
        </w:rPr>
        <w:t xml:space="preserve"> Para garantia de travamento</w:t>
      </w:r>
      <w:r w:rsidR="001C0575" w:rsidRPr="00D57779">
        <w:rPr>
          <w:rFonts w:ascii="Times New Roman" w:hAnsi="Times New Roman" w:cs="Times New Roman"/>
          <w:color w:val="000000" w:themeColor="text1"/>
          <w:shd w:val="clear" w:color="auto" w:fill="FFFFFF"/>
        </w:rPr>
        <w:t xml:space="preserve"> dos blocos</w:t>
      </w:r>
      <w:r w:rsidR="00C20491" w:rsidRPr="00D57779">
        <w:rPr>
          <w:rFonts w:ascii="Times New Roman" w:hAnsi="Times New Roman" w:cs="Times New Roman"/>
          <w:color w:val="000000" w:themeColor="text1"/>
          <w:shd w:val="clear" w:color="auto" w:fill="FFFFFF"/>
        </w:rPr>
        <w:t>,</w:t>
      </w:r>
      <w:r w:rsidR="001C0575" w:rsidRPr="00D57779">
        <w:rPr>
          <w:rFonts w:ascii="Times New Roman" w:hAnsi="Times New Roman" w:cs="Times New Roman"/>
          <w:color w:val="000000" w:themeColor="text1"/>
          <w:shd w:val="clear" w:color="auto" w:fill="FFFFFF"/>
        </w:rPr>
        <w:t xml:space="preserve"> gerando</w:t>
      </w:r>
      <w:r w:rsidR="00B02409" w:rsidRPr="00D57779">
        <w:rPr>
          <w:rFonts w:ascii="Times New Roman" w:hAnsi="Times New Roman" w:cs="Times New Roman"/>
          <w:color w:val="000000" w:themeColor="text1"/>
          <w:shd w:val="clear" w:color="auto" w:fill="FFFFFF"/>
        </w:rPr>
        <w:t xml:space="preserve"> assim </w:t>
      </w:r>
      <w:r w:rsidR="001C0575" w:rsidRPr="00D57779">
        <w:rPr>
          <w:rFonts w:ascii="Times New Roman" w:hAnsi="Times New Roman" w:cs="Times New Roman"/>
          <w:color w:val="000000" w:themeColor="text1"/>
          <w:shd w:val="clear" w:color="auto" w:fill="FFFFFF"/>
        </w:rPr>
        <w:t xml:space="preserve">mais </w:t>
      </w:r>
      <w:r w:rsidR="00B02409" w:rsidRPr="00D57779">
        <w:rPr>
          <w:rFonts w:ascii="Times New Roman" w:hAnsi="Times New Roman" w:cs="Times New Roman"/>
          <w:color w:val="000000" w:themeColor="text1"/>
          <w:shd w:val="clear" w:color="auto" w:fill="FFFFFF"/>
        </w:rPr>
        <w:t xml:space="preserve">segurança da via </w:t>
      </w:r>
      <w:r w:rsidR="00503344" w:rsidRPr="00D57779">
        <w:rPr>
          <w:rFonts w:ascii="Times New Roman" w:hAnsi="Times New Roman" w:cs="Times New Roman"/>
          <w:color w:val="000000" w:themeColor="text1"/>
          <w:shd w:val="clear" w:color="auto" w:fill="FFFFFF"/>
        </w:rPr>
        <w:t>será construído</w:t>
      </w:r>
      <w:r w:rsidR="00233293">
        <w:rPr>
          <w:rFonts w:ascii="Times New Roman" w:hAnsi="Times New Roman" w:cs="Times New Roman"/>
          <w:color w:val="000000" w:themeColor="text1"/>
          <w:shd w:val="clear" w:color="auto" w:fill="FFFFFF"/>
        </w:rPr>
        <w:t xml:space="preserve"> travamentos de </w:t>
      </w:r>
      <w:r w:rsidR="00E206F0">
        <w:rPr>
          <w:rFonts w:ascii="Times New Roman" w:hAnsi="Times New Roman" w:cs="Times New Roman"/>
          <w:color w:val="000000" w:themeColor="text1"/>
          <w:shd w:val="clear" w:color="auto" w:fill="FFFFFF"/>
        </w:rPr>
        <w:t>concreto armado</w:t>
      </w:r>
      <w:r w:rsidR="00FA6D2A">
        <w:rPr>
          <w:rFonts w:ascii="Times New Roman" w:hAnsi="Times New Roman" w:cs="Times New Roman"/>
          <w:color w:val="000000" w:themeColor="text1"/>
          <w:shd w:val="clear" w:color="auto" w:fill="FFFFFF"/>
        </w:rPr>
        <w:t xml:space="preserve"> na</w:t>
      </w:r>
      <w:r w:rsidR="00A556E4" w:rsidRPr="00D57779">
        <w:rPr>
          <w:rFonts w:ascii="Times New Roman" w:hAnsi="Times New Roman" w:cs="Times New Roman"/>
          <w:color w:val="000000" w:themeColor="text1"/>
          <w:shd w:val="clear" w:color="auto" w:fill="FFFFFF"/>
        </w:rPr>
        <w:t xml:space="preserve"> </w:t>
      </w:r>
      <w:r w:rsidR="00E206F0">
        <w:rPr>
          <w:rFonts w:ascii="Times New Roman" w:hAnsi="Times New Roman" w:cs="Times New Roman"/>
          <w:color w:val="000000" w:themeColor="text1"/>
          <w:shd w:val="clear" w:color="auto" w:fill="FFFFFF"/>
        </w:rPr>
        <w:t>via</w:t>
      </w:r>
      <w:r w:rsidR="00A556E4" w:rsidRPr="00D57779">
        <w:rPr>
          <w:rFonts w:ascii="Times New Roman" w:hAnsi="Times New Roman" w:cs="Times New Roman"/>
          <w:color w:val="000000" w:themeColor="text1"/>
          <w:shd w:val="clear" w:color="auto" w:fill="FFFFFF"/>
        </w:rPr>
        <w:t>. A estimativa de durabilidade</w:t>
      </w:r>
      <w:r w:rsidR="008C7BDD" w:rsidRPr="00D57779">
        <w:rPr>
          <w:rFonts w:ascii="Times New Roman" w:hAnsi="Times New Roman" w:cs="Times New Roman"/>
          <w:color w:val="000000" w:themeColor="text1"/>
          <w:shd w:val="clear" w:color="auto" w:fill="FFFFFF"/>
        </w:rPr>
        <w:t xml:space="preserve"> deste tipo de pavimentação </w:t>
      </w:r>
      <w:r w:rsidR="00FA6D2A">
        <w:rPr>
          <w:rFonts w:ascii="Times New Roman" w:hAnsi="Times New Roman" w:cs="Times New Roman"/>
          <w:color w:val="000000" w:themeColor="text1"/>
          <w:shd w:val="clear" w:color="auto" w:fill="FFFFFF"/>
        </w:rPr>
        <w:t xml:space="preserve">com a devida manutenção </w:t>
      </w:r>
      <w:r w:rsidR="008C7BDD" w:rsidRPr="00D57779">
        <w:rPr>
          <w:rFonts w:ascii="Times New Roman" w:hAnsi="Times New Roman" w:cs="Times New Roman"/>
          <w:color w:val="000000" w:themeColor="text1"/>
          <w:shd w:val="clear" w:color="auto" w:fill="FFFFFF"/>
        </w:rPr>
        <w:t>é de</w:t>
      </w:r>
      <w:r w:rsidR="00FA6D2A">
        <w:rPr>
          <w:rFonts w:ascii="Times New Roman" w:hAnsi="Times New Roman" w:cs="Times New Roman"/>
          <w:color w:val="000000" w:themeColor="text1"/>
          <w:shd w:val="clear" w:color="auto" w:fill="FFFFFF"/>
        </w:rPr>
        <w:t xml:space="preserve"> aproximadamente </w:t>
      </w:r>
      <w:r w:rsidR="00FA6D2A" w:rsidRPr="00D57779">
        <w:rPr>
          <w:rFonts w:ascii="Times New Roman" w:hAnsi="Times New Roman" w:cs="Times New Roman"/>
          <w:color w:val="000000" w:themeColor="text1"/>
          <w:shd w:val="clear" w:color="auto" w:fill="FFFFFF"/>
        </w:rPr>
        <w:t>20</w:t>
      </w:r>
      <w:r w:rsidR="006E1243" w:rsidRPr="00D57779">
        <w:rPr>
          <w:rFonts w:ascii="Times New Roman" w:hAnsi="Times New Roman" w:cs="Times New Roman"/>
          <w:color w:val="000000" w:themeColor="text1"/>
          <w:shd w:val="clear" w:color="auto" w:fill="FFFFFF"/>
        </w:rPr>
        <w:t xml:space="preserve"> anos.</w:t>
      </w:r>
      <w:r w:rsidR="00FA6D2A">
        <w:rPr>
          <w:rFonts w:ascii="Times New Roman" w:hAnsi="Times New Roman" w:cs="Times New Roman"/>
          <w:color w:val="000000" w:themeColor="text1"/>
          <w:shd w:val="clear" w:color="auto" w:fill="FFFFFF"/>
        </w:rPr>
        <w:t xml:space="preserve"> A drenagem a ser executada consiste nas sarjetas com 30cm de largura e 10cm de altura feitas em concreto moldado in loco nas extremidades do calçamento, além de bocas de lobo que servem para escoar a</w:t>
      </w:r>
      <w:r w:rsidR="008A2F1F">
        <w:rPr>
          <w:rFonts w:ascii="Times New Roman" w:hAnsi="Times New Roman" w:cs="Times New Roman"/>
          <w:color w:val="000000" w:themeColor="text1"/>
          <w:shd w:val="clear" w:color="auto" w:fill="FFFFFF"/>
        </w:rPr>
        <w:t>s águas pluviais para fora da pista evitando grandes danos e aumentando a vida útil da construção.</w:t>
      </w:r>
    </w:p>
    <w:p w14:paraId="284F4F83" w14:textId="77777777" w:rsidR="00036EE3" w:rsidRDefault="00036EE3" w:rsidP="009072F8">
      <w:pPr>
        <w:pStyle w:val="PargrafodaLista"/>
        <w:jc w:val="both"/>
        <w:rPr>
          <w:rFonts w:ascii="Times New Roman" w:hAnsi="Times New Roman" w:cs="Times New Roman"/>
        </w:rPr>
      </w:pPr>
    </w:p>
    <w:p w14:paraId="05AA1329" w14:textId="34AE5CC7" w:rsidR="00D57779" w:rsidRPr="005D6C7B" w:rsidRDefault="008A2F1F" w:rsidP="009072F8">
      <w:pPr>
        <w:pStyle w:val="PargrafodaLista"/>
        <w:numPr>
          <w:ilvl w:val="0"/>
          <w:numId w:val="1"/>
        </w:numPr>
        <w:jc w:val="both"/>
        <w:rPr>
          <w:rFonts w:ascii="Times New Roman" w:hAnsi="Times New Roman" w:cs="Times New Roman"/>
          <w:b/>
          <w:bCs/>
        </w:rPr>
      </w:pPr>
      <w:r>
        <w:rPr>
          <w:rFonts w:ascii="Times New Roman" w:hAnsi="Times New Roman" w:cs="Times New Roman"/>
          <w:b/>
          <w:bCs/>
        </w:rPr>
        <w:t>P</w:t>
      </w:r>
      <w:r w:rsidRPr="005D6C7B">
        <w:rPr>
          <w:rFonts w:ascii="Times New Roman" w:hAnsi="Times New Roman" w:cs="Times New Roman"/>
          <w:b/>
          <w:bCs/>
        </w:rPr>
        <w:t>razo de entrega</w:t>
      </w:r>
      <w:r w:rsidR="008E29CD" w:rsidRPr="005D6C7B">
        <w:rPr>
          <w:rFonts w:ascii="Times New Roman" w:hAnsi="Times New Roman" w:cs="Times New Roman"/>
          <w:b/>
          <w:bCs/>
        </w:rPr>
        <w:t>.</w:t>
      </w:r>
    </w:p>
    <w:p w14:paraId="68ADB2B5" w14:textId="77777777" w:rsidR="00A656D7" w:rsidRDefault="00A656D7" w:rsidP="009072F8">
      <w:pPr>
        <w:pStyle w:val="PargrafodaLista"/>
        <w:jc w:val="both"/>
        <w:rPr>
          <w:rFonts w:ascii="Times New Roman" w:hAnsi="Times New Roman" w:cs="Times New Roman"/>
        </w:rPr>
      </w:pPr>
    </w:p>
    <w:p w14:paraId="6AADA70A" w14:textId="64BA6970" w:rsidR="006950F3" w:rsidRPr="005D6C7B" w:rsidRDefault="00000000" w:rsidP="009072F8">
      <w:pPr>
        <w:pStyle w:val="PargrafodaLista"/>
        <w:numPr>
          <w:ilvl w:val="1"/>
          <w:numId w:val="8"/>
        </w:numPr>
        <w:jc w:val="both"/>
        <w:rPr>
          <w:rFonts w:ascii="Times New Roman" w:hAnsi="Times New Roman" w:cs="Times New Roman"/>
        </w:rPr>
      </w:pPr>
      <w:r w:rsidRPr="005D6C7B">
        <w:rPr>
          <w:rFonts w:ascii="Times New Roman" w:hAnsi="Times New Roman" w:cs="Times New Roman"/>
        </w:rPr>
        <w:t xml:space="preserve">Prazo previsto </w:t>
      </w:r>
      <w:r w:rsidR="00627A2D" w:rsidRPr="005D6C7B">
        <w:rPr>
          <w:rFonts w:ascii="Times New Roman" w:hAnsi="Times New Roman" w:cs="Times New Roman"/>
          <w:color w:val="000000" w:themeColor="text1"/>
          <w:shd w:val="clear" w:color="auto" w:fill="FFFFFF"/>
        </w:rPr>
        <w:t>para</w:t>
      </w:r>
      <w:r w:rsidR="00156EAD" w:rsidRPr="005D6C7B">
        <w:rPr>
          <w:rFonts w:ascii="Times New Roman" w:hAnsi="Times New Roman" w:cs="Times New Roman"/>
          <w:color w:val="000000" w:themeColor="text1"/>
          <w:shd w:val="clear" w:color="auto" w:fill="FFFFFF"/>
        </w:rPr>
        <w:t xml:space="preserve"> </w:t>
      </w:r>
      <w:r w:rsidR="00FE7159" w:rsidRPr="005D6C7B">
        <w:rPr>
          <w:rFonts w:ascii="Times New Roman" w:hAnsi="Times New Roman" w:cs="Times New Roman"/>
          <w:color w:val="000000" w:themeColor="text1"/>
          <w:shd w:val="clear" w:color="auto" w:fill="FFFFFF"/>
        </w:rPr>
        <w:t xml:space="preserve">a </w:t>
      </w:r>
      <w:r w:rsidR="00720CEB" w:rsidRPr="005D6C7B">
        <w:rPr>
          <w:rFonts w:ascii="Times New Roman" w:hAnsi="Times New Roman" w:cs="Times New Roman"/>
          <w:color w:val="000000" w:themeColor="text1"/>
          <w:shd w:val="clear" w:color="auto" w:fill="FFFFFF"/>
        </w:rPr>
        <w:t>conclusão</w:t>
      </w:r>
      <w:r w:rsidR="00FE7159" w:rsidRPr="005D6C7B">
        <w:rPr>
          <w:rFonts w:ascii="Times New Roman" w:hAnsi="Times New Roman" w:cs="Times New Roman"/>
          <w:color w:val="000000" w:themeColor="text1"/>
          <w:shd w:val="clear" w:color="auto" w:fill="FFFFFF"/>
        </w:rPr>
        <w:t xml:space="preserve"> </w:t>
      </w:r>
      <w:r w:rsidR="00540F9C" w:rsidRPr="005D6C7B">
        <w:rPr>
          <w:rFonts w:ascii="Times New Roman" w:hAnsi="Times New Roman" w:cs="Times New Roman"/>
          <w:color w:val="000000" w:themeColor="text1"/>
          <w:shd w:val="clear" w:color="auto" w:fill="FFFFFF"/>
        </w:rPr>
        <w:t>d</w:t>
      </w:r>
      <w:r w:rsidR="00720CEB" w:rsidRPr="005D6C7B">
        <w:rPr>
          <w:rFonts w:ascii="Times New Roman" w:hAnsi="Times New Roman" w:cs="Times New Roman"/>
          <w:color w:val="000000" w:themeColor="text1"/>
          <w:shd w:val="clear" w:color="auto" w:fill="FFFFFF"/>
        </w:rPr>
        <w:t xml:space="preserve">os </w:t>
      </w:r>
      <w:r w:rsidR="005454C9" w:rsidRPr="005D6C7B">
        <w:rPr>
          <w:rFonts w:ascii="Times New Roman" w:hAnsi="Times New Roman" w:cs="Times New Roman"/>
          <w:color w:val="000000" w:themeColor="text1"/>
          <w:shd w:val="clear" w:color="auto" w:fill="FFFFFF"/>
        </w:rPr>
        <w:t xml:space="preserve">serviços </w:t>
      </w:r>
      <w:r w:rsidR="00540F9C" w:rsidRPr="005D6C7B">
        <w:rPr>
          <w:rFonts w:ascii="Times New Roman" w:hAnsi="Times New Roman" w:cs="Times New Roman"/>
          <w:color w:val="000000" w:themeColor="text1"/>
          <w:shd w:val="clear" w:color="auto" w:fill="FFFFFF"/>
        </w:rPr>
        <w:t>será de</w:t>
      </w:r>
      <w:r w:rsidR="00223F4F" w:rsidRPr="005D6C7B">
        <w:rPr>
          <w:rFonts w:ascii="Times New Roman" w:hAnsi="Times New Roman" w:cs="Times New Roman"/>
          <w:color w:val="000000" w:themeColor="text1"/>
          <w:shd w:val="clear" w:color="auto" w:fill="FFFFFF"/>
        </w:rPr>
        <w:t xml:space="preserve"> aproximadamente</w:t>
      </w:r>
      <w:r w:rsidR="00540F9C" w:rsidRPr="005D6C7B">
        <w:rPr>
          <w:rFonts w:ascii="Times New Roman" w:hAnsi="Times New Roman" w:cs="Times New Roman"/>
          <w:color w:val="000000" w:themeColor="text1"/>
          <w:shd w:val="clear" w:color="auto" w:fill="FFFFFF"/>
        </w:rPr>
        <w:t xml:space="preserve"> </w:t>
      </w:r>
      <w:r w:rsidR="008A2F1F">
        <w:rPr>
          <w:rFonts w:ascii="Times New Roman" w:hAnsi="Times New Roman" w:cs="Times New Roman"/>
          <w:color w:val="000000" w:themeColor="text1"/>
          <w:shd w:val="clear" w:color="auto" w:fill="FFFFFF"/>
        </w:rPr>
        <w:t>3</w:t>
      </w:r>
      <w:r w:rsidR="00156EAD" w:rsidRPr="005D6C7B">
        <w:rPr>
          <w:rFonts w:ascii="Times New Roman" w:hAnsi="Times New Roman" w:cs="Times New Roman"/>
          <w:color w:val="000000" w:themeColor="text1"/>
          <w:shd w:val="clear" w:color="auto" w:fill="FFFFFF"/>
        </w:rPr>
        <w:t xml:space="preserve"> mese</w:t>
      </w:r>
      <w:r w:rsidR="00FE7075" w:rsidRPr="005D6C7B">
        <w:rPr>
          <w:rFonts w:ascii="Times New Roman" w:hAnsi="Times New Roman" w:cs="Times New Roman"/>
          <w:color w:val="000000" w:themeColor="text1"/>
          <w:shd w:val="clear" w:color="auto" w:fill="FFFFFF"/>
        </w:rPr>
        <w:t>s</w:t>
      </w:r>
      <w:r w:rsidR="00540F9C" w:rsidRPr="005D6C7B">
        <w:rPr>
          <w:rFonts w:ascii="Times New Roman" w:hAnsi="Times New Roman" w:cs="Times New Roman"/>
          <w:color w:val="000000" w:themeColor="text1"/>
          <w:shd w:val="clear" w:color="auto" w:fill="FFFFFF"/>
        </w:rPr>
        <w:t xml:space="preserve"> em visto que </w:t>
      </w:r>
      <w:r w:rsidR="008A2F1F">
        <w:rPr>
          <w:rFonts w:ascii="Times New Roman" w:hAnsi="Times New Roman" w:cs="Times New Roman"/>
          <w:color w:val="000000" w:themeColor="text1"/>
          <w:shd w:val="clear" w:color="auto" w:fill="FFFFFF"/>
        </w:rPr>
        <w:t>será</w:t>
      </w:r>
      <w:r w:rsidR="00540F9C" w:rsidRPr="005D6C7B">
        <w:rPr>
          <w:rFonts w:ascii="Times New Roman" w:hAnsi="Times New Roman" w:cs="Times New Roman"/>
          <w:color w:val="000000" w:themeColor="text1"/>
          <w:shd w:val="clear" w:color="auto" w:fill="FFFFFF"/>
        </w:rPr>
        <w:t xml:space="preserve"> realizado</w:t>
      </w:r>
      <w:r w:rsidR="00223F4F" w:rsidRPr="005D6C7B">
        <w:rPr>
          <w:rFonts w:ascii="Times New Roman" w:hAnsi="Times New Roman" w:cs="Times New Roman"/>
          <w:color w:val="000000" w:themeColor="text1"/>
          <w:shd w:val="clear" w:color="auto" w:fill="FFFFFF"/>
        </w:rPr>
        <w:t xml:space="preserve"> </w:t>
      </w:r>
      <w:r w:rsidR="00085D3C">
        <w:rPr>
          <w:rFonts w:ascii="Times New Roman" w:hAnsi="Times New Roman" w:cs="Times New Roman"/>
          <w:color w:val="000000" w:themeColor="text1"/>
          <w:shd w:val="clear" w:color="auto" w:fill="FFFFFF"/>
        </w:rPr>
        <w:t>serviços de terraplanagem</w:t>
      </w:r>
      <w:r w:rsidR="00DC0756" w:rsidRPr="005D6C7B">
        <w:rPr>
          <w:rFonts w:ascii="Times New Roman" w:hAnsi="Times New Roman" w:cs="Times New Roman"/>
          <w:color w:val="000000" w:themeColor="text1"/>
          <w:shd w:val="clear" w:color="auto" w:fill="FFFFFF"/>
        </w:rPr>
        <w:t>,</w:t>
      </w:r>
      <w:r w:rsidR="00F826F3" w:rsidRPr="005D6C7B">
        <w:rPr>
          <w:rFonts w:ascii="Times New Roman" w:hAnsi="Times New Roman" w:cs="Times New Roman"/>
          <w:color w:val="000000" w:themeColor="text1"/>
          <w:shd w:val="clear" w:color="auto" w:fill="FFFFFF"/>
        </w:rPr>
        <w:t xml:space="preserve"> </w:t>
      </w:r>
      <w:r w:rsidR="00085D3C">
        <w:rPr>
          <w:rFonts w:ascii="Times New Roman" w:hAnsi="Times New Roman" w:cs="Times New Roman"/>
          <w:color w:val="000000" w:themeColor="text1"/>
          <w:shd w:val="clear" w:color="auto" w:fill="FFFFFF"/>
        </w:rPr>
        <w:t>corte, reaterro e compactação de solo, assentamento de meio-fio, bloquetes, execução de sarjeta, bocas de lobo</w:t>
      </w:r>
      <w:r w:rsidR="00E206F0">
        <w:rPr>
          <w:rFonts w:ascii="Times New Roman" w:hAnsi="Times New Roman" w:cs="Times New Roman"/>
          <w:color w:val="000000" w:themeColor="text1"/>
          <w:shd w:val="clear" w:color="auto" w:fill="FFFFFF"/>
        </w:rPr>
        <w:t>, bocas de bueiro, dissipadores de energia</w:t>
      </w:r>
      <w:r w:rsidR="00085D3C">
        <w:rPr>
          <w:rFonts w:ascii="Times New Roman" w:hAnsi="Times New Roman" w:cs="Times New Roman"/>
          <w:color w:val="000000" w:themeColor="text1"/>
          <w:shd w:val="clear" w:color="auto" w:fill="FFFFFF"/>
        </w:rPr>
        <w:t xml:space="preserve"> e assentamento de manilhas.</w:t>
      </w:r>
    </w:p>
    <w:p w14:paraId="22EE09F2" w14:textId="77777777" w:rsidR="00952AD9" w:rsidRDefault="00952AD9" w:rsidP="009072F8">
      <w:pPr>
        <w:pStyle w:val="PargrafodaLista"/>
        <w:jc w:val="both"/>
        <w:rPr>
          <w:rFonts w:ascii="Times New Roman" w:hAnsi="Times New Roman" w:cs="Times New Roman"/>
        </w:rPr>
      </w:pPr>
    </w:p>
    <w:p w14:paraId="21003E31" w14:textId="6335E9E7" w:rsidR="007273BC" w:rsidRPr="001878CF" w:rsidRDefault="00000000" w:rsidP="001878CF">
      <w:pPr>
        <w:ind w:left="720"/>
        <w:jc w:val="both"/>
        <w:rPr>
          <w:rFonts w:ascii="Times New Roman" w:hAnsi="Times New Roman" w:cs="Times New Roman"/>
        </w:rPr>
      </w:pPr>
      <w:r w:rsidRPr="001878CF">
        <w:rPr>
          <w:rFonts w:ascii="Times New Roman" w:hAnsi="Times New Roman" w:cs="Times New Roman"/>
        </w:rPr>
        <w:lastRenderedPageBreak/>
        <w:t>O prazo de entrega da obra segue juntamente com o cronograma físico/financeiro</w:t>
      </w:r>
      <w:r w:rsidR="005D6C7B" w:rsidRPr="001878CF">
        <w:rPr>
          <w:rFonts w:ascii="Times New Roman" w:hAnsi="Times New Roman" w:cs="Times New Roman"/>
        </w:rPr>
        <w:t xml:space="preserve">, apresentado na TABELA </w:t>
      </w:r>
      <w:r w:rsidR="001878CF" w:rsidRPr="001878CF">
        <w:rPr>
          <w:rFonts w:ascii="Times New Roman" w:hAnsi="Times New Roman" w:cs="Times New Roman"/>
        </w:rPr>
        <w:t>0</w:t>
      </w:r>
      <w:r w:rsidR="005D6C7B" w:rsidRPr="001878CF">
        <w:rPr>
          <w:rFonts w:ascii="Times New Roman" w:hAnsi="Times New Roman" w:cs="Times New Roman"/>
        </w:rPr>
        <w:t>1.</w:t>
      </w:r>
    </w:p>
    <w:p w14:paraId="215E96E6" w14:textId="77777777" w:rsidR="007273BC" w:rsidRDefault="007273BC" w:rsidP="009072F8">
      <w:pPr>
        <w:pStyle w:val="PargrafodaLista"/>
        <w:jc w:val="both"/>
        <w:rPr>
          <w:rFonts w:ascii="Times New Roman" w:hAnsi="Times New Roman" w:cs="Times New Roman"/>
        </w:rPr>
      </w:pPr>
    </w:p>
    <w:p w14:paraId="44CFB8C4" w14:textId="653C0254" w:rsidR="000735BF" w:rsidRDefault="00085D3C" w:rsidP="009072F8">
      <w:pPr>
        <w:pStyle w:val="PargrafodaLista"/>
        <w:numPr>
          <w:ilvl w:val="0"/>
          <w:numId w:val="1"/>
        </w:numPr>
        <w:tabs>
          <w:tab w:val="left" w:pos="2268"/>
        </w:tabs>
        <w:spacing w:line="300" w:lineRule="auto"/>
        <w:jc w:val="both"/>
        <w:rPr>
          <w:rFonts w:ascii="Times New Roman" w:hAnsi="Times New Roman" w:cs="Times New Roman"/>
          <w:b/>
        </w:rPr>
      </w:pPr>
      <w:r>
        <w:rPr>
          <w:rFonts w:ascii="Times New Roman" w:hAnsi="Times New Roman" w:cs="Times New Roman"/>
          <w:b/>
        </w:rPr>
        <w:t>Es</w:t>
      </w:r>
      <w:r w:rsidRPr="00952AD9">
        <w:rPr>
          <w:rFonts w:ascii="Times New Roman" w:hAnsi="Times New Roman" w:cs="Times New Roman"/>
          <w:b/>
        </w:rPr>
        <w:t>tética do projeto arquitetônico, traçado geométrico e/ou projeto de área de influência, quando cabível</w:t>
      </w:r>
      <w:r>
        <w:rPr>
          <w:rFonts w:ascii="Times New Roman" w:hAnsi="Times New Roman" w:cs="Times New Roman"/>
          <w:b/>
        </w:rPr>
        <w:t>.</w:t>
      </w:r>
    </w:p>
    <w:p w14:paraId="6FF00E6B" w14:textId="77777777" w:rsidR="00C44DB2" w:rsidRDefault="00C44DB2" w:rsidP="009072F8">
      <w:pPr>
        <w:pStyle w:val="PargrafodaLista"/>
        <w:tabs>
          <w:tab w:val="left" w:pos="2268"/>
        </w:tabs>
        <w:spacing w:line="300" w:lineRule="auto"/>
        <w:jc w:val="both"/>
        <w:rPr>
          <w:rFonts w:ascii="Times New Roman" w:hAnsi="Times New Roman" w:cs="Times New Roman"/>
          <w:b/>
        </w:rPr>
      </w:pPr>
    </w:p>
    <w:p w14:paraId="4F569DA7" w14:textId="260BDF3C" w:rsidR="003E4767" w:rsidRPr="00487EC0" w:rsidRDefault="00000000" w:rsidP="00487EC0">
      <w:pPr>
        <w:pStyle w:val="PargrafodaLista"/>
        <w:numPr>
          <w:ilvl w:val="1"/>
          <w:numId w:val="5"/>
        </w:numPr>
        <w:tabs>
          <w:tab w:val="left" w:pos="2268"/>
        </w:tabs>
        <w:spacing w:line="300" w:lineRule="auto"/>
        <w:jc w:val="both"/>
        <w:rPr>
          <w:rFonts w:ascii="Times New Roman" w:hAnsi="Times New Roman" w:cs="Times New Roman"/>
          <w:bCs/>
        </w:rPr>
      </w:pPr>
      <w:r w:rsidRPr="00BD43C8">
        <w:rPr>
          <w:rFonts w:ascii="Times New Roman" w:hAnsi="Times New Roman" w:cs="Times New Roman"/>
          <w:bCs/>
        </w:rPr>
        <w:t>O</w:t>
      </w:r>
      <w:r w:rsidR="009C3EAB" w:rsidRPr="00BD43C8">
        <w:rPr>
          <w:rFonts w:ascii="Times New Roman" w:hAnsi="Times New Roman" w:cs="Times New Roman"/>
          <w:bCs/>
        </w:rPr>
        <w:t xml:space="preserve"> traçado geométrico e </w:t>
      </w:r>
      <w:r w:rsidR="00DD42EE" w:rsidRPr="00BD43C8">
        <w:rPr>
          <w:rFonts w:ascii="Times New Roman" w:hAnsi="Times New Roman" w:cs="Times New Roman"/>
          <w:bCs/>
        </w:rPr>
        <w:t xml:space="preserve">projeto arquitetônico foi definido com base em parte da </w:t>
      </w:r>
      <w:r w:rsidR="00085D3C" w:rsidRPr="00BD43C8">
        <w:rPr>
          <w:rFonts w:ascii="Times New Roman" w:hAnsi="Times New Roman" w:cs="Times New Roman"/>
          <w:bCs/>
        </w:rPr>
        <w:t>estrada rural</w:t>
      </w:r>
      <w:r w:rsidR="00DD42EE" w:rsidRPr="00BD43C8">
        <w:rPr>
          <w:rFonts w:ascii="Times New Roman" w:hAnsi="Times New Roman" w:cs="Times New Roman"/>
          <w:bCs/>
        </w:rPr>
        <w:t xml:space="preserve"> já existente no local</w:t>
      </w:r>
      <w:r w:rsidR="00566813" w:rsidRPr="00BD43C8">
        <w:rPr>
          <w:rFonts w:ascii="Times New Roman" w:hAnsi="Times New Roman" w:cs="Times New Roman"/>
          <w:bCs/>
        </w:rPr>
        <w:t>, respeitando</w:t>
      </w:r>
      <w:r w:rsidR="0033198C" w:rsidRPr="00BD43C8">
        <w:rPr>
          <w:rFonts w:ascii="Times New Roman" w:hAnsi="Times New Roman" w:cs="Times New Roman"/>
          <w:bCs/>
        </w:rPr>
        <w:t xml:space="preserve"> principalmente</w:t>
      </w:r>
      <w:r w:rsidR="00566813" w:rsidRPr="00BD43C8">
        <w:rPr>
          <w:rFonts w:ascii="Times New Roman" w:hAnsi="Times New Roman" w:cs="Times New Roman"/>
          <w:bCs/>
        </w:rPr>
        <w:t xml:space="preserve"> </w:t>
      </w:r>
      <w:r w:rsidR="0033198C" w:rsidRPr="00BD43C8">
        <w:rPr>
          <w:rFonts w:ascii="Times New Roman" w:hAnsi="Times New Roman" w:cs="Times New Roman"/>
          <w:bCs/>
        </w:rPr>
        <w:t xml:space="preserve">sua largura devido </w:t>
      </w:r>
      <w:r w:rsidR="00C60E90" w:rsidRPr="00BD43C8">
        <w:rPr>
          <w:rFonts w:ascii="Times New Roman" w:hAnsi="Times New Roman" w:cs="Times New Roman"/>
          <w:bCs/>
        </w:rPr>
        <w:t xml:space="preserve">às </w:t>
      </w:r>
      <w:r w:rsidR="00085D3C" w:rsidRPr="00BD43C8">
        <w:rPr>
          <w:rFonts w:ascii="Times New Roman" w:hAnsi="Times New Roman" w:cs="Times New Roman"/>
          <w:bCs/>
        </w:rPr>
        <w:t>extremidades da pista serem delimitadas por terrenos particulares ou formações naturais que impeçam o alargamento da mesma</w:t>
      </w:r>
      <w:r w:rsidR="00BD43C8">
        <w:rPr>
          <w:rFonts w:ascii="Times New Roman" w:hAnsi="Times New Roman" w:cs="Times New Roman"/>
          <w:bCs/>
        </w:rPr>
        <w:t xml:space="preserve"> (FIGURA 01)</w:t>
      </w:r>
      <w:r w:rsidR="002448F7" w:rsidRPr="00BD43C8">
        <w:rPr>
          <w:rFonts w:ascii="Times New Roman" w:hAnsi="Times New Roman" w:cs="Times New Roman"/>
          <w:bCs/>
        </w:rPr>
        <w:t>.</w:t>
      </w:r>
      <w:r w:rsidR="006E3790" w:rsidRPr="00BD43C8">
        <w:rPr>
          <w:rFonts w:ascii="Times New Roman" w:hAnsi="Times New Roman" w:cs="Times New Roman"/>
          <w:bCs/>
        </w:rPr>
        <w:t xml:space="preserve"> </w:t>
      </w:r>
    </w:p>
    <w:p w14:paraId="48EAFAAA" w14:textId="77777777" w:rsidR="00011693" w:rsidRPr="005D6C7B" w:rsidRDefault="00000000" w:rsidP="009072F8">
      <w:pPr>
        <w:tabs>
          <w:tab w:val="left" w:pos="2268"/>
        </w:tabs>
        <w:spacing w:line="300" w:lineRule="auto"/>
        <w:jc w:val="both"/>
        <w:rPr>
          <w:rFonts w:ascii="Times New Roman" w:hAnsi="Times New Roman" w:cs="Times New Roman"/>
          <w:bCs/>
          <w:sz w:val="20"/>
          <w:szCs w:val="20"/>
        </w:rPr>
      </w:pPr>
      <w:r>
        <w:rPr>
          <w:rFonts w:ascii="Times New Roman" w:hAnsi="Times New Roman" w:cs="Times New Roman"/>
          <w:bCs/>
          <w:sz w:val="20"/>
          <w:szCs w:val="20"/>
        </w:rPr>
        <w:t xml:space="preserve">     </w:t>
      </w:r>
      <w:r w:rsidR="005D6C7B">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00A0661E" w:rsidRPr="005D6C7B">
        <w:rPr>
          <w:rFonts w:ascii="Times New Roman" w:hAnsi="Times New Roman" w:cs="Times New Roman"/>
          <w:bCs/>
        </w:rPr>
        <w:t>4.1.</w:t>
      </w:r>
      <w:r w:rsidR="005D6C7B">
        <w:rPr>
          <w:rFonts w:ascii="Times New Roman" w:hAnsi="Times New Roman" w:cs="Times New Roman"/>
          <w:bCs/>
        </w:rPr>
        <w:t xml:space="preserve">2. </w:t>
      </w:r>
      <w:r w:rsidR="00827920" w:rsidRPr="005D6C7B">
        <w:rPr>
          <w:rFonts w:ascii="Times New Roman" w:hAnsi="Times New Roman" w:cs="Times New Roman"/>
          <w:bCs/>
        </w:rPr>
        <w:t>Área de influência direta (AID)</w:t>
      </w:r>
      <w:r w:rsidR="00127BA9" w:rsidRPr="005D6C7B">
        <w:rPr>
          <w:rFonts w:ascii="Times New Roman" w:hAnsi="Times New Roman" w:cs="Times New Roman"/>
          <w:bCs/>
        </w:rPr>
        <w:t xml:space="preserve"> </w:t>
      </w:r>
      <w:r w:rsidR="00E4688C" w:rsidRPr="005D6C7B">
        <w:rPr>
          <w:rFonts w:ascii="Times New Roman" w:hAnsi="Times New Roman" w:cs="Times New Roman"/>
          <w:bCs/>
        </w:rPr>
        <w:t>compreenderá:</w:t>
      </w:r>
    </w:p>
    <w:p w14:paraId="334138E8" w14:textId="7AB22543" w:rsidR="00487EC0" w:rsidRDefault="00487EC0" w:rsidP="009072F8">
      <w:pPr>
        <w:pStyle w:val="PargrafodaLista"/>
        <w:numPr>
          <w:ilvl w:val="0"/>
          <w:numId w:val="7"/>
        </w:numPr>
        <w:tabs>
          <w:tab w:val="left" w:pos="2268"/>
        </w:tabs>
        <w:spacing w:line="300" w:lineRule="auto"/>
        <w:jc w:val="both"/>
        <w:rPr>
          <w:rFonts w:ascii="Times New Roman" w:hAnsi="Times New Roman" w:cs="Times New Roman"/>
          <w:bCs/>
        </w:rPr>
      </w:pPr>
      <w:r>
        <w:rPr>
          <w:rFonts w:ascii="Times New Roman" w:hAnsi="Times New Roman" w:cs="Times New Roman"/>
          <w:bCs/>
        </w:rPr>
        <w:t xml:space="preserve">Parte em situação crítica </w:t>
      </w:r>
      <w:r w:rsidR="00BA755F">
        <w:rPr>
          <w:rFonts w:ascii="Times New Roman" w:hAnsi="Times New Roman" w:cs="Times New Roman"/>
          <w:bCs/>
        </w:rPr>
        <w:t>da Serra da Rosa Mineira</w:t>
      </w:r>
      <w:r>
        <w:rPr>
          <w:rFonts w:ascii="Times New Roman" w:hAnsi="Times New Roman" w:cs="Times New Roman"/>
          <w:bCs/>
        </w:rPr>
        <w:t xml:space="preserve"> (</w:t>
      </w:r>
      <w:r>
        <w:rPr>
          <w:rFonts w:ascii="Times New Roman" w:hAnsi="Times New Roman" w:cs="Times New Roman"/>
        </w:rPr>
        <w:t>FIGURA 0</w:t>
      </w:r>
      <w:r w:rsidR="0049461D">
        <w:rPr>
          <w:rFonts w:ascii="Times New Roman" w:hAnsi="Times New Roman" w:cs="Times New Roman"/>
        </w:rPr>
        <w:t>1</w:t>
      </w:r>
      <w:r>
        <w:rPr>
          <w:rFonts w:ascii="Times New Roman" w:hAnsi="Times New Roman" w:cs="Times New Roman"/>
        </w:rPr>
        <w:t>)</w:t>
      </w:r>
      <w:r>
        <w:rPr>
          <w:rFonts w:ascii="Times New Roman" w:hAnsi="Times New Roman" w:cs="Times New Roman"/>
          <w:bCs/>
        </w:rPr>
        <w:t>.</w:t>
      </w:r>
    </w:p>
    <w:p w14:paraId="6BA596E7" w14:textId="77777777" w:rsidR="00A06DEB" w:rsidRDefault="00A06DEB" w:rsidP="009072F8">
      <w:pPr>
        <w:pStyle w:val="PargrafodaLista"/>
        <w:tabs>
          <w:tab w:val="left" w:pos="2268"/>
        </w:tabs>
        <w:spacing w:line="300" w:lineRule="auto"/>
        <w:jc w:val="both"/>
        <w:rPr>
          <w:rFonts w:ascii="Times New Roman" w:hAnsi="Times New Roman" w:cs="Times New Roman"/>
          <w:bCs/>
        </w:rPr>
      </w:pPr>
    </w:p>
    <w:p w14:paraId="04554A76" w14:textId="60CCD40F" w:rsidR="000F58CD" w:rsidRPr="000F58CD" w:rsidRDefault="00487EC0" w:rsidP="000F58CD">
      <w:pPr>
        <w:pStyle w:val="PargrafodaLista"/>
        <w:numPr>
          <w:ilvl w:val="0"/>
          <w:numId w:val="1"/>
        </w:numPr>
        <w:spacing w:line="300" w:lineRule="auto"/>
        <w:jc w:val="both"/>
        <w:rPr>
          <w:rFonts w:ascii="Times New Roman" w:hAnsi="Times New Roman" w:cs="Times New Roman"/>
          <w:b/>
        </w:rPr>
      </w:pPr>
      <w:r>
        <w:rPr>
          <w:rFonts w:ascii="Times New Roman" w:hAnsi="Times New Roman" w:cs="Times New Roman"/>
          <w:b/>
        </w:rPr>
        <w:t>P</w:t>
      </w:r>
      <w:r w:rsidRPr="004733A9">
        <w:rPr>
          <w:rFonts w:ascii="Times New Roman" w:hAnsi="Times New Roman" w:cs="Times New Roman"/>
          <w:b/>
        </w:rPr>
        <w:t>arâmetros de adequação ao interesse público, de economia na utilização, de facilidade na execução, de impacto ambiental e acessibilidade.</w:t>
      </w:r>
    </w:p>
    <w:p w14:paraId="3B36A726" w14:textId="77777777" w:rsidR="007D4B04" w:rsidRPr="004733A9" w:rsidRDefault="007D4B04" w:rsidP="009072F8">
      <w:pPr>
        <w:pStyle w:val="PargrafodaLista"/>
        <w:spacing w:line="300" w:lineRule="auto"/>
        <w:jc w:val="both"/>
        <w:rPr>
          <w:rFonts w:ascii="Times New Roman" w:hAnsi="Times New Roman" w:cs="Times New Roman"/>
          <w:b/>
        </w:rPr>
      </w:pPr>
    </w:p>
    <w:p w14:paraId="153593D0" w14:textId="25A2EE90" w:rsidR="000F58CD" w:rsidRDefault="000F58CD" w:rsidP="009072F8">
      <w:pPr>
        <w:pStyle w:val="PargrafodaLista"/>
        <w:numPr>
          <w:ilvl w:val="1"/>
          <w:numId w:val="6"/>
        </w:numPr>
        <w:tabs>
          <w:tab w:val="left" w:pos="2268"/>
        </w:tabs>
        <w:spacing w:line="300" w:lineRule="auto"/>
        <w:jc w:val="both"/>
        <w:rPr>
          <w:rFonts w:ascii="Times New Roman" w:hAnsi="Times New Roman" w:cs="Times New Roman"/>
          <w:bCs/>
        </w:rPr>
      </w:pPr>
      <w:r>
        <w:rPr>
          <w:rFonts w:ascii="Times New Roman" w:hAnsi="Times New Roman" w:cs="Times New Roman"/>
          <w:bCs/>
        </w:rPr>
        <w:t>Com a execução de obras de calçamento neste ponto crítico da estrada vicinal de acesso a comunidades rurais o escoamento da produção agrícola não será prejudicada em períodos chuvosos, aumentando o índice de comercialização dos produtos rurais e consequentemente aumentando a renda dos agricultores, além de permitir aos moradores das proximidades a se deslocarem com mais agilidade e segurança.</w:t>
      </w:r>
    </w:p>
    <w:p w14:paraId="707C240F" w14:textId="77777777" w:rsidR="00043290" w:rsidRPr="00043290" w:rsidRDefault="00043290" w:rsidP="00190ABC">
      <w:pPr>
        <w:shd w:val="clear" w:color="auto" w:fill="FFFFFF"/>
        <w:spacing w:before="180" w:after="0" w:line="240" w:lineRule="auto"/>
        <w:ind w:left="708"/>
        <w:jc w:val="both"/>
        <w:rPr>
          <w:rFonts w:ascii="Times New Roman" w:eastAsia="Times New Roman" w:hAnsi="Times New Roman" w:cs="Times New Roman"/>
          <w:color w:val="0D0D0D" w:themeColor="text1" w:themeTint="F2"/>
          <w:lang w:eastAsia="pt-BR"/>
        </w:rPr>
      </w:pPr>
      <w:r w:rsidRPr="00043290">
        <w:rPr>
          <w:rFonts w:ascii="Times New Roman" w:eastAsia="Times New Roman" w:hAnsi="Times New Roman" w:cs="Times New Roman"/>
          <w:color w:val="0D0D0D" w:themeColor="text1" w:themeTint="F2"/>
          <w:lang w:eastAsia="pt-BR"/>
        </w:rPr>
        <w:t>De forma geral, os calçamentos intertravados são considerados uma opção sustentável, pois apresentam algumas vantagens ambientais, como:</w:t>
      </w:r>
    </w:p>
    <w:p w14:paraId="025BD5F1" w14:textId="62575B07" w:rsidR="00043290" w:rsidRPr="00043290" w:rsidRDefault="00000000" w:rsidP="00190ABC">
      <w:pPr>
        <w:numPr>
          <w:ilvl w:val="0"/>
          <w:numId w:val="9"/>
        </w:numPr>
        <w:shd w:val="clear" w:color="auto" w:fill="FFFFFF"/>
        <w:spacing w:beforeAutospacing="1" w:after="0" w:afterAutospacing="1" w:line="240" w:lineRule="auto"/>
        <w:jc w:val="both"/>
        <w:rPr>
          <w:rFonts w:ascii="Times New Roman" w:eastAsia="Times New Roman" w:hAnsi="Times New Roman" w:cs="Times New Roman"/>
          <w:color w:val="0D0D0D" w:themeColor="text1" w:themeTint="F2"/>
          <w:lang w:eastAsia="pt-BR"/>
        </w:rPr>
      </w:pPr>
      <w:hyperlink r:id="rId8" w:tgtFrame="_blank" w:history="1">
        <w:r w:rsidR="00043290" w:rsidRPr="00043290">
          <w:rPr>
            <w:rFonts w:ascii="Times New Roman" w:eastAsia="Times New Roman" w:hAnsi="Times New Roman" w:cs="Times New Roman"/>
            <w:color w:val="0D0D0D" w:themeColor="text1" w:themeTint="F2"/>
            <w:lang w:eastAsia="pt-BR"/>
          </w:rPr>
          <w:t>Permeabilidade do solo, pois possuem espaços entre as peças que permitem a infiltração da água da chuva, evitando enchentes e contribuindo para a recarga dos lençóis freáticos</w:t>
        </w:r>
      </w:hyperlink>
      <w:r w:rsidR="00043290">
        <w:rPr>
          <w:rFonts w:ascii="Times New Roman" w:eastAsia="Times New Roman" w:hAnsi="Times New Roman" w:cs="Times New Roman"/>
          <w:color w:val="0D0D0D" w:themeColor="text1" w:themeTint="F2"/>
          <w:lang w:eastAsia="pt-BR"/>
        </w:rPr>
        <w:t>;</w:t>
      </w:r>
    </w:p>
    <w:p w14:paraId="182B21C5" w14:textId="6895DC3A" w:rsidR="00043290" w:rsidRPr="00043290" w:rsidRDefault="00000000" w:rsidP="00190ABC">
      <w:pPr>
        <w:numPr>
          <w:ilvl w:val="0"/>
          <w:numId w:val="9"/>
        </w:numPr>
        <w:shd w:val="clear" w:color="auto" w:fill="FFFFFF"/>
        <w:spacing w:beforeAutospacing="1" w:after="0" w:afterAutospacing="1" w:line="240" w:lineRule="auto"/>
        <w:jc w:val="both"/>
        <w:rPr>
          <w:rFonts w:ascii="Times New Roman" w:eastAsia="Times New Roman" w:hAnsi="Times New Roman" w:cs="Times New Roman"/>
          <w:color w:val="0D0D0D" w:themeColor="text1" w:themeTint="F2"/>
          <w:lang w:eastAsia="pt-BR"/>
        </w:rPr>
      </w:pPr>
      <w:hyperlink r:id="rId9" w:tgtFrame="_blank" w:history="1">
        <w:r w:rsidR="00043290" w:rsidRPr="00043290">
          <w:rPr>
            <w:rFonts w:ascii="Times New Roman" w:eastAsia="Times New Roman" w:hAnsi="Times New Roman" w:cs="Times New Roman"/>
            <w:color w:val="0D0D0D" w:themeColor="text1" w:themeTint="F2"/>
            <w:lang w:eastAsia="pt-BR"/>
          </w:rPr>
          <w:t>Redução do calor, pois refletem menos a luz solar, diminuindo a temperatura ambiente</w:t>
        </w:r>
      </w:hyperlink>
      <w:r w:rsidR="00043290">
        <w:rPr>
          <w:rFonts w:ascii="Times New Roman" w:eastAsia="Times New Roman" w:hAnsi="Times New Roman" w:cs="Times New Roman"/>
          <w:color w:val="0D0D0D" w:themeColor="text1" w:themeTint="F2"/>
          <w:lang w:eastAsia="pt-BR"/>
        </w:rPr>
        <w:t>;</w:t>
      </w:r>
    </w:p>
    <w:p w14:paraId="49BB4448" w14:textId="582E8C7D" w:rsidR="00043290" w:rsidRPr="00043290" w:rsidRDefault="00000000" w:rsidP="00190ABC">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D0D0D" w:themeColor="text1" w:themeTint="F2"/>
          <w:lang w:eastAsia="pt-BR"/>
        </w:rPr>
      </w:pPr>
      <w:hyperlink r:id="rId10" w:tgtFrame="_blank" w:history="1">
        <w:r w:rsidR="00043290" w:rsidRPr="00043290">
          <w:rPr>
            <w:rFonts w:ascii="Times New Roman" w:eastAsia="Times New Roman" w:hAnsi="Times New Roman" w:cs="Times New Roman"/>
            <w:color w:val="0D0D0D" w:themeColor="text1" w:themeTint="F2"/>
            <w:lang w:eastAsia="pt-BR"/>
          </w:rPr>
          <w:t>Facilidade de instalação, manutenção e reciclagem, pois as peças podem ser facilmente removidas e reutilizadas</w:t>
        </w:r>
      </w:hyperlink>
      <w:r w:rsidR="00043290">
        <w:rPr>
          <w:rFonts w:ascii="Times New Roman" w:eastAsia="Times New Roman" w:hAnsi="Times New Roman" w:cs="Times New Roman"/>
          <w:color w:val="0D0D0D" w:themeColor="text1" w:themeTint="F2"/>
          <w:lang w:eastAsia="pt-BR"/>
        </w:rPr>
        <w:t>.</w:t>
      </w:r>
    </w:p>
    <w:p w14:paraId="4D863C11" w14:textId="77777777" w:rsidR="00EE4264" w:rsidRPr="00E16A4D" w:rsidRDefault="00EE4264" w:rsidP="009072F8">
      <w:pPr>
        <w:pStyle w:val="PargrafodaLista"/>
        <w:tabs>
          <w:tab w:val="left" w:pos="2268"/>
        </w:tabs>
        <w:spacing w:line="300" w:lineRule="auto"/>
        <w:jc w:val="both"/>
        <w:rPr>
          <w:rFonts w:ascii="Times New Roman" w:hAnsi="Times New Roman" w:cs="Times New Roman"/>
          <w:bCs/>
        </w:rPr>
      </w:pPr>
    </w:p>
    <w:p w14:paraId="31BB353D" w14:textId="5F4A8D94" w:rsidR="00E37AA8" w:rsidRPr="002E708B" w:rsidRDefault="00000000" w:rsidP="009072F8">
      <w:pPr>
        <w:pStyle w:val="PargrafodaLista"/>
        <w:tabs>
          <w:tab w:val="left" w:pos="2268"/>
        </w:tabs>
        <w:spacing w:line="300" w:lineRule="auto"/>
        <w:ind w:left="360"/>
        <w:jc w:val="both"/>
        <w:rPr>
          <w:rFonts w:ascii="Times New Roman" w:hAnsi="Times New Roman" w:cs="Times New Roman"/>
          <w:b/>
        </w:rPr>
      </w:pPr>
      <w:r w:rsidRPr="00E16A4D">
        <w:rPr>
          <w:rFonts w:ascii="Times New Roman" w:hAnsi="Times New Roman" w:cs="Times New Roman"/>
          <w:bCs/>
        </w:rPr>
        <w:t>6</w:t>
      </w:r>
      <w:r w:rsidRPr="00E16A4D">
        <w:rPr>
          <w:rFonts w:ascii="Times New Roman" w:hAnsi="Times New Roman" w:cs="Times New Roman"/>
          <w:b/>
        </w:rPr>
        <w:t>.</w:t>
      </w:r>
      <w:r w:rsidRPr="00E37AA8">
        <w:rPr>
          <w:rFonts w:ascii="Segoe UI" w:hAnsi="Segoe UI" w:cs="Segoe UI"/>
          <w:b/>
          <w:sz w:val="23"/>
          <w:szCs w:val="23"/>
        </w:rPr>
        <w:t xml:space="preserve"> </w:t>
      </w:r>
      <w:r w:rsidR="005E12E5">
        <w:rPr>
          <w:rFonts w:ascii="Segoe UI" w:hAnsi="Segoe UI" w:cs="Segoe UI"/>
          <w:b/>
          <w:sz w:val="23"/>
          <w:szCs w:val="23"/>
        </w:rPr>
        <w:t xml:space="preserve"> </w:t>
      </w:r>
      <w:r w:rsidR="007154CA">
        <w:rPr>
          <w:rFonts w:ascii="Times New Roman" w:hAnsi="Times New Roman" w:cs="Times New Roman"/>
          <w:b/>
        </w:rPr>
        <w:t>P</w:t>
      </w:r>
      <w:r w:rsidRPr="002E708B">
        <w:rPr>
          <w:rFonts w:ascii="Times New Roman" w:hAnsi="Times New Roman" w:cs="Times New Roman"/>
          <w:b/>
        </w:rPr>
        <w:t>roposta de concepção da obra</w:t>
      </w:r>
    </w:p>
    <w:p w14:paraId="38019761" w14:textId="6167A229" w:rsidR="00E77A2E" w:rsidRDefault="002F3E9F" w:rsidP="00E77A2E">
      <w:pPr>
        <w:pStyle w:val="Nivel2"/>
        <w:spacing w:before="0" w:after="160" w:line="300" w:lineRule="auto"/>
        <w:ind w:left="709" w:hanging="349"/>
        <w:rPr>
          <w:rFonts w:ascii="Times New Roman" w:hAnsi="Times New Roman" w:cs="Times New Roman"/>
        </w:rPr>
      </w:pPr>
      <w:r>
        <w:rPr>
          <w:rFonts w:ascii="Times New Roman" w:hAnsi="Times New Roman" w:cs="Times New Roman"/>
        </w:rPr>
        <w:t xml:space="preserve">6.1 </w:t>
      </w:r>
      <w:r w:rsidR="00E522DE" w:rsidRPr="00E522DE">
        <w:rPr>
          <w:rFonts w:ascii="Times New Roman" w:hAnsi="Times New Roman" w:cs="Times New Roman"/>
        </w:rPr>
        <w:t xml:space="preserve">O objeto proposto da licitação se trata de uma obra de pavimentação </w:t>
      </w:r>
      <w:r w:rsidR="0027028B">
        <w:rPr>
          <w:rFonts w:ascii="Times New Roman" w:hAnsi="Times New Roman" w:cs="Times New Roman"/>
        </w:rPr>
        <w:t>de bloco sextavado</w:t>
      </w:r>
      <w:r w:rsidR="00767FDC">
        <w:rPr>
          <w:rFonts w:ascii="Times New Roman" w:hAnsi="Times New Roman" w:cs="Times New Roman"/>
        </w:rPr>
        <w:t>.</w:t>
      </w:r>
      <w:r>
        <w:rPr>
          <w:rFonts w:ascii="Times New Roman" w:hAnsi="Times New Roman" w:cs="Times New Roman"/>
        </w:rPr>
        <w:t xml:space="preserve"> Inclui-se no projeto, </w:t>
      </w:r>
      <w:r w:rsidR="00767FDC">
        <w:rPr>
          <w:rFonts w:ascii="Times New Roman" w:hAnsi="Times New Roman" w:cs="Times New Roman"/>
        </w:rPr>
        <w:t>terraplanagem</w:t>
      </w:r>
      <w:r>
        <w:rPr>
          <w:rFonts w:ascii="Times New Roman" w:hAnsi="Times New Roman" w:cs="Times New Roman"/>
        </w:rPr>
        <w:t xml:space="preserve">, </w:t>
      </w:r>
      <w:r w:rsidR="00767FDC">
        <w:rPr>
          <w:rFonts w:ascii="Times New Roman" w:hAnsi="Times New Roman" w:cs="Times New Roman"/>
        </w:rPr>
        <w:t>escavação, reaterro e compactação</w:t>
      </w:r>
      <w:r>
        <w:rPr>
          <w:rFonts w:ascii="Times New Roman" w:hAnsi="Times New Roman" w:cs="Times New Roman"/>
        </w:rPr>
        <w:t>, assentamento de bloquetes, meios-fios, manilhas</w:t>
      </w:r>
      <w:r w:rsidR="0012380E">
        <w:rPr>
          <w:rFonts w:ascii="Times New Roman" w:hAnsi="Times New Roman" w:cs="Times New Roman"/>
        </w:rPr>
        <w:t>,</w:t>
      </w:r>
      <w:r>
        <w:rPr>
          <w:rFonts w:ascii="Times New Roman" w:hAnsi="Times New Roman" w:cs="Times New Roman"/>
        </w:rPr>
        <w:t xml:space="preserve"> construção de sarjeta de concreto in loco</w:t>
      </w:r>
      <w:r w:rsidR="0012380E">
        <w:rPr>
          <w:rFonts w:ascii="Times New Roman" w:hAnsi="Times New Roman" w:cs="Times New Roman"/>
        </w:rPr>
        <w:t>, bocas de lobo, bocas de bueiros e dissipadores de energia</w:t>
      </w:r>
      <w:r>
        <w:rPr>
          <w:rFonts w:ascii="Times New Roman" w:hAnsi="Times New Roman" w:cs="Times New Roman"/>
        </w:rPr>
        <w:t>.</w:t>
      </w:r>
    </w:p>
    <w:p w14:paraId="3B6C9CD6" w14:textId="0D26EAAC" w:rsidR="00E77A2E" w:rsidRDefault="00000000" w:rsidP="001878CF">
      <w:pPr>
        <w:pStyle w:val="Nivel2"/>
        <w:spacing w:before="0" w:after="160" w:line="300" w:lineRule="auto"/>
        <w:ind w:left="567" w:hanging="207"/>
        <w:rPr>
          <w:rFonts w:ascii="Times New Roman" w:hAnsi="Times New Roman" w:cs="Times New Roman"/>
          <w:b/>
        </w:rPr>
      </w:pPr>
      <w:r w:rsidRPr="001C4E20">
        <w:rPr>
          <w:rFonts w:ascii="Times New Roman" w:hAnsi="Times New Roman" w:cs="Times New Roman"/>
          <w:bCs/>
        </w:rPr>
        <w:t>7.</w:t>
      </w:r>
      <w:r w:rsidR="000D014E">
        <w:rPr>
          <w:rFonts w:ascii="Times New Roman" w:hAnsi="Times New Roman" w:cs="Times New Roman"/>
          <w:b/>
        </w:rPr>
        <w:t xml:space="preserve"> </w:t>
      </w:r>
      <w:r w:rsidR="00024C0E">
        <w:rPr>
          <w:rFonts w:ascii="Times New Roman" w:hAnsi="Times New Roman" w:cs="Times New Roman"/>
          <w:b/>
        </w:rPr>
        <w:t xml:space="preserve"> </w:t>
      </w:r>
      <w:r w:rsidR="002F3E9F">
        <w:rPr>
          <w:rFonts w:ascii="Times New Roman" w:hAnsi="Times New Roman" w:cs="Times New Roman"/>
          <w:b/>
        </w:rPr>
        <w:t>P</w:t>
      </w:r>
      <w:r w:rsidRPr="00FA4DB9">
        <w:rPr>
          <w:rFonts w:ascii="Times New Roman" w:hAnsi="Times New Roman" w:cs="Times New Roman"/>
          <w:b/>
        </w:rPr>
        <w:t>rojetos anteriores que embasou a concepção proposta</w:t>
      </w:r>
    </w:p>
    <w:p w14:paraId="0C497B2F" w14:textId="6B16FB5B" w:rsidR="00E37AA8" w:rsidRDefault="001878CF" w:rsidP="001878CF">
      <w:pPr>
        <w:pStyle w:val="Nivel2"/>
        <w:spacing w:before="0" w:after="160" w:line="300" w:lineRule="auto"/>
        <w:ind w:left="360"/>
        <w:rPr>
          <w:rFonts w:ascii="Times New Roman" w:hAnsi="Times New Roman" w:cs="Times New Roman"/>
        </w:rPr>
      </w:pPr>
      <w:r>
        <w:rPr>
          <w:rFonts w:ascii="Times New Roman" w:hAnsi="Times New Roman" w:cs="Times New Roman"/>
        </w:rPr>
        <w:lastRenderedPageBreak/>
        <w:t xml:space="preserve">7.1 </w:t>
      </w:r>
      <w:r w:rsidR="00D32D43">
        <w:rPr>
          <w:rFonts w:ascii="Times New Roman" w:hAnsi="Times New Roman" w:cs="Times New Roman"/>
        </w:rPr>
        <w:t xml:space="preserve">Projeto: </w:t>
      </w:r>
      <w:r w:rsidR="00D32D43" w:rsidRPr="00D32D43">
        <w:rPr>
          <w:rFonts w:ascii="Times New Roman" w:hAnsi="Times New Roman" w:cs="Times New Roman"/>
        </w:rPr>
        <w:t>Pavimentação de Estradas Vicinais no Município de Inhapim-MG</w:t>
      </w:r>
    </w:p>
    <w:p w14:paraId="25D64C4D" w14:textId="3E9BC60C" w:rsidR="00D32D43" w:rsidRDefault="00D32D43" w:rsidP="001878CF">
      <w:pPr>
        <w:pStyle w:val="Nivel2"/>
        <w:spacing w:before="0" w:after="160" w:line="300" w:lineRule="auto"/>
        <w:ind w:left="360"/>
        <w:rPr>
          <w:rFonts w:ascii="Times New Roman" w:hAnsi="Times New Roman" w:cs="Times New Roman"/>
        </w:rPr>
      </w:pPr>
      <w:r>
        <w:rPr>
          <w:rFonts w:ascii="Times New Roman" w:hAnsi="Times New Roman" w:cs="Times New Roman"/>
        </w:rPr>
        <w:tab/>
        <w:t>MDR – Ministério do Desenvolvimento Regional</w:t>
      </w:r>
    </w:p>
    <w:p w14:paraId="34903CB8" w14:textId="43A46F76" w:rsidR="00D32D43" w:rsidRDefault="00D32D43" w:rsidP="001878CF">
      <w:pPr>
        <w:pStyle w:val="Nivel2"/>
        <w:spacing w:before="0" w:after="160" w:line="300" w:lineRule="auto"/>
        <w:ind w:left="360"/>
        <w:rPr>
          <w:rFonts w:ascii="Times New Roman" w:hAnsi="Times New Roman" w:cs="Times New Roman"/>
        </w:rPr>
      </w:pPr>
      <w:r>
        <w:rPr>
          <w:rFonts w:ascii="Times New Roman" w:hAnsi="Times New Roman" w:cs="Times New Roman"/>
        </w:rPr>
        <w:tab/>
        <w:t xml:space="preserve">Cr: </w:t>
      </w:r>
      <w:r w:rsidRPr="00D32D43">
        <w:rPr>
          <w:rFonts w:ascii="Times New Roman" w:hAnsi="Times New Roman" w:cs="Times New Roman"/>
        </w:rPr>
        <w:t>911924/2021</w:t>
      </w:r>
    </w:p>
    <w:p w14:paraId="4E8F16AB" w14:textId="07B3108C" w:rsidR="00D32D43" w:rsidRDefault="00D32D43" w:rsidP="001878CF">
      <w:pPr>
        <w:pStyle w:val="Nivel2"/>
        <w:spacing w:before="0" w:after="160" w:line="300" w:lineRule="auto"/>
        <w:ind w:left="360"/>
        <w:rPr>
          <w:rFonts w:ascii="Times New Roman" w:hAnsi="Times New Roman" w:cs="Times New Roman"/>
        </w:rPr>
      </w:pPr>
      <w:r>
        <w:rPr>
          <w:rFonts w:ascii="Times New Roman" w:hAnsi="Times New Roman" w:cs="Times New Roman"/>
        </w:rPr>
        <w:tab/>
        <w:t xml:space="preserve">Operação: </w:t>
      </w:r>
      <w:r w:rsidRPr="00D32D43">
        <w:rPr>
          <w:rFonts w:ascii="Times New Roman" w:hAnsi="Times New Roman" w:cs="Times New Roman"/>
        </w:rPr>
        <w:t>1076723-09</w:t>
      </w:r>
    </w:p>
    <w:tbl>
      <w:tblPr>
        <w:tblpPr w:leftFromText="141" w:rightFromText="141" w:vertAnchor="text" w:horzAnchor="page" w:tblpX="4426" w:tblpY="-1"/>
        <w:tblW w:w="3397" w:type="dxa"/>
        <w:tblCellMar>
          <w:left w:w="70" w:type="dxa"/>
          <w:right w:w="70" w:type="dxa"/>
        </w:tblCellMar>
        <w:tblLook w:val="04A0" w:firstRow="1" w:lastRow="0" w:firstColumn="1" w:lastColumn="0" w:noHBand="0" w:noVBand="1"/>
      </w:tblPr>
      <w:tblGrid>
        <w:gridCol w:w="3397"/>
      </w:tblGrid>
      <w:tr w:rsidR="00D32D43" w:rsidRPr="00D32D43" w14:paraId="2338BEF8" w14:textId="77777777" w:rsidTr="00D32D43">
        <w:trPr>
          <w:trHeight w:val="255"/>
        </w:trPr>
        <w:tc>
          <w:tcPr>
            <w:tcW w:w="3397"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49497C77" w14:textId="77777777" w:rsidR="00D32D43" w:rsidRPr="00D32D43" w:rsidRDefault="00D32D43" w:rsidP="00D32D43">
            <w:pPr>
              <w:spacing w:after="0" w:line="240" w:lineRule="auto"/>
              <w:rPr>
                <w:rFonts w:ascii="Times New Roman" w:eastAsia="Times New Roman" w:hAnsi="Times New Roman" w:cs="Times New Roman"/>
                <w:color w:val="000000"/>
                <w:sz w:val="20"/>
                <w:szCs w:val="20"/>
                <w:lang w:eastAsia="pt-BR"/>
              </w:rPr>
            </w:pPr>
            <w:r w:rsidRPr="00D32D43">
              <w:rPr>
                <w:rFonts w:ascii="Times New Roman" w:eastAsia="Times New Roman" w:hAnsi="Times New Roman" w:cs="Times New Roman"/>
                <w:color w:val="000000"/>
                <w:sz w:val="20"/>
                <w:szCs w:val="20"/>
                <w:lang w:eastAsia="pt-BR"/>
              </w:rPr>
              <w:t>SERVIÇOS PRELIMINARES</w:t>
            </w:r>
          </w:p>
        </w:tc>
      </w:tr>
      <w:tr w:rsidR="00D32D43" w:rsidRPr="00D32D43" w14:paraId="32373A53" w14:textId="77777777" w:rsidTr="00D32D43">
        <w:trPr>
          <w:trHeight w:val="255"/>
        </w:trPr>
        <w:tc>
          <w:tcPr>
            <w:tcW w:w="3397"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5302EC7C" w14:textId="77777777" w:rsidR="00D32D43" w:rsidRPr="00D32D43" w:rsidRDefault="00D32D43" w:rsidP="00D32D43">
            <w:pPr>
              <w:spacing w:after="0" w:line="240" w:lineRule="auto"/>
              <w:rPr>
                <w:rFonts w:ascii="Times New Roman" w:eastAsia="Times New Roman" w:hAnsi="Times New Roman" w:cs="Times New Roman"/>
                <w:color w:val="000000"/>
                <w:sz w:val="20"/>
                <w:szCs w:val="20"/>
                <w:lang w:eastAsia="pt-BR"/>
              </w:rPr>
            </w:pPr>
            <w:r w:rsidRPr="00D32D43">
              <w:rPr>
                <w:rFonts w:ascii="Times New Roman" w:eastAsia="Times New Roman" w:hAnsi="Times New Roman" w:cs="Times New Roman"/>
                <w:color w:val="000000"/>
                <w:sz w:val="20"/>
                <w:szCs w:val="20"/>
                <w:lang w:eastAsia="pt-BR"/>
              </w:rPr>
              <w:t>REDE PLUVIAL</w:t>
            </w:r>
          </w:p>
        </w:tc>
      </w:tr>
      <w:tr w:rsidR="00D32D43" w:rsidRPr="00D32D43" w14:paraId="28D50595" w14:textId="77777777" w:rsidTr="00D32D43">
        <w:trPr>
          <w:trHeight w:val="255"/>
        </w:trPr>
        <w:tc>
          <w:tcPr>
            <w:tcW w:w="3397"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0BC53D80" w14:textId="77777777" w:rsidR="00D32D43" w:rsidRPr="00D32D43" w:rsidRDefault="00D32D43" w:rsidP="00D32D43">
            <w:pPr>
              <w:spacing w:after="0" w:line="240" w:lineRule="auto"/>
              <w:rPr>
                <w:rFonts w:ascii="Times New Roman" w:eastAsia="Times New Roman" w:hAnsi="Times New Roman" w:cs="Times New Roman"/>
                <w:color w:val="000000"/>
                <w:sz w:val="20"/>
                <w:szCs w:val="20"/>
                <w:lang w:eastAsia="pt-BR"/>
              </w:rPr>
            </w:pPr>
            <w:r w:rsidRPr="00D32D43">
              <w:rPr>
                <w:rFonts w:ascii="Times New Roman" w:eastAsia="Times New Roman" w:hAnsi="Times New Roman" w:cs="Times New Roman"/>
                <w:color w:val="000000"/>
                <w:sz w:val="20"/>
                <w:szCs w:val="20"/>
                <w:lang w:eastAsia="pt-BR"/>
              </w:rPr>
              <w:t>PAVIMENTAÇÃO EM BLOQUETE</w:t>
            </w:r>
          </w:p>
        </w:tc>
      </w:tr>
      <w:tr w:rsidR="00D32D43" w:rsidRPr="00D32D43" w14:paraId="3CECF509" w14:textId="77777777" w:rsidTr="00D32D43">
        <w:trPr>
          <w:trHeight w:val="255"/>
        </w:trPr>
        <w:tc>
          <w:tcPr>
            <w:tcW w:w="3397"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0F43F3CF" w14:textId="77777777" w:rsidR="00D32D43" w:rsidRPr="00D32D43" w:rsidRDefault="00D32D43" w:rsidP="00D32D43">
            <w:pPr>
              <w:spacing w:after="0" w:line="240" w:lineRule="auto"/>
              <w:rPr>
                <w:rFonts w:ascii="Times New Roman" w:eastAsia="Times New Roman" w:hAnsi="Times New Roman" w:cs="Times New Roman"/>
                <w:color w:val="000000"/>
                <w:sz w:val="20"/>
                <w:szCs w:val="20"/>
                <w:lang w:eastAsia="pt-BR"/>
              </w:rPr>
            </w:pPr>
            <w:r w:rsidRPr="00D32D43">
              <w:rPr>
                <w:rFonts w:ascii="Times New Roman" w:eastAsia="Times New Roman" w:hAnsi="Times New Roman" w:cs="Times New Roman"/>
                <w:color w:val="000000"/>
                <w:sz w:val="20"/>
                <w:szCs w:val="20"/>
                <w:lang w:eastAsia="pt-BR"/>
              </w:rPr>
              <w:t>DISPOSITIVOS DE DRENAGEM</w:t>
            </w:r>
          </w:p>
        </w:tc>
      </w:tr>
      <w:tr w:rsidR="00D32D43" w:rsidRPr="00D32D43" w14:paraId="1CB0483C" w14:textId="77777777" w:rsidTr="00D32D43">
        <w:trPr>
          <w:trHeight w:val="255"/>
        </w:trPr>
        <w:tc>
          <w:tcPr>
            <w:tcW w:w="3397"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698133E2" w14:textId="77777777" w:rsidR="00D32D43" w:rsidRPr="00D32D43" w:rsidRDefault="00D32D43" w:rsidP="00D32D43">
            <w:pPr>
              <w:spacing w:after="0" w:line="240" w:lineRule="auto"/>
              <w:rPr>
                <w:rFonts w:ascii="Times New Roman" w:eastAsia="Times New Roman" w:hAnsi="Times New Roman" w:cs="Times New Roman"/>
                <w:color w:val="000000"/>
                <w:sz w:val="20"/>
                <w:szCs w:val="20"/>
                <w:lang w:eastAsia="pt-BR"/>
              </w:rPr>
            </w:pPr>
            <w:r w:rsidRPr="00D32D43">
              <w:rPr>
                <w:rFonts w:ascii="Times New Roman" w:eastAsia="Times New Roman" w:hAnsi="Times New Roman" w:cs="Times New Roman"/>
                <w:color w:val="000000"/>
                <w:sz w:val="20"/>
                <w:szCs w:val="20"/>
                <w:lang w:eastAsia="pt-BR"/>
              </w:rPr>
              <w:t>ADMINISTRAÇÃO LOCAL</w:t>
            </w:r>
          </w:p>
        </w:tc>
      </w:tr>
      <w:tr w:rsidR="00D32D43" w:rsidRPr="00D32D43" w14:paraId="0F982F8B" w14:textId="77777777" w:rsidTr="00D32D43">
        <w:trPr>
          <w:trHeight w:val="255"/>
        </w:trPr>
        <w:tc>
          <w:tcPr>
            <w:tcW w:w="3397"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31CFE530" w14:textId="77777777" w:rsidR="00D32D43" w:rsidRPr="00D32D43" w:rsidRDefault="00D32D43" w:rsidP="00D32D43">
            <w:pPr>
              <w:spacing w:after="0" w:line="240" w:lineRule="auto"/>
              <w:rPr>
                <w:rFonts w:ascii="Times New Roman" w:eastAsia="Times New Roman" w:hAnsi="Times New Roman" w:cs="Times New Roman"/>
                <w:color w:val="000000"/>
                <w:sz w:val="20"/>
                <w:szCs w:val="20"/>
                <w:lang w:eastAsia="pt-BR"/>
              </w:rPr>
            </w:pPr>
            <w:r w:rsidRPr="00D32D43">
              <w:rPr>
                <w:rFonts w:ascii="Times New Roman" w:eastAsia="Times New Roman" w:hAnsi="Times New Roman" w:cs="Times New Roman"/>
                <w:color w:val="000000"/>
                <w:sz w:val="20"/>
                <w:szCs w:val="20"/>
                <w:lang w:eastAsia="pt-BR"/>
              </w:rPr>
              <w:t>SINALIZAÇÃO VIÁRIA</w:t>
            </w:r>
          </w:p>
        </w:tc>
      </w:tr>
    </w:tbl>
    <w:p w14:paraId="2140EEDC" w14:textId="77777777" w:rsidR="00D32D43" w:rsidRPr="00E77A2E" w:rsidRDefault="00D32D43" w:rsidP="001878CF">
      <w:pPr>
        <w:pStyle w:val="Nivel2"/>
        <w:spacing w:before="0" w:after="160" w:line="300" w:lineRule="auto"/>
        <w:ind w:left="360"/>
        <w:rPr>
          <w:rFonts w:ascii="Times New Roman" w:hAnsi="Times New Roman" w:cs="Times New Roman"/>
          <w:bCs/>
        </w:rPr>
      </w:pPr>
      <w:r>
        <w:rPr>
          <w:rFonts w:ascii="Times New Roman" w:hAnsi="Times New Roman" w:cs="Times New Roman"/>
        </w:rPr>
        <w:tab/>
        <w:t xml:space="preserve">Serviços executados: </w:t>
      </w:r>
    </w:p>
    <w:p w14:paraId="7D2015DF" w14:textId="3B0A9D4A" w:rsidR="00D32D43" w:rsidRPr="00E77A2E" w:rsidRDefault="00D32D43" w:rsidP="001878CF">
      <w:pPr>
        <w:pStyle w:val="Nivel2"/>
        <w:spacing w:before="0" w:after="160" w:line="300" w:lineRule="auto"/>
        <w:ind w:left="360"/>
        <w:rPr>
          <w:rFonts w:ascii="Times New Roman" w:hAnsi="Times New Roman" w:cs="Times New Roman"/>
          <w:bCs/>
        </w:rPr>
      </w:pPr>
    </w:p>
    <w:p w14:paraId="7A952285" w14:textId="65BE4A8A" w:rsidR="00D32D43" w:rsidRDefault="00D32D43" w:rsidP="009072F8">
      <w:pPr>
        <w:pStyle w:val="Nivel2"/>
        <w:spacing w:before="0" w:after="160" w:line="300" w:lineRule="auto"/>
        <w:ind w:left="360"/>
        <w:rPr>
          <w:rFonts w:ascii="Times New Roman" w:hAnsi="Times New Roman" w:cs="Times New Roman"/>
          <w:b/>
        </w:rPr>
      </w:pPr>
    </w:p>
    <w:p w14:paraId="1BF486B1" w14:textId="77777777" w:rsidR="00D32D43" w:rsidRDefault="00D32D43" w:rsidP="009072F8">
      <w:pPr>
        <w:pStyle w:val="Nivel2"/>
        <w:spacing w:before="0" w:after="160" w:line="300" w:lineRule="auto"/>
        <w:ind w:left="360"/>
        <w:rPr>
          <w:rFonts w:ascii="Times New Roman" w:hAnsi="Times New Roman" w:cs="Times New Roman"/>
          <w:b/>
        </w:rPr>
      </w:pPr>
    </w:p>
    <w:p w14:paraId="7A077F74" w14:textId="1836F300" w:rsidR="00E37AA8" w:rsidRPr="002F3E9F" w:rsidRDefault="00D32D43" w:rsidP="009072F8">
      <w:pPr>
        <w:pStyle w:val="Nivel2"/>
        <w:spacing w:before="0" w:after="160" w:line="300" w:lineRule="auto"/>
        <w:ind w:left="360"/>
        <w:rPr>
          <w:rFonts w:ascii="Times New Roman" w:hAnsi="Times New Roman" w:cs="Times New Roman"/>
          <w:b/>
        </w:rPr>
      </w:pPr>
      <w:r w:rsidRPr="001C4E20">
        <w:rPr>
          <w:rFonts w:ascii="Times New Roman" w:hAnsi="Times New Roman" w:cs="Times New Roman"/>
          <w:bCs/>
        </w:rPr>
        <w:t>8.</w:t>
      </w:r>
      <w:r>
        <w:rPr>
          <w:rFonts w:ascii="Times New Roman" w:hAnsi="Times New Roman" w:cs="Times New Roman"/>
          <w:b/>
        </w:rPr>
        <w:t xml:space="preserve"> </w:t>
      </w:r>
      <w:r w:rsidR="00B576A5">
        <w:rPr>
          <w:rFonts w:ascii="Times New Roman" w:hAnsi="Times New Roman" w:cs="Times New Roman"/>
          <w:b/>
        </w:rPr>
        <w:t>L</w:t>
      </w:r>
      <w:r w:rsidRPr="002F3E9F">
        <w:rPr>
          <w:rFonts w:ascii="Times New Roman" w:hAnsi="Times New Roman" w:cs="Times New Roman"/>
          <w:b/>
        </w:rPr>
        <w:t>evantamento topográfico e cadastral</w:t>
      </w:r>
    </w:p>
    <w:p w14:paraId="0CB18CFD" w14:textId="4DA4CB2D" w:rsidR="00E37AA8" w:rsidRPr="002F3E9F" w:rsidRDefault="00000000" w:rsidP="009072F8">
      <w:pPr>
        <w:pStyle w:val="Nivel2"/>
        <w:spacing w:before="0" w:after="160" w:line="300" w:lineRule="auto"/>
        <w:ind w:left="360"/>
        <w:rPr>
          <w:rFonts w:ascii="Times New Roman" w:hAnsi="Times New Roman" w:cs="Times New Roman"/>
          <w:color w:val="FF0000"/>
        </w:rPr>
      </w:pPr>
      <w:r w:rsidRPr="002F3E9F">
        <w:rPr>
          <w:rFonts w:ascii="Times New Roman" w:hAnsi="Times New Roman" w:cs="Times New Roman"/>
          <w:color w:val="auto"/>
        </w:rPr>
        <w:t xml:space="preserve">8.1. </w:t>
      </w:r>
      <w:r w:rsidR="0012787F">
        <w:rPr>
          <w:rFonts w:ascii="Times New Roman" w:hAnsi="Times New Roman" w:cs="Times New Roman"/>
        </w:rPr>
        <w:t>Não executado</w:t>
      </w:r>
      <w:r w:rsidR="0012787F" w:rsidRPr="00D476C4">
        <w:rPr>
          <w:rFonts w:ascii="Times New Roman" w:hAnsi="Times New Roman" w:cs="Times New Roman"/>
        </w:rPr>
        <w:t>.</w:t>
      </w:r>
    </w:p>
    <w:p w14:paraId="127A8587" w14:textId="77DA8F2F" w:rsidR="00E37AA8" w:rsidRPr="002F3E9F" w:rsidRDefault="00000000" w:rsidP="009072F8">
      <w:pPr>
        <w:pStyle w:val="Nivel2"/>
        <w:spacing w:before="0" w:after="160" w:line="300" w:lineRule="auto"/>
        <w:ind w:left="360"/>
        <w:rPr>
          <w:rFonts w:ascii="Times New Roman" w:hAnsi="Times New Roman" w:cs="Times New Roman"/>
          <w:b/>
          <w:color w:val="auto"/>
        </w:rPr>
      </w:pPr>
      <w:r w:rsidRPr="001C4E20">
        <w:rPr>
          <w:rFonts w:ascii="Times New Roman" w:hAnsi="Times New Roman" w:cs="Times New Roman"/>
          <w:bCs/>
          <w:color w:val="auto"/>
        </w:rPr>
        <w:t>9.</w:t>
      </w:r>
      <w:r w:rsidRPr="002F3E9F">
        <w:rPr>
          <w:rFonts w:ascii="Times New Roman" w:hAnsi="Times New Roman" w:cs="Times New Roman"/>
          <w:b/>
          <w:color w:val="auto"/>
        </w:rPr>
        <w:t xml:space="preserve"> </w:t>
      </w:r>
      <w:r w:rsidR="00B576A5">
        <w:rPr>
          <w:rFonts w:ascii="Times New Roman" w:hAnsi="Times New Roman" w:cs="Times New Roman"/>
          <w:b/>
          <w:color w:val="auto"/>
        </w:rPr>
        <w:t>P</w:t>
      </w:r>
      <w:r w:rsidRPr="002F3E9F">
        <w:rPr>
          <w:rFonts w:ascii="Times New Roman" w:hAnsi="Times New Roman" w:cs="Times New Roman"/>
          <w:b/>
          <w:color w:val="auto"/>
        </w:rPr>
        <w:t>areceres de sondagem</w:t>
      </w:r>
    </w:p>
    <w:p w14:paraId="3E039FFB" w14:textId="5FE19F17" w:rsidR="00752AD3" w:rsidRDefault="00000000" w:rsidP="00752AD3">
      <w:pPr>
        <w:pStyle w:val="Nivel2"/>
        <w:spacing w:before="0" w:after="160" w:line="300" w:lineRule="auto"/>
        <w:ind w:left="360"/>
        <w:rPr>
          <w:rFonts w:ascii="Times New Roman" w:hAnsi="Times New Roman" w:cs="Times New Roman"/>
          <w:color w:val="auto"/>
        </w:rPr>
      </w:pPr>
      <w:r w:rsidRPr="002F3E9F">
        <w:rPr>
          <w:rFonts w:ascii="Times New Roman" w:hAnsi="Times New Roman" w:cs="Times New Roman"/>
          <w:color w:val="auto"/>
        </w:rPr>
        <w:t xml:space="preserve">9.1. </w:t>
      </w:r>
      <w:r w:rsidR="0012787F">
        <w:rPr>
          <w:rFonts w:ascii="Times New Roman" w:hAnsi="Times New Roman" w:cs="Times New Roman"/>
        </w:rPr>
        <w:t>Não executado</w:t>
      </w:r>
      <w:r w:rsidR="0012787F" w:rsidRPr="00D476C4">
        <w:rPr>
          <w:rFonts w:ascii="Times New Roman" w:hAnsi="Times New Roman" w:cs="Times New Roman"/>
        </w:rPr>
        <w:t>.</w:t>
      </w:r>
    </w:p>
    <w:p w14:paraId="665C411E" w14:textId="77777777" w:rsidR="00752AD3" w:rsidRPr="00752AD3" w:rsidRDefault="00752AD3" w:rsidP="00752AD3">
      <w:pPr>
        <w:pStyle w:val="Nivel2"/>
        <w:spacing w:before="0" w:after="160" w:line="300" w:lineRule="auto"/>
        <w:ind w:left="360"/>
        <w:rPr>
          <w:rFonts w:ascii="Times New Roman" w:hAnsi="Times New Roman" w:cs="Times New Roman"/>
          <w:color w:val="auto"/>
        </w:rPr>
      </w:pPr>
    </w:p>
    <w:p w14:paraId="7549A722" w14:textId="774A5592" w:rsidR="00C46EEF" w:rsidRPr="00225282" w:rsidRDefault="00000000" w:rsidP="00752AD3">
      <w:pPr>
        <w:pStyle w:val="Nivel2"/>
        <w:spacing w:before="0" w:after="160" w:line="300" w:lineRule="auto"/>
        <w:ind w:left="360"/>
        <w:rPr>
          <w:rFonts w:ascii="Times New Roman" w:hAnsi="Times New Roman" w:cs="Times New Roman"/>
          <w:b/>
        </w:rPr>
      </w:pPr>
      <w:r w:rsidRPr="001C4E20">
        <w:rPr>
          <w:rFonts w:ascii="Times New Roman" w:hAnsi="Times New Roman" w:cs="Times New Roman"/>
          <w:bCs/>
        </w:rPr>
        <w:t>10.</w:t>
      </w:r>
      <w:r w:rsidRPr="002F3E9F">
        <w:rPr>
          <w:rFonts w:ascii="Times New Roman" w:hAnsi="Times New Roman" w:cs="Times New Roman"/>
          <w:b/>
        </w:rPr>
        <w:t xml:space="preserve"> </w:t>
      </w:r>
      <w:r w:rsidR="00B576A5">
        <w:rPr>
          <w:rFonts w:ascii="Times New Roman" w:hAnsi="Times New Roman" w:cs="Times New Roman"/>
          <w:b/>
        </w:rPr>
        <w:t>M</w:t>
      </w:r>
      <w:r w:rsidRPr="002F3E9F">
        <w:rPr>
          <w:rFonts w:ascii="Times New Roman" w:hAnsi="Times New Roman" w:cs="Times New Roman"/>
          <w:b/>
        </w:rPr>
        <w:t>emorial descritivo dos elementos da edificação, dos componentes construtivos e dos materiais de construção, de forma a estabelecer padrões mínimos para a contratação</w:t>
      </w:r>
      <w:r w:rsidR="0073494C">
        <w:rPr>
          <w:rFonts w:ascii="Times New Roman" w:hAnsi="Times New Roman" w:cs="Times New Roman"/>
          <w:b/>
        </w:rPr>
        <w:t>.</w:t>
      </w:r>
    </w:p>
    <w:tbl>
      <w:tblPr>
        <w:tblStyle w:val="Tabelacomgrade"/>
        <w:tblW w:w="9061" w:type="dxa"/>
        <w:tblInd w:w="421" w:type="dxa"/>
        <w:tblLook w:val="04A0" w:firstRow="1" w:lastRow="0" w:firstColumn="1" w:lastColumn="0" w:noHBand="0" w:noVBand="1"/>
      </w:tblPr>
      <w:tblGrid>
        <w:gridCol w:w="520"/>
        <w:gridCol w:w="1659"/>
        <w:gridCol w:w="3632"/>
        <w:gridCol w:w="3250"/>
      </w:tblGrid>
      <w:tr w:rsidR="0073494C" w:rsidRPr="0073494C" w14:paraId="2F11AC1C" w14:textId="77777777" w:rsidTr="00B7058A">
        <w:trPr>
          <w:trHeight w:val="390"/>
        </w:trPr>
        <w:tc>
          <w:tcPr>
            <w:tcW w:w="520" w:type="dxa"/>
            <w:hideMark/>
          </w:tcPr>
          <w:p w14:paraId="4A433750" w14:textId="77777777" w:rsidR="0073494C" w:rsidRPr="0073494C" w:rsidRDefault="0073494C" w:rsidP="0073494C">
            <w:pPr>
              <w:tabs>
                <w:tab w:val="left" w:pos="2268"/>
              </w:tabs>
              <w:spacing w:line="300" w:lineRule="auto"/>
              <w:jc w:val="both"/>
              <w:rPr>
                <w:rFonts w:ascii="Times New Roman" w:hAnsi="Times New Roman" w:cs="Times New Roman"/>
                <w:b/>
                <w:bCs/>
              </w:rPr>
            </w:pPr>
            <w:r w:rsidRPr="0073494C">
              <w:rPr>
                <w:rFonts w:ascii="Times New Roman" w:hAnsi="Times New Roman" w:cs="Times New Roman"/>
                <w:b/>
                <w:bCs/>
              </w:rPr>
              <w:t>1.0</w:t>
            </w:r>
          </w:p>
        </w:tc>
        <w:tc>
          <w:tcPr>
            <w:tcW w:w="1659" w:type="dxa"/>
            <w:hideMark/>
          </w:tcPr>
          <w:p w14:paraId="0FADCCF6" w14:textId="77777777" w:rsidR="0073494C" w:rsidRPr="0073494C" w:rsidRDefault="0073494C" w:rsidP="0073494C">
            <w:pPr>
              <w:tabs>
                <w:tab w:val="left" w:pos="2268"/>
              </w:tabs>
              <w:spacing w:line="300" w:lineRule="auto"/>
              <w:jc w:val="both"/>
              <w:rPr>
                <w:rFonts w:ascii="Times New Roman" w:hAnsi="Times New Roman" w:cs="Times New Roman"/>
                <w:b/>
                <w:bCs/>
              </w:rPr>
            </w:pPr>
            <w:r w:rsidRPr="0073494C">
              <w:rPr>
                <w:rFonts w:ascii="Times New Roman" w:hAnsi="Times New Roman" w:cs="Times New Roman"/>
                <w:b/>
                <w:bCs/>
              </w:rPr>
              <w:t> </w:t>
            </w:r>
          </w:p>
        </w:tc>
        <w:tc>
          <w:tcPr>
            <w:tcW w:w="3632" w:type="dxa"/>
            <w:hideMark/>
          </w:tcPr>
          <w:p w14:paraId="199CA521" w14:textId="77777777" w:rsidR="0073494C" w:rsidRPr="0073494C" w:rsidRDefault="0073494C" w:rsidP="0073494C">
            <w:pPr>
              <w:tabs>
                <w:tab w:val="left" w:pos="2268"/>
              </w:tabs>
              <w:spacing w:line="300" w:lineRule="auto"/>
              <w:jc w:val="both"/>
              <w:rPr>
                <w:rFonts w:ascii="Times New Roman" w:hAnsi="Times New Roman" w:cs="Times New Roman"/>
                <w:b/>
                <w:bCs/>
              </w:rPr>
            </w:pPr>
            <w:r w:rsidRPr="0073494C">
              <w:rPr>
                <w:rFonts w:ascii="Times New Roman" w:hAnsi="Times New Roman" w:cs="Times New Roman"/>
                <w:b/>
                <w:bCs/>
              </w:rPr>
              <w:t xml:space="preserve">PAVIMENTAÇÃO DA SERRA DA ROSA MINEIRA - SERVIÇOS PRELIMINARES </w:t>
            </w:r>
          </w:p>
        </w:tc>
        <w:tc>
          <w:tcPr>
            <w:tcW w:w="3250" w:type="dxa"/>
            <w:hideMark/>
          </w:tcPr>
          <w:p w14:paraId="7F9916EE"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 </w:t>
            </w:r>
          </w:p>
        </w:tc>
      </w:tr>
      <w:tr w:rsidR="0073494C" w:rsidRPr="0073494C" w14:paraId="3F1ECF74" w14:textId="77777777" w:rsidTr="00B7058A">
        <w:trPr>
          <w:trHeight w:val="1260"/>
        </w:trPr>
        <w:tc>
          <w:tcPr>
            <w:tcW w:w="520" w:type="dxa"/>
            <w:hideMark/>
          </w:tcPr>
          <w:p w14:paraId="54048D8E"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1.1</w:t>
            </w:r>
          </w:p>
        </w:tc>
        <w:tc>
          <w:tcPr>
            <w:tcW w:w="1659" w:type="dxa"/>
            <w:hideMark/>
          </w:tcPr>
          <w:p w14:paraId="4DB76331"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ED-16660</w:t>
            </w:r>
          </w:p>
        </w:tc>
        <w:tc>
          <w:tcPr>
            <w:tcW w:w="3632" w:type="dxa"/>
            <w:hideMark/>
          </w:tcPr>
          <w:p w14:paraId="0F652A24"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FORNECIMENTO E COLOCAÇÃO DE PLACA DE OBRA EM CHAPA GALVANIZADA #26, ESP. 0,45 MM, PLOTADA COM ADESIVO VINÍLICO, AFIXADA COM REBITES 4,8X40 MM, EM ESTRUTURA METÁLICA DE METALON 20X20 MM, ESP. 1,25 MM, INCLUSIVE SUPORTE EM EUCALIPTO AUTOCLAVADO PINTADO COM TINTA PVA DUAS (2) DEMÃOS</w:t>
            </w:r>
          </w:p>
        </w:tc>
        <w:tc>
          <w:tcPr>
            <w:tcW w:w="3250" w:type="dxa"/>
            <w:hideMark/>
          </w:tcPr>
          <w:p w14:paraId="370E6AAA"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Para a execução da placa de obras a empresa ganhadora deverá atender a especificação do manual de placa de obra de acordo com a descrição.</w:t>
            </w:r>
          </w:p>
        </w:tc>
      </w:tr>
      <w:tr w:rsidR="0073494C" w:rsidRPr="0073494C" w14:paraId="4DDC8643" w14:textId="77777777" w:rsidTr="00B7058A">
        <w:trPr>
          <w:trHeight w:val="180"/>
        </w:trPr>
        <w:tc>
          <w:tcPr>
            <w:tcW w:w="520" w:type="dxa"/>
            <w:hideMark/>
          </w:tcPr>
          <w:p w14:paraId="1C096ADC"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 </w:t>
            </w:r>
          </w:p>
        </w:tc>
        <w:tc>
          <w:tcPr>
            <w:tcW w:w="1659" w:type="dxa"/>
            <w:hideMark/>
          </w:tcPr>
          <w:p w14:paraId="30554BF8"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 </w:t>
            </w:r>
          </w:p>
        </w:tc>
        <w:tc>
          <w:tcPr>
            <w:tcW w:w="3632" w:type="dxa"/>
            <w:hideMark/>
          </w:tcPr>
          <w:p w14:paraId="53503EF6"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 </w:t>
            </w:r>
          </w:p>
        </w:tc>
        <w:tc>
          <w:tcPr>
            <w:tcW w:w="3250" w:type="dxa"/>
            <w:hideMark/>
          </w:tcPr>
          <w:p w14:paraId="5B39A785"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 </w:t>
            </w:r>
          </w:p>
        </w:tc>
      </w:tr>
      <w:tr w:rsidR="0073494C" w:rsidRPr="0073494C" w14:paraId="052C3715" w14:textId="77777777" w:rsidTr="00B7058A">
        <w:trPr>
          <w:trHeight w:val="402"/>
        </w:trPr>
        <w:tc>
          <w:tcPr>
            <w:tcW w:w="520" w:type="dxa"/>
            <w:hideMark/>
          </w:tcPr>
          <w:p w14:paraId="2017963A" w14:textId="77777777" w:rsidR="0073494C" w:rsidRPr="0073494C" w:rsidRDefault="0073494C" w:rsidP="0073494C">
            <w:pPr>
              <w:tabs>
                <w:tab w:val="left" w:pos="2268"/>
              </w:tabs>
              <w:spacing w:line="300" w:lineRule="auto"/>
              <w:jc w:val="both"/>
              <w:rPr>
                <w:rFonts w:ascii="Times New Roman" w:hAnsi="Times New Roman" w:cs="Times New Roman"/>
                <w:b/>
                <w:bCs/>
              </w:rPr>
            </w:pPr>
            <w:r w:rsidRPr="0073494C">
              <w:rPr>
                <w:rFonts w:ascii="Times New Roman" w:hAnsi="Times New Roman" w:cs="Times New Roman"/>
                <w:b/>
                <w:bCs/>
              </w:rPr>
              <w:lastRenderedPageBreak/>
              <w:t>2.0</w:t>
            </w:r>
          </w:p>
        </w:tc>
        <w:tc>
          <w:tcPr>
            <w:tcW w:w="1659" w:type="dxa"/>
            <w:hideMark/>
          </w:tcPr>
          <w:p w14:paraId="43EAF966" w14:textId="77777777" w:rsidR="0073494C" w:rsidRPr="0073494C" w:rsidRDefault="0073494C" w:rsidP="0073494C">
            <w:pPr>
              <w:tabs>
                <w:tab w:val="left" w:pos="2268"/>
              </w:tabs>
              <w:spacing w:line="300" w:lineRule="auto"/>
              <w:jc w:val="both"/>
              <w:rPr>
                <w:rFonts w:ascii="Times New Roman" w:hAnsi="Times New Roman" w:cs="Times New Roman"/>
                <w:b/>
                <w:bCs/>
              </w:rPr>
            </w:pPr>
            <w:r w:rsidRPr="0073494C">
              <w:rPr>
                <w:rFonts w:ascii="Times New Roman" w:hAnsi="Times New Roman" w:cs="Times New Roman"/>
                <w:b/>
                <w:bCs/>
              </w:rPr>
              <w:t> </w:t>
            </w:r>
          </w:p>
        </w:tc>
        <w:tc>
          <w:tcPr>
            <w:tcW w:w="3632" w:type="dxa"/>
            <w:hideMark/>
          </w:tcPr>
          <w:p w14:paraId="286E9F17" w14:textId="77777777" w:rsidR="0073494C" w:rsidRPr="0073494C" w:rsidRDefault="0073494C" w:rsidP="0073494C">
            <w:pPr>
              <w:tabs>
                <w:tab w:val="left" w:pos="2268"/>
              </w:tabs>
              <w:spacing w:line="300" w:lineRule="auto"/>
              <w:jc w:val="both"/>
              <w:rPr>
                <w:rFonts w:ascii="Times New Roman" w:hAnsi="Times New Roman" w:cs="Times New Roman"/>
                <w:b/>
                <w:bCs/>
              </w:rPr>
            </w:pPr>
            <w:r w:rsidRPr="0073494C">
              <w:rPr>
                <w:rFonts w:ascii="Times New Roman" w:hAnsi="Times New Roman" w:cs="Times New Roman"/>
                <w:b/>
                <w:bCs/>
              </w:rPr>
              <w:t>PAVIMENTAÇÃO DA SERRA DA ROSA MINEIRA - REDE PLUVIAL</w:t>
            </w:r>
          </w:p>
        </w:tc>
        <w:tc>
          <w:tcPr>
            <w:tcW w:w="3250" w:type="dxa"/>
            <w:hideMark/>
          </w:tcPr>
          <w:p w14:paraId="315E2E8A"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 </w:t>
            </w:r>
          </w:p>
        </w:tc>
      </w:tr>
      <w:tr w:rsidR="0073494C" w:rsidRPr="0073494C" w14:paraId="78522521" w14:textId="77777777" w:rsidTr="00B7058A">
        <w:trPr>
          <w:trHeight w:val="1095"/>
        </w:trPr>
        <w:tc>
          <w:tcPr>
            <w:tcW w:w="520" w:type="dxa"/>
            <w:hideMark/>
          </w:tcPr>
          <w:p w14:paraId="0C49D708"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2.1</w:t>
            </w:r>
          </w:p>
        </w:tc>
        <w:tc>
          <w:tcPr>
            <w:tcW w:w="1659" w:type="dxa"/>
            <w:hideMark/>
          </w:tcPr>
          <w:p w14:paraId="07CAFC71"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SINAPI-90106</w:t>
            </w:r>
          </w:p>
        </w:tc>
        <w:tc>
          <w:tcPr>
            <w:tcW w:w="3632" w:type="dxa"/>
            <w:hideMark/>
          </w:tcPr>
          <w:p w14:paraId="114326D0"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ESCAVAÇÃO MECANIZADA DE VALA COM PROFUNDIDADE ATÉ 1,5 M (MÉDIA MONTANTE E JUSANTE/UMA COMPOSIÇÃO POR TRECHO), RETROESCAV. (0,26 M3), LARGURA DE 0,8 M A 1,5 M, EM SOLO DE 1A CATEGORIA, LOCAIS COM BAIXO NÍVEL DE INTERFERÊNCIA. AF_02/2021</w:t>
            </w:r>
          </w:p>
        </w:tc>
        <w:tc>
          <w:tcPr>
            <w:tcW w:w="3250" w:type="dxa"/>
            <w:hideMark/>
          </w:tcPr>
          <w:p w14:paraId="5834B009" w14:textId="5153DEB3"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A escavação será executada com apoio de escavadeira. Lembrando bem que as dimensões das escavações variam em concordância com o diâmetro da rede, sendo que, para rede de Ø600mm a escavação será 100 x 150 (largura x profundidade, em centímetros) e para rede de Ø400 será de 80 x 125, (largura x profundidade, em centímetros).</w:t>
            </w:r>
          </w:p>
        </w:tc>
      </w:tr>
      <w:tr w:rsidR="0073494C" w:rsidRPr="0073494C" w14:paraId="35BEDD0D" w14:textId="77777777" w:rsidTr="00B7058A">
        <w:trPr>
          <w:trHeight w:val="690"/>
        </w:trPr>
        <w:tc>
          <w:tcPr>
            <w:tcW w:w="520" w:type="dxa"/>
            <w:hideMark/>
          </w:tcPr>
          <w:p w14:paraId="0267575B"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2.2</w:t>
            </w:r>
          </w:p>
        </w:tc>
        <w:tc>
          <w:tcPr>
            <w:tcW w:w="1659" w:type="dxa"/>
            <w:hideMark/>
          </w:tcPr>
          <w:p w14:paraId="518EF4FB"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SINAPI-101616</w:t>
            </w:r>
          </w:p>
        </w:tc>
        <w:tc>
          <w:tcPr>
            <w:tcW w:w="3632" w:type="dxa"/>
            <w:hideMark/>
          </w:tcPr>
          <w:p w14:paraId="7459207E"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PREPARO DE FUNDO DE VALA COM LARGURA MENOR QUE 1,5 M (ACERTO DO SOLO NATURAL). AF_08/2020</w:t>
            </w:r>
          </w:p>
        </w:tc>
        <w:tc>
          <w:tcPr>
            <w:tcW w:w="3250" w:type="dxa"/>
            <w:hideMark/>
          </w:tcPr>
          <w:p w14:paraId="1A40746B"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A regularização e compactação do fundo das valas da rede pluvial deverá ser realizada com a utilização de equipamentos manuais ou mecânicos, escolhidos em função da área e do tipo de solo a ser trabalhado.</w:t>
            </w:r>
          </w:p>
        </w:tc>
      </w:tr>
      <w:tr w:rsidR="0073494C" w:rsidRPr="0073494C" w14:paraId="5E03ED68" w14:textId="77777777" w:rsidTr="00B7058A">
        <w:trPr>
          <w:trHeight w:val="765"/>
        </w:trPr>
        <w:tc>
          <w:tcPr>
            <w:tcW w:w="520" w:type="dxa"/>
            <w:hideMark/>
          </w:tcPr>
          <w:p w14:paraId="76330DB1"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2.3</w:t>
            </w:r>
          </w:p>
        </w:tc>
        <w:tc>
          <w:tcPr>
            <w:tcW w:w="1659" w:type="dxa"/>
            <w:hideMark/>
          </w:tcPr>
          <w:p w14:paraId="1FA13491"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SINAPI-94974</w:t>
            </w:r>
          </w:p>
        </w:tc>
        <w:tc>
          <w:tcPr>
            <w:tcW w:w="3632" w:type="dxa"/>
            <w:hideMark/>
          </w:tcPr>
          <w:p w14:paraId="066A5C7F"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CONCRETO MAGRO PARA LASTRO, TRAÇO 1:4,5:4,5 (EM MASSA SECA DE CIMENTO/ AREIA MÉDIA/ BRITA 1) - PREPARO MANUAL. AF_05/2021</w:t>
            </w:r>
          </w:p>
        </w:tc>
        <w:tc>
          <w:tcPr>
            <w:tcW w:w="3250" w:type="dxa"/>
            <w:hideMark/>
          </w:tcPr>
          <w:p w14:paraId="396B21FE" w14:textId="447CF935"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 xml:space="preserve">No fundo da vala onde serão assentados os tubos de concreto, será executado um berço de concreto com a espessura de 7 cm e largura igual o diâmetro do tubo de concreto.  Será executado em toda extensão da vala. </w:t>
            </w:r>
          </w:p>
        </w:tc>
      </w:tr>
      <w:tr w:rsidR="0073494C" w:rsidRPr="0073494C" w14:paraId="78F62AFD" w14:textId="77777777" w:rsidTr="00B7058A">
        <w:trPr>
          <w:trHeight w:val="870"/>
        </w:trPr>
        <w:tc>
          <w:tcPr>
            <w:tcW w:w="520" w:type="dxa"/>
            <w:hideMark/>
          </w:tcPr>
          <w:p w14:paraId="57B78A58"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2.4</w:t>
            </w:r>
          </w:p>
        </w:tc>
        <w:tc>
          <w:tcPr>
            <w:tcW w:w="1659" w:type="dxa"/>
            <w:hideMark/>
          </w:tcPr>
          <w:p w14:paraId="37432A76"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SINAPI-92210</w:t>
            </w:r>
          </w:p>
        </w:tc>
        <w:tc>
          <w:tcPr>
            <w:tcW w:w="3632" w:type="dxa"/>
            <w:hideMark/>
          </w:tcPr>
          <w:p w14:paraId="26C0B833"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TUBO DE CONCRETO PARA REDES COLETORAS DE ÁGUAS PLUVIAIS, DIÂMETRO DE 400 MM, JUNTA RÍGIDA, INSTALADO EM LOCAL COM BAIXO NÍVEL DE INTERFERÊNCIAS - FORNECIMENTO E ASSENTAMENTO. AF_12/2015</w:t>
            </w:r>
          </w:p>
        </w:tc>
        <w:tc>
          <w:tcPr>
            <w:tcW w:w="3250" w:type="dxa"/>
            <w:hideMark/>
          </w:tcPr>
          <w:p w14:paraId="4A67535E" w14:textId="592A8516"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As águas coletadas pelas bocas de lobo serão lançadas por rede de drenagem em tubos de concreto tipo C1 de D=400mm (encaixe ponta e bolsa) nos PV's. Os tubos serão colocados em valas escavadas, perfeitamente alinhados e rejuntados, com declive conforme projeto.</w:t>
            </w:r>
          </w:p>
        </w:tc>
      </w:tr>
      <w:tr w:rsidR="0073494C" w:rsidRPr="0073494C" w14:paraId="74FB2172" w14:textId="77777777" w:rsidTr="00B7058A">
        <w:trPr>
          <w:trHeight w:val="990"/>
        </w:trPr>
        <w:tc>
          <w:tcPr>
            <w:tcW w:w="520" w:type="dxa"/>
            <w:hideMark/>
          </w:tcPr>
          <w:p w14:paraId="16DC370E"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lastRenderedPageBreak/>
              <w:t>2.5</w:t>
            </w:r>
          </w:p>
        </w:tc>
        <w:tc>
          <w:tcPr>
            <w:tcW w:w="1659" w:type="dxa"/>
            <w:hideMark/>
          </w:tcPr>
          <w:p w14:paraId="1938D367"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SINAPI-93378</w:t>
            </w:r>
          </w:p>
        </w:tc>
        <w:tc>
          <w:tcPr>
            <w:tcW w:w="3632" w:type="dxa"/>
            <w:hideMark/>
          </w:tcPr>
          <w:p w14:paraId="3412DC8D"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REATERRO MECANIZADO DE VALA COM RETROESCAVADEIRA (CAPACIDADE DA CAÇAMBA DA RETRO: 0,26 M³ / POTÊNCIA: 88 HP), LARGURA ATÉ 0,8 M, PROFUNDIDADE ATÉ 1,5 M, COM SOLO DE 1ª CATEGORIA EM LOCAIS COM BAIXO NÍVEL DE INTERFERÊNCIA. AF_04/2016</w:t>
            </w:r>
          </w:p>
        </w:tc>
        <w:tc>
          <w:tcPr>
            <w:tcW w:w="3250" w:type="dxa"/>
            <w:hideMark/>
          </w:tcPr>
          <w:p w14:paraId="52A3E7A9"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Após a instalação dos tubos, as valas serão reaterradas com o próprio material escavado e compactado com vibro-compactador a cada 30cm de terra lançado, até atingir o greide desejado.</w:t>
            </w:r>
          </w:p>
        </w:tc>
      </w:tr>
      <w:tr w:rsidR="0073494C" w:rsidRPr="0073494C" w14:paraId="10D3EA40" w14:textId="77777777" w:rsidTr="00B7058A">
        <w:trPr>
          <w:trHeight w:val="810"/>
        </w:trPr>
        <w:tc>
          <w:tcPr>
            <w:tcW w:w="520" w:type="dxa"/>
            <w:hideMark/>
          </w:tcPr>
          <w:p w14:paraId="613F178F"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2.6</w:t>
            </w:r>
          </w:p>
        </w:tc>
        <w:tc>
          <w:tcPr>
            <w:tcW w:w="1659" w:type="dxa"/>
            <w:hideMark/>
          </w:tcPr>
          <w:p w14:paraId="4C77C09C"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COMPOSIÇÃO 001</w:t>
            </w:r>
          </w:p>
        </w:tc>
        <w:tc>
          <w:tcPr>
            <w:tcW w:w="3632" w:type="dxa"/>
            <w:hideMark/>
          </w:tcPr>
          <w:p w14:paraId="2924FD96"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BOCA DE LOBO SIMPLES (TIPO A - FERRO FUNDIDO), QUADRO E GRELHA, INCLUSIVE ESCAVAÇÃO, REATERRO E BOTA-FORA</w:t>
            </w:r>
          </w:p>
        </w:tc>
        <w:tc>
          <w:tcPr>
            <w:tcW w:w="3250" w:type="dxa"/>
            <w:hideMark/>
          </w:tcPr>
          <w:p w14:paraId="0B211FF6"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Será executada em tijolo maciço e fundo de concreto, com dimensões internas 0.5x1x1m. Será executado reboco interno e assentamento de grelha em ferro fundido, conforme especificação no projeto executivo.</w:t>
            </w:r>
          </w:p>
        </w:tc>
      </w:tr>
      <w:tr w:rsidR="0073494C" w:rsidRPr="0073494C" w14:paraId="6549F000" w14:textId="77777777" w:rsidTr="00B7058A">
        <w:trPr>
          <w:trHeight w:val="810"/>
        </w:trPr>
        <w:tc>
          <w:tcPr>
            <w:tcW w:w="520" w:type="dxa"/>
            <w:hideMark/>
          </w:tcPr>
          <w:p w14:paraId="2CCE5079"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2.7</w:t>
            </w:r>
          </w:p>
        </w:tc>
        <w:tc>
          <w:tcPr>
            <w:tcW w:w="1659" w:type="dxa"/>
            <w:hideMark/>
          </w:tcPr>
          <w:p w14:paraId="01F206C8"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COMPOSIÇÃO 002</w:t>
            </w:r>
          </w:p>
        </w:tc>
        <w:tc>
          <w:tcPr>
            <w:tcW w:w="3632" w:type="dxa"/>
            <w:hideMark/>
          </w:tcPr>
          <w:p w14:paraId="3CFACB72"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BOCA DE LOBO DUPLA (TIPO A - FERRO FUNDIDO), QUADRO E GRELHA, INCLUSIVE ESCAVAÇÃO, REATERRO E BOTA-FORA</w:t>
            </w:r>
          </w:p>
        </w:tc>
        <w:tc>
          <w:tcPr>
            <w:tcW w:w="3250" w:type="dxa"/>
            <w:hideMark/>
          </w:tcPr>
          <w:p w14:paraId="7C5BB55F"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Será executada em tijolo maciço e fundo de concreto, com dimensões internas 0.5x1x1m. Será executado reboco interno e assentamento de grelha em ferro fundido, conforme especificação no projeto executivo.</w:t>
            </w:r>
          </w:p>
        </w:tc>
      </w:tr>
      <w:tr w:rsidR="0073494C" w:rsidRPr="0073494C" w14:paraId="2176678C" w14:textId="77777777" w:rsidTr="00B7058A">
        <w:trPr>
          <w:trHeight w:val="705"/>
        </w:trPr>
        <w:tc>
          <w:tcPr>
            <w:tcW w:w="520" w:type="dxa"/>
            <w:hideMark/>
          </w:tcPr>
          <w:p w14:paraId="60891ED1"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2.8</w:t>
            </w:r>
          </w:p>
        </w:tc>
        <w:tc>
          <w:tcPr>
            <w:tcW w:w="1659" w:type="dxa"/>
            <w:hideMark/>
          </w:tcPr>
          <w:p w14:paraId="07702A92"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SINAPI-102738</w:t>
            </w:r>
          </w:p>
        </w:tc>
        <w:tc>
          <w:tcPr>
            <w:tcW w:w="3632" w:type="dxa"/>
            <w:hideMark/>
          </w:tcPr>
          <w:p w14:paraId="751DD311"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BOCA PARA BUEIRO SIMPLES TUBULAR D = 60 CM EM CONCRETO, ALAS COM ESCONSIDADE DE 0°, INCLUINDO FÔRMAS E MATERIAIS. AF_07/2021</w:t>
            </w:r>
          </w:p>
        </w:tc>
        <w:tc>
          <w:tcPr>
            <w:tcW w:w="3250" w:type="dxa"/>
            <w:hideMark/>
          </w:tcPr>
          <w:p w14:paraId="14371D94" w14:textId="3EC090EC"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Nos lançamentos existentes, no final da rede, será executado uma boca de bueiro em concreto ciclópico com percentual de pedra não superior a 30%, sendo que o fck do concreto deve atingir uma resistência mínima de 20 Mpa.</w:t>
            </w:r>
          </w:p>
        </w:tc>
      </w:tr>
      <w:tr w:rsidR="0073494C" w:rsidRPr="0073494C" w14:paraId="13C47B46" w14:textId="77777777" w:rsidTr="00B7058A">
        <w:trPr>
          <w:trHeight w:val="2850"/>
        </w:trPr>
        <w:tc>
          <w:tcPr>
            <w:tcW w:w="520" w:type="dxa"/>
            <w:hideMark/>
          </w:tcPr>
          <w:p w14:paraId="566F22DA"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lastRenderedPageBreak/>
              <w:t>2.9</w:t>
            </w:r>
          </w:p>
        </w:tc>
        <w:tc>
          <w:tcPr>
            <w:tcW w:w="1659" w:type="dxa"/>
            <w:hideMark/>
          </w:tcPr>
          <w:p w14:paraId="0098D97E"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SICRO - 2003453</w:t>
            </w:r>
          </w:p>
        </w:tc>
        <w:tc>
          <w:tcPr>
            <w:tcW w:w="3632" w:type="dxa"/>
            <w:hideMark/>
          </w:tcPr>
          <w:p w14:paraId="02DC7784"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Dissipador de energia - DEB 03 - areia, brita e pedra de mão comerciais</w:t>
            </w:r>
          </w:p>
        </w:tc>
        <w:tc>
          <w:tcPr>
            <w:tcW w:w="3250" w:type="dxa"/>
            <w:hideMark/>
          </w:tcPr>
          <w:p w14:paraId="5EE1B408"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1. Materiais</w:t>
            </w:r>
            <w:r w:rsidRPr="0073494C">
              <w:rPr>
                <w:rFonts w:ascii="Times New Roman" w:hAnsi="Times New Roman" w:cs="Times New Roman"/>
                <w:bCs/>
              </w:rPr>
              <w:br/>
              <w:t>a) Areia: Conforme NBR NM 26: Agregados – Amostragem1.</w:t>
            </w:r>
            <w:r w:rsidRPr="0073494C">
              <w:rPr>
                <w:rFonts w:ascii="Times New Roman" w:hAnsi="Times New Roman" w:cs="Times New Roman"/>
                <w:bCs/>
              </w:rPr>
              <w:br/>
              <w:t>Brita: De acordo com NBR NM 45: Agregados: Determinação da Massa Unitária e do Volume de Vazios1.</w:t>
            </w:r>
            <w:r w:rsidRPr="0073494C">
              <w:rPr>
                <w:rFonts w:ascii="Times New Roman" w:hAnsi="Times New Roman" w:cs="Times New Roman"/>
                <w:bCs/>
              </w:rPr>
              <w:br/>
              <w:t>b) Pedra de mão: Seguindo NBR NM 52: Agregado miúdo - Determinação da massa específica e massa específica aparente1.</w:t>
            </w:r>
            <w:r w:rsidRPr="0073494C">
              <w:rPr>
                <w:rFonts w:ascii="Times New Roman" w:hAnsi="Times New Roman" w:cs="Times New Roman"/>
                <w:bCs/>
              </w:rPr>
              <w:br/>
              <w:t>2. Especificação Técnica</w:t>
            </w:r>
            <w:r w:rsidRPr="0073494C">
              <w:rPr>
                <w:rFonts w:ascii="Times New Roman" w:hAnsi="Times New Roman" w:cs="Times New Roman"/>
                <w:bCs/>
              </w:rPr>
              <w:br/>
              <w:t>a) Detalhamento técnico do dissipador de energia DEB 03.</w:t>
            </w:r>
            <w:r w:rsidRPr="0073494C">
              <w:rPr>
                <w:rFonts w:ascii="Times New Roman" w:hAnsi="Times New Roman" w:cs="Times New Roman"/>
                <w:bCs/>
              </w:rPr>
              <w:br/>
              <w:t>b) Dimensões, tolerâncias e métodos construtivos.</w:t>
            </w:r>
            <w:r w:rsidRPr="0073494C">
              <w:rPr>
                <w:rFonts w:ascii="Times New Roman" w:hAnsi="Times New Roman" w:cs="Times New Roman"/>
                <w:bCs/>
              </w:rPr>
              <w:br/>
              <w:t>3. Execução</w:t>
            </w:r>
            <w:r w:rsidRPr="0073494C">
              <w:rPr>
                <w:rFonts w:ascii="Times New Roman" w:hAnsi="Times New Roman" w:cs="Times New Roman"/>
                <w:bCs/>
              </w:rPr>
              <w:br/>
              <w:t>c) Processo de montagem e desmontagem de fôrmas para dissipadores de energia.</w:t>
            </w:r>
            <w:r w:rsidRPr="0073494C">
              <w:rPr>
                <w:rFonts w:ascii="Times New Roman" w:hAnsi="Times New Roman" w:cs="Times New Roman"/>
                <w:bCs/>
              </w:rPr>
              <w:br/>
              <w:t>d) Armadura, concretagem e acabamentos necessários.</w:t>
            </w:r>
          </w:p>
        </w:tc>
      </w:tr>
      <w:tr w:rsidR="0073494C" w:rsidRPr="0073494C" w14:paraId="24613C2F" w14:textId="77777777" w:rsidTr="00B7058A">
        <w:trPr>
          <w:trHeight w:val="402"/>
        </w:trPr>
        <w:tc>
          <w:tcPr>
            <w:tcW w:w="520" w:type="dxa"/>
            <w:hideMark/>
          </w:tcPr>
          <w:p w14:paraId="783BAD1D" w14:textId="77777777" w:rsidR="0073494C" w:rsidRPr="0073494C" w:rsidRDefault="0073494C" w:rsidP="0073494C">
            <w:pPr>
              <w:tabs>
                <w:tab w:val="left" w:pos="2268"/>
              </w:tabs>
              <w:spacing w:line="300" w:lineRule="auto"/>
              <w:jc w:val="both"/>
              <w:rPr>
                <w:rFonts w:ascii="Times New Roman" w:hAnsi="Times New Roman" w:cs="Times New Roman"/>
                <w:b/>
                <w:bCs/>
              </w:rPr>
            </w:pPr>
            <w:r w:rsidRPr="0073494C">
              <w:rPr>
                <w:rFonts w:ascii="Times New Roman" w:hAnsi="Times New Roman" w:cs="Times New Roman"/>
                <w:b/>
                <w:bCs/>
              </w:rPr>
              <w:t>3.0</w:t>
            </w:r>
          </w:p>
        </w:tc>
        <w:tc>
          <w:tcPr>
            <w:tcW w:w="1659" w:type="dxa"/>
            <w:hideMark/>
          </w:tcPr>
          <w:p w14:paraId="246D21DB" w14:textId="77777777" w:rsidR="0073494C" w:rsidRPr="0073494C" w:rsidRDefault="0073494C" w:rsidP="0073494C">
            <w:pPr>
              <w:tabs>
                <w:tab w:val="left" w:pos="2268"/>
              </w:tabs>
              <w:spacing w:line="300" w:lineRule="auto"/>
              <w:jc w:val="both"/>
              <w:rPr>
                <w:rFonts w:ascii="Times New Roman" w:hAnsi="Times New Roman" w:cs="Times New Roman"/>
                <w:b/>
                <w:bCs/>
              </w:rPr>
            </w:pPr>
            <w:r w:rsidRPr="0073494C">
              <w:rPr>
                <w:rFonts w:ascii="Times New Roman" w:hAnsi="Times New Roman" w:cs="Times New Roman"/>
                <w:b/>
                <w:bCs/>
              </w:rPr>
              <w:t> </w:t>
            </w:r>
          </w:p>
        </w:tc>
        <w:tc>
          <w:tcPr>
            <w:tcW w:w="3632" w:type="dxa"/>
            <w:hideMark/>
          </w:tcPr>
          <w:p w14:paraId="09B88CD4" w14:textId="77777777" w:rsidR="0073494C" w:rsidRPr="0073494C" w:rsidRDefault="0073494C" w:rsidP="0073494C">
            <w:pPr>
              <w:tabs>
                <w:tab w:val="left" w:pos="2268"/>
              </w:tabs>
              <w:spacing w:line="300" w:lineRule="auto"/>
              <w:jc w:val="both"/>
              <w:rPr>
                <w:rFonts w:ascii="Times New Roman" w:hAnsi="Times New Roman" w:cs="Times New Roman"/>
                <w:b/>
                <w:bCs/>
              </w:rPr>
            </w:pPr>
            <w:r w:rsidRPr="0073494C">
              <w:rPr>
                <w:rFonts w:ascii="Times New Roman" w:hAnsi="Times New Roman" w:cs="Times New Roman"/>
                <w:b/>
                <w:bCs/>
              </w:rPr>
              <w:t>PAVIMENTAÇÃO DA SERRA DA ROSA MINEIRA - PAVIMENTAÇÃO</w:t>
            </w:r>
          </w:p>
        </w:tc>
        <w:tc>
          <w:tcPr>
            <w:tcW w:w="3250" w:type="dxa"/>
            <w:hideMark/>
          </w:tcPr>
          <w:p w14:paraId="20B6EAFA" w14:textId="77777777" w:rsidR="0073494C" w:rsidRPr="0073494C" w:rsidRDefault="0073494C" w:rsidP="0073494C">
            <w:pPr>
              <w:tabs>
                <w:tab w:val="left" w:pos="2268"/>
              </w:tabs>
              <w:spacing w:line="300" w:lineRule="auto"/>
              <w:jc w:val="both"/>
              <w:rPr>
                <w:rFonts w:ascii="Times New Roman" w:hAnsi="Times New Roman" w:cs="Times New Roman"/>
                <w:b/>
                <w:bCs/>
              </w:rPr>
            </w:pPr>
            <w:r w:rsidRPr="0073494C">
              <w:rPr>
                <w:rFonts w:ascii="Times New Roman" w:hAnsi="Times New Roman" w:cs="Times New Roman"/>
                <w:b/>
                <w:bCs/>
              </w:rPr>
              <w:t> </w:t>
            </w:r>
          </w:p>
        </w:tc>
      </w:tr>
      <w:tr w:rsidR="0073494C" w:rsidRPr="0073494C" w14:paraId="44312F88" w14:textId="77777777" w:rsidTr="00B7058A">
        <w:trPr>
          <w:trHeight w:val="1035"/>
        </w:trPr>
        <w:tc>
          <w:tcPr>
            <w:tcW w:w="520" w:type="dxa"/>
            <w:hideMark/>
          </w:tcPr>
          <w:p w14:paraId="414E95DD"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3.1</w:t>
            </w:r>
          </w:p>
        </w:tc>
        <w:tc>
          <w:tcPr>
            <w:tcW w:w="1659" w:type="dxa"/>
            <w:hideMark/>
          </w:tcPr>
          <w:p w14:paraId="7ED8215D"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SINAPI-95429</w:t>
            </w:r>
          </w:p>
        </w:tc>
        <w:tc>
          <w:tcPr>
            <w:tcW w:w="3632" w:type="dxa"/>
            <w:hideMark/>
          </w:tcPr>
          <w:p w14:paraId="4484E412"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TRANSPORTE COM CAMINHÃO BASCULANTE DE 18 M³, EM VIA URBANA EM REVESTIMENTO PRIMÁRIO (UNIDADE: TXKM). AF_07/2020</w:t>
            </w:r>
          </w:p>
        </w:tc>
        <w:tc>
          <w:tcPr>
            <w:tcW w:w="3250" w:type="dxa"/>
            <w:hideMark/>
          </w:tcPr>
          <w:p w14:paraId="392E66F9"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Este ítem compete ao transporte de bloquetes e meios-fios até o local da obra tendo em vista que o mesmo é distante de qualquer fábrica de pré moldado. Foi feita uma relação entre o peso dos materiais e e a distância média até a fábrica mais próxima.</w:t>
            </w:r>
          </w:p>
        </w:tc>
      </w:tr>
      <w:tr w:rsidR="0073494C" w:rsidRPr="0073494C" w14:paraId="1D304F50" w14:textId="77777777" w:rsidTr="00B7058A">
        <w:trPr>
          <w:trHeight w:val="1065"/>
        </w:trPr>
        <w:tc>
          <w:tcPr>
            <w:tcW w:w="520" w:type="dxa"/>
            <w:hideMark/>
          </w:tcPr>
          <w:p w14:paraId="2DF93C6A"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3.2</w:t>
            </w:r>
          </w:p>
        </w:tc>
        <w:tc>
          <w:tcPr>
            <w:tcW w:w="1659" w:type="dxa"/>
            <w:hideMark/>
          </w:tcPr>
          <w:p w14:paraId="4D8F7756"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SINAPI-94273</w:t>
            </w:r>
          </w:p>
        </w:tc>
        <w:tc>
          <w:tcPr>
            <w:tcW w:w="3632" w:type="dxa"/>
            <w:hideMark/>
          </w:tcPr>
          <w:p w14:paraId="13E20D5D"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 xml:space="preserve">ASSENTAMENTO DE GUIA (MEIO-FIO) EM TRECHO RETO, CONFECCIONADA EM CONCRETO PRÉ-FABRICADO, DIMENSÕES 100X15X13X30 CM </w:t>
            </w:r>
            <w:r w:rsidRPr="0073494C">
              <w:rPr>
                <w:rFonts w:ascii="Times New Roman" w:hAnsi="Times New Roman" w:cs="Times New Roman"/>
                <w:bCs/>
              </w:rPr>
              <w:lastRenderedPageBreak/>
              <w:t>(COMPRIMENTO X BASE INFERIOR X BASE SUPERIOR X ALTURA), PARA VIAS URBANAS (USO VIÁRIO). AF_06/2016</w:t>
            </w:r>
          </w:p>
        </w:tc>
        <w:tc>
          <w:tcPr>
            <w:tcW w:w="3250" w:type="dxa"/>
            <w:hideMark/>
          </w:tcPr>
          <w:p w14:paraId="62276A92"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lastRenderedPageBreak/>
              <w:t xml:space="preserve">Serão locadas conforme projeto. Será realizada uma abertura de uma pequena vala de 15 cm de largura e profundidade, na qual, posteriormente serão posicionadas </w:t>
            </w:r>
            <w:r w:rsidRPr="0073494C">
              <w:rPr>
                <w:rFonts w:ascii="Times New Roman" w:hAnsi="Times New Roman" w:cs="Times New Roman"/>
                <w:bCs/>
              </w:rPr>
              <w:lastRenderedPageBreak/>
              <w:t>as guias, seguindo o alinhamento e nivelamento de projeto.</w:t>
            </w:r>
          </w:p>
        </w:tc>
      </w:tr>
      <w:tr w:rsidR="0073494C" w:rsidRPr="0073494C" w14:paraId="63EBD85D" w14:textId="77777777" w:rsidTr="00B7058A">
        <w:trPr>
          <w:trHeight w:val="1035"/>
        </w:trPr>
        <w:tc>
          <w:tcPr>
            <w:tcW w:w="520" w:type="dxa"/>
            <w:hideMark/>
          </w:tcPr>
          <w:p w14:paraId="615F7598"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lastRenderedPageBreak/>
              <w:t>3.3</w:t>
            </w:r>
          </w:p>
        </w:tc>
        <w:tc>
          <w:tcPr>
            <w:tcW w:w="1659" w:type="dxa"/>
            <w:hideMark/>
          </w:tcPr>
          <w:p w14:paraId="262F37A4"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SINAPI-92394</w:t>
            </w:r>
          </w:p>
        </w:tc>
        <w:tc>
          <w:tcPr>
            <w:tcW w:w="3632" w:type="dxa"/>
            <w:hideMark/>
          </w:tcPr>
          <w:p w14:paraId="7C7645DF"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EXECUÇÃO DE PAVIMENTO EM PISO INTERTRAVADO, COM BLOCO SEXTAVADO DE 25 X 25 CM, ESPESSURA 8 CM. AF_10/2022</w:t>
            </w:r>
          </w:p>
        </w:tc>
        <w:tc>
          <w:tcPr>
            <w:tcW w:w="3250" w:type="dxa"/>
            <w:hideMark/>
          </w:tcPr>
          <w:p w14:paraId="60637E29"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Sobre o leito da rua preparado, serão assentados os blocos de concreto sobre colchão de areia com espessura não inferior a 06cm. Após o assentamento serão rejuntados com pó de pedra ou areia e compactados com  placa vibratória.</w:t>
            </w:r>
          </w:p>
        </w:tc>
      </w:tr>
      <w:tr w:rsidR="0073494C" w:rsidRPr="0073494C" w14:paraId="0F8BA08B" w14:textId="77777777" w:rsidTr="00B7058A">
        <w:trPr>
          <w:trHeight w:val="990"/>
        </w:trPr>
        <w:tc>
          <w:tcPr>
            <w:tcW w:w="520" w:type="dxa"/>
            <w:hideMark/>
          </w:tcPr>
          <w:p w14:paraId="69D85015"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3.4</w:t>
            </w:r>
          </w:p>
        </w:tc>
        <w:tc>
          <w:tcPr>
            <w:tcW w:w="1659" w:type="dxa"/>
            <w:hideMark/>
          </w:tcPr>
          <w:p w14:paraId="2A852FD7"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SINAPI-94287</w:t>
            </w:r>
          </w:p>
        </w:tc>
        <w:tc>
          <w:tcPr>
            <w:tcW w:w="3632" w:type="dxa"/>
            <w:hideMark/>
          </w:tcPr>
          <w:p w14:paraId="52890865"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 xml:space="preserve">EXECUÇÃO DE SARJETA DE CONCRETO USINADO, MOLDADO IN LOCO EM TRECHO RETO, 30 CM BASE X 10 CM </w:t>
            </w:r>
          </w:p>
        </w:tc>
        <w:tc>
          <w:tcPr>
            <w:tcW w:w="3250" w:type="dxa"/>
            <w:hideMark/>
          </w:tcPr>
          <w:p w14:paraId="6E13FADB" w14:textId="5E8C661C"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Serão construídas em concreto usinado e bombeado C= 20</w:t>
            </w:r>
            <w:r w:rsidR="00553759" w:rsidRPr="0073494C">
              <w:rPr>
                <w:rFonts w:ascii="Times New Roman" w:hAnsi="Times New Roman" w:cs="Times New Roman"/>
                <w:bCs/>
              </w:rPr>
              <w:t>Mpa,</w:t>
            </w:r>
            <w:r w:rsidRPr="0073494C">
              <w:rPr>
                <w:rFonts w:ascii="Times New Roman" w:hAnsi="Times New Roman" w:cs="Times New Roman"/>
                <w:bCs/>
              </w:rPr>
              <w:t xml:space="preserve"> medindo 30cm de largura e espessura de 10 cm, sobre o subleito já previamente preparado, respeitando a declividade do pavimento (i &gt; ou = 3%), para o perfeito escoamento das águas.</w:t>
            </w:r>
          </w:p>
        </w:tc>
      </w:tr>
      <w:tr w:rsidR="0073494C" w:rsidRPr="0073494C" w14:paraId="52CF5B56" w14:textId="77777777" w:rsidTr="00B7058A">
        <w:trPr>
          <w:trHeight w:val="2145"/>
        </w:trPr>
        <w:tc>
          <w:tcPr>
            <w:tcW w:w="520" w:type="dxa"/>
            <w:hideMark/>
          </w:tcPr>
          <w:p w14:paraId="7A9AA712"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3.5</w:t>
            </w:r>
          </w:p>
        </w:tc>
        <w:tc>
          <w:tcPr>
            <w:tcW w:w="1659" w:type="dxa"/>
            <w:hideMark/>
          </w:tcPr>
          <w:p w14:paraId="1A084EAF"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COMPOSIÇÃO 003</w:t>
            </w:r>
          </w:p>
        </w:tc>
        <w:tc>
          <w:tcPr>
            <w:tcW w:w="3632" w:type="dxa"/>
            <w:hideMark/>
          </w:tcPr>
          <w:p w14:paraId="4BBF4DD7" w14:textId="77777777"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VIGA EM VIGA DE CONCRETO ARMADO</w:t>
            </w:r>
          </w:p>
        </w:tc>
        <w:tc>
          <w:tcPr>
            <w:tcW w:w="3250" w:type="dxa"/>
            <w:hideMark/>
          </w:tcPr>
          <w:p w14:paraId="051A08C7" w14:textId="03B163AA" w:rsidR="0073494C" w:rsidRPr="0073494C" w:rsidRDefault="0073494C" w:rsidP="0073494C">
            <w:pPr>
              <w:tabs>
                <w:tab w:val="left" w:pos="2268"/>
              </w:tabs>
              <w:spacing w:line="300" w:lineRule="auto"/>
              <w:jc w:val="both"/>
              <w:rPr>
                <w:rFonts w:ascii="Times New Roman" w:hAnsi="Times New Roman" w:cs="Times New Roman"/>
                <w:bCs/>
              </w:rPr>
            </w:pPr>
            <w:r w:rsidRPr="0073494C">
              <w:rPr>
                <w:rFonts w:ascii="Times New Roman" w:hAnsi="Times New Roman" w:cs="Times New Roman"/>
                <w:bCs/>
              </w:rPr>
              <w:t xml:space="preserve">Será realizado todo o processo de escavação, armação das ferragens, montagem e desmontagem das formas e concretagem de acordo com as normas da NBR-6118.Irão abrir valas de 30 cm de profundidade e 15 de largura com o comprimento de meio-fio a meio-fio. Forma em tábuas de madeira para concreto armado, reaproveitamento 2x, incluso montagem e desmontagem. As formas deverão ser executadas em tábuas de madeira serrada de boa </w:t>
            </w:r>
            <w:r w:rsidR="00553759" w:rsidRPr="0073494C">
              <w:rPr>
                <w:rFonts w:ascii="Times New Roman" w:hAnsi="Times New Roman" w:cs="Times New Roman"/>
                <w:bCs/>
              </w:rPr>
              <w:t>qualidade.</w:t>
            </w:r>
            <w:r w:rsidRPr="0073494C">
              <w:rPr>
                <w:rFonts w:ascii="Times New Roman" w:hAnsi="Times New Roman" w:cs="Times New Roman"/>
                <w:bCs/>
              </w:rPr>
              <w:t xml:space="preserve"> As amarrações que atravessam as formas deverão ser feitas com espaçamento regular. A armadura não poderá ficar em </w:t>
            </w:r>
            <w:r w:rsidRPr="0073494C">
              <w:rPr>
                <w:rFonts w:ascii="Times New Roman" w:hAnsi="Times New Roman" w:cs="Times New Roman"/>
                <w:bCs/>
              </w:rPr>
              <w:lastRenderedPageBreak/>
              <w:t xml:space="preserve">contato direto com a fôrma, obedecendo-se para isso a distância mínima prevista na NBR-6118 e no projeto estrutural. Deverão ser empregados afastadores de armadura dos tipos "clips" plásticos ou pastilhas de argamassa. </w:t>
            </w:r>
          </w:p>
        </w:tc>
      </w:tr>
    </w:tbl>
    <w:p w14:paraId="0A2FB0DD" w14:textId="77777777" w:rsidR="005F2461" w:rsidRDefault="005F2461" w:rsidP="00225282">
      <w:pPr>
        <w:tabs>
          <w:tab w:val="left" w:pos="2268"/>
        </w:tabs>
        <w:spacing w:line="300" w:lineRule="auto"/>
        <w:jc w:val="both"/>
        <w:rPr>
          <w:rFonts w:ascii="Times New Roman" w:hAnsi="Times New Roman" w:cs="Times New Roman"/>
          <w:bCs/>
        </w:rPr>
      </w:pPr>
    </w:p>
    <w:p w14:paraId="0FE86856" w14:textId="77777777" w:rsidR="00752AD3" w:rsidRDefault="00752AD3" w:rsidP="00225282">
      <w:pPr>
        <w:tabs>
          <w:tab w:val="left" w:pos="2268"/>
        </w:tabs>
        <w:spacing w:line="300" w:lineRule="auto"/>
        <w:jc w:val="both"/>
        <w:rPr>
          <w:rFonts w:ascii="Times New Roman" w:hAnsi="Times New Roman" w:cs="Times New Roman"/>
          <w:bCs/>
        </w:rPr>
      </w:pPr>
    </w:p>
    <w:p w14:paraId="6D71C28D" w14:textId="77777777" w:rsidR="00752AD3" w:rsidRPr="00225282" w:rsidRDefault="00752AD3" w:rsidP="00225282">
      <w:pPr>
        <w:tabs>
          <w:tab w:val="left" w:pos="2268"/>
        </w:tabs>
        <w:spacing w:line="300" w:lineRule="auto"/>
        <w:jc w:val="both"/>
        <w:rPr>
          <w:rFonts w:ascii="Times New Roman" w:hAnsi="Times New Roman" w:cs="Times New Roman"/>
          <w:bCs/>
        </w:rPr>
      </w:pPr>
    </w:p>
    <w:p w14:paraId="35D6DCDC" w14:textId="42762B72" w:rsidR="00D044FF" w:rsidRDefault="00000000" w:rsidP="009072F8">
      <w:pPr>
        <w:jc w:val="both"/>
        <w:rPr>
          <w:rFonts w:ascii="Times New Roman" w:hAnsi="Times New Roman" w:cs="Times New Roman"/>
        </w:rPr>
      </w:pPr>
      <w:r w:rsidRPr="00C25C3C">
        <w:rPr>
          <w:rFonts w:ascii="Times New Roman" w:hAnsi="Times New Roman" w:cs="Times New Roman"/>
        </w:rPr>
        <w:t xml:space="preserve">Inhapim/MG, </w:t>
      </w:r>
      <w:r w:rsidR="00B7058A">
        <w:rPr>
          <w:rFonts w:ascii="Times New Roman" w:hAnsi="Times New Roman" w:cs="Times New Roman"/>
        </w:rPr>
        <w:t>17 de junho</w:t>
      </w:r>
      <w:r w:rsidRPr="00C25C3C">
        <w:rPr>
          <w:rFonts w:ascii="Times New Roman" w:hAnsi="Times New Roman" w:cs="Times New Roman"/>
        </w:rPr>
        <w:t xml:space="preserve"> de 202</w:t>
      </w:r>
      <w:r w:rsidR="00A06E6B" w:rsidRPr="00C25C3C">
        <w:rPr>
          <w:rFonts w:ascii="Times New Roman" w:hAnsi="Times New Roman" w:cs="Times New Roman"/>
        </w:rPr>
        <w:t>4</w:t>
      </w:r>
      <w:r w:rsidR="007B7DC3">
        <w:rPr>
          <w:rFonts w:ascii="Times New Roman" w:hAnsi="Times New Roman" w:cs="Times New Roman"/>
        </w:rPr>
        <w:t>.</w:t>
      </w:r>
    </w:p>
    <w:p w14:paraId="51E5507F" w14:textId="77777777" w:rsidR="00752AD3" w:rsidRDefault="00752AD3" w:rsidP="009072F8">
      <w:pPr>
        <w:jc w:val="both"/>
        <w:rPr>
          <w:rFonts w:ascii="Times New Roman" w:hAnsi="Times New Roman" w:cs="Times New Roman"/>
        </w:rPr>
      </w:pPr>
    </w:p>
    <w:p w14:paraId="7A90B241" w14:textId="77777777" w:rsidR="00752AD3" w:rsidRDefault="00752AD3" w:rsidP="009072F8">
      <w:pPr>
        <w:jc w:val="both"/>
        <w:rPr>
          <w:rFonts w:ascii="Times New Roman" w:hAnsi="Times New Roman" w:cs="Times New Roman"/>
        </w:rPr>
      </w:pPr>
    </w:p>
    <w:p w14:paraId="31401AB4" w14:textId="77777777" w:rsidR="00752AD3" w:rsidRDefault="00752AD3" w:rsidP="009072F8">
      <w:pPr>
        <w:jc w:val="both"/>
        <w:rPr>
          <w:rFonts w:ascii="Times New Roman" w:hAnsi="Times New Roman" w:cs="Times New Roman"/>
        </w:rPr>
      </w:pPr>
    </w:p>
    <w:p w14:paraId="44ADEDE4" w14:textId="77777777" w:rsidR="00752AD3" w:rsidRDefault="00752AD3" w:rsidP="009072F8">
      <w:pPr>
        <w:jc w:val="both"/>
        <w:rPr>
          <w:rFonts w:ascii="Times New Roman" w:hAnsi="Times New Roman" w:cs="Times New Roman"/>
        </w:rPr>
      </w:pPr>
    </w:p>
    <w:p w14:paraId="1FCAD5BC" w14:textId="77777777" w:rsidR="00752AD3" w:rsidRDefault="00752AD3" w:rsidP="009072F8">
      <w:pPr>
        <w:jc w:val="both"/>
        <w:rPr>
          <w:rFonts w:ascii="Times New Roman" w:hAnsi="Times New Roman" w:cs="Times New Roman"/>
        </w:rPr>
      </w:pPr>
    </w:p>
    <w:p w14:paraId="2D296060" w14:textId="77777777" w:rsidR="00752AD3" w:rsidRDefault="00752AD3" w:rsidP="009072F8">
      <w:pPr>
        <w:jc w:val="both"/>
        <w:rPr>
          <w:rFonts w:ascii="Times New Roman" w:hAnsi="Times New Roman" w:cs="Times New Roman"/>
        </w:rPr>
      </w:pPr>
    </w:p>
    <w:p w14:paraId="1EA7FD4B" w14:textId="77777777" w:rsidR="00752AD3" w:rsidRDefault="00752AD3" w:rsidP="009072F8">
      <w:pPr>
        <w:jc w:val="both"/>
        <w:rPr>
          <w:rFonts w:ascii="Times New Roman" w:hAnsi="Times New Roman" w:cs="Times New Roman"/>
        </w:rPr>
      </w:pPr>
    </w:p>
    <w:p w14:paraId="6042652A" w14:textId="77777777" w:rsidR="00752AD3" w:rsidRDefault="00752AD3" w:rsidP="009072F8">
      <w:pPr>
        <w:jc w:val="both"/>
        <w:rPr>
          <w:rFonts w:ascii="Times New Roman" w:hAnsi="Times New Roman" w:cs="Times New Roman"/>
        </w:rPr>
      </w:pPr>
    </w:p>
    <w:p w14:paraId="12336C27" w14:textId="77777777" w:rsidR="00752AD3" w:rsidRDefault="00752AD3" w:rsidP="009072F8">
      <w:pPr>
        <w:jc w:val="both"/>
        <w:rPr>
          <w:rFonts w:ascii="Times New Roman" w:hAnsi="Times New Roman" w:cs="Times New Roman"/>
        </w:rPr>
      </w:pPr>
    </w:p>
    <w:p w14:paraId="0A5D0B8D" w14:textId="77777777" w:rsidR="00752AD3" w:rsidRDefault="00752AD3" w:rsidP="009072F8">
      <w:pPr>
        <w:jc w:val="both"/>
        <w:rPr>
          <w:rFonts w:ascii="Times New Roman" w:hAnsi="Times New Roman" w:cs="Times New Roman"/>
        </w:rPr>
      </w:pPr>
    </w:p>
    <w:p w14:paraId="3304FC9B" w14:textId="77777777" w:rsidR="00752AD3" w:rsidRDefault="00752AD3" w:rsidP="009072F8">
      <w:pPr>
        <w:jc w:val="both"/>
        <w:rPr>
          <w:rFonts w:ascii="Times New Roman" w:hAnsi="Times New Roman" w:cs="Times New Roman"/>
        </w:rPr>
      </w:pPr>
    </w:p>
    <w:p w14:paraId="2F8BA375" w14:textId="77777777" w:rsidR="00B7058A" w:rsidRDefault="00B7058A" w:rsidP="009072F8">
      <w:pPr>
        <w:jc w:val="both"/>
        <w:rPr>
          <w:rFonts w:ascii="Times New Roman" w:hAnsi="Times New Roman" w:cs="Times New Roman"/>
        </w:rPr>
      </w:pPr>
    </w:p>
    <w:p w14:paraId="306447FC" w14:textId="77777777" w:rsidR="00B7058A" w:rsidRDefault="00B7058A" w:rsidP="009072F8">
      <w:pPr>
        <w:jc w:val="both"/>
        <w:rPr>
          <w:rFonts w:ascii="Times New Roman" w:hAnsi="Times New Roman" w:cs="Times New Roman"/>
        </w:rPr>
      </w:pPr>
    </w:p>
    <w:p w14:paraId="135146D8" w14:textId="77777777" w:rsidR="00B7058A" w:rsidRDefault="00B7058A" w:rsidP="009072F8">
      <w:pPr>
        <w:jc w:val="both"/>
        <w:rPr>
          <w:rFonts w:ascii="Times New Roman" w:hAnsi="Times New Roman" w:cs="Times New Roman"/>
        </w:rPr>
      </w:pPr>
    </w:p>
    <w:p w14:paraId="40CD42C0" w14:textId="77777777" w:rsidR="00752AD3" w:rsidRDefault="00752AD3" w:rsidP="009072F8">
      <w:pPr>
        <w:jc w:val="both"/>
        <w:rPr>
          <w:rFonts w:ascii="Times New Roman" w:hAnsi="Times New Roman" w:cs="Times New Roman"/>
        </w:rPr>
      </w:pPr>
    </w:p>
    <w:tbl>
      <w:tblPr>
        <w:tblW w:w="11541" w:type="dxa"/>
        <w:tblInd w:w="-941" w:type="dxa"/>
        <w:tblCellMar>
          <w:left w:w="70" w:type="dxa"/>
          <w:right w:w="70" w:type="dxa"/>
        </w:tblCellMar>
        <w:tblLook w:val="04A0" w:firstRow="1" w:lastRow="0" w:firstColumn="1" w:lastColumn="0" w:noHBand="0" w:noVBand="1"/>
      </w:tblPr>
      <w:tblGrid>
        <w:gridCol w:w="11541"/>
      </w:tblGrid>
      <w:tr w:rsidR="00752AD3" w:rsidRPr="007F011E" w14:paraId="4F772AC3" w14:textId="77777777" w:rsidTr="00752AD3">
        <w:trPr>
          <w:trHeight w:val="317"/>
        </w:trPr>
        <w:tc>
          <w:tcPr>
            <w:tcW w:w="11541" w:type="dxa"/>
            <w:shd w:val="clear" w:color="auto" w:fill="auto"/>
            <w:noWrap/>
            <w:vAlign w:val="bottom"/>
            <w:hideMark/>
          </w:tcPr>
          <w:p w14:paraId="1D8697B8" w14:textId="77777777" w:rsidR="00752AD3" w:rsidRPr="007F011E" w:rsidRDefault="00752AD3" w:rsidP="004F4CB6">
            <w:pPr>
              <w:spacing w:after="0" w:line="240" w:lineRule="auto"/>
              <w:jc w:val="center"/>
              <w:rPr>
                <w:rFonts w:ascii="Arial" w:eastAsia="Times New Roman" w:hAnsi="Arial" w:cs="Arial"/>
                <w:sz w:val="20"/>
                <w:szCs w:val="20"/>
                <w:lang w:eastAsia="pt-BR"/>
              </w:rPr>
            </w:pPr>
            <w:r w:rsidRPr="007F011E">
              <w:rPr>
                <w:rFonts w:ascii="Arial" w:eastAsia="Times New Roman" w:hAnsi="Arial" w:cs="Arial"/>
                <w:sz w:val="20"/>
                <w:szCs w:val="20"/>
                <w:lang w:eastAsia="pt-BR"/>
              </w:rPr>
              <w:t>_________________________________</w:t>
            </w:r>
          </w:p>
        </w:tc>
      </w:tr>
      <w:tr w:rsidR="00752AD3" w:rsidRPr="007F011E" w14:paraId="6ACD5E7A" w14:textId="77777777" w:rsidTr="00752AD3">
        <w:trPr>
          <w:trHeight w:val="291"/>
        </w:trPr>
        <w:tc>
          <w:tcPr>
            <w:tcW w:w="11541" w:type="dxa"/>
            <w:shd w:val="clear" w:color="auto" w:fill="auto"/>
            <w:noWrap/>
            <w:vAlign w:val="bottom"/>
            <w:hideMark/>
          </w:tcPr>
          <w:p w14:paraId="29B0482B" w14:textId="77777777" w:rsidR="00752AD3" w:rsidRPr="007F011E" w:rsidRDefault="00752AD3" w:rsidP="004F4CB6">
            <w:pPr>
              <w:spacing w:after="0" w:line="240" w:lineRule="auto"/>
              <w:jc w:val="center"/>
              <w:rPr>
                <w:rFonts w:ascii="Arial Nova" w:eastAsia="Times New Roman" w:hAnsi="Arial Nova" w:cs="Arial"/>
                <w:color w:val="000000"/>
                <w:sz w:val="18"/>
                <w:szCs w:val="18"/>
                <w:lang w:eastAsia="pt-BR"/>
              </w:rPr>
            </w:pPr>
            <w:r>
              <w:rPr>
                <w:rFonts w:ascii="Arial Nova" w:eastAsia="Times New Roman" w:hAnsi="Arial Nova" w:cs="Arial"/>
                <w:color w:val="000000"/>
                <w:sz w:val="18"/>
                <w:szCs w:val="18"/>
                <w:lang w:eastAsia="pt-BR"/>
              </w:rPr>
              <w:t>Caio Henrique da Silva Carvalho</w:t>
            </w:r>
          </w:p>
        </w:tc>
      </w:tr>
      <w:tr w:rsidR="00752AD3" w:rsidRPr="007F011E" w14:paraId="3568814A" w14:textId="77777777" w:rsidTr="00752AD3">
        <w:trPr>
          <w:trHeight w:val="317"/>
        </w:trPr>
        <w:tc>
          <w:tcPr>
            <w:tcW w:w="11541" w:type="dxa"/>
            <w:shd w:val="clear" w:color="auto" w:fill="auto"/>
            <w:noWrap/>
            <w:vAlign w:val="bottom"/>
            <w:hideMark/>
          </w:tcPr>
          <w:p w14:paraId="63AE6BC0" w14:textId="77777777" w:rsidR="00752AD3" w:rsidRPr="007F011E" w:rsidRDefault="00752AD3" w:rsidP="004F4CB6">
            <w:pPr>
              <w:spacing w:after="0" w:line="240" w:lineRule="auto"/>
              <w:jc w:val="center"/>
              <w:rPr>
                <w:rFonts w:ascii="Arial Nova" w:eastAsia="Times New Roman" w:hAnsi="Arial Nova" w:cs="Arial"/>
                <w:color w:val="000000"/>
                <w:sz w:val="18"/>
                <w:szCs w:val="18"/>
                <w:lang w:eastAsia="pt-BR"/>
              </w:rPr>
            </w:pPr>
            <w:r w:rsidRPr="007F011E">
              <w:rPr>
                <w:rFonts w:ascii="Arial Nova" w:eastAsia="Times New Roman" w:hAnsi="Arial Nova" w:cs="Arial"/>
                <w:color w:val="000000"/>
                <w:sz w:val="18"/>
                <w:szCs w:val="18"/>
                <w:lang w:eastAsia="pt-BR"/>
              </w:rPr>
              <w:t>CREA/MG N</w:t>
            </w:r>
            <w:r w:rsidRPr="007F011E">
              <w:rPr>
                <w:rFonts w:ascii="Calibri" w:eastAsia="Times New Roman" w:hAnsi="Calibri" w:cs="Calibri"/>
                <w:color w:val="000000"/>
                <w:sz w:val="18"/>
                <w:szCs w:val="18"/>
                <w:lang w:eastAsia="pt-BR"/>
              </w:rPr>
              <w:t>º</w:t>
            </w:r>
            <w:r w:rsidRPr="007F011E">
              <w:rPr>
                <w:rFonts w:ascii="Arial Nova" w:eastAsia="Times New Roman" w:hAnsi="Arial Nova" w:cs="Arial"/>
                <w:color w:val="000000"/>
                <w:sz w:val="18"/>
                <w:szCs w:val="18"/>
                <w:lang w:eastAsia="pt-BR"/>
              </w:rPr>
              <w:t xml:space="preserve">: MG </w:t>
            </w:r>
            <w:r>
              <w:rPr>
                <w:rFonts w:ascii="Arial Nova" w:eastAsia="Times New Roman" w:hAnsi="Arial Nova" w:cs="Arial"/>
                <w:color w:val="000000"/>
                <w:sz w:val="18"/>
                <w:szCs w:val="18"/>
                <w:lang w:eastAsia="pt-BR"/>
              </w:rPr>
              <w:t>240.713</w:t>
            </w:r>
            <w:r w:rsidRPr="007F011E">
              <w:rPr>
                <w:rFonts w:ascii="Arial Nova" w:eastAsia="Times New Roman" w:hAnsi="Arial Nova" w:cs="Arial"/>
                <w:color w:val="000000"/>
                <w:sz w:val="18"/>
                <w:szCs w:val="18"/>
                <w:lang w:eastAsia="pt-BR"/>
              </w:rPr>
              <w:t>/D</w:t>
            </w:r>
          </w:p>
        </w:tc>
      </w:tr>
    </w:tbl>
    <w:p w14:paraId="73E09C8A" w14:textId="04B74439" w:rsidR="00752AD3" w:rsidRPr="007B7DC3" w:rsidRDefault="00752AD3" w:rsidP="009072F8">
      <w:pPr>
        <w:jc w:val="both"/>
        <w:rPr>
          <w:rFonts w:ascii="Times New Roman" w:hAnsi="Times New Roman" w:cs="Times New Roman"/>
        </w:rPr>
        <w:sectPr w:rsidR="00752AD3" w:rsidRPr="007B7DC3" w:rsidSect="0020675C">
          <w:headerReference w:type="default" r:id="rId11"/>
          <w:footerReference w:type="default" r:id="rId12"/>
          <w:pgSz w:w="11906" w:h="16838"/>
          <w:pgMar w:top="1417" w:right="1701" w:bottom="1417" w:left="1134" w:header="708" w:footer="708" w:gutter="0"/>
          <w:cols w:space="708"/>
          <w:docGrid w:linePitch="360"/>
        </w:sectPr>
      </w:pPr>
    </w:p>
    <w:p w14:paraId="7623A065" w14:textId="7F59EFAF" w:rsidR="001C4E20" w:rsidRDefault="005B082B" w:rsidP="007B7DC3">
      <w:pPr>
        <w:ind w:right="-1318"/>
        <w:jc w:val="center"/>
        <w:rPr>
          <w:rFonts w:ascii="Times New Roman" w:hAnsi="Times New Roman" w:cs="Times New Roman"/>
          <w:kern w:val="2"/>
          <w:sz w:val="20"/>
          <w:szCs w:val="20"/>
          <w14:ligatures w14:val="standardContextual"/>
        </w:rPr>
      </w:pPr>
      <w:r w:rsidRPr="005B082B">
        <w:rPr>
          <w:rFonts w:ascii="Times New Roman" w:hAnsi="Times New Roman" w:cs="Times New Roman"/>
          <w:kern w:val="2"/>
          <w:sz w:val="20"/>
          <w:szCs w:val="20"/>
          <w14:ligatures w14:val="standardContextual"/>
        </w:rPr>
        <w:lastRenderedPageBreak/>
        <w:t>TABELA 01</w:t>
      </w:r>
    </w:p>
    <w:p w14:paraId="3D6B1542" w14:textId="240186FC" w:rsidR="007B7DC3" w:rsidRDefault="00B7058A" w:rsidP="005F2461">
      <w:pPr>
        <w:ind w:right="-1318"/>
        <w:jc w:val="center"/>
        <w:rPr>
          <w:rFonts w:ascii="Times New Roman" w:hAnsi="Times New Roman" w:cs="Times New Roman"/>
          <w:kern w:val="2"/>
          <w:sz w:val="20"/>
          <w:szCs w:val="20"/>
          <w14:ligatures w14:val="standardContextual"/>
        </w:rPr>
      </w:pPr>
      <w:r w:rsidRPr="00B7058A">
        <w:rPr>
          <w:noProof/>
        </w:rPr>
        <w:drawing>
          <wp:inline distT="0" distB="0" distL="0" distR="0" wp14:anchorId="7EDCD345" wp14:editId="4080E1EA">
            <wp:extent cx="10296525" cy="3971864"/>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20438" cy="3981088"/>
                    </a:xfrm>
                    <a:prstGeom prst="rect">
                      <a:avLst/>
                    </a:prstGeom>
                    <a:noFill/>
                    <a:ln>
                      <a:noFill/>
                    </a:ln>
                  </pic:spPr>
                </pic:pic>
              </a:graphicData>
            </a:graphic>
          </wp:inline>
        </w:drawing>
      </w:r>
    </w:p>
    <w:p w14:paraId="6C32DEDB" w14:textId="77777777" w:rsidR="00F43E68" w:rsidRPr="00F43E68" w:rsidRDefault="00F43E68" w:rsidP="00B7058A">
      <w:pPr>
        <w:rPr>
          <w:rFonts w:ascii="Times New Roman" w:hAnsi="Times New Roman" w:cs="Times New Roman"/>
          <w:sz w:val="20"/>
          <w:szCs w:val="20"/>
        </w:rPr>
      </w:pPr>
    </w:p>
    <w:p w14:paraId="5521ABE9" w14:textId="0CBAF1B0" w:rsidR="00F43E68" w:rsidRPr="005B082B" w:rsidRDefault="00B7058A" w:rsidP="00AB2CFF">
      <w:pPr>
        <w:ind w:right="-1318"/>
        <w:jc w:val="center"/>
        <w:rPr>
          <w:rFonts w:ascii="Times New Roman" w:hAnsi="Times New Roman" w:cs="Times New Roman"/>
          <w:kern w:val="2"/>
          <w:sz w:val="20"/>
          <w:szCs w:val="20"/>
          <w14:ligatures w14:val="standardContextual"/>
        </w:rPr>
      </w:pPr>
      <w:r>
        <w:rPr>
          <w:rFonts w:ascii="Times New Roman" w:hAnsi="Times New Roman" w:cs="Times New Roman"/>
          <w:noProof/>
          <w:kern w:val="2"/>
          <w:sz w:val="20"/>
          <w:szCs w:val="20"/>
        </w:rPr>
        <w:lastRenderedPageBreak/>
        <w:drawing>
          <wp:inline distT="0" distB="0" distL="0" distR="0" wp14:anchorId="7AD6B012" wp14:editId="356F102B">
            <wp:extent cx="7576371" cy="5353067"/>
            <wp:effectExtent l="0" t="0" r="571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a:blip r:embed="rId14">
                      <a:extLst>
                        <a:ext uri="{28A0092B-C50C-407E-A947-70E740481C1C}">
                          <a14:useLocalDpi xmlns:a14="http://schemas.microsoft.com/office/drawing/2010/main" val="0"/>
                        </a:ext>
                      </a:extLst>
                    </a:blip>
                    <a:stretch>
                      <a:fillRect/>
                    </a:stretch>
                  </pic:blipFill>
                  <pic:spPr>
                    <a:xfrm>
                      <a:off x="0" y="0"/>
                      <a:ext cx="7591215" cy="5363555"/>
                    </a:xfrm>
                    <a:prstGeom prst="rect">
                      <a:avLst/>
                    </a:prstGeom>
                  </pic:spPr>
                </pic:pic>
              </a:graphicData>
            </a:graphic>
          </wp:inline>
        </w:drawing>
      </w:r>
    </w:p>
    <w:sectPr w:rsidR="00F43E68" w:rsidRPr="005B082B" w:rsidSect="002C70E1">
      <w:headerReference w:type="default" r:id="rId15"/>
      <w:pgSz w:w="16838" w:h="11906" w:orient="landscape" w:code="9"/>
      <w:pgMar w:top="1134" w:right="2127" w:bottom="127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FDAB3" w14:textId="77777777" w:rsidR="006C2024" w:rsidRDefault="006C2024">
      <w:pPr>
        <w:spacing w:after="0" w:line="240" w:lineRule="auto"/>
      </w:pPr>
      <w:r>
        <w:separator/>
      </w:r>
    </w:p>
  </w:endnote>
  <w:endnote w:type="continuationSeparator" w:id="0">
    <w:p w14:paraId="7E1CB91A" w14:textId="77777777" w:rsidR="006C2024" w:rsidRDefault="006C2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7978797"/>
      <w:docPartObj>
        <w:docPartGallery w:val="Page Numbers (Bottom of Page)"/>
        <w:docPartUnique/>
      </w:docPartObj>
    </w:sdtPr>
    <w:sdtContent>
      <w:p w14:paraId="00A0B348" w14:textId="2F92FCE7" w:rsidR="006937BB" w:rsidRDefault="006937BB">
        <w:pPr>
          <w:pStyle w:val="Rodap"/>
          <w:jc w:val="right"/>
        </w:pPr>
        <w:r>
          <w:fldChar w:fldCharType="begin"/>
        </w:r>
        <w:r>
          <w:instrText>PAGE   \* MERGEFORMAT</w:instrText>
        </w:r>
        <w:r>
          <w:fldChar w:fldCharType="separate"/>
        </w:r>
        <w:r>
          <w:t>2</w:t>
        </w:r>
        <w:r>
          <w:fldChar w:fldCharType="end"/>
        </w:r>
      </w:p>
    </w:sdtContent>
  </w:sdt>
  <w:p w14:paraId="0DD37262" w14:textId="56A12F4E" w:rsidR="006937BB" w:rsidRDefault="006937B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A5862" w14:textId="77777777" w:rsidR="006C2024" w:rsidRDefault="006C2024">
      <w:pPr>
        <w:spacing w:after="0" w:line="240" w:lineRule="auto"/>
      </w:pPr>
      <w:r>
        <w:separator/>
      </w:r>
    </w:p>
  </w:footnote>
  <w:footnote w:type="continuationSeparator" w:id="0">
    <w:p w14:paraId="56953C3E" w14:textId="77777777" w:rsidR="006C2024" w:rsidRDefault="006C20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5A0E6" w14:textId="77777777" w:rsidR="00B01A1B" w:rsidRDefault="00000000" w:rsidP="00B01A1B">
    <w:pPr>
      <w:pStyle w:val="Cabealho"/>
      <w:jc w:val="center"/>
    </w:pPr>
    <w:r>
      <w:rPr>
        <w:noProof/>
      </w:rPr>
      <w:drawing>
        <wp:inline distT="0" distB="0" distL="0" distR="0" wp14:anchorId="795CE7A8" wp14:editId="7C300366">
          <wp:extent cx="612287" cy="654054"/>
          <wp:effectExtent l="0" t="0" r="0" b="0"/>
          <wp:docPr id="7" name="Imagem 7">
            <a:extLst xmlns:a="http://schemas.openxmlformats.org/drawingml/2006/main">
              <a:ext uri="{FF2B5EF4-FFF2-40B4-BE49-F238E27FC236}">
                <a16:creationId xmlns:a16="http://schemas.microsoft.com/office/drawing/2014/main" id="{DCB8BC8C-014E-4FCE-9BD6-5CF4C56574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a:extLst>
                      <a:ext uri="{FF2B5EF4-FFF2-40B4-BE49-F238E27FC236}">
                        <a16:creationId xmlns:a16="http://schemas.microsoft.com/office/drawing/2014/main" id="{DCB8BC8C-014E-4FCE-9BD6-5CF4C56574B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287" cy="654054"/>
                  </a:xfrm>
                  <a:prstGeom prst="rect">
                    <a:avLst/>
                  </a:prstGeom>
                </pic:spPr>
              </pic:pic>
            </a:graphicData>
          </a:graphic>
        </wp:inline>
      </w:drawing>
    </w:r>
  </w:p>
  <w:p w14:paraId="544A6002" w14:textId="77777777" w:rsidR="00F83081" w:rsidRPr="00F83081" w:rsidRDefault="00000000" w:rsidP="00F83081">
    <w:pPr>
      <w:spacing w:after="0" w:line="240" w:lineRule="auto"/>
      <w:jc w:val="center"/>
      <w:rPr>
        <w:rFonts w:ascii="Times New Roman" w:hAnsi="Times New Roman" w:cs="Times New Roman"/>
        <w:sz w:val="36"/>
      </w:rPr>
    </w:pPr>
    <w:r w:rsidRPr="00F83081">
      <w:rPr>
        <w:rFonts w:ascii="Times New Roman" w:hAnsi="Times New Roman" w:cs="Times New Roman"/>
        <w:sz w:val="36"/>
      </w:rPr>
      <w:t>PREFEITURA MUNICIPAL DE INHAPIM</w:t>
    </w:r>
  </w:p>
  <w:p w14:paraId="44521F5E" w14:textId="77777777" w:rsidR="00F83081" w:rsidRPr="00F83081" w:rsidRDefault="00000000" w:rsidP="00F83081">
    <w:pPr>
      <w:spacing w:after="0" w:line="240" w:lineRule="auto"/>
      <w:jc w:val="center"/>
      <w:rPr>
        <w:rFonts w:ascii="Times New Roman" w:hAnsi="Times New Roman" w:cs="Times New Roman"/>
        <w:sz w:val="18"/>
      </w:rPr>
    </w:pPr>
    <w:r w:rsidRPr="00F83081">
      <w:rPr>
        <w:rFonts w:ascii="Times New Roman" w:hAnsi="Times New Roman" w:cs="Times New Roman"/>
        <w:sz w:val="18"/>
      </w:rPr>
      <w:t>CNPJ 20.905.865/0001-04.</w:t>
    </w:r>
  </w:p>
  <w:p w14:paraId="1D8A2F8B" w14:textId="77777777" w:rsidR="00F83081" w:rsidRPr="00F83081" w:rsidRDefault="00000000" w:rsidP="00F83081">
    <w:pPr>
      <w:spacing w:after="0" w:line="240" w:lineRule="auto"/>
      <w:jc w:val="center"/>
      <w:rPr>
        <w:rFonts w:ascii="Times New Roman" w:hAnsi="Times New Roman" w:cs="Times New Roman"/>
        <w:sz w:val="18"/>
      </w:rPr>
    </w:pPr>
    <w:r w:rsidRPr="00F83081">
      <w:rPr>
        <w:rFonts w:ascii="Times New Roman" w:hAnsi="Times New Roman" w:cs="Times New Roman"/>
        <w:sz w:val="18"/>
      </w:rPr>
      <w:t xml:space="preserve"> Praça Alaíde Quintela Soares, 115 - Centro - Telefone (0XX) 33 3315.1511</w:t>
    </w:r>
  </w:p>
  <w:p w14:paraId="594EAB88" w14:textId="77777777" w:rsidR="00F83081" w:rsidRPr="00F83081" w:rsidRDefault="00000000" w:rsidP="00F83081">
    <w:pPr>
      <w:spacing w:line="240" w:lineRule="auto"/>
      <w:jc w:val="center"/>
      <w:rPr>
        <w:rFonts w:ascii="Times New Roman" w:hAnsi="Times New Roman" w:cs="Times New Roman"/>
        <w:sz w:val="18"/>
      </w:rPr>
    </w:pPr>
    <w:r w:rsidRPr="00F83081">
      <w:rPr>
        <w:rFonts w:ascii="Times New Roman" w:hAnsi="Times New Roman" w:cs="Times New Roman"/>
        <w:sz w:val="18"/>
      </w:rPr>
      <w:t>35330-000 - INHAPIM - MINAS GERAIS</w:t>
    </w:r>
  </w:p>
  <w:p w14:paraId="3A17578C" w14:textId="77777777" w:rsidR="00B01A1B" w:rsidRPr="00B01A1B" w:rsidRDefault="00B01A1B" w:rsidP="00B01A1B">
    <w:pPr>
      <w:pStyle w:val="Cabealho"/>
      <w:jc w:val="cent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50746" w14:textId="77777777" w:rsidR="002C70E1" w:rsidRDefault="00000000" w:rsidP="002C70E1">
    <w:pPr>
      <w:pStyle w:val="Cabealho"/>
      <w:jc w:val="center"/>
    </w:pPr>
    <w:r>
      <w:rPr>
        <w:noProof/>
      </w:rPr>
      <w:drawing>
        <wp:inline distT="0" distB="0" distL="0" distR="0" wp14:anchorId="58FF6B7F" wp14:editId="59CBC253">
          <wp:extent cx="612287" cy="654054"/>
          <wp:effectExtent l="0" t="0" r="0" b="0"/>
          <wp:docPr id="3" name="Imagem 3">
            <a:extLst xmlns:a="http://schemas.openxmlformats.org/drawingml/2006/main">
              <a:ext uri="{FF2B5EF4-FFF2-40B4-BE49-F238E27FC236}">
                <a16:creationId xmlns:a16="http://schemas.microsoft.com/office/drawing/2014/main" id="{DCB8BC8C-014E-4FCE-9BD6-5CF4C56574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a:extLst>
                      <a:ext uri="{FF2B5EF4-FFF2-40B4-BE49-F238E27FC236}">
                        <a16:creationId xmlns:a16="http://schemas.microsoft.com/office/drawing/2014/main" id="{DCB8BC8C-014E-4FCE-9BD6-5CF4C56574B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287" cy="654054"/>
                  </a:xfrm>
                  <a:prstGeom prst="rect">
                    <a:avLst/>
                  </a:prstGeom>
                </pic:spPr>
              </pic:pic>
            </a:graphicData>
          </a:graphic>
        </wp:inline>
      </w:drawing>
    </w:r>
  </w:p>
  <w:p w14:paraId="1654EF89" w14:textId="77777777" w:rsidR="002C70E1" w:rsidRPr="00F83081" w:rsidRDefault="00000000" w:rsidP="002C70E1">
    <w:pPr>
      <w:spacing w:after="0" w:line="240" w:lineRule="auto"/>
      <w:jc w:val="center"/>
      <w:rPr>
        <w:rFonts w:ascii="Times New Roman" w:hAnsi="Times New Roman" w:cs="Times New Roman"/>
        <w:sz w:val="36"/>
      </w:rPr>
    </w:pPr>
    <w:r w:rsidRPr="00F83081">
      <w:rPr>
        <w:rFonts w:ascii="Times New Roman" w:hAnsi="Times New Roman" w:cs="Times New Roman"/>
        <w:sz w:val="36"/>
      </w:rPr>
      <w:t>PREFEITURA MUNICIPAL DE INHAPIM</w:t>
    </w:r>
  </w:p>
  <w:p w14:paraId="53760BD9" w14:textId="77777777" w:rsidR="002C70E1" w:rsidRPr="00F83081" w:rsidRDefault="00000000" w:rsidP="002C70E1">
    <w:pPr>
      <w:spacing w:after="0" w:line="240" w:lineRule="auto"/>
      <w:jc w:val="center"/>
      <w:rPr>
        <w:rFonts w:ascii="Times New Roman" w:hAnsi="Times New Roman" w:cs="Times New Roman"/>
        <w:sz w:val="18"/>
      </w:rPr>
    </w:pPr>
    <w:r w:rsidRPr="00F83081">
      <w:rPr>
        <w:rFonts w:ascii="Times New Roman" w:hAnsi="Times New Roman" w:cs="Times New Roman"/>
        <w:sz w:val="18"/>
      </w:rPr>
      <w:t>CNPJ 20.905.865/0001-04.</w:t>
    </w:r>
  </w:p>
  <w:p w14:paraId="72B15CB2" w14:textId="77777777" w:rsidR="002C70E1" w:rsidRPr="00F83081" w:rsidRDefault="00000000" w:rsidP="002C70E1">
    <w:pPr>
      <w:spacing w:after="0" w:line="240" w:lineRule="auto"/>
      <w:jc w:val="center"/>
      <w:rPr>
        <w:rFonts w:ascii="Times New Roman" w:hAnsi="Times New Roman" w:cs="Times New Roman"/>
        <w:sz w:val="18"/>
      </w:rPr>
    </w:pPr>
    <w:r w:rsidRPr="00F83081">
      <w:rPr>
        <w:rFonts w:ascii="Times New Roman" w:hAnsi="Times New Roman" w:cs="Times New Roman"/>
        <w:sz w:val="18"/>
      </w:rPr>
      <w:t xml:space="preserve"> Praça Alaíde Quintela Soares, 115 - Centro - Telefone (0XX) 33 3315.1511</w:t>
    </w:r>
  </w:p>
  <w:p w14:paraId="193E02D7" w14:textId="77777777" w:rsidR="002C70E1" w:rsidRPr="00F83081" w:rsidRDefault="00000000" w:rsidP="002C70E1">
    <w:pPr>
      <w:spacing w:line="240" w:lineRule="auto"/>
      <w:jc w:val="center"/>
      <w:rPr>
        <w:rFonts w:ascii="Times New Roman" w:hAnsi="Times New Roman" w:cs="Times New Roman"/>
        <w:sz w:val="18"/>
      </w:rPr>
    </w:pPr>
    <w:r w:rsidRPr="00F83081">
      <w:rPr>
        <w:rFonts w:ascii="Times New Roman" w:hAnsi="Times New Roman" w:cs="Times New Roman"/>
        <w:sz w:val="18"/>
      </w:rPr>
      <w:t>35330-000 - INHAPIM - MINAS GERAIS</w:t>
    </w:r>
  </w:p>
  <w:p w14:paraId="7AFFB46A" w14:textId="77777777" w:rsidR="002C70E1" w:rsidRDefault="002C70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EA1"/>
    <w:multiLevelType w:val="multilevel"/>
    <w:tmpl w:val="32368D8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59F662F"/>
    <w:multiLevelType w:val="multilevel"/>
    <w:tmpl w:val="B6AC68F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15:restartNumberingAfterBreak="0">
    <w:nsid w:val="05AF3AE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A91572"/>
    <w:multiLevelType w:val="multilevel"/>
    <w:tmpl w:val="BA1069F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E6B4FC6"/>
    <w:multiLevelType w:val="multilevel"/>
    <w:tmpl w:val="40C4087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965C5D"/>
    <w:multiLevelType w:val="hybridMultilevel"/>
    <w:tmpl w:val="3124AE14"/>
    <w:lvl w:ilvl="0" w:tplc="1B8064DE">
      <w:start w:val="1"/>
      <w:numFmt w:val="bullet"/>
      <w:lvlText w:val=""/>
      <w:lvlJc w:val="left"/>
      <w:pPr>
        <w:ind w:left="1440" w:hanging="360"/>
      </w:pPr>
      <w:rPr>
        <w:rFonts w:ascii="Symbol" w:hAnsi="Symbol" w:hint="default"/>
      </w:rPr>
    </w:lvl>
    <w:lvl w:ilvl="1" w:tplc="2772B8F4" w:tentative="1">
      <w:start w:val="1"/>
      <w:numFmt w:val="bullet"/>
      <w:lvlText w:val="o"/>
      <w:lvlJc w:val="left"/>
      <w:pPr>
        <w:ind w:left="2160" w:hanging="360"/>
      </w:pPr>
      <w:rPr>
        <w:rFonts w:ascii="Courier New" w:hAnsi="Courier New" w:cs="Courier New" w:hint="default"/>
      </w:rPr>
    </w:lvl>
    <w:lvl w:ilvl="2" w:tplc="09A432A8" w:tentative="1">
      <w:start w:val="1"/>
      <w:numFmt w:val="bullet"/>
      <w:lvlText w:val=""/>
      <w:lvlJc w:val="left"/>
      <w:pPr>
        <w:ind w:left="2880" w:hanging="360"/>
      </w:pPr>
      <w:rPr>
        <w:rFonts w:ascii="Wingdings" w:hAnsi="Wingdings" w:hint="default"/>
      </w:rPr>
    </w:lvl>
    <w:lvl w:ilvl="3" w:tplc="A10CBF3C" w:tentative="1">
      <w:start w:val="1"/>
      <w:numFmt w:val="bullet"/>
      <w:lvlText w:val=""/>
      <w:lvlJc w:val="left"/>
      <w:pPr>
        <w:ind w:left="3600" w:hanging="360"/>
      </w:pPr>
      <w:rPr>
        <w:rFonts w:ascii="Symbol" w:hAnsi="Symbol" w:hint="default"/>
      </w:rPr>
    </w:lvl>
    <w:lvl w:ilvl="4" w:tplc="12E2A9A0" w:tentative="1">
      <w:start w:val="1"/>
      <w:numFmt w:val="bullet"/>
      <w:lvlText w:val="o"/>
      <w:lvlJc w:val="left"/>
      <w:pPr>
        <w:ind w:left="4320" w:hanging="360"/>
      </w:pPr>
      <w:rPr>
        <w:rFonts w:ascii="Courier New" w:hAnsi="Courier New" w:cs="Courier New" w:hint="default"/>
      </w:rPr>
    </w:lvl>
    <w:lvl w:ilvl="5" w:tplc="0CEAE766" w:tentative="1">
      <w:start w:val="1"/>
      <w:numFmt w:val="bullet"/>
      <w:lvlText w:val=""/>
      <w:lvlJc w:val="left"/>
      <w:pPr>
        <w:ind w:left="5040" w:hanging="360"/>
      </w:pPr>
      <w:rPr>
        <w:rFonts w:ascii="Wingdings" w:hAnsi="Wingdings" w:hint="default"/>
      </w:rPr>
    </w:lvl>
    <w:lvl w:ilvl="6" w:tplc="D00E53D4" w:tentative="1">
      <w:start w:val="1"/>
      <w:numFmt w:val="bullet"/>
      <w:lvlText w:val=""/>
      <w:lvlJc w:val="left"/>
      <w:pPr>
        <w:ind w:left="5760" w:hanging="360"/>
      </w:pPr>
      <w:rPr>
        <w:rFonts w:ascii="Symbol" w:hAnsi="Symbol" w:hint="default"/>
      </w:rPr>
    </w:lvl>
    <w:lvl w:ilvl="7" w:tplc="7524866E" w:tentative="1">
      <w:start w:val="1"/>
      <w:numFmt w:val="bullet"/>
      <w:lvlText w:val="o"/>
      <w:lvlJc w:val="left"/>
      <w:pPr>
        <w:ind w:left="6480" w:hanging="360"/>
      </w:pPr>
      <w:rPr>
        <w:rFonts w:ascii="Courier New" w:hAnsi="Courier New" w:cs="Courier New" w:hint="default"/>
      </w:rPr>
    </w:lvl>
    <w:lvl w:ilvl="8" w:tplc="CEF2A308" w:tentative="1">
      <w:start w:val="1"/>
      <w:numFmt w:val="bullet"/>
      <w:lvlText w:val=""/>
      <w:lvlJc w:val="left"/>
      <w:pPr>
        <w:ind w:left="7200" w:hanging="360"/>
      </w:pPr>
      <w:rPr>
        <w:rFonts w:ascii="Wingdings" w:hAnsi="Wingdings" w:hint="default"/>
      </w:rPr>
    </w:lvl>
  </w:abstractNum>
  <w:abstractNum w:abstractNumId="6" w15:restartNumberingAfterBreak="0">
    <w:nsid w:val="206F06B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D12E1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775BE2"/>
    <w:multiLevelType w:val="multilevel"/>
    <w:tmpl w:val="645A393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F104844"/>
    <w:multiLevelType w:val="multilevel"/>
    <w:tmpl w:val="476A2EA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7760B19"/>
    <w:multiLevelType w:val="multilevel"/>
    <w:tmpl w:val="02EC8AD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C985B87"/>
    <w:multiLevelType w:val="multilevel"/>
    <w:tmpl w:val="E69EE5FE"/>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Segoe UI" w:eastAsiaTheme="minorHAnsi" w:hAnsi="Segoe UI" w:cs="Segoe U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7548294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E2E724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77247124">
    <w:abstractNumId w:val="11"/>
  </w:num>
  <w:num w:numId="2" w16cid:durableId="2060779595">
    <w:abstractNumId w:val="0"/>
  </w:num>
  <w:num w:numId="3" w16cid:durableId="530731910">
    <w:abstractNumId w:val="4"/>
  </w:num>
  <w:num w:numId="4" w16cid:durableId="109056123">
    <w:abstractNumId w:val="8"/>
  </w:num>
  <w:num w:numId="5" w16cid:durableId="198705538">
    <w:abstractNumId w:val="9"/>
  </w:num>
  <w:num w:numId="6" w16cid:durableId="1573194087">
    <w:abstractNumId w:val="10"/>
  </w:num>
  <w:num w:numId="7" w16cid:durableId="1375545073">
    <w:abstractNumId w:val="5"/>
  </w:num>
  <w:num w:numId="8" w16cid:durableId="475561884">
    <w:abstractNumId w:val="3"/>
  </w:num>
  <w:num w:numId="9" w16cid:durableId="438070334">
    <w:abstractNumId w:val="1"/>
  </w:num>
  <w:num w:numId="10" w16cid:durableId="586424431">
    <w:abstractNumId w:val="12"/>
  </w:num>
  <w:num w:numId="11" w16cid:durableId="196936040">
    <w:abstractNumId w:val="6"/>
  </w:num>
  <w:num w:numId="12" w16cid:durableId="140081803">
    <w:abstractNumId w:val="13"/>
  </w:num>
  <w:num w:numId="13" w16cid:durableId="1087077564">
    <w:abstractNumId w:val="2"/>
  </w:num>
  <w:num w:numId="14" w16cid:durableId="2448036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A1B"/>
    <w:rsid w:val="00011693"/>
    <w:rsid w:val="00024C0E"/>
    <w:rsid w:val="000315CB"/>
    <w:rsid w:val="00036EE3"/>
    <w:rsid w:val="00043290"/>
    <w:rsid w:val="000448C5"/>
    <w:rsid w:val="00047405"/>
    <w:rsid w:val="00047F5B"/>
    <w:rsid w:val="000508F9"/>
    <w:rsid w:val="0007348F"/>
    <w:rsid w:val="000735BF"/>
    <w:rsid w:val="00085D3C"/>
    <w:rsid w:val="00086433"/>
    <w:rsid w:val="000959B9"/>
    <w:rsid w:val="000A1736"/>
    <w:rsid w:val="000B0B6C"/>
    <w:rsid w:val="000B303C"/>
    <w:rsid w:val="000D014E"/>
    <w:rsid w:val="000E191C"/>
    <w:rsid w:val="000E44B4"/>
    <w:rsid w:val="000F58CD"/>
    <w:rsid w:val="00110684"/>
    <w:rsid w:val="001112A2"/>
    <w:rsid w:val="00121676"/>
    <w:rsid w:val="0012380E"/>
    <w:rsid w:val="0012787F"/>
    <w:rsid w:val="00127BA9"/>
    <w:rsid w:val="00135A2D"/>
    <w:rsid w:val="001415F9"/>
    <w:rsid w:val="001464FB"/>
    <w:rsid w:val="00156EAD"/>
    <w:rsid w:val="00171098"/>
    <w:rsid w:val="00172173"/>
    <w:rsid w:val="0017305C"/>
    <w:rsid w:val="00174ED8"/>
    <w:rsid w:val="001878CF"/>
    <w:rsid w:val="00190ABC"/>
    <w:rsid w:val="001C0575"/>
    <w:rsid w:val="001C4E20"/>
    <w:rsid w:val="001C5D9C"/>
    <w:rsid w:val="001D107E"/>
    <w:rsid w:val="001D3112"/>
    <w:rsid w:val="001E09B2"/>
    <w:rsid w:val="001F4E0F"/>
    <w:rsid w:val="0020675C"/>
    <w:rsid w:val="00223EC2"/>
    <w:rsid w:val="00223F4F"/>
    <w:rsid w:val="00225282"/>
    <w:rsid w:val="002261DA"/>
    <w:rsid w:val="0023129B"/>
    <w:rsid w:val="00233293"/>
    <w:rsid w:val="002448F7"/>
    <w:rsid w:val="0025406A"/>
    <w:rsid w:val="002551B4"/>
    <w:rsid w:val="002607C9"/>
    <w:rsid w:val="0027028B"/>
    <w:rsid w:val="00270B7C"/>
    <w:rsid w:val="002723A9"/>
    <w:rsid w:val="0027545F"/>
    <w:rsid w:val="00285971"/>
    <w:rsid w:val="002B1A96"/>
    <w:rsid w:val="002B34AC"/>
    <w:rsid w:val="002C70E1"/>
    <w:rsid w:val="002E708B"/>
    <w:rsid w:val="002F1BAA"/>
    <w:rsid w:val="002F3E9F"/>
    <w:rsid w:val="003047F3"/>
    <w:rsid w:val="003256B8"/>
    <w:rsid w:val="0033198C"/>
    <w:rsid w:val="00340C87"/>
    <w:rsid w:val="00345F12"/>
    <w:rsid w:val="00351BED"/>
    <w:rsid w:val="00361AD2"/>
    <w:rsid w:val="00380484"/>
    <w:rsid w:val="003B7D06"/>
    <w:rsid w:val="003C081D"/>
    <w:rsid w:val="003C4C03"/>
    <w:rsid w:val="003C5AE2"/>
    <w:rsid w:val="003D7593"/>
    <w:rsid w:val="003E3674"/>
    <w:rsid w:val="003E4767"/>
    <w:rsid w:val="003E48F7"/>
    <w:rsid w:val="003F0E78"/>
    <w:rsid w:val="003F2D42"/>
    <w:rsid w:val="00401E86"/>
    <w:rsid w:val="00414A14"/>
    <w:rsid w:val="00444EC8"/>
    <w:rsid w:val="00445896"/>
    <w:rsid w:val="004733A9"/>
    <w:rsid w:val="00477C3F"/>
    <w:rsid w:val="00482F20"/>
    <w:rsid w:val="00487EC0"/>
    <w:rsid w:val="0049461D"/>
    <w:rsid w:val="004D7686"/>
    <w:rsid w:val="00500B25"/>
    <w:rsid w:val="00503344"/>
    <w:rsid w:val="00504C2E"/>
    <w:rsid w:val="00506E89"/>
    <w:rsid w:val="00516576"/>
    <w:rsid w:val="00540F9C"/>
    <w:rsid w:val="005454C9"/>
    <w:rsid w:val="00553759"/>
    <w:rsid w:val="00553A65"/>
    <w:rsid w:val="00556CB6"/>
    <w:rsid w:val="00562787"/>
    <w:rsid w:val="00566813"/>
    <w:rsid w:val="005755BD"/>
    <w:rsid w:val="005A0F09"/>
    <w:rsid w:val="005A7434"/>
    <w:rsid w:val="005B082B"/>
    <w:rsid w:val="005B4276"/>
    <w:rsid w:val="005D58FC"/>
    <w:rsid w:val="005D6C7B"/>
    <w:rsid w:val="005E12E5"/>
    <w:rsid w:val="005F2461"/>
    <w:rsid w:val="0061471F"/>
    <w:rsid w:val="00627A2D"/>
    <w:rsid w:val="00646AD0"/>
    <w:rsid w:val="00647FFC"/>
    <w:rsid w:val="00661014"/>
    <w:rsid w:val="0066165B"/>
    <w:rsid w:val="00667A0F"/>
    <w:rsid w:val="00672FBF"/>
    <w:rsid w:val="00687FBB"/>
    <w:rsid w:val="006937BB"/>
    <w:rsid w:val="006950F3"/>
    <w:rsid w:val="006C2024"/>
    <w:rsid w:val="006E1243"/>
    <w:rsid w:val="006E3790"/>
    <w:rsid w:val="00703DCC"/>
    <w:rsid w:val="00707042"/>
    <w:rsid w:val="007073CD"/>
    <w:rsid w:val="00714C6A"/>
    <w:rsid w:val="007154CA"/>
    <w:rsid w:val="00720CEB"/>
    <w:rsid w:val="007273BC"/>
    <w:rsid w:val="0073494C"/>
    <w:rsid w:val="00736FFD"/>
    <w:rsid w:val="007421B7"/>
    <w:rsid w:val="007503E7"/>
    <w:rsid w:val="00752AD3"/>
    <w:rsid w:val="007539FB"/>
    <w:rsid w:val="00762E60"/>
    <w:rsid w:val="00762F1B"/>
    <w:rsid w:val="00767FDC"/>
    <w:rsid w:val="00770152"/>
    <w:rsid w:val="00771C75"/>
    <w:rsid w:val="007741A1"/>
    <w:rsid w:val="00782BC2"/>
    <w:rsid w:val="00790209"/>
    <w:rsid w:val="007A6E72"/>
    <w:rsid w:val="007B2F3E"/>
    <w:rsid w:val="007B7DC3"/>
    <w:rsid w:val="007C11FC"/>
    <w:rsid w:val="007D4B04"/>
    <w:rsid w:val="007F011E"/>
    <w:rsid w:val="007F3A6B"/>
    <w:rsid w:val="007F41A8"/>
    <w:rsid w:val="0082115F"/>
    <w:rsid w:val="008278F6"/>
    <w:rsid w:val="00827920"/>
    <w:rsid w:val="008304AF"/>
    <w:rsid w:val="00842630"/>
    <w:rsid w:val="00845C4A"/>
    <w:rsid w:val="00847E6B"/>
    <w:rsid w:val="0085152E"/>
    <w:rsid w:val="008529DA"/>
    <w:rsid w:val="00856207"/>
    <w:rsid w:val="00884E6E"/>
    <w:rsid w:val="00890106"/>
    <w:rsid w:val="008936F3"/>
    <w:rsid w:val="008A2F1F"/>
    <w:rsid w:val="008C4666"/>
    <w:rsid w:val="008C7BDD"/>
    <w:rsid w:val="008D1D75"/>
    <w:rsid w:val="008D3CF9"/>
    <w:rsid w:val="008D431B"/>
    <w:rsid w:val="008E29CD"/>
    <w:rsid w:val="008F05FA"/>
    <w:rsid w:val="008F4140"/>
    <w:rsid w:val="008F601E"/>
    <w:rsid w:val="00904D0A"/>
    <w:rsid w:val="009072F8"/>
    <w:rsid w:val="009107FC"/>
    <w:rsid w:val="00912495"/>
    <w:rsid w:val="0093095D"/>
    <w:rsid w:val="0093625E"/>
    <w:rsid w:val="00943472"/>
    <w:rsid w:val="0094591A"/>
    <w:rsid w:val="0095178B"/>
    <w:rsid w:val="00952AD9"/>
    <w:rsid w:val="00971CA9"/>
    <w:rsid w:val="00975DC5"/>
    <w:rsid w:val="00996E2C"/>
    <w:rsid w:val="009971CA"/>
    <w:rsid w:val="009A03DA"/>
    <w:rsid w:val="009A38F0"/>
    <w:rsid w:val="009B4A2B"/>
    <w:rsid w:val="009C3EAB"/>
    <w:rsid w:val="009C4E69"/>
    <w:rsid w:val="009D4701"/>
    <w:rsid w:val="009F5ABD"/>
    <w:rsid w:val="00A0661E"/>
    <w:rsid w:val="00A06DEB"/>
    <w:rsid w:val="00A06E6B"/>
    <w:rsid w:val="00A556E4"/>
    <w:rsid w:val="00A55FBF"/>
    <w:rsid w:val="00A656D7"/>
    <w:rsid w:val="00A70B48"/>
    <w:rsid w:val="00A72B6D"/>
    <w:rsid w:val="00A83673"/>
    <w:rsid w:val="00A8525E"/>
    <w:rsid w:val="00AB2CFF"/>
    <w:rsid w:val="00AB6564"/>
    <w:rsid w:val="00AC66D7"/>
    <w:rsid w:val="00AC6D2F"/>
    <w:rsid w:val="00AD465F"/>
    <w:rsid w:val="00AD4DDC"/>
    <w:rsid w:val="00AE3F8E"/>
    <w:rsid w:val="00B01A1B"/>
    <w:rsid w:val="00B02409"/>
    <w:rsid w:val="00B05086"/>
    <w:rsid w:val="00B11832"/>
    <w:rsid w:val="00B119EF"/>
    <w:rsid w:val="00B21951"/>
    <w:rsid w:val="00B226CB"/>
    <w:rsid w:val="00B43756"/>
    <w:rsid w:val="00B51F0A"/>
    <w:rsid w:val="00B576A5"/>
    <w:rsid w:val="00B7058A"/>
    <w:rsid w:val="00B753E5"/>
    <w:rsid w:val="00B77296"/>
    <w:rsid w:val="00B832D6"/>
    <w:rsid w:val="00B83B18"/>
    <w:rsid w:val="00BA575B"/>
    <w:rsid w:val="00BA755F"/>
    <w:rsid w:val="00BC1428"/>
    <w:rsid w:val="00BC35E7"/>
    <w:rsid w:val="00BC4F24"/>
    <w:rsid w:val="00BD43C8"/>
    <w:rsid w:val="00BE41D1"/>
    <w:rsid w:val="00BF5CDF"/>
    <w:rsid w:val="00BF79A6"/>
    <w:rsid w:val="00C01536"/>
    <w:rsid w:val="00C0632C"/>
    <w:rsid w:val="00C1490E"/>
    <w:rsid w:val="00C20491"/>
    <w:rsid w:val="00C25C3C"/>
    <w:rsid w:val="00C33CFB"/>
    <w:rsid w:val="00C343E2"/>
    <w:rsid w:val="00C44DB2"/>
    <w:rsid w:val="00C45257"/>
    <w:rsid w:val="00C46EEF"/>
    <w:rsid w:val="00C60E90"/>
    <w:rsid w:val="00C73054"/>
    <w:rsid w:val="00C74FEB"/>
    <w:rsid w:val="00C829EB"/>
    <w:rsid w:val="00C83E25"/>
    <w:rsid w:val="00C948B4"/>
    <w:rsid w:val="00CA4375"/>
    <w:rsid w:val="00CC2242"/>
    <w:rsid w:val="00CE7730"/>
    <w:rsid w:val="00D03F48"/>
    <w:rsid w:val="00D044FF"/>
    <w:rsid w:val="00D070B2"/>
    <w:rsid w:val="00D32D43"/>
    <w:rsid w:val="00D46F29"/>
    <w:rsid w:val="00D54BBD"/>
    <w:rsid w:val="00D54EF7"/>
    <w:rsid w:val="00D57779"/>
    <w:rsid w:val="00D67D2D"/>
    <w:rsid w:val="00D80D89"/>
    <w:rsid w:val="00DA3767"/>
    <w:rsid w:val="00DB6218"/>
    <w:rsid w:val="00DC0756"/>
    <w:rsid w:val="00DC0AB8"/>
    <w:rsid w:val="00DC633E"/>
    <w:rsid w:val="00DD169F"/>
    <w:rsid w:val="00DD29EF"/>
    <w:rsid w:val="00DD42EE"/>
    <w:rsid w:val="00DD58CC"/>
    <w:rsid w:val="00E05F43"/>
    <w:rsid w:val="00E06469"/>
    <w:rsid w:val="00E06DA3"/>
    <w:rsid w:val="00E16A4D"/>
    <w:rsid w:val="00E206F0"/>
    <w:rsid w:val="00E256D9"/>
    <w:rsid w:val="00E37708"/>
    <w:rsid w:val="00E37AA8"/>
    <w:rsid w:val="00E40A00"/>
    <w:rsid w:val="00E4367C"/>
    <w:rsid w:val="00E4688C"/>
    <w:rsid w:val="00E522DE"/>
    <w:rsid w:val="00E66966"/>
    <w:rsid w:val="00E77A2E"/>
    <w:rsid w:val="00E905F4"/>
    <w:rsid w:val="00EA1047"/>
    <w:rsid w:val="00EA29C1"/>
    <w:rsid w:val="00EB0E92"/>
    <w:rsid w:val="00EB1E99"/>
    <w:rsid w:val="00EE0A2F"/>
    <w:rsid w:val="00EE3688"/>
    <w:rsid w:val="00EE4264"/>
    <w:rsid w:val="00EE5255"/>
    <w:rsid w:val="00EE5BDE"/>
    <w:rsid w:val="00F17640"/>
    <w:rsid w:val="00F25FC7"/>
    <w:rsid w:val="00F40604"/>
    <w:rsid w:val="00F43E68"/>
    <w:rsid w:val="00F61C67"/>
    <w:rsid w:val="00F826F3"/>
    <w:rsid w:val="00F83081"/>
    <w:rsid w:val="00F95FC7"/>
    <w:rsid w:val="00FA1B03"/>
    <w:rsid w:val="00FA287E"/>
    <w:rsid w:val="00FA2BDC"/>
    <w:rsid w:val="00FA4DB9"/>
    <w:rsid w:val="00FA687D"/>
    <w:rsid w:val="00FA6D2A"/>
    <w:rsid w:val="00FD44C0"/>
    <w:rsid w:val="00FE7075"/>
    <w:rsid w:val="00FE7159"/>
    <w:rsid w:val="00FE75BD"/>
    <w:rsid w:val="00FF27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11531"/>
  <w15:docId w15:val="{FDD988D9-6B7A-4AF8-BDDF-3E7418C93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01A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01A1B"/>
  </w:style>
  <w:style w:type="paragraph" w:styleId="Rodap">
    <w:name w:val="footer"/>
    <w:basedOn w:val="Normal"/>
    <w:link w:val="RodapChar"/>
    <w:uiPriority w:val="99"/>
    <w:unhideWhenUsed/>
    <w:rsid w:val="00B01A1B"/>
    <w:pPr>
      <w:tabs>
        <w:tab w:val="center" w:pos="4252"/>
        <w:tab w:val="right" w:pos="8504"/>
      </w:tabs>
      <w:spacing w:after="0" w:line="240" w:lineRule="auto"/>
    </w:pPr>
  </w:style>
  <w:style w:type="character" w:customStyle="1" w:styleId="RodapChar">
    <w:name w:val="Rodapé Char"/>
    <w:basedOn w:val="Fontepargpadro"/>
    <w:link w:val="Rodap"/>
    <w:uiPriority w:val="99"/>
    <w:rsid w:val="00B01A1B"/>
  </w:style>
  <w:style w:type="paragraph" w:styleId="Corpodetexto">
    <w:name w:val="Body Text"/>
    <w:basedOn w:val="Normal"/>
    <w:link w:val="CorpodetextoChar"/>
    <w:uiPriority w:val="1"/>
    <w:qFormat/>
    <w:rsid w:val="00B01A1B"/>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B01A1B"/>
    <w:rPr>
      <w:rFonts w:ascii="Times New Roman" w:eastAsia="Times New Roman" w:hAnsi="Times New Roman" w:cs="Times New Roman"/>
      <w:sz w:val="24"/>
      <w:szCs w:val="24"/>
      <w:lang w:val="pt-PT"/>
    </w:rPr>
  </w:style>
  <w:style w:type="paragraph" w:styleId="PargrafodaLista">
    <w:name w:val="List Paragraph"/>
    <w:basedOn w:val="Normal"/>
    <w:uiPriority w:val="34"/>
    <w:qFormat/>
    <w:rsid w:val="00714C6A"/>
    <w:pPr>
      <w:ind w:left="720"/>
      <w:contextualSpacing/>
    </w:pPr>
  </w:style>
  <w:style w:type="character" w:customStyle="1" w:styleId="Nivel2Char">
    <w:name w:val="Nivel 2 Char"/>
    <w:basedOn w:val="Fontepargpadro"/>
    <w:link w:val="Nivel2"/>
    <w:locked/>
    <w:rsid w:val="00E37AA8"/>
    <w:rPr>
      <w:rFonts w:ascii="Arial" w:hAnsi="Arial" w:cs="Arial"/>
      <w:color w:val="000000"/>
    </w:rPr>
  </w:style>
  <w:style w:type="paragraph" w:customStyle="1" w:styleId="Nivel2">
    <w:name w:val="Nivel 2"/>
    <w:basedOn w:val="Normal"/>
    <w:link w:val="Nivel2Char"/>
    <w:qFormat/>
    <w:rsid w:val="00E37AA8"/>
    <w:pPr>
      <w:spacing w:before="120" w:after="120" w:line="276" w:lineRule="auto"/>
      <w:jc w:val="both"/>
    </w:pPr>
    <w:rPr>
      <w:rFonts w:ascii="Arial" w:hAnsi="Arial" w:cs="Arial"/>
      <w:color w:val="000000"/>
    </w:rPr>
  </w:style>
  <w:style w:type="table" w:styleId="Tabelacomgrade">
    <w:name w:val="Table Grid"/>
    <w:basedOn w:val="Tabelanormal"/>
    <w:uiPriority w:val="39"/>
    <w:rsid w:val="00345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4329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0432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26818">
      <w:bodyDiv w:val="1"/>
      <w:marLeft w:val="0"/>
      <w:marRight w:val="0"/>
      <w:marTop w:val="0"/>
      <w:marBottom w:val="0"/>
      <w:divBdr>
        <w:top w:val="none" w:sz="0" w:space="0" w:color="auto"/>
        <w:left w:val="none" w:sz="0" w:space="0" w:color="auto"/>
        <w:bottom w:val="none" w:sz="0" w:space="0" w:color="auto"/>
        <w:right w:val="none" w:sz="0" w:space="0" w:color="auto"/>
      </w:divBdr>
    </w:div>
    <w:div w:id="193545321">
      <w:bodyDiv w:val="1"/>
      <w:marLeft w:val="0"/>
      <w:marRight w:val="0"/>
      <w:marTop w:val="0"/>
      <w:marBottom w:val="0"/>
      <w:divBdr>
        <w:top w:val="none" w:sz="0" w:space="0" w:color="auto"/>
        <w:left w:val="none" w:sz="0" w:space="0" w:color="auto"/>
        <w:bottom w:val="none" w:sz="0" w:space="0" w:color="auto"/>
        <w:right w:val="none" w:sz="0" w:space="0" w:color="auto"/>
      </w:divBdr>
    </w:div>
    <w:div w:id="331221099">
      <w:bodyDiv w:val="1"/>
      <w:marLeft w:val="0"/>
      <w:marRight w:val="0"/>
      <w:marTop w:val="0"/>
      <w:marBottom w:val="0"/>
      <w:divBdr>
        <w:top w:val="none" w:sz="0" w:space="0" w:color="auto"/>
        <w:left w:val="none" w:sz="0" w:space="0" w:color="auto"/>
        <w:bottom w:val="none" w:sz="0" w:space="0" w:color="auto"/>
        <w:right w:val="none" w:sz="0" w:space="0" w:color="auto"/>
      </w:divBdr>
    </w:div>
    <w:div w:id="332225995">
      <w:bodyDiv w:val="1"/>
      <w:marLeft w:val="0"/>
      <w:marRight w:val="0"/>
      <w:marTop w:val="0"/>
      <w:marBottom w:val="0"/>
      <w:divBdr>
        <w:top w:val="none" w:sz="0" w:space="0" w:color="auto"/>
        <w:left w:val="none" w:sz="0" w:space="0" w:color="auto"/>
        <w:bottom w:val="none" w:sz="0" w:space="0" w:color="auto"/>
        <w:right w:val="none" w:sz="0" w:space="0" w:color="auto"/>
      </w:divBdr>
    </w:div>
    <w:div w:id="423651049">
      <w:bodyDiv w:val="1"/>
      <w:marLeft w:val="0"/>
      <w:marRight w:val="0"/>
      <w:marTop w:val="0"/>
      <w:marBottom w:val="0"/>
      <w:divBdr>
        <w:top w:val="none" w:sz="0" w:space="0" w:color="auto"/>
        <w:left w:val="none" w:sz="0" w:space="0" w:color="auto"/>
        <w:bottom w:val="none" w:sz="0" w:space="0" w:color="auto"/>
        <w:right w:val="none" w:sz="0" w:space="0" w:color="auto"/>
      </w:divBdr>
    </w:div>
    <w:div w:id="430665393">
      <w:bodyDiv w:val="1"/>
      <w:marLeft w:val="0"/>
      <w:marRight w:val="0"/>
      <w:marTop w:val="0"/>
      <w:marBottom w:val="0"/>
      <w:divBdr>
        <w:top w:val="none" w:sz="0" w:space="0" w:color="auto"/>
        <w:left w:val="none" w:sz="0" w:space="0" w:color="auto"/>
        <w:bottom w:val="none" w:sz="0" w:space="0" w:color="auto"/>
        <w:right w:val="none" w:sz="0" w:space="0" w:color="auto"/>
      </w:divBdr>
    </w:div>
    <w:div w:id="645596604">
      <w:bodyDiv w:val="1"/>
      <w:marLeft w:val="0"/>
      <w:marRight w:val="0"/>
      <w:marTop w:val="0"/>
      <w:marBottom w:val="0"/>
      <w:divBdr>
        <w:top w:val="none" w:sz="0" w:space="0" w:color="auto"/>
        <w:left w:val="none" w:sz="0" w:space="0" w:color="auto"/>
        <w:bottom w:val="none" w:sz="0" w:space="0" w:color="auto"/>
        <w:right w:val="none" w:sz="0" w:space="0" w:color="auto"/>
      </w:divBdr>
    </w:div>
    <w:div w:id="731120675">
      <w:bodyDiv w:val="1"/>
      <w:marLeft w:val="0"/>
      <w:marRight w:val="0"/>
      <w:marTop w:val="0"/>
      <w:marBottom w:val="0"/>
      <w:divBdr>
        <w:top w:val="none" w:sz="0" w:space="0" w:color="auto"/>
        <w:left w:val="none" w:sz="0" w:space="0" w:color="auto"/>
        <w:bottom w:val="none" w:sz="0" w:space="0" w:color="auto"/>
        <w:right w:val="none" w:sz="0" w:space="0" w:color="auto"/>
      </w:divBdr>
    </w:div>
    <w:div w:id="823132682">
      <w:bodyDiv w:val="1"/>
      <w:marLeft w:val="0"/>
      <w:marRight w:val="0"/>
      <w:marTop w:val="0"/>
      <w:marBottom w:val="0"/>
      <w:divBdr>
        <w:top w:val="none" w:sz="0" w:space="0" w:color="auto"/>
        <w:left w:val="none" w:sz="0" w:space="0" w:color="auto"/>
        <w:bottom w:val="none" w:sz="0" w:space="0" w:color="auto"/>
        <w:right w:val="none" w:sz="0" w:space="0" w:color="auto"/>
      </w:divBdr>
    </w:div>
    <w:div w:id="868223822">
      <w:bodyDiv w:val="1"/>
      <w:marLeft w:val="0"/>
      <w:marRight w:val="0"/>
      <w:marTop w:val="0"/>
      <w:marBottom w:val="0"/>
      <w:divBdr>
        <w:top w:val="none" w:sz="0" w:space="0" w:color="auto"/>
        <w:left w:val="none" w:sz="0" w:space="0" w:color="auto"/>
        <w:bottom w:val="none" w:sz="0" w:space="0" w:color="auto"/>
        <w:right w:val="none" w:sz="0" w:space="0" w:color="auto"/>
      </w:divBdr>
    </w:div>
    <w:div w:id="975067067">
      <w:bodyDiv w:val="1"/>
      <w:marLeft w:val="0"/>
      <w:marRight w:val="0"/>
      <w:marTop w:val="0"/>
      <w:marBottom w:val="0"/>
      <w:divBdr>
        <w:top w:val="none" w:sz="0" w:space="0" w:color="auto"/>
        <w:left w:val="none" w:sz="0" w:space="0" w:color="auto"/>
        <w:bottom w:val="none" w:sz="0" w:space="0" w:color="auto"/>
        <w:right w:val="none" w:sz="0" w:space="0" w:color="auto"/>
      </w:divBdr>
    </w:div>
    <w:div w:id="984971530">
      <w:bodyDiv w:val="1"/>
      <w:marLeft w:val="0"/>
      <w:marRight w:val="0"/>
      <w:marTop w:val="0"/>
      <w:marBottom w:val="0"/>
      <w:divBdr>
        <w:top w:val="none" w:sz="0" w:space="0" w:color="auto"/>
        <w:left w:val="none" w:sz="0" w:space="0" w:color="auto"/>
        <w:bottom w:val="none" w:sz="0" w:space="0" w:color="auto"/>
        <w:right w:val="none" w:sz="0" w:space="0" w:color="auto"/>
      </w:divBdr>
    </w:div>
    <w:div w:id="1206528352">
      <w:bodyDiv w:val="1"/>
      <w:marLeft w:val="0"/>
      <w:marRight w:val="0"/>
      <w:marTop w:val="0"/>
      <w:marBottom w:val="0"/>
      <w:divBdr>
        <w:top w:val="none" w:sz="0" w:space="0" w:color="auto"/>
        <w:left w:val="none" w:sz="0" w:space="0" w:color="auto"/>
        <w:bottom w:val="none" w:sz="0" w:space="0" w:color="auto"/>
        <w:right w:val="none" w:sz="0" w:space="0" w:color="auto"/>
      </w:divBdr>
    </w:div>
    <w:div w:id="1237352305">
      <w:bodyDiv w:val="1"/>
      <w:marLeft w:val="0"/>
      <w:marRight w:val="0"/>
      <w:marTop w:val="0"/>
      <w:marBottom w:val="0"/>
      <w:divBdr>
        <w:top w:val="none" w:sz="0" w:space="0" w:color="auto"/>
        <w:left w:val="none" w:sz="0" w:space="0" w:color="auto"/>
        <w:bottom w:val="none" w:sz="0" w:space="0" w:color="auto"/>
        <w:right w:val="none" w:sz="0" w:space="0" w:color="auto"/>
      </w:divBdr>
    </w:div>
    <w:div w:id="1277060902">
      <w:bodyDiv w:val="1"/>
      <w:marLeft w:val="0"/>
      <w:marRight w:val="0"/>
      <w:marTop w:val="0"/>
      <w:marBottom w:val="0"/>
      <w:divBdr>
        <w:top w:val="none" w:sz="0" w:space="0" w:color="auto"/>
        <w:left w:val="none" w:sz="0" w:space="0" w:color="auto"/>
        <w:bottom w:val="none" w:sz="0" w:space="0" w:color="auto"/>
        <w:right w:val="none" w:sz="0" w:space="0" w:color="auto"/>
      </w:divBdr>
    </w:div>
    <w:div w:id="1383944686">
      <w:bodyDiv w:val="1"/>
      <w:marLeft w:val="0"/>
      <w:marRight w:val="0"/>
      <w:marTop w:val="0"/>
      <w:marBottom w:val="0"/>
      <w:divBdr>
        <w:top w:val="none" w:sz="0" w:space="0" w:color="auto"/>
        <w:left w:val="none" w:sz="0" w:space="0" w:color="auto"/>
        <w:bottom w:val="none" w:sz="0" w:space="0" w:color="auto"/>
        <w:right w:val="none" w:sz="0" w:space="0" w:color="auto"/>
      </w:divBdr>
    </w:div>
    <w:div w:id="1435898929">
      <w:bodyDiv w:val="1"/>
      <w:marLeft w:val="0"/>
      <w:marRight w:val="0"/>
      <w:marTop w:val="0"/>
      <w:marBottom w:val="0"/>
      <w:divBdr>
        <w:top w:val="none" w:sz="0" w:space="0" w:color="auto"/>
        <w:left w:val="none" w:sz="0" w:space="0" w:color="auto"/>
        <w:bottom w:val="none" w:sz="0" w:space="0" w:color="auto"/>
        <w:right w:val="none" w:sz="0" w:space="0" w:color="auto"/>
      </w:divBdr>
    </w:div>
    <w:div w:id="1629120707">
      <w:bodyDiv w:val="1"/>
      <w:marLeft w:val="0"/>
      <w:marRight w:val="0"/>
      <w:marTop w:val="0"/>
      <w:marBottom w:val="0"/>
      <w:divBdr>
        <w:top w:val="none" w:sz="0" w:space="0" w:color="auto"/>
        <w:left w:val="none" w:sz="0" w:space="0" w:color="auto"/>
        <w:bottom w:val="none" w:sz="0" w:space="0" w:color="auto"/>
        <w:right w:val="none" w:sz="0" w:space="0" w:color="auto"/>
      </w:divBdr>
    </w:div>
    <w:div w:id="1664312759">
      <w:bodyDiv w:val="1"/>
      <w:marLeft w:val="0"/>
      <w:marRight w:val="0"/>
      <w:marTop w:val="0"/>
      <w:marBottom w:val="0"/>
      <w:divBdr>
        <w:top w:val="none" w:sz="0" w:space="0" w:color="auto"/>
        <w:left w:val="none" w:sz="0" w:space="0" w:color="auto"/>
        <w:bottom w:val="none" w:sz="0" w:space="0" w:color="auto"/>
        <w:right w:val="none" w:sz="0" w:space="0" w:color="auto"/>
      </w:divBdr>
    </w:div>
    <w:div w:id="1714040907">
      <w:bodyDiv w:val="1"/>
      <w:marLeft w:val="0"/>
      <w:marRight w:val="0"/>
      <w:marTop w:val="0"/>
      <w:marBottom w:val="0"/>
      <w:divBdr>
        <w:top w:val="none" w:sz="0" w:space="0" w:color="auto"/>
        <w:left w:val="none" w:sz="0" w:space="0" w:color="auto"/>
        <w:bottom w:val="none" w:sz="0" w:space="0" w:color="auto"/>
        <w:right w:val="none" w:sz="0" w:space="0" w:color="auto"/>
      </w:divBdr>
    </w:div>
    <w:div w:id="1845170692">
      <w:bodyDiv w:val="1"/>
      <w:marLeft w:val="0"/>
      <w:marRight w:val="0"/>
      <w:marTop w:val="0"/>
      <w:marBottom w:val="0"/>
      <w:divBdr>
        <w:top w:val="none" w:sz="0" w:space="0" w:color="auto"/>
        <w:left w:val="none" w:sz="0" w:space="0" w:color="auto"/>
        <w:bottom w:val="none" w:sz="0" w:space="0" w:color="auto"/>
        <w:right w:val="none" w:sz="0" w:space="0" w:color="auto"/>
      </w:divBdr>
    </w:div>
    <w:div w:id="1926104820">
      <w:bodyDiv w:val="1"/>
      <w:marLeft w:val="0"/>
      <w:marRight w:val="0"/>
      <w:marTop w:val="0"/>
      <w:marBottom w:val="0"/>
      <w:divBdr>
        <w:top w:val="none" w:sz="0" w:space="0" w:color="auto"/>
        <w:left w:val="none" w:sz="0" w:space="0" w:color="auto"/>
        <w:bottom w:val="none" w:sz="0" w:space="0" w:color="auto"/>
        <w:right w:val="none" w:sz="0" w:space="0" w:color="auto"/>
      </w:divBdr>
    </w:div>
    <w:div w:id="1983536390">
      <w:bodyDiv w:val="1"/>
      <w:marLeft w:val="0"/>
      <w:marRight w:val="0"/>
      <w:marTop w:val="0"/>
      <w:marBottom w:val="0"/>
      <w:divBdr>
        <w:top w:val="none" w:sz="0" w:space="0" w:color="auto"/>
        <w:left w:val="none" w:sz="0" w:space="0" w:color="auto"/>
        <w:bottom w:val="none" w:sz="0" w:space="0" w:color="auto"/>
        <w:right w:val="none" w:sz="0" w:space="0" w:color="auto"/>
      </w:divBdr>
    </w:div>
    <w:div w:id="20933087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adecoracao.com/pisos-intertravados-sustentabilidade-beneficios-ambientais/" TargetMode="Externa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univates.br/bdu/bitstream/10737/953/1/2015PaulaOrvanaGuimaroesWiebbelling.pdf" TargetMode="External"/><Relationship Id="rId4" Type="http://schemas.openxmlformats.org/officeDocument/2006/relationships/settings" Target="settings.xml"/><Relationship Id="rId9" Type="http://schemas.openxmlformats.org/officeDocument/2006/relationships/hyperlink" Target="https://suadecoracao.com/pisos-intertravados-sustentabilidade-beneficios-ambientais/" TargetMode="External"/><Relationship Id="rId14"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D74D1-FA47-4E94-8BE3-43D01FAB8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TotalTime>
  <Pages>10</Pages>
  <Words>1935</Words>
  <Characters>10450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ENGENHARIA</dc:creator>
  <cp:lastModifiedBy>Caio</cp:lastModifiedBy>
  <cp:revision>53</cp:revision>
  <cp:lastPrinted>2024-02-06T18:04:00Z</cp:lastPrinted>
  <dcterms:created xsi:type="dcterms:W3CDTF">2024-01-23T10:08:00Z</dcterms:created>
  <dcterms:modified xsi:type="dcterms:W3CDTF">2024-06-16T12:27:00Z</dcterms:modified>
</cp:coreProperties>
</file>