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CB6EC" w14:textId="3AF6BF56" w:rsidR="006060DF" w:rsidRDefault="00151F63" w:rsidP="002E07B6">
      <w:pPr>
        <w:spacing w:before="0"/>
        <w:jc w:val="center"/>
      </w:pPr>
      <w:r>
        <w:t>ENGARQ26-0</w:t>
      </w:r>
      <w:r w:rsidR="00ED3AF0">
        <w:t>03</w:t>
      </w:r>
    </w:p>
    <w:p w14:paraId="122D540C" w14:textId="3163CC55" w:rsidR="00241F4E" w:rsidRDefault="00ED3AF0" w:rsidP="008513C2">
      <w:pPr>
        <w:spacing w:before="600"/>
        <w:jc w:val="center"/>
        <w:rPr>
          <w:b/>
          <w:bCs/>
          <w:sz w:val="24"/>
          <w:u w:val="single"/>
        </w:rPr>
      </w:pPr>
      <w:r>
        <w:rPr>
          <w:b/>
          <w:bCs/>
          <w:sz w:val="24"/>
          <w:u w:val="single"/>
        </w:rPr>
        <w:t>TERMO DE REFERÊNCIA</w:t>
      </w:r>
    </w:p>
    <w:p w14:paraId="2F80DE7D" w14:textId="56F3AB8B" w:rsidR="008513C2" w:rsidRPr="00C903CD" w:rsidRDefault="008513C2" w:rsidP="008513C2">
      <w:pPr>
        <w:spacing w:before="0" w:after="600"/>
        <w:jc w:val="center"/>
        <w:rPr>
          <w:b/>
          <w:bCs/>
          <w:sz w:val="24"/>
          <w:u w:val="single"/>
        </w:rPr>
      </w:pPr>
      <w:r>
        <w:rPr>
          <w:b/>
          <w:bCs/>
          <w:sz w:val="24"/>
          <w:u w:val="single"/>
        </w:rPr>
        <w:t>CONTRATAÇÃO DO PROJETO BÁSICO SEDE PRÓPRIA</w:t>
      </w:r>
    </w:p>
    <w:p w14:paraId="0124E08E" w14:textId="1288A10D" w:rsidR="00241F4E" w:rsidRPr="006419ED" w:rsidRDefault="00241F4E" w:rsidP="008606B3">
      <w:pPr>
        <w:pStyle w:val="Ttulo1"/>
      </w:pPr>
      <w:r w:rsidRPr="006419ED">
        <w:t>Identificação da Demanda</w:t>
      </w:r>
    </w:p>
    <w:p w14:paraId="3E28E713" w14:textId="38DC1199" w:rsidR="00241F4E" w:rsidRDefault="00241F4E" w:rsidP="008606B3">
      <w:r>
        <w:t>Órgão/Entida</w:t>
      </w:r>
      <w:r w:rsidR="008A2293">
        <w:t xml:space="preserve">de: Câmara Municipal de Formiga </w:t>
      </w:r>
      <w:r>
        <w:t>MG</w:t>
      </w:r>
    </w:p>
    <w:p w14:paraId="4235AB87" w14:textId="77777777" w:rsidR="00241F4E" w:rsidRDefault="00241F4E" w:rsidP="00261B11">
      <w:pPr>
        <w:spacing w:before="0"/>
      </w:pPr>
      <w:r>
        <w:t>Setor Requisitante: Assessoria de Engenharia e Arquitetura</w:t>
      </w:r>
    </w:p>
    <w:p w14:paraId="20023BE7" w14:textId="283046F3" w:rsidR="00241F4E" w:rsidRDefault="00241F4E" w:rsidP="00261B11">
      <w:pPr>
        <w:spacing w:before="0"/>
      </w:pPr>
      <w:r>
        <w:t xml:space="preserve">Responsável pela Demanda: </w:t>
      </w:r>
      <w:r w:rsidR="00DC5CA7">
        <w:t xml:space="preserve">Arquiteto </w:t>
      </w:r>
      <w:r>
        <w:t>Valério Tadeu de Assis</w:t>
      </w:r>
    </w:p>
    <w:p w14:paraId="6AEC54B5" w14:textId="479028DB" w:rsidR="00241F4E" w:rsidRPr="006419ED" w:rsidRDefault="003865AB" w:rsidP="008A2293">
      <w:pPr>
        <w:pStyle w:val="Ttulo1"/>
      </w:pPr>
      <w:r>
        <w:t>objeto</w:t>
      </w:r>
    </w:p>
    <w:p w14:paraId="4EA36715" w14:textId="1419E37A" w:rsidR="003865AB" w:rsidRDefault="003865AB" w:rsidP="00C57976">
      <w:r>
        <w:t xml:space="preserve">Contratação </w:t>
      </w:r>
      <w:r w:rsidR="00D40684">
        <w:t xml:space="preserve">de empresa especializada em engenharia e arquitetura, devidamente registrada nos conselhos fiscalizadores CREA e/ou CAU, para prestação de serviços técnicos na elaboração do </w:t>
      </w:r>
      <w:r w:rsidR="00D40684" w:rsidRPr="008B6BED">
        <w:rPr>
          <w:u w:val="single"/>
        </w:rPr>
        <w:t>Projeto Básico</w:t>
      </w:r>
      <w:r w:rsidR="00D40684">
        <w:t xml:space="preserve"> da construção da sede própria da Câmara Municipal de Formiga MG</w:t>
      </w:r>
      <w:r w:rsidR="00C57976">
        <w:t xml:space="preserve">, </w:t>
      </w:r>
      <w:r w:rsidRPr="00BF3992">
        <w:t xml:space="preserve">bem como, </w:t>
      </w:r>
      <w:r w:rsidR="002B1E28">
        <w:t>documentos complementares,</w:t>
      </w:r>
      <w:r w:rsidRPr="00BF3992">
        <w:t xml:space="preserve"> </w:t>
      </w:r>
      <w:r w:rsidR="002B1E28">
        <w:t xml:space="preserve">memoriais, </w:t>
      </w:r>
      <w:r w:rsidRPr="00BF3992">
        <w:t>planilhas orçamentárias, cálculo</w:t>
      </w:r>
      <w:r w:rsidR="002B1E28">
        <w:t>s gerais, caderno de encargos</w:t>
      </w:r>
      <w:r w:rsidRPr="00BF3992">
        <w:t>, cronograma físico-financeiro</w:t>
      </w:r>
      <w:r w:rsidR="002B1E28">
        <w:t>,</w:t>
      </w:r>
      <w:r w:rsidRPr="00BF3992">
        <w:t xml:space="preserve"> </w:t>
      </w:r>
      <w:r w:rsidR="00326A7B">
        <w:t xml:space="preserve">matriz de risco, </w:t>
      </w:r>
      <w:proofErr w:type="spellStart"/>
      <w:r w:rsidRPr="00BF3992">
        <w:t>ART</w:t>
      </w:r>
      <w:r w:rsidR="00C57976">
        <w:t>s</w:t>
      </w:r>
      <w:proofErr w:type="spellEnd"/>
      <w:r w:rsidR="00C57976">
        <w:t xml:space="preserve"> e/ou </w:t>
      </w:r>
      <w:proofErr w:type="spellStart"/>
      <w:r w:rsidR="00C57976">
        <w:t>RRTs</w:t>
      </w:r>
      <w:proofErr w:type="spellEnd"/>
      <w:r w:rsidR="002B1E28">
        <w:t xml:space="preserve"> e demais</w:t>
      </w:r>
      <w:r w:rsidR="000E5C82">
        <w:t>,</w:t>
      </w:r>
      <w:r w:rsidR="002B1E28">
        <w:t xml:space="preserve"> seguindo as orientações da Lei de Licitações e Contratos</w:t>
      </w:r>
      <w:r w:rsidR="00DE7954">
        <w:t>, Lei 14.133/2021</w:t>
      </w:r>
      <w:r w:rsidR="002B1E28">
        <w:t xml:space="preserve">, e </w:t>
      </w:r>
      <w:r w:rsidR="000E5C82">
        <w:t>quaisquer outras orientações dos órgãos e instituições de aprovações e fiscalizações</w:t>
      </w:r>
      <w:r w:rsidR="00A576AD">
        <w:t>.</w:t>
      </w:r>
    </w:p>
    <w:p w14:paraId="16F2ED95" w14:textId="25BBD7A2" w:rsidR="005D5A8E" w:rsidRDefault="00DC0682" w:rsidP="005D5A8E">
      <w:pPr>
        <w:rPr>
          <w:lang w:eastAsia="pt-BR"/>
        </w:rPr>
      </w:pPr>
      <w:r>
        <w:t xml:space="preserve">Serviços </w:t>
      </w:r>
      <w:r w:rsidR="005D5A8E">
        <w:t>este</w:t>
      </w:r>
      <w:r>
        <w:t>s</w:t>
      </w:r>
      <w:r w:rsidR="005D5A8E">
        <w:t xml:space="preserve"> a ser</w:t>
      </w:r>
      <w:r>
        <w:t>em</w:t>
      </w:r>
      <w:r w:rsidR="005D5A8E">
        <w:t xml:space="preserve"> </w:t>
      </w:r>
      <w:r w:rsidR="005D5A8E" w:rsidRPr="009254C9">
        <w:rPr>
          <w:lang w:eastAsia="pt-BR"/>
        </w:rPr>
        <w:t>realizado</w:t>
      </w:r>
      <w:r w:rsidR="00B62FBD">
        <w:rPr>
          <w:lang w:eastAsia="pt-BR"/>
        </w:rPr>
        <w:t>s</w:t>
      </w:r>
      <w:r w:rsidR="005D5A8E">
        <w:rPr>
          <w:lang w:eastAsia="pt-BR"/>
        </w:rPr>
        <w:t>, seguindo as orientações do Anteprojeto desenvolvido,</w:t>
      </w:r>
      <w:r w:rsidR="005D5A8E" w:rsidRPr="009254C9">
        <w:rPr>
          <w:lang w:eastAsia="pt-BR"/>
        </w:rPr>
        <w:t xml:space="preserve"> </w:t>
      </w:r>
      <w:r w:rsidR="005D5A8E">
        <w:rPr>
          <w:lang w:eastAsia="pt-BR"/>
        </w:rPr>
        <w:t xml:space="preserve">no </w:t>
      </w:r>
      <w:r w:rsidR="005D5A8E" w:rsidRPr="009254C9">
        <w:rPr>
          <w:lang w:eastAsia="pt-BR"/>
        </w:rPr>
        <w:t>terreno</w:t>
      </w:r>
      <w:r w:rsidR="005D5A8E">
        <w:rPr>
          <w:lang w:eastAsia="pt-BR"/>
        </w:rPr>
        <w:t xml:space="preserve"> </w:t>
      </w:r>
      <w:r w:rsidR="00B62FBD">
        <w:rPr>
          <w:lang w:eastAsia="pt-BR"/>
        </w:rPr>
        <w:t>de propriedade</w:t>
      </w:r>
      <w:r w:rsidR="00B62FBD" w:rsidRPr="009254C9">
        <w:rPr>
          <w:lang w:eastAsia="pt-BR"/>
        </w:rPr>
        <w:t xml:space="preserve"> </w:t>
      </w:r>
      <w:r w:rsidR="00AA7657">
        <w:rPr>
          <w:lang w:eastAsia="pt-BR"/>
        </w:rPr>
        <w:t>do Município, cedido à</w:t>
      </w:r>
      <w:r w:rsidR="00B62FBD">
        <w:rPr>
          <w:lang w:eastAsia="pt-BR"/>
        </w:rPr>
        <w:t xml:space="preserve"> Câmara Municipal de Formiga MG, descrito pel</w:t>
      </w:r>
      <w:r w:rsidR="005D5A8E">
        <w:rPr>
          <w:lang w:eastAsia="pt-BR"/>
        </w:rPr>
        <w:t xml:space="preserve">a Área 1, junção de A16, </w:t>
      </w:r>
      <w:r w:rsidR="005D5A8E" w:rsidRPr="00FB315C">
        <w:rPr>
          <w:lang w:eastAsia="pt-BR"/>
        </w:rPr>
        <w:t xml:space="preserve">originalmente </w:t>
      </w:r>
      <w:r w:rsidR="00FB315C">
        <w:rPr>
          <w:lang w:eastAsia="pt-BR"/>
        </w:rPr>
        <w:t xml:space="preserve">com </w:t>
      </w:r>
      <w:r w:rsidR="005D5A8E" w:rsidRPr="00FB315C">
        <w:t>2.081,50m² de</w:t>
      </w:r>
      <w:r w:rsidR="005D5A8E" w:rsidRPr="00543432">
        <w:t xml:space="preserve"> área</w:t>
      </w:r>
      <w:r w:rsidR="005D5A8E">
        <w:rPr>
          <w:lang w:eastAsia="pt-BR"/>
        </w:rPr>
        <w:t xml:space="preserve">, esquina da Rua Padre Leão João </w:t>
      </w:r>
      <w:proofErr w:type="spellStart"/>
      <w:r w:rsidR="005D5A8E">
        <w:rPr>
          <w:lang w:eastAsia="pt-BR"/>
        </w:rPr>
        <w:t>Dehon</w:t>
      </w:r>
      <w:proofErr w:type="spellEnd"/>
      <w:r w:rsidR="005D5A8E">
        <w:rPr>
          <w:lang w:eastAsia="pt-BR"/>
        </w:rPr>
        <w:t xml:space="preserve"> com travessa de mesmo nome, como demonstra a Lei Municipal 4.709/2012, e A17 </w:t>
      </w:r>
      <w:r w:rsidR="005D5A8E" w:rsidRPr="00FB315C">
        <w:rPr>
          <w:lang w:eastAsia="pt-BR"/>
        </w:rPr>
        <w:t>com 1.240,73m² de</w:t>
      </w:r>
      <w:r w:rsidR="005D5A8E">
        <w:rPr>
          <w:lang w:eastAsia="pt-BR"/>
        </w:rPr>
        <w:t xml:space="preserve"> área, na sequência da travessa Padre João </w:t>
      </w:r>
      <w:proofErr w:type="spellStart"/>
      <w:r w:rsidR="005D5A8E">
        <w:rPr>
          <w:lang w:eastAsia="pt-BR"/>
        </w:rPr>
        <w:t>Dehon</w:t>
      </w:r>
      <w:proofErr w:type="spellEnd"/>
      <w:r w:rsidR="005D5A8E">
        <w:rPr>
          <w:lang w:eastAsia="pt-BR"/>
        </w:rPr>
        <w:t>, demonstrado pela Lei Municipal 6.498/2025, do bairro Santa Tereza, desta cidade.</w:t>
      </w:r>
      <w:r w:rsidR="00AE05AE">
        <w:rPr>
          <w:lang w:eastAsia="pt-BR"/>
        </w:rPr>
        <w:t xml:space="preserve"> </w:t>
      </w:r>
      <w:r w:rsidR="005D5A8E">
        <w:rPr>
          <w:lang w:eastAsia="pt-BR"/>
        </w:rPr>
        <w:t>Terrenos estes que, após processo de levantamento topográfico, unificação e correções, apresenta</w:t>
      </w:r>
      <w:r w:rsidR="005D5A8E" w:rsidRPr="00B818F9">
        <w:rPr>
          <w:lang w:eastAsia="pt-BR"/>
        </w:rPr>
        <w:t xml:space="preserve"> </w:t>
      </w:r>
      <w:r w:rsidR="005D5A8E">
        <w:rPr>
          <w:lang w:eastAsia="pt-BR"/>
        </w:rPr>
        <w:t xml:space="preserve">área </w:t>
      </w:r>
      <w:r w:rsidR="00FB315C">
        <w:rPr>
          <w:lang w:eastAsia="pt-BR"/>
        </w:rPr>
        <w:t xml:space="preserve">total </w:t>
      </w:r>
      <w:r w:rsidR="005D5A8E">
        <w:rPr>
          <w:lang w:eastAsia="pt-BR"/>
        </w:rPr>
        <w:t xml:space="preserve">de </w:t>
      </w:r>
      <w:r w:rsidR="005D5A8E" w:rsidRPr="00980547">
        <w:rPr>
          <w:b/>
          <w:sz w:val="24"/>
          <w:lang w:eastAsia="pt-BR"/>
        </w:rPr>
        <w:t>3.</w:t>
      </w:r>
      <w:r w:rsidR="005D5A8E">
        <w:rPr>
          <w:b/>
          <w:sz w:val="24"/>
          <w:lang w:eastAsia="pt-BR"/>
        </w:rPr>
        <w:t>246,63</w:t>
      </w:r>
      <w:r w:rsidR="005D5A8E" w:rsidRPr="00980547">
        <w:rPr>
          <w:b/>
          <w:sz w:val="24"/>
          <w:lang w:eastAsia="pt-BR"/>
        </w:rPr>
        <w:t xml:space="preserve"> m²</w:t>
      </w:r>
      <w:r w:rsidR="005D5A8E">
        <w:rPr>
          <w:lang w:eastAsia="pt-BR"/>
        </w:rPr>
        <w:t>.</w:t>
      </w:r>
    </w:p>
    <w:p w14:paraId="5995FFC2" w14:textId="074D8393" w:rsidR="000E5C82" w:rsidRDefault="00614B79" w:rsidP="00614B79">
      <w:pPr>
        <w:pStyle w:val="Ttulo1"/>
      </w:pPr>
      <w:r>
        <w:t>Justificativa</w:t>
      </w:r>
    </w:p>
    <w:p w14:paraId="672C45E0" w14:textId="50D25878" w:rsidR="00BE5DEC" w:rsidRDefault="00BE5DEC" w:rsidP="00BE5DEC">
      <w:r>
        <w:t>Atualmente, a Câmara Municipal de Formiga</w:t>
      </w:r>
      <w:r w:rsidR="009646AA">
        <w:t xml:space="preserve"> </w:t>
      </w:r>
      <w:r>
        <w:t>MG não possui sede própria, funcionando em imóvel alugado, o que acarreta despesas permanentes e limitações estruturais ao adequado funcionamento das atividades legislativas e administrativas.</w:t>
      </w:r>
    </w:p>
    <w:p w14:paraId="288187D4" w14:textId="4F4EA779" w:rsidR="00BE5DEC" w:rsidRDefault="00BE5DEC" w:rsidP="00BE5DEC">
      <w:r>
        <w:t xml:space="preserve">Avaliando o impacto financeiro recorrente dos pagamentos de aluguéis, além dos incômodos causados pelas limitações físicas a prestação dos serviços, torna-se importante a construção de sua sede, em terreno próprio, como a melhor alternativa de médio e longo prazos. </w:t>
      </w:r>
    </w:p>
    <w:p w14:paraId="52F842E9" w14:textId="77777777" w:rsidR="009B3CC9" w:rsidRDefault="00E16DE5" w:rsidP="00E16DE5">
      <w:r>
        <w:t>Ainda</w:t>
      </w:r>
      <w:r w:rsidR="00627E7F">
        <w:t xml:space="preserve"> que,</w:t>
      </w:r>
      <w:r>
        <w:t xml:space="preserve"> no ano de 2.025</w:t>
      </w:r>
      <w:r w:rsidR="00627E7F">
        <w:t>,</w:t>
      </w:r>
      <w:r>
        <w:t xml:space="preserve"> coube a Câmara a instituição do cargo de Assessor de Engenharia e Arquitetura, com a função de subsidiar todo o processo de </w:t>
      </w:r>
      <w:r w:rsidR="00321972">
        <w:t>contratação e construção da sede</w:t>
      </w:r>
      <w:r w:rsidR="00627E7F">
        <w:t>, este</w:t>
      </w:r>
      <w:r w:rsidR="00321972">
        <w:t xml:space="preserve"> profissional de engenharia e arquitetura</w:t>
      </w:r>
      <w:r w:rsidR="00627E7F">
        <w:t xml:space="preserve"> e a estrutura que é oferecida</w:t>
      </w:r>
      <w:r w:rsidR="00321972">
        <w:t xml:space="preserve">, não </w:t>
      </w:r>
      <w:r w:rsidR="006B6A20">
        <w:t xml:space="preserve">concretiza a capacidade de solucionar todas as demandas, e sim </w:t>
      </w:r>
      <w:r w:rsidR="00627E7F">
        <w:t xml:space="preserve">avança </w:t>
      </w:r>
      <w:r w:rsidR="000800C7">
        <w:t xml:space="preserve">na capacidade de </w:t>
      </w:r>
      <w:r w:rsidR="006B6A20">
        <w:t>orienta</w:t>
      </w:r>
      <w:r w:rsidR="000800C7">
        <w:t>r</w:t>
      </w:r>
      <w:r w:rsidR="006B6A20">
        <w:t xml:space="preserve"> e fiscaliza</w:t>
      </w:r>
      <w:r w:rsidR="000800C7">
        <w:t>r</w:t>
      </w:r>
      <w:r w:rsidR="006B6A20">
        <w:t xml:space="preserve"> </w:t>
      </w:r>
      <w:r w:rsidR="009B3CC9">
        <w:t>o processo.</w:t>
      </w:r>
    </w:p>
    <w:p w14:paraId="77F00DCF" w14:textId="609B5082" w:rsidR="007447CC" w:rsidRDefault="00E16DE5" w:rsidP="00E16DE5">
      <w:r>
        <w:t xml:space="preserve">E, mesmo com a instituição do cargo e nomeação de arquiteto, a contratação de empresa de </w:t>
      </w:r>
      <w:r>
        <w:lastRenderedPageBreak/>
        <w:t>engenharia e arquitetura para o desenvolvimento do Projeto Básico</w:t>
      </w:r>
      <w:r w:rsidR="007D2E5A">
        <w:t xml:space="preserve"> e desdobramentos</w:t>
      </w:r>
      <w:r>
        <w:t xml:space="preserve">, se faz a melhor opção julgando a capacidade multidisciplinar exigida e </w:t>
      </w:r>
      <w:r w:rsidR="00A35DEE">
        <w:t xml:space="preserve">o </w:t>
      </w:r>
      <w:r>
        <w:t xml:space="preserve">desenvolvimento em curto espaço de tempo, uma das premissas </w:t>
      </w:r>
      <w:r w:rsidR="007D2E5A">
        <w:t>dada a</w:t>
      </w:r>
      <w:r>
        <w:t xml:space="preserve"> necessidade e prioridade de construção, como forma de sair do aluguel e melhorar as condições de atendimento à população.</w:t>
      </w:r>
    </w:p>
    <w:p w14:paraId="62E14A66" w14:textId="2CF608D2" w:rsidR="00E16DE5" w:rsidRDefault="00FE0E8A" w:rsidP="006421F5">
      <w:pPr>
        <w:pStyle w:val="Ttulo1"/>
      </w:pPr>
      <w:r>
        <w:t>escopo</w:t>
      </w:r>
      <w:r w:rsidR="006421F5">
        <w:t xml:space="preserve"> dos serviços</w:t>
      </w:r>
    </w:p>
    <w:p w14:paraId="7A950A40" w14:textId="0926F446" w:rsidR="00C35778" w:rsidRDefault="00C35778" w:rsidP="00C35778">
      <w:r>
        <w:t xml:space="preserve">A contratação do </w:t>
      </w:r>
      <w:r w:rsidRPr="00C35778">
        <w:t>Projeto Básico e desdobramentos</w:t>
      </w:r>
      <w:r>
        <w:t>, por empresa especializada em engenharia e arquitetura, é a solução mais viável, uma vez que não há estrutura interna capaz de concluir todos os projetos e documentos necessários, cabendo ao Assessor de Engenharia e Arquitetura, elaborar os estudos preliminares, o Anteprojeto e acompanhar o desenrolar dos serviços, inclusive pela fiscalização e recebimento da obra.</w:t>
      </w:r>
    </w:p>
    <w:p w14:paraId="1659BF32" w14:textId="5A60E138" w:rsidR="006421F5" w:rsidRPr="00BF3992" w:rsidRDefault="0089537E" w:rsidP="00C57976">
      <w:r>
        <w:t>Seguindo as orientações do Anteprojeto, e discutidas as possibilidades de melhorias e ajustes, caberá à empresa contrata</w:t>
      </w:r>
      <w:r w:rsidR="00E12BA5">
        <w:t>da</w:t>
      </w:r>
      <w:r>
        <w:t xml:space="preserve"> executar:</w:t>
      </w:r>
    </w:p>
    <w:p w14:paraId="073B4781" w14:textId="260410D5" w:rsidR="00241F4E" w:rsidRDefault="0089537E" w:rsidP="00A95E65">
      <w:pPr>
        <w:pStyle w:val="SemEspaamento"/>
        <w:numPr>
          <w:ilvl w:val="0"/>
          <w:numId w:val="40"/>
        </w:numPr>
        <w:ind w:left="397" w:hanging="397"/>
      </w:pPr>
      <w:r w:rsidRPr="0052742E">
        <w:rPr>
          <w:u w:val="single"/>
        </w:rPr>
        <w:t>Projeto de Canteiros de Obras</w:t>
      </w:r>
      <w:r>
        <w:t xml:space="preserve">: </w:t>
      </w:r>
      <w:r w:rsidR="009E1592">
        <w:t xml:space="preserve">peças gráficas </w:t>
      </w:r>
      <w:r w:rsidR="006F1DCD">
        <w:t>e m</w:t>
      </w:r>
      <w:r w:rsidR="00ED4740">
        <w:t>emo</w:t>
      </w:r>
      <w:r w:rsidR="006F1DCD">
        <w:t>riais qu</w:t>
      </w:r>
      <w:r w:rsidR="009E1592">
        <w:t>e</w:t>
      </w:r>
      <w:r w:rsidR="006F1DCD">
        <w:t xml:space="preserve"> tragam as</w:t>
      </w:r>
      <w:r w:rsidR="009E1592">
        <w:t xml:space="preserve"> orientaç</w:t>
      </w:r>
      <w:r w:rsidR="0052742E">
        <w:t>ões quanto à delimitação segura do espaço de trabalho</w:t>
      </w:r>
      <w:r w:rsidR="009E1592">
        <w:t>,</w:t>
      </w:r>
      <w:r w:rsidR="00BF0A9C">
        <w:t xml:space="preserve"> seja </w:t>
      </w:r>
      <w:r w:rsidR="00912AE4">
        <w:t xml:space="preserve">por </w:t>
      </w:r>
      <w:r w:rsidR="009E1592">
        <w:t>tapumes</w:t>
      </w:r>
      <w:r w:rsidR="00BF0A9C">
        <w:t xml:space="preserve"> e/ou cercas</w:t>
      </w:r>
      <w:r w:rsidR="009E1592">
        <w:t>,</w:t>
      </w:r>
      <w:r w:rsidR="00912AE4">
        <w:t xml:space="preserve"> pelas </w:t>
      </w:r>
      <w:r w:rsidR="009E1592">
        <w:t xml:space="preserve">instalações provisórias de água e energia, </w:t>
      </w:r>
      <w:r w:rsidR="00BF0A9C">
        <w:t xml:space="preserve">para a </w:t>
      </w:r>
      <w:r w:rsidR="0052742E">
        <w:t xml:space="preserve">destinação dos espaços de </w:t>
      </w:r>
      <w:r w:rsidR="00912AE4">
        <w:t>armazenamento dos materiais</w:t>
      </w:r>
      <w:r w:rsidR="00ED4740">
        <w:t xml:space="preserve"> e equipamentos</w:t>
      </w:r>
      <w:r w:rsidR="00912AE4">
        <w:t xml:space="preserve">, </w:t>
      </w:r>
      <w:r w:rsidR="00ED4740">
        <w:t>pela</w:t>
      </w:r>
      <w:r w:rsidR="00912AE4">
        <w:t>s edificações de apoio</w:t>
      </w:r>
      <w:r w:rsidR="001049CB">
        <w:t xml:space="preserve">, sejam elas almoxarifados, escritórios, vestiários, banheiros, refeitórios, e quaisquer outras </w:t>
      </w:r>
      <w:r w:rsidR="00557A3C">
        <w:t>necessárias à correta realização da obra, observadas as questões de eficiência energética, d</w:t>
      </w:r>
      <w:r w:rsidR="001B24F6">
        <w:t>o</w:t>
      </w:r>
      <w:r w:rsidR="00557A3C">
        <w:t xml:space="preserve"> reaproveitamento de materiais e</w:t>
      </w:r>
      <w:r w:rsidR="001B24F6">
        <w:t xml:space="preserve"> da</w:t>
      </w:r>
      <w:r w:rsidR="00557A3C">
        <w:t xml:space="preserve"> segurança ambiental</w:t>
      </w:r>
      <w:r w:rsidR="006F1DCD">
        <w:t>, sem que traga grandes infortúnios ao tráfego local e vizinhança;</w:t>
      </w:r>
    </w:p>
    <w:p w14:paraId="4F3A6730" w14:textId="5FDD8058" w:rsidR="006F1DCD" w:rsidRDefault="00233FA6" w:rsidP="00A95E65">
      <w:pPr>
        <w:pStyle w:val="SemEspaamento"/>
        <w:numPr>
          <w:ilvl w:val="0"/>
          <w:numId w:val="40"/>
        </w:numPr>
        <w:ind w:left="397" w:hanging="397"/>
      </w:pPr>
      <w:r w:rsidRPr="000D1161">
        <w:rPr>
          <w:u w:val="single"/>
        </w:rPr>
        <w:t>Projeto Arquitetônico</w:t>
      </w:r>
      <w:r>
        <w:t>: peças gráficas e memor</w:t>
      </w:r>
      <w:r w:rsidR="00DE5E30">
        <w:t xml:space="preserve">iais que ilustrem, com detalhes, </w:t>
      </w:r>
      <w:r w:rsidR="0073643F">
        <w:t>a situação do lote e seus arredores</w:t>
      </w:r>
      <w:r w:rsidR="001D43A2">
        <w:t>,</w:t>
      </w:r>
      <w:r w:rsidR="0073643F">
        <w:t xml:space="preserve"> </w:t>
      </w:r>
      <w:r w:rsidR="00DE5E30">
        <w:t xml:space="preserve">a implantação do edifício e sua relação direta com o entorno, orientação solar, componentes de </w:t>
      </w:r>
      <w:r w:rsidR="000D1161">
        <w:t xml:space="preserve">ventilação, visadas, vizinhança, acessos de veículos e pedestres, </w:t>
      </w:r>
      <w:r w:rsidR="00EC03F7">
        <w:t>além da</w:t>
      </w:r>
      <w:r w:rsidR="000D1161">
        <w:t xml:space="preserve"> interação geral com o paisagismo e urbanismo</w:t>
      </w:r>
      <w:r w:rsidR="00EC03F7">
        <w:t xml:space="preserve">; plantas </w:t>
      </w:r>
      <w:r w:rsidR="00345D53">
        <w:t xml:space="preserve">do edifício por </w:t>
      </w:r>
      <w:r w:rsidR="00EC03F7">
        <w:t xml:space="preserve">seus pavimentos, </w:t>
      </w:r>
      <w:r w:rsidR="00A375B5">
        <w:t>inclusive leiaute para cada ambiente, com as devidas orientações de medidas e cotas, espessuras das paredes e divisórias, dimensões das aberturas, sejam portas, janelas e outros, inclusive destaques aos peitoris e soleiras</w:t>
      </w:r>
      <w:r w:rsidR="00AB461E">
        <w:t>,</w:t>
      </w:r>
      <w:r w:rsidR="00A375B5">
        <w:t xml:space="preserve"> </w:t>
      </w:r>
      <w:r w:rsidR="00345D53">
        <w:t>projeções de elementos</w:t>
      </w:r>
      <w:r w:rsidR="00AB461E">
        <w:t>,</w:t>
      </w:r>
      <w:r w:rsidR="00345D53">
        <w:t xml:space="preserve"> </w:t>
      </w:r>
      <w:r w:rsidR="00023F9E">
        <w:t>e marcações de desenhos complementares, cortes, elevações e fachadas;</w:t>
      </w:r>
      <w:r w:rsidR="00503FD7">
        <w:t xml:space="preserve"> diagramas e plantas de cob</w:t>
      </w:r>
      <w:r w:rsidR="00164778">
        <w:t>ertura, indicando o sentido dos escoamentos das águas pluviais, a inclinação</w:t>
      </w:r>
      <w:r w:rsidR="008C7C28">
        <w:t>, os beirais</w:t>
      </w:r>
      <w:r w:rsidR="00164778">
        <w:t>, os elementos coletores por calhas</w:t>
      </w:r>
      <w:r w:rsidR="001761C8">
        <w:t>,</w:t>
      </w:r>
      <w:r w:rsidR="00164778">
        <w:t xml:space="preserve"> rufos e condutores, as proteç</w:t>
      </w:r>
      <w:r w:rsidR="00301B3A">
        <w:t xml:space="preserve">ões </w:t>
      </w:r>
      <w:r w:rsidR="00E1410D">
        <w:t xml:space="preserve">que garantam a impermeabilização, as juntas de dilatação e outros; </w:t>
      </w:r>
      <w:r w:rsidR="008C7C28">
        <w:t>cortes transversais e longitudinais, quantos necessários ao entendimento detalhado do objeto, que informem as dimensões, vãos, peitoris e soleiras, e quaisquer detalhes complementares às peças de planta baixa; elevações e fachadas</w:t>
      </w:r>
      <w:r w:rsidR="00DD3B4D">
        <w:t xml:space="preserve">, capazes de auxiliar a interpretação do objeto; quaisquer detalhes que somem ao entendimento </w:t>
      </w:r>
      <w:r w:rsidR="00B2696B">
        <w:t>sempre em atendimento às normas da ABNT, inclusive acessibilidade e eficiência, comprovando estudos de conforto geral, térmico, lumínico e acústico</w:t>
      </w:r>
      <w:r w:rsidR="000F4D59">
        <w:t>, e que se tenha a definição dos materiais e métodos construtivos das soluções propostas, dos pontos hidrossanitários, elétricos, e demais equipamentos que possam nortear os projetos complementares, orçamentos e cronogramas;</w:t>
      </w:r>
    </w:p>
    <w:p w14:paraId="299ABF5F" w14:textId="10569CF5" w:rsidR="00023F9E" w:rsidRDefault="00F457B2" w:rsidP="00A95E65">
      <w:pPr>
        <w:pStyle w:val="SemEspaamento"/>
        <w:numPr>
          <w:ilvl w:val="0"/>
          <w:numId w:val="40"/>
        </w:numPr>
        <w:ind w:left="397" w:hanging="397"/>
      </w:pPr>
      <w:r w:rsidRPr="00696613">
        <w:rPr>
          <w:u w:val="single"/>
        </w:rPr>
        <w:t>Projeto de Terrapl</w:t>
      </w:r>
      <w:r w:rsidR="008508D2">
        <w:rPr>
          <w:u w:val="single"/>
        </w:rPr>
        <w:t>e</w:t>
      </w:r>
      <w:r w:rsidRPr="00696613">
        <w:rPr>
          <w:u w:val="single"/>
        </w:rPr>
        <w:t>nagem</w:t>
      </w:r>
      <w:r>
        <w:t xml:space="preserve">: peças gráficas e estudos dos cortes e aterros, </w:t>
      </w:r>
      <w:r w:rsidR="003B5267">
        <w:t xml:space="preserve">das </w:t>
      </w:r>
      <w:r>
        <w:t>movimentações propost</w:t>
      </w:r>
      <w:r w:rsidR="003B5267">
        <w:t>a</w:t>
      </w:r>
      <w:r>
        <w:t>s, criação de platôs e taludes</w:t>
      </w:r>
      <w:r w:rsidR="00696613">
        <w:t xml:space="preserve">, inclusive por seus perfis e detalhes de drenagem e circulação das águas superficiais e profundas; </w:t>
      </w:r>
      <w:r w:rsidR="003B5267">
        <w:t>memorial de cálculo dos volumes de corte e aterro, e da necessidade de retirada ou colocação de terra</w:t>
      </w:r>
      <w:r w:rsidR="008751C1">
        <w:t>;</w:t>
      </w:r>
    </w:p>
    <w:p w14:paraId="22A9AC19" w14:textId="5CD6E6A2" w:rsidR="008751C1" w:rsidRDefault="008751C1" w:rsidP="00A95E65">
      <w:pPr>
        <w:pStyle w:val="SemEspaamento"/>
        <w:numPr>
          <w:ilvl w:val="0"/>
          <w:numId w:val="40"/>
        </w:numPr>
        <w:ind w:left="397" w:hanging="397"/>
      </w:pPr>
      <w:r>
        <w:rPr>
          <w:u w:val="single"/>
        </w:rPr>
        <w:t>Projeto de Fundações e Contenções</w:t>
      </w:r>
      <w:r w:rsidRPr="008751C1">
        <w:t>:</w:t>
      </w:r>
      <w:r>
        <w:t xml:space="preserve"> peças gráficas e soluções em consonância à sondagem apresentada,</w:t>
      </w:r>
      <w:r w:rsidR="008B13CA">
        <w:t xml:space="preserve"> dos elementos de suporte de fundaç</w:t>
      </w:r>
      <w:r w:rsidR="00C029A6">
        <w:t xml:space="preserve">ões, </w:t>
      </w:r>
      <w:r w:rsidR="008B13CA">
        <w:t>contenções e arrimos</w:t>
      </w:r>
      <w:r w:rsidR="00C029A6">
        <w:t>,</w:t>
      </w:r>
      <w:r w:rsidR="008B13CA">
        <w:t xml:space="preserve"> por sua planta de locação dos elementos, dos detalhes geométricos das peças, dos materiais e resistência </w:t>
      </w:r>
      <w:r w:rsidR="008B13CA">
        <w:lastRenderedPageBreak/>
        <w:t>esperadas</w:t>
      </w:r>
      <w:r w:rsidR="001B53DD">
        <w:t xml:space="preserve">, das plantas de fôrmas, ferragens e </w:t>
      </w:r>
      <w:proofErr w:type="spellStart"/>
      <w:r w:rsidR="001B53DD">
        <w:t>fck</w:t>
      </w:r>
      <w:proofErr w:type="spellEnd"/>
      <w:r w:rsidR="001B53DD">
        <w:t xml:space="preserve"> de concreto, das estacas e blocos, </w:t>
      </w:r>
      <w:r w:rsidR="00C029A6">
        <w:t xml:space="preserve">ou quaisquer outros materiais e métodos construtivos, sempre </w:t>
      </w:r>
      <w:r w:rsidR="0007318D">
        <w:t>apresentando os</w:t>
      </w:r>
      <w:r w:rsidR="00C029A6">
        <w:t xml:space="preserve"> memoriais de cálculos e montagem</w:t>
      </w:r>
      <w:r w:rsidR="00F43BDA">
        <w:t>, indicadas as cargas suportadas, observados o</w:t>
      </w:r>
      <w:r w:rsidR="00470169">
        <w:t>s</w:t>
      </w:r>
      <w:r w:rsidR="00F43BDA">
        <w:t xml:space="preserve"> </w:t>
      </w:r>
      <w:r w:rsidR="0007318D">
        <w:t>detalhes</w:t>
      </w:r>
      <w:r w:rsidR="008A3A0E">
        <w:t xml:space="preserve"> advindos</w:t>
      </w:r>
      <w:r w:rsidR="00F43BDA">
        <w:t xml:space="preserve"> da superestrutura;</w:t>
      </w:r>
    </w:p>
    <w:p w14:paraId="693E1391" w14:textId="62B4EDCE" w:rsidR="00F43BDA" w:rsidRDefault="00470169" w:rsidP="00A95E65">
      <w:pPr>
        <w:pStyle w:val="SemEspaamento"/>
        <w:numPr>
          <w:ilvl w:val="0"/>
          <w:numId w:val="40"/>
        </w:numPr>
        <w:ind w:left="397" w:hanging="397"/>
      </w:pPr>
      <w:r w:rsidRPr="00470169">
        <w:rPr>
          <w:u w:val="single"/>
        </w:rPr>
        <w:t>Projeto Estrutural (superestrutura)</w:t>
      </w:r>
      <w:r>
        <w:t xml:space="preserve">: </w:t>
      </w:r>
      <w:r w:rsidR="00F56D49">
        <w:t>peças gráficas e soluções em consonância ao projeto arquitetônico, dos elementos de suporte gerais, pilares, vigas e lajes, ou mesm</w:t>
      </w:r>
      <w:r w:rsidR="00637A99">
        <w:t xml:space="preserve">o paredes diafragmas, </w:t>
      </w:r>
      <w:proofErr w:type="spellStart"/>
      <w:r w:rsidR="00637A99">
        <w:t>portantes</w:t>
      </w:r>
      <w:proofErr w:type="spellEnd"/>
      <w:r w:rsidR="00F56D49">
        <w:t xml:space="preserve"> e outras</w:t>
      </w:r>
      <w:r w:rsidR="00637A99">
        <w:t xml:space="preserve">, com apresentação dos detalhes longitudinais e das seções transversais, </w:t>
      </w:r>
      <w:r w:rsidR="006D1E1D">
        <w:t>das</w:t>
      </w:r>
      <w:r w:rsidR="00637A99">
        <w:t xml:space="preserve"> fôrmas, ferragens e </w:t>
      </w:r>
      <w:proofErr w:type="spellStart"/>
      <w:r w:rsidR="00637A99">
        <w:t>fck</w:t>
      </w:r>
      <w:proofErr w:type="spellEnd"/>
      <w:r w:rsidR="00637A99">
        <w:t xml:space="preserve"> de concreto, </w:t>
      </w:r>
      <w:r w:rsidR="002B55F6">
        <w:t xml:space="preserve">das </w:t>
      </w:r>
      <w:r w:rsidR="006D1E1D">
        <w:t xml:space="preserve">referências das peças metálicas e </w:t>
      </w:r>
      <w:r w:rsidR="002B55F6">
        <w:t xml:space="preserve">em </w:t>
      </w:r>
      <w:r w:rsidR="006D1E1D">
        <w:t>madeira</w:t>
      </w:r>
      <w:r w:rsidR="002B55F6">
        <w:t>s</w:t>
      </w:r>
      <w:r w:rsidR="006D1E1D">
        <w:t xml:space="preserve">, inclusive resistências esperadas, </w:t>
      </w:r>
      <w:r w:rsidR="002B55F6">
        <w:t xml:space="preserve">seções e geometria; dos detalhes construtivos, necessidades de </w:t>
      </w:r>
      <w:proofErr w:type="spellStart"/>
      <w:r w:rsidR="002B55F6">
        <w:t>contra-flechas</w:t>
      </w:r>
      <w:proofErr w:type="spellEnd"/>
      <w:r w:rsidR="002B55F6">
        <w:t xml:space="preserve"> e escoramentos</w:t>
      </w:r>
      <w:r w:rsidR="00097F2B">
        <w:t xml:space="preserve">; plantas e cortes seguindo as orientações das normas de representação, memoriais de cálculos e dimensionamentos, e justificativas dos </w:t>
      </w:r>
      <w:r w:rsidR="00C92972">
        <w:t xml:space="preserve">materiais e </w:t>
      </w:r>
      <w:r w:rsidR="00097F2B">
        <w:t>métodos construtivos adotados;</w:t>
      </w:r>
      <w:r w:rsidR="0006052A">
        <w:t xml:space="preserve"> e</w:t>
      </w:r>
      <w:r w:rsidR="00F469C8">
        <w:t xml:space="preserve"> todas as informações que possam nortear os projetos complementares, orçamentos e cronogramas</w:t>
      </w:r>
      <w:r w:rsidR="004C3354">
        <w:t>;</w:t>
      </w:r>
    </w:p>
    <w:p w14:paraId="2945B6FB" w14:textId="2DA3C48C" w:rsidR="00097F2B" w:rsidRDefault="008F6590" w:rsidP="00A95E65">
      <w:pPr>
        <w:pStyle w:val="SemEspaamento"/>
        <w:numPr>
          <w:ilvl w:val="0"/>
          <w:numId w:val="40"/>
        </w:numPr>
        <w:ind w:left="397" w:hanging="397"/>
      </w:pPr>
      <w:r>
        <w:rPr>
          <w:u w:val="single"/>
        </w:rPr>
        <w:t xml:space="preserve">Projeto das Instalações </w:t>
      </w:r>
      <w:proofErr w:type="spellStart"/>
      <w:r>
        <w:rPr>
          <w:u w:val="single"/>
        </w:rPr>
        <w:t>Hidrossanitárias</w:t>
      </w:r>
      <w:proofErr w:type="spellEnd"/>
      <w:r w:rsidRPr="008F6590">
        <w:t>:</w:t>
      </w:r>
      <w:r>
        <w:t xml:space="preserve"> </w:t>
      </w:r>
      <w:r w:rsidR="001D0822">
        <w:t xml:space="preserve">peças gráficas </w:t>
      </w:r>
      <w:r w:rsidR="00D00172">
        <w:t xml:space="preserve">e soluções em consonância ao projeto arquitetônico, </w:t>
      </w:r>
      <w:r w:rsidR="001D0822">
        <w:t>indicativas dos locais de todas as redes e ramais externos e internos, conectores às concessionárias</w:t>
      </w:r>
      <w:r w:rsidR="00767D21">
        <w:t>, seja d</w:t>
      </w:r>
      <w:r w:rsidR="00577B68">
        <w:t>os</w:t>
      </w:r>
      <w:r w:rsidR="00767D21">
        <w:t xml:space="preserve"> abastecimento</w:t>
      </w:r>
      <w:r w:rsidR="00D402DA">
        <w:t>s</w:t>
      </w:r>
      <w:r w:rsidR="00767D21">
        <w:t xml:space="preserve"> de água pot</w:t>
      </w:r>
      <w:r w:rsidR="00D402DA">
        <w:t xml:space="preserve">ável </w:t>
      </w:r>
      <w:r w:rsidR="00767D21">
        <w:t>e gás</w:t>
      </w:r>
      <w:r w:rsidR="00D402DA">
        <w:t xml:space="preserve"> natural</w:t>
      </w:r>
      <w:r w:rsidR="00767D21">
        <w:t>, d</w:t>
      </w:r>
      <w:r w:rsidR="00D402DA">
        <w:t>as</w:t>
      </w:r>
      <w:r w:rsidR="00767D21">
        <w:t xml:space="preserve"> coleta</w:t>
      </w:r>
      <w:r w:rsidR="00D402DA">
        <w:t>s</w:t>
      </w:r>
      <w:r w:rsidR="00767D21">
        <w:t xml:space="preserve"> de esgoto</w:t>
      </w:r>
      <w:r w:rsidR="00D402DA">
        <w:t xml:space="preserve"> e águas pluviais</w:t>
      </w:r>
      <w:r w:rsidR="00767D21">
        <w:t xml:space="preserve">, e </w:t>
      </w:r>
      <w:r w:rsidR="00D402DA">
        <w:t xml:space="preserve">quaisquer </w:t>
      </w:r>
      <w:r w:rsidR="00767D21">
        <w:t>outras</w:t>
      </w:r>
      <w:r w:rsidR="00D402DA">
        <w:t xml:space="preserve"> relacionadas, indicando a contribuição</w:t>
      </w:r>
      <w:r w:rsidR="00B353ED">
        <w:t xml:space="preserve"> ao sistema hidrológico, por dimensões, cotas e níveis, inclinação e sentidos de escoamentos, taxas de permeabilidade e </w:t>
      </w:r>
      <w:r w:rsidR="008E29E1">
        <w:t>drenagem; plantas</w:t>
      </w:r>
      <w:r w:rsidR="00DD1D95">
        <w:t xml:space="preserve"> com as indicações dos reservatórios, </w:t>
      </w:r>
      <w:r w:rsidR="008E29E1">
        <w:t xml:space="preserve">das canaletas e caixas coletoras, </w:t>
      </w:r>
      <w:r w:rsidR="003A65A8">
        <w:t>e quaisquer tubulaç</w:t>
      </w:r>
      <w:r w:rsidR="00D55624">
        <w:t>ões, inclusive àquelas de irrigação de jardins; plantas e elevações de cada pavimento edificado, com os caminhos das tubulações e pontos hidrossanit</w:t>
      </w:r>
      <w:r w:rsidR="001F2F0C">
        <w:t>ários definidos, incluindo barriletes</w:t>
      </w:r>
      <w:r w:rsidR="00B81530">
        <w:t>, reservatórios</w:t>
      </w:r>
      <w:r w:rsidR="001F2F0C">
        <w:t xml:space="preserve"> e depósitos de combate ao incên</w:t>
      </w:r>
      <w:r w:rsidR="00B73CC4">
        <w:t>dio (mesmo detalhado em projeto específico)</w:t>
      </w:r>
      <w:r w:rsidR="00B81530">
        <w:t>; plantas dos coletores das águas pluviais, permitindo a identificação correta do sistema adotado, dos materiais e métodos, dos condutores</w:t>
      </w:r>
      <w:r w:rsidR="003554DA">
        <w:t>, coletores,  calhas, rufos e pingadeiras, canaletas e destino final, seja por drenagem interna ou conduzida à rede pública coletora</w:t>
      </w:r>
      <w:r w:rsidR="00D40C31">
        <w:t xml:space="preserve">; </w:t>
      </w:r>
      <w:r w:rsidR="00F54F02">
        <w:t>desenho isométricos das tubulações, facilitando o entendimento e auxiliando na execução c</w:t>
      </w:r>
      <w:r w:rsidR="00E07F42">
        <w:t>orreta, demarcando tanto caminhos horizontais, quanto verticais; especificações dos materiais e equipamentos,  dos métodos con</w:t>
      </w:r>
      <w:r w:rsidR="00672CA3">
        <w:t>strutivos, dos memoriais de cálculos, dimensionamento das tubulações, volumes dos reservatórios, barriletes e bombas;</w:t>
      </w:r>
      <w:r w:rsidR="005759F4" w:rsidRPr="005759F4">
        <w:t xml:space="preserve"> </w:t>
      </w:r>
      <w:r w:rsidR="005759F4">
        <w:t xml:space="preserve">e todas as informações que possam </w:t>
      </w:r>
      <w:r w:rsidR="00B17FFA">
        <w:t>auxiliar na confecção dos</w:t>
      </w:r>
      <w:r w:rsidR="005759F4">
        <w:t xml:space="preserve"> orçamentos e cronogramas;</w:t>
      </w:r>
    </w:p>
    <w:p w14:paraId="6B7E2809" w14:textId="693ABC86" w:rsidR="000E376F" w:rsidRDefault="0028264C" w:rsidP="000E376F">
      <w:pPr>
        <w:pStyle w:val="SemEspaamento"/>
        <w:numPr>
          <w:ilvl w:val="0"/>
          <w:numId w:val="40"/>
        </w:numPr>
        <w:ind w:left="397" w:hanging="397"/>
      </w:pPr>
      <w:r>
        <w:rPr>
          <w:u w:val="single"/>
        </w:rPr>
        <w:t>Projeto das Instalações Elétricas</w:t>
      </w:r>
      <w:r w:rsidR="00844118">
        <w:rPr>
          <w:u w:val="single"/>
        </w:rPr>
        <w:t>, Aterramentos</w:t>
      </w:r>
      <w:r>
        <w:rPr>
          <w:u w:val="single"/>
        </w:rPr>
        <w:t xml:space="preserve"> e SPDA</w:t>
      </w:r>
      <w:r w:rsidRPr="0028264C">
        <w:t>:</w:t>
      </w:r>
      <w:r>
        <w:t xml:space="preserve"> </w:t>
      </w:r>
      <w:r w:rsidR="00FE77F9">
        <w:t>peças gráficas e soluções em consonância ao projeto arquitetônico, indicando os elementos externos de acesso à rede de energia p</w:t>
      </w:r>
      <w:r w:rsidR="00A87BFF">
        <w:t>ública, detalhando o local</w:t>
      </w:r>
      <w:r w:rsidR="006D34B9">
        <w:t xml:space="preserve">, proteção </w:t>
      </w:r>
      <w:r w:rsidR="00260684">
        <w:t xml:space="preserve">e aterramentos, </w:t>
      </w:r>
      <w:r w:rsidR="006D34B9">
        <w:t>geometria</w:t>
      </w:r>
      <w:r w:rsidR="00260684">
        <w:t xml:space="preserve"> e edificações de ancoragem</w:t>
      </w:r>
      <w:r w:rsidR="00A87BFF">
        <w:t xml:space="preserve">, </w:t>
      </w:r>
      <w:r w:rsidR="00172AEB">
        <w:t xml:space="preserve">determinando o </w:t>
      </w:r>
      <w:r w:rsidR="00615A09">
        <w:t xml:space="preserve">tipo de subestação </w:t>
      </w:r>
      <w:proofErr w:type="spellStart"/>
      <w:r w:rsidR="00615A09">
        <w:t>rebaixadora</w:t>
      </w:r>
      <w:proofErr w:type="spellEnd"/>
      <w:r w:rsidR="00615A09">
        <w:t xml:space="preserve"> (transformador), </w:t>
      </w:r>
      <w:r w:rsidR="00172AEB">
        <w:t>sua</w:t>
      </w:r>
      <w:r w:rsidR="00615A09">
        <w:t xml:space="preserve"> </w:t>
      </w:r>
      <w:r w:rsidR="00A87BFF">
        <w:t>potência</w:t>
      </w:r>
      <w:r w:rsidR="006D34B9">
        <w:t>, além da</w:t>
      </w:r>
      <w:r w:rsidR="00526938">
        <w:t xml:space="preserve"> necessidade de</w:t>
      </w:r>
      <w:r w:rsidR="00A87BFF">
        <w:t xml:space="preserve"> gerador</w:t>
      </w:r>
      <w:r w:rsidR="00526938">
        <w:t>es</w:t>
      </w:r>
      <w:r w:rsidR="00172AEB">
        <w:t xml:space="preserve"> e </w:t>
      </w:r>
      <w:r w:rsidR="00526938">
        <w:t>acumuladores (</w:t>
      </w:r>
      <w:proofErr w:type="spellStart"/>
      <w:r w:rsidR="00526938">
        <w:t>no-breaks</w:t>
      </w:r>
      <w:proofErr w:type="spellEnd"/>
      <w:r w:rsidR="00526938">
        <w:t>)</w:t>
      </w:r>
      <w:r w:rsidR="00E11D30">
        <w:t>, inclusive geração solar</w:t>
      </w:r>
      <w:r w:rsidR="00471A56">
        <w:t xml:space="preserve"> e/ou eólica</w:t>
      </w:r>
      <w:r w:rsidR="00C06E23">
        <w:t xml:space="preserve">, ou quaisquer tecnologias </w:t>
      </w:r>
      <w:r w:rsidR="00166E92">
        <w:t>que possam suprir a necessidade instalada e a capacidade de imersão ambiental eficiente</w:t>
      </w:r>
      <w:r w:rsidR="00A87BFF">
        <w:t xml:space="preserve">; </w:t>
      </w:r>
      <w:r w:rsidR="00F60F72">
        <w:t>plantas exteriores com a locação do sistema de postes e equipamentos de auxílio a iluminação e eletrificação, segurança e transmissão de dados, imagens, sonorização e outras</w:t>
      </w:r>
      <w:r w:rsidR="00302AEE">
        <w:t xml:space="preserve">, interligados por sua rede de cabos em condutores </w:t>
      </w:r>
      <w:r w:rsidR="008A7B87">
        <w:t xml:space="preserve">enterrados </w:t>
      </w:r>
      <w:r w:rsidR="00302AEE">
        <w:t>e/ou cabos aéreos</w:t>
      </w:r>
      <w:r w:rsidR="00DC0FE0">
        <w:t>, antenas, e demais</w:t>
      </w:r>
      <w:r w:rsidR="00F60F72">
        <w:t xml:space="preserve">; </w:t>
      </w:r>
      <w:r w:rsidR="00476471">
        <w:t xml:space="preserve">plantas e elevações de cada pavimento edificado, com os caminhos </w:t>
      </w:r>
      <w:r w:rsidR="008A7B87">
        <w:t>dos condutores</w:t>
      </w:r>
      <w:r w:rsidR="00DA02DC">
        <w:t xml:space="preserve"> e cabos</w:t>
      </w:r>
      <w:r w:rsidR="008A7B87">
        <w:t xml:space="preserve">, caixas, quadros </w:t>
      </w:r>
      <w:r w:rsidR="00476471">
        <w:t xml:space="preserve"> e pontos elétricos definidos</w:t>
      </w:r>
      <w:r w:rsidR="009249DE">
        <w:t>, inclusive pela definição individual de suas cargas, comandos, circuitos alimentadores, proteção e demais, dos quadros geral e derivados</w:t>
      </w:r>
      <w:r w:rsidR="00712447">
        <w:t>, estes detalhados por circuitos, terminais, dispositivos de proteção, manutenção e manobra, garantindo o funcionamento correto e seguro de todas as instalações e correlatos</w:t>
      </w:r>
      <w:r w:rsidR="00542C53">
        <w:t xml:space="preserve">; </w:t>
      </w:r>
      <w:r w:rsidR="00140C34">
        <w:t>detalhes luminotécnicos definidos pela utilização e manutenção dos espaç</w:t>
      </w:r>
      <w:r w:rsidR="000D18A1">
        <w:t>o</w:t>
      </w:r>
      <w:r w:rsidR="00140C34">
        <w:t>s, além daqueles de efeito estético arquitetônico</w:t>
      </w:r>
      <w:r w:rsidR="00FC0531">
        <w:t>-</w:t>
      </w:r>
      <w:r w:rsidR="00140C34">
        <w:t xml:space="preserve">paisagístico; </w:t>
      </w:r>
      <w:r w:rsidR="00542C53">
        <w:t>desenhos e legendas acompanhando as convenções normatizadas, as especificações de segurança e proteção</w:t>
      </w:r>
      <w:r w:rsidR="00DA02DC">
        <w:t xml:space="preserve">, respeitando cada carga e utilização das fases disponíveis (equilíbrio de fases); </w:t>
      </w:r>
      <w:r w:rsidR="005E2C90">
        <w:t xml:space="preserve">proteção por </w:t>
      </w:r>
      <w:r w:rsidR="005E2C90">
        <w:lastRenderedPageBreak/>
        <w:t>aterramentos, demonstrada a resistência máxima de terra e as equalizações; dimensionamento e detalhes do sistema de proteção contra descargas atmosféricas</w:t>
      </w:r>
      <w:r w:rsidR="000E376F">
        <w:t>, esquema de para-raios, condutores e hastes de proteção; especificações dos materiais e equipamentos,  dos métodos construtivos, dos memoriais de cálculos</w:t>
      </w:r>
      <w:r w:rsidR="00530431">
        <w:t xml:space="preserve"> e</w:t>
      </w:r>
      <w:r w:rsidR="000E376F">
        <w:t xml:space="preserve"> dimensionamento </w:t>
      </w:r>
      <w:r w:rsidR="00530431">
        <w:t>por demanda</w:t>
      </w:r>
      <w:r w:rsidR="000E376F">
        <w:t>;</w:t>
      </w:r>
      <w:r w:rsidR="000E376F" w:rsidRPr="005759F4">
        <w:t xml:space="preserve"> </w:t>
      </w:r>
      <w:r w:rsidR="000E376F">
        <w:t>e todas as informações que possam auxiliar na confecção dos orçamentos e cronogramas;</w:t>
      </w:r>
    </w:p>
    <w:p w14:paraId="1B315844" w14:textId="5616B083" w:rsidR="00B32F0A" w:rsidRDefault="00AC2A1B" w:rsidP="00B32F0A">
      <w:pPr>
        <w:pStyle w:val="SemEspaamento"/>
        <w:numPr>
          <w:ilvl w:val="0"/>
          <w:numId w:val="40"/>
        </w:numPr>
        <w:ind w:left="397" w:hanging="397"/>
      </w:pPr>
      <w:r>
        <w:rPr>
          <w:u w:val="single"/>
        </w:rPr>
        <w:t>Projetos das</w:t>
      </w:r>
      <w:r w:rsidR="00804D82" w:rsidRPr="00804D82">
        <w:rPr>
          <w:u w:val="single"/>
        </w:rPr>
        <w:t xml:space="preserve"> Instalações de Comunicaç</w:t>
      </w:r>
      <w:r w:rsidR="00B32F0A">
        <w:rPr>
          <w:u w:val="single"/>
        </w:rPr>
        <w:t>ão</w:t>
      </w:r>
      <w:r w:rsidR="00804D82" w:rsidRPr="00804D82">
        <w:rPr>
          <w:u w:val="single"/>
        </w:rPr>
        <w:t xml:space="preserve">, </w:t>
      </w:r>
      <w:r w:rsidR="0003645D">
        <w:rPr>
          <w:u w:val="single"/>
        </w:rPr>
        <w:t xml:space="preserve">Segurança, </w:t>
      </w:r>
      <w:r w:rsidR="00804D82">
        <w:rPr>
          <w:u w:val="single"/>
        </w:rPr>
        <w:t xml:space="preserve">Som, Imagem, </w:t>
      </w:r>
      <w:r w:rsidR="00167784">
        <w:rPr>
          <w:u w:val="single"/>
        </w:rPr>
        <w:t>e</w:t>
      </w:r>
      <w:r w:rsidR="00804D82" w:rsidRPr="00804D82">
        <w:rPr>
          <w:u w:val="single"/>
        </w:rPr>
        <w:t xml:space="preserve"> Estrutura</w:t>
      </w:r>
      <w:r w:rsidR="00167784">
        <w:rPr>
          <w:u w:val="single"/>
        </w:rPr>
        <w:t xml:space="preserve"> d</w:t>
      </w:r>
      <w:r w:rsidR="00804D82" w:rsidRPr="00804D82">
        <w:rPr>
          <w:u w:val="single"/>
        </w:rPr>
        <w:t>e Dados</w:t>
      </w:r>
      <w:r w:rsidR="00804D82">
        <w:t xml:space="preserve">: </w:t>
      </w:r>
      <w:r w:rsidR="0003645D">
        <w:t>peças gráficas e soluções em consonância ao projeto arquitetônico, indicando os elementos externos de acesso à rede</w:t>
      </w:r>
      <w:r w:rsidR="00897E36">
        <w:t xml:space="preserve"> de telecomunicações por fibras</w:t>
      </w:r>
      <w:r w:rsidR="00DB44B3">
        <w:t xml:space="preserve"> (internet)</w:t>
      </w:r>
      <w:r w:rsidR="00897E36">
        <w:t xml:space="preserve">, dadas as especificidades das empresas fornecedoras; </w:t>
      </w:r>
      <w:r w:rsidR="00713C29">
        <w:t>plantas de cada pavimento edificado indicando os caminhos dos condutores</w:t>
      </w:r>
      <w:r w:rsidR="00AF3E9F">
        <w:t>, bandejas e eletrocalhas,</w:t>
      </w:r>
      <w:r w:rsidR="00713C29">
        <w:t xml:space="preserve"> </w:t>
      </w:r>
      <w:r w:rsidR="003D5B1C">
        <w:t xml:space="preserve">para todos os </w:t>
      </w:r>
      <w:r w:rsidR="00713C29">
        <w:t>cabos</w:t>
      </w:r>
      <w:r w:rsidR="003D5B1C">
        <w:t>, energizados, de lógica</w:t>
      </w:r>
      <w:r w:rsidR="00197EF1">
        <w:t>, fibra</w:t>
      </w:r>
      <w:r w:rsidR="003D5B1C">
        <w:t>, telefonia, sonorização, monitoramento e imagens</w:t>
      </w:r>
      <w:r w:rsidR="00713C29">
        <w:t>,</w:t>
      </w:r>
      <w:r w:rsidR="008776C3">
        <w:t xml:space="preserve"> d</w:t>
      </w:r>
      <w:r w:rsidR="003D5B1C">
        <w:t xml:space="preserve">esde </w:t>
      </w:r>
      <w:r w:rsidR="008776C3">
        <w:t xml:space="preserve">a </w:t>
      </w:r>
      <w:r w:rsidR="00BA7DAE">
        <w:t xml:space="preserve">alimentação </w:t>
      </w:r>
      <w:r w:rsidR="008776C3">
        <w:t>central de dados</w:t>
      </w:r>
      <w:r w:rsidR="00BA7DAE">
        <w:t>, CPD, central de monitoramentos, armazenamento</w:t>
      </w:r>
      <w:r w:rsidR="005669FA">
        <w:t>s</w:t>
      </w:r>
      <w:r w:rsidR="00BA7DAE">
        <w:t xml:space="preserve">  e servidores</w:t>
      </w:r>
      <w:r w:rsidR="008776C3">
        <w:t>,</w:t>
      </w:r>
      <w:r w:rsidR="00713C29">
        <w:t xml:space="preserve"> </w:t>
      </w:r>
      <w:r w:rsidR="00BA7DAE">
        <w:t>a</w:t>
      </w:r>
      <w:r w:rsidR="00713C29">
        <w:t>os quadros</w:t>
      </w:r>
      <w:r w:rsidR="008776C3">
        <w:t xml:space="preserve"> e painéis de distribuição</w:t>
      </w:r>
      <w:r w:rsidR="005669FA">
        <w:t>, antenas</w:t>
      </w:r>
      <w:r w:rsidR="00713C29">
        <w:t>, repetidores,</w:t>
      </w:r>
      <w:r w:rsidR="008776C3">
        <w:t xml:space="preserve"> hubs, </w:t>
      </w:r>
      <w:r w:rsidR="005669FA">
        <w:t xml:space="preserve">etc. </w:t>
      </w:r>
      <w:r w:rsidR="00A42D42">
        <w:t>contando com toda infraestrutura devidamente identificada e ordenada, não só para manutenção como para o devido funcionamento ininterrupto e seguro, seja dos dados internos e dos públicos;</w:t>
      </w:r>
      <w:r w:rsidR="009F2DE1">
        <w:t xml:space="preserve"> mapa dos circuitos internos de monitoramento de segurança, pelo devido posicionamento das câmeras e detectores; sistema de cabeamento de telefonia e distribuição de repetidores de antenas e de sinal sem fio; </w:t>
      </w:r>
      <w:r w:rsidR="009133B5">
        <w:t>definição dos caminhos e circuitos de sonorização e imagens, especialmente no auditório e plenarinho, além das telas de retorno em tempo real, dadas as transmissões</w:t>
      </w:r>
      <w:r w:rsidR="00B32F0A">
        <w:t xml:space="preserve"> das</w:t>
      </w:r>
      <w:r w:rsidR="009133B5">
        <w:t xml:space="preserve"> reuniões e quaisquer eventos que assim o exijam, mantendo </w:t>
      </w:r>
      <w:r w:rsidR="00CD5AF4">
        <w:t>atenção, nos espaços definidos, do que ocorre nas seções;</w:t>
      </w:r>
      <w:r w:rsidR="00B32F0A" w:rsidRPr="00B32F0A">
        <w:t xml:space="preserve"> </w:t>
      </w:r>
      <w:r w:rsidR="00F57765">
        <w:t xml:space="preserve">desenhos e legendas acompanhando as convenções normatizadas, as especificações de segurança e proteção; </w:t>
      </w:r>
      <w:r w:rsidR="00E238B4">
        <w:t>especificações dos materiais e equipamentos,  dos métodos construtivos, dos memoriais de cálculos e dimensionamento por demanda;</w:t>
      </w:r>
      <w:r w:rsidR="00E238B4" w:rsidRPr="005759F4">
        <w:t xml:space="preserve"> </w:t>
      </w:r>
      <w:r w:rsidR="00B32F0A">
        <w:t>e todas as informações que possam auxiliar na confecção dos orçamentos e cronogramas;</w:t>
      </w:r>
    </w:p>
    <w:p w14:paraId="4BC16E8D" w14:textId="559940C7" w:rsidR="00124D89" w:rsidRDefault="00AC2A1B" w:rsidP="00124D89">
      <w:pPr>
        <w:pStyle w:val="SemEspaamento"/>
        <w:numPr>
          <w:ilvl w:val="0"/>
          <w:numId w:val="40"/>
        </w:numPr>
        <w:ind w:left="397" w:hanging="397"/>
      </w:pPr>
      <w:r w:rsidRPr="00AC2A1B">
        <w:rPr>
          <w:u w:val="single"/>
        </w:rPr>
        <w:t>Projeto das Instalações de Detecção, Alarme e Combate ao Incêndio</w:t>
      </w:r>
      <w:r>
        <w:t xml:space="preserve">: </w:t>
      </w:r>
      <w:r w:rsidR="00621471">
        <w:t>peças gráficas e soluções em consonância ao projeto arquitetônico, indicativas dos locais de todas as redes e ramais externos e internos, conectores às concessionárias, seja</w:t>
      </w:r>
      <w:r w:rsidR="00916C34">
        <w:t xml:space="preserve">m eles </w:t>
      </w:r>
      <w:r w:rsidR="00621471">
        <w:t>os abastecimentos de água potável e energia</w:t>
      </w:r>
      <w:r w:rsidR="00916C34">
        <w:t>; implantação do sistema de armazenamento e abastecimento da água de combate ao incêndio, externa e internamente ao edifício por</w:t>
      </w:r>
      <w:r w:rsidR="006C33BB">
        <w:t xml:space="preserve"> seus reservatórios, barriletes, suas </w:t>
      </w:r>
      <w:r w:rsidR="00FA177F">
        <w:t xml:space="preserve">bombas, </w:t>
      </w:r>
      <w:r w:rsidR="006C33BB">
        <w:t>válvulas,</w:t>
      </w:r>
      <w:r w:rsidR="0047680B">
        <w:t xml:space="preserve"> registros,</w:t>
      </w:r>
      <w:r w:rsidR="006C33BB">
        <w:t xml:space="preserve"> controladores, </w:t>
      </w:r>
      <w:r w:rsidR="00916C34">
        <w:t xml:space="preserve">hidrantes, mangotes, </w:t>
      </w:r>
      <w:proofErr w:type="spellStart"/>
      <w:r w:rsidR="00916C34">
        <w:t>mangotins</w:t>
      </w:r>
      <w:proofErr w:type="spellEnd"/>
      <w:r w:rsidR="00916C34">
        <w:t>, bicos</w:t>
      </w:r>
      <w:r w:rsidR="006C33BB">
        <w:t xml:space="preserve"> etc. devidamente posicionados </w:t>
      </w:r>
      <w:r w:rsidR="001606B0">
        <w:t>para cobrir a demanda com eficiência e segurança; memoriais e cálculos dos volumes armazenados, das pressões, vazões, posição e comprimentos de atuação</w:t>
      </w:r>
      <w:r w:rsidR="00E70365">
        <w:t>, além dos equipamentos auxiliares, sejam extintores, detectores de calor e fumaça, alarmes, sinalizações, iluminações e caminhos das rotas de fugas</w:t>
      </w:r>
      <w:r w:rsidR="007C4A16">
        <w:t>, dos acionadores, sirenes, chaves, e quaisquer outros mecanismos de detecç</w:t>
      </w:r>
      <w:r w:rsidR="00EB47D6">
        <w:t>ão, alarme, controle e combate; proteções</w:t>
      </w:r>
      <w:r w:rsidR="007C4A16">
        <w:t xml:space="preserve"> passiv</w:t>
      </w:r>
      <w:r w:rsidR="00EB47D6">
        <w:t>as</w:t>
      </w:r>
      <w:r w:rsidR="007C4A16">
        <w:t xml:space="preserve"> </w:t>
      </w:r>
      <w:r w:rsidR="00497539">
        <w:t>e/</w:t>
      </w:r>
      <w:r w:rsidR="007C4A16">
        <w:t>ou ativ</w:t>
      </w:r>
      <w:r w:rsidR="00EB47D6">
        <w:t>as</w:t>
      </w:r>
      <w:r w:rsidR="007C4A16">
        <w:t>, d</w:t>
      </w:r>
      <w:r w:rsidR="00EB47D6">
        <w:t>a</w:t>
      </w:r>
      <w:r w:rsidR="007C4A16">
        <w:t>s mais divers</w:t>
      </w:r>
      <w:r w:rsidR="00EB47D6">
        <w:t>a</w:t>
      </w:r>
      <w:r w:rsidR="007C4A16">
        <w:t xml:space="preserve">s empregados na concepção e forma do edifício, </w:t>
      </w:r>
      <w:r w:rsidR="007D1BE0">
        <w:t>por</w:t>
      </w:r>
      <w:r w:rsidR="00FA177F">
        <w:t xml:space="preserve"> sua geometria, afastamentos a elementos vizinhos, acessos às fachadas, </w:t>
      </w:r>
      <w:r w:rsidR="007C4A16">
        <w:t>as suas divisões e compartimentos</w:t>
      </w:r>
      <w:r w:rsidR="00FA177F">
        <w:t xml:space="preserve"> internos</w:t>
      </w:r>
      <w:r w:rsidR="007C4A16">
        <w:t>, capazes de assegurar a devida percepção, fuga e resgat</w:t>
      </w:r>
      <w:r w:rsidR="003C5A69">
        <w:t>e, salvamento, combate e proteção;</w:t>
      </w:r>
      <w:r w:rsidR="00124D89" w:rsidRPr="00124D89">
        <w:t xml:space="preserve"> </w:t>
      </w:r>
      <w:r w:rsidR="002B3D98">
        <w:t xml:space="preserve">desenhos e legendas acompanhando as convenções </w:t>
      </w:r>
      <w:r w:rsidR="00CC0F37">
        <w:t>ABNT</w:t>
      </w:r>
      <w:r w:rsidR="002B3D98">
        <w:t xml:space="preserve">, respeitando as instruções técnicas do corpo de bombeiros militar, as </w:t>
      </w:r>
      <w:r w:rsidR="00CC0F37">
        <w:t xml:space="preserve">demais </w:t>
      </w:r>
      <w:r w:rsidR="002B3D98">
        <w:t xml:space="preserve">recomendações e instruções normativas, </w:t>
      </w:r>
      <w:r w:rsidR="004A7088">
        <w:t>os quesitos</w:t>
      </w:r>
      <w:r w:rsidR="002B3D98">
        <w:t xml:space="preserve"> de</w:t>
      </w:r>
      <w:r w:rsidR="004A7088">
        <w:t xml:space="preserve"> prevenção,</w:t>
      </w:r>
      <w:r w:rsidR="002B3D98">
        <w:t xml:space="preserve"> segurança</w:t>
      </w:r>
      <w:r w:rsidR="004A7088">
        <w:t>, combate</w:t>
      </w:r>
      <w:r w:rsidR="002B3D98">
        <w:t xml:space="preserve"> e proteção; </w:t>
      </w:r>
      <w:r w:rsidR="00124D89">
        <w:t>especificações dos materiais e equipamentos,  dos métodos construtivos, dos memoriais de cálculos e dimensionamento por demanda;</w:t>
      </w:r>
      <w:r w:rsidR="00124D89" w:rsidRPr="005759F4">
        <w:t xml:space="preserve"> </w:t>
      </w:r>
      <w:r w:rsidR="00124D89">
        <w:t>e todas as informações que possam auxiliar na confecção dos orçamentos e cronogramas;</w:t>
      </w:r>
    </w:p>
    <w:p w14:paraId="20CCAD9E" w14:textId="5D7A86B0" w:rsidR="00381F7A" w:rsidRDefault="00A74709" w:rsidP="00381F7A">
      <w:pPr>
        <w:pStyle w:val="SemEspaamento"/>
        <w:numPr>
          <w:ilvl w:val="0"/>
          <w:numId w:val="40"/>
        </w:numPr>
        <w:ind w:left="397" w:hanging="397"/>
      </w:pPr>
      <w:r w:rsidRPr="00653D78">
        <w:rPr>
          <w:u w:val="single"/>
        </w:rPr>
        <w:t>Projeto das Instalações de Climatização</w:t>
      </w:r>
      <w:r>
        <w:t xml:space="preserve">: </w:t>
      </w:r>
      <w:r w:rsidR="00B66AD5">
        <w:t xml:space="preserve">peças gráficas com detalhes das posições dos principais componentes do sistema de climatização, sejam por torres de refrigeração, por unidades condensadoras, </w:t>
      </w:r>
      <w:proofErr w:type="spellStart"/>
      <w:r w:rsidR="00B66AD5">
        <w:t>chillers</w:t>
      </w:r>
      <w:proofErr w:type="spellEnd"/>
      <w:r w:rsidR="00B66AD5">
        <w:t xml:space="preserve">, reservatórios do sistema </w:t>
      </w:r>
      <w:proofErr w:type="spellStart"/>
      <w:r w:rsidR="00B66AD5">
        <w:t>termo-regulador</w:t>
      </w:r>
      <w:proofErr w:type="spellEnd"/>
      <w:r w:rsidR="009B765E">
        <w:t xml:space="preserve">, ventiladores, etc.; </w:t>
      </w:r>
      <w:r w:rsidR="005B67D8">
        <w:t>plantas e elevações dos dutos</w:t>
      </w:r>
      <w:r w:rsidR="00922263">
        <w:t xml:space="preserve"> e bocas</w:t>
      </w:r>
      <w:r w:rsidR="005B67D8">
        <w:t xml:space="preserve"> de insuflamento e retorno de ar, das canalizações de água gelada e conde</w:t>
      </w:r>
      <w:r w:rsidR="00922263">
        <w:t>n</w:t>
      </w:r>
      <w:r w:rsidR="005B67D8">
        <w:t xml:space="preserve">sação, </w:t>
      </w:r>
      <w:r w:rsidR="00922263">
        <w:t>dos equipamentos de suporte e climatização interna</w:t>
      </w:r>
      <w:r w:rsidR="008A22A0">
        <w:t xml:space="preserve"> </w:t>
      </w:r>
      <w:r w:rsidR="008A22A0">
        <w:lastRenderedPageBreak/>
        <w:t>(evaporadoras inclusive)</w:t>
      </w:r>
      <w:r w:rsidR="00922263">
        <w:t>, dos pontos de consumo, da alimentação de energia e controle</w:t>
      </w:r>
      <w:r w:rsidR="003733C8">
        <w:t>, da sinalização, e das dimensões dos sistemas adotados; desenhos isométricos para melhor definição e orientação à execução, sempre que necessário, compatibilizando com os demais projetos</w:t>
      </w:r>
      <w:r w:rsidR="008A22A0">
        <w:t xml:space="preserve">, dadas as dimensões e posições; vazões e pressões nos pontos críticos; </w:t>
      </w:r>
      <w:r w:rsidR="00381F7A">
        <w:t>desenhos e legendas acompanhando as convenções ABNT, as recomendações e instruções normativas, os quesitos de prevenção, segurança</w:t>
      </w:r>
      <w:r w:rsidR="00E473F4">
        <w:t>,</w:t>
      </w:r>
      <w:r w:rsidR="00381F7A">
        <w:t xml:space="preserve"> proteção</w:t>
      </w:r>
      <w:r w:rsidR="00E473F4">
        <w:t xml:space="preserve"> e eficiência energética-ambiental</w:t>
      </w:r>
      <w:r w:rsidR="00381F7A">
        <w:t>; especificações dos materiais e equipamentos,  dos métodos construtivos, dos memoriais</w:t>
      </w:r>
      <w:r w:rsidR="008D0E45">
        <w:t>,</w:t>
      </w:r>
      <w:r w:rsidR="00381F7A">
        <w:t xml:space="preserve"> d</w:t>
      </w:r>
      <w:r w:rsidR="008D0E45">
        <w:t>os</w:t>
      </w:r>
      <w:r w:rsidR="00381F7A">
        <w:t xml:space="preserve"> cálculos </w:t>
      </w:r>
      <w:r w:rsidR="008D0E45">
        <w:t>das</w:t>
      </w:r>
      <w:r w:rsidR="00381F7A">
        <w:t xml:space="preserve"> cargas térmicas e dimensionamento por demanda;</w:t>
      </w:r>
      <w:r w:rsidR="00381F7A" w:rsidRPr="005759F4">
        <w:t xml:space="preserve"> </w:t>
      </w:r>
      <w:r w:rsidR="00381F7A">
        <w:t>e todas as informações que possam auxiliar na confecção dos orçamentos e cronogramas;</w:t>
      </w:r>
    </w:p>
    <w:p w14:paraId="44D6EEFD" w14:textId="5480E77F" w:rsidR="00DB5AB2" w:rsidRDefault="00DB5AB2" w:rsidP="00DB5AB2">
      <w:pPr>
        <w:pStyle w:val="SemEspaamento"/>
        <w:numPr>
          <w:ilvl w:val="0"/>
          <w:numId w:val="40"/>
        </w:numPr>
        <w:ind w:left="397" w:hanging="397"/>
      </w:pPr>
      <w:r>
        <w:rPr>
          <w:u w:val="single"/>
        </w:rPr>
        <w:t>Projeto das Instalações de Transporte Vertical</w:t>
      </w:r>
      <w:r w:rsidRPr="00DB5AB2">
        <w:t>:</w:t>
      </w:r>
      <w:r>
        <w:t xml:space="preserve"> peças gráficas dos elevadores, acompanhando os apontamentos do projeto arquitetônico, por suas caixas, dimensões e características, poços e casas de máquinas; detalhes das cabines, aberturas, contrapesos e sinalizações; esquemas das instalações elétricas; desenhos e legendas acompanhando as convenções ABNT, as recomendações e instruções normativas, os quesitos de prevenção, segurança, proteção e eficiência energética-ambiental; especificações dos materiais e equipamentos,  dos métodos construtivos, dos memoriais, dos cálculos de capacidade e transporte, com devido dimensionamento por demanda;</w:t>
      </w:r>
      <w:r w:rsidRPr="005759F4">
        <w:t xml:space="preserve"> </w:t>
      </w:r>
      <w:r>
        <w:t>e todas as informações que possam auxiliar na confecção dos orçamentos e cronogramas;</w:t>
      </w:r>
    </w:p>
    <w:p w14:paraId="25C0C737" w14:textId="2AA57CC2" w:rsidR="00B94F21" w:rsidRDefault="00B94F21" w:rsidP="00B94F21">
      <w:pPr>
        <w:pStyle w:val="SemEspaamento"/>
        <w:numPr>
          <w:ilvl w:val="0"/>
          <w:numId w:val="40"/>
        </w:numPr>
        <w:ind w:left="397" w:hanging="397"/>
      </w:pPr>
      <w:r w:rsidRPr="00B94F21">
        <w:rPr>
          <w:u w:val="single"/>
        </w:rPr>
        <w:t>Projeto Paisagístico e Urbanístico</w:t>
      </w:r>
      <w:r>
        <w:t>: peças gráficas com a implantação, diferenciando os pisos permeáveis e impermeáveis, cobertos por vegetação, pavimentos drenantes e outros; especificações dos maciços arbóreos, das forragens, árvores e quaisquer outros elementos paisagísticos; especificações dos equipamentos urbanos, bancos, postes, lixeiras e outros; especificações dos materiais e equipamentos, dos métodos construtivos,</w:t>
      </w:r>
      <w:r w:rsidR="006831C4">
        <w:t xml:space="preserve"> e</w:t>
      </w:r>
      <w:r>
        <w:t xml:space="preserve"> dos memoriais; </w:t>
      </w:r>
      <w:r w:rsidR="006831C4">
        <w:t>além d</w:t>
      </w:r>
      <w:r>
        <w:t>e todas as informações que possam auxiliar na confecção dos orçamentos e cronogramas;</w:t>
      </w:r>
    </w:p>
    <w:p w14:paraId="408E0141" w14:textId="7981C76F" w:rsidR="00DB5AB2" w:rsidRDefault="00E03E08" w:rsidP="00381F7A">
      <w:pPr>
        <w:pStyle w:val="SemEspaamento"/>
        <w:numPr>
          <w:ilvl w:val="0"/>
          <w:numId w:val="40"/>
        </w:numPr>
        <w:ind w:left="397" w:hanging="397"/>
      </w:pPr>
      <w:r w:rsidRPr="00E03E08">
        <w:rPr>
          <w:u w:val="single"/>
        </w:rPr>
        <w:t>Orçamento</w:t>
      </w:r>
      <w:r>
        <w:t>: planilhas quantitativas por serviço</w:t>
      </w:r>
      <w:r w:rsidR="004F3E51">
        <w:t>s</w:t>
      </w:r>
      <w:r>
        <w:t xml:space="preserve"> e insumos, detalhadas e calculadas considerando o grupo de projetos elencados; composição unitária baseada no SINAPI</w:t>
      </w:r>
      <w:r w:rsidR="004F3E51">
        <w:t xml:space="preserve">, ou de igual reconhecimento para obras públicas, e até </w:t>
      </w:r>
      <w:r w:rsidR="00D851C5">
        <w:t>composições</w:t>
      </w:r>
      <w:r w:rsidR="004F3E51">
        <w:t xml:space="preserve"> próprias</w:t>
      </w:r>
      <w:r w:rsidR="00A93759">
        <w:t>,</w:t>
      </w:r>
      <w:r w:rsidR="004F3E51">
        <w:t xml:space="preserve"> desde que </w:t>
      </w:r>
      <w:r w:rsidR="00A93759">
        <w:t xml:space="preserve">estas </w:t>
      </w:r>
      <w:r w:rsidR="004F3E51">
        <w:t>não se encontre</w:t>
      </w:r>
      <w:r w:rsidR="00472B91">
        <w:t>m</w:t>
      </w:r>
      <w:r w:rsidR="004F3E51">
        <w:t xml:space="preserve"> </w:t>
      </w:r>
      <w:r w:rsidR="00A93759">
        <w:t>nas</w:t>
      </w:r>
      <w:r w:rsidR="004F3E51">
        <w:t xml:space="preserve"> fonte</w:t>
      </w:r>
      <w:r w:rsidR="00472B91">
        <w:t>s</w:t>
      </w:r>
      <w:r w:rsidR="004F3E51">
        <w:t xml:space="preserve"> oficia</w:t>
      </w:r>
      <w:r w:rsidR="00472B91">
        <w:t>is</w:t>
      </w:r>
      <w:r w:rsidR="00F23BEF">
        <w:t>, observadas que</w:t>
      </w:r>
      <w:r w:rsidR="00A93759">
        <w:t xml:space="preserve"> para isto, sejam utilizados </w:t>
      </w:r>
      <w:r w:rsidR="00F23BEF">
        <w:t>os insumos descritos nas citadas tabelas</w:t>
      </w:r>
      <w:r w:rsidR="00472B91">
        <w:t>;</w:t>
      </w:r>
      <w:r>
        <w:t xml:space="preserve"> cálculos do BDI seguindo orientações do TCU; caderno de encargos e taxas;</w:t>
      </w:r>
    </w:p>
    <w:p w14:paraId="20F5AA59" w14:textId="1CD7FE8B" w:rsidR="00E03E08" w:rsidRDefault="00E03E08" w:rsidP="00381F7A">
      <w:pPr>
        <w:pStyle w:val="SemEspaamento"/>
        <w:numPr>
          <w:ilvl w:val="0"/>
          <w:numId w:val="40"/>
        </w:numPr>
        <w:ind w:left="397" w:hanging="397"/>
      </w:pPr>
      <w:r>
        <w:rPr>
          <w:u w:val="single"/>
        </w:rPr>
        <w:t>Cronograma Físico</w:t>
      </w:r>
      <w:r w:rsidRPr="00E03E08">
        <w:rPr>
          <w:u w:val="single"/>
        </w:rPr>
        <w:t>-</w:t>
      </w:r>
      <w:r>
        <w:rPr>
          <w:u w:val="single"/>
        </w:rPr>
        <w:t>F</w:t>
      </w:r>
      <w:r w:rsidRPr="00E03E08">
        <w:rPr>
          <w:u w:val="single"/>
        </w:rPr>
        <w:t>inanceiro</w:t>
      </w:r>
      <w:r>
        <w:t>: acompanhando os apontamentos do Orçamento Geral, detalhes dos serviços e dispêndios financeiros numa escala temporal e percentual, definindo as medições e aportes financeiros que acompanham a execução dos serviços de obra</w:t>
      </w:r>
      <w:r w:rsidR="00686242">
        <w:t>; e</w:t>
      </w:r>
    </w:p>
    <w:p w14:paraId="254CD71D" w14:textId="44375C1D" w:rsidR="00686242" w:rsidRDefault="00686242" w:rsidP="00381F7A">
      <w:pPr>
        <w:pStyle w:val="SemEspaamento"/>
        <w:numPr>
          <w:ilvl w:val="0"/>
          <w:numId w:val="40"/>
        </w:numPr>
        <w:ind w:left="397" w:hanging="397"/>
      </w:pPr>
      <w:r>
        <w:rPr>
          <w:u w:val="single"/>
        </w:rPr>
        <w:t>Matriz de Risco</w:t>
      </w:r>
      <w:r w:rsidRPr="00686242">
        <w:t>:</w:t>
      </w:r>
      <w:r>
        <w:t xml:space="preserve"> </w:t>
      </w:r>
      <w:r w:rsidR="00044665">
        <w:t>entendimento dos potenciais riscos assumidos para a contratação e execução da obra de engenharia, sede do Poder Legislativo, elencando cada possível problema</w:t>
      </w:r>
      <w:r w:rsidR="008728B5">
        <w:t>, numa avaliação qualitativa, de pesos e probabilidades de ocorrência</w:t>
      </w:r>
      <w:r w:rsidR="00044665">
        <w:t xml:space="preserve">, orientando soluções e atribuindo responsabilidades, seja ao próprio poder público, ou </w:t>
      </w:r>
      <w:r w:rsidR="008728B5">
        <w:t xml:space="preserve">às empresas participantes; caberá </w:t>
      </w:r>
      <w:r w:rsidR="0050267B">
        <w:t>à</w:t>
      </w:r>
      <w:r w:rsidR="008728B5">
        <w:t xml:space="preserve"> análise de risco identifica</w:t>
      </w:r>
      <w:r w:rsidR="0050267B">
        <w:t>r</w:t>
      </w:r>
      <w:r w:rsidR="008728B5">
        <w:t>, an</w:t>
      </w:r>
      <w:r w:rsidR="0050267B">
        <w:t>a</w:t>
      </w:r>
      <w:r w:rsidR="008728B5">
        <w:t>lis</w:t>
      </w:r>
      <w:r w:rsidR="0050267B">
        <w:t>ar</w:t>
      </w:r>
      <w:r w:rsidR="008728B5">
        <w:t>, trata</w:t>
      </w:r>
      <w:r w:rsidR="0050267B">
        <w:t>r</w:t>
      </w:r>
      <w:r w:rsidR="008728B5">
        <w:t xml:space="preserve"> e monitora</w:t>
      </w:r>
      <w:r w:rsidR="0050267B">
        <w:t>r</w:t>
      </w:r>
      <w:r w:rsidR="00214BF9">
        <w:t>,</w:t>
      </w:r>
      <w:r w:rsidR="0050267B">
        <w:t xml:space="preserve"> com</w:t>
      </w:r>
      <w:r w:rsidR="008728B5">
        <w:t xml:space="preserve"> efic</w:t>
      </w:r>
      <w:r w:rsidR="0050267B">
        <w:t>ácia</w:t>
      </w:r>
      <w:r w:rsidR="00214BF9">
        <w:t>,</w:t>
      </w:r>
      <w:r w:rsidR="008728B5">
        <w:t xml:space="preserve"> </w:t>
      </w:r>
      <w:r w:rsidR="008D519F">
        <w:t xml:space="preserve">não só a construção como a </w:t>
      </w:r>
      <w:r w:rsidR="008728B5">
        <w:t>pós-ocupação do edifício.</w:t>
      </w:r>
    </w:p>
    <w:p w14:paraId="062D83A2" w14:textId="373127C2" w:rsidR="00AA7657" w:rsidRDefault="00AA7657" w:rsidP="00AA7657">
      <w:r>
        <w:t xml:space="preserve">Considerando o desenvolvimento destes serviços, no prazo esperado de </w:t>
      </w:r>
      <w:r w:rsidRPr="00AA7657">
        <w:rPr>
          <w:b/>
          <w:bCs/>
        </w:rPr>
        <w:t>90 (noventa) dias</w:t>
      </w:r>
      <w:r>
        <w:t>, conforme as etapas de avaliações, aprovações e pagamentos, como sendo:</w:t>
      </w:r>
    </w:p>
    <w:p w14:paraId="1B1F9D65" w14:textId="73CF16A3" w:rsidR="00AA7657" w:rsidRDefault="00AA7657" w:rsidP="00AA7657">
      <w:r w:rsidRPr="007D7911">
        <w:rPr>
          <w:u w:val="single"/>
        </w:rPr>
        <w:t>Etapa 1</w:t>
      </w:r>
      <w:r>
        <w:t xml:space="preserve">: </w:t>
      </w:r>
      <w:r w:rsidRPr="007D7911">
        <w:rPr>
          <w:b/>
          <w:bCs/>
        </w:rPr>
        <w:t xml:space="preserve">30 (trinta) </w:t>
      </w:r>
      <w:r w:rsidRPr="000F0E30">
        <w:rPr>
          <w:b/>
          <w:bCs/>
        </w:rPr>
        <w:t>dias iniciais</w:t>
      </w:r>
      <w:r>
        <w:t xml:space="preserve">: análise e correções do Anteprojeto apresentado e desenvolvimento completo do Projeto Arquitetônico, em sua fase legal; execução completa do Projeto de Terraplenagem; desenvolvimento preliminar dos Projetos de Fundações e Estrutural, por suas definições de lançamento, e pré-dimensionamento; lançamento dos pontos para os Projetos Hidrossanitários, Elétrico e Comunicações; e definições preliminares do Projeto </w:t>
      </w:r>
      <w:r>
        <w:lastRenderedPageBreak/>
        <w:t>Paisagístico e Urbanístico;</w:t>
      </w:r>
    </w:p>
    <w:p w14:paraId="26E5E05E" w14:textId="6AA47142" w:rsidR="00AA7657" w:rsidRDefault="00AA7657" w:rsidP="00AA7657">
      <w:r w:rsidRPr="00430A3F">
        <w:rPr>
          <w:u w:val="single"/>
        </w:rPr>
        <w:t>Etapa 2</w:t>
      </w:r>
      <w:r>
        <w:t xml:space="preserve">: </w:t>
      </w:r>
      <w:r w:rsidRPr="00430A3F">
        <w:rPr>
          <w:b/>
          <w:bCs/>
        </w:rPr>
        <w:t xml:space="preserve">30 (trinta) </w:t>
      </w:r>
      <w:r w:rsidRPr="000F0E30">
        <w:rPr>
          <w:b/>
          <w:bCs/>
        </w:rPr>
        <w:t>dias intermediários</w:t>
      </w:r>
      <w:r>
        <w:t>: execução completa do Projeto de Canteiro de Obras; protocolo do Projeto Legal de Arquitetura para análise e licença junto à Prefeitura Municipal e desenvolvimento executivo do Projeto Arquitetônico (50%); desenvolvimento executivo dos Projetos de Fundações e Estrutural (50%) já definidas geometria das peças e carregamentos; estudos preliminares do Projeto de Prevenção e Combate ao Incêndio, considerando posicionamento dos equipamentos e análises das rotas de fugas; estudos preliminares do Projeto de Climatização pela determinação do melhor sistema a ser adotado e posicionamento de equipamentos; execução completa do Projeto Paisagístico e Urbanístico; e</w:t>
      </w:r>
    </w:p>
    <w:p w14:paraId="5BDD4439" w14:textId="4199EF88" w:rsidR="00AA7657" w:rsidRPr="00430A3F" w:rsidRDefault="00AA7657" w:rsidP="00AA7657">
      <w:r w:rsidRPr="00430A3F">
        <w:rPr>
          <w:u w:val="single"/>
        </w:rPr>
        <w:t xml:space="preserve">Etapa </w:t>
      </w:r>
      <w:r>
        <w:rPr>
          <w:u w:val="single"/>
        </w:rPr>
        <w:t>3</w:t>
      </w:r>
      <w:r>
        <w:t xml:space="preserve">: </w:t>
      </w:r>
      <w:r w:rsidRPr="00430A3F">
        <w:rPr>
          <w:b/>
          <w:bCs/>
        </w:rPr>
        <w:t xml:space="preserve">30 (trinta) </w:t>
      </w:r>
      <w:r w:rsidRPr="000F0E30">
        <w:rPr>
          <w:b/>
          <w:bCs/>
        </w:rPr>
        <w:t>dias finais</w:t>
      </w:r>
      <w:r>
        <w:t>: execução completa do Projeto Arquitetônico, inclusive estudos de conforto e eficiência; execução completa dos Projetos de Fundações e Estrutural, inclusive quantitativos; execução completa dos Projetos Hidrossanitários, Elétrico e Comunicações; execução completa do Projeto de Prevenção e Combate ao Incêndio, inclusive protocolo de análise junto ao Corpo de Bombeiros Militar de Minas Gerais; execução completa dos Projetos de Climatização e Transporte Vertical; Orçamento, Cronograma Físico-Financeiro e Matriz de Risco.</w:t>
      </w:r>
    </w:p>
    <w:p w14:paraId="3C139F65" w14:textId="0F032B2C" w:rsidR="00C12C0E" w:rsidRDefault="00C12C0E" w:rsidP="00C27A57">
      <w:r>
        <w:t>Ainda que especificado</w:t>
      </w:r>
      <w:r w:rsidR="00F82F82">
        <w:t>s</w:t>
      </w:r>
      <w:r>
        <w:t xml:space="preserve"> os detalhes exigidos ao Projeto Básico, </w:t>
      </w:r>
      <w:r w:rsidR="00F82F82">
        <w:t xml:space="preserve">e consequentes escolhas dos materiais, equipamentos e métodos construtivos, </w:t>
      </w:r>
      <w:r>
        <w:t xml:space="preserve">tem-se que respeitar, para todo e qualquer serviço e obra de engenharia, </w:t>
      </w:r>
      <w:r w:rsidR="00E35072">
        <w:t>como preconiza a Lei de Licitações</w:t>
      </w:r>
      <w:r w:rsidR="009F6FD3">
        <w:t xml:space="preserve"> e Contratos,</w:t>
      </w:r>
      <w:r w:rsidR="00E35072">
        <w:t xml:space="preserve"> e </w:t>
      </w:r>
      <w:r w:rsidR="009F6FD3">
        <w:t xml:space="preserve">ainda </w:t>
      </w:r>
      <w:r w:rsidR="00E35072">
        <w:t xml:space="preserve">adverte a AGU, </w:t>
      </w:r>
      <w:r>
        <w:t>as normas relativas a:</w:t>
      </w:r>
    </w:p>
    <w:p w14:paraId="68427E01" w14:textId="09A2204F" w:rsidR="00C12C0E" w:rsidRDefault="00C12C0E" w:rsidP="00C12C0E">
      <w:pPr>
        <w:pStyle w:val="Corpodetexto"/>
      </w:pPr>
      <w:r>
        <w:t>disposição final e ambientalmente adequada dos resíduos sólidos gerados;</w:t>
      </w:r>
    </w:p>
    <w:p w14:paraId="75046BE0" w14:textId="2E91D694" w:rsidR="00C12C0E" w:rsidRDefault="00C12C0E" w:rsidP="00C12C0E">
      <w:pPr>
        <w:pStyle w:val="Corpodetexto"/>
      </w:pPr>
      <w:r>
        <w:t>mitigação por condicionantes e compensação ambiental, definidas pelo licenciamento ambiental;</w:t>
      </w:r>
    </w:p>
    <w:p w14:paraId="2BE1B426" w14:textId="07AE1D62" w:rsidR="00C12C0E" w:rsidRDefault="00F82F82" w:rsidP="00C12C0E">
      <w:pPr>
        <w:pStyle w:val="Corpodetexto"/>
      </w:pPr>
      <w:r>
        <w:t>utilização de produtos, equipamentos e serviços que, comprovadamente, favoreçam a redução do consumo de energia e recursos naturais;</w:t>
      </w:r>
    </w:p>
    <w:p w14:paraId="78F642B5" w14:textId="0B12148A" w:rsidR="00F82F82" w:rsidRDefault="00F82F82" w:rsidP="00C12C0E">
      <w:pPr>
        <w:pStyle w:val="Corpodetexto"/>
      </w:pPr>
      <w:r>
        <w:t>avaliação do impacto de vizinhança;</w:t>
      </w:r>
    </w:p>
    <w:p w14:paraId="4FAABC03" w14:textId="0D1FA086" w:rsidR="00F82F82" w:rsidRDefault="00F82F82" w:rsidP="00C12C0E">
      <w:pPr>
        <w:pStyle w:val="Corpodetexto"/>
      </w:pPr>
      <w:r>
        <w:t>avaliação do desempenho do edifício;</w:t>
      </w:r>
    </w:p>
    <w:p w14:paraId="115DDC05" w14:textId="4F9F9CB7" w:rsidR="00F82F82" w:rsidRDefault="00F82F82" w:rsidP="00C12C0E">
      <w:pPr>
        <w:pStyle w:val="Corpodetexto"/>
      </w:pPr>
      <w:r>
        <w:t>acessibilidade para pessoas com deficiência e mobilidade reduzida; e</w:t>
      </w:r>
    </w:p>
    <w:p w14:paraId="26AA978A" w14:textId="53663E83" w:rsidR="00F82F82" w:rsidRDefault="00F82F82" w:rsidP="00C12C0E">
      <w:pPr>
        <w:pStyle w:val="Corpodetexto"/>
      </w:pPr>
      <w:r>
        <w:t>proteção do patrimônio histórico, cultural, arqueológico e imaterial.</w:t>
      </w:r>
    </w:p>
    <w:p w14:paraId="4E248C6A" w14:textId="49F44BFA" w:rsidR="00C27A57" w:rsidRDefault="00C27A57" w:rsidP="00C27A57">
      <w:r>
        <w:t xml:space="preserve">Não perdendo a percepção que ao Projeto Básico, caberá </w:t>
      </w:r>
      <w:proofErr w:type="spellStart"/>
      <w:r w:rsidR="00065E77">
        <w:t>o</w:t>
      </w:r>
      <w:proofErr w:type="spellEnd"/>
      <w:r>
        <w:t xml:space="preserve"> dimensionamento definitivo de todos os componentes, estruturas, instalações e sistemas, mesmo que seja complementado, a posterior, pelos desenhos do Projeto Executivo, uma vez que a este, tem-se que ter definido, todas as peças e materiais que realmente estarão na obra.</w:t>
      </w:r>
    </w:p>
    <w:p w14:paraId="4A4E69FC" w14:textId="0AF5FD0B" w:rsidR="00AA7657" w:rsidRDefault="00435ADC" w:rsidP="00435ADC">
      <w:r>
        <w:t xml:space="preserve">E também que, no decorrer da obra, dadas as produções dos desenhos executivos, pós compra dos produtos e consequente definição das dimensões corretas, ou outros pontos que exijam alterações, devidamente necessárias e aprovadas pela Câmara Municipal, deverá ser imediatamente produzido o </w:t>
      </w:r>
      <w:r w:rsidRPr="00435ADC">
        <w:rPr>
          <w:i/>
          <w:iCs/>
        </w:rPr>
        <w:t>As-</w:t>
      </w:r>
      <w:proofErr w:type="spellStart"/>
      <w:r w:rsidRPr="00435ADC">
        <w:rPr>
          <w:i/>
          <w:iCs/>
        </w:rPr>
        <w:t>Built</w:t>
      </w:r>
      <w:proofErr w:type="spellEnd"/>
      <w:r>
        <w:t>. Es</w:t>
      </w:r>
      <w:r w:rsidR="00460EEA">
        <w:t>te último</w:t>
      </w:r>
      <w:r>
        <w:t>, o documento final, fiel à construção, será produzido pela empresa executora</w:t>
      </w:r>
      <w:r w:rsidR="00C11647">
        <w:t>,</w:t>
      </w:r>
      <w:r>
        <w:t xml:space="preserve"> </w:t>
      </w:r>
      <w:r w:rsidR="00460EEA">
        <w:t xml:space="preserve">responsável </w:t>
      </w:r>
      <w:r>
        <w:t xml:space="preserve">também </w:t>
      </w:r>
      <w:r w:rsidR="00460EEA">
        <w:t xml:space="preserve">em </w:t>
      </w:r>
      <w:r>
        <w:t xml:space="preserve">fornecer, </w:t>
      </w:r>
      <w:r w:rsidRPr="007A1063">
        <w:rPr>
          <w:u w:val="single"/>
        </w:rPr>
        <w:t>dadas as orientações gerais do Projeto Básico</w:t>
      </w:r>
      <w:r>
        <w:t xml:space="preserve">, e quaisquer alterações descritas no </w:t>
      </w:r>
      <w:r w:rsidRPr="00435ADC">
        <w:rPr>
          <w:i/>
          <w:iCs/>
        </w:rPr>
        <w:t>As-</w:t>
      </w:r>
      <w:proofErr w:type="spellStart"/>
      <w:r w:rsidRPr="00435ADC">
        <w:rPr>
          <w:i/>
          <w:iCs/>
        </w:rPr>
        <w:t>Built</w:t>
      </w:r>
      <w:proofErr w:type="spellEnd"/>
      <w:r>
        <w:t>, o Manual de Operações e Manutenções do Edifício</w:t>
      </w:r>
      <w:r w:rsidR="003D67CB">
        <w:t>, consultando sempre a empresa autora dos projetos.</w:t>
      </w:r>
    </w:p>
    <w:p w14:paraId="19F93523" w14:textId="77777777" w:rsidR="00AA7657" w:rsidRDefault="00AA7657">
      <w:pPr>
        <w:spacing w:before="0" w:line="240" w:lineRule="auto"/>
        <w:jc w:val="left"/>
      </w:pPr>
      <w:r>
        <w:br w:type="page"/>
      </w:r>
    </w:p>
    <w:p w14:paraId="2508D2E1" w14:textId="6551BA72" w:rsidR="007469BB" w:rsidRDefault="007469BB" w:rsidP="007469BB">
      <w:pPr>
        <w:pStyle w:val="Ttulo1"/>
      </w:pPr>
      <w:r>
        <w:lastRenderedPageBreak/>
        <w:t>OBRIGAÇÕES DA CONTRATANTE</w:t>
      </w:r>
    </w:p>
    <w:p w14:paraId="757B5C5D" w14:textId="3BE3AE4F" w:rsidR="007469BB" w:rsidRDefault="007469BB" w:rsidP="007469BB">
      <w:r>
        <w:t>A Câmara Municipal de Formiga, na qualidade de contratante, e garantindo a lisura do processo, deverá:</w:t>
      </w:r>
    </w:p>
    <w:p w14:paraId="6EC0A4BD" w14:textId="77335940" w:rsidR="00C8796A" w:rsidRDefault="00C8796A" w:rsidP="00233538">
      <w:pPr>
        <w:pStyle w:val="SemEspaamento"/>
        <w:numPr>
          <w:ilvl w:val="0"/>
          <w:numId w:val="36"/>
        </w:numPr>
        <w:ind w:left="397" w:hanging="397"/>
        <w:rPr>
          <w:lang w:eastAsia="pt-BR"/>
        </w:rPr>
      </w:pPr>
      <w:r>
        <w:rPr>
          <w:lang w:eastAsia="pt-BR"/>
        </w:rPr>
        <w:t xml:space="preserve">Elaborar e lançar o Termo de Referência para </w:t>
      </w:r>
      <w:r w:rsidR="00780DA6">
        <w:rPr>
          <w:lang w:eastAsia="pt-BR"/>
        </w:rPr>
        <w:t>E</w:t>
      </w:r>
      <w:r>
        <w:rPr>
          <w:lang w:eastAsia="pt-BR"/>
        </w:rPr>
        <w:t xml:space="preserve">dital de </w:t>
      </w:r>
      <w:r w:rsidR="00780DA6">
        <w:rPr>
          <w:lang w:eastAsia="pt-BR"/>
        </w:rPr>
        <w:t>L</w:t>
      </w:r>
      <w:r>
        <w:rPr>
          <w:lang w:eastAsia="pt-BR"/>
        </w:rPr>
        <w:t>icitação dos serviços;</w:t>
      </w:r>
    </w:p>
    <w:p w14:paraId="47235267" w14:textId="5C863F8B" w:rsidR="00C8796A" w:rsidRDefault="0090753D" w:rsidP="00233538">
      <w:pPr>
        <w:pStyle w:val="SemEspaamento"/>
        <w:numPr>
          <w:ilvl w:val="0"/>
          <w:numId w:val="36"/>
        </w:numPr>
        <w:ind w:left="397" w:hanging="397"/>
        <w:rPr>
          <w:lang w:eastAsia="pt-BR"/>
        </w:rPr>
      </w:pPr>
      <w:r>
        <w:rPr>
          <w:lang w:eastAsia="pt-BR"/>
        </w:rPr>
        <w:t>Receber</w:t>
      </w:r>
      <w:r w:rsidR="00F073ED">
        <w:rPr>
          <w:lang w:eastAsia="pt-BR"/>
        </w:rPr>
        <w:t xml:space="preserve"> as propostas</w:t>
      </w:r>
      <w:r>
        <w:rPr>
          <w:lang w:eastAsia="pt-BR"/>
        </w:rPr>
        <w:t>, j</w:t>
      </w:r>
      <w:r w:rsidR="00C8796A">
        <w:rPr>
          <w:lang w:eastAsia="pt-BR"/>
        </w:rPr>
        <w:t xml:space="preserve">ulgar, aprovar e contratar </w:t>
      </w:r>
      <w:r w:rsidR="00A063AC">
        <w:rPr>
          <w:lang w:eastAsia="pt-BR"/>
        </w:rPr>
        <w:t xml:space="preserve">a </w:t>
      </w:r>
      <w:r w:rsidR="00C8796A">
        <w:rPr>
          <w:lang w:eastAsia="pt-BR"/>
        </w:rPr>
        <w:t>empresa vencedora, autorizando o início dos trabalhos;</w:t>
      </w:r>
    </w:p>
    <w:p w14:paraId="44971F74" w14:textId="3B2AA9CB" w:rsidR="00233538" w:rsidRDefault="007469BB" w:rsidP="00233538">
      <w:pPr>
        <w:pStyle w:val="SemEspaamento"/>
        <w:numPr>
          <w:ilvl w:val="0"/>
          <w:numId w:val="36"/>
        </w:numPr>
        <w:ind w:left="397" w:hanging="397"/>
        <w:rPr>
          <w:lang w:eastAsia="pt-BR"/>
        </w:rPr>
      </w:pPr>
      <w:r w:rsidRPr="00C72025">
        <w:rPr>
          <w:lang w:eastAsia="pt-BR"/>
        </w:rPr>
        <w:t xml:space="preserve">Disponibilizar acesso ao </w:t>
      </w:r>
      <w:r w:rsidR="00233538">
        <w:rPr>
          <w:lang w:eastAsia="pt-BR"/>
        </w:rPr>
        <w:t>terreno, ao levantamento topográfico, aos relatórios de sondagem e ao levantamento ambiental</w:t>
      </w:r>
      <w:r w:rsidRPr="00C72025">
        <w:rPr>
          <w:lang w:eastAsia="pt-BR"/>
        </w:rPr>
        <w:t>;</w:t>
      </w:r>
    </w:p>
    <w:p w14:paraId="48E8E1D7" w14:textId="77777777" w:rsidR="00271C76" w:rsidRPr="00C72025" w:rsidRDefault="00271C76" w:rsidP="00271C76">
      <w:pPr>
        <w:pStyle w:val="SemEspaamento"/>
        <w:numPr>
          <w:ilvl w:val="0"/>
          <w:numId w:val="36"/>
        </w:numPr>
        <w:ind w:left="397" w:hanging="397"/>
        <w:rPr>
          <w:lang w:eastAsia="pt-BR"/>
        </w:rPr>
      </w:pPr>
      <w:r>
        <w:rPr>
          <w:lang w:eastAsia="pt-BR"/>
        </w:rPr>
        <w:t>Disponibilizar um canal de comunicação entre a Câmara Municipal, especialmente na pessoa do Assessor de Engenharia e Arquitetura, e os profissionais responsáveis, sempre prezando pela formalidade e possibilidade de arquivamento destas comunicações, seja em forma impressa e/ou eletrônica;</w:t>
      </w:r>
    </w:p>
    <w:p w14:paraId="64E71124" w14:textId="77777777" w:rsidR="007469BB" w:rsidRDefault="007469BB" w:rsidP="007469BB">
      <w:pPr>
        <w:pStyle w:val="SemEspaamento"/>
        <w:numPr>
          <w:ilvl w:val="0"/>
          <w:numId w:val="36"/>
        </w:numPr>
        <w:ind w:left="397" w:hanging="397"/>
        <w:rPr>
          <w:lang w:eastAsia="pt-BR"/>
        </w:rPr>
      </w:pPr>
      <w:r w:rsidRPr="00C72025">
        <w:rPr>
          <w:lang w:eastAsia="pt-BR"/>
        </w:rPr>
        <w:t>Fornecer informações e documentos disponíveis;</w:t>
      </w:r>
    </w:p>
    <w:p w14:paraId="7DF9062F" w14:textId="77777777" w:rsidR="00233538" w:rsidRDefault="00233538" w:rsidP="00233538">
      <w:pPr>
        <w:pStyle w:val="SemEspaamento"/>
        <w:numPr>
          <w:ilvl w:val="0"/>
          <w:numId w:val="36"/>
        </w:numPr>
        <w:ind w:left="397" w:hanging="397"/>
        <w:rPr>
          <w:lang w:eastAsia="pt-BR"/>
        </w:rPr>
      </w:pPr>
      <w:r>
        <w:rPr>
          <w:lang w:eastAsia="pt-BR"/>
        </w:rPr>
        <w:t>Apresentar e discutir o Anteprojeto;</w:t>
      </w:r>
    </w:p>
    <w:p w14:paraId="0F8975BC" w14:textId="77777777" w:rsidR="007469BB" w:rsidRPr="00C72025" w:rsidRDefault="007469BB" w:rsidP="007469BB">
      <w:pPr>
        <w:pStyle w:val="SemEspaamento"/>
        <w:numPr>
          <w:ilvl w:val="0"/>
          <w:numId w:val="36"/>
        </w:numPr>
        <w:ind w:left="397" w:hanging="397"/>
        <w:rPr>
          <w:lang w:eastAsia="pt-BR"/>
        </w:rPr>
      </w:pPr>
      <w:r>
        <w:rPr>
          <w:lang w:eastAsia="pt-BR"/>
        </w:rPr>
        <w:t>Redimir dúvidas sobre os itens do escopo;</w:t>
      </w:r>
    </w:p>
    <w:p w14:paraId="4DE61806" w14:textId="2C6E4C94" w:rsidR="00C8796A" w:rsidRDefault="007469BB" w:rsidP="007469BB">
      <w:pPr>
        <w:pStyle w:val="SemEspaamento"/>
        <w:numPr>
          <w:ilvl w:val="0"/>
          <w:numId w:val="36"/>
        </w:numPr>
        <w:ind w:left="397" w:hanging="397"/>
        <w:rPr>
          <w:lang w:eastAsia="pt-BR"/>
        </w:rPr>
      </w:pPr>
      <w:r w:rsidRPr="00C72025">
        <w:rPr>
          <w:lang w:eastAsia="pt-BR"/>
        </w:rPr>
        <w:t>Aco</w:t>
      </w:r>
      <w:r>
        <w:rPr>
          <w:lang w:eastAsia="pt-BR"/>
        </w:rPr>
        <w:t>mpanhar</w:t>
      </w:r>
      <w:r w:rsidR="00797585">
        <w:rPr>
          <w:lang w:eastAsia="pt-BR"/>
        </w:rPr>
        <w:t>, discutir</w:t>
      </w:r>
      <w:r>
        <w:rPr>
          <w:lang w:eastAsia="pt-BR"/>
        </w:rPr>
        <w:t xml:space="preserve"> e fiscalizar </w:t>
      </w:r>
      <w:r w:rsidR="00233538">
        <w:rPr>
          <w:lang w:eastAsia="pt-BR"/>
        </w:rPr>
        <w:t>toda produção de projetos e documentos</w:t>
      </w:r>
      <w:r>
        <w:rPr>
          <w:lang w:eastAsia="pt-BR"/>
        </w:rPr>
        <w:t>;</w:t>
      </w:r>
    </w:p>
    <w:p w14:paraId="1E7C97C5" w14:textId="7B782C5D" w:rsidR="00CA65A6" w:rsidRDefault="00CA65A6" w:rsidP="007469BB">
      <w:pPr>
        <w:pStyle w:val="SemEspaamento"/>
        <w:numPr>
          <w:ilvl w:val="0"/>
          <w:numId w:val="36"/>
        </w:numPr>
        <w:ind w:left="397" w:hanging="397"/>
        <w:rPr>
          <w:lang w:eastAsia="pt-BR"/>
        </w:rPr>
      </w:pPr>
      <w:r>
        <w:rPr>
          <w:lang w:eastAsia="pt-BR"/>
        </w:rPr>
        <w:t xml:space="preserve">Participar ativamente nas tomadas de decisões, escolhas e definições de materiais e métodos construtivos, </w:t>
      </w:r>
      <w:r w:rsidR="00F06ABE">
        <w:rPr>
          <w:lang w:eastAsia="pt-BR"/>
        </w:rPr>
        <w:t xml:space="preserve">sempre </w:t>
      </w:r>
      <w:r>
        <w:rPr>
          <w:lang w:eastAsia="pt-BR"/>
        </w:rPr>
        <w:t>acompanhando os apontamentos do Anteprojeto;</w:t>
      </w:r>
    </w:p>
    <w:p w14:paraId="3B53480D" w14:textId="656EB002" w:rsidR="00F073ED" w:rsidRDefault="00F073ED" w:rsidP="007469BB">
      <w:pPr>
        <w:pStyle w:val="SemEspaamento"/>
        <w:numPr>
          <w:ilvl w:val="0"/>
          <w:numId w:val="36"/>
        </w:numPr>
        <w:ind w:left="397" w:hanging="397"/>
        <w:rPr>
          <w:lang w:eastAsia="pt-BR"/>
        </w:rPr>
      </w:pPr>
      <w:r>
        <w:rPr>
          <w:lang w:eastAsia="pt-BR"/>
        </w:rPr>
        <w:t>Apontar erros e/ou inconformidades passíveis de correções;</w:t>
      </w:r>
    </w:p>
    <w:p w14:paraId="62631C7C" w14:textId="664CB827" w:rsidR="00B0251C" w:rsidRDefault="00B0251C" w:rsidP="007469BB">
      <w:pPr>
        <w:pStyle w:val="SemEspaamento"/>
        <w:numPr>
          <w:ilvl w:val="0"/>
          <w:numId w:val="36"/>
        </w:numPr>
        <w:ind w:left="397" w:hanging="397"/>
        <w:rPr>
          <w:lang w:eastAsia="pt-BR"/>
        </w:rPr>
      </w:pPr>
      <w:r>
        <w:rPr>
          <w:lang w:eastAsia="pt-BR"/>
        </w:rPr>
        <w:t>Solicitar que sejam melhor detalhados os projetos, parcial ou integralmente;</w:t>
      </w:r>
    </w:p>
    <w:p w14:paraId="2841AECC" w14:textId="2665DA24" w:rsidR="00CA65A6" w:rsidRDefault="00CA65A6" w:rsidP="007469BB">
      <w:pPr>
        <w:pStyle w:val="SemEspaamento"/>
        <w:numPr>
          <w:ilvl w:val="0"/>
          <w:numId w:val="36"/>
        </w:numPr>
        <w:ind w:left="397" w:hanging="397"/>
        <w:rPr>
          <w:lang w:eastAsia="pt-BR"/>
        </w:rPr>
      </w:pPr>
      <w:r>
        <w:rPr>
          <w:lang w:eastAsia="pt-BR"/>
        </w:rPr>
        <w:t>Gerir, juntamente à contratada, todos os projetos e suas possíveis incompatibilidades, para que se possa finalizar os trabalhos dentro da mais alta qualidade, prontos à orçamentação e execução;</w:t>
      </w:r>
    </w:p>
    <w:p w14:paraId="2776771A" w14:textId="52BA3776" w:rsidR="007469BB" w:rsidRDefault="00C8796A" w:rsidP="007469BB">
      <w:pPr>
        <w:pStyle w:val="SemEspaamento"/>
        <w:numPr>
          <w:ilvl w:val="0"/>
          <w:numId w:val="36"/>
        </w:numPr>
        <w:ind w:left="397" w:hanging="397"/>
        <w:rPr>
          <w:lang w:eastAsia="pt-BR"/>
        </w:rPr>
      </w:pPr>
      <w:r>
        <w:rPr>
          <w:lang w:eastAsia="pt-BR"/>
        </w:rPr>
        <w:t xml:space="preserve">Notificar quaisquer irregularidades, inclusive aquelas passíveis </w:t>
      </w:r>
      <w:r w:rsidR="00A063AC">
        <w:rPr>
          <w:lang w:eastAsia="pt-BR"/>
        </w:rPr>
        <w:t>d</w:t>
      </w:r>
      <w:r>
        <w:rPr>
          <w:lang w:eastAsia="pt-BR"/>
        </w:rPr>
        <w:t xml:space="preserve">a aplicação de multas e sanções, fixando os prazos para regularização; </w:t>
      </w:r>
      <w:r w:rsidR="007469BB">
        <w:rPr>
          <w:lang w:eastAsia="pt-BR"/>
        </w:rPr>
        <w:t>e</w:t>
      </w:r>
    </w:p>
    <w:p w14:paraId="06C3F711" w14:textId="77777777" w:rsidR="007469BB" w:rsidRPr="00C72025" w:rsidRDefault="007469BB" w:rsidP="007469BB">
      <w:pPr>
        <w:pStyle w:val="SemEspaamento"/>
        <w:numPr>
          <w:ilvl w:val="0"/>
          <w:numId w:val="36"/>
        </w:numPr>
        <w:ind w:left="397" w:hanging="397"/>
        <w:rPr>
          <w:lang w:eastAsia="pt-BR"/>
        </w:rPr>
      </w:pPr>
      <w:r>
        <w:rPr>
          <w:lang w:eastAsia="pt-BR"/>
        </w:rPr>
        <w:t>Receber os produtos, avaliar e aprovar, encaminhando ao pagamento.</w:t>
      </w:r>
    </w:p>
    <w:p w14:paraId="6867B748" w14:textId="77777777" w:rsidR="007469BB" w:rsidRDefault="007469BB" w:rsidP="007469BB">
      <w:pPr>
        <w:pStyle w:val="Ttulo1"/>
      </w:pPr>
      <w:r w:rsidRPr="00C72025">
        <w:t>OBRIGAÇÕES DA CONTRATADA</w:t>
      </w:r>
    </w:p>
    <w:p w14:paraId="6DEF3E03" w14:textId="47BA5563" w:rsidR="007469BB" w:rsidRPr="00C72025" w:rsidRDefault="007469BB" w:rsidP="007469BB">
      <w:r>
        <w:t>À vencedora do certame, empresa contratada para a execução dos serviços, será exigido:</w:t>
      </w:r>
    </w:p>
    <w:p w14:paraId="0E2AF8C5" w14:textId="6140C8A0" w:rsidR="007469BB" w:rsidRDefault="007469BB" w:rsidP="007469BB">
      <w:pPr>
        <w:pStyle w:val="SemEspaamento"/>
        <w:numPr>
          <w:ilvl w:val="0"/>
          <w:numId w:val="37"/>
        </w:numPr>
        <w:ind w:left="397" w:hanging="397"/>
        <w:rPr>
          <w:lang w:eastAsia="pt-BR"/>
        </w:rPr>
      </w:pPr>
      <w:r w:rsidRPr="00C72025">
        <w:rPr>
          <w:lang w:eastAsia="pt-BR"/>
        </w:rPr>
        <w:t>Disponibilizar equipe técnica qualificada;</w:t>
      </w:r>
    </w:p>
    <w:p w14:paraId="0D5D8CE7" w14:textId="0661921D" w:rsidR="00E61262" w:rsidRPr="00C72025" w:rsidRDefault="00E61262" w:rsidP="007469BB">
      <w:pPr>
        <w:pStyle w:val="SemEspaamento"/>
        <w:numPr>
          <w:ilvl w:val="0"/>
          <w:numId w:val="37"/>
        </w:numPr>
        <w:ind w:left="397" w:hanging="397"/>
        <w:rPr>
          <w:lang w:eastAsia="pt-BR"/>
        </w:rPr>
      </w:pPr>
      <w:r>
        <w:rPr>
          <w:lang w:eastAsia="pt-BR"/>
        </w:rPr>
        <w:t xml:space="preserve">Disponibilizar um canal de comunicação </w:t>
      </w:r>
      <w:r w:rsidR="00F34ED9">
        <w:rPr>
          <w:lang w:eastAsia="pt-BR"/>
        </w:rPr>
        <w:t>com</w:t>
      </w:r>
      <w:r w:rsidR="00D94782">
        <w:rPr>
          <w:lang w:eastAsia="pt-BR"/>
        </w:rPr>
        <w:t xml:space="preserve"> a Câmara Municipal, especialmente na pessoa do Assessor de Engenharia e Arquitetura, sempre prezando pela formalidade e possibilidade de arquivamento destas comunicações, seja em forma impressa e/ou eletrônica</w:t>
      </w:r>
      <w:r>
        <w:rPr>
          <w:lang w:eastAsia="pt-BR"/>
        </w:rPr>
        <w:t>;</w:t>
      </w:r>
    </w:p>
    <w:p w14:paraId="2F1C9D4C" w14:textId="7F4FB6A0" w:rsidR="00FF5ADB" w:rsidRDefault="007469BB" w:rsidP="00FF5ADB">
      <w:pPr>
        <w:pStyle w:val="SemEspaamento"/>
        <w:numPr>
          <w:ilvl w:val="0"/>
          <w:numId w:val="37"/>
        </w:numPr>
        <w:ind w:left="397" w:hanging="397"/>
        <w:rPr>
          <w:lang w:eastAsia="pt-BR"/>
        </w:rPr>
      </w:pPr>
      <w:r w:rsidRPr="00C72025">
        <w:rPr>
          <w:lang w:eastAsia="pt-BR"/>
        </w:rPr>
        <w:t xml:space="preserve">Utilizar </w:t>
      </w:r>
      <w:r>
        <w:rPr>
          <w:lang w:eastAsia="pt-BR"/>
        </w:rPr>
        <w:t>métodos</w:t>
      </w:r>
      <w:r w:rsidRPr="00C72025">
        <w:rPr>
          <w:lang w:eastAsia="pt-BR"/>
        </w:rPr>
        <w:t xml:space="preserve"> e</w:t>
      </w:r>
      <w:r>
        <w:rPr>
          <w:lang w:eastAsia="pt-BR"/>
        </w:rPr>
        <w:t>m</w:t>
      </w:r>
      <w:r w:rsidRPr="00C72025">
        <w:rPr>
          <w:lang w:eastAsia="pt-BR"/>
        </w:rPr>
        <w:t xml:space="preserve"> conform</w:t>
      </w:r>
      <w:r>
        <w:rPr>
          <w:lang w:eastAsia="pt-BR"/>
        </w:rPr>
        <w:t>idade às</w:t>
      </w:r>
      <w:r w:rsidRPr="00C72025">
        <w:rPr>
          <w:lang w:eastAsia="pt-BR"/>
        </w:rPr>
        <w:t xml:space="preserve"> normas técnicas;</w:t>
      </w:r>
    </w:p>
    <w:p w14:paraId="124D4C7F" w14:textId="4CC29011" w:rsidR="00E61262" w:rsidRDefault="00E61262" w:rsidP="007469BB">
      <w:pPr>
        <w:pStyle w:val="SemEspaamento"/>
        <w:numPr>
          <w:ilvl w:val="0"/>
          <w:numId w:val="37"/>
        </w:numPr>
        <w:ind w:left="397" w:hanging="397"/>
        <w:rPr>
          <w:lang w:eastAsia="pt-BR"/>
        </w:rPr>
      </w:pPr>
      <w:r>
        <w:rPr>
          <w:lang w:eastAsia="pt-BR"/>
        </w:rPr>
        <w:t>Corrigir quaisquer projetos, documentos e outros, em parte ou integralmente, desde que apontados erros ou inconsistências, ou simples pedidos de detalhamento mais rigoroso;</w:t>
      </w:r>
    </w:p>
    <w:p w14:paraId="391A34FA" w14:textId="3D6F1EC8" w:rsidR="00315165" w:rsidRDefault="00315165" w:rsidP="00315165">
      <w:pPr>
        <w:pStyle w:val="SemEspaamento"/>
        <w:numPr>
          <w:ilvl w:val="0"/>
          <w:numId w:val="37"/>
        </w:numPr>
        <w:ind w:left="397" w:hanging="397"/>
        <w:rPr>
          <w:lang w:eastAsia="pt-BR"/>
        </w:rPr>
      </w:pPr>
      <w:r>
        <w:rPr>
          <w:lang w:eastAsia="pt-BR"/>
        </w:rPr>
        <w:t>Responder as notificações, caso ocorram, em tempo hábil, evitando-se os desdobramentos, multas e sanções;</w:t>
      </w:r>
    </w:p>
    <w:p w14:paraId="6AFCAED4" w14:textId="65E5C680" w:rsidR="00315165" w:rsidRDefault="00315165" w:rsidP="00315165">
      <w:pPr>
        <w:pStyle w:val="SemEspaamento"/>
        <w:numPr>
          <w:ilvl w:val="0"/>
          <w:numId w:val="37"/>
        </w:numPr>
        <w:ind w:left="397" w:hanging="397"/>
        <w:rPr>
          <w:lang w:eastAsia="pt-BR"/>
        </w:rPr>
      </w:pPr>
      <w:r>
        <w:rPr>
          <w:lang w:eastAsia="pt-BR"/>
        </w:rPr>
        <w:t>Informar, sempre que necessário, sobre ocorrências de quaisquer atos, fatos ou circunstâncias que possam alterar ou impedir a conclusão dos trabalhos dentro do prazo previsto, seguido das sugestões de correções e/ou adaptações;</w:t>
      </w:r>
    </w:p>
    <w:p w14:paraId="240A907C" w14:textId="4E354438" w:rsidR="007469BB" w:rsidRDefault="007469BB" w:rsidP="007469BB">
      <w:pPr>
        <w:pStyle w:val="SemEspaamento"/>
        <w:numPr>
          <w:ilvl w:val="0"/>
          <w:numId w:val="37"/>
        </w:numPr>
        <w:ind w:left="397" w:hanging="397"/>
        <w:rPr>
          <w:lang w:eastAsia="pt-BR"/>
        </w:rPr>
      </w:pPr>
      <w:r>
        <w:rPr>
          <w:lang w:eastAsia="pt-BR"/>
        </w:rPr>
        <w:t>Entregar todos os projetos, orçamentos, cronogramas e de</w:t>
      </w:r>
      <w:r w:rsidR="00A5075D">
        <w:rPr>
          <w:lang w:eastAsia="pt-BR"/>
        </w:rPr>
        <w:t>mais documentos do escopo</w:t>
      </w:r>
      <w:r w:rsidR="00E61262">
        <w:rPr>
          <w:lang w:eastAsia="pt-BR"/>
        </w:rPr>
        <w:t>, garantindo a qualidade técnica e primando pelo melhor desempenho</w:t>
      </w:r>
      <w:r w:rsidR="00A5075D">
        <w:rPr>
          <w:lang w:eastAsia="pt-BR"/>
        </w:rPr>
        <w:t>;</w:t>
      </w:r>
    </w:p>
    <w:p w14:paraId="34DEBA1D" w14:textId="7B52FA7A" w:rsidR="00632C8A" w:rsidRDefault="00632C8A" w:rsidP="007469BB">
      <w:pPr>
        <w:pStyle w:val="SemEspaamento"/>
        <w:numPr>
          <w:ilvl w:val="0"/>
          <w:numId w:val="37"/>
        </w:numPr>
        <w:ind w:left="397" w:hanging="397"/>
        <w:rPr>
          <w:lang w:eastAsia="pt-BR"/>
        </w:rPr>
      </w:pPr>
      <w:r>
        <w:rPr>
          <w:lang w:eastAsia="pt-BR"/>
        </w:rPr>
        <w:t xml:space="preserve">Registrar todos os projetos, orçamentos, cronogramas e demais documentos nos conselhos profissionais, CREA e CAU, com devidos recolhimentos de </w:t>
      </w:r>
      <w:proofErr w:type="spellStart"/>
      <w:r>
        <w:rPr>
          <w:lang w:eastAsia="pt-BR"/>
        </w:rPr>
        <w:t>ARTs</w:t>
      </w:r>
      <w:proofErr w:type="spellEnd"/>
      <w:r>
        <w:rPr>
          <w:lang w:eastAsia="pt-BR"/>
        </w:rPr>
        <w:t xml:space="preserve"> e</w:t>
      </w:r>
      <w:r w:rsidR="00316B6A">
        <w:rPr>
          <w:lang w:eastAsia="pt-BR"/>
        </w:rPr>
        <w:t>/ou</w:t>
      </w:r>
      <w:r>
        <w:rPr>
          <w:lang w:eastAsia="pt-BR"/>
        </w:rPr>
        <w:t xml:space="preserve"> </w:t>
      </w:r>
      <w:proofErr w:type="spellStart"/>
      <w:r>
        <w:rPr>
          <w:lang w:eastAsia="pt-BR"/>
        </w:rPr>
        <w:t>RRTs</w:t>
      </w:r>
      <w:proofErr w:type="spellEnd"/>
      <w:r>
        <w:rPr>
          <w:lang w:eastAsia="pt-BR"/>
        </w:rPr>
        <w:t>;</w:t>
      </w:r>
    </w:p>
    <w:p w14:paraId="3D5B5110" w14:textId="3F621B29" w:rsidR="000249D2" w:rsidRDefault="000249D2" w:rsidP="007469BB">
      <w:pPr>
        <w:pStyle w:val="SemEspaamento"/>
        <w:numPr>
          <w:ilvl w:val="0"/>
          <w:numId w:val="37"/>
        </w:numPr>
        <w:ind w:left="397" w:hanging="397"/>
        <w:rPr>
          <w:lang w:eastAsia="pt-BR"/>
        </w:rPr>
      </w:pPr>
      <w:r>
        <w:rPr>
          <w:lang w:eastAsia="pt-BR"/>
        </w:rPr>
        <w:lastRenderedPageBreak/>
        <w:t xml:space="preserve">Aprovar, </w:t>
      </w:r>
      <w:r w:rsidR="00625E29">
        <w:rPr>
          <w:lang w:eastAsia="pt-BR"/>
        </w:rPr>
        <w:t>no</w:t>
      </w:r>
      <w:r>
        <w:rPr>
          <w:lang w:eastAsia="pt-BR"/>
        </w:rPr>
        <w:t>s órgãos, autarquias, instituições e outros, todos os projetos, orçamentos, cronogramas e demais documentos, inclusive com a emissão dos Alvarás e Licenças de Obra;</w:t>
      </w:r>
    </w:p>
    <w:p w14:paraId="21A6C287" w14:textId="5791D02A" w:rsidR="007469BB" w:rsidRDefault="007469BB" w:rsidP="007469BB">
      <w:pPr>
        <w:pStyle w:val="SemEspaamento"/>
        <w:numPr>
          <w:ilvl w:val="0"/>
          <w:numId w:val="37"/>
        </w:numPr>
        <w:ind w:left="397" w:hanging="397"/>
        <w:rPr>
          <w:lang w:eastAsia="pt-BR"/>
        </w:rPr>
      </w:pPr>
      <w:r w:rsidRPr="00C72025">
        <w:rPr>
          <w:lang w:eastAsia="pt-BR"/>
        </w:rPr>
        <w:t>Cumprir prazos e especificações;</w:t>
      </w:r>
    </w:p>
    <w:p w14:paraId="0FEBB4CD" w14:textId="0D0FEF33" w:rsidR="00B9080C" w:rsidRPr="00C72025" w:rsidRDefault="00B9080C" w:rsidP="007469BB">
      <w:pPr>
        <w:pStyle w:val="SemEspaamento"/>
        <w:numPr>
          <w:ilvl w:val="0"/>
          <w:numId w:val="37"/>
        </w:numPr>
        <w:ind w:left="397" w:hanging="397"/>
        <w:rPr>
          <w:lang w:eastAsia="pt-BR"/>
        </w:rPr>
      </w:pPr>
      <w:r>
        <w:rPr>
          <w:lang w:eastAsia="pt-BR"/>
        </w:rPr>
        <w:t>Responder, em qualquer tempo, pelos projetos e documentos entregues, seja na elucidação de dúvidas durante leitura e execução, seja em possíveis correções que se façam necessárias, por vícios ocultos, impossibilidades construtivas e/ou técnicas, ou mesmo na eventual desconformidade de materiais</w:t>
      </w:r>
      <w:r w:rsidR="00487018">
        <w:rPr>
          <w:lang w:eastAsia="pt-BR"/>
        </w:rPr>
        <w:t xml:space="preserve"> propostos</w:t>
      </w:r>
      <w:r>
        <w:rPr>
          <w:lang w:eastAsia="pt-BR"/>
        </w:rPr>
        <w:t>;</w:t>
      </w:r>
    </w:p>
    <w:p w14:paraId="24311E59" w14:textId="3C7C423B" w:rsidR="007469BB" w:rsidRPr="00C72025" w:rsidRDefault="007469BB" w:rsidP="007469BB">
      <w:pPr>
        <w:pStyle w:val="SemEspaamento"/>
        <w:numPr>
          <w:ilvl w:val="0"/>
          <w:numId w:val="37"/>
        </w:numPr>
        <w:ind w:left="397" w:hanging="397"/>
        <w:rPr>
          <w:lang w:eastAsia="pt-BR"/>
        </w:rPr>
      </w:pPr>
      <w:r>
        <w:rPr>
          <w:lang w:eastAsia="pt-BR"/>
        </w:rPr>
        <w:t xml:space="preserve">Entregar </w:t>
      </w:r>
      <w:r w:rsidR="00103B58">
        <w:rPr>
          <w:lang w:eastAsia="pt-BR"/>
        </w:rPr>
        <w:t xml:space="preserve">todos </w:t>
      </w:r>
      <w:r>
        <w:rPr>
          <w:lang w:eastAsia="pt-BR"/>
        </w:rPr>
        <w:t>os documentos</w:t>
      </w:r>
      <w:r w:rsidR="00103B58" w:rsidRPr="00103B58">
        <w:rPr>
          <w:lang w:eastAsia="pt-BR"/>
        </w:rPr>
        <w:t xml:space="preserve"> </w:t>
      </w:r>
      <w:r w:rsidR="00103B58">
        <w:rPr>
          <w:lang w:eastAsia="pt-BR"/>
        </w:rPr>
        <w:t>e comprovantes</w:t>
      </w:r>
      <w:r>
        <w:rPr>
          <w:lang w:eastAsia="pt-BR"/>
        </w:rPr>
        <w:t xml:space="preserve"> </w:t>
      </w:r>
      <w:r w:rsidR="00625E29">
        <w:rPr>
          <w:lang w:eastAsia="pt-BR"/>
        </w:rPr>
        <w:t>fiscais</w:t>
      </w:r>
      <w:r w:rsidR="00103B58">
        <w:rPr>
          <w:lang w:eastAsia="pt-BR"/>
        </w:rPr>
        <w:t xml:space="preserve"> </w:t>
      </w:r>
      <w:r>
        <w:rPr>
          <w:lang w:eastAsia="pt-BR"/>
        </w:rPr>
        <w:t>para aprovação e recebimento.</w:t>
      </w:r>
    </w:p>
    <w:p w14:paraId="2EBEEAE0" w14:textId="4F3FD9D1" w:rsidR="00435ADC" w:rsidRDefault="00863792" w:rsidP="00CE2979">
      <w:pPr>
        <w:pStyle w:val="Ttulo1"/>
      </w:pPr>
      <w:r>
        <w:t xml:space="preserve">prazo de </w:t>
      </w:r>
      <w:r w:rsidR="00CE2979">
        <w:t>Vigência</w:t>
      </w:r>
    </w:p>
    <w:p w14:paraId="1C162117" w14:textId="49AFD9E6" w:rsidR="004B7B06" w:rsidRDefault="008B6453" w:rsidP="004B7B06">
      <w:r>
        <w:t xml:space="preserve">À empresa vencedora, caberá </w:t>
      </w:r>
      <w:r w:rsidR="000A79C5">
        <w:t>a execução do</w:t>
      </w:r>
      <w:r>
        <w:t xml:space="preserve"> </w:t>
      </w:r>
      <w:r w:rsidR="00586BA3">
        <w:t xml:space="preserve">CONTRATO </w:t>
      </w:r>
      <w:r>
        <w:t xml:space="preserve">de prestação de serviços de engenharia que, após assinatura e formalização, deverá ser </w:t>
      </w:r>
      <w:r w:rsidR="000A79C5">
        <w:t>finalizado</w:t>
      </w:r>
      <w:r>
        <w:t xml:space="preserve"> num prazo não superior a </w:t>
      </w:r>
      <w:r w:rsidRPr="000A79C5">
        <w:rPr>
          <w:b/>
          <w:bCs/>
        </w:rPr>
        <w:t xml:space="preserve">90 </w:t>
      </w:r>
      <w:r w:rsidR="000A79C5" w:rsidRPr="000A79C5">
        <w:rPr>
          <w:b/>
          <w:bCs/>
        </w:rPr>
        <w:t xml:space="preserve">(noventa) </w:t>
      </w:r>
      <w:r w:rsidRPr="000A79C5">
        <w:rPr>
          <w:b/>
          <w:bCs/>
        </w:rPr>
        <w:t>dias</w:t>
      </w:r>
      <w:r w:rsidR="00A838FB">
        <w:t>, contando no mesmo, as datas de início e fim.</w:t>
      </w:r>
    </w:p>
    <w:p w14:paraId="32CDB641" w14:textId="487D65FA" w:rsidR="000A79C5" w:rsidRDefault="000A79C5" w:rsidP="004B7B06">
      <w:r w:rsidRPr="00F35DF0">
        <w:t xml:space="preserve">As entregas deverão incluir todos os produtos estabelecidos: </w:t>
      </w:r>
      <w:r>
        <w:t>peças gráficas, memoriais</w:t>
      </w:r>
      <w:r w:rsidR="004B7B06">
        <w:t xml:space="preserve"> de cálculos e </w:t>
      </w:r>
      <w:r>
        <w:t>descritivo</w:t>
      </w:r>
      <w:r w:rsidR="004B7B06">
        <w:t>s, orçamentos</w:t>
      </w:r>
      <w:r w:rsidR="00586BA3">
        <w:t>,</w:t>
      </w:r>
      <w:r w:rsidR="004B7B06">
        <w:t xml:space="preserve"> cronogramas</w:t>
      </w:r>
      <w:r w:rsidR="00586BA3">
        <w:t>, matriz de risco</w:t>
      </w:r>
      <w:r w:rsidR="004B7B06">
        <w:t xml:space="preserve"> e demais documentos</w:t>
      </w:r>
      <w:r w:rsidR="00AA64E9">
        <w:t xml:space="preserve"> –</w:t>
      </w:r>
      <w:r w:rsidR="00AA64E9" w:rsidRPr="00F35DF0">
        <w:t xml:space="preserve"> </w:t>
      </w:r>
      <w:r w:rsidR="00AA64E9">
        <w:t xml:space="preserve">impressos respeitando as normas ABNT, como também em </w:t>
      </w:r>
      <w:r w:rsidR="00AA64E9" w:rsidRPr="00F35DF0">
        <w:t>arquivos d</w:t>
      </w:r>
      <w:r w:rsidR="00AA64E9">
        <w:t>igitais</w:t>
      </w:r>
      <w:r w:rsidR="00AD43CF">
        <w:t>, inclusive manipuláveis</w:t>
      </w:r>
      <w:r w:rsidR="00F01E20">
        <w:t xml:space="preserve"> (</w:t>
      </w:r>
      <w:proofErr w:type="spellStart"/>
      <w:r w:rsidR="00F01E20">
        <w:t>dwg</w:t>
      </w:r>
      <w:proofErr w:type="spellEnd"/>
      <w:r w:rsidR="00F01E20">
        <w:t xml:space="preserve">, </w:t>
      </w:r>
      <w:proofErr w:type="spellStart"/>
      <w:r w:rsidR="00F01E20">
        <w:t>doc</w:t>
      </w:r>
      <w:proofErr w:type="spellEnd"/>
      <w:r w:rsidR="00F01E20">
        <w:t xml:space="preserve">, </w:t>
      </w:r>
      <w:proofErr w:type="spellStart"/>
      <w:r w:rsidR="00F01E20">
        <w:t>xls</w:t>
      </w:r>
      <w:proofErr w:type="spellEnd"/>
      <w:r w:rsidR="00F01E20">
        <w:t xml:space="preserve">, </w:t>
      </w:r>
      <w:proofErr w:type="spellStart"/>
      <w:r w:rsidR="00F01E20">
        <w:t>pdf</w:t>
      </w:r>
      <w:proofErr w:type="spellEnd"/>
      <w:r w:rsidR="00F01E20">
        <w:t xml:space="preserve"> e outros)</w:t>
      </w:r>
      <w:r w:rsidR="00A5075D">
        <w:t>.</w:t>
      </w:r>
    </w:p>
    <w:p w14:paraId="6A3E278B" w14:textId="5B918408" w:rsidR="007A4C90" w:rsidRDefault="007A4C90" w:rsidP="007A4C90">
      <w:pPr>
        <w:pStyle w:val="Ttulo1"/>
      </w:pPr>
      <w:r>
        <w:t>Cessão de direito</w:t>
      </w:r>
      <w:r w:rsidR="00CA2EDC">
        <w:t xml:space="preserve"> </w:t>
      </w:r>
      <w:r w:rsidR="009524C0">
        <w:t xml:space="preserve">de uso </w:t>
      </w:r>
      <w:r w:rsidR="00274441">
        <w:t>com</w:t>
      </w:r>
      <w:r w:rsidR="00CA2EDC">
        <w:t xml:space="preserve"> garantia de autoria</w:t>
      </w:r>
    </w:p>
    <w:p w14:paraId="3AFBFC3B" w14:textId="310364C8" w:rsidR="00030867" w:rsidRDefault="009A67EE" w:rsidP="004B7B06">
      <w:r>
        <w:t xml:space="preserve">A empresa vencedora </w:t>
      </w:r>
      <w:r w:rsidR="00EC6AFA">
        <w:t>cederá</w:t>
      </w:r>
      <w:r w:rsidR="00EC6AFA" w:rsidRPr="00EC6AFA">
        <w:t xml:space="preserve"> </w:t>
      </w:r>
      <w:r w:rsidR="00EC6AFA">
        <w:t>à Câmara Municipal</w:t>
      </w:r>
      <w:r>
        <w:t>, ao final dos trabalhos</w:t>
      </w:r>
      <w:r w:rsidR="00EC6AFA">
        <w:t xml:space="preserve">, o direito patrimonial e a </w:t>
      </w:r>
      <w:r>
        <w:t>propriedade intelectual</w:t>
      </w:r>
      <w:r w:rsidR="00EC6AFA">
        <w:t>, em caráter definitivo,</w:t>
      </w:r>
      <w:r>
        <w:t xml:space="preserve"> sobre </w:t>
      </w:r>
      <w:r w:rsidR="00EC6AFA">
        <w:t>tod</w:t>
      </w:r>
      <w:r>
        <w:t xml:space="preserve">os </w:t>
      </w:r>
      <w:r w:rsidR="00EC6AFA">
        <w:t xml:space="preserve">os </w:t>
      </w:r>
      <w:r>
        <w:t xml:space="preserve">projetos </w:t>
      </w:r>
      <w:r w:rsidR="00EC6AFA">
        <w:t xml:space="preserve">e documentos produzidos, onde esta </w:t>
      </w:r>
      <w:r>
        <w:t>fará o melhor uso, na contratação de empresa de engenharia e arquitetura, para a execução da obra.</w:t>
      </w:r>
    </w:p>
    <w:p w14:paraId="47D19AE3" w14:textId="6BDC1D69" w:rsidR="007447CC" w:rsidRDefault="00A01298" w:rsidP="004B7B06">
      <w:r>
        <w:t>No entanto, f</w:t>
      </w:r>
      <w:r w:rsidR="009A67EE">
        <w:t>ica garantida que toda divulgação, em qualquer momento, fará sempre a citação da autoria dos projetos, com especial destaque aos profissionais participantes.</w:t>
      </w:r>
    </w:p>
    <w:p w14:paraId="5E862080" w14:textId="6530721C" w:rsidR="00B750C1" w:rsidRDefault="00B750C1" w:rsidP="00B750C1">
      <w:pPr>
        <w:pStyle w:val="Ttulo1"/>
      </w:pPr>
      <w:r>
        <w:t>fiscalização</w:t>
      </w:r>
    </w:p>
    <w:p w14:paraId="550220ED" w14:textId="0612D5AE" w:rsidR="00A5075D" w:rsidRDefault="00A5075D" w:rsidP="004B7B06">
      <w:r>
        <w:t xml:space="preserve">A fiscalização da prestação dos serviços ficará a cargo do Assessor de Engenharia e Arquitetura da Câmara Municipal, que responderá as dúvidas que surjam na trajetória da elaboração dos projetos, orçamentos, cronogramas, memoriais e outros, </w:t>
      </w:r>
      <w:r w:rsidR="0017020E">
        <w:t xml:space="preserve">além de fazer cumprir os termos do contrato, </w:t>
      </w:r>
      <w:r>
        <w:t>sempre atendidas as recomendações e obrigações da Lei 14.133/2021.</w:t>
      </w:r>
    </w:p>
    <w:p w14:paraId="1B9C3A92" w14:textId="7798285E" w:rsidR="00A4665B" w:rsidRDefault="00A4665B" w:rsidP="004B7B06">
      <w:r>
        <w:t>O acompanhamento do contrato ficará a cargo do Gestor do Contrato a ser nomeado por portaria própria, como definidos para todos os efeitos legais.</w:t>
      </w:r>
    </w:p>
    <w:p w14:paraId="5D52990E" w14:textId="21E44D46" w:rsidR="00560B61" w:rsidRDefault="00A5075D" w:rsidP="004B7B06">
      <w:r>
        <w:t xml:space="preserve">E, mesmo contando com servidor especialista em engenharia e arquitetura, responsável pelo acompanhamento e fiscalização dos serviços, a empresa vencedora do certame NÃO está dispensada </w:t>
      </w:r>
      <w:r w:rsidR="00782025">
        <w:t>em</w:t>
      </w:r>
      <w:r>
        <w:t xml:space="preserve"> responder por quaisquer irregularidades ou vícios redibitórios, não implicando à contratante</w:t>
      </w:r>
      <w:r w:rsidR="00524F83">
        <w:t>, Câmara Municipal, corresponsabilidade principal, de seus agentes e</w:t>
      </w:r>
      <w:r w:rsidR="008301B8">
        <w:t>/ou</w:t>
      </w:r>
      <w:r w:rsidR="00524F83">
        <w:t xml:space="preserve"> prepostos.</w:t>
      </w:r>
    </w:p>
    <w:p w14:paraId="4E7542C8" w14:textId="77777777" w:rsidR="00560B61" w:rsidRDefault="00560B61">
      <w:pPr>
        <w:spacing w:before="0" w:line="240" w:lineRule="auto"/>
        <w:jc w:val="left"/>
      </w:pPr>
      <w:r>
        <w:br w:type="page"/>
      </w:r>
    </w:p>
    <w:p w14:paraId="184DD183" w14:textId="1E521579" w:rsidR="000A79C5" w:rsidRDefault="000A79C5" w:rsidP="000A79C5">
      <w:pPr>
        <w:pStyle w:val="Ttulo1"/>
      </w:pPr>
      <w:r>
        <w:lastRenderedPageBreak/>
        <w:t>Pagamentos</w:t>
      </w:r>
    </w:p>
    <w:p w14:paraId="17812004" w14:textId="5B06DEE2" w:rsidR="00413F50" w:rsidRDefault="001135DC" w:rsidP="005227E5">
      <w:r>
        <w:t xml:space="preserve">Encerrados os serviços, entregues toda documentação descrita no escopo deste Termo de Referência, por suas correções e conclusões, será emitida a </w:t>
      </w:r>
      <w:r w:rsidR="00EA397D" w:rsidRPr="003F33C9">
        <w:rPr>
          <w:w w:val="105"/>
        </w:rPr>
        <w:t>Nota Fisca</w:t>
      </w:r>
      <w:r w:rsidR="00691A5D">
        <w:rPr>
          <w:w w:val="105"/>
        </w:rPr>
        <w:t>l</w:t>
      </w:r>
      <w:r w:rsidR="00EA397D" w:rsidRPr="003F33C9">
        <w:rPr>
          <w:w w:val="105"/>
        </w:rPr>
        <w:t xml:space="preserve"> Eletrônica </w:t>
      </w:r>
      <w:r w:rsidR="00801101">
        <w:rPr>
          <w:w w:val="105"/>
        </w:rPr>
        <w:t>(</w:t>
      </w:r>
      <w:r w:rsidR="00EA397D" w:rsidRPr="003F33C9">
        <w:rPr>
          <w:spacing w:val="2"/>
          <w:w w:val="105"/>
        </w:rPr>
        <w:t>NF-e</w:t>
      </w:r>
      <w:r w:rsidR="00801101">
        <w:rPr>
          <w:spacing w:val="2"/>
          <w:w w:val="105"/>
        </w:rPr>
        <w:t>)</w:t>
      </w:r>
      <w:r w:rsidR="00EA397D">
        <w:t xml:space="preserve"> </w:t>
      </w:r>
      <w:r>
        <w:t>de recebimento e juntada toda documentação fiscal comprobatória e anuência da fiscalização, para enviar à conferência pela Contabilidade que, num prazo não superior a 10 dias úteis, responderá pela liquidação e pagamento. Em caso de algum erro ou inconsistência em qualquer documento apresentado, a Contabilidade retornará para que se providencie as correções que, após retornadas, contará novo prazo para liquidação.</w:t>
      </w:r>
    </w:p>
    <w:p w14:paraId="4DDFFA9F" w14:textId="327D64BA" w:rsidR="00EA397D" w:rsidRPr="003F33C9" w:rsidRDefault="00EA397D" w:rsidP="005227E5">
      <w:r w:rsidRPr="003F33C9">
        <w:rPr>
          <w:w w:val="105"/>
        </w:rPr>
        <w:t>Os pagamentos serão efetuados, por meio de boleto bancário, depósito bancário em conta corrente ou cheque nominal</w:t>
      </w:r>
      <w:r>
        <w:rPr>
          <w:w w:val="105"/>
        </w:rPr>
        <w:t xml:space="preserve"> à CONTRATADA</w:t>
      </w:r>
      <w:r w:rsidR="005227E5">
        <w:rPr>
          <w:w w:val="105"/>
        </w:rPr>
        <w:t>.</w:t>
      </w:r>
    </w:p>
    <w:p w14:paraId="7D8C5FE0" w14:textId="7F41DCEB" w:rsidR="00AA1543" w:rsidRPr="003F33C9" w:rsidRDefault="005227E5" w:rsidP="00AA1543">
      <w:r>
        <w:rPr>
          <w:w w:val="105"/>
        </w:rPr>
        <w:t xml:space="preserve">Importante </w:t>
      </w:r>
      <w:r w:rsidR="00691A5D">
        <w:rPr>
          <w:w w:val="105"/>
        </w:rPr>
        <w:t xml:space="preserve">destacar </w:t>
      </w:r>
      <w:r w:rsidR="000D40EA">
        <w:rPr>
          <w:w w:val="105"/>
        </w:rPr>
        <w:t>q</w:t>
      </w:r>
      <w:r>
        <w:rPr>
          <w:w w:val="105"/>
        </w:rPr>
        <w:t>ue n</w:t>
      </w:r>
      <w:r w:rsidR="00EA397D" w:rsidRPr="003F33C9">
        <w:rPr>
          <w:w w:val="105"/>
        </w:rPr>
        <w:t>a</w:t>
      </w:r>
      <w:r w:rsidR="00EA397D" w:rsidRPr="003F33C9">
        <w:rPr>
          <w:spacing w:val="-1"/>
          <w:w w:val="105"/>
        </w:rPr>
        <w:t xml:space="preserve"> </w:t>
      </w:r>
      <w:r w:rsidR="0072422F">
        <w:rPr>
          <w:spacing w:val="-3"/>
          <w:w w:val="105"/>
        </w:rPr>
        <w:t>NF-e</w:t>
      </w:r>
      <w:r w:rsidR="00691A5D">
        <w:rPr>
          <w:spacing w:val="-4"/>
          <w:w w:val="105"/>
        </w:rPr>
        <w:t xml:space="preserve"> </w:t>
      </w:r>
      <w:r w:rsidR="00EA397D" w:rsidRPr="003F33C9">
        <w:rPr>
          <w:w w:val="105"/>
        </w:rPr>
        <w:t>deverá</w:t>
      </w:r>
      <w:r w:rsidR="00EA397D" w:rsidRPr="003F33C9">
        <w:rPr>
          <w:spacing w:val="-5"/>
          <w:w w:val="105"/>
        </w:rPr>
        <w:t xml:space="preserve"> </w:t>
      </w:r>
      <w:r w:rsidR="00691A5D">
        <w:rPr>
          <w:w w:val="105"/>
        </w:rPr>
        <w:t>constar</w:t>
      </w:r>
      <w:r w:rsidR="00EA397D" w:rsidRPr="003F33C9">
        <w:rPr>
          <w:spacing w:val="2"/>
          <w:w w:val="105"/>
        </w:rPr>
        <w:t xml:space="preserve"> </w:t>
      </w:r>
      <w:r w:rsidR="00EA397D" w:rsidRPr="003F33C9">
        <w:rPr>
          <w:w w:val="105"/>
        </w:rPr>
        <w:t>o</w:t>
      </w:r>
      <w:r w:rsidR="00EA397D" w:rsidRPr="003F33C9">
        <w:rPr>
          <w:spacing w:val="-11"/>
          <w:w w:val="105"/>
        </w:rPr>
        <w:t xml:space="preserve"> </w:t>
      </w:r>
      <w:r w:rsidR="00EA397D" w:rsidRPr="003F33C9">
        <w:rPr>
          <w:w w:val="105"/>
        </w:rPr>
        <w:t>número</w:t>
      </w:r>
      <w:r w:rsidR="00EA397D" w:rsidRPr="003F33C9">
        <w:rPr>
          <w:spacing w:val="-4"/>
          <w:w w:val="105"/>
        </w:rPr>
        <w:t xml:space="preserve"> </w:t>
      </w:r>
      <w:r w:rsidR="00EA397D" w:rsidRPr="0075450E">
        <w:rPr>
          <w:w w:val="105"/>
        </w:rPr>
        <w:t>deste</w:t>
      </w:r>
      <w:r w:rsidR="00EA397D" w:rsidRPr="0075450E">
        <w:rPr>
          <w:spacing w:val="-9"/>
          <w:w w:val="105"/>
        </w:rPr>
        <w:t xml:space="preserve"> </w:t>
      </w:r>
      <w:r w:rsidRPr="0075450E">
        <w:rPr>
          <w:w w:val="105"/>
        </w:rPr>
        <w:t>PROCESSO</w:t>
      </w:r>
      <w:r w:rsidR="0075450E" w:rsidRPr="0075450E">
        <w:rPr>
          <w:w w:val="105"/>
        </w:rPr>
        <w:t>, como também</w:t>
      </w:r>
      <w:r w:rsidR="00EA397D" w:rsidRPr="0075450E">
        <w:rPr>
          <w:w w:val="105"/>
        </w:rPr>
        <w:t xml:space="preserve"> a descrição </w:t>
      </w:r>
      <w:r w:rsidRPr="0075450E">
        <w:rPr>
          <w:w w:val="105"/>
        </w:rPr>
        <w:t xml:space="preserve">clara </w:t>
      </w:r>
      <w:r w:rsidR="00EA397D" w:rsidRPr="0075450E">
        <w:rPr>
          <w:w w:val="105"/>
        </w:rPr>
        <w:t xml:space="preserve">dos produtos fornecidos, conforme </w:t>
      </w:r>
      <w:r w:rsidRPr="0075450E">
        <w:rPr>
          <w:w w:val="105"/>
        </w:rPr>
        <w:t>apresenta-se</w:t>
      </w:r>
      <w:r>
        <w:rPr>
          <w:w w:val="105"/>
        </w:rPr>
        <w:t xml:space="preserve"> n</w:t>
      </w:r>
      <w:r w:rsidR="00EA397D" w:rsidRPr="003F33C9">
        <w:rPr>
          <w:w w:val="105"/>
        </w:rPr>
        <w:t>o objeto d</w:t>
      </w:r>
      <w:r w:rsidR="003D2133">
        <w:rPr>
          <w:w w:val="105"/>
        </w:rPr>
        <w:t>este</w:t>
      </w:r>
      <w:r w:rsidR="00EA397D" w:rsidRPr="003F33C9">
        <w:rPr>
          <w:w w:val="105"/>
        </w:rPr>
        <w:t xml:space="preserve"> in</w:t>
      </w:r>
      <w:r w:rsidR="00EA397D">
        <w:rPr>
          <w:w w:val="105"/>
        </w:rPr>
        <w:t>strumento</w:t>
      </w:r>
      <w:r w:rsidR="00691A5D">
        <w:rPr>
          <w:w w:val="105"/>
        </w:rPr>
        <w:t xml:space="preserve">, e que </w:t>
      </w:r>
      <w:r w:rsidR="00AA1543" w:rsidRPr="003F33C9">
        <w:rPr>
          <w:w w:val="105"/>
        </w:rPr>
        <w:t xml:space="preserve">deverão ser </w:t>
      </w:r>
      <w:r w:rsidR="00691A5D">
        <w:rPr>
          <w:w w:val="105"/>
        </w:rPr>
        <w:t xml:space="preserve">juntadas </w:t>
      </w:r>
      <w:r w:rsidR="00AA1543" w:rsidRPr="003F33C9">
        <w:rPr>
          <w:w w:val="105"/>
        </w:rPr>
        <w:t>as seguintes certidões</w:t>
      </w:r>
      <w:r w:rsidR="00691A5D">
        <w:rPr>
          <w:w w:val="105"/>
        </w:rPr>
        <w:t>,</w:t>
      </w:r>
      <w:r w:rsidR="00AA1543" w:rsidRPr="003F33C9">
        <w:rPr>
          <w:w w:val="105"/>
        </w:rPr>
        <w:t xml:space="preserve"> </w:t>
      </w:r>
      <w:r w:rsidR="00691A5D">
        <w:rPr>
          <w:w w:val="105"/>
        </w:rPr>
        <w:t>observados</w:t>
      </w:r>
      <w:r w:rsidR="00AA1543">
        <w:rPr>
          <w:w w:val="105"/>
        </w:rPr>
        <w:t xml:space="preserve"> seus</w:t>
      </w:r>
      <w:r w:rsidR="00AA1543" w:rsidRPr="003F33C9">
        <w:rPr>
          <w:w w:val="105"/>
        </w:rPr>
        <w:t xml:space="preserve"> prazo</w:t>
      </w:r>
      <w:r w:rsidR="00AA1543">
        <w:rPr>
          <w:w w:val="105"/>
        </w:rPr>
        <w:t>s</w:t>
      </w:r>
      <w:r w:rsidR="00AA1543" w:rsidRPr="003F33C9">
        <w:rPr>
          <w:w w:val="105"/>
        </w:rPr>
        <w:t xml:space="preserve"> de</w:t>
      </w:r>
      <w:r w:rsidR="00AA1543" w:rsidRPr="003F33C9">
        <w:rPr>
          <w:spacing w:val="-38"/>
          <w:w w:val="105"/>
        </w:rPr>
        <w:t xml:space="preserve"> </w:t>
      </w:r>
      <w:r w:rsidR="00AA1543" w:rsidRPr="003F33C9">
        <w:rPr>
          <w:w w:val="105"/>
        </w:rPr>
        <w:t>validade:</w:t>
      </w:r>
    </w:p>
    <w:p w14:paraId="0D470B4A" w14:textId="77777777" w:rsidR="00AA1543" w:rsidRPr="00AA1543" w:rsidRDefault="00AA1543" w:rsidP="00AA1543">
      <w:pPr>
        <w:pStyle w:val="SemEspaamento"/>
        <w:numPr>
          <w:ilvl w:val="0"/>
          <w:numId w:val="45"/>
        </w:numPr>
        <w:ind w:left="397" w:hanging="397"/>
      </w:pPr>
      <w:r w:rsidRPr="00AA1543">
        <w:t>Certidão negativa da Fazenda Pública Municipal (da sede do licitante);</w:t>
      </w:r>
    </w:p>
    <w:p w14:paraId="7988D38C" w14:textId="61920485" w:rsidR="00AA1543" w:rsidRPr="00AA1543" w:rsidRDefault="00AA1543" w:rsidP="00AA1543">
      <w:pPr>
        <w:pStyle w:val="SemEspaamento"/>
        <w:numPr>
          <w:ilvl w:val="0"/>
          <w:numId w:val="45"/>
        </w:numPr>
        <w:ind w:left="397" w:hanging="397"/>
      </w:pPr>
      <w:r w:rsidRPr="00AA1543">
        <w:t xml:space="preserve">Certidão </w:t>
      </w:r>
      <w:r w:rsidR="002A6154">
        <w:t>de regularidade</w:t>
      </w:r>
      <w:r w:rsidRPr="00AA1543">
        <w:t xml:space="preserve"> do FGTS, emitida pela Caixa Econômica Federal; e</w:t>
      </w:r>
    </w:p>
    <w:p w14:paraId="11288E82" w14:textId="58ADB116" w:rsidR="00AA1543" w:rsidRPr="00AA1543" w:rsidRDefault="00AA1543" w:rsidP="00AA1543">
      <w:pPr>
        <w:pStyle w:val="SemEspaamento"/>
        <w:numPr>
          <w:ilvl w:val="0"/>
          <w:numId w:val="45"/>
        </w:numPr>
        <w:ind w:left="397" w:hanging="397"/>
      </w:pPr>
      <w:r w:rsidRPr="00AA1543">
        <w:t xml:space="preserve">Certidão negativa </w:t>
      </w:r>
      <w:r w:rsidR="002A6154">
        <w:t>de débitos relativos aos tributos federais e à dívida ativa da União</w:t>
      </w:r>
      <w:r w:rsidRPr="00AA1543">
        <w:t>, demonstrando situação regular no cumprimento dos encargos sociais instituídos por Lei.</w:t>
      </w:r>
    </w:p>
    <w:p w14:paraId="30ABE795" w14:textId="3A0A8791" w:rsidR="00EA397D" w:rsidRDefault="00AA1543" w:rsidP="00AA1543">
      <w:r w:rsidRPr="003F33C9">
        <w:rPr>
          <w:w w:val="105"/>
        </w:rPr>
        <w:t>Não será devida atualização monetária, por atraso ao pagamento, em virtude de quaisquer irregularidades</w:t>
      </w:r>
      <w:r w:rsidRPr="003F33C9">
        <w:rPr>
          <w:spacing w:val="-19"/>
          <w:w w:val="105"/>
        </w:rPr>
        <w:t xml:space="preserve"> </w:t>
      </w:r>
      <w:r w:rsidRPr="003F33C9">
        <w:rPr>
          <w:w w:val="105"/>
        </w:rPr>
        <w:t>nos</w:t>
      </w:r>
      <w:r w:rsidRPr="003F33C9">
        <w:rPr>
          <w:spacing w:val="-22"/>
          <w:w w:val="105"/>
        </w:rPr>
        <w:t xml:space="preserve"> </w:t>
      </w:r>
      <w:r w:rsidRPr="003F33C9">
        <w:rPr>
          <w:w w:val="105"/>
        </w:rPr>
        <w:t>documentos</w:t>
      </w:r>
      <w:r w:rsidRPr="003F33C9">
        <w:rPr>
          <w:spacing w:val="-22"/>
          <w:w w:val="105"/>
        </w:rPr>
        <w:t xml:space="preserve"> </w:t>
      </w:r>
      <w:r w:rsidRPr="003F33C9">
        <w:rPr>
          <w:w w:val="105"/>
        </w:rPr>
        <w:t>apresentados</w:t>
      </w:r>
      <w:r w:rsidRPr="003F33C9">
        <w:rPr>
          <w:spacing w:val="-22"/>
          <w:w w:val="105"/>
        </w:rPr>
        <w:t xml:space="preserve"> </w:t>
      </w:r>
      <w:r w:rsidRPr="003F33C9">
        <w:rPr>
          <w:w w:val="105"/>
        </w:rPr>
        <w:t>para</w:t>
      </w:r>
      <w:r w:rsidRPr="003F33C9">
        <w:rPr>
          <w:spacing w:val="-19"/>
          <w:w w:val="105"/>
        </w:rPr>
        <w:t xml:space="preserve"> </w:t>
      </w:r>
      <w:r w:rsidRPr="003F33C9">
        <w:rPr>
          <w:w w:val="105"/>
        </w:rPr>
        <w:t>cobrança.</w:t>
      </w:r>
    </w:p>
    <w:p w14:paraId="4E0E8DA9" w14:textId="177C44AF" w:rsidR="001A1525" w:rsidRDefault="007D64E8" w:rsidP="00995D9A">
      <w:pPr>
        <w:pBdr>
          <w:top w:val="single" w:sz="4" w:space="1" w:color="auto"/>
          <w:left w:val="single" w:sz="4" w:space="4" w:color="auto"/>
          <w:bottom w:val="single" w:sz="4" w:space="1" w:color="auto"/>
          <w:right w:val="single" w:sz="4" w:space="4" w:color="auto"/>
        </w:pBdr>
        <w:ind w:left="113" w:right="113"/>
      </w:pPr>
      <w:r>
        <w:t xml:space="preserve">TODAS </w:t>
      </w:r>
      <w:r w:rsidR="00A13F00">
        <w:t xml:space="preserve">as despesas </w:t>
      </w:r>
      <w:r w:rsidR="00400AD7">
        <w:t>geradas durante a execução dos serviços ora contratados ocorrerão</w:t>
      </w:r>
      <w:r w:rsidR="00A13F00">
        <w:t xml:space="preserve"> por conta </w:t>
      </w:r>
      <w:r w:rsidR="005227E5">
        <w:t xml:space="preserve">EXCLUSIVA </w:t>
      </w:r>
      <w:r w:rsidR="00A13F00">
        <w:t>da empresa contratada, não cabendo a possibilidade de transferência</w:t>
      </w:r>
      <w:r w:rsidR="00400AD7">
        <w:t>,</w:t>
      </w:r>
      <w:r w:rsidR="00A13F00">
        <w:t xml:space="preserve"> à Câmara Municipal</w:t>
      </w:r>
      <w:r w:rsidR="00400AD7">
        <w:t>,</w:t>
      </w:r>
      <w:r w:rsidR="00A13F00">
        <w:t xml:space="preserve"> de nenhum pagamento, sejam </w:t>
      </w:r>
      <w:r w:rsidR="00413F50">
        <w:t>estas taxas</w:t>
      </w:r>
      <w:r w:rsidR="00A13F00">
        <w:t>, impostos, tributos,</w:t>
      </w:r>
      <w:r w:rsidR="004A2412">
        <w:t xml:space="preserve"> encargos sociais, despesas patronais,</w:t>
      </w:r>
      <w:r w:rsidR="00A13F00">
        <w:t xml:space="preserve"> licenças, alvarás e outros</w:t>
      </w:r>
      <w:r w:rsidR="00400AD7">
        <w:t>, ou mesmo despesas com diárias, deslocamentos, alojamentos, alimentação, compras e aluguéis de equipamentos e/ou maquinários ou quaisquer que sejam a natureza</w:t>
      </w:r>
      <w:r w:rsidR="00E034AC">
        <w:t xml:space="preserve"> dos gastos</w:t>
      </w:r>
      <w:r w:rsidR="00400AD7">
        <w:t>.</w:t>
      </w:r>
    </w:p>
    <w:p w14:paraId="49BDB263" w14:textId="77777777" w:rsidR="001A1525" w:rsidRDefault="001A1525" w:rsidP="001A1525">
      <w:pPr>
        <w:pStyle w:val="Ttulo1"/>
      </w:pPr>
      <w:r>
        <w:t>CRITÉRIO DE JULGAMENTO DAS PROPOSTAS</w:t>
      </w:r>
    </w:p>
    <w:p w14:paraId="0D714A4C" w14:textId="478F2407" w:rsidR="001A1525" w:rsidRDefault="001A1525" w:rsidP="002864B3">
      <w:pPr>
        <w:rPr>
          <w:lang w:eastAsia="pt-BR"/>
        </w:rPr>
      </w:pPr>
      <w:r w:rsidRPr="00C72025">
        <w:rPr>
          <w:lang w:eastAsia="pt-BR"/>
        </w:rPr>
        <w:t xml:space="preserve">A seleção da proposta mais vantajosa será feita com base no </w:t>
      </w:r>
      <w:r w:rsidRPr="00C34894">
        <w:rPr>
          <w:b/>
          <w:bCs/>
          <w:lang w:eastAsia="pt-BR"/>
        </w:rPr>
        <w:t>MENOR PREÇO GLOBAL</w:t>
      </w:r>
      <w:r w:rsidRPr="00C72025">
        <w:rPr>
          <w:lang w:eastAsia="pt-BR"/>
        </w:rPr>
        <w:t>, desde que atendidas todas as exigências TÉCNICAS</w:t>
      </w:r>
      <w:r w:rsidR="00894A1B">
        <w:rPr>
          <w:lang w:eastAsia="pt-BR"/>
        </w:rPr>
        <w:t xml:space="preserve">, principalmente </w:t>
      </w:r>
      <w:r w:rsidR="00ED5A61">
        <w:rPr>
          <w:lang w:eastAsia="pt-BR"/>
        </w:rPr>
        <w:t>a</w:t>
      </w:r>
      <w:r w:rsidR="00894A1B">
        <w:rPr>
          <w:lang w:eastAsia="pt-BR"/>
        </w:rPr>
        <w:t>quelas elencadas no ETP, base para a confecção deste</w:t>
      </w:r>
      <w:r w:rsidRPr="00C72025">
        <w:rPr>
          <w:lang w:eastAsia="pt-BR"/>
        </w:rPr>
        <w:t>.</w:t>
      </w:r>
    </w:p>
    <w:p w14:paraId="4E3C0047" w14:textId="77777777" w:rsidR="001A1525" w:rsidRDefault="001A1525" w:rsidP="001A1525">
      <w:pPr>
        <w:pStyle w:val="Ttulo1"/>
      </w:pPr>
      <w:r>
        <w:t xml:space="preserve">VALORES REFERÊNCIAIS </w:t>
      </w:r>
      <w:r w:rsidRPr="00607D33">
        <w:t>E LEVANTAMENTO DE PREÇOS</w:t>
      </w:r>
    </w:p>
    <w:p w14:paraId="6EE3863F" w14:textId="18645074" w:rsidR="00560B61" w:rsidRDefault="001A1525" w:rsidP="001A1525">
      <w:pPr>
        <w:spacing w:after="120"/>
      </w:pPr>
      <w:r>
        <w:t>Os valores de referência descritos no quadro 01 representam uma base de mercado, respondendo ao preposto na alínea i) do inciso XXIII do art. 6º da Lei 14.133/2021</w:t>
      </w:r>
      <w:r w:rsidR="00A37D05">
        <w:t>, e detalhados no Anexo 1.</w:t>
      </w:r>
    </w:p>
    <w:p w14:paraId="5B6F2B9C" w14:textId="77777777" w:rsidR="00560B61" w:rsidRDefault="00560B61">
      <w:pPr>
        <w:spacing w:before="0" w:line="240" w:lineRule="auto"/>
        <w:jc w:val="left"/>
      </w:pPr>
      <w:r>
        <w:br w:type="page"/>
      </w:r>
    </w:p>
    <w:p w14:paraId="629F4F67" w14:textId="1F95157E" w:rsidR="00464BD3" w:rsidRDefault="00464BD3" w:rsidP="00464BD3">
      <w:pPr>
        <w:spacing w:after="120"/>
        <w:jc w:val="center"/>
      </w:pPr>
      <w:r>
        <w:lastRenderedPageBreak/>
        <w:t xml:space="preserve">Quadro </w:t>
      </w:r>
      <w:r>
        <w:fldChar w:fldCharType="begin"/>
      </w:r>
      <w:r>
        <w:instrText xml:space="preserve"> SEQ Quadro \* ARABIC </w:instrText>
      </w:r>
      <w:r>
        <w:fldChar w:fldCharType="separate"/>
      </w:r>
      <w:r w:rsidR="00D07569">
        <w:rPr>
          <w:noProof/>
        </w:rPr>
        <w:t>1</w:t>
      </w:r>
      <w:r>
        <w:fldChar w:fldCharType="end"/>
      </w:r>
      <w:r>
        <w:t>: Valores de Referência para a contratação dos serviços.</w:t>
      </w:r>
    </w:p>
    <w:tbl>
      <w:tblPr>
        <w:tblStyle w:val="Tabelacomgrade"/>
        <w:tblW w:w="5000" w:type="pct"/>
        <w:tblLook w:val="04A0" w:firstRow="1" w:lastRow="0" w:firstColumn="1" w:lastColumn="0" w:noHBand="0" w:noVBand="1"/>
      </w:tblPr>
      <w:tblGrid>
        <w:gridCol w:w="837"/>
        <w:gridCol w:w="4545"/>
        <w:gridCol w:w="759"/>
        <w:gridCol w:w="1045"/>
        <w:gridCol w:w="2159"/>
      </w:tblGrid>
      <w:tr w:rsidR="000B69AD" w:rsidRPr="00371DA5" w14:paraId="788141C8" w14:textId="77777777" w:rsidTr="00560B61">
        <w:tc>
          <w:tcPr>
            <w:tcW w:w="448" w:type="pct"/>
            <w:shd w:val="clear" w:color="auto" w:fill="BFBFBF" w:themeFill="background1" w:themeFillShade="BF"/>
            <w:vAlign w:val="center"/>
          </w:tcPr>
          <w:p w14:paraId="37F04EDA" w14:textId="3AFE3AB8" w:rsidR="000B69AD" w:rsidRPr="00371DA5" w:rsidRDefault="000B69AD" w:rsidP="00371DA5">
            <w:pPr>
              <w:pStyle w:val="SemEspaamento"/>
              <w:spacing w:after="120"/>
              <w:contextualSpacing w:val="0"/>
              <w:jc w:val="center"/>
              <w:rPr>
                <w:b/>
                <w:bCs/>
              </w:rPr>
            </w:pPr>
            <w:r w:rsidRPr="00371DA5">
              <w:rPr>
                <w:b/>
                <w:bCs/>
              </w:rPr>
              <w:t>Item</w:t>
            </w:r>
          </w:p>
        </w:tc>
        <w:tc>
          <w:tcPr>
            <w:tcW w:w="2432" w:type="pct"/>
            <w:shd w:val="clear" w:color="auto" w:fill="BFBFBF" w:themeFill="background1" w:themeFillShade="BF"/>
            <w:vAlign w:val="center"/>
          </w:tcPr>
          <w:p w14:paraId="190DC6A8" w14:textId="64DE9D79" w:rsidR="000B69AD" w:rsidRPr="00371DA5" w:rsidRDefault="000B69AD" w:rsidP="00371DA5">
            <w:pPr>
              <w:pStyle w:val="SemEspaamento"/>
              <w:spacing w:after="120"/>
              <w:contextualSpacing w:val="0"/>
              <w:jc w:val="center"/>
              <w:rPr>
                <w:b/>
                <w:bCs/>
              </w:rPr>
            </w:pPr>
            <w:r w:rsidRPr="00371DA5">
              <w:rPr>
                <w:b/>
                <w:bCs/>
              </w:rPr>
              <w:t>Descrição</w:t>
            </w:r>
          </w:p>
        </w:tc>
        <w:tc>
          <w:tcPr>
            <w:tcW w:w="406" w:type="pct"/>
            <w:shd w:val="clear" w:color="auto" w:fill="BFBFBF" w:themeFill="background1" w:themeFillShade="BF"/>
            <w:vAlign w:val="center"/>
          </w:tcPr>
          <w:p w14:paraId="408ADD1E" w14:textId="60A155A6" w:rsidR="000B69AD" w:rsidRPr="00371DA5" w:rsidRDefault="000B69AD" w:rsidP="00371DA5">
            <w:pPr>
              <w:pStyle w:val="SemEspaamento"/>
              <w:spacing w:after="120"/>
              <w:contextualSpacing w:val="0"/>
              <w:jc w:val="center"/>
              <w:rPr>
                <w:b/>
                <w:bCs/>
              </w:rPr>
            </w:pPr>
            <w:proofErr w:type="spellStart"/>
            <w:r w:rsidRPr="00371DA5">
              <w:rPr>
                <w:b/>
                <w:bCs/>
              </w:rPr>
              <w:t>Qtde</w:t>
            </w:r>
            <w:proofErr w:type="spellEnd"/>
          </w:p>
        </w:tc>
        <w:tc>
          <w:tcPr>
            <w:tcW w:w="559" w:type="pct"/>
            <w:shd w:val="clear" w:color="auto" w:fill="BFBFBF" w:themeFill="background1" w:themeFillShade="BF"/>
            <w:vAlign w:val="center"/>
          </w:tcPr>
          <w:p w14:paraId="2A51A9AE" w14:textId="0F61FDA9" w:rsidR="000B69AD" w:rsidRPr="00371DA5" w:rsidRDefault="000B69AD" w:rsidP="00371DA5">
            <w:pPr>
              <w:pStyle w:val="SemEspaamento"/>
              <w:spacing w:after="120"/>
              <w:contextualSpacing w:val="0"/>
              <w:jc w:val="center"/>
              <w:rPr>
                <w:b/>
                <w:bCs/>
              </w:rPr>
            </w:pPr>
            <w:proofErr w:type="spellStart"/>
            <w:r w:rsidRPr="00371DA5">
              <w:rPr>
                <w:b/>
                <w:bCs/>
              </w:rPr>
              <w:t>Unid</w:t>
            </w:r>
            <w:proofErr w:type="spellEnd"/>
          </w:p>
        </w:tc>
        <w:tc>
          <w:tcPr>
            <w:tcW w:w="1155" w:type="pct"/>
            <w:shd w:val="clear" w:color="auto" w:fill="BFBFBF" w:themeFill="background1" w:themeFillShade="BF"/>
            <w:vAlign w:val="center"/>
          </w:tcPr>
          <w:p w14:paraId="5A7FEBAD" w14:textId="1813BDD7" w:rsidR="000B69AD" w:rsidRPr="00371DA5" w:rsidRDefault="000B69AD" w:rsidP="00371DA5">
            <w:pPr>
              <w:pStyle w:val="SemEspaamento"/>
              <w:spacing w:after="120"/>
              <w:contextualSpacing w:val="0"/>
              <w:jc w:val="center"/>
              <w:rPr>
                <w:b/>
                <w:bCs/>
              </w:rPr>
            </w:pPr>
            <w:r w:rsidRPr="00371DA5">
              <w:rPr>
                <w:b/>
                <w:bCs/>
              </w:rPr>
              <w:t>Valor Total</w:t>
            </w:r>
          </w:p>
        </w:tc>
      </w:tr>
      <w:tr w:rsidR="000B69AD" w14:paraId="3C1487B6" w14:textId="77777777" w:rsidTr="00560B61">
        <w:tc>
          <w:tcPr>
            <w:tcW w:w="448" w:type="pct"/>
            <w:vAlign w:val="center"/>
          </w:tcPr>
          <w:p w14:paraId="5B8625EA" w14:textId="1B92FBCC" w:rsidR="000B69AD" w:rsidRDefault="000B69AD" w:rsidP="00371DA5">
            <w:pPr>
              <w:pStyle w:val="SemEspaamento"/>
              <w:spacing w:after="120"/>
              <w:contextualSpacing w:val="0"/>
              <w:jc w:val="center"/>
            </w:pPr>
            <w:r>
              <w:t>01</w:t>
            </w:r>
          </w:p>
        </w:tc>
        <w:tc>
          <w:tcPr>
            <w:tcW w:w="2432" w:type="pct"/>
            <w:vAlign w:val="center"/>
          </w:tcPr>
          <w:p w14:paraId="44695674" w14:textId="093195FB" w:rsidR="000B69AD" w:rsidRDefault="00560B61" w:rsidP="00371DA5">
            <w:pPr>
              <w:pStyle w:val="SemEspaamento"/>
              <w:spacing w:after="120"/>
              <w:contextualSpacing w:val="0"/>
              <w:jc w:val="center"/>
            </w:pPr>
            <w:r>
              <w:t>Elaboração dos Projetos Básico e Executivo, seus desdobramentos, já acrescidas custas burocráticas à razão de 15%</w:t>
            </w:r>
          </w:p>
        </w:tc>
        <w:tc>
          <w:tcPr>
            <w:tcW w:w="406" w:type="pct"/>
            <w:vAlign w:val="center"/>
          </w:tcPr>
          <w:p w14:paraId="18266ED1" w14:textId="3D52D34A" w:rsidR="000B69AD" w:rsidRDefault="000B69AD" w:rsidP="00371DA5">
            <w:pPr>
              <w:pStyle w:val="SemEspaamento"/>
              <w:spacing w:after="120"/>
              <w:contextualSpacing w:val="0"/>
              <w:jc w:val="center"/>
            </w:pPr>
            <w:r>
              <w:t>01</w:t>
            </w:r>
          </w:p>
        </w:tc>
        <w:tc>
          <w:tcPr>
            <w:tcW w:w="559" w:type="pct"/>
            <w:vAlign w:val="center"/>
          </w:tcPr>
          <w:p w14:paraId="15761721" w14:textId="1ED498A6" w:rsidR="000B69AD" w:rsidRDefault="008E6EE5" w:rsidP="00371DA5">
            <w:pPr>
              <w:pStyle w:val="SemEspaamento"/>
              <w:spacing w:after="120"/>
              <w:contextualSpacing w:val="0"/>
              <w:jc w:val="center"/>
            </w:pPr>
            <w:r>
              <w:t>serviço</w:t>
            </w:r>
          </w:p>
        </w:tc>
        <w:tc>
          <w:tcPr>
            <w:tcW w:w="1155" w:type="pct"/>
            <w:vAlign w:val="center"/>
          </w:tcPr>
          <w:p w14:paraId="40B0074A" w14:textId="65CF77E8" w:rsidR="000B69AD" w:rsidRPr="000B69AD" w:rsidRDefault="00560B61" w:rsidP="00464BD3">
            <w:pPr>
              <w:pStyle w:val="SemEspaamento"/>
              <w:keepNext/>
              <w:spacing w:after="120"/>
              <w:contextualSpacing w:val="0"/>
              <w:jc w:val="center"/>
              <w:rPr>
                <w:b/>
                <w:bCs/>
                <w:sz w:val="24"/>
                <w:szCs w:val="24"/>
              </w:rPr>
            </w:pPr>
            <w:r w:rsidRPr="000B69AD">
              <w:rPr>
                <w:b/>
                <w:bCs/>
                <w:sz w:val="24"/>
                <w:szCs w:val="24"/>
              </w:rPr>
              <w:t>R$</w:t>
            </w:r>
            <w:r>
              <w:rPr>
                <w:b/>
                <w:bCs/>
                <w:sz w:val="24"/>
                <w:szCs w:val="24"/>
              </w:rPr>
              <w:t>311.515,68</w:t>
            </w:r>
          </w:p>
        </w:tc>
      </w:tr>
    </w:tbl>
    <w:p w14:paraId="0759ACA8" w14:textId="11C8CE69" w:rsidR="00900046" w:rsidRDefault="00900046" w:rsidP="00900046">
      <w:pPr>
        <w:pStyle w:val="Ttulo1"/>
      </w:pPr>
      <w:r>
        <w:t>LEGALIDADE</w:t>
      </w:r>
    </w:p>
    <w:p w14:paraId="1641571D" w14:textId="2203C78F" w:rsidR="00900046" w:rsidRDefault="00900046" w:rsidP="00900046">
      <w:r w:rsidRPr="009254C9">
        <w:t>A contratação encontra respaldo no art</w:t>
      </w:r>
      <w:r w:rsidR="00FB6469">
        <w:t>.</w:t>
      </w:r>
      <w:r w:rsidRPr="009254C9">
        <w:t xml:space="preserve"> 6º da Lei Federal nº 14.133/2021, que exige </w:t>
      </w:r>
      <w:r w:rsidR="00FB6469">
        <w:t>a elaboração de toda documentação que garanta a boa execução de obras de engenharia e arquitetura, especialmente ao Projeto Básico e desdobramentos,</w:t>
      </w:r>
      <w:r w:rsidRPr="009254C9">
        <w:t xml:space="preserve"> adequados </w:t>
      </w:r>
      <w:r w:rsidR="00FB6469">
        <w:t xml:space="preserve">para </w:t>
      </w:r>
      <w:r w:rsidRPr="009254C9">
        <w:t xml:space="preserve">a contratação </w:t>
      </w:r>
      <w:r w:rsidR="00FB6469">
        <w:t xml:space="preserve">posterior </w:t>
      </w:r>
      <w:r w:rsidRPr="009254C9">
        <w:t>de</w:t>
      </w:r>
      <w:r w:rsidR="00FB6469">
        <w:t xml:space="preserve"> empresa especializada em</w:t>
      </w:r>
      <w:r w:rsidRPr="009254C9">
        <w:t xml:space="preserve"> obras e serviços de engenharia, garantindo precisão, eficiência e redução de riscos futuros.</w:t>
      </w:r>
    </w:p>
    <w:p w14:paraId="63B7C235" w14:textId="77777777" w:rsidR="00900046" w:rsidRDefault="00900046" w:rsidP="00900046">
      <w:pPr>
        <w:pStyle w:val="Ttulo1"/>
        <w:rPr>
          <w:w w:val="105"/>
        </w:rPr>
      </w:pPr>
      <w:r w:rsidRPr="0055629B">
        <w:rPr>
          <w:w w:val="105"/>
        </w:rPr>
        <w:t>DOTAÇÃO</w:t>
      </w:r>
      <w:r w:rsidRPr="0055629B">
        <w:rPr>
          <w:spacing w:val="-24"/>
          <w:w w:val="105"/>
        </w:rPr>
        <w:t xml:space="preserve"> </w:t>
      </w:r>
      <w:r w:rsidRPr="0055629B">
        <w:rPr>
          <w:w w:val="105"/>
        </w:rPr>
        <w:t>ORÇAMENTÁRIA</w:t>
      </w:r>
    </w:p>
    <w:p w14:paraId="1BA260D2" w14:textId="7CEACE21" w:rsidR="00900046" w:rsidRPr="009254C9" w:rsidRDefault="00900046" w:rsidP="00900046">
      <w:r w:rsidRPr="00BC15DC">
        <w:rPr>
          <w:w w:val="105"/>
        </w:rPr>
        <w:t xml:space="preserve">Os recursos necessários ao atendimento das despesas correrão </w:t>
      </w:r>
      <w:r w:rsidR="00B04039">
        <w:rPr>
          <w:w w:val="105"/>
        </w:rPr>
        <w:t>por</w:t>
      </w:r>
      <w:r w:rsidRPr="00BC15DC">
        <w:rPr>
          <w:w w:val="105"/>
        </w:rPr>
        <w:t xml:space="preserve"> conta da dotação orçamentária </w:t>
      </w:r>
      <w:r w:rsidR="00B04039">
        <w:rPr>
          <w:w w:val="105"/>
        </w:rPr>
        <w:t>01.02.01.122.0062.3.002-449051 – Obras e instalações</w:t>
      </w:r>
      <w:r w:rsidRPr="00BC15DC">
        <w:rPr>
          <w:w w:val="105"/>
        </w:rPr>
        <w:t xml:space="preserve">, </w:t>
      </w:r>
      <w:r w:rsidR="00B04039">
        <w:rPr>
          <w:w w:val="105"/>
        </w:rPr>
        <w:t>e devidas</w:t>
      </w:r>
      <w:r w:rsidRPr="00BC15DC">
        <w:rPr>
          <w:w w:val="105"/>
        </w:rPr>
        <w:t xml:space="preserve"> adequaç</w:t>
      </w:r>
      <w:r w:rsidR="00B04039">
        <w:rPr>
          <w:w w:val="105"/>
        </w:rPr>
        <w:t xml:space="preserve">ões, sempre que </w:t>
      </w:r>
      <w:r w:rsidRPr="00BC15DC">
        <w:rPr>
          <w:w w:val="105"/>
        </w:rPr>
        <w:t>necessária</w:t>
      </w:r>
      <w:r w:rsidR="00B04039">
        <w:rPr>
          <w:w w:val="105"/>
        </w:rPr>
        <w:t>s.</w:t>
      </w:r>
    </w:p>
    <w:p w14:paraId="3F690B8A" w14:textId="77777777" w:rsidR="00900046" w:rsidRDefault="00900046" w:rsidP="00900046">
      <w:pPr>
        <w:pStyle w:val="Ttulo1"/>
      </w:pPr>
      <w:r>
        <w:t>SANÇÕES ADMINISTRATIVAS</w:t>
      </w:r>
    </w:p>
    <w:p w14:paraId="3BEC9043" w14:textId="49A709F7" w:rsidR="00900046" w:rsidRPr="0018482A" w:rsidRDefault="00900046" w:rsidP="00900046">
      <w:pPr>
        <w:rPr>
          <w:w w:val="105"/>
        </w:rPr>
      </w:pPr>
      <w:r w:rsidRPr="0018482A">
        <w:rPr>
          <w:w w:val="105"/>
        </w:rPr>
        <w:t>O descumprimento total ou parcial das obrigações assumidas pela CONTRATADA ou não veracidade das informações prestadas, poderá acarretar, resguardados os preceitos legais pertinentes, sendo-</w:t>
      </w:r>
      <w:r>
        <w:rPr>
          <w:w w:val="105"/>
        </w:rPr>
        <w:t xml:space="preserve">lhe garantida a prévia defesa, </w:t>
      </w:r>
      <w:r w:rsidRPr="0018482A">
        <w:rPr>
          <w:w w:val="105"/>
        </w:rPr>
        <w:t>as seguintes sanções:</w:t>
      </w:r>
    </w:p>
    <w:p w14:paraId="7D674017" w14:textId="582B9DB1" w:rsidR="00900046" w:rsidRPr="002C0038" w:rsidRDefault="00900046" w:rsidP="004D1679">
      <w:pPr>
        <w:pStyle w:val="SemEspaamento"/>
        <w:numPr>
          <w:ilvl w:val="0"/>
          <w:numId w:val="49"/>
        </w:numPr>
        <w:ind w:left="397" w:hanging="397"/>
      </w:pPr>
      <w:r w:rsidRPr="002C0038">
        <w:t>Advertência pelo atraso de até 10 (dez) dias corridos e sem prejuízo para a Câmara Municipal de Formiga, na entrega da mercadoria/ prestação do serviço, ainda que inicial, intermediário ou de substituição/ reposição;</w:t>
      </w:r>
    </w:p>
    <w:p w14:paraId="7D12A5D1" w14:textId="428D61E5" w:rsidR="00900046" w:rsidRPr="002C0038" w:rsidRDefault="00900046" w:rsidP="004D1679">
      <w:pPr>
        <w:pStyle w:val="SemEspaamento"/>
        <w:numPr>
          <w:ilvl w:val="0"/>
          <w:numId w:val="49"/>
        </w:numPr>
        <w:ind w:left="397" w:hanging="397"/>
      </w:pPr>
      <w:r w:rsidRPr="002C0038">
        <w:t>Multa de até 10% do total do contrato/ ordem de compra/ serviço para o caso de atraso superior a 10 (dez) dias corridos ou em situações que acarretem prejuízo a Administração, na entrega da mercadoria/ prestação do serviço, ainda que inicial, intermediário ou de substituição/ reposição;</w:t>
      </w:r>
    </w:p>
    <w:p w14:paraId="4F703FAE" w14:textId="25AD2433" w:rsidR="00900046" w:rsidRPr="002C0038" w:rsidRDefault="00900046" w:rsidP="004D1679">
      <w:pPr>
        <w:pStyle w:val="SemEspaamento"/>
        <w:numPr>
          <w:ilvl w:val="0"/>
          <w:numId w:val="49"/>
        </w:numPr>
        <w:ind w:left="397" w:hanging="397"/>
      </w:pPr>
      <w:r w:rsidRPr="002C0038">
        <w:t>Multa de até 10% do total do contrato/ ordem de compra/ serviço para o caso de execução imperfeita do objeto;</w:t>
      </w:r>
    </w:p>
    <w:p w14:paraId="2047E0B0" w14:textId="3E158E87" w:rsidR="00900046" w:rsidRPr="002C0038" w:rsidRDefault="00900046" w:rsidP="004D1679">
      <w:pPr>
        <w:pStyle w:val="SemEspaamento"/>
        <w:numPr>
          <w:ilvl w:val="0"/>
          <w:numId w:val="49"/>
        </w:numPr>
        <w:ind w:left="397" w:hanging="397"/>
      </w:pPr>
      <w:r w:rsidRPr="002C0038">
        <w:t>Multa de até 20% sobre o valor total do contrato/ ordem de compra/ serviço se deixar de entregar a mercadoria/ prestar o serviço, no prazo determinado, ainda que inicial, intermediário ou de substituição/ reposição;</w:t>
      </w:r>
    </w:p>
    <w:p w14:paraId="008377B0" w14:textId="2CD10315" w:rsidR="00900046" w:rsidRPr="002C0038" w:rsidRDefault="00900046" w:rsidP="004D1679">
      <w:pPr>
        <w:pStyle w:val="SemEspaamento"/>
        <w:numPr>
          <w:ilvl w:val="0"/>
          <w:numId w:val="49"/>
        </w:numPr>
        <w:ind w:left="397" w:hanging="397"/>
      </w:pPr>
      <w:r w:rsidRPr="002C0038">
        <w:t>Impedimento de licitar e contratar, nos termos do art. 156, §4º, da Lei 14.133/</w:t>
      </w:r>
      <w:r w:rsidR="004D1679">
        <w:t>20</w:t>
      </w:r>
      <w:r w:rsidRPr="002C0038">
        <w:t>21; e</w:t>
      </w:r>
    </w:p>
    <w:p w14:paraId="4E9353CF" w14:textId="219E9879" w:rsidR="00900046" w:rsidRPr="002C0038" w:rsidRDefault="00900046" w:rsidP="004D1679">
      <w:pPr>
        <w:pStyle w:val="SemEspaamento"/>
        <w:numPr>
          <w:ilvl w:val="0"/>
          <w:numId w:val="49"/>
        </w:numPr>
        <w:ind w:left="397" w:hanging="397"/>
      </w:pPr>
      <w:r w:rsidRPr="002C0038">
        <w:t xml:space="preserve">Declaração de inidoneidade para licitar ou contratar, nos termos do art. 156, §5º, da Lei </w:t>
      </w:r>
      <w:r w:rsidR="00DC1757">
        <w:t>1</w:t>
      </w:r>
      <w:r w:rsidRPr="002C0038">
        <w:t>4.133/</w:t>
      </w:r>
      <w:r w:rsidR="004D1679">
        <w:t>20</w:t>
      </w:r>
      <w:r w:rsidRPr="002C0038">
        <w:t>21.</w:t>
      </w:r>
    </w:p>
    <w:p w14:paraId="050300E0" w14:textId="34258D33" w:rsidR="00900046" w:rsidRPr="00AC61A0" w:rsidRDefault="00900046" w:rsidP="00900046">
      <w:pPr>
        <w:rPr>
          <w:w w:val="105"/>
        </w:rPr>
      </w:pPr>
      <w:r w:rsidRPr="00AC61A0">
        <w:rPr>
          <w:w w:val="105"/>
        </w:rPr>
        <w:t>As penalidades aqui relacionadas não são exaustivas, mas sim exemplificativas, podendo outras ocorrências ser analisadas e ter aplicação por analogia e de acordo com a Lei 14.133/</w:t>
      </w:r>
      <w:r w:rsidR="004D1679">
        <w:rPr>
          <w:w w:val="105"/>
        </w:rPr>
        <w:t>20</w:t>
      </w:r>
      <w:r w:rsidRPr="00AC61A0">
        <w:rPr>
          <w:w w:val="105"/>
        </w:rPr>
        <w:t>21, em</w:t>
      </w:r>
      <w:r>
        <w:rPr>
          <w:w w:val="105"/>
        </w:rPr>
        <w:t xml:space="preserve"> especial aos artigos 155 a 163.</w:t>
      </w:r>
    </w:p>
    <w:p w14:paraId="5F4533B1" w14:textId="4196C21A" w:rsidR="00900046" w:rsidRPr="00AC61A0" w:rsidRDefault="00900046" w:rsidP="00900046">
      <w:pPr>
        <w:rPr>
          <w:w w:val="105"/>
        </w:rPr>
      </w:pPr>
      <w:r w:rsidRPr="00AC61A0">
        <w:rPr>
          <w:w w:val="105"/>
        </w:rPr>
        <w:lastRenderedPageBreak/>
        <w:t>As sanções aqui previstas são independentes entre si, podendo ser aplicadas isoladas ou cumulativamente, sem prejuízo de outras medidas cabíveis.</w:t>
      </w:r>
    </w:p>
    <w:p w14:paraId="7CDCEE7B" w14:textId="77777777" w:rsidR="00900046" w:rsidRPr="00AC61A0" w:rsidRDefault="00900046" w:rsidP="00900046">
      <w:pPr>
        <w:pStyle w:val="Ttulo1"/>
        <w:rPr>
          <w:w w:val="105"/>
        </w:rPr>
      </w:pPr>
      <w:r w:rsidRPr="00AC61A0">
        <w:rPr>
          <w:w w:val="105"/>
        </w:rPr>
        <w:t>EXTENSÃO DAS PENALIDADES</w:t>
      </w:r>
    </w:p>
    <w:p w14:paraId="42B5D514" w14:textId="4A7F1B2C" w:rsidR="00900046" w:rsidRPr="005E43E5" w:rsidRDefault="00900046" w:rsidP="00900046">
      <w:pPr>
        <w:rPr>
          <w:w w:val="105"/>
        </w:rPr>
      </w:pPr>
      <w:r w:rsidRPr="005E43E5">
        <w:rPr>
          <w:w w:val="105"/>
        </w:rPr>
        <w:t xml:space="preserve">As sanções de impedimento de licitar e contratar e de declaração de inidoneidade para licitar e contratar com o CONTRATANTE poderá ser também, aplicada, sem prejuízo das sanções penais e civis, </w:t>
      </w:r>
      <w:r>
        <w:rPr>
          <w:w w:val="105"/>
        </w:rPr>
        <w:t>à</w:t>
      </w:r>
      <w:r w:rsidRPr="005E43E5">
        <w:rPr>
          <w:w w:val="105"/>
        </w:rPr>
        <w:t>quel</w:t>
      </w:r>
      <w:r>
        <w:rPr>
          <w:w w:val="105"/>
        </w:rPr>
        <w:t>a</w:t>
      </w:r>
      <w:r w:rsidRPr="005E43E5">
        <w:rPr>
          <w:w w:val="105"/>
        </w:rPr>
        <w:t>s que:</w:t>
      </w:r>
    </w:p>
    <w:p w14:paraId="54BC256C" w14:textId="77777777" w:rsidR="00900046" w:rsidRPr="00900046" w:rsidRDefault="00900046" w:rsidP="00900046">
      <w:pPr>
        <w:pStyle w:val="SemEspaamento"/>
        <w:numPr>
          <w:ilvl w:val="0"/>
          <w:numId w:val="47"/>
        </w:numPr>
        <w:ind w:left="397" w:hanging="397"/>
      </w:pPr>
      <w:r w:rsidRPr="00900046">
        <w:t>Demonstrarem em não possuir idoneidade para contratar com a Administração; e</w:t>
      </w:r>
    </w:p>
    <w:p w14:paraId="50F4932C" w14:textId="77777777" w:rsidR="00900046" w:rsidRPr="00BF5B35" w:rsidRDefault="00900046" w:rsidP="00900046">
      <w:pPr>
        <w:pStyle w:val="SemEspaamento"/>
        <w:numPr>
          <w:ilvl w:val="0"/>
          <w:numId w:val="47"/>
        </w:numPr>
        <w:ind w:left="397" w:hanging="397"/>
      </w:pPr>
      <w:r w:rsidRPr="00900046">
        <w:t>F</w:t>
      </w:r>
      <w:r w:rsidRPr="00BF5B35">
        <w:rPr>
          <w:w w:val="105"/>
        </w:rPr>
        <w:t>izerem declaração falsa ou cometerem fraude fiscal.</w:t>
      </w:r>
    </w:p>
    <w:p w14:paraId="527BB26F" w14:textId="02E1EC94" w:rsidR="000A79C5" w:rsidRDefault="00900046" w:rsidP="00FD2613">
      <w:pPr>
        <w:spacing w:before="1800"/>
      </w:pPr>
      <w:r>
        <w:t>Encerra-se o referido termo de referência para que se possa dar prosseguimento ao processo licitatório.</w:t>
      </w:r>
    </w:p>
    <w:p w14:paraId="0A0ED3FD" w14:textId="28E4E3A5" w:rsidR="00812365" w:rsidRDefault="00812365" w:rsidP="00F81AD6">
      <w:pPr>
        <w:spacing w:before="1200"/>
        <w:jc w:val="center"/>
      </w:pPr>
      <w:r w:rsidRPr="00C62B47">
        <w:t xml:space="preserve">Formiga, </w:t>
      </w:r>
      <w:r w:rsidR="005F0386">
        <w:t>18</w:t>
      </w:r>
      <w:r w:rsidR="00690699">
        <w:t xml:space="preserve"> de </w:t>
      </w:r>
      <w:r w:rsidR="00E533F9">
        <w:t>março</w:t>
      </w:r>
      <w:r w:rsidR="00B87465">
        <w:t xml:space="preserve"> de 2.026</w:t>
      </w:r>
    </w:p>
    <w:tbl>
      <w:tblPr>
        <w:tblStyle w:val="Tabelacomgrade"/>
        <w:tblW w:w="94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1"/>
        <w:gridCol w:w="4702"/>
      </w:tblGrid>
      <w:tr w:rsidR="00900046" w:rsidRPr="00900046" w14:paraId="08792E86" w14:textId="77777777" w:rsidTr="00900046">
        <w:tc>
          <w:tcPr>
            <w:tcW w:w="4701" w:type="dxa"/>
            <w:vAlign w:val="center"/>
          </w:tcPr>
          <w:p w14:paraId="26597DF7" w14:textId="7539F1AE" w:rsidR="00900046" w:rsidRPr="00900046" w:rsidRDefault="00900046" w:rsidP="00FD2613">
            <w:pPr>
              <w:spacing w:before="1800" w:line="240" w:lineRule="auto"/>
              <w:jc w:val="center"/>
              <w:rPr>
                <w:bCs/>
              </w:rPr>
            </w:pPr>
            <w:r>
              <w:rPr>
                <w:bCs/>
              </w:rPr>
              <w:t>Jaci Honório de Paula</w:t>
            </w:r>
          </w:p>
          <w:p w14:paraId="072729EF" w14:textId="10F49024" w:rsidR="001B415B" w:rsidRDefault="001B415B" w:rsidP="00E7560D">
            <w:pPr>
              <w:pStyle w:val="SemEspaamento"/>
              <w:spacing w:before="0" w:line="240" w:lineRule="auto"/>
              <w:jc w:val="center"/>
              <w:rPr>
                <w:bCs/>
                <w:sz w:val="20"/>
              </w:rPr>
            </w:pPr>
            <w:r>
              <w:rPr>
                <w:bCs/>
                <w:sz w:val="20"/>
              </w:rPr>
              <w:t>Vereador</w:t>
            </w:r>
          </w:p>
          <w:p w14:paraId="52422A78" w14:textId="7106034B" w:rsidR="00900046" w:rsidRPr="00900046" w:rsidRDefault="00900046" w:rsidP="00E7560D">
            <w:pPr>
              <w:pStyle w:val="SemEspaamento"/>
              <w:spacing w:before="0" w:line="240" w:lineRule="auto"/>
              <w:jc w:val="center"/>
              <w:rPr>
                <w:bCs/>
              </w:rPr>
            </w:pPr>
            <w:r w:rsidRPr="00900046">
              <w:rPr>
                <w:bCs/>
                <w:sz w:val="20"/>
              </w:rPr>
              <w:t>Presidente</w:t>
            </w:r>
            <w:r w:rsidR="001B415B">
              <w:rPr>
                <w:bCs/>
                <w:sz w:val="20"/>
              </w:rPr>
              <w:t xml:space="preserve"> da Câmara Municipal</w:t>
            </w:r>
          </w:p>
        </w:tc>
        <w:tc>
          <w:tcPr>
            <w:tcW w:w="4702" w:type="dxa"/>
            <w:vAlign w:val="center"/>
          </w:tcPr>
          <w:p w14:paraId="4F643135" w14:textId="77777777" w:rsidR="00900046" w:rsidRPr="00900046" w:rsidRDefault="00900046" w:rsidP="00FD2613">
            <w:pPr>
              <w:spacing w:before="1800" w:line="240" w:lineRule="auto"/>
              <w:jc w:val="center"/>
              <w:rPr>
                <w:bCs/>
              </w:rPr>
            </w:pPr>
            <w:r w:rsidRPr="00900046">
              <w:rPr>
                <w:bCs/>
              </w:rPr>
              <w:t>Valério Tadeu de Assis</w:t>
            </w:r>
          </w:p>
          <w:p w14:paraId="51C0A282" w14:textId="77777777" w:rsidR="00900046" w:rsidRPr="00900046" w:rsidRDefault="00900046" w:rsidP="00E7560D">
            <w:pPr>
              <w:pStyle w:val="SemEspaamento"/>
              <w:spacing w:before="0" w:line="240" w:lineRule="auto"/>
              <w:jc w:val="center"/>
              <w:rPr>
                <w:bCs/>
                <w:sz w:val="20"/>
              </w:rPr>
            </w:pPr>
            <w:r w:rsidRPr="00900046">
              <w:rPr>
                <w:bCs/>
                <w:sz w:val="20"/>
              </w:rPr>
              <w:t>Arquiteto e Urbanista CAU MG A26.720-1</w:t>
            </w:r>
          </w:p>
          <w:p w14:paraId="6627306A" w14:textId="77777777" w:rsidR="00900046" w:rsidRPr="00900046" w:rsidRDefault="00900046" w:rsidP="00E7560D">
            <w:pPr>
              <w:pStyle w:val="SemEspaamento"/>
              <w:spacing w:before="0" w:line="240" w:lineRule="auto"/>
              <w:jc w:val="center"/>
              <w:rPr>
                <w:bCs/>
                <w:sz w:val="20"/>
              </w:rPr>
            </w:pPr>
            <w:r w:rsidRPr="00900046">
              <w:rPr>
                <w:bCs/>
                <w:sz w:val="20"/>
              </w:rPr>
              <w:t>Assessor de Engenharia e Arquitetura</w:t>
            </w:r>
          </w:p>
        </w:tc>
      </w:tr>
    </w:tbl>
    <w:p w14:paraId="7D1314C9" w14:textId="77777777" w:rsidR="009A5FFC" w:rsidRDefault="009A5FFC" w:rsidP="00812365">
      <w:pPr>
        <w:spacing w:before="600"/>
        <w:rPr>
          <w:sz w:val="2"/>
          <w:szCs w:val="2"/>
        </w:rPr>
        <w:sectPr w:rsidR="009A5FFC" w:rsidSect="00490547">
          <w:headerReference w:type="default" r:id="rId8"/>
          <w:footerReference w:type="default" r:id="rId9"/>
          <w:headerReference w:type="first" r:id="rId10"/>
          <w:footerReference w:type="first" r:id="rId11"/>
          <w:pgSz w:w="11907" w:h="16839" w:code="9"/>
          <w:pgMar w:top="1985" w:right="1134" w:bottom="1418" w:left="1418" w:header="284" w:footer="567" w:gutter="0"/>
          <w:cols w:space="720"/>
          <w:docGrid w:linePitch="299"/>
        </w:sectPr>
      </w:pPr>
    </w:p>
    <w:p w14:paraId="3095755A" w14:textId="77777777" w:rsidR="009A5FFC" w:rsidRPr="009A5FFC" w:rsidRDefault="009A5FFC" w:rsidP="00516B8C">
      <w:pPr>
        <w:spacing w:before="0"/>
        <w:jc w:val="center"/>
        <w:rPr>
          <w:b/>
          <w:bCs/>
          <w:u w:val="single"/>
        </w:rPr>
      </w:pPr>
      <w:r w:rsidRPr="009A5FFC">
        <w:rPr>
          <w:b/>
          <w:bCs/>
          <w:u w:val="single"/>
        </w:rPr>
        <w:lastRenderedPageBreak/>
        <w:t>Anexo 1</w:t>
      </w:r>
    </w:p>
    <w:p w14:paraId="0FC070C7" w14:textId="3E37ABF9" w:rsidR="00996D1C" w:rsidRDefault="009A5FFC" w:rsidP="00A817D4">
      <w:pPr>
        <w:spacing w:before="0"/>
        <w:jc w:val="center"/>
        <w:rPr>
          <w:b/>
          <w:bCs/>
          <w:u w:val="single"/>
        </w:rPr>
      </w:pPr>
      <w:r w:rsidRPr="009A5FFC">
        <w:rPr>
          <w:b/>
          <w:bCs/>
          <w:u w:val="single"/>
        </w:rPr>
        <w:t>Memória de Cálculo para Preço Médio dos Serviços de Projeto Básico</w:t>
      </w:r>
    </w:p>
    <w:p w14:paraId="15E6489B" w14:textId="7B327E43" w:rsidR="00D33E3D" w:rsidRDefault="00D33E3D" w:rsidP="00D33E3D">
      <w:pPr>
        <w:spacing w:before="600"/>
      </w:pPr>
      <w:r w:rsidRPr="004A737D">
        <w:t>Para a composição e cálculos, Quadro 1 deste TR, adotou-se metodologias compatíveis aos preços</w:t>
      </w:r>
      <w:r>
        <w:t xml:space="preserve"> praticados pelo mercado de projetos e serviços de engenharia, observadas as recomendações de instituições reconhecidas, especialmente as orientações do CREA e do CAU, conselhos profissionais da engenharia e arquitetura, com seus respectivos custos de anotações e registros.</w:t>
      </w:r>
    </w:p>
    <w:p w14:paraId="3E7C2A77" w14:textId="77696480" w:rsidR="00D33E3D" w:rsidRDefault="00D33E3D" w:rsidP="00D33E3D">
      <w:r>
        <w:t>Outro mais, e servindo como balizador, tomou-se pesquisas no portal banco de preços, em consultas por editais e contratações similares, e na prática dos contratos do mercado local, sabido seus valores médios praticados.</w:t>
      </w:r>
    </w:p>
    <w:p w14:paraId="3C75EDFF" w14:textId="21417FB5" w:rsidR="00D33E3D" w:rsidRDefault="00D33E3D" w:rsidP="00D33E3D">
      <w:r>
        <w:t>A referência, quando se tratar de serviços elaborados por hora técnica, seguirá o valor adotado pelo CAUBR</w:t>
      </w:r>
      <w:r>
        <w:rPr>
          <w:rStyle w:val="Refdenotaderodap"/>
        </w:rPr>
        <w:footnoteReference w:id="1"/>
      </w:r>
      <w:r>
        <w:t>, como sendo:</w:t>
      </w:r>
    </w:p>
    <w:p w14:paraId="13383684" w14:textId="77777777" w:rsidR="00D33E3D" w:rsidRPr="00314BE3" w:rsidRDefault="00D33E3D" w:rsidP="00D33E3D">
      <m:oMathPara>
        <m:oMath>
          <m:r>
            <w:rPr>
              <w:rFonts w:ascii="Cambria Math" w:hAnsi="Cambria Math"/>
            </w:rPr>
            <m:t>HT=</m:t>
          </m:r>
          <m:f>
            <m:fPr>
              <m:ctrlPr>
                <w:rPr>
                  <w:rFonts w:ascii="Cambria Math" w:hAnsi="Cambria Math"/>
                  <w:i/>
                </w:rPr>
              </m:ctrlPr>
            </m:fPr>
            <m:num>
              <m:r>
                <w:rPr>
                  <w:rFonts w:ascii="Cambria Math" w:hAnsi="Cambria Math"/>
                </w:rPr>
                <m:t>SMP×1,95</m:t>
              </m:r>
            </m:num>
            <m:den>
              <m:r>
                <w:rPr>
                  <w:rFonts w:ascii="Cambria Math" w:hAnsi="Cambria Math"/>
                </w:rPr>
                <m:t>168</m:t>
              </m:r>
            </m:den>
          </m:f>
          <m:r>
            <w:rPr>
              <w:rFonts w:ascii="Cambria Math" w:hAnsi="Cambria Math"/>
            </w:rPr>
            <m:t>×i</m:t>
          </m:r>
        </m:oMath>
      </m:oMathPara>
    </w:p>
    <w:p w14:paraId="6E90287D" w14:textId="77777777" w:rsidR="00D33E3D" w:rsidRDefault="00D33E3D" w:rsidP="00D33E3D">
      <w:r>
        <w:t>onde:</w:t>
      </w:r>
    </w:p>
    <w:p w14:paraId="2B6E28A4" w14:textId="77777777" w:rsidR="00D33E3D" w:rsidRDefault="00D33E3D" w:rsidP="00D33E3D">
      <w:r>
        <w:t xml:space="preserve">HT </w:t>
      </w:r>
      <w:r>
        <w:sym w:font="Wingdings" w:char="F0E0"/>
      </w:r>
      <w:r>
        <w:t xml:space="preserve"> valor da hora técnica profissional;</w:t>
      </w:r>
    </w:p>
    <w:p w14:paraId="3C19DE57" w14:textId="77777777" w:rsidR="00D33E3D" w:rsidRDefault="00D33E3D" w:rsidP="00D33E3D">
      <w:r>
        <w:t xml:space="preserve">SMP </w:t>
      </w:r>
      <w:r>
        <w:sym w:font="Wingdings" w:char="F0E0"/>
      </w:r>
      <w:r>
        <w:t xml:space="preserve"> salário mínimo profissional, referenciado pela Lei Federal 4.950-A/1966;</w:t>
      </w:r>
    </w:p>
    <w:p w14:paraId="47738360" w14:textId="77777777" w:rsidR="00D33E3D" w:rsidRDefault="00D33E3D" w:rsidP="00D33E3D">
      <w:r>
        <w:t xml:space="preserve">1,95 </w:t>
      </w:r>
      <w:r>
        <w:sym w:font="Wingdings" w:char="F0E0"/>
      </w:r>
      <w:r>
        <w:t xml:space="preserve"> 95% de encargos sociais, calculados pelo CAUBR;</w:t>
      </w:r>
    </w:p>
    <w:p w14:paraId="3583D690" w14:textId="77777777" w:rsidR="00D33E3D" w:rsidRDefault="00D33E3D" w:rsidP="00D33E3D">
      <w:r>
        <w:t xml:space="preserve">168 </w:t>
      </w:r>
      <w:r>
        <w:sym w:font="Wingdings" w:char="F0E0"/>
      </w:r>
      <w:r>
        <w:t xml:space="preserve"> horas trabalhadas para um único mês, média calculada pelo CAUBR; e</w:t>
      </w:r>
    </w:p>
    <w:p w14:paraId="1DCB203E" w14:textId="77777777" w:rsidR="00D33E3D" w:rsidRDefault="00D33E3D" w:rsidP="00D33E3D">
      <w:r>
        <w:t xml:space="preserve">i </w:t>
      </w:r>
      <w:r>
        <w:sym w:font="Wingdings" w:char="F0E0"/>
      </w:r>
      <w:r>
        <w:t xml:space="preserve"> índice de cobertura das despesas indiretas para a manutenção de um escritório e condições de trabalho, que será igual a 1,5 para os serviços com duração superior a 168 horas.</w:t>
      </w:r>
    </w:p>
    <w:p w14:paraId="14A09A68" w14:textId="77777777" w:rsidR="00D33E3D" w:rsidRDefault="00D33E3D" w:rsidP="00D33E3D">
      <w:r>
        <w:t>e, portanto, para referência de trabalho diário de 8 horas, e serviço superior a 168 horas:</w:t>
      </w:r>
    </w:p>
    <w:p w14:paraId="70503DE0" w14:textId="77777777" w:rsidR="00D33E3D" w:rsidRPr="000D38BB" w:rsidRDefault="00D33E3D" w:rsidP="00D33E3D">
      <m:oMathPara>
        <m:oMath>
          <m:r>
            <w:rPr>
              <w:rFonts w:ascii="Cambria Math" w:hAnsi="Cambria Math"/>
            </w:rPr>
            <m:t>HT=</m:t>
          </m:r>
          <m:f>
            <m:fPr>
              <m:ctrlPr>
                <w:rPr>
                  <w:rFonts w:ascii="Cambria Math" w:hAnsi="Cambria Math"/>
                  <w:i/>
                </w:rPr>
              </m:ctrlPr>
            </m:fPr>
            <m:num>
              <m:r>
                <w:rPr>
                  <w:rFonts w:ascii="Cambria Math" w:hAnsi="Cambria Math"/>
                </w:rPr>
                <m:t>(8,5×R$1.621,00)×1,95</m:t>
              </m:r>
            </m:num>
            <m:den>
              <m:r>
                <w:rPr>
                  <w:rFonts w:ascii="Cambria Math" w:hAnsi="Cambria Math"/>
                </w:rPr>
                <m:t>168</m:t>
              </m:r>
            </m:den>
          </m:f>
          <m:r>
            <w:rPr>
              <w:rFonts w:ascii="Cambria Math" w:hAnsi="Cambria Math"/>
            </w:rPr>
            <m:t>×1,5</m:t>
          </m:r>
        </m:oMath>
      </m:oMathPara>
    </w:p>
    <w:p w14:paraId="5162C01F" w14:textId="77777777" w:rsidR="00D33E3D" w:rsidRPr="00A31B9E" w:rsidRDefault="00D33E3D" w:rsidP="00D33E3D">
      <w:pPr>
        <w:rPr>
          <w:b/>
          <w:bCs/>
        </w:rPr>
      </w:pPr>
      <m:oMathPara>
        <m:oMath>
          <m:r>
            <m:rPr>
              <m:sty m:val="bi"/>
            </m:rPr>
            <w:rPr>
              <w:rFonts w:ascii="Cambria Math" w:hAnsi="Cambria Math"/>
            </w:rPr>
            <m:t>HT=R$239,89</m:t>
          </m:r>
        </m:oMath>
      </m:oMathPara>
    </w:p>
    <w:p w14:paraId="547147F1" w14:textId="68CD0A4F" w:rsidR="00D33E3D" w:rsidRDefault="00D33E3D" w:rsidP="00D33E3D">
      <w:r>
        <w:t>E, quando elaborados os cálculos por tamanho previsto da obra, ou outros serviços compatíveis à medição em área, adotar-se-á os valores iniciais, baseados nas pesquisas de mercado e portal banco de preços, àqueles proporcionais ao CUB R8N SINDUSCONMG</w:t>
      </w:r>
      <w:r>
        <w:rPr>
          <w:rStyle w:val="Refdenotaderodap"/>
        </w:rPr>
        <w:footnoteReference w:id="2"/>
      </w:r>
      <w:r>
        <w:t xml:space="preserve"> para janeiro de 2.026 (R$2.504,80), a saber:</w:t>
      </w:r>
    </w:p>
    <w:p w14:paraId="18E1CADC" w14:textId="77777777" w:rsidR="00D33E3D" w:rsidRDefault="00D33E3D" w:rsidP="00D33E3D">
      <w:pPr>
        <w:spacing w:before="0" w:line="240" w:lineRule="auto"/>
        <w:jc w:val="left"/>
      </w:pPr>
    </w:p>
    <w:tbl>
      <w:tblPr>
        <w:tblStyle w:val="Tabelacomgrade"/>
        <w:tblW w:w="5000" w:type="pct"/>
        <w:jc w:val="center"/>
        <w:tblLayout w:type="fixed"/>
        <w:tblLook w:val="04A0" w:firstRow="1" w:lastRow="0" w:firstColumn="1" w:lastColumn="0" w:noHBand="0" w:noVBand="1"/>
      </w:tblPr>
      <w:tblGrid>
        <w:gridCol w:w="1302"/>
        <w:gridCol w:w="1303"/>
        <w:gridCol w:w="1303"/>
        <w:gridCol w:w="1301"/>
        <w:gridCol w:w="1303"/>
        <w:gridCol w:w="1280"/>
        <w:gridCol w:w="1553"/>
      </w:tblGrid>
      <w:tr w:rsidR="00D33E3D" w14:paraId="01CFD479" w14:textId="77777777" w:rsidTr="006F14C7">
        <w:trPr>
          <w:jc w:val="center"/>
        </w:trPr>
        <w:tc>
          <w:tcPr>
            <w:tcW w:w="697" w:type="pct"/>
          </w:tcPr>
          <w:p w14:paraId="29301963" w14:textId="77777777" w:rsidR="00D33E3D" w:rsidRPr="00880C8E" w:rsidRDefault="00D33E3D" w:rsidP="006F14C7">
            <w:pPr>
              <w:spacing w:before="40" w:after="40"/>
              <w:jc w:val="center"/>
            </w:pPr>
            <w:r w:rsidRPr="00880C8E">
              <w:t>ARQ</w:t>
            </w:r>
          </w:p>
        </w:tc>
        <w:tc>
          <w:tcPr>
            <w:tcW w:w="697" w:type="pct"/>
          </w:tcPr>
          <w:p w14:paraId="354ABF09" w14:textId="77777777" w:rsidR="00D33E3D" w:rsidRPr="00880C8E" w:rsidRDefault="00D33E3D" w:rsidP="006F14C7">
            <w:pPr>
              <w:spacing w:before="40" w:after="40"/>
              <w:jc w:val="center"/>
            </w:pPr>
            <w:r w:rsidRPr="00880C8E">
              <w:t>EST</w:t>
            </w:r>
          </w:p>
        </w:tc>
        <w:tc>
          <w:tcPr>
            <w:tcW w:w="697" w:type="pct"/>
          </w:tcPr>
          <w:p w14:paraId="0F8F8E78" w14:textId="77777777" w:rsidR="00D33E3D" w:rsidRPr="00880C8E" w:rsidRDefault="00D33E3D" w:rsidP="006F14C7">
            <w:pPr>
              <w:spacing w:before="40" w:after="40"/>
              <w:jc w:val="center"/>
            </w:pPr>
            <w:r w:rsidRPr="00880C8E">
              <w:t>ELE</w:t>
            </w:r>
          </w:p>
        </w:tc>
        <w:tc>
          <w:tcPr>
            <w:tcW w:w="696" w:type="pct"/>
          </w:tcPr>
          <w:p w14:paraId="11594F0A" w14:textId="77777777" w:rsidR="00D33E3D" w:rsidRPr="00880C8E" w:rsidRDefault="00D33E3D" w:rsidP="006F14C7">
            <w:pPr>
              <w:spacing w:before="40" w:after="40"/>
              <w:jc w:val="center"/>
            </w:pPr>
            <w:r w:rsidRPr="00880C8E">
              <w:t>HID</w:t>
            </w:r>
          </w:p>
        </w:tc>
        <w:tc>
          <w:tcPr>
            <w:tcW w:w="697" w:type="pct"/>
          </w:tcPr>
          <w:p w14:paraId="2A39E403" w14:textId="77777777" w:rsidR="00D33E3D" w:rsidRPr="00880C8E" w:rsidRDefault="00D33E3D" w:rsidP="006F14C7">
            <w:pPr>
              <w:spacing w:before="40" w:after="40"/>
              <w:jc w:val="center"/>
            </w:pPr>
            <w:r w:rsidRPr="00880C8E">
              <w:t>INC</w:t>
            </w:r>
          </w:p>
        </w:tc>
        <w:tc>
          <w:tcPr>
            <w:tcW w:w="685" w:type="pct"/>
          </w:tcPr>
          <w:p w14:paraId="09ED1578" w14:textId="77777777" w:rsidR="00D33E3D" w:rsidRPr="00880C8E" w:rsidRDefault="00D33E3D" w:rsidP="006F14C7">
            <w:pPr>
              <w:spacing w:before="40" w:after="40"/>
              <w:jc w:val="center"/>
            </w:pPr>
            <w:r w:rsidRPr="00880C8E">
              <w:t>OUT</w:t>
            </w:r>
          </w:p>
        </w:tc>
        <w:tc>
          <w:tcPr>
            <w:tcW w:w="831" w:type="pct"/>
            <w:shd w:val="clear" w:color="auto" w:fill="D9D9D9" w:themeFill="background1" w:themeFillShade="D9"/>
          </w:tcPr>
          <w:p w14:paraId="675D4FEB" w14:textId="77777777" w:rsidR="00D33E3D" w:rsidRPr="00E35A2C" w:rsidRDefault="00D33E3D" w:rsidP="006F14C7">
            <w:pPr>
              <w:spacing w:before="40" w:after="40"/>
              <w:jc w:val="center"/>
              <w:rPr>
                <w:b/>
                <w:bCs/>
              </w:rPr>
            </w:pPr>
            <w:r w:rsidRPr="00E35A2C">
              <w:rPr>
                <w:b/>
                <w:bCs/>
              </w:rPr>
              <w:t>TOTAL</w:t>
            </w:r>
          </w:p>
        </w:tc>
      </w:tr>
      <w:tr w:rsidR="00D33E3D" w14:paraId="1969C0CB" w14:textId="77777777" w:rsidTr="006F14C7">
        <w:trPr>
          <w:jc w:val="center"/>
        </w:trPr>
        <w:tc>
          <w:tcPr>
            <w:tcW w:w="697" w:type="pct"/>
            <w:tcBorders>
              <w:bottom w:val="single" w:sz="4" w:space="0" w:color="auto"/>
            </w:tcBorders>
          </w:tcPr>
          <w:p w14:paraId="1D16E13A" w14:textId="77777777" w:rsidR="00D33E3D" w:rsidRPr="00880C8E" w:rsidRDefault="00D33E3D" w:rsidP="006F14C7">
            <w:pPr>
              <w:spacing w:before="40" w:after="40"/>
              <w:jc w:val="center"/>
            </w:pPr>
            <w:r w:rsidRPr="00880C8E">
              <w:t>1,5</w:t>
            </w:r>
            <w:r>
              <w:t>0</w:t>
            </w:r>
            <w:r w:rsidRPr="00880C8E">
              <w:t>%</w:t>
            </w:r>
          </w:p>
        </w:tc>
        <w:tc>
          <w:tcPr>
            <w:tcW w:w="697" w:type="pct"/>
            <w:tcBorders>
              <w:bottom w:val="single" w:sz="4" w:space="0" w:color="auto"/>
            </w:tcBorders>
          </w:tcPr>
          <w:p w14:paraId="11CB3B8D" w14:textId="77777777" w:rsidR="00D33E3D" w:rsidRPr="00880C8E" w:rsidRDefault="00D33E3D" w:rsidP="006F14C7">
            <w:pPr>
              <w:spacing w:before="40" w:after="40"/>
              <w:jc w:val="center"/>
            </w:pPr>
            <w:r w:rsidRPr="00880C8E">
              <w:t>1</w:t>
            </w:r>
            <w:r>
              <w:t>,00</w:t>
            </w:r>
            <w:r w:rsidRPr="00880C8E">
              <w:t>%</w:t>
            </w:r>
          </w:p>
        </w:tc>
        <w:tc>
          <w:tcPr>
            <w:tcW w:w="697" w:type="pct"/>
            <w:tcBorders>
              <w:bottom w:val="single" w:sz="4" w:space="0" w:color="auto"/>
            </w:tcBorders>
          </w:tcPr>
          <w:p w14:paraId="3CB853A9" w14:textId="77777777" w:rsidR="00D33E3D" w:rsidRPr="00880C8E" w:rsidRDefault="00D33E3D" w:rsidP="006F14C7">
            <w:pPr>
              <w:spacing w:before="40" w:after="40"/>
              <w:jc w:val="center"/>
            </w:pPr>
            <w:r w:rsidRPr="00880C8E">
              <w:t>0,</w:t>
            </w:r>
            <w:r>
              <w:t>75</w:t>
            </w:r>
            <w:r w:rsidRPr="00880C8E">
              <w:t>%</w:t>
            </w:r>
          </w:p>
        </w:tc>
        <w:tc>
          <w:tcPr>
            <w:tcW w:w="696" w:type="pct"/>
            <w:tcBorders>
              <w:bottom w:val="single" w:sz="4" w:space="0" w:color="auto"/>
            </w:tcBorders>
          </w:tcPr>
          <w:p w14:paraId="066E4028" w14:textId="77777777" w:rsidR="00D33E3D" w:rsidRPr="00880C8E" w:rsidRDefault="00D33E3D" w:rsidP="006F14C7">
            <w:pPr>
              <w:spacing w:before="40" w:after="40"/>
              <w:jc w:val="center"/>
            </w:pPr>
            <w:r w:rsidRPr="00880C8E">
              <w:t>0,50%</w:t>
            </w:r>
          </w:p>
        </w:tc>
        <w:tc>
          <w:tcPr>
            <w:tcW w:w="697" w:type="pct"/>
            <w:tcBorders>
              <w:bottom w:val="single" w:sz="4" w:space="0" w:color="auto"/>
            </w:tcBorders>
          </w:tcPr>
          <w:p w14:paraId="4E9FF621" w14:textId="77777777" w:rsidR="00D33E3D" w:rsidRPr="00880C8E" w:rsidRDefault="00D33E3D" w:rsidP="006F14C7">
            <w:pPr>
              <w:spacing w:before="40" w:after="40"/>
              <w:jc w:val="center"/>
            </w:pPr>
            <w:r w:rsidRPr="00880C8E">
              <w:t>0,25%</w:t>
            </w:r>
          </w:p>
        </w:tc>
        <w:tc>
          <w:tcPr>
            <w:tcW w:w="685" w:type="pct"/>
            <w:tcBorders>
              <w:bottom w:val="single" w:sz="4" w:space="0" w:color="auto"/>
            </w:tcBorders>
          </w:tcPr>
          <w:p w14:paraId="69B22149" w14:textId="77777777" w:rsidR="00D33E3D" w:rsidRPr="00880C8E" w:rsidRDefault="00D33E3D" w:rsidP="006F14C7">
            <w:pPr>
              <w:spacing w:before="40" w:after="40"/>
              <w:jc w:val="center"/>
            </w:pPr>
            <w:r w:rsidRPr="00880C8E">
              <w:t>1</w:t>
            </w:r>
            <w:r>
              <w:t>,00</w:t>
            </w:r>
            <w:r w:rsidRPr="00880C8E">
              <w:t>%</w:t>
            </w:r>
          </w:p>
        </w:tc>
        <w:tc>
          <w:tcPr>
            <w:tcW w:w="831" w:type="pct"/>
            <w:tcBorders>
              <w:bottom w:val="single" w:sz="4" w:space="0" w:color="auto"/>
            </w:tcBorders>
            <w:shd w:val="clear" w:color="auto" w:fill="D9D9D9" w:themeFill="background1" w:themeFillShade="D9"/>
          </w:tcPr>
          <w:p w14:paraId="71B3CA6E" w14:textId="77777777" w:rsidR="00D33E3D" w:rsidRPr="00E35A2C" w:rsidRDefault="00D33E3D" w:rsidP="006F14C7">
            <w:pPr>
              <w:spacing w:before="40" w:after="40"/>
              <w:jc w:val="center"/>
              <w:rPr>
                <w:b/>
                <w:bCs/>
              </w:rPr>
            </w:pPr>
            <w:r w:rsidRPr="00E35A2C">
              <w:rPr>
                <w:b/>
                <w:bCs/>
              </w:rPr>
              <w:t>5%</w:t>
            </w:r>
          </w:p>
        </w:tc>
      </w:tr>
      <w:tr w:rsidR="00D33E3D" w14:paraId="2BB6A72B" w14:textId="77777777" w:rsidTr="006F14C7">
        <w:trPr>
          <w:jc w:val="center"/>
        </w:trPr>
        <w:tc>
          <w:tcPr>
            <w:tcW w:w="697" w:type="pct"/>
          </w:tcPr>
          <w:p w14:paraId="0915F5B4" w14:textId="77777777" w:rsidR="00D33E3D" w:rsidRPr="00880C8E" w:rsidRDefault="00D33E3D" w:rsidP="006F14C7">
            <w:pPr>
              <w:spacing w:before="40" w:after="40"/>
              <w:jc w:val="center"/>
              <w:rPr>
                <w:b/>
                <w:bCs/>
                <w:sz w:val="20"/>
                <w:szCs w:val="20"/>
              </w:rPr>
            </w:pPr>
            <w:r w:rsidRPr="00880C8E">
              <w:rPr>
                <w:b/>
                <w:bCs/>
                <w:sz w:val="20"/>
                <w:szCs w:val="20"/>
              </w:rPr>
              <w:t>R$37,</w:t>
            </w:r>
            <w:r>
              <w:rPr>
                <w:b/>
                <w:bCs/>
                <w:sz w:val="20"/>
                <w:szCs w:val="20"/>
              </w:rPr>
              <w:t>56</w:t>
            </w:r>
            <w:r w:rsidRPr="00880C8E">
              <w:rPr>
                <w:b/>
                <w:bCs/>
                <w:sz w:val="20"/>
                <w:szCs w:val="20"/>
              </w:rPr>
              <w:t>/m²</w:t>
            </w:r>
          </w:p>
        </w:tc>
        <w:tc>
          <w:tcPr>
            <w:tcW w:w="697" w:type="pct"/>
          </w:tcPr>
          <w:p w14:paraId="2A7FB895" w14:textId="77777777" w:rsidR="00D33E3D" w:rsidRPr="00880C8E" w:rsidRDefault="00D33E3D" w:rsidP="006F14C7">
            <w:pPr>
              <w:spacing w:before="40" w:after="40"/>
              <w:jc w:val="center"/>
              <w:rPr>
                <w:b/>
                <w:bCs/>
                <w:sz w:val="20"/>
                <w:szCs w:val="20"/>
              </w:rPr>
            </w:pPr>
            <w:r w:rsidRPr="00880C8E">
              <w:rPr>
                <w:b/>
                <w:bCs/>
                <w:sz w:val="20"/>
                <w:szCs w:val="20"/>
              </w:rPr>
              <w:t>R$25,0</w:t>
            </w:r>
            <w:r>
              <w:rPr>
                <w:b/>
                <w:bCs/>
                <w:sz w:val="20"/>
                <w:szCs w:val="20"/>
              </w:rPr>
              <w:t>4</w:t>
            </w:r>
            <w:r w:rsidRPr="00880C8E">
              <w:rPr>
                <w:b/>
                <w:bCs/>
                <w:sz w:val="20"/>
                <w:szCs w:val="20"/>
              </w:rPr>
              <w:t>/m²</w:t>
            </w:r>
          </w:p>
        </w:tc>
        <w:tc>
          <w:tcPr>
            <w:tcW w:w="697" w:type="pct"/>
          </w:tcPr>
          <w:p w14:paraId="00D8FCD5" w14:textId="77777777" w:rsidR="00D33E3D" w:rsidRPr="00880C8E" w:rsidRDefault="00D33E3D" w:rsidP="006F14C7">
            <w:pPr>
              <w:spacing w:before="40" w:after="40"/>
              <w:jc w:val="center"/>
              <w:rPr>
                <w:b/>
                <w:bCs/>
                <w:sz w:val="20"/>
                <w:szCs w:val="20"/>
              </w:rPr>
            </w:pPr>
            <w:r w:rsidRPr="00880C8E">
              <w:rPr>
                <w:b/>
                <w:bCs/>
                <w:sz w:val="20"/>
                <w:szCs w:val="20"/>
              </w:rPr>
              <w:t>R$</w:t>
            </w:r>
            <w:r>
              <w:rPr>
                <w:b/>
                <w:bCs/>
                <w:sz w:val="20"/>
                <w:szCs w:val="20"/>
              </w:rPr>
              <w:t>18,78</w:t>
            </w:r>
            <w:r w:rsidRPr="00880C8E">
              <w:rPr>
                <w:b/>
                <w:bCs/>
                <w:sz w:val="20"/>
                <w:szCs w:val="20"/>
              </w:rPr>
              <w:t>/m²</w:t>
            </w:r>
          </w:p>
        </w:tc>
        <w:tc>
          <w:tcPr>
            <w:tcW w:w="696" w:type="pct"/>
          </w:tcPr>
          <w:p w14:paraId="1F681C8C" w14:textId="77777777" w:rsidR="00D33E3D" w:rsidRPr="00880C8E" w:rsidRDefault="00D33E3D" w:rsidP="006F14C7">
            <w:pPr>
              <w:spacing w:before="40" w:after="40"/>
              <w:jc w:val="center"/>
              <w:rPr>
                <w:b/>
                <w:bCs/>
                <w:sz w:val="20"/>
                <w:szCs w:val="20"/>
              </w:rPr>
            </w:pPr>
            <w:r w:rsidRPr="00880C8E">
              <w:rPr>
                <w:b/>
                <w:bCs/>
                <w:sz w:val="20"/>
                <w:szCs w:val="20"/>
              </w:rPr>
              <w:t>R$12,5</w:t>
            </w:r>
            <w:r>
              <w:rPr>
                <w:b/>
                <w:bCs/>
                <w:sz w:val="20"/>
                <w:szCs w:val="20"/>
              </w:rPr>
              <w:t>2</w:t>
            </w:r>
            <w:r w:rsidRPr="00880C8E">
              <w:rPr>
                <w:b/>
                <w:bCs/>
                <w:sz w:val="20"/>
                <w:szCs w:val="20"/>
              </w:rPr>
              <w:t>/m²</w:t>
            </w:r>
          </w:p>
        </w:tc>
        <w:tc>
          <w:tcPr>
            <w:tcW w:w="697" w:type="pct"/>
          </w:tcPr>
          <w:p w14:paraId="781BDDEE" w14:textId="77777777" w:rsidR="00D33E3D" w:rsidRPr="00880C8E" w:rsidRDefault="00D33E3D" w:rsidP="006F14C7">
            <w:pPr>
              <w:spacing w:before="40" w:after="40"/>
              <w:jc w:val="center"/>
              <w:rPr>
                <w:b/>
                <w:bCs/>
                <w:sz w:val="20"/>
                <w:szCs w:val="20"/>
              </w:rPr>
            </w:pPr>
            <w:r w:rsidRPr="00880C8E">
              <w:rPr>
                <w:b/>
                <w:bCs/>
                <w:sz w:val="20"/>
                <w:szCs w:val="20"/>
              </w:rPr>
              <w:t>R$6,2</w:t>
            </w:r>
            <w:r>
              <w:rPr>
                <w:b/>
                <w:bCs/>
                <w:sz w:val="20"/>
                <w:szCs w:val="20"/>
              </w:rPr>
              <w:t>6</w:t>
            </w:r>
            <w:r w:rsidRPr="00880C8E">
              <w:rPr>
                <w:b/>
                <w:bCs/>
                <w:sz w:val="20"/>
                <w:szCs w:val="20"/>
              </w:rPr>
              <w:t>/m²</w:t>
            </w:r>
          </w:p>
        </w:tc>
        <w:tc>
          <w:tcPr>
            <w:tcW w:w="685" w:type="pct"/>
          </w:tcPr>
          <w:p w14:paraId="601DEC35" w14:textId="77777777" w:rsidR="00D33E3D" w:rsidRPr="00880C8E" w:rsidRDefault="00D33E3D" w:rsidP="006F14C7">
            <w:pPr>
              <w:spacing w:before="40" w:after="40"/>
              <w:jc w:val="center"/>
              <w:rPr>
                <w:b/>
                <w:bCs/>
                <w:sz w:val="20"/>
                <w:szCs w:val="20"/>
              </w:rPr>
            </w:pPr>
            <w:r w:rsidRPr="00880C8E">
              <w:rPr>
                <w:b/>
                <w:bCs/>
                <w:sz w:val="20"/>
                <w:szCs w:val="20"/>
              </w:rPr>
              <w:t>R$</w:t>
            </w:r>
            <w:r>
              <w:rPr>
                <w:b/>
                <w:bCs/>
                <w:sz w:val="20"/>
                <w:szCs w:val="20"/>
              </w:rPr>
              <w:t>25,04</w:t>
            </w:r>
            <w:r w:rsidRPr="00880C8E">
              <w:rPr>
                <w:b/>
                <w:bCs/>
                <w:sz w:val="20"/>
                <w:szCs w:val="20"/>
              </w:rPr>
              <w:t>/m²</w:t>
            </w:r>
          </w:p>
        </w:tc>
        <w:tc>
          <w:tcPr>
            <w:tcW w:w="831" w:type="pct"/>
            <w:shd w:val="clear" w:color="auto" w:fill="D9D9D9" w:themeFill="background1" w:themeFillShade="D9"/>
          </w:tcPr>
          <w:p w14:paraId="76FB8F55" w14:textId="77777777" w:rsidR="00D33E3D" w:rsidRPr="00E35A2C" w:rsidRDefault="00D33E3D" w:rsidP="006F14C7">
            <w:pPr>
              <w:spacing w:before="40" w:after="40"/>
              <w:jc w:val="center"/>
              <w:rPr>
                <w:b/>
                <w:bCs/>
              </w:rPr>
            </w:pPr>
            <w:r>
              <w:rPr>
                <w:b/>
                <w:bCs/>
              </w:rPr>
              <w:t>R$125,24/m²</w:t>
            </w:r>
          </w:p>
        </w:tc>
      </w:tr>
    </w:tbl>
    <w:p w14:paraId="1937D6B1" w14:textId="1D116473" w:rsidR="00D33E3D" w:rsidRDefault="00D33E3D" w:rsidP="00D33E3D">
      <w:r>
        <w:t xml:space="preserve">Ainda, somam-se, um percentual que garanta o cumprimento das exigências legais e tributárias, </w:t>
      </w:r>
      <w:r>
        <w:lastRenderedPageBreak/>
        <w:t>valores prévios adotados pelo município de Formiga MG para emissão dos laudos, protocolos e análises de emissão do Alvará de Construção, pelo Corpo de Bombeiros Militar de Minas Gerais, como também uma cobertura para todas as despesas que vierem a conhecimento, lembrando que não caberá à empresa vencedora do certame, transferir nenhuma custa que seja, à Câmara Municipal, tornando o valor acordado, responsável pela cobertura integral do CONTRATO.</w:t>
      </w:r>
    </w:p>
    <w:p w14:paraId="0E341560" w14:textId="3F474AE5" w:rsidR="00D33E3D" w:rsidRDefault="00D33E3D" w:rsidP="00D33E3D">
      <w:r>
        <w:t>Assim sendo, e baseado no Anteprojeto desenvolvido pelo Assessor de Engenharia e Arquitetura, tem-se como áreas de cálculos:</w:t>
      </w:r>
    </w:p>
    <w:p w14:paraId="7F24CBE1" w14:textId="0A17488E" w:rsidR="00D33E3D" w:rsidRDefault="00D33E3D" w:rsidP="00D33E3D">
      <w:r>
        <w:t>A]</w:t>
      </w:r>
      <w:r>
        <w:t xml:space="preserve"> Área do terreno unificado = 3.246,63m²:</w:t>
      </w:r>
    </w:p>
    <w:p w14:paraId="41AE65EF" w14:textId="77777777" w:rsidR="00D33E3D" w:rsidRDefault="00D33E3D" w:rsidP="00D33E3D">
      <w:pPr>
        <w:pStyle w:val="Corpodetexto"/>
      </w:pPr>
      <w:r>
        <w:t>Área de preservação e/ou recomposição de mata nativa = 331,07m²</w:t>
      </w:r>
    </w:p>
    <w:p w14:paraId="5A894A94" w14:textId="77777777" w:rsidR="00D33E3D" w:rsidRDefault="00D33E3D" w:rsidP="00D33E3D">
      <w:pPr>
        <w:pStyle w:val="Corpodetexto"/>
      </w:pPr>
      <w:r>
        <w:t>Área de projeção da edificação (máxima sombra) = 1.174,02m²</w:t>
      </w:r>
    </w:p>
    <w:p w14:paraId="5FFEF7EA" w14:textId="77777777" w:rsidR="00D33E3D" w:rsidRDefault="00D33E3D" w:rsidP="00D33E3D">
      <w:pPr>
        <w:pStyle w:val="Corpodetexto"/>
      </w:pPr>
      <w:r>
        <w:t>Paisagismo e estacionamentos (drenantes e permeáveis) = 1.012,08m²</w:t>
      </w:r>
    </w:p>
    <w:p w14:paraId="5379B847" w14:textId="77777777" w:rsidR="00D33E3D" w:rsidRDefault="00D33E3D" w:rsidP="00D33E3D">
      <w:pPr>
        <w:pStyle w:val="Corpodetexto"/>
      </w:pPr>
      <w:r>
        <w:t>Pisos e escadas de acessos (impermeáveis) = 729,46m²</w:t>
      </w:r>
    </w:p>
    <w:p w14:paraId="7F9F67B0" w14:textId="0776F95A" w:rsidR="00D33E3D" w:rsidRDefault="00D33E3D" w:rsidP="00D33E3D">
      <w:r>
        <w:t>B]</w:t>
      </w:r>
      <w:r>
        <w:t xml:space="preserve"> Área do Anteprojeto = 2.404,92m²:</w:t>
      </w:r>
    </w:p>
    <w:p w14:paraId="2159BA5C" w14:textId="77777777" w:rsidR="00D33E3D" w:rsidRDefault="00D33E3D" w:rsidP="00D33E3D">
      <w:pPr>
        <w:pStyle w:val="Corpodetexto"/>
      </w:pPr>
      <w:r>
        <w:t>Pavimento Subsolo = 381,38m²</w:t>
      </w:r>
    </w:p>
    <w:p w14:paraId="0A4F12CC" w14:textId="77777777" w:rsidR="00D33E3D" w:rsidRDefault="00D33E3D" w:rsidP="00D33E3D">
      <w:pPr>
        <w:pStyle w:val="Corpodetexto"/>
      </w:pPr>
      <w:r>
        <w:t>Pavimento Térreo = 1.150,38m²</w:t>
      </w:r>
    </w:p>
    <w:p w14:paraId="1690D881" w14:textId="77777777" w:rsidR="00D33E3D" w:rsidRDefault="00D33E3D" w:rsidP="00D33E3D">
      <w:pPr>
        <w:pStyle w:val="Corpodetexto"/>
      </w:pPr>
      <w:r>
        <w:t>Pavimento Superior = 873,16m²</w:t>
      </w:r>
    </w:p>
    <w:p w14:paraId="4DCE8FC6" w14:textId="7A48A6E4" w:rsidR="00D33E3D" w:rsidRDefault="00D33E3D" w:rsidP="00D33E3D">
      <w:r>
        <w:t>E, por considerar todas as condições apresentadas, calcula-se o valor que cubra os serviços descritos no escopo do TR, como:</w:t>
      </w:r>
    </w:p>
    <w:p w14:paraId="086E80A4" w14:textId="503777AE" w:rsidR="00D33E3D" w:rsidRDefault="00D33E3D" w:rsidP="00D33E3D">
      <w:pPr>
        <w:pBdr>
          <w:bottom w:val="single" w:sz="4" w:space="1" w:color="auto"/>
        </w:pBdr>
      </w:pPr>
      <w:r>
        <w:t>Projeto do Canteiro de Obras</w:t>
      </w:r>
    </w:p>
    <w:p w14:paraId="1249C1AA" w14:textId="7AF73BFA" w:rsidR="00D33E3D" w:rsidRDefault="00D33E3D" w:rsidP="00D33E3D">
      <w:r>
        <w:t>Considerado como um dos itens principais ao sucesso e implantação da obra, é toda estrutura de apoio à execução deste, desde o espaço dedicado ao armazenamento dos materiais e equipamentos, da estrutura sanitária, das refeições, do escritório, etc. contribuindo ao planejamento e organização da logística de canteiro.</w:t>
      </w:r>
    </w:p>
    <w:p w14:paraId="32973F12" w14:textId="79C4E9FE" w:rsidR="00D33E3D" w:rsidRDefault="00D33E3D" w:rsidP="00D33E3D">
      <w:r>
        <w:t>E como não se encontram referências médias, por conta de suas especificidades, toma-se como melhor método para o cálculo basear-se em horas de trabalho para sua elaboração. Nesse caso, adotou-se como referência um total de 16 horas técnicas.</w:t>
      </w:r>
    </w:p>
    <w:p w14:paraId="6F5B64BC" w14:textId="77777777" w:rsidR="00D33E3D" w:rsidRPr="007E3C6D" w:rsidRDefault="00D33E3D" w:rsidP="00D33E3D">
      <w:pPr>
        <w:rPr>
          <w:b/>
          <w:bCs/>
        </w:rPr>
      </w:pPr>
      <m:oMathPara>
        <m:oMath>
          <m:r>
            <m:rPr>
              <m:sty m:val="bi"/>
            </m:rPr>
            <w:rPr>
              <w:rFonts w:ascii="Cambria Math" w:hAnsi="Cambria Math"/>
            </w:rPr>
            <m:t>Pcan</m:t>
          </m:r>
          <m:r>
            <w:rPr>
              <w:rFonts w:ascii="Cambria Math" w:hAnsi="Cambria Math"/>
            </w:rPr>
            <m:t>=16</m:t>
          </m:r>
          <m:r>
            <w:rPr>
              <w:rFonts w:ascii="Cambria Math" w:hAnsi="Cambria Math"/>
            </w:rPr>
            <m:t>h×R$239,89/</m:t>
          </m:r>
          <m:r>
            <w:rPr>
              <w:rFonts w:ascii="Cambria Math" w:hAnsi="Cambria Math"/>
            </w:rPr>
            <m:t>h=</m:t>
          </m:r>
          <m:r>
            <m:rPr>
              <m:sty m:val="bi"/>
            </m:rPr>
            <w:rPr>
              <w:rFonts w:ascii="Cambria Math" w:hAnsi="Cambria Math"/>
            </w:rPr>
            <m:t>R$3.838,24</m:t>
          </m:r>
        </m:oMath>
      </m:oMathPara>
    </w:p>
    <w:p w14:paraId="20348047" w14:textId="12519F00" w:rsidR="00D33E3D" w:rsidRDefault="00D33E3D" w:rsidP="00D33E3D">
      <w:pPr>
        <w:pBdr>
          <w:bottom w:val="single" w:sz="4" w:space="1" w:color="auto"/>
        </w:pBdr>
      </w:pPr>
      <w:r w:rsidRPr="000038D2">
        <w:t xml:space="preserve">Projeto </w:t>
      </w:r>
      <w:r>
        <w:t>de Terraplenagem</w:t>
      </w:r>
    </w:p>
    <w:p w14:paraId="1929E090" w14:textId="604D81DD" w:rsidR="00D33E3D" w:rsidRDefault="00D33E3D" w:rsidP="00D33E3D">
      <w:r>
        <w:t>Observadas as disposições do projeto arquitetônico, as movimentações em terra previstas, para cortes e aterros, cálculos em volume e contenções, analisados o relatório de sondagem, a melhor solução de drenagem e condução das águas pluviais, superficiais e profundas.</w:t>
      </w:r>
    </w:p>
    <w:p w14:paraId="7698B3B3" w14:textId="187BE456" w:rsidR="00D33E3D" w:rsidRDefault="00D33E3D" w:rsidP="00D33E3D">
      <w:r>
        <w:t>E mesmo que se encontre em literatura e manuais específicos ao tema, adotou-se uma previsão em horas de trabalho, uma vez que a este estudo somam-se àqueles descritos pelos projetos de arquitetura e estrutura, num total de 16 horas técnicas.</w:t>
      </w:r>
    </w:p>
    <w:p w14:paraId="5B32CD7E" w14:textId="77777777" w:rsidR="00D33E3D" w:rsidRPr="007E3C6D" w:rsidRDefault="00D33E3D" w:rsidP="00D33E3D">
      <w:pPr>
        <w:rPr>
          <w:b/>
          <w:bCs/>
        </w:rPr>
      </w:pPr>
      <m:oMathPara>
        <m:oMath>
          <m:r>
            <m:rPr>
              <m:sty m:val="bi"/>
            </m:rPr>
            <w:rPr>
              <w:rFonts w:ascii="Cambria Math" w:hAnsi="Cambria Math"/>
            </w:rPr>
            <m:t>Pter</m:t>
          </m:r>
          <m:r>
            <w:rPr>
              <w:rFonts w:ascii="Cambria Math" w:hAnsi="Cambria Math"/>
            </w:rPr>
            <m:t>=16</m:t>
          </m:r>
          <m:r>
            <w:rPr>
              <w:rFonts w:ascii="Cambria Math" w:hAnsi="Cambria Math"/>
            </w:rPr>
            <m:t>h×R$239,89/</m:t>
          </m:r>
          <m:r>
            <w:rPr>
              <w:rFonts w:ascii="Cambria Math" w:hAnsi="Cambria Math"/>
            </w:rPr>
            <m:t>h=</m:t>
          </m:r>
          <m:r>
            <m:rPr>
              <m:sty m:val="bi"/>
            </m:rPr>
            <w:rPr>
              <w:rFonts w:ascii="Cambria Math" w:hAnsi="Cambria Math"/>
            </w:rPr>
            <m:t>R$3.838,24</m:t>
          </m:r>
        </m:oMath>
      </m:oMathPara>
    </w:p>
    <w:p w14:paraId="4702312A" w14:textId="63F3840B" w:rsidR="00D33E3D" w:rsidRDefault="00D33E3D" w:rsidP="00D33E3D">
      <w:pPr>
        <w:pBdr>
          <w:bottom w:val="single" w:sz="4" w:space="1" w:color="auto"/>
        </w:pBdr>
      </w:pPr>
      <w:r>
        <w:t>Projeto Arquitetônico e Paisagístico</w:t>
      </w:r>
    </w:p>
    <w:p w14:paraId="3A2502A8" w14:textId="101D7ACF" w:rsidR="00D33E3D" w:rsidRDefault="00D33E3D" w:rsidP="00D33E3D">
      <w:r>
        <w:t xml:space="preserve">Considerando que o projeto arquitetônico define toda ocupação espacial do edifício no terreno, </w:t>
      </w:r>
      <w:r>
        <w:lastRenderedPageBreak/>
        <w:t>sua volumetria, disposição interna e leiautes, arranjos e sistemas estruturais, etc. como base norteadora dos demais serviços, e que ainda abrange toda ocupação exterior, seja pelo paisagismo integrador, pelos caminhos e acessos, e pela área de preservação e/ou recomposição da mata nativa, primeiramente deve-se encontrar a área equivalente, aquela capaz de abranger todos os serviços incluídos. Para tanto, e observados os valores apresentados, tem-se:</w:t>
      </w:r>
    </w:p>
    <w:p w14:paraId="38E3BE2C" w14:textId="77777777" w:rsidR="00D33E3D" w:rsidRPr="001E130D" w:rsidRDefault="00D33E3D" w:rsidP="00D33E3D">
      <m:oMathPara>
        <m:oMath>
          <m:r>
            <w:rPr>
              <w:rFonts w:ascii="Cambria Math" w:hAnsi="Cambria Math"/>
            </w:rPr>
            <m:t>Aeq=</m:t>
          </m:r>
          <m:d>
            <m:dPr>
              <m:ctrlPr>
                <w:rPr>
                  <w:rFonts w:ascii="Cambria Math" w:hAnsi="Cambria Math"/>
                  <w:i/>
                </w:rPr>
              </m:ctrlPr>
            </m:dPr>
            <m:e>
              <m:r>
                <w:rPr>
                  <w:rFonts w:ascii="Cambria Math" w:hAnsi="Cambria Math"/>
                </w:rPr>
                <m:t>2.404,92</m:t>
              </m:r>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×1,0</m:t>
              </m:r>
            </m:e>
          </m:d>
          <m:r>
            <w:rPr>
              <w:rFonts w:ascii="Cambria Math" w:hAnsi="Cambria Math"/>
            </w:rPr>
            <m:t>+</m:t>
          </m:r>
          <m:d>
            <m:dPr>
              <m:ctrlPr>
                <w:rPr>
                  <w:rFonts w:ascii="Cambria Math" w:hAnsi="Cambria Math"/>
                  <w:i/>
                </w:rPr>
              </m:ctrlPr>
            </m:dPr>
            <m:e>
              <m:r>
                <w:rPr>
                  <w:rFonts w:ascii="Cambria Math" w:hAnsi="Cambria Math"/>
                </w:rPr>
                <m:t>1.012,08</m:t>
              </m:r>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×0,25</m:t>
              </m:r>
            </m:e>
          </m:d>
          <m:r>
            <w:rPr>
              <w:rFonts w:ascii="Cambria Math" w:hAnsi="Cambria Math"/>
            </w:rPr>
            <m:t>+</m:t>
          </m:r>
          <m:d>
            <m:dPr>
              <m:ctrlPr>
                <w:rPr>
                  <w:rFonts w:ascii="Cambria Math" w:hAnsi="Cambria Math"/>
                  <w:i/>
                </w:rPr>
              </m:ctrlPr>
            </m:dPr>
            <m:e>
              <m:r>
                <w:rPr>
                  <w:rFonts w:ascii="Cambria Math" w:hAnsi="Cambria Math"/>
                </w:rPr>
                <m:t>729,46</m:t>
              </m:r>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×0,15</m:t>
              </m:r>
            </m:e>
          </m:d>
          <m:r>
            <w:rPr>
              <w:rFonts w:ascii="Cambria Math" w:hAnsi="Cambria Math"/>
            </w:rPr>
            <m:t>=2.767,36m²</m:t>
          </m:r>
        </m:oMath>
      </m:oMathPara>
    </w:p>
    <w:p w14:paraId="14038158" w14:textId="77777777" w:rsidR="00D33E3D" w:rsidRDefault="00D33E3D" w:rsidP="00D33E3D">
      <w:r>
        <w:t>onde os multiplicadores são fatores de ponderação conhecidos e descritos nas diversas literaturas específicas, aceitas dentro das composições de custos, como forma de agrupar serviços distintos sob uma mesma base de cálculo, o que leva a:</w:t>
      </w:r>
    </w:p>
    <w:p w14:paraId="6585BAE6" w14:textId="77777777" w:rsidR="00D33E3D" w:rsidRDefault="00D33E3D" w:rsidP="00D33E3D">
      <m:oMathPara>
        <m:oMath>
          <m:r>
            <w:rPr>
              <w:rFonts w:ascii="Cambria Math" w:hAnsi="Cambria Math"/>
            </w:rPr>
            <m:t>Parq¹=(R$37,56/m²×2.767,36m²)×65%=R$67.562,33</m:t>
          </m:r>
        </m:oMath>
      </m:oMathPara>
    </w:p>
    <w:p w14:paraId="565FF0A8" w14:textId="77777777" w:rsidR="00D33E3D" w:rsidRDefault="00D33E3D" w:rsidP="00D33E3D">
      <w:r>
        <w:t>adotando-se o fator de correção, uma vez que o serviço contratado será desenvolvido a partir do Anteprojeto desenvolvido, estimando-se esta etapa em 35% concluída.</w:t>
      </w:r>
    </w:p>
    <w:p w14:paraId="39A03479" w14:textId="55FCFE63" w:rsidR="00D33E3D" w:rsidRDefault="00D33E3D" w:rsidP="00D33E3D">
      <w:r>
        <w:t>Outro mais, a este projeto será somada a parcela devida às custas burocráticas, licenciamentos, protocolos, serviços cartoriais e emissão de alvará, considerando uma dedicação de 8 horas técnicas de trabalhos, além das despesas estimadas por base às taxas da prefeitura municipal de Formiga MG.</w:t>
      </w:r>
    </w:p>
    <w:p w14:paraId="5209DED2" w14:textId="77777777" w:rsidR="00D33E3D" w:rsidRPr="00E34BF1" w:rsidRDefault="00D33E3D" w:rsidP="00D33E3D">
      <m:oMathPara>
        <m:oMath>
          <m:r>
            <w:rPr>
              <w:rFonts w:ascii="Cambria Math" w:hAnsi="Cambria Math"/>
            </w:rPr>
            <m:t>Pref=</m:t>
          </m:r>
          <m:d>
            <m:dPr>
              <m:begChr m:val="["/>
              <m:endChr m:val="]"/>
              <m:ctrlPr>
                <w:rPr>
                  <w:rFonts w:ascii="Cambria Math" w:hAnsi="Cambria Math"/>
                  <w:i/>
                </w:rPr>
              </m:ctrlPr>
            </m:dPr>
            <m:e>
              <m:r>
                <w:rPr>
                  <w:rFonts w:ascii="Cambria Math" w:hAnsi="Cambria Math"/>
                </w:rPr>
                <m:t>R$122,08]+</m:t>
              </m:r>
              <m:d>
                <m:dPr>
                  <m:begChr m:val="["/>
                  <m:endChr m:val="]"/>
                  <m:ctrlPr>
                    <w:rPr>
                      <w:rFonts w:ascii="Cambria Math" w:hAnsi="Cambria Math"/>
                      <w:i/>
                    </w:rPr>
                  </m:ctrlPr>
                </m:dPr>
                <m:e>
                  <m:r>
                    <w:rPr>
                      <w:rFonts w:ascii="Cambria Math" w:hAnsi="Cambria Math"/>
                    </w:rPr>
                    <m:t>R$43,07</m:t>
                  </m:r>
                </m:e>
              </m:d>
              <m:r>
                <w:rPr>
                  <w:rFonts w:ascii="Cambria Math" w:hAnsi="Cambria Math"/>
                </w:rPr>
                <m:t>+[R$43,07+R$14,36+</m:t>
              </m:r>
              <m:d>
                <m:dPr>
                  <m:ctrlPr>
                    <w:rPr>
                      <w:rFonts w:ascii="Cambria Math" w:hAnsi="Cambria Math"/>
                      <w:i/>
                    </w:rPr>
                  </m:ctrlPr>
                </m:dPr>
                <m:e>
                  <m:r>
                    <w:rPr>
                      <w:rFonts w:ascii="Cambria Math" w:hAnsi="Cambria Math"/>
                    </w:rPr>
                    <m:t>R$1,10/m²×2.404,92</m:t>
                  </m:r>
                  <m:sSup>
                    <m:sSupPr>
                      <m:ctrlPr>
                        <w:rPr>
                          <w:rFonts w:ascii="Cambria Math" w:hAnsi="Cambria Math"/>
                          <w:i/>
                        </w:rPr>
                      </m:ctrlPr>
                    </m:sSupPr>
                    <m:e>
                      <m:r>
                        <w:rPr>
                          <w:rFonts w:ascii="Cambria Math" w:hAnsi="Cambria Math"/>
                        </w:rPr>
                        <m:t>m</m:t>
                      </m:r>
                    </m:e>
                    <m:sup>
                      <m:r>
                        <w:rPr>
                          <w:rFonts w:ascii="Cambria Math" w:hAnsi="Cambria Math"/>
                        </w:rPr>
                        <m:t>2</m:t>
                      </m:r>
                    </m:sup>
                  </m:sSup>
                </m:e>
              </m:d>
            </m:e>
          </m:d>
          <m:r>
            <w:rPr>
              <w:rFonts w:ascii="Cambria Math" w:hAnsi="Cambria Math"/>
            </w:rPr>
            <m:t>+</m:t>
          </m:r>
          <m:d>
            <m:dPr>
              <m:begChr m:val="["/>
              <m:endChr m:val="]"/>
              <m:ctrlPr>
                <w:rPr>
                  <w:rFonts w:ascii="Cambria Math" w:hAnsi="Cambria Math"/>
                  <w:i/>
                </w:rPr>
              </m:ctrlPr>
            </m:dPr>
            <m:e>
              <m:r>
                <w:rPr>
                  <w:rFonts w:ascii="Cambria Math" w:hAnsi="Cambria Math"/>
                </w:rPr>
                <m:t>R$43,07+R$14,32+</m:t>
              </m:r>
              <m:d>
                <m:dPr>
                  <m:ctrlPr>
                    <w:rPr>
                      <w:rFonts w:ascii="Cambria Math" w:hAnsi="Cambria Math"/>
                      <w:i/>
                    </w:rPr>
                  </m:ctrlPr>
                </m:dPr>
                <m:e>
                  <m:r>
                    <w:rPr>
                      <w:rFonts w:ascii="Cambria Math" w:hAnsi="Cambria Math"/>
                    </w:rPr>
                    <m:t>R$3,25/m²×2.404,92</m:t>
                  </m:r>
                  <m:sSup>
                    <m:sSupPr>
                      <m:ctrlPr>
                        <w:rPr>
                          <w:rFonts w:ascii="Cambria Math" w:hAnsi="Cambria Math"/>
                          <w:i/>
                        </w:rPr>
                      </m:ctrlPr>
                    </m:sSupPr>
                    <m:e>
                      <m:r>
                        <w:rPr>
                          <w:rFonts w:ascii="Cambria Math" w:hAnsi="Cambria Math"/>
                        </w:rPr>
                        <m:t>m</m:t>
                      </m:r>
                    </m:e>
                    <m:sup>
                      <m:r>
                        <w:rPr>
                          <w:rFonts w:ascii="Cambria Math" w:hAnsi="Cambria Math"/>
                        </w:rPr>
                        <m:t>2</m:t>
                      </m:r>
                    </m:sup>
                  </m:sSup>
                </m:e>
              </m:d>
            </m:e>
          </m:d>
          <m:r>
            <w:rPr>
              <w:rFonts w:ascii="Cambria Math" w:hAnsi="Cambria Math"/>
            </w:rPr>
            <m:t>=R$10.741,41</m:t>
          </m:r>
        </m:oMath>
      </m:oMathPara>
    </w:p>
    <w:p w14:paraId="5FB60876" w14:textId="77777777" w:rsidR="00D33E3D" w:rsidRDefault="00D33E3D" w:rsidP="00D33E3D">
      <m:oMathPara>
        <m:oMath>
          <m:r>
            <w:rPr>
              <w:rFonts w:ascii="Cambria Math" w:hAnsi="Cambria Math"/>
            </w:rPr>
            <m:t>Par</m:t>
          </m:r>
          <m:sSup>
            <m:sSupPr>
              <m:ctrlPr>
                <w:rPr>
                  <w:rFonts w:ascii="Cambria Math" w:hAnsi="Cambria Math"/>
                  <w:i/>
                </w:rPr>
              </m:ctrlPr>
            </m:sSupPr>
            <m:e>
              <m:r>
                <w:rPr>
                  <w:rFonts w:ascii="Cambria Math" w:hAnsi="Cambria Math"/>
                </w:rPr>
                <m:t>q</m:t>
              </m:r>
            </m:e>
            <m:sup>
              <m:r>
                <w:rPr>
                  <w:rFonts w:ascii="Cambria Math" w:hAnsi="Cambria Math"/>
                </w:rPr>
                <m:t>2</m:t>
              </m:r>
            </m:sup>
          </m:sSup>
          <m:r>
            <w:rPr>
              <w:rFonts w:ascii="Cambria Math" w:hAnsi="Cambria Math"/>
            </w:rPr>
            <m:t>=Dedi+Pref=</m:t>
          </m:r>
          <m:d>
            <m:dPr>
              <m:ctrlPr>
                <w:rPr>
                  <w:rFonts w:ascii="Cambria Math" w:hAnsi="Cambria Math"/>
                  <w:i/>
                </w:rPr>
              </m:ctrlPr>
            </m:dPr>
            <m:e>
              <m:r>
                <w:rPr>
                  <w:rFonts w:ascii="Cambria Math" w:hAnsi="Cambria Math"/>
                </w:rPr>
                <m:t>8</m:t>
              </m:r>
              <m:r>
                <w:rPr>
                  <w:rFonts w:ascii="Cambria Math" w:hAnsi="Cambria Math"/>
                </w:rPr>
                <m:t>h×R$239,89</m:t>
              </m:r>
            </m:e>
          </m:d>
          <m:r>
            <w:rPr>
              <w:rFonts w:ascii="Cambria Math" w:hAnsi="Cambria Math"/>
            </w:rPr>
            <m:t>+</m:t>
          </m:r>
          <m:d>
            <m:dPr>
              <m:ctrlPr>
                <w:rPr>
                  <w:rFonts w:ascii="Cambria Math" w:hAnsi="Cambria Math"/>
                  <w:i/>
                </w:rPr>
              </m:ctrlPr>
            </m:dPr>
            <m:e>
              <m:r>
                <w:rPr>
                  <w:rFonts w:ascii="Cambria Math" w:hAnsi="Cambria Math"/>
                </w:rPr>
                <m:t>R$10.741,41</m:t>
              </m:r>
            </m:e>
          </m:d>
          <m:r>
            <w:rPr>
              <w:rFonts w:ascii="Cambria Math" w:hAnsi="Cambria Math"/>
            </w:rPr>
            <m:t>=R$12.660,53</m:t>
          </m:r>
        </m:oMath>
      </m:oMathPara>
    </w:p>
    <w:p w14:paraId="656F7F77" w14:textId="65B7F5BA" w:rsidR="00D33E3D" w:rsidRDefault="00D33E3D" w:rsidP="00D33E3D">
      <w:r>
        <w:t>Finalizando:</w:t>
      </w:r>
    </w:p>
    <w:p w14:paraId="0179E7F4" w14:textId="77777777" w:rsidR="00D33E3D" w:rsidRDefault="00D33E3D" w:rsidP="00D33E3D">
      <m:oMathPara>
        <m:oMath>
          <m:r>
            <m:rPr>
              <m:sty m:val="bi"/>
            </m:rPr>
            <w:rPr>
              <w:rFonts w:ascii="Cambria Math" w:hAnsi="Cambria Math"/>
            </w:rPr>
            <m:t>Parq</m:t>
          </m:r>
          <m:r>
            <w:rPr>
              <w:rFonts w:ascii="Cambria Math" w:hAnsi="Cambria Math"/>
            </w:rPr>
            <m:t>=Par</m:t>
          </m:r>
          <m:sSup>
            <m:sSupPr>
              <m:ctrlPr>
                <w:rPr>
                  <w:rFonts w:ascii="Cambria Math" w:hAnsi="Cambria Math"/>
                  <w:i/>
                </w:rPr>
              </m:ctrlPr>
            </m:sSupPr>
            <m:e>
              <m:r>
                <w:rPr>
                  <w:rFonts w:ascii="Cambria Math" w:hAnsi="Cambria Math"/>
                </w:rPr>
                <m:t>q</m:t>
              </m:r>
            </m:e>
            <m:sup>
              <m:r>
                <w:rPr>
                  <w:rFonts w:ascii="Cambria Math" w:hAnsi="Cambria Math"/>
                </w:rPr>
                <m:t>1</m:t>
              </m:r>
            </m:sup>
          </m:sSup>
          <m:r>
            <w:rPr>
              <w:rFonts w:ascii="Cambria Math" w:hAnsi="Cambria Math"/>
            </w:rPr>
            <m:t>+Par</m:t>
          </m:r>
          <m:sSup>
            <m:sSupPr>
              <m:ctrlPr>
                <w:rPr>
                  <w:rFonts w:ascii="Cambria Math" w:hAnsi="Cambria Math"/>
                  <w:i/>
                </w:rPr>
              </m:ctrlPr>
            </m:sSupPr>
            <m:e>
              <m:r>
                <w:rPr>
                  <w:rFonts w:ascii="Cambria Math" w:hAnsi="Cambria Math"/>
                </w:rPr>
                <m:t>q</m:t>
              </m:r>
            </m:e>
            <m:sup>
              <m:r>
                <w:rPr>
                  <w:rFonts w:ascii="Cambria Math" w:hAnsi="Cambria Math"/>
                </w:rPr>
                <m:t>2</m:t>
              </m:r>
            </m:sup>
          </m:sSup>
          <m:r>
            <w:rPr>
              <w:rFonts w:ascii="Cambria Math" w:hAnsi="Cambria Math"/>
            </w:rPr>
            <m:t>=R$67.670,25+R$12.660,53=</m:t>
          </m:r>
          <m:r>
            <m:rPr>
              <m:sty m:val="bi"/>
            </m:rPr>
            <w:rPr>
              <w:rFonts w:ascii="Cambria Math" w:hAnsi="Cambria Math"/>
            </w:rPr>
            <m:t>R$80.222,86</m:t>
          </m:r>
        </m:oMath>
      </m:oMathPara>
    </w:p>
    <w:p w14:paraId="3CC42873" w14:textId="5D5AD1A3" w:rsidR="00D33E3D" w:rsidRDefault="00D33E3D" w:rsidP="00D33E3D">
      <w:pPr>
        <w:pBdr>
          <w:bottom w:val="single" w:sz="4" w:space="1" w:color="auto"/>
        </w:pBdr>
      </w:pPr>
      <w:r>
        <w:t>Projeto Estrutural – Infra e Super estrutura</w:t>
      </w:r>
    </w:p>
    <w:p w14:paraId="4C508F15" w14:textId="002937BB" w:rsidR="00D33E3D" w:rsidRDefault="00D33E3D" w:rsidP="00D33E3D">
      <w:r>
        <w:t>Aqui considera-se somente a área edificada, uma vez que os trabalhos referentes as áreas adjacentes não representam acréscimos significativos aos serviços, mesmo se considerarmos as pequenas contenções para as escadas, uma vez que os principais arrimos já estão contemplados.</w:t>
      </w:r>
    </w:p>
    <w:p w14:paraId="498DECA0" w14:textId="77777777" w:rsidR="00D33E3D" w:rsidRPr="00750783" w:rsidRDefault="00D33E3D" w:rsidP="00D33E3D">
      <w:pPr>
        <w:rPr>
          <w:b/>
          <w:bCs/>
        </w:rPr>
      </w:pPr>
      <m:oMathPara>
        <m:oMath>
          <m:r>
            <m:rPr>
              <m:sty m:val="bi"/>
            </m:rPr>
            <w:rPr>
              <w:rFonts w:ascii="Cambria Math" w:hAnsi="Cambria Math"/>
            </w:rPr>
            <m:t>Pest</m:t>
          </m:r>
          <m:r>
            <w:rPr>
              <w:rFonts w:ascii="Cambria Math" w:hAnsi="Cambria Math"/>
            </w:rPr>
            <m:t>=R$25,04/m²×2.404,92</m:t>
          </m:r>
          <m:sSup>
            <m:sSupPr>
              <m:ctrlPr>
                <w:rPr>
                  <w:rFonts w:ascii="Cambria Math" w:hAnsi="Cambria Math"/>
                  <w:i/>
                </w:rPr>
              </m:ctrlPr>
            </m:sSupPr>
            <m:e>
              <m:r>
                <w:rPr>
                  <w:rFonts w:ascii="Cambria Math" w:hAnsi="Cambria Math"/>
                </w:rPr>
                <m:t>m</m:t>
              </m:r>
            </m:e>
            <m:sup>
              <m:r>
                <w:rPr>
                  <w:rFonts w:ascii="Cambria Math" w:hAnsi="Cambria Math"/>
                </w:rPr>
                <m:t>2</m:t>
              </m:r>
            </m:sup>
          </m:sSup>
          <m:r>
            <m:rPr>
              <m:sty m:val="bi"/>
            </m:rPr>
            <w:rPr>
              <w:rFonts w:ascii="Cambria Math" w:hAnsi="Cambria Math"/>
            </w:rPr>
            <m:t>=R$60.219,20</m:t>
          </m:r>
        </m:oMath>
      </m:oMathPara>
    </w:p>
    <w:p w14:paraId="64BB815A" w14:textId="484BA86C" w:rsidR="00D33E3D" w:rsidRPr="00750783" w:rsidRDefault="00D33E3D" w:rsidP="00D33E3D">
      <w:r>
        <w:t>Considerando ainda que este custo cobrirá os cálculos para as fundações, estrutura principal, coberturas e quaisquer outros elementos de destaque, mesmo que estéticos, e exijam dimensionamento correto, abrangendo todos os métodos construtivos adotados.</w:t>
      </w:r>
    </w:p>
    <w:p w14:paraId="085E41A0" w14:textId="19890683" w:rsidR="00D33E3D" w:rsidRDefault="00D33E3D" w:rsidP="00D33E3D">
      <w:pPr>
        <w:pBdr>
          <w:bottom w:val="single" w:sz="4" w:space="1" w:color="auto"/>
        </w:pBdr>
      </w:pPr>
      <w:r>
        <w:t>Projeto Elétrico e cia</w:t>
      </w:r>
    </w:p>
    <w:p w14:paraId="23084821" w14:textId="38CB9832" w:rsidR="00D33E3D" w:rsidRDefault="00D33E3D" w:rsidP="00D33E3D">
      <w:r>
        <w:t xml:space="preserve">Adotar-se-á a mesma conduta para a área considerada, uma vez que os serviços para as demandas da área exterior serão </w:t>
      </w:r>
      <w:proofErr w:type="gramStart"/>
      <w:r>
        <w:t>supridas</w:t>
      </w:r>
      <w:proofErr w:type="gramEnd"/>
      <w:r>
        <w:t xml:space="preserve"> pela conduta orçamentária adotada.</w:t>
      </w:r>
    </w:p>
    <w:p w14:paraId="0FC3EBE3" w14:textId="77777777" w:rsidR="00D33E3D" w:rsidRDefault="00D33E3D" w:rsidP="00D33E3D">
      <m:oMathPara>
        <m:oMath>
          <m:r>
            <m:rPr>
              <m:sty m:val="bi"/>
            </m:rPr>
            <w:rPr>
              <w:rFonts w:ascii="Cambria Math" w:hAnsi="Cambria Math"/>
            </w:rPr>
            <m:t>Pele</m:t>
          </m:r>
          <m:r>
            <w:rPr>
              <w:rFonts w:ascii="Cambria Math" w:hAnsi="Cambria Math"/>
            </w:rPr>
            <m:t>=R$18,78/m²×2.404,92</m:t>
          </m:r>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m:t>
          </m:r>
          <m:r>
            <m:rPr>
              <m:sty m:val="bi"/>
            </m:rPr>
            <w:rPr>
              <w:rFonts w:ascii="Cambria Math" w:hAnsi="Cambria Math"/>
            </w:rPr>
            <m:t>R$45.164,40</m:t>
          </m:r>
        </m:oMath>
      </m:oMathPara>
    </w:p>
    <w:p w14:paraId="6A3D2B65" w14:textId="7B7EE53F" w:rsidR="00D33E3D" w:rsidRDefault="00D33E3D" w:rsidP="00D33E3D">
      <w:r>
        <w:t>E que este custo cobrirá todos os elementos elétricos, desde o padrão de entrada, aterramentos e proteções contra descargas atmosféricas, passando pela iluminação, tomadas, comunicação, segurança, sonorização, monitoramento, lógica e correlatos.</w:t>
      </w:r>
    </w:p>
    <w:p w14:paraId="4E2DA0AA" w14:textId="77777777" w:rsidR="00D33E3D" w:rsidRDefault="00D33E3D">
      <w:pPr>
        <w:spacing w:before="0" w:line="240" w:lineRule="auto"/>
        <w:jc w:val="left"/>
      </w:pPr>
      <w:r>
        <w:br w:type="page"/>
      </w:r>
    </w:p>
    <w:p w14:paraId="47B6A9EB" w14:textId="45A1A763" w:rsidR="00D33E3D" w:rsidRDefault="00D33E3D" w:rsidP="00D33E3D">
      <w:pPr>
        <w:pBdr>
          <w:bottom w:val="single" w:sz="4" w:space="1" w:color="auto"/>
        </w:pBdr>
      </w:pPr>
      <w:r>
        <w:lastRenderedPageBreak/>
        <w:t>Projeto Hidrossanitário e cia</w:t>
      </w:r>
    </w:p>
    <w:p w14:paraId="45A1693F" w14:textId="4779807C" w:rsidR="00D33E3D" w:rsidRDefault="00D33E3D" w:rsidP="00D33E3D">
      <w:r>
        <w:t xml:space="preserve">Adotar-se-á a mesma conduta para a área considerada, uma vez que os serviços para as demandas da área exterior serão </w:t>
      </w:r>
      <w:proofErr w:type="gramStart"/>
      <w:r>
        <w:t>supridas</w:t>
      </w:r>
      <w:proofErr w:type="gramEnd"/>
      <w:r>
        <w:t xml:space="preserve"> pela conduta orçamentária adotada.</w:t>
      </w:r>
    </w:p>
    <w:p w14:paraId="5C4F7DA9" w14:textId="77777777" w:rsidR="00D33E3D" w:rsidRDefault="00D33E3D" w:rsidP="00D33E3D">
      <m:oMathPara>
        <m:oMath>
          <m:r>
            <m:rPr>
              <m:sty m:val="bi"/>
            </m:rPr>
            <w:rPr>
              <w:rFonts w:ascii="Cambria Math" w:hAnsi="Cambria Math"/>
            </w:rPr>
            <m:t>Phid</m:t>
          </m:r>
          <m:r>
            <w:rPr>
              <w:rFonts w:ascii="Cambria Math" w:hAnsi="Cambria Math"/>
            </w:rPr>
            <m:t>=R$12,52/m²×2.404,92</m:t>
          </m:r>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m:t>
          </m:r>
          <m:r>
            <m:rPr>
              <m:sty m:val="bi"/>
            </m:rPr>
            <w:rPr>
              <w:rFonts w:ascii="Cambria Math" w:hAnsi="Cambria Math"/>
            </w:rPr>
            <m:t>R$30.109,60</m:t>
          </m:r>
        </m:oMath>
      </m:oMathPara>
    </w:p>
    <w:p w14:paraId="7094AC2F" w14:textId="1B42F003" w:rsidR="00D33E3D" w:rsidRDefault="00D33E3D" w:rsidP="00D33E3D">
      <w:r>
        <w:t>E que o mesmo raciocínio se aplica, custeando todas as demandas de abastecimento, armazenamento e distribuição de água fria, inclusive irrigação, coleta e destinação do esgoto primário, das águas pluviais, drenagens, além de outros fluidos, como gás GLP por exemplo.</w:t>
      </w:r>
    </w:p>
    <w:p w14:paraId="129E8794" w14:textId="71FE6A32" w:rsidR="00D33E3D" w:rsidRDefault="00D33E3D" w:rsidP="00D33E3D">
      <w:pPr>
        <w:pBdr>
          <w:bottom w:val="single" w:sz="4" w:space="1" w:color="auto"/>
        </w:pBdr>
      </w:pPr>
      <w:r>
        <w:t>Projeto de Prevenção, Detecção e Combate ao Incêndio</w:t>
      </w:r>
    </w:p>
    <w:p w14:paraId="66C40005" w14:textId="483CE877" w:rsidR="00D33E3D" w:rsidRDefault="00D33E3D" w:rsidP="00D33E3D">
      <w:r>
        <w:t xml:space="preserve">Adotar-se-á a mesma conduta para a área considerada, uma vez que os serviços para as demandas da área exterior serão </w:t>
      </w:r>
      <w:proofErr w:type="gramStart"/>
      <w:r>
        <w:t>supridas</w:t>
      </w:r>
      <w:proofErr w:type="gramEnd"/>
      <w:r>
        <w:t xml:space="preserve"> pela conduta orçamentária adotada.</w:t>
      </w:r>
    </w:p>
    <w:p w14:paraId="0841B60F" w14:textId="77777777" w:rsidR="00D33E3D" w:rsidRPr="00E34BF1" w:rsidRDefault="00D33E3D" w:rsidP="00D33E3D">
      <m:oMathPara>
        <m:oMath>
          <m:r>
            <w:rPr>
              <w:rFonts w:ascii="Cambria Math" w:hAnsi="Cambria Math"/>
            </w:rPr>
            <m:t>Pinc¹=R$6,26/m²×2.404,92</m:t>
          </m:r>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=R$15.054,80</m:t>
          </m:r>
        </m:oMath>
      </m:oMathPara>
    </w:p>
    <w:p w14:paraId="5BF202B0" w14:textId="63AEF113" w:rsidR="00D33E3D" w:rsidRDefault="00D33E3D" w:rsidP="00D33E3D">
      <w:r>
        <w:t>Outro mais, a este projeto será somada a parcela devida às custas burocráticas, licenciamentos, protocolos, serviços e emissão de licença, considerando uma dedicação de 8 horas técnicas de trabalhos, além das despesas estimadas por base às taxas do Corpo de Bombeiros Militar de Minas Gerais.</w:t>
      </w:r>
    </w:p>
    <w:p w14:paraId="6E5DFE57" w14:textId="77777777" w:rsidR="00D33E3D" w:rsidRPr="00E34BF1" w:rsidRDefault="00D33E3D" w:rsidP="00D33E3D">
      <m:oMathPara>
        <m:oMath>
          <m:r>
            <w:rPr>
              <w:rFonts w:ascii="Cambria Math" w:hAnsi="Cambria Math"/>
            </w:rPr>
            <m:t>Bomb=f×Área×UFEMG/m²= 0,10×2.404,92</m:t>
          </m:r>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×R$5,7899/m²=R$1.392,43</m:t>
          </m:r>
        </m:oMath>
      </m:oMathPara>
    </w:p>
    <w:p w14:paraId="26F338BB" w14:textId="77777777" w:rsidR="00D33E3D" w:rsidRPr="00A25C71" w:rsidRDefault="00D33E3D" w:rsidP="00D33E3D">
      <w:r>
        <w:t>para f = 0,10 considerando a necessidade de hidrantes e extintores</w:t>
      </w:r>
    </w:p>
    <w:p w14:paraId="5BD431C7" w14:textId="77777777" w:rsidR="00D33E3D" w:rsidRDefault="00D33E3D" w:rsidP="00D33E3D">
      <m:oMathPara>
        <m:oMath>
          <m:r>
            <w:rPr>
              <w:rFonts w:ascii="Cambria Math" w:hAnsi="Cambria Math"/>
            </w:rPr>
            <m:t>Pinc²=Dedi+Bomb=</m:t>
          </m:r>
          <m:d>
            <m:dPr>
              <m:ctrlPr>
                <w:rPr>
                  <w:rFonts w:ascii="Cambria Math" w:hAnsi="Cambria Math"/>
                  <w:i/>
                </w:rPr>
              </m:ctrlPr>
            </m:dPr>
            <m:e>
              <m:r>
                <w:rPr>
                  <w:rFonts w:ascii="Cambria Math" w:hAnsi="Cambria Math"/>
                </w:rPr>
                <m:t>8</m:t>
              </m:r>
              <m:r>
                <w:rPr>
                  <w:rFonts w:ascii="Cambria Math" w:hAnsi="Cambria Math"/>
                </w:rPr>
                <m:t>h×R$239,89</m:t>
              </m:r>
            </m:e>
          </m:d>
          <m:r>
            <w:rPr>
              <w:rFonts w:ascii="Cambria Math" w:hAnsi="Cambria Math"/>
            </w:rPr>
            <m:t>+</m:t>
          </m:r>
          <m:d>
            <m:dPr>
              <m:ctrlPr>
                <w:rPr>
                  <w:rFonts w:ascii="Cambria Math" w:hAnsi="Cambria Math"/>
                  <w:i/>
                </w:rPr>
              </m:ctrlPr>
            </m:dPr>
            <m:e>
              <m:r>
                <w:rPr>
                  <w:rFonts w:ascii="Cambria Math" w:hAnsi="Cambria Math"/>
                </w:rPr>
                <m:t>R$1.392,43</m:t>
              </m:r>
            </m:e>
          </m:d>
          <m:r>
            <w:rPr>
              <w:rFonts w:ascii="Cambria Math" w:hAnsi="Cambria Math"/>
            </w:rPr>
            <m:t>=R$3.311,55</m:t>
          </m:r>
        </m:oMath>
      </m:oMathPara>
    </w:p>
    <w:p w14:paraId="768682F2" w14:textId="4963498F" w:rsidR="00D33E3D" w:rsidRDefault="00D33E3D" w:rsidP="00D33E3D">
      <w:r>
        <w:t>Finalizando:</w:t>
      </w:r>
    </w:p>
    <w:p w14:paraId="215A6E15" w14:textId="77777777" w:rsidR="00D33E3D" w:rsidRDefault="00D33E3D" w:rsidP="00D33E3D">
      <m:oMathPara>
        <m:oMath>
          <m:r>
            <m:rPr>
              <m:sty m:val="bi"/>
            </m:rPr>
            <w:rPr>
              <w:rFonts w:ascii="Cambria Math" w:hAnsi="Cambria Math"/>
            </w:rPr>
            <m:t>Pinc</m:t>
          </m:r>
          <m:r>
            <w:rPr>
              <w:rFonts w:ascii="Cambria Math" w:hAnsi="Cambria Math"/>
            </w:rPr>
            <m:t>=Pin</m:t>
          </m:r>
          <m:sSup>
            <m:sSupPr>
              <m:ctrlPr>
                <w:rPr>
                  <w:rFonts w:ascii="Cambria Math" w:hAnsi="Cambria Math"/>
                  <w:i/>
                </w:rPr>
              </m:ctrlPr>
            </m:sSupPr>
            <m:e>
              <m:r>
                <w:rPr>
                  <w:rFonts w:ascii="Cambria Math" w:hAnsi="Cambria Math"/>
                </w:rPr>
                <m:t>c</m:t>
              </m:r>
            </m:e>
            <m:sup>
              <m:r>
                <w:rPr>
                  <w:rFonts w:ascii="Cambria Math" w:hAnsi="Cambria Math"/>
                </w:rPr>
                <m:t>1</m:t>
              </m:r>
            </m:sup>
          </m:sSup>
          <m:r>
            <w:rPr>
              <w:rFonts w:ascii="Cambria Math" w:hAnsi="Cambria Math"/>
            </w:rPr>
            <m:t>+Pin</m:t>
          </m:r>
          <m:sSup>
            <m:sSupPr>
              <m:ctrlPr>
                <w:rPr>
                  <w:rFonts w:ascii="Cambria Math" w:hAnsi="Cambria Math"/>
                  <w:i/>
                </w:rPr>
              </m:ctrlPr>
            </m:sSupPr>
            <m:e>
              <m:r>
                <w:rPr>
                  <w:rFonts w:ascii="Cambria Math" w:hAnsi="Cambria Math"/>
                </w:rPr>
                <m:t>c</m:t>
              </m:r>
            </m:e>
            <m:sup>
              <m:r>
                <w:rPr>
                  <w:rFonts w:ascii="Cambria Math" w:hAnsi="Cambria Math"/>
                </w:rPr>
                <m:t>2</m:t>
              </m:r>
            </m:sup>
          </m:sSup>
          <m:r>
            <w:rPr>
              <w:rFonts w:ascii="Cambria Math" w:hAnsi="Cambria Math"/>
            </w:rPr>
            <m:t>=R$15.054,80+R$3.311,55=</m:t>
          </m:r>
          <m:r>
            <m:rPr>
              <m:sty m:val="bi"/>
            </m:rPr>
            <w:rPr>
              <w:rFonts w:ascii="Cambria Math" w:hAnsi="Cambria Math"/>
            </w:rPr>
            <m:t>R$18.366,35</m:t>
          </m:r>
        </m:oMath>
      </m:oMathPara>
    </w:p>
    <w:p w14:paraId="253DF253" w14:textId="0109BCC2" w:rsidR="00D33E3D" w:rsidRDefault="00D33E3D" w:rsidP="00D33E3D">
      <w:r>
        <w:t>Ainda que se tenha cumplicidade ao projeto hidrossanitário quando da reserva de água.</w:t>
      </w:r>
    </w:p>
    <w:p w14:paraId="548613B2" w14:textId="6D9B0EBA" w:rsidR="00D33E3D" w:rsidRDefault="00D33E3D" w:rsidP="00D33E3D">
      <w:pPr>
        <w:pBdr>
          <w:bottom w:val="single" w:sz="4" w:space="1" w:color="auto"/>
        </w:pBdr>
      </w:pPr>
      <w:r>
        <w:t>Projeto de Instalações dos Equipamentos especiais</w:t>
      </w:r>
    </w:p>
    <w:p w14:paraId="36AE80B0" w14:textId="7090F4DF" w:rsidR="00D33E3D" w:rsidRDefault="00D33E3D" w:rsidP="00D33E3D">
      <w:r>
        <w:t>Aqui, referindo-se aos equipamentos de climatização, especialmente ao auditório, e ao elevador, considera-se como melhor alternativa a adoção de 24 horas técnicas.</w:t>
      </w:r>
    </w:p>
    <w:p w14:paraId="5F8B9E6D" w14:textId="77777777" w:rsidR="00D33E3D" w:rsidRPr="00183292" w:rsidRDefault="00D33E3D" w:rsidP="00D33E3D">
      <w:pPr>
        <w:rPr>
          <w:b/>
          <w:bCs/>
        </w:rPr>
      </w:pPr>
      <m:oMathPara>
        <m:oMath>
          <m:r>
            <m:rPr>
              <m:sty m:val="bi"/>
            </m:rPr>
            <w:rPr>
              <w:rFonts w:ascii="Cambria Math" w:hAnsi="Cambria Math"/>
            </w:rPr>
            <m:t>Pequ</m:t>
          </m:r>
          <m:r>
            <w:rPr>
              <w:rFonts w:ascii="Cambria Math" w:hAnsi="Cambria Math"/>
            </w:rPr>
            <m:t>=24</m:t>
          </m:r>
          <m:r>
            <w:rPr>
              <w:rFonts w:ascii="Cambria Math" w:hAnsi="Cambria Math"/>
            </w:rPr>
            <m:t>h×R$239,89=</m:t>
          </m:r>
          <m:r>
            <m:rPr>
              <m:sty m:val="bi"/>
            </m:rPr>
            <w:rPr>
              <w:rFonts w:ascii="Cambria Math" w:hAnsi="Cambria Math"/>
            </w:rPr>
            <m:t>R$5.757,36</m:t>
          </m:r>
        </m:oMath>
      </m:oMathPara>
    </w:p>
    <w:p w14:paraId="0A49A82C" w14:textId="040F0BC5" w:rsidR="00D33E3D" w:rsidRDefault="00D33E3D" w:rsidP="00D33E3D">
      <w:pPr>
        <w:pBdr>
          <w:bottom w:val="single" w:sz="4" w:space="1" w:color="auto"/>
        </w:pBdr>
      </w:pPr>
      <w:r>
        <w:t>Orçamento e Cronograma Físico-financeiro</w:t>
      </w:r>
    </w:p>
    <w:p w14:paraId="46C55B07" w14:textId="504348AD" w:rsidR="00D33E3D" w:rsidRDefault="00D33E3D" w:rsidP="00D33E3D">
      <w:r>
        <w:t>Definidos os materiais e métodos construtivos, o levantamento dos quantitativos, memórias de cálculos, composições de custos, cronograma de dispêndio financeiro ao longo do tempo, e planejamento geral para cotações, tem-se estimado um prazo de 48 horas técnicas.</w:t>
      </w:r>
    </w:p>
    <w:p w14:paraId="1C41FA7B" w14:textId="77777777" w:rsidR="00D33E3D" w:rsidRDefault="00D33E3D" w:rsidP="00D33E3D">
      <m:oMathPara>
        <m:oMath>
          <m:r>
            <m:rPr>
              <m:sty m:val="bi"/>
            </m:rPr>
            <w:rPr>
              <w:rFonts w:ascii="Cambria Math" w:hAnsi="Cambria Math"/>
            </w:rPr>
            <m:t>Orça</m:t>
          </m:r>
          <m:r>
            <w:rPr>
              <w:rFonts w:ascii="Cambria Math" w:hAnsi="Cambria Math"/>
            </w:rPr>
            <m:t>=48</m:t>
          </m:r>
          <m:r>
            <w:rPr>
              <w:rFonts w:ascii="Cambria Math" w:hAnsi="Cambria Math"/>
            </w:rPr>
            <m:t>h×R$239,89=</m:t>
          </m:r>
          <m:r>
            <m:rPr>
              <m:sty m:val="bi"/>
            </m:rPr>
            <w:rPr>
              <w:rFonts w:ascii="Cambria Math" w:hAnsi="Cambria Math"/>
            </w:rPr>
            <m:t>R$11.514,72</m:t>
          </m:r>
        </m:oMath>
      </m:oMathPara>
    </w:p>
    <w:p w14:paraId="2A32F97B" w14:textId="4047F2F5" w:rsidR="00D33E3D" w:rsidRDefault="00D33E3D" w:rsidP="00D33E3D">
      <w:pPr>
        <w:pBdr>
          <w:bottom w:val="single" w:sz="4" w:space="1" w:color="auto"/>
        </w:pBdr>
      </w:pPr>
      <w:r>
        <w:t>Matriz de Risco</w:t>
      </w:r>
    </w:p>
    <w:p w14:paraId="0099B163" w14:textId="2340803D" w:rsidR="00D33E3D" w:rsidRDefault="00D33E3D" w:rsidP="00D33E3D">
      <w:r>
        <w:t>Desenvolvida para garantir que se tenha maior assertividade na conclusão da obra, e que sejam identificados os possíveis gargalos e responsáveis por mitigar os danos, deverá ser desenvolvida considerando 24 horas técnicas de trabalhos.</w:t>
      </w:r>
    </w:p>
    <w:p w14:paraId="2336E44E" w14:textId="77777777" w:rsidR="00D33E3D" w:rsidRPr="00183292" w:rsidRDefault="00D33E3D" w:rsidP="00D33E3D">
      <w:pPr>
        <w:rPr>
          <w:b/>
          <w:bCs/>
        </w:rPr>
      </w:pPr>
      <m:oMathPara>
        <m:oMath>
          <m:r>
            <m:rPr>
              <m:sty m:val="bi"/>
            </m:rPr>
            <w:rPr>
              <w:rFonts w:ascii="Cambria Math" w:hAnsi="Cambria Math"/>
            </w:rPr>
            <m:t>Matr</m:t>
          </m:r>
          <m:r>
            <w:rPr>
              <w:rFonts w:ascii="Cambria Math" w:hAnsi="Cambria Math"/>
            </w:rPr>
            <m:t>=24</m:t>
          </m:r>
          <m:r>
            <w:rPr>
              <w:rFonts w:ascii="Cambria Math" w:hAnsi="Cambria Math"/>
            </w:rPr>
            <m:t>h×R$239,89=</m:t>
          </m:r>
          <m:r>
            <m:rPr>
              <m:sty m:val="bi"/>
            </m:rPr>
            <w:rPr>
              <w:rFonts w:ascii="Cambria Math" w:hAnsi="Cambria Math"/>
            </w:rPr>
            <m:t>R$5.757,36</m:t>
          </m:r>
        </m:oMath>
      </m:oMathPara>
    </w:p>
    <w:p w14:paraId="0BE146CD" w14:textId="7C8478D3" w:rsidR="00D33E3D" w:rsidRDefault="00D33E3D" w:rsidP="00D33E3D">
      <w:r>
        <w:lastRenderedPageBreak/>
        <w:t>Finalizando os cálculos, e encontrando o valor referencial para a publicação em Edital, àquele que representa o investimento pretendido, compatível aos valores de mercado, especialmente os praticados em Formiga MG, e ainda considerando as despesas fiscais e burocráticas, à proporção de 15% para BDI (item 17.9.), tem-se:</w:t>
      </w:r>
    </w:p>
    <w:p w14:paraId="5C65E9DF" w14:textId="77777777" w:rsidR="00D33E3D" w:rsidRPr="00671644" w:rsidRDefault="00D33E3D" w:rsidP="00D33E3D">
      <m:oMathPara>
        <m:oMath>
          <m:r>
            <w:rPr>
              <w:rFonts w:ascii="Cambria Math" w:hAnsi="Cambria Math"/>
            </w:rPr>
            <m:t>Soma=Pcan+Pter+Parq+Pest+Pele+Phid+Pinc+Pequ+Orça+Matr</m:t>
          </m:r>
        </m:oMath>
      </m:oMathPara>
    </w:p>
    <w:p w14:paraId="4CC9E578" w14:textId="77777777" w:rsidR="00D33E3D" w:rsidRPr="00671644" w:rsidRDefault="00D33E3D" w:rsidP="00D33E3D">
      <m:oMathPara>
        <m:oMath>
          <m:r>
            <w:rPr>
              <w:rFonts w:ascii="Cambria Math" w:hAnsi="Cambria Math"/>
            </w:rPr>
            <m:t>Soma=R$</m:t>
          </m:r>
          <m:d>
            <m:dPr>
              <m:ctrlPr>
                <w:rPr>
                  <w:rFonts w:ascii="Cambria Math" w:hAnsi="Cambria Math"/>
                  <w:i/>
                </w:rPr>
              </m:ctrlPr>
            </m:dPr>
            <m:e>
              <m:r>
                <w:rPr>
                  <w:rFonts w:ascii="Cambria Math" w:hAnsi="Cambria Math"/>
                </w:rPr>
                <m:t>3.838,24+3.838,24+80.222,86+60.219,20+45.164,40+30.109,60+18.366,35+5.757,36+11.514,72+5.757,36</m:t>
              </m:r>
            </m:e>
          </m:d>
          <m:r>
            <w:rPr>
              <w:rFonts w:ascii="Cambria Math" w:hAnsi="Cambria Math"/>
            </w:rPr>
            <m:t>=R$264.788,33</m:t>
          </m:r>
        </m:oMath>
      </m:oMathPara>
    </w:p>
    <w:p w14:paraId="7874F978" w14:textId="77777777" w:rsidR="00D33E3D" w:rsidRPr="00066B0B" w:rsidRDefault="00D33E3D" w:rsidP="00D33E3D">
      <w:pPr>
        <w:pBdr>
          <w:top w:val="single" w:sz="4" w:space="1" w:color="auto"/>
          <w:left w:val="single" w:sz="4" w:space="4" w:color="auto"/>
          <w:bottom w:val="single" w:sz="4" w:space="1" w:color="auto"/>
          <w:right w:val="single" w:sz="4" w:space="4" w:color="auto"/>
        </w:pBdr>
        <w:rPr>
          <w:sz w:val="24"/>
          <w:szCs w:val="24"/>
        </w:rPr>
      </w:pPr>
      <m:oMathPara>
        <m:oMath>
          <m:r>
            <m:rPr>
              <m:sty m:val="bi"/>
            </m:rPr>
            <w:rPr>
              <w:rFonts w:ascii="Cambria Math" w:hAnsi="Cambria Math"/>
              <w:sz w:val="24"/>
              <w:szCs w:val="24"/>
            </w:rPr>
            <m:t>TOTAL</m:t>
          </m:r>
          <m:r>
            <w:rPr>
              <w:rFonts w:ascii="Cambria Math" w:hAnsi="Cambria Math"/>
              <w:sz w:val="24"/>
              <w:szCs w:val="24"/>
            </w:rPr>
            <m:t>=Soma÷85%=</m:t>
          </m:r>
          <m:r>
            <m:rPr>
              <m:sty m:val="bi"/>
            </m:rPr>
            <w:rPr>
              <w:rFonts w:ascii="Cambria Math" w:hAnsi="Cambria Math"/>
              <w:sz w:val="24"/>
              <w:szCs w:val="24"/>
            </w:rPr>
            <m:t>R$311.515,68</m:t>
          </m:r>
        </m:oMath>
      </m:oMathPara>
    </w:p>
    <w:p w14:paraId="3A93585F" w14:textId="011C4099" w:rsidR="00D33E3D" w:rsidRPr="000F6A9D" w:rsidRDefault="00D33E3D" w:rsidP="006E1B75">
      <w:pPr>
        <w:spacing w:before="600"/>
        <w:rPr>
          <w:rFonts w:eastAsiaTheme="minorHAnsi"/>
        </w:rPr>
      </w:pPr>
      <w:r w:rsidRPr="000F6A9D">
        <w:rPr>
          <w:rFonts w:eastAsiaTheme="minorHAnsi"/>
        </w:rPr>
        <w:t>Em se tratando de contratação de serviços técnicos profissionais especializados de engenharia e arquitetura (elaboração de projetos), a composição do BDI (Benefícios e Despesas Indiretas) possui natureza técnica distinta daquela aplicada à execução de obras civis.</w:t>
      </w:r>
    </w:p>
    <w:p w14:paraId="41B1FE04" w14:textId="33E6F07E" w:rsidR="00D33E3D" w:rsidRPr="000F6A9D" w:rsidRDefault="00D33E3D" w:rsidP="00D33E3D">
      <w:pPr>
        <w:rPr>
          <w:rFonts w:eastAsiaTheme="minorHAnsi"/>
        </w:rPr>
      </w:pPr>
      <w:r w:rsidRPr="000F6A9D">
        <w:rPr>
          <w:rFonts w:eastAsiaTheme="minorHAnsi"/>
        </w:rPr>
        <w:t>Considerando que as despesas indiretas para a manutenção do escritório e a infraestrutura de trabalho da Contratada já foram devidamente contempladas pelo índice de cobertura de despesas indiretas (“i” = 1,5), preconizado pela metodologia do CAU</w:t>
      </w:r>
      <w:r>
        <w:t xml:space="preserve"> </w:t>
      </w:r>
      <w:r w:rsidRPr="000F6A9D">
        <w:rPr>
          <w:rFonts w:eastAsiaTheme="minorHAnsi"/>
        </w:rPr>
        <w:t>BR na formulação da Hora Técnica descrita no item 17.3</w:t>
      </w:r>
      <w:r>
        <w:t>.</w:t>
      </w:r>
      <w:r w:rsidRPr="000F6A9D">
        <w:rPr>
          <w:rFonts w:eastAsiaTheme="minorHAnsi"/>
        </w:rPr>
        <w:t xml:space="preserve"> deste </w:t>
      </w:r>
      <w:r>
        <w:t>TR</w:t>
      </w:r>
      <w:r w:rsidRPr="000F6A9D">
        <w:rPr>
          <w:rFonts w:eastAsiaTheme="minorHAnsi"/>
        </w:rPr>
        <w:t>, a taxa de BDI a ser acrescida refere-se estritamente à remuneração (Lucro) e à incidência de Tributos</w:t>
      </w:r>
      <w:r>
        <w:t>;</w:t>
      </w:r>
    </w:p>
    <w:p w14:paraId="646AC08F" w14:textId="3DA4F37B" w:rsidR="00D33E3D" w:rsidRPr="000F6A9D" w:rsidRDefault="00D33E3D" w:rsidP="00D33E3D">
      <w:pPr>
        <w:rPr>
          <w:rFonts w:eastAsiaTheme="minorHAnsi"/>
        </w:rPr>
      </w:pPr>
      <w:r w:rsidRPr="000F6A9D">
        <w:rPr>
          <w:rFonts w:eastAsiaTheme="minorHAnsi"/>
        </w:rPr>
        <w:t xml:space="preserve">Para o cálculo, adota-se a fórmula matemática padrão consagrada pela jurisprudência do Tribunal de Contas da União (TCU) para a precificação de serviços, adaptada para a ausência de incidência de administração central, garantias e riscos (já diluídos no custo direto da hora técnica): </w:t>
      </w:r>
    </w:p>
    <w:p w14:paraId="6E6A175F" w14:textId="77777777" w:rsidR="00D33E3D" w:rsidRDefault="00D33E3D" w:rsidP="00D33E3D">
      <m:oMathPara>
        <m:oMath>
          <m:r>
            <w:rPr>
              <w:rFonts w:ascii="Cambria Math" w:hAnsi="Cambria Math"/>
            </w:rPr>
            <m:t>BDI</m:t>
          </m:r>
          <m:r>
            <m:rPr>
              <m:sty m:val="p"/>
            </m:rPr>
            <w:rPr>
              <w:rFonts w:ascii="Cambria Math" w:hAnsi="Cambria Math"/>
            </w:rPr>
            <m:t>=</m:t>
          </m:r>
          <m:d>
            <m:dPr>
              <m:begChr m:val="["/>
              <m:endChr m:val="]"/>
              <m:ctrlPr>
                <w:rPr>
                  <w:rFonts w:ascii="Cambria Math" w:eastAsiaTheme="minorHAnsi" w:hAnsi="Cambria Math" w:cstheme="minorBidi"/>
                </w:rPr>
              </m:ctrlPr>
            </m:dPr>
            <m:e>
              <m:f>
                <m:fPr>
                  <m:ctrlPr>
                    <w:rPr>
                      <w:rFonts w:ascii="Cambria Math" w:eastAsiaTheme="minorHAnsi" w:hAnsi="Cambria Math" w:cstheme="minorBidi"/>
                    </w:rPr>
                  </m:ctrlPr>
                </m:fPr>
                <m:num>
                  <m:d>
                    <m:dPr>
                      <m:ctrlPr>
                        <w:rPr>
                          <w:rFonts w:ascii="Cambria Math" w:eastAsiaTheme="minorHAnsi" w:hAnsi="Cambria Math" w:cstheme="minorBidi"/>
                        </w:rPr>
                      </m:ctrlPr>
                    </m:dPr>
                    <m:e>
                      <m:r>
                        <m:rPr>
                          <m:sty m:val="p"/>
                        </m:rPr>
                        <w:rPr>
                          <w:rFonts w:ascii="Cambria Math" w:hAnsi="Cambria Math"/>
                        </w:rPr>
                        <m:t>1+</m:t>
                      </m:r>
                      <m:r>
                        <w:rPr>
                          <w:rFonts w:ascii="Cambria Math" w:hAnsi="Cambria Math"/>
                        </w:rPr>
                        <m:t>L</m:t>
                      </m:r>
                    </m:e>
                  </m:d>
                </m:num>
                <m:den>
                  <m:d>
                    <m:dPr>
                      <m:ctrlPr>
                        <w:rPr>
                          <w:rFonts w:ascii="Cambria Math" w:eastAsiaTheme="minorHAnsi" w:hAnsi="Cambria Math" w:cstheme="minorBidi"/>
                        </w:rPr>
                      </m:ctrlPr>
                    </m:dPr>
                    <m:e>
                      <m:r>
                        <m:rPr>
                          <m:sty m:val="p"/>
                        </m:rPr>
                        <w:rPr>
                          <w:rFonts w:ascii="Cambria Math" w:hAnsi="Cambria Math"/>
                        </w:rPr>
                        <m:t>1-</m:t>
                      </m:r>
                      <m:r>
                        <w:rPr>
                          <w:rFonts w:ascii="Cambria Math" w:hAnsi="Cambria Math"/>
                        </w:rPr>
                        <m:t>T</m:t>
                      </m:r>
                    </m:e>
                  </m:d>
                </m:den>
              </m:f>
            </m:e>
          </m:d>
          <m:r>
            <m:rPr>
              <m:sty m:val="p"/>
            </m:rPr>
            <w:rPr>
              <w:rFonts w:ascii="Cambria Math" w:hAnsi="Cambria Math"/>
            </w:rPr>
            <m:t>-1</m:t>
          </m:r>
        </m:oMath>
      </m:oMathPara>
    </w:p>
    <w:p w14:paraId="770F8727" w14:textId="77777777" w:rsidR="00D33E3D" w:rsidRPr="00144838" w:rsidRDefault="00D33E3D" w:rsidP="00D33E3D">
      <w:pPr>
        <w:rPr>
          <w:rFonts w:eastAsiaTheme="minorHAnsi"/>
        </w:rPr>
      </w:pPr>
      <w:r>
        <w:t>o</w:t>
      </w:r>
      <w:r w:rsidRPr="00144838">
        <w:rPr>
          <w:rFonts w:eastAsiaTheme="minorHAnsi"/>
        </w:rPr>
        <w:t xml:space="preserve">nde: </w:t>
      </w:r>
    </w:p>
    <w:p w14:paraId="29C0D5E3" w14:textId="77777777" w:rsidR="00D33E3D" w:rsidRPr="000F6A9D" w:rsidRDefault="00D33E3D" w:rsidP="00D33E3D">
      <w:pPr>
        <w:rPr>
          <w:rFonts w:eastAsiaTheme="minorHAnsi"/>
        </w:rPr>
      </w:pPr>
      <w:r w:rsidRPr="00144838">
        <w:rPr>
          <w:rFonts w:eastAsiaTheme="minorHAnsi"/>
        </w:rPr>
        <w:t>L = Lucro:</w:t>
      </w:r>
      <w:r w:rsidRPr="000F6A9D">
        <w:rPr>
          <w:rFonts w:eastAsiaTheme="minorHAnsi"/>
          <w:b/>
          <w:bCs/>
        </w:rPr>
        <w:t xml:space="preserve"> </w:t>
      </w:r>
      <w:r>
        <w:t>m</w:t>
      </w:r>
      <w:r w:rsidRPr="000F6A9D">
        <w:rPr>
          <w:rFonts w:eastAsiaTheme="minorHAnsi"/>
        </w:rPr>
        <w:t xml:space="preserve">argem de lucro bruto estipulada </w:t>
      </w:r>
      <w:r w:rsidRPr="00144838">
        <w:rPr>
          <w:rFonts w:eastAsiaTheme="minorHAnsi"/>
        </w:rPr>
        <w:t>em 8,50% (0,085</w:t>
      </w:r>
      <w:r w:rsidRPr="000F6A9D">
        <w:rPr>
          <w:rFonts w:eastAsiaTheme="minorHAnsi"/>
        </w:rPr>
        <w:t>), percentual considerado razoável e compatível com a complexidade do serviço e a atratividade do mercado para projetos desta magnitude</w:t>
      </w:r>
      <w:r>
        <w:t>; e</w:t>
      </w:r>
    </w:p>
    <w:p w14:paraId="65DA1C89" w14:textId="77777777" w:rsidR="00D33E3D" w:rsidRPr="000F6A9D" w:rsidRDefault="00D33E3D" w:rsidP="00D33E3D">
      <w:pPr>
        <w:rPr>
          <w:rFonts w:eastAsiaTheme="minorHAnsi"/>
        </w:rPr>
      </w:pPr>
      <w:r w:rsidRPr="00144838">
        <w:rPr>
          <w:rFonts w:eastAsiaTheme="minorHAnsi"/>
        </w:rPr>
        <w:t>T = Tributos:</w:t>
      </w:r>
      <w:r w:rsidRPr="000F6A9D">
        <w:rPr>
          <w:rFonts w:eastAsiaTheme="minorHAnsi"/>
          <w:b/>
          <w:bCs/>
        </w:rPr>
        <w:t xml:space="preserve"> </w:t>
      </w:r>
      <w:r>
        <w:t>i</w:t>
      </w:r>
      <w:r w:rsidRPr="000F6A9D">
        <w:rPr>
          <w:rFonts w:eastAsiaTheme="minorHAnsi"/>
        </w:rPr>
        <w:t xml:space="preserve">mpostos incidentes sobre o faturamento, fixados </w:t>
      </w:r>
      <w:r w:rsidRPr="00144838">
        <w:rPr>
          <w:rFonts w:eastAsiaTheme="minorHAnsi"/>
        </w:rPr>
        <w:t>em 5,65% (0,0565</w:t>
      </w:r>
      <w:r w:rsidRPr="000F6A9D">
        <w:rPr>
          <w:rFonts w:eastAsiaTheme="minorHAnsi"/>
        </w:rPr>
        <w:t>), sendo compostos por PIS (0,65%), COFINS (3,00%) e ISSQN (2,00% - alíquota referencial para serviços técnicos)</w:t>
      </w:r>
      <w:r>
        <w:t>;</w:t>
      </w:r>
    </w:p>
    <w:p w14:paraId="7B85A103" w14:textId="7C1D95A0" w:rsidR="00D33E3D" w:rsidRPr="000F6A9D" w:rsidRDefault="00D33E3D" w:rsidP="00D33E3D">
      <w:pPr>
        <w:rPr>
          <w:rFonts w:eastAsiaTheme="minorHAnsi"/>
        </w:rPr>
      </w:pPr>
      <w:r w:rsidRPr="000F6A9D">
        <w:rPr>
          <w:rFonts w:eastAsiaTheme="minorHAnsi"/>
        </w:rPr>
        <w:t>Aplicando-se a fórmula, te</w:t>
      </w:r>
      <w:r>
        <w:t>m-se</w:t>
      </w:r>
      <w:r w:rsidRPr="000F6A9D">
        <w:rPr>
          <w:rFonts w:eastAsiaTheme="minorHAnsi"/>
        </w:rPr>
        <w:t>:</w:t>
      </w:r>
    </w:p>
    <w:p w14:paraId="507EE9D9" w14:textId="77777777" w:rsidR="00D33E3D" w:rsidRDefault="00D33E3D" w:rsidP="00D33E3D">
      <m:oMathPara>
        <m:oMath>
          <m:r>
            <w:rPr>
              <w:rFonts w:ascii="Cambria Math" w:hAnsi="Cambria Math"/>
            </w:rPr>
            <m:t>BDI</m:t>
          </m:r>
          <m:r>
            <m:rPr>
              <m:sty m:val="p"/>
            </m:rPr>
            <w:rPr>
              <w:rFonts w:ascii="Cambria Math" w:hAnsi="Cambria Math"/>
            </w:rPr>
            <m:t>=</m:t>
          </m:r>
          <m:d>
            <m:dPr>
              <m:begChr m:val="["/>
              <m:endChr m:val="]"/>
              <m:ctrlPr>
                <w:rPr>
                  <w:rFonts w:ascii="Cambria Math" w:eastAsiaTheme="minorHAnsi" w:hAnsi="Cambria Math" w:cstheme="minorBidi"/>
                </w:rPr>
              </m:ctrlPr>
            </m:dPr>
            <m:e>
              <m:f>
                <m:fPr>
                  <m:ctrlPr>
                    <w:rPr>
                      <w:rFonts w:ascii="Cambria Math" w:eastAsiaTheme="minorHAnsi" w:hAnsi="Cambria Math" w:cstheme="minorBidi"/>
                    </w:rPr>
                  </m:ctrlPr>
                </m:fPr>
                <m:num>
                  <m:d>
                    <m:dPr>
                      <m:ctrlPr>
                        <w:rPr>
                          <w:rFonts w:ascii="Cambria Math" w:eastAsiaTheme="minorHAnsi" w:hAnsi="Cambria Math" w:cstheme="minorBidi"/>
                        </w:rPr>
                      </m:ctrlPr>
                    </m:dPr>
                    <m:e>
                      <m:r>
                        <m:rPr>
                          <m:sty m:val="p"/>
                        </m:rPr>
                        <w:rPr>
                          <w:rFonts w:ascii="Cambria Math" w:hAnsi="Cambria Math"/>
                        </w:rPr>
                        <m:t>1+</m:t>
                      </m:r>
                      <m:r>
                        <w:rPr>
                          <w:rFonts w:ascii="Cambria Math" w:hAnsi="Cambria Math"/>
                        </w:rPr>
                        <m:t>0,085</m:t>
                      </m:r>
                    </m:e>
                  </m:d>
                </m:num>
                <m:den>
                  <m:d>
                    <m:dPr>
                      <m:ctrlPr>
                        <w:rPr>
                          <w:rFonts w:ascii="Cambria Math" w:eastAsiaTheme="minorHAnsi" w:hAnsi="Cambria Math" w:cstheme="minorBidi"/>
                        </w:rPr>
                      </m:ctrlPr>
                    </m:dPr>
                    <m:e>
                      <m:r>
                        <m:rPr>
                          <m:sty m:val="p"/>
                        </m:rPr>
                        <w:rPr>
                          <w:rFonts w:ascii="Cambria Math" w:hAnsi="Cambria Math"/>
                        </w:rPr>
                        <m:t>1-</m:t>
                      </m:r>
                      <m:r>
                        <w:rPr>
                          <w:rFonts w:ascii="Cambria Math" w:hAnsi="Cambria Math"/>
                        </w:rPr>
                        <m:t>0,0565</m:t>
                      </m:r>
                    </m:e>
                  </m:d>
                </m:den>
              </m:f>
            </m:e>
          </m:d>
          <m:r>
            <m:rPr>
              <m:sty m:val="p"/>
            </m:rPr>
            <w:rPr>
              <w:rFonts w:ascii="Cambria Math" w:hAnsi="Cambria Math"/>
            </w:rPr>
            <m:t>-1=0,1499 ou 14,99%</m:t>
          </m:r>
        </m:oMath>
      </m:oMathPara>
    </w:p>
    <w:p w14:paraId="2FDE0A1E" w14:textId="16021EDA" w:rsidR="00D33E3D" w:rsidRDefault="00D33E3D" w:rsidP="00D33E3D">
      <w:r w:rsidRPr="000F6A9D">
        <w:rPr>
          <w:rFonts w:eastAsiaTheme="minorHAnsi"/>
        </w:rPr>
        <w:t xml:space="preserve">Para fins de arredondamento e praticidade na composição do preço máximo aceitável, e mantendo estrita observância aos princípios da razoabilidade e da economicidade, fixa-se a taxa referencial de BDI em </w:t>
      </w:r>
      <w:r w:rsidRPr="000F6A9D">
        <w:rPr>
          <w:rFonts w:eastAsiaTheme="minorHAnsi"/>
          <w:b/>
          <w:bCs/>
        </w:rPr>
        <w:t>15% (quinze por cento)</w:t>
      </w:r>
      <w:r w:rsidRPr="000F6A9D">
        <w:rPr>
          <w:rFonts w:eastAsiaTheme="minorHAnsi"/>
        </w:rPr>
        <w:t>.</w:t>
      </w:r>
    </w:p>
    <w:p w14:paraId="78CD3B5B" w14:textId="6A665142" w:rsidR="00D33E3D" w:rsidRPr="009A5FFC" w:rsidRDefault="00D33E3D" w:rsidP="00AB0883">
      <w:r w:rsidRPr="000F6A9D">
        <w:rPr>
          <w:rFonts w:eastAsiaTheme="minorHAnsi"/>
        </w:rPr>
        <w:t>As empresas licitantes, ao formularem suas propostas, deverão apresentar suas próprias composições de BDI, respeitando o teto estabelecido e a legislação tributária pertinente ao seu regime de tributação (Lucro Presumido, Lucro Real ou Simples Nacional).</w:t>
      </w:r>
    </w:p>
    <w:sectPr w:rsidR="00D33E3D" w:rsidRPr="009A5FFC" w:rsidSect="00490547">
      <w:pgSz w:w="11907" w:h="16839" w:code="9"/>
      <w:pgMar w:top="1985" w:right="1134" w:bottom="1418" w:left="1418" w:header="284"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58F8E" w14:textId="77777777" w:rsidR="00515407" w:rsidRDefault="00515407">
      <w:r>
        <w:separator/>
      </w:r>
    </w:p>
  </w:endnote>
  <w:endnote w:type="continuationSeparator" w:id="0">
    <w:p w14:paraId="6B5ABB58" w14:textId="77777777" w:rsidR="00515407" w:rsidRDefault="00515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6E186" w14:textId="77777777" w:rsidR="007664DC" w:rsidRPr="00490547" w:rsidRDefault="007664DC" w:rsidP="007664DC">
    <w:pPr>
      <w:pStyle w:val="SemEspaamento"/>
      <w:pBdr>
        <w:top w:val="single" w:sz="4" w:space="1" w:color="auto"/>
      </w:pBdr>
      <w:spacing w:before="40"/>
      <w:jc w:val="center"/>
      <w:rPr>
        <w:spacing w:val="14"/>
        <w:sz w:val="20"/>
        <w:lang w:val="pt-PT"/>
      </w:rPr>
    </w:pPr>
    <w:r w:rsidRPr="00490547">
      <w:rPr>
        <w:spacing w:val="14"/>
        <w:sz w:val="20"/>
        <w:lang w:val="pt-PT"/>
      </w:rPr>
      <w:t>Praça Ferreira Pires, nº 04 – Centro – Formiga MG – CEP: 35.570-022 – TEL: (37) 3329-2600</w:t>
    </w:r>
  </w:p>
  <w:p w14:paraId="731732C0" w14:textId="46DD2D75" w:rsidR="00194C5F" w:rsidRPr="00073F23" w:rsidRDefault="00194C5F" w:rsidP="00194C5F">
    <w:pPr>
      <w:pStyle w:val="SemEspaamento"/>
      <w:spacing w:before="0"/>
      <w:jc w:val="center"/>
      <w:rPr>
        <w:spacing w:val="20"/>
        <w:sz w:val="20"/>
      </w:rPr>
    </w:pPr>
    <w:r w:rsidRPr="00073F23">
      <w:rPr>
        <w:spacing w:val="20"/>
        <w:sz w:val="20"/>
      </w:rPr>
      <w:t xml:space="preserve">site: </w:t>
    </w:r>
    <w:hyperlink r:id="rId1" w:history="1">
      <w:r w:rsidRPr="00073F23">
        <w:rPr>
          <w:spacing w:val="20"/>
          <w:sz w:val="20"/>
        </w:rPr>
        <w:t>www.camaraformiga.mg.gov.br</w:t>
      </w:r>
    </w:hyperlink>
    <w:r w:rsidRPr="00073F23">
      <w:rPr>
        <w:spacing w:val="20"/>
        <w:sz w:val="20"/>
      </w:rPr>
      <w:t xml:space="preserve"> | e-mail: </w:t>
    </w:r>
    <w:hyperlink r:id="rId2" w:history="1">
      <w:r w:rsidR="009616E6">
        <w:rPr>
          <w:rStyle w:val="Hyperlink"/>
          <w:color w:val="auto"/>
          <w:spacing w:val="20"/>
          <w:sz w:val="20"/>
          <w:u w:val="none"/>
        </w:rPr>
        <w:t>engarq</w:t>
      </w:r>
      <w:r w:rsidRPr="00073F23">
        <w:rPr>
          <w:rStyle w:val="Hyperlink"/>
          <w:color w:val="auto"/>
          <w:spacing w:val="20"/>
          <w:sz w:val="20"/>
          <w:u w:val="none"/>
        </w:rPr>
        <w:t>@camaraformiga.mg.gov.br</w:t>
      </w:r>
    </w:hyperlink>
  </w:p>
  <w:p w14:paraId="5C02EFE0" w14:textId="5C69B886" w:rsidR="00194C5F" w:rsidRPr="002A34A5" w:rsidRDefault="006E1B75" w:rsidP="00194C5F">
    <w:pPr>
      <w:pStyle w:val="SemEspaamento"/>
      <w:jc w:val="center"/>
      <w:rPr>
        <w:lang w:val="pt-PT"/>
      </w:rPr>
    </w:pPr>
    <w:sdt>
      <w:sdtPr>
        <w:id w:val="-487171956"/>
        <w:docPartObj>
          <w:docPartGallery w:val="Page Numbers (Top of Page)"/>
          <w:docPartUnique/>
        </w:docPartObj>
      </w:sdtPr>
      <w:sdtEndPr/>
      <w:sdtContent>
        <w:r w:rsidR="00194C5F" w:rsidRPr="00796668">
          <w:rPr>
            <w:b/>
          </w:rPr>
          <w:fldChar w:fldCharType="begin"/>
        </w:r>
        <w:r w:rsidR="00194C5F" w:rsidRPr="00796668">
          <w:rPr>
            <w:b/>
          </w:rPr>
          <w:instrText>PAGE</w:instrText>
        </w:r>
        <w:r w:rsidR="00194C5F" w:rsidRPr="00796668">
          <w:rPr>
            <w:b/>
          </w:rPr>
          <w:fldChar w:fldCharType="separate"/>
        </w:r>
        <w:r w:rsidR="00E473F4">
          <w:rPr>
            <w:b/>
            <w:noProof/>
          </w:rPr>
          <w:t>5</w:t>
        </w:r>
        <w:r w:rsidR="00194C5F" w:rsidRPr="00796668">
          <w:rPr>
            <w:b/>
          </w:rPr>
          <w:fldChar w:fldCharType="end"/>
        </w:r>
        <w:r w:rsidR="00194C5F" w:rsidRPr="00073F23">
          <w:rPr>
            <w:sz w:val="20"/>
          </w:rPr>
          <w:t xml:space="preserve"> de </w:t>
        </w:r>
        <w:r w:rsidR="00194C5F" w:rsidRPr="00796668">
          <w:rPr>
            <w:b/>
          </w:rPr>
          <w:fldChar w:fldCharType="begin"/>
        </w:r>
        <w:r w:rsidR="00194C5F" w:rsidRPr="00796668">
          <w:rPr>
            <w:b/>
          </w:rPr>
          <w:instrText>NUMPAGES</w:instrText>
        </w:r>
        <w:r w:rsidR="00194C5F" w:rsidRPr="00796668">
          <w:rPr>
            <w:b/>
          </w:rPr>
          <w:fldChar w:fldCharType="separate"/>
        </w:r>
        <w:r w:rsidR="00E473F4">
          <w:rPr>
            <w:b/>
            <w:noProof/>
          </w:rPr>
          <w:t>5</w:t>
        </w:r>
        <w:r w:rsidR="00194C5F" w:rsidRPr="00796668">
          <w:rPr>
            <w:b/>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E13D8" w14:textId="77777777" w:rsidR="00515407" w:rsidRPr="00A53913" w:rsidRDefault="00515407" w:rsidP="003C013E">
    <w:pPr>
      <w:pStyle w:val="Rodap"/>
      <w:tabs>
        <w:tab w:val="clear" w:pos="4252"/>
        <w:tab w:val="clear" w:pos="8504"/>
        <w:tab w:val="center" w:pos="4419"/>
        <w:tab w:val="right" w:pos="8838"/>
      </w:tabs>
      <w:jc w:val="center"/>
      <w:rPr>
        <w:sz w:val="20"/>
        <w:szCs w:val="20"/>
        <w:lang w:val="pt-PT"/>
      </w:rPr>
    </w:pPr>
    <w:r w:rsidRPr="00A53913">
      <w:rPr>
        <w:sz w:val="20"/>
        <w:szCs w:val="20"/>
        <w:lang w:val="pt-PT"/>
      </w:rPr>
      <w:t xml:space="preserve">Praça Ferreira Pires, nº 04 </w:t>
    </w:r>
    <w:r>
      <w:rPr>
        <w:sz w:val="20"/>
        <w:szCs w:val="20"/>
        <w:lang w:val="pt-PT"/>
      </w:rPr>
      <w:t>-</w:t>
    </w:r>
    <w:r w:rsidRPr="00A53913">
      <w:rPr>
        <w:sz w:val="20"/>
        <w:szCs w:val="20"/>
        <w:lang w:val="pt-PT"/>
      </w:rPr>
      <w:t xml:space="preserve"> Centro </w:t>
    </w:r>
    <w:r>
      <w:rPr>
        <w:sz w:val="20"/>
        <w:szCs w:val="20"/>
        <w:lang w:val="pt-PT"/>
      </w:rPr>
      <w:t>-</w:t>
    </w:r>
    <w:r w:rsidRPr="00A53913">
      <w:rPr>
        <w:sz w:val="20"/>
        <w:szCs w:val="20"/>
        <w:lang w:val="pt-PT"/>
      </w:rPr>
      <w:t xml:space="preserve"> Formiga / MG </w:t>
    </w:r>
    <w:r>
      <w:rPr>
        <w:sz w:val="20"/>
        <w:szCs w:val="20"/>
        <w:lang w:val="pt-PT"/>
      </w:rPr>
      <w:t>-</w:t>
    </w:r>
    <w:r w:rsidRPr="00A53913">
      <w:rPr>
        <w:sz w:val="20"/>
        <w:szCs w:val="20"/>
        <w:lang w:val="pt-PT"/>
      </w:rPr>
      <w:t xml:space="preserve"> Cep: 35.570-0</w:t>
    </w:r>
    <w:r>
      <w:rPr>
        <w:sz w:val="20"/>
        <w:szCs w:val="20"/>
        <w:lang w:val="pt-PT"/>
      </w:rPr>
      <w:t>22</w:t>
    </w:r>
    <w:r w:rsidRPr="00A53913">
      <w:rPr>
        <w:sz w:val="20"/>
        <w:szCs w:val="20"/>
        <w:lang w:val="pt-PT"/>
      </w:rPr>
      <w:t xml:space="preserve"> </w:t>
    </w:r>
    <w:r>
      <w:rPr>
        <w:sz w:val="20"/>
        <w:szCs w:val="20"/>
        <w:lang w:val="pt-PT"/>
      </w:rPr>
      <w:t>-</w:t>
    </w:r>
    <w:r w:rsidRPr="00A53913">
      <w:rPr>
        <w:sz w:val="20"/>
        <w:szCs w:val="20"/>
        <w:lang w:val="pt-PT"/>
      </w:rPr>
      <w:t xml:space="preserve"> Tel.: (37) 3329-26</w:t>
    </w:r>
    <w:r>
      <w:rPr>
        <w:sz w:val="20"/>
        <w:szCs w:val="20"/>
        <w:lang w:val="pt-PT"/>
      </w:rPr>
      <w:t>00</w:t>
    </w:r>
  </w:p>
  <w:p w14:paraId="32AC0BE7" w14:textId="77777777" w:rsidR="00515407" w:rsidRPr="00A53913" w:rsidRDefault="00515407" w:rsidP="003C013E">
    <w:pPr>
      <w:pStyle w:val="Rodap"/>
      <w:tabs>
        <w:tab w:val="clear" w:pos="4252"/>
        <w:tab w:val="clear" w:pos="8504"/>
        <w:tab w:val="center" w:pos="4419"/>
        <w:tab w:val="right" w:pos="8838"/>
      </w:tabs>
      <w:jc w:val="center"/>
      <w:rPr>
        <w:sz w:val="20"/>
        <w:szCs w:val="20"/>
        <w:lang w:val="pt-PT"/>
      </w:rPr>
    </w:pPr>
    <w:r w:rsidRPr="00A53913">
      <w:rPr>
        <w:sz w:val="20"/>
        <w:szCs w:val="20"/>
        <w:lang w:val="pt-PT"/>
      </w:rPr>
      <w:t xml:space="preserve">Site: </w:t>
    </w:r>
    <w:hyperlink r:id="rId1" w:history="1">
      <w:r w:rsidRPr="00A53913">
        <w:rPr>
          <w:sz w:val="20"/>
          <w:szCs w:val="20"/>
          <w:lang w:val="pt-PT"/>
        </w:rPr>
        <w:t>www.camaraformiga.mg.gov.br</w:t>
      </w:r>
    </w:hyperlink>
    <w:r w:rsidRPr="00A53913">
      <w:rPr>
        <w:sz w:val="20"/>
        <w:szCs w:val="20"/>
        <w:lang w:val="pt-PT"/>
      </w:rPr>
      <w:t xml:space="preserve"> – e-mail: </w:t>
    </w:r>
    <w:r>
      <w:rPr>
        <w:sz w:val="20"/>
        <w:szCs w:val="20"/>
        <w:lang w:val="pt-PT"/>
      </w:rPr>
      <w:t>cmfga</w:t>
    </w:r>
    <w:r w:rsidRPr="00A53913">
      <w:rPr>
        <w:sz w:val="20"/>
        <w:szCs w:val="20"/>
        <w:lang w:val="pt-PT"/>
      </w:rPr>
      <w:t>@camaraformiga.mg.gov.br</w:t>
    </w:r>
  </w:p>
  <w:p w14:paraId="0D516CDF" w14:textId="77777777" w:rsidR="00515407" w:rsidRPr="003C013E" w:rsidRDefault="00515407">
    <w:pPr>
      <w:pStyle w:val="Rodap"/>
      <w:rPr>
        <w:lang w:val="pt-PT"/>
      </w:rPr>
    </w:pPr>
  </w:p>
  <w:p w14:paraId="07CA5339" w14:textId="77777777" w:rsidR="00515407" w:rsidRPr="003C013E" w:rsidRDefault="0051540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9DAFD" w14:textId="77777777" w:rsidR="00515407" w:rsidRDefault="00515407">
      <w:r>
        <w:separator/>
      </w:r>
    </w:p>
  </w:footnote>
  <w:footnote w:type="continuationSeparator" w:id="0">
    <w:p w14:paraId="6742A6D9" w14:textId="77777777" w:rsidR="00515407" w:rsidRDefault="00515407">
      <w:r>
        <w:continuationSeparator/>
      </w:r>
    </w:p>
  </w:footnote>
  <w:footnote w:id="1">
    <w:p w14:paraId="78D6FD84" w14:textId="77777777" w:rsidR="00D33E3D" w:rsidRDefault="00D33E3D" w:rsidP="00D33E3D">
      <w:pPr>
        <w:pStyle w:val="Textodenotaderodap"/>
      </w:pPr>
      <w:r>
        <w:rPr>
          <w:rStyle w:val="Refdenotaderodap"/>
        </w:rPr>
        <w:footnoteRef/>
      </w:r>
      <w:r>
        <w:t xml:space="preserve"> </w:t>
      </w:r>
      <w:r w:rsidRPr="00B66FF2">
        <w:t>(https://caubr.gov.br/wp-content/uploads/2015/03/Deliberacao_14-2016-CEP-CAUBR.pdf)</w:t>
      </w:r>
    </w:p>
  </w:footnote>
  <w:footnote w:id="2">
    <w:p w14:paraId="6AC89F78" w14:textId="77777777" w:rsidR="00D33E3D" w:rsidRDefault="00D33E3D" w:rsidP="00D33E3D">
      <w:pPr>
        <w:pStyle w:val="Textodenotaderodap"/>
      </w:pPr>
      <w:r>
        <w:rPr>
          <w:rStyle w:val="Refdenotaderodap"/>
        </w:rPr>
        <w:footnoteRef/>
      </w:r>
      <w:r>
        <w:t xml:space="preserve"> (</w:t>
      </w:r>
      <w:r w:rsidRPr="00A97535">
        <w:t>https://sinduscon-mg.org.br/wp-content/uploads/2026/03/tabela_cub_</w:t>
      </w:r>
      <w:r>
        <w:t>janeiro</w:t>
      </w:r>
      <w:r w:rsidRPr="00A97535">
        <w:t>_2026.pdf</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9"/>
      <w:gridCol w:w="7022"/>
      <w:gridCol w:w="1164"/>
    </w:tblGrid>
    <w:tr w:rsidR="00F71FF4" w14:paraId="30BD69DA" w14:textId="77777777" w:rsidTr="0073032D">
      <w:trPr>
        <w:jc w:val="center"/>
      </w:trPr>
      <w:tc>
        <w:tcPr>
          <w:tcW w:w="625" w:type="pct"/>
          <w:vAlign w:val="center"/>
        </w:tcPr>
        <w:p w14:paraId="6E25BD84" w14:textId="564CEA7C" w:rsidR="00F71FF4" w:rsidRDefault="00FA359B" w:rsidP="00FA359B">
          <w:pPr>
            <w:pStyle w:val="Cabealho"/>
            <w:spacing w:before="40" w:after="40"/>
            <w:jc w:val="center"/>
          </w:pPr>
          <w:r>
            <w:rPr>
              <w:noProof/>
              <w:lang w:eastAsia="pt-BR"/>
            </w:rPr>
            <w:drawing>
              <wp:inline distT="0" distB="0" distL="0" distR="0" wp14:anchorId="5FCC6EDC" wp14:editId="3A91160F">
                <wp:extent cx="582930" cy="706755"/>
                <wp:effectExtent l="0" t="0" r="762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rasao Formiga.jpg"/>
                        <pic:cNvPicPr/>
                      </pic:nvPicPr>
                      <pic:blipFill>
                        <a:blip r:embed="rId1">
                          <a:extLst>
                            <a:ext uri="{28A0092B-C50C-407E-A947-70E740481C1C}">
                              <a14:useLocalDpi xmlns:a14="http://schemas.microsoft.com/office/drawing/2010/main" val="0"/>
                            </a:ext>
                          </a:extLst>
                        </a:blip>
                        <a:stretch>
                          <a:fillRect/>
                        </a:stretch>
                      </pic:blipFill>
                      <pic:spPr>
                        <a:xfrm>
                          <a:off x="0" y="0"/>
                          <a:ext cx="582930" cy="706755"/>
                        </a:xfrm>
                        <a:prstGeom prst="rect">
                          <a:avLst/>
                        </a:prstGeom>
                      </pic:spPr>
                    </pic:pic>
                  </a:graphicData>
                </a:graphic>
              </wp:inline>
            </w:drawing>
          </w:r>
        </w:p>
      </w:tc>
      <w:tc>
        <w:tcPr>
          <w:tcW w:w="3752" w:type="pct"/>
          <w:vAlign w:val="center"/>
        </w:tcPr>
        <w:p w14:paraId="5F932BBC" w14:textId="77777777" w:rsidR="00FA359B" w:rsidRPr="0073032D" w:rsidRDefault="00FA359B" w:rsidP="00D923FB">
          <w:pPr>
            <w:pStyle w:val="SemEspaamento"/>
            <w:spacing w:before="40" w:after="40"/>
            <w:jc w:val="center"/>
            <w:rPr>
              <w:rFonts w:cs="Times New Roman"/>
              <w:b/>
              <w:sz w:val="32"/>
            </w:rPr>
          </w:pPr>
          <w:r w:rsidRPr="0073032D">
            <w:rPr>
              <w:rFonts w:cs="Times New Roman"/>
              <w:b/>
              <w:sz w:val="32"/>
            </w:rPr>
            <w:t>CÂMARA MUNICIPAL DE FORMIGA MG</w:t>
          </w:r>
        </w:p>
        <w:p w14:paraId="2C01A882" w14:textId="4BF332F8" w:rsidR="00FA359B" w:rsidRPr="0073032D" w:rsidRDefault="00F375CF" w:rsidP="00FA359B">
          <w:pPr>
            <w:pStyle w:val="SemEspaamento"/>
            <w:spacing w:before="40" w:after="40"/>
            <w:jc w:val="center"/>
            <w:rPr>
              <w:rFonts w:cs="Times New Roman"/>
              <w:spacing w:val="40"/>
            </w:rPr>
          </w:pPr>
          <w:r w:rsidRPr="0073032D">
            <w:rPr>
              <w:rFonts w:cs="Times New Roman"/>
              <w:spacing w:val="40"/>
              <w:sz w:val="24"/>
            </w:rPr>
            <w:t>CIDADE DAS AREIAS BRANCAS</w:t>
          </w:r>
        </w:p>
        <w:p w14:paraId="38E45EF3" w14:textId="3DB80668" w:rsidR="00F71FF4" w:rsidRPr="0073032D" w:rsidRDefault="00FA359B" w:rsidP="00D923FB">
          <w:pPr>
            <w:pStyle w:val="SemEspaamento"/>
            <w:spacing w:before="40" w:after="40"/>
            <w:jc w:val="center"/>
            <w:rPr>
              <w:rFonts w:cs="Times New Roman"/>
              <w:b/>
              <w:spacing w:val="20"/>
            </w:rPr>
          </w:pPr>
          <w:r w:rsidRPr="0073032D">
            <w:rPr>
              <w:rFonts w:cs="Times New Roman"/>
              <w:b/>
              <w:spacing w:val="20"/>
            </w:rPr>
            <w:t>CNPJ. 20.914.305/0001-16</w:t>
          </w:r>
        </w:p>
      </w:tc>
      <w:tc>
        <w:tcPr>
          <w:tcW w:w="622" w:type="pct"/>
          <w:vAlign w:val="center"/>
        </w:tcPr>
        <w:p w14:paraId="2C1B5CA1" w14:textId="030023A8" w:rsidR="00F71FF4" w:rsidRDefault="00FA359B" w:rsidP="00FA359B">
          <w:pPr>
            <w:pStyle w:val="Cabealho"/>
            <w:spacing w:before="40" w:after="40"/>
          </w:pPr>
          <w:r>
            <w:rPr>
              <w:noProof/>
              <w:lang w:eastAsia="pt-BR"/>
            </w:rPr>
            <w:drawing>
              <wp:inline distT="0" distB="0" distL="0" distR="0" wp14:anchorId="37648839" wp14:editId="29EEAAFE">
                <wp:extent cx="579120" cy="811530"/>
                <wp:effectExtent l="0" t="0" r="0" b="762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tampa Formiga.tif"/>
                        <pic:cNvPicPr/>
                      </pic:nvPicPr>
                      <pic:blipFill>
                        <a:blip r:embed="rId2">
                          <a:extLst>
                            <a:ext uri="{28A0092B-C50C-407E-A947-70E740481C1C}">
                              <a14:useLocalDpi xmlns:a14="http://schemas.microsoft.com/office/drawing/2010/main" val="0"/>
                            </a:ext>
                          </a:extLst>
                        </a:blip>
                        <a:stretch>
                          <a:fillRect/>
                        </a:stretch>
                      </pic:blipFill>
                      <pic:spPr>
                        <a:xfrm>
                          <a:off x="0" y="0"/>
                          <a:ext cx="579120" cy="811530"/>
                        </a:xfrm>
                        <a:prstGeom prst="rect">
                          <a:avLst/>
                        </a:prstGeom>
                      </pic:spPr>
                    </pic:pic>
                  </a:graphicData>
                </a:graphic>
              </wp:inline>
            </w:drawing>
          </w:r>
        </w:p>
      </w:tc>
    </w:tr>
  </w:tbl>
  <w:p w14:paraId="3D4866D2" w14:textId="69AB5010" w:rsidR="00515407" w:rsidRPr="00FA359B" w:rsidRDefault="00515407" w:rsidP="00FA359B">
    <w:pPr>
      <w:pStyle w:val="SemEspaamento"/>
      <w:jc w:val="center"/>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99C09" w14:textId="77777777" w:rsidR="00515407" w:rsidRPr="0068137A" w:rsidRDefault="00515407" w:rsidP="0068137A">
    <w:pPr>
      <w:pStyle w:val="Ttulo2"/>
      <w:rPr>
        <w:b/>
        <w:sz w:val="24"/>
      </w:rPr>
    </w:pPr>
    <w:r>
      <w:rPr>
        <w:noProof/>
        <w:lang w:eastAsia="pt-BR"/>
      </w:rPr>
      <w:drawing>
        <wp:anchor distT="0" distB="0" distL="114300" distR="114300" simplePos="0" relativeHeight="503278424" behindDoc="0" locked="0" layoutInCell="1" allowOverlap="1" wp14:anchorId="217D4199" wp14:editId="5D4A5595">
          <wp:simplePos x="0" y="0"/>
          <wp:positionH relativeFrom="column">
            <wp:posOffset>-66150</wp:posOffset>
          </wp:positionH>
          <wp:positionV relativeFrom="paragraph">
            <wp:posOffset>-78547</wp:posOffset>
          </wp:positionV>
          <wp:extent cx="572770" cy="668020"/>
          <wp:effectExtent l="0" t="0" r="0" b="0"/>
          <wp:wrapThrough wrapText="bothSides">
            <wp:wrapPolygon edited="0">
              <wp:start x="0" y="0"/>
              <wp:lineTo x="0" y="20943"/>
              <wp:lineTo x="20834" y="20943"/>
              <wp:lineTo x="20834" y="0"/>
              <wp:lineTo x="0" y="0"/>
            </wp:wrapPolygon>
          </wp:wrapThrough>
          <wp:docPr id="4" name="Imagem 4" descr="BRASAO_Reduz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_Reduzi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770" cy="66802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lang w:eastAsia="pt-BR"/>
      </w:rPr>
      <w:drawing>
        <wp:anchor distT="0" distB="0" distL="114300" distR="114300" simplePos="0" relativeHeight="503277400" behindDoc="1" locked="0" layoutInCell="1" allowOverlap="1" wp14:anchorId="07C22E84" wp14:editId="3F7F3B52">
          <wp:simplePos x="0" y="0"/>
          <wp:positionH relativeFrom="column">
            <wp:posOffset>5732476</wp:posOffset>
          </wp:positionH>
          <wp:positionV relativeFrom="paragraph">
            <wp:posOffset>-186469</wp:posOffset>
          </wp:positionV>
          <wp:extent cx="628015" cy="882015"/>
          <wp:effectExtent l="0" t="0" r="635" b="0"/>
          <wp:wrapThrough wrapText="bothSides">
            <wp:wrapPolygon edited="0">
              <wp:start x="4586" y="0"/>
              <wp:lineTo x="1966" y="6998"/>
              <wp:lineTo x="0" y="10730"/>
              <wp:lineTo x="0" y="20994"/>
              <wp:lineTo x="20967" y="20994"/>
              <wp:lineTo x="20967" y="3266"/>
              <wp:lineTo x="16380" y="467"/>
              <wp:lineTo x="9173" y="0"/>
              <wp:lineTo x="4586" y="0"/>
            </wp:wrapPolygon>
          </wp:wrapThrough>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015" cy="882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8137A">
      <w:rPr>
        <w:sz w:val="24"/>
      </w:rPr>
      <w:t>CÂMARA MUNICIPAL DE FORMIGA MG</w:t>
    </w:r>
  </w:p>
  <w:p w14:paraId="4643FB35" w14:textId="77777777" w:rsidR="00515407" w:rsidRPr="0068137A" w:rsidRDefault="00515407" w:rsidP="003C013E">
    <w:pPr>
      <w:tabs>
        <w:tab w:val="center" w:pos="4423"/>
      </w:tabs>
      <w:rPr>
        <w:i/>
      </w:rPr>
    </w:pPr>
    <w:r>
      <w:rPr>
        <w:i/>
      </w:rPr>
      <w:tab/>
    </w:r>
    <w:r w:rsidRPr="0068137A">
      <w:rPr>
        <w:i/>
      </w:rPr>
      <w:t>Cidade das Areias Brancas</w:t>
    </w:r>
  </w:p>
  <w:p w14:paraId="3908F659" w14:textId="77777777" w:rsidR="00515407" w:rsidRPr="00854AD6" w:rsidRDefault="00515407" w:rsidP="0068137A">
    <w:pPr>
      <w:tabs>
        <w:tab w:val="left" w:pos="1553"/>
        <w:tab w:val="center" w:pos="4872"/>
      </w:tabs>
      <w:rPr>
        <w:b/>
      </w:rPr>
    </w:pPr>
    <w:r w:rsidRPr="0068137A">
      <w:rPr>
        <w:b/>
      </w:rPr>
      <w:tab/>
    </w:r>
    <w:r w:rsidRPr="00B83EF4">
      <w:rPr>
        <w:b/>
      </w:rPr>
      <w:tab/>
    </w:r>
    <w:r>
      <w:rPr>
        <w:b/>
      </w:rPr>
      <w:t>CNPJ. 20.914.305/0001-16</w:t>
    </w:r>
  </w:p>
  <w:p w14:paraId="27DF82DC" w14:textId="77777777" w:rsidR="00515407" w:rsidRPr="00CF5F03" w:rsidRDefault="00515407" w:rsidP="00500317">
    <w:pPr>
      <w:pStyle w:val="Cabealho"/>
      <w:jc w:val="center"/>
      <w:rPr>
        <w:sz w:val="19"/>
      </w:rPr>
    </w:pPr>
  </w:p>
  <w:p w14:paraId="44ABF32F" w14:textId="77777777" w:rsidR="00515407" w:rsidRPr="00500317" w:rsidRDefault="0051540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A5CCE"/>
    <w:multiLevelType w:val="multilevel"/>
    <w:tmpl w:val="10A4A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DE706B"/>
    <w:multiLevelType w:val="multilevel"/>
    <w:tmpl w:val="19D2FC56"/>
    <w:lvl w:ilvl="0">
      <w:start w:val="4"/>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 w15:restartNumberingAfterBreak="0">
    <w:nsid w:val="08F01C69"/>
    <w:multiLevelType w:val="multilevel"/>
    <w:tmpl w:val="376210EE"/>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9193D3D"/>
    <w:multiLevelType w:val="hybridMultilevel"/>
    <w:tmpl w:val="298C28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EC46C1"/>
    <w:multiLevelType w:val="hybridMultilevel"/>
    <w:tmpl w:val="20223C7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D1C27C7"/>
    <w:multiLevelType w:val="hybridMultilevel"/>
    <w:tmpl w:val="61A6B9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EA20A47"/>
    <w:multiLevelType w:val="hybridMultilevel"/>
    <w:tmpl w:val="E800FE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F747CC5"/>
    <w:multiLevelType w:val="hybridMultilevel"/>
    <w:tmpl w:val="828E27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2201254"/>
    <w:multiLevelType w:val="multilevel"/>
    <w:tmpl w:val="A5BCC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EA2C1C"/>
    <w:multiLevelType w:val="hybridMultilevel"/>
    <w:tmpl w:val="B85C20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6D35D96"/>
    <w:multiLevelType w:val="hybridMultilevel"/>
    <w:tmpl w:val="2334F09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7D73FC3"/>
    <w:multiLevelType w:val="hybridMultilevel"/>
    <w:tmpl w:val="973431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8FA5DB8"/>
    <w:multiLevelType w:val="hybridMultilevel"/>
    <w:tmpl w:val="32765E6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1F77F9"/>
    <w:multiLevelType w:val="hybridMultilevel"/>
    <w:tmpl w:val="C312418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87262B"/>
    <w:multiLevelType w:val="hybridMultilevel"/>
    <w:tmpl w:val="D4CE65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18366F1"/>
    <w:multiLevelType w:val="hybridMultilevel"/>
    <w:tmpl w:val="CBCAAAA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3DE2217"/>
    <w:multiLevelType w:val="hybridMultilevel"/>
    <w:tmpl w:val="28BACAC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F297409"/>
    <w:multiLevelType w:val="hybridMultilevel"/>
    <w:tmpl w:val="92D6C4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1A2057"/>
    <w:multiLevelType w:val="multilevel"/>
    <w:tmpl w:val="D8A84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DF7D4F"/>
    <w:multiLevelType w:val="hybridMultilevel"/>
    <w:tmpl w:val="2DC662C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32E16F1"/>
    <w:multiLevelType w:val="hybridMultilevel"/>
    <w:tmpl w:val="8CF8AB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5EC6092"/>
    <w:multiLevelType w:val="hybridMultilevel"/>
    <w:tmpl w:val="FE9C62B6"/>
    <w:lvl w:ilvl="0" w:tplc="04160017">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61872F8"/>
    <w:multiLevelType w:val="multilevel"/>
    <w:tmpl w:val="3E14076A"/>
    <w:lvl w:ilvl="0">
      <w:start w:val="1"/>
      <w:numFmt w:val="upperRoman"/>
      <w:pStyle w:val="Ttulo1"/>
      <w:lvlText w:val="%1."/>
      <w:lvlJc w:val="left"/>
      <w:pPr>
        <w:ind w:left="3054" w:hanging="360"/>
      </w:pPr>
      <w:rPr>
        <w:rFonts w:hint="default"/>
      </w:rPr>
    </w:lvl>
    <w:lvl w:ilvl="1">
      <w:start w:val="3"/>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3" w15:restartNumberingAfterBreak="0">
    <w:nsid w:val="38C469E6"/>
    <w:multiLevelType w:val="multilevel"/>
    <w:tmpl w:val="F782D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1A4732"/>
    <w:multiLevelType w:val="multilevel"/>
    <w:tmpl w:val="29842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AF2863"/>
    <w:multiLevelType w:val="multilevel"/>
    <w:tmpl w:val="26923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091F06"/>
    <w:multiLevelType w:val="multilevel"/>
    <w:tmpl w:val="DD1E4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406DA9"/>
    <w:multiLevelType w:val="hybridMultilevel"/>
    <w:tmpl w:val="61B4B1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EB73927"/>
    <w:multiLevelType w:val="multilevel"/>
    <w:tmpl w:val="B24A3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FC769B9"/>
    <w:multiLevelType w:val="multilevel"/>
    <w:tmpl w:val="6054EDE4"/>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0" w15:restartNumberingAfterBreak="0">
    <w:nsid w:val="40CD36D9"/>
    <w:multiLevelType w:val="hybridMultilevel"/>
    <w:tmpl w:val="E40AF0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27000F1"/>
    <w:multiLevelType w:val="multilevel"/>
    <w:tmpl w:val="9D38EC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3FF4EDC"/>
    <w:multiLevelType w:val="hybridMultilevel"/>
    <w:tmpl w:val="4CDE709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7472762"/>
    <w:multiLevelType w:val="hybridMultilevel"/>
    <w:tmpl w:val="29C005C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8356AD2"/>
    <w:multiLevelType w:val="multilevel"/>
    <w:tmpl w:val="6EF89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85A57F5"/>
    <w:multiLevelType w:val="hybridMultilevel"/>
    <w:tmpl w:val="25A483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4BBD4C24"/>
    <w:multiLevelType w:val="hybridMultilevel"/>
    <w:tmpl w:val="A6241BA2"/>
    <w:lvl w:ilvl="0" w:tplc="E7B4609C">
      <w:start w:val="1"/>
      <w:numFmt w:val="decimal"/>
      <w:pStyle w:val="Ttulo2"/>
      <w:lvlText w:val="4.%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0771DF5"/>
    <w:multiLevelType w:val="hybridMultilevel"/>
    <w:tmpl w:val="EAB00E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3163F35"/>
    <w:multiLevelType w:val="hybridMultilevel"/>
    <w:tmpl w:val="29D4136A"/>
    <w:lvl w:ilvl="0" w:tplc="4B28BBFE">
      <w:start w:val="1"/>
      <w:numFmt w:val="bullet"/>
      <w:pStyle w:val="Corpodetexto"/>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59421307"/>
    <w:multiLevelType w:val="hybridMultilevel"/>
    <w:tmpl w:val="3098862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A441F35"/>
    <w:multiLevelType w:val="hybridMultilevel"/>
    <w:tmpl w:val="E86056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B6F7822"/>
    <w:multiLevelType w:val="multilevel"/>
    <w:tmpl w:val="063815B2"/>
    <w:lvl w:ilvl="0">
      <w:start w:val="22"/>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5E7C7F0B"/>
    <w:multiLevelType w:val="hybridMultilevel"/>
    <w:tmpl w:val="4F0257F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7D21F5F"/>
    <w:multiLevelType w:val="hybridMultilevel"/>
    <w:tmpl w:val="5A9462E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8A70D3A"/>
    <w:multiLevelType w:val="multilevel"/>
    <w:tmpl w:val="4D1A5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95B0D86"/>
    <w:multiLevelType w:val="multilevel"/>
    <w:tmpl w:val="9774DF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00545CE"/>
    <w:multiLevelType w:val="multilevel"/>
    <w:tmpl w:val="6570E00A"/>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1187C87"/>
    <w:multiLevelType w:val="hybridMultilevel"/>
    <w:tmpl w:val="3AB834B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B762972"/>
    <w:multiLevelType w:val="hybridMultilevel"/>
    <w:tmpl w:val="8FB820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4"/>
  </w:num>
  <w:num w:numId="2">
    <w:abstractNumId w:val="45"/>
  </w:num>
  <w:num w:numId="3">
    <w:abstractNumId w:val="26"/>
  </w:num>
  <w:num w:numId="4">
    <w:abstractNumId w:val="0"/>
  </w:num>
  <w:num w:numId="5">
    <w:abstractNumId w:val="25"/>
  </w:num>
  <w:num w:numId="6">
    <w:abstractNumId w:val="8"/>
  </w:num>
  <w:num w:numId="7">
    <w:abstractNumId w:val="24"/>
  </w:num>
  <w:num w:numId="8">
    <w:abstractNumId w:val="23"/>
  </w:num>
  <w:num w:numId="9">
    <w:abstractNumId w:val="18"/>
  </w:num>
  <w:num w:numId="10">
    <w:abstractNumId w:val="1"/>
  </w:num>
  <w:num w:numId="11">
    <w:abstractNumId w:val="29"/>
  </w:num>
  <w:num w:numId="12">
    <w:abstractNumId w:val="46"/>
  </w:num>
  <w:num w:numId="13">
    <w:abstractNumId w:val="2"/>
  </w:num>
  <w:num w:numId="14">
    <w:abstractNumId w:val="44"/>
  </w:num>
  <w:num w:numId="15">
    <w:abstractNumId w:val="22"/>
  </w:num>
  <w:num w:numId="16">
    <w:abstractNumId w:val="38"/>
  </w:num>
  <w:num w:numId="17">
    <w:abstractNumId w:val="36"/>
  </w:num>
  <w:num w:numId="18">
    <w:abstractNumId w:val="15"/>
  </w:num>
  <w:num w:numId="19">
    <w:abstractNumId w:val="7"/>
  </w:num>
  <w:num w:numId="20">
    <w:abstractNumId w:val="16"/>
  </w:num>
  <w:num w:numId="21">
    <w:abstractNumId w:val="39"/>
  </w:num>
  <w:num w:numId="22">
    <w:abstractNumId w:val="32"/>
  </w:num>
  <w:num w:numId="23">
    <w:abstractNumId w:val="12"/>
  </w:num>
  <w:num w:numId="24">
    <w:abstractNumId w:val="42"/>
  </w:num>
  <w:num w:numId="25">
    <w:abstractNumId w:val="41"/>
  </w:num>
  <w:num w:numId="26">
    <w:abstractNumId w:val="28"/>
  </w:num>
  <w:num w:numId="27">
    <w:abstractNumId w:val="47"/>
  </w:num>
  <w:num w:numId="28">
    <w:abstractNumId w:val="31"/>
  </w:num>
  <w:num w:numId="29">
    <w:abstractNumId w:val="21"/>
  </w:num>
  <w:num w:numId="30">
    <w:abstractNumId w:val="14"/>
  </w:num>
  <w:num w:numId="31">
    <w:abstractNumId w:val="37"/>
  </w:num>
  <w:num w:numId="32">
    <w:abstractNumId w:val="33"/>
  </w:num>
  <w:num w:numId="33">
    <w:abstractNumId w:val="48"/>
  </w:num>
  <w:num w:numId="34">
    <w:abstractNumId w:val="19"/>
  </w:num>
  <w:num w:numId="35">
    <w:abstractNumId w:val="43"/>
  </w:num>
  <w:num w:numId="36">
    <w:abstractNumId w:val="40"/>
  </w:num>
  <w:num w:numId="37">
    <w:abstractNumId w:val="30"/>
  </w:num>
  <w:num w:numId="38">
    <w:abstractNumId w:val="5"/>
  </w:num>
  <w:num w:numId="39">
    <w:abstractNumId w:val="13"/>
  </w:num>
  <w:num w:numId="40">
    <w:abstractNumId w:val="17"/>
  </w:num>
  <w:num w:numId="41">
    <w:abstractNumId w:val="9"/>
  </w:num>
  <w:num w:numId="42">
    <w:abstractNumId w:val="20"/>
  </w:num>
  <w:num w:numId="43">
    <w:abstractNumId w:val="3"/>
  </w:num>
  <w:num w:numId="44">
    <w:abstractNumId w:val="27"/>
  </w:num>
  <w:num w:numId="45">
    <w:abstractNumId w:val="6"/>
  </w:num>
  <w:num w:numId="46">
    <w:abstractNumId w:val="35"/>
  </w:num>
  <w:num w:numId="47">
    <w:abstractNumId w:val="4"/>
  </w:num>
  <w:num w:numId="48">
    <w:abstractNumId w:val="10"/>
  </w:num>
  <w:num w:numId="49">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formatting="1" w:enforcement="0"/>
  <w:defaultTabStop w:val="567"/>
  <w:hyphenationZone w:val="425"/>
  <w:drawingGridHorizontalSpacing w:val="110"/>
  <w:displayHorizontalDrawingGridEvery w:val="2"/>
  <w:characterSpacingControl w:val="doNotCompress"/>
  <w:hdrShapeDefaults>
    <o:shapedefaults v:ext="edit" spidmax="1853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A23"/>
    <w:rsid w:val="0000054B"/>
    <w:rsid w:val="00000BBD"/>
    <w:rsid w:val="00001E8C"/>
    <w:rsid w:val="00002032"/>
    <w:rsid w:val="0000234E"/>
    <w:rsid w:val="00002FCA"/>
    <w:rsid w:val="0000328B"/>
    <w:rsid w:val="000038D2"/>
    <w:rsid w:val="00003B75"/>
    <w:rsid w:val="00003D29"/>
    <w:rsid w:val="000040CC"/>
    <w:rsid w:val="00005F5D"/>
    <w:rsid w:val="00010264"/>
    <w:rsid w:val="00010501"/>
    <w:rsid w:val="000107F2"/>
    <w:rsid w:val="00012240"/>
    <w:rsid w:val="00013105"/>
    <w:rsid w:val="00014057"/>
    <w:rsid w:val="00014353"/>
    <w:rsid w:val="000150A9"/>
    <w:rsid w:val="000150D3"/>
    <w:rsid w:val="00015D7D"/>
    <w:rsid w:val="00017300"/>
    <w:rsid w:val="00020EAD"/>
    <w:rsid w:val="00021030"/>
    <w:rsid w:val="00023A23"/>
    <w:rsid w:val="00023F9E"/>
    <w:rsid w:val="00024064"/>
    <w:rsid w:val="000249D2"/>
    <w:rsid w:val="000260E5"/>
    <w:rsid w:val="000265FA"/>
    <w:rsid w:val="00026ACD"/>
    <w:rsid w:val="00030867"/>
    <w:rsid w:val="00030C34"/>
    <w:rsid w:val="00030E3F"/>
    <w:rsid w:val="0003645D"/>
    <w:rsid w:val="00036781"/>
    <w:rsid w:val="00037EA0"/>
    <w:rsid w:val="00040510"/>
    <w:rsid w:val="0004075A"/>
    <w:rsid w:val="00040D08"/>
    <w:rsid w:val="00041B7D"/>
    <w:rsid w:val="00043E8B"/>
    <w:rsid w:val="00044665"/>
    <w:rsid w:val="00044860"/>
    <w:rsid w:val="00044E5D"/>
    <w:rsid w:val="000468BA"/>
    <w:rsid w:val="00050F1A"/>
    <w:rsid w:val="00051431"/>
    <w:rsid w:val="00051E2D"/>
    <w:rsid w:val="000535C5"/>
    <w:rsid w:val="00055392"/>
    <w:rsid w:val="0005580E"/>
    <w:rsid w:val="000571C0"/>
    <w:rsid w:val="00057A8E"/>
    <w:rsid w:val="00057CD4"/>
    <w:rsid w:val="00057D96"/>
    <w:rsid w:val="0006052A"/>
    <w:rsid w:val="00060C03"/>
    <w:rsid w:val="00061C1F"/>
    <w:rsid w:val="00061C35"/>
    <w:rsid w:val="00061C62"/>
    <w:rsid w:val="0006217D"/>
    <w:rsid w:val="00065E77"/>
    <w:rsid w:val="00066B0B"/>
    <w:rsid w:val="00066EC2"/>
    <w:rsid w:val="0007053B"/>
    <w:rsid w:val="000706F2"/>
    <w:rsid w:val="00070C05"/>
    <w:rsid w:val="0007178F"/>
    <w:rsid w:val="0007318D"/>
    <w:rsid w:val="00073640"/>
    <w:rsid w:val="00073E74"/>
    <w:rsid w:val="00073FF5"/>
    <w:rsid w:val="00074737"/>
    <w:rsid w:val="00076E4E"/>
    <w:rsid w:val="000773A0"/>
    <w:rsid w:val="00077E1F"/>
    <w:rsid w:val="000800C7"/>
    <w:rsid w:val="00081D2C"/>
    <w:rsid w:val="00082F24"/>
    <w:rsid w:val="00083242"/>
    <w:rsid w:val="00083CA1"/>
    <w:rsid w:val="00085776"/>
    <w:rsid w:val="000858E4"/>
    <w:rsid w:val="00085A0A"/>
    <w:rsid w:val="00087714"/>
    <w:rsid w:val="00090BEC"/>
    <w:rsid w:val="0009234C"/>
    <w:rsid w:val="00092B68"/>
    <w:rsid w:val="00097581"/>
    <w:rsid w:val="000976C0"/>
    <w:rsid w:val="000977F2"/>
    <w:rsid w:val="00097F2B"/>
    <w:rsid w:val="000A0D57"/>
    <w:rsid w:val="000A1A5B"/>
    <w:rsid w:val="000A2E8E"/>
    <w:rsid w:val="000A3F9B"/>
    <w:rsid w:val="000A4675"/>
    <w:rsid w:val="000A4E8A"/>
    <w:rsid w:val="000A5204"/>
    <w:rsid w:val="000A5ADB"/>
    <w:rsid w:val="000A5B22"/>
    <w:rsid w:val="000A5F55"/>
    <w:rsid w:val="000A6430"/>
    <w:rsid w:val="000A70D1"/>
    <w:rsid w:val="000A79C5"/>
    <w:rsid w:val="000B0A93"/>
    <w:rsid w:val="000B2016"/>
    <w:rsid w:val="000B25F2"/>
    <w:rsid w:val="000B2770"/>
    <w:rsid w:val="000B2EC7"/>
    <w:rsid w:val="000B48AE"/>
    <w:rsid w:val="000B4F1C"/>
    <w:rsid w:val="000B69AD"/>
    <w:rsid w:val="000B740B"/>
    <w:rsid w:val="000C043A"/>
    <w:rsid w:val="000C0FDD"/>
    <w:rsid w:val="000C1517"/>
    <w:rsid w:val="000C1949"/>
    <w:rsid w:val="000C1BC6"/>
    <w:rsid w:val="000C3F1C"/>
    <w:rsid w:val="000C4B2B"/>
    <w:rsid w:val="000C5251"/>
    <w:rsid w:val="000C631C"/>
    <w:rsid w:val="000C6786"/>
    <w:rsid w:val="000C75D3"/>
    <w:rsid w:val="000C7858"/>
    <w:rsid w:val="000D1161"/>
    <w:rsid w:val="000D18A1"/>
    <w:rsid w:val="000D1CA1"/>
    <w:rsid w:val="000D316A"/>
    <w:rsid w:val="000D35B7"/>
    <w:rsid w:val="000D38BB"/>
    <w:rsid w:val="000D40EA"/>
    <w:rsid w:val="000D4481"/>
    <w:rsid w:val="000D4E2C"/>
    <w:rsid w:val="000D507C"/>
    <w:rsid w:val="000D5506"/>
    <w:rsid w:val="000D63CD"/>
    <w:rsid w:val="000D67C4"/>
    <w:rsid w:val="000D7C1D"/>
    <w:rsid w:val="000D7FA1"/>
    <w:rsid w:val="000E06A2"/>
    <w:rsid w:val="000E2851"/>
    <w:rsid w:val="000E376F"/>
    <w:rsid w:val="000E479C"/>
    <w:rsid w:val="000E528E"/>
    <w:rsid w:val="000E5C68"/>
    <w:rsid w:val="000E5C82"/>
    <w:rsid w:val="000E6543"/>
    <w:rsid w:val="000E6723"/>
    <w:rsid w:val="000E686F"/>
    <w:rsid w:val="000E68A5"/>
    <w:rsid w:val="000E757C"/>
    <w:rsid w:val="000F0B31"/>
    <w:rsid w:val="000F1D84"/>
    <w:rsid w:val="000F2D71"/>
    <w:rsid w:val="000F35BA"/>
    <w:rsid w:val="000F3BC2"/>
    <w:rsid w:val="000F40D9"/>
    <w:rsid w:val="000F4D59"/>
    <w:rsid w:val="000F5F48"/>
    <w:rsid w:val="000F6342"/>
    <w:rsid w:val="000F69D2"/>
    <w:rsid w:val="000F7404"/>
    <w:rsid w:val="000F7BA7"/>
    <w:rsid w:val="00100E5B"/>
    <w:rsid w:val="00101E8E"/>
    <w:rsid w:val="001022EF"/>
    <w:rsid w:val="00103576"/>
    <w:rsid w:val="00103B58"/>
    <w:rsid w:val="00103E88"/>
    <w:rsid w:val="001048C5"/>
    <w:rsid w:val="001049CB"/>
    <w:rsid w:val="00105412"/>
    <w:rsid w:val="001059F8"/>
    <w:rsid w:val="00106C5A"/>
    <w:rsid w:val="00107463"/>
    <w:rsid w:val="00107653"/>
    <w:rsid w:val="00107D66"/>
    <w:rsid w:val="001104D0"/>
    <w:rsid w:val="001106E5"/>
    <w:rsid w:val="00110F46"/>
    <w:rsid w:val="0011132F"/>
    <w:rsid w:val="00112251"/>
    <w:rsid w:val="001135DC"/>
    <w:rsid w:val="00113AEA"/>
    <w:rsid w:val="00113B8A"/>
    <w:rsid w:val="00114AD0"/>
    <w:rsid w:val="001162EA"/>
    <w:rsid w:val="0012108A"/>
    <w:rsid w:val="00121D42"/>
    <w:rsid w:val="0012301A"/>
    <w:rsid w:val="00123564"/>
    <w:rsid w:val="00124D89"/>
    <w:rsid w:val="00125105"/>
    <w:rsid w:val="00125BD5"/>
    <w:rsid w:val="00126E11"/>
    <w:rsid w:val="00132F01"/>
    <w:rsid w:val="0013371C"/>
    <w:rsid w:val="001340FA"/>
    <w:rsid w:val="0013496B"/>
    <w:rsid w:val="00134D3D"/>
    <w:rsid w:val="00134DF5"/>
    <w:rsid w:val="00136E18"/>
    <w:rsid w:val="0013741F"/>
    <w:rsid w:val="00137B81"/>
    <w:rsid w:val="00140BDA"/>
    <w:rsid w:val="00140C34"/>
    <w:rsid w:val="00140F4F"/>
    <w:rsid w:val="00142FFA"/>
    <w:rsid w:val="00143C29"/>
    <w:rsid w:val="00144306"/>
    <w:rsid w:val="00144E43"/>
    <w:rsid w:val="001457AC"/>
    <w:rsid w:val="0014682B"/>
    <w:rsid w:val="001478CA"/>
    <w:rsid w:val="0014794A"/>
    <w:rsid w:val="001501F2"/>
    <w:rsid w:val="00150B22"/>
    <w:rsid w:val="00150BE9"/>
    <w:rsid w:val="00151456"/>
    <w:rsid w:val="00151F63"/>
    <w:rsid w:val="001529BA"/>
    <w:rsid w:val="00153C6F"/>
    <w:rsid w:val="00157638"/>
    <w:rsid w:val="0015768C"/>
    <w:rsid w:val="00157DD3"/>
    <w:rsid w:val="00160461"/>
    <w:rsid w:val="001606B0"/>
    <w:rsid w:val="00160A43"/>
    <w:rsid w:val="00160E8A"/>
    <w:rsid w:val="0016173B"/>
    <w:rsid w:val="001618B3"/>
    <w:rsid w:val="00162950"/>
    <w:rsid w:val="0016311E"/>
    <w:rsid w:val="00163E25"/>
    <w:rsid w:val="00164778"/>
    <w:rsid w:val="001654AD"/>
    <w:rsid w:val="00166027"/>
    <w:rsid w:val="00166E92"/>
    <w:rsid w:val="001676D1"/>
    <w:rsid w:val="00167784"/>
    <w:rsid w:val="0017020E"/>
    <w:rsid w:val="00172441"/>
    <w:rsid w:val="00172AEB"/>
    <w:rsid w:val="0017344F"/>
    <w:rsid w:val="001736F8"/>
    <w:rsid w:val="00173D8C"/>
    <w:rsid w:val="00173DD2"/>
    <w:rsid w:val="00173FA5"/>
    <w:rsid w:val="00174306"/>
    <w:rsid w:val="0017541D"/>
    <w:rsid w:val="0017613A"/>
    <w:rsid w:val="001761C8"/>
    <w:rsid w:val="00177471"/>
    <w:rsid w:val="001777AF"/>
    <w:rsid w:val="001800D2"/>
    <w:rsid w:val="001812CB"/>
    <w:rsid w:val="00181D9D"/>
    <w:rsid w:val="001828E6"/>
    <w:rsid w:val="00183292"/>
    <w:rsid w:val="0018482A"/>
    <w:rsid w:val="001854A9"/>
    <w:rsid w:val="0018580E"/>
    <w:rsid w:val="00187AD4"/>
    <w:rsid w:val="00190308"/>
    <w:rsid w:val="00191209"/>
    <w:rsid w:val="00192AB2"/>
    <w:rsid w:val="00192F6C"/>
    <w:rsid w:val="00193039"/>
    <w:rsid w:val="00193EB0"/>
    <w:rsid w:val="00194C5F"/>
    <w:rsid w:val="00196046"/>
    <w:rsid w:val="001963FA"/>
    <w:rsid w:val="0019718C"/>
    <w:rsid w:val="00197813"/>
    <w:rsid w:val="00197EF1"/>
    <w:rsid w:val="001A1525"/>
    <w:rsid w:val="001A214F"/>
    <w:rsid w:val="001A37BB"/>
    <w:rsid w:val="001A3A2E"/>
    <w:rsid w:val="001A3C39"/>
    <w:rsid w:val="001A6A69"/>
    <w:rsid w:val="001A7F35"/>
    <w:rsid w:val="001B009C"/>
    <w:rsid w:val="001B0E2D"/>
    <w:rsid w:val="001B15AC"/>
    <w:rsid w:val="001B19C8"/>
    <w:rsid w:val="001B24F6"/>
    <w:rsid w:val="001B2C84"/>
    <w:rsid w:val="001B2D4C"/>
    <w:rsid w:val="001B34EA"/>
    <w:rsid w:val="001B415B"/>
    <w:rsid w:val="001B53DD"/>
    <w:rsid w:val="001B5F3F"/>
    <w:rsid w:val="001B6235"/>
    <w:rsid w:val="001B640B"/>
    <w:rsid w:val="001C0026"/>
    <w:rsid w:val="001C1931"/>
    <w:rsid w:val="001C28DD"/>
    <w:rsid w:val="001C2F65"/>
    <w:rsid w:val="001C38E3"/>
    <w:rsid w:val="001C3925"/>
    <w:rsid w:val="001C4478"/>
    <w:rsid w:val="001C5C0F"/>
    <w:rsid w:val="001C7D79"/>
    <w:rsid w:val="001C7FC2"/>
    <w:rsid w:val="001D0480"/>
    <w:rsid w:val="001D0822"/>
    <w:rsid w:val="001D33EB"/>
    <w:rsid w:val="001D43A2"/>
    <w:rsid w:val="001D4941"/>
    <w:rsid w:val="001D4B3B"/>
    <w:rsid w:val="001D74DE"/>
    <w:rsid w:val="001D7846"/>
    <w:rsid w:val="001D79AF"/>
    <w:rsid w:val="001D7DD6"/>
    <w:rsid w:val="001D7EE3"/>
    <w:rsid w:val="001E0F29"/>
    <w:rsid w:val="001E130D"/>
    <w:rsid w:val="001E1903"/>
    <w:rsid w:val="001E2BEE"/>
    <w:rsid w:val="001E4852"/>
    <w:rsid w:val="001E4EDE"/>
    <w:rsid w:val="001E53C8"/>
    <w:rsid w:val="001E700C"/>
    <w:rsid w:val="001F08CF"/>
    <w:rsid w:val="001F090B"/>
    <w:rsid w:val="001F0E37"/>
    <w:rsid w:val="001F19D7"/>
    <w:rsid w:val="001F1FDD"/>
    <w:rsid w:val="001F2F0C"/>
    <w:rsid w:val="001F3287"/>
    <w:rsid w:val="001F51D1"/>
    <w:rsid w:val="001F5BFB"/>
    <w:rsid w:val="001F5D49"/>
    <w:rsid w:val="001F7DF7"/>
    <w:rsid w:val="00201D1C"/>
    <w:rsid w:val="002025E9"/>
    <w:rsid w:val="00202661"/>
    <w:rsid w:val="00205AE7"/>
    <w:rsid w:val="002064B1"/>
    <w:rsid w:val="00206918"/>
    <w:rsid w:val="0020694F"/>
    <w:rsid w:val="002078CA"/>
    <w:rsid w:val="00207C3F"/>
    <w:rsid w:val="0021062C"/>
    <w:rsid w:val="0021098B"/>
    <w:rsid w:val="00210E10"/>
    <w:rsid w:val="00211CBE"/>
    <w:rsid w:val="0021253B"/>
    <w:rsid w:val="002136C5"/>
    <w:rsid w:val="00213F7F"/>
    <w:rsid w:val="00214BF9"/>
    <w:rsid w:val="00214FC3"/>
    <w:rsid w:val="00216CC2"/>
    <w:rsid w:val="0021767D"/>
    <w:rsid w:val="00220282"/>
    <w:rsid w:val="00220937"/>
    <w:rsid w:val="0022156F"/>
    <w:rsid w:val="00222696"/>
    <w:rsid w:val="00222725"/>
    <w:rsid w:val="0022413D"/>
    <w:rsid w:val="0022471F"/>
    <w:rsid w:val="00225C4A"/>
    <w:rsid w:val="00227CB7"/>
    <w:rsid w:val="00227DED"/>
    <w:rsid w:val="00230873"/>
    <w:rsid w:val="00231913"/>
    <w:rsid w:val="00232C0B"/>
    <w:rsid w:val="00233538"/>
    <w:rsid w:val="00233A49"/>
    <w:rsid w:val="00233FA6"/>
    <w:rsid w:val="0023471D"/>
    <w:rsid w:val="002356B0"/>
    <w:rsid w:val="00236FB5"/>
    <w:rsid w:val="00237731"/>
    <w:rsid w:val="002411CE"/>
    <w:rsid w:val="0024174E"/>
    <w:rsid w:val="00241964"/>
    <w:rsid w:val="00241F4E"/>
    <w:rsid w:val="0024264D"/>
    <w:rsid w:val="00244F55"/>
    <w:rsid w:val="00245E41"/>
    <w:rsid w:val="0024638A"/>
    <w:rsid w:val="00246A2C"/>
    <w:rsid w:val="00250B07"/>
    <w:rsid w:val="00251DBA"/>
    <w:rsid w:val="0025219A"/>
    <w:rsid w:val="002523CA"/>
    <w:rsid w:val="002544E6"/>
    <w:rsid w:val="0025498E"/>
    <w:rsid w:val="00256AC9"/>
    <w:rsid w:val="0025716A"/>
    <w:rsid w:val="00260684"/>
    <w:rsid w:val="00261B11"/>
    <w:rsid w:val="00262F97"/>
    <w:rsid w:val="002638C9"/>
    <w:rsid w:val="0026599F"/>
    <w:rsid w:val="00267710"/>
    <w:rsid w:val="002708FC"/>
    <w:rsid w:val="00271496"/>
    <w:rsid w:val="00271C76"/>
    <w:rsid w:val="0027436D"/>
    <w:rsid w:val="00274441"/>
    <w:rsid w:val="00274631"/>
    <w:rsid w:val="00274BC0"/>
    <w:rsid w:val="002758BE"/>
    <w:rsid w:val="0027625D"/>
    <w:rsid w:val="00276950"/>
    <w:rsid w:val="00276DC1"/>
    <w:rsid w:val="002800E1"/>
    <w:rsid w:val="00280CE0"/>
    <w:rsid w:val="0028264C"/>
    <w:rsid w:val="002826BE"/>
    <w:rsid w:val="00283721"/>
    <w:rsid w:val="00283C37"/>
    <w:rsid w:val="00285685"/>
    <w:rsid w:val="00285A0D"/>
    <w:rsid w:val="00285DED"/>
    <w:rsid w:val="002864B3"/>
    <w:rsid w:val="00290BFF"/>
    <w:rsid w:val="00291376"/>
    <w:rsid w:val="00291AAF"/>
    <w:rsid w:val="00293F07"/>
    <w:rsid w:val="00295D6B"/>
    <w:rsid w:val="00295EAE"/>
    <w:rsid w:val="002963D9"/>
    <w:rsid w:val="002A078B"/>
    <w:rsid w:val="002A0AC0"/>
    <w:rsid w:val="002A14F6"/>
    <w:rsid w:val="002A194C"/>
    <w:rsid w:val="002A34A5"/>
    <w:rsid w:val="002A3B68"/>
    <w:rsid w:val="002A3D3A"/>
    <w:rsid w:val="002A4DF8"/>
    <w:rsid w:val="002A5A83"/>
    <w:rsid w:val="002A5D39"/>
    <w:rsid w:val="002A6154"/>
    <w:rsid w:val="002A7587"/>
    <w:rsid w:val="002B0109"/>
    <w:rsid w:val="002B0144"/>
    <w:rsid w:val="002B09D9"/>
    <w:rsid w:val="002B1DAA"/>
    <w:rsid w:val="002B1E28"/>
    <w:rsid w:val="002B22B2"/>
    <w:rsid w:val="002B3D98"/>
    <w:rsid w:val="002B4DA5"/>
    <w:rsid w:val="002B55F6"/>
    <w:rsid w:val="002B5EF7"/>
    <w:rsid w:val="002B7560"/>
    <w:rsid w:val="002C1B78"/>
    <w:rsid w:val="002C286A"/>
    <w:rsid w:val="002C3FDF"/>
    <w:rsid w:val="002C428B"/>
    <w:rsid w:val="002D10E2"/>
    <w:rsid w:val="002D131D"/>
    <w:rsid w:val="002D39C3"/>
    <w:rsid w:val="002D45B7"/>
    <w:rsid w:val="002D5A0A"/>
    <w:rsid w:val="002D5F1F"/>
    <w:rsid w:val="002D6D51"/>
    <w:rsid w:val="002D7788"/>
    <w:rsid w:val="002E07B6"/>
    <w:rsid w:val="002E086A"/>
    <w:rsid w:val="002E0CB4"/>
    <w:rsid w:val="002E0F84"/>
    <w:rsid w:val="002E1F28"/>
    <w:rsid w:val="002E372B"/>
    <w:rsid w:val="002E4826"/>
    <w:rsid w:val="002E616B"/>
    <w:rsid w:val="002E6557"/>
    <w:rsid w:val="002F1E68"/>
    <w:rsid w:val="002F20B7"/>
    <w:rsid w:val="002F2168"/>
    <w:rsid w:val="002F4470"/>
    <w:rsid w:val="002F478C"/>
    <w:rsid w:val="002F7470"/>
    <w:rsid w:val="003018E5"/>
    <w:rsid w:val="00301B3A"/>
    <w:rsid w:val="00302AEE"/>
    <w:rsid w:val="00304598"/>
    <w:rsid w:val="003054E0"/>
    <w:rsid w:val="00307C2C"/>
    <w:rsid w:val="00310CE1"/>
    <w:rsid w:val="003133BF"/>
    <w:rsid w:val="003134F9"/>
    <w:rsid w:val="00313AE3"/>
    <w:rsid w:val="00314253"/>
    <w:rsid w:val="00314BE3"/>
    <w:rsid w:val="00315165"/>
    <w:rsid w:val="003154CC"/>
    <w:rsid w:val="00316A9D"/>
    <w:rsid w:val="00316B6A"/>
    <w:rsid w:val="00320FAB"/>
    <w:rsid w:val="00321262"/>
    <w:rsid w:val="00321487"/>
    <w:rsid w:val="00321579"/>
    <w:rsid w:val="00321972"/>
    <w:rsid w:val="0032353E"/>
    <w:rsid w:val="00324C50"/>
    <w:rsid w:val="00325C24"/>
    <w:rsid w:val="003268D9"/>
    <w:rsid w:val="00326A7B"/>
    <w:rsid w:val="00326BE8"/>
    <w:rsid w:val="003273F7"/>
    <w:rsid w:val="003276F7"/>
    <w:rsid w:val="00327847"/>
    <w:rsid w:val="0033037A"/>
    <w:rsid w:val="0033104E"/>
    <w:rsid w:val="003330AD"/>
    <w:rsid w:val="00333810"/>
    <w:rsid w:val="00333D0D"/>
    <w:rsid w:val="00333D64"/>
    <w:rsid w:val="00334209"/>
    <w:rsid w:val="00334748"/>
    <w:rsid w:val="00334CDE"/>
    <w:rsid w:val="00335178"/>
    <w:rsid w:val="00335E75"/>
    <w:rsid w:val="00337590"/>
    <w:rsid w:val="0034078B"/>
    <w:rsid w:val="003417A0"/>
    <w:rsid w:val="0034255E"/>
    <w:rsid w:val="00345D53"/>
    <w:rsid w:val="003463FF"/>
    <w:rsid w:val="00347132"/>
    <w:rsid w:val="0035107B"/>
    <w:rsid w:val="00352DC3"/>
    <w:rsid w:val="00354C0D"/>
    <w:rsid w:val="003554DA"/>
    <w:rsid w:val="0035794D"/>
    <w:rsid w:val="00363E68"/>
    <w:rsid w:val="00365212"/>
    <w:rsid w:val="003653A3"/>
    <w:rsid w:val="00365D1F"/>
    <w:rsid w:val="00365E9D"/>
    <w:rsid w:val="00365EA0"/>
    <w:rsid w:val="00366C2A"/>
    <w:rsid w:val="00366CF5"/>
    <w:rsid w:val="00366DE8"/>
    <w:rsid w:val="0036763D"/>
    <w:rsid w:val="003710EE"/>
    <w:rsid w:val="0037110D"/>
    <w:rsid w:val="00371DA5"/>
    <w:rsid w:val="00372382"/>
    <w:rsid w:val="00372ED8"/>
    <w:rsid w:val="003733C8"/>
    <w:rsid w:val="00375E3D"/>
    <w:rsid w:val="0037603C"/>
    <w:rsid w:val="003772C6"/>
    <w:rsid w:val="00380050"/>
    <w:rsid w:val="003802C9"/>
    <w:rsid w:val="00380401"/>
    <w:rsid w:val="00380699"/>
    <w:rsid w:val="00380DC2"/>
    <w:rsid w:val="00381F7A"/>
    <w:rsid w:val="00383715"/>
    <w:rsid w:val="003865AB"/>
    <w:rsid w:val="003869F2"/>
    <w:rsid w:val="00386DFE"/>
    <w:rsid w:val="003876FA"/>
    <w:rsid w:val="00387F61"/>
    <w:rsid w:val="003908E8"/>
    <w:rsid w:val="00391865"/>
    <w:rsid w:val="00391BFC"/>
    <w:rsid w:val="0039243E"/>
    <w:rsid w:val="003927C7"/>
    <w:rsid w:val="00392A73"/>
    <w:rsid w:val="00392CD2"/>
    <w:rsid w:val="00392ED1"/>
    <w:rsid w:val="0039350B"/>
    <w:rsid w:val="00393682"/>
    <w:rsid w:val="00393F3E"/>
    <w:rsid w:val="003941C1"/>
    <w:rsid w:val="00394AF5"/>
    <w:rsid w:val="003955F4"/>
    <w:rsid w:val="00396086"/>
    <w:rsid w:val="00396826"/>
    <w:rsid w:val="00397BD4"/>
    <w:rsid w:val="003A06EA"/>
    <w:rsid w:val="003A09EF"/>
    <w:rsid w:val="003A0AAA"/>
    <w:rsid w:val="003A1168"/>
    <w:rsid w:val="003A1BBA"/>
    <w:rsid w:val="003A2756"/>
    <w:rsid w:val="003A27D3"/>
    <w:rsid w:val="003A43F4"/>
    <w:rsid w:val="003A49F7"/>
    <w:rsid w:val="003A53E0"/>
    <w:rsid w:val="003A5C27"/>
    <w:rsid w:val="003A640B"/>
    <w:rsid w:val="003A6476"/>
    <w:rsid w:val="003A65A8"/>
    <w:rsid w:val="003A6C76"/>
    <w:rsid w:val="003A746F"/>
    <w:rsid w:val="003A7ECB"/>
    <w:rsid w:val="003B10E1"/>
    <w:rsid w:val="003B2CA1"/>
    <w:rsid w:val="003B2CEF"/>
    <w:rsid w:val="003B3043"/>
    <w:rsid w:val="003B381E"/>
    <w:rsid w:val="003B47CB"/>
    <w:rsid w:val="003B5267"/>
    <w:rsid w:val="003B7890"/>
    <w:rsid w:val="003B7D13"/>
    <w:rsid w:val="003C013E"/>
    <w:rsid w:val="003C16CF"/>
    <w:rsid w:val="003C1A69"/>
    <w:rsid w:val="003C2E54"/>
    <w:rsid w:val="003C32A7"/>
    <w:rsid w:val="003C49B4"/>
    <w:rsid w:val="003C4F79"/>
    <w:rsid w:val="003C5518"/>
    <w:rsid w:val="003C587D"/>
    <w:rsid w:val="003C5A69"/>
    <w:rsid w:val="003C5EFE"/>
    <w:rsid w:val="003C635A"/>
    <w:rsid w:val="003C73DD"/>
    <w:rsid w:val="003C79AB"/>
    <w:rsid w:val="003D0AE8"/>
    <w:rsid w:val="003D1E89"/>
    <w:rsid w:val="003D2133"/>
    <w:rsid w:val="003D2BA1"/>
    <w:rsid w:val="003D2BEF"/>
    <w:rsid w:val="003D3454"/>
    <w:rsid w:val="003D3A1B"/>
    <w:rsid w:val="003D52AD"/>
    <w:rsid w:val="003D56C9"/>
    <w:rsid w:val="003D5B1C"/>
    <w:rsid w:val="003D5B88"/>
    <w:rsid w:val="003D622F"/>
    <w:rsid w:val="003D629A"/>
    <w:rsid w:val="003D66C0"/>
    <w:rsid w:val="003D67CB"/>
    <w:rsid w:val="003D71C1"/>
    <w:rsid w:val="003D7847"/>
    <w:rsid w:val="003E07E7"/>
    <w:rsid w:val="003E140C"/>
    <w:rsid w:val="003E17DD"/>
    <w:rsid w:val="003E180E"/>
    <w:rsid w:val="003E1B20"/>
    <w:rsid w:val="003E5DCE"/>
    <w:rsid w:val="003E6484"/>
    <w:rsid w:val="003E6D7D"/>
    <w:rsid w:val="003E7CBC"/>
    <w:rsid w:val="003F03D8"/>
    <w:rsid w:val="003F07D7"/>
    <w:rsid w:val="003F0E1E"/>
    <w:rsid w:val="003F1004"/>
    <w:rsid w:val="003F1772"/>
    <w:rsid w:val="003F1C6B"/>
    <w:rsid w:val="003F33C9"/>
    <w:rsid w:val="003F4470"/>
    <w:rsid w:val="003F68C6"/>
    <w:rsid w:val="003F6C90"/>
    <w:rsid w:val="003F765A"/>
    <w:rsid w:val="003F7CAA"/>
    <w:rsid w:val="0040069D"/>
    <w:rsid w:val="00400AD7"/>
    <w:rsid w:val="004046FD"/>
    <w:rsid w:val="00406ED3"/>
    <w:rsid w:val="0041009B"/>
    <w:rsid w:val="00410ECA"/>
    <w:rsid w:val="004111F4"/>
    <w:rsid w:val="004120DD"/>
    <w:rsid w:val="00413F50"/>
    <w:rsid w:val="0041477F"/>
    <w:rsid w:val="00416A2A"/>
    <w:rsid w:val="00420750"/>
    <w:rsid w:val="00421A76"/>
    <w:rsid w:val="00422A1C"/>
    <w:rsid w:val="00423DEF"/>
    <w:rsid w:val="00424CE3"/>
    <w:rsid w:val="004258AC"/>
    <w:rsid w:val="004258AF"/>
    <w:rsid w:val="00425CE7"/>
    <w:rsid w:val="00426A3D"/>
    <w:rsid w:val="00430191"/>
    <w:rsid w:val="00432174"/>
    <w:rsid w:val="004322B5"/>
    <w:rsid w:val="0043248F"/>
    <w:rsid w:val="004328C8"/>
    <w:rsid w:val="00432AD0"/>
    <w:rsid w:val="00433B8D"/>
    <w:rsid w:val="00433C6D"/>
    <w:rsid w:val="00434E21"/>
    <w:rsid w:val="00435478"/>
    <w:rsid w:val="00435ADC"/>
    <w:rsid w:val="00435CFF"/>
    <w:rsid w:val="0043619F"/>
    <w:rsid w:val="00436BA8"/>
    <w:rsid w:val="0043784B"/>
    <w:rsid w:val="00437905"/>
    <w:rsid w:val="00437A13"/>
    <w:rsid w:val="0044082F"/>
    <w:rsid w:val="00440C68"/>
    <w:rsid w:val="0044137A"/>
    <w:rsid w:val="004418FA"/>
    <w:rsid w:val="00441C3C"/>
    <w:rsid w:val="004436B2"/>
    <w:rsid w:val="0044383D"/>
    <w:rsid w:val="00444CC4"/>
    <w:rsid w:val="004474A4"/>
    <w:rsid w:val="00447D3A"/>
    <w:rsid w:val="00450039"/>
    <w:rsid w:val="0045012C"/>
    <w:rsid w:val="0045114F"/>
    <w:rsid w:val="00452DB6"/>
    <w:rsid w:val="00453426"/>
    <w:rsid w:val="00453D9D"/>
    <w:rsid w:val="00454961"/>
    <w:rsid w:val="004551DD"/>
    <w:rsid w:val="00455D65"/>
    <w:rsid w:val="004560EF"/>
    <w:rsid w:val="00456A2E"/>
    <w:rsid w:val="0045758F"/>
    <w:rsid w:val="00460EEA"/>
    <w:rsid w:val="00464337"/>
    <w:rsid w:val="00464972"/>
    <w:rsid w:val="00464BD3"/>
    <w:rsid w:val="00465037"/>
    <w:rsid w:val="00465038"/>
    <w:rsid w:val="004654D7"/>
    <w:rsid w:val="0046581C"/>
    <w:rsid w:val="0046615E"/>
    <w:rsid w:val="00466162"/>
    <w:rsid w:val="00466C34"/>
    <w:rsid w:val="00466F61"/>
    <w:rsid w:val="00467377"/>
    <w:rsid w:val="00470169"/>
    <w:rsid w:val="004703E4"/>
    <w:rsid w:val="0047057E"/>
    <w:rsid w:val="00471235"/>
    <w:rsid w:val="00471A56"/>
    <w:rsid w:val="00472B91"/>
    <w:rsid w:val="00472BEA"/>
    <w:rsid w:val="00473BA8"/>
    <w:rsid w:val="00473EA9"/>
    <w:rsid w:val="00474ADF"/>
    <w:rsid w:val="004752A3"/>
    <w:rsid w:val="00476471"/>
    <w:rsid w:val="0047680B"/>
    <w:rsid w:val="00476AB2"/>
    <w:rsid w:val="004779E9"/>
    <w:rsid w:val="00477F76"/>
    <w:rsid w:val="0048002B"/>
    <w:rsid w:val="00480B56"/>
    <w:rsid w:val="00481429"/>
    <w:rsid w:val="00481466"/>
    <w:rsid w:val="00481C65"/>
    <w:rsid w:val="00483BBC"/>
    <w:rsid w:val="004848FF"/>
    <w:rsid w:val="00485059"/>
    <w:rsid w:val="004858A8"/>
    <w:rsid w:val="00485C3E"/>
    <w:rsid w:val="00487018"/>
    <w:rsid w:val="00490547"/>
    <w:rsid w:val="0049137F"/>
    <w:rsid w:val="00493804"/>
    <w:rsid w:val="004939B5"/>
    <w:rsid w:val="00494DD7"/>
    <w:rsid w:val="004950A8"/>
    <w:rsid w:val="004959CA"/>
    <w:rsid w:val="00496341"/>
    <w:rsid w:val="004964B9"/>
    <w:rsid w:val="0049680B"/>
    <w:rsid w:val="00497539"/>
    <w:rsid w:val="004975AE"/>
    <w:rsid w:val="00497DD7"/>
    <w:rsid w:val="004A0019"/>
    <w:rsid w:val="004A2412"/>
    <w:rsid w:val="004A39B5"/>
    <w:rsid w:val="004A3A32"/>
    <w:rsid w:val="004A3AB4"/>
    <w:rsid w:val="004A4A4C"/>
    <w:rsid w:val="004A67AA"/>
    <w:rsid w:val="004A6BCE"/>
    <w:rsid w:val="004A6D2F"/>
    <w:rsid w:val="004A7088"/>
    <w:rsid w:val="004A73C8"/>
    <w:rsid w:val="004A7871"/>
    <w:rsid w:val="004B0600"/>
    <w:rsid w:val="004B116F"/>
    <w:rsid w:val="004B11D3"/>
    <w:rsid w:val="004B1593"/>
    <w:rsid w:val="004B222C"/>
    <w:rsid w:val="004B4792"/>
    <w:rsid w:val="004B61B1"/>
    <w:rsid w:val="004B6680"/>
    <w:rsid w:val="004B6F6E"/>
    <w:rsid w:val="004B7B06"/>
    <w:rsid w:val="004C0601"/>
    <w:rsid w:val="004C12E3"/>
    <w:rsid w:val="004C1F40"/>
    <w:rsid w:val="004C3354"/>
    <w:rsid w:val="004C3499"/>
    <w:rsid w:val="004C36C3"/>
    <w:rsid w:val="004C37C2"/>
    <w:rsid w:val="004C4067"/>
    <w:rsid w:val="004C5341"/>
    <w:rsid w:val="004C580E"/>
    <w:rsid w:val="004C5B70"/>
    <w:rsid w:val="004C751F"/>
    <w:rsid w:val="004D0073"/>
    <w:rsid w:val="004D0733"/>
    <w:rsid w:val="004D0751"/>
    <w:rsid w:val="004D0AE9"/>
    <w:rsid w:val="004D1679"/>
    <w:rsid w:val="004D1BAD"/>
    <w:rsid w:val="004D1DDA"/>
    <w:rsid w:val="004D3171"/>
    <w:rsid w:val="004D38E1"/>
    <w:rsid w:val="004D4667"/>
    <w:rsid w:val="004D4BE0"/>
    <w:rsid w:val="004D669E"/>
    <w:rsid w:val="004D7A63"/>
    <w:rsid w:val="004E1DC8"/>
    <w:rsid w:val="004E217B"/>
    <w:rsid w:val="004E4328"/>
    <w:rsid w:val="004E4B36"/>
    <w:rsid w:val="004E548A"/>
    <w:rsid w:val="004E6BEF"/>
    <w:rsid w:val="004F2765"/>
    <w:rsid w:val="004F3E51"/>
    <w:rsid w:val="004F4166"/>
    <w:rsid w:val="004F5C50"/>
    <w:rsid w:val="004F5D4F"/>
    <w:rsid w:val="004F6838"/>
    <w:rsid w:val="004F6AC0"/>
    <w:rsid w:val="00500317"/>
    <w:rsid w:val="0050267B"/>
    <w:rsid w:val="00503FD7"/>
    <w:rsid w:val="005065A1"/>
    <w:rsid w:val="00506A76"/>
    <w:rsid w:val="005073CE"/>
    <w:rsid w:val="00510D8E"/>
    <w:rsid w:val="005144A2"/>
    <w:rsid w:val="00515264"/>
    <w:rsid w:val="00515407"/>
    <w:rsid w:val="00515A5D"/>
    <w:rsid w:val="005168B4"/>
    <w:rsid w:val="00516B62"/>
    <w:rsid w:val="00516B8C"/>
    <w:rsid w:val="00517850"/>
    <w:rsid w:val="00520920"/>
    <w:rsid w:val="00521E51"/>
    <w:rsid w:val="00521EB7"/>
    <w:rsid w:val="005220B0"/>
    <w:rsid w:val="005227E5"/>
    <w:rsid w:val="00522B29"/>
    <w:rsid w:val="00523A12"/>
    <w:rsid w:val="00523C49"/>
    <w:rsid w:val="00523F5B"/>
    <w:rsid w:val="00524F83"/>
    <w:rsid w:val="00525E62"/>
    <w:rsid w:val="00526938"/>
    <w:rsid w:val="00526C5B"/>
    <w:rsid w:val="00526DEC"/>
    <w:rsid w:val="0052742E"/>
    <w:rsid w:val="005277B7"/>
    <w:rsid w:val="00530431"/>
    <w:rsid w:val="005306A0"/>
    <w:rsid w:val="005313E9"/>
    <w:rsid w:val="0053221C"/>
    <w:rsid w:val="005343DC"/>
    <w:rsid w:val="00535248"/>
    <w:rsid w:val="00536832"/>
    <w:rsid w:val="00537358"/>
    <w:rsid w:val="0053745E"/>
    <w:rsid w:val="005378E6"/>
    <w:rsid w:val="00540928"/>
    <w:rsid w:val="00540A12"/>
    <w:rsid w:val="00540DAD"/>
    <w:rsid w:val="00542C07"/>
    <w:rsid w:val="00542C53"/>
    <w:rsid w:val="00543432"/>
    <w:rsid w:val="00544F7B"/>
    <w:rsid w:val="005458A5"/>
    <w:rsid w:val="00545F52"/>
    <w:rsid w:val="005504C4"/>
    <w:rsid w:val="00551D43"/>
    <w:rsid w:val="005521A0"/>
    <w:rsid w:val="00552691"/>
    <w:rsid w:val="0055295F"/>
    <w:rsid w:val="00554FA7"/>
    <w:rsid w:val="00555305"/>
    <w:rsid w:val="0055571D"/>
    <w:rsid w:val="00555A99"/>
    <w:rsid w:val="00555E3F"/>
    <w:rsid w:val="00556062"/>
    <w:rsid w:val="0055629B"/>
    <w:rsid w:val="00556950"/>
    <w:rsid w:val="00557A3C"/>
    <w:rsid w:val="00560B61"/>
    <w:rsid w:val="0056126C"/>
    <w:rsid w:val="00562FB2"/>
    <w:rsid w:val="005669FA"/>
    <w:rsid w:val="00566CB1"/>
    <w:rsid w:val="00566E02"/>
    <w:rsid w:val="00567244"/>
    <w:rsid w:val="00571CEB"/>
    <w:rsid w:val="005722AA"/>
    <w:rsid w:val="00573B3C"/>
    <w:rsid w:val="00575612"/>
    <w:rsid w:val="005759F4"/>
    <w:rsid w:val="00575BED"/>
    <w:rsid w:val="005766CB"/>
    <w:rsid w:val="00577499"/>
    <w:rsid w:val="00577B68"/>
    <w:rsid w:val="005805E5"/>
    <w:rsid w:val="00580A00"/>
    <w:rsid w:val="00581324"/>
    <w:rsid w:val="005819AF"/>
    <w:rsid w:val="005824B5"/>
    <w:rsid w:val="00582E5D"/>
    <w:rsid w:val="005853F9"/>
    <w:rsid w:val="005856D2"/>
    <w:rsid w:val="00585771"/>
    <w:rsid w:val="00585DF8"/>
    <w:rsid w:val="00586760"/>
    <w:rsid w:val="00586BA3"/>
    <w:rsid w:val="00587609"/>
    <w:rsid w:val="00594301"/>
    <w:rsid w:val="00594447"/>
    <w:rsid w:val="00594636"/>
    <w:rsid w:val="00594C7C"/>
    <w:rsid w:val="00595051"/>
    <w:rsid w:val="00595B9C"/>
    <w:rsid w:val="005963AA"/>
    <w:rsid w:val="00596485"/>
    <w:rsid w:val="005972A0"/>
    <w:rsid w:val="00597328"/>
    <w:rsid w:val="005976AF"/>
    <w:rsid w:val="005A235B"/>
    <w:rsid w:val="005A2A1A"/>
    <w:rsid w:val="005A2B16"/>
    <w:rsid w:val="005A2B1B"/>
    <w:rsid w:val="005A3995"/>
    <w:rsid w:val="005A4951"/>
    <w:rsid w:val="005A4EE7"/>
    <w:rsid w:val="005A5FF0"/>
    <w:rsid w:val="005A6741"/>
    <w:rsid w:val="005A7E77"/>
    <w:rsid w:val="005B0622"/>
    <w:rsid w:val="005B1586"/>
    <w:rsid w:val="005B2656"/>
    <w:rsid w:val="005B484D"/>
    <w:rsid w:val="005B58D5"/>
    <w:rsid w:val="005B67D8"/>
    <w:rsid w:val="005B6A33"/>
    <w:rsid w:val="005B6F5B"/>
    <w:rsid w:val="005C07A6"/>
    <w:rsid w:val="005C1CC6"/>
    <w:rsid w:val="005C2322"/>
    <w:rsid w:val="005C29B1"/>
    <w:rsid w:val="005C3E79"/>
    <w:rsid w:val="005C5824"/>
    <w:rsid w:val="005C61DF"/>
    <w:rsid w:val="005C66DD"/>
    <w:rsid w:val="005C7EBE"/>
    <w:rsid w:val="005D01A7"/>
    <w:rsid w:val="005D1750"/>
    <w:rsid w:val="005D24B0"/>
    <w:rsid w:val="005D4D6E"/>
    <w:rsid w:val="005D59FD"/>
    <w:rsid w:val="005D5A8E"/>
    <w:rsid w:val="005D68B2"/>
    <w:rsid w:val="005D7685"/>
    <w:rsid w:val="005D7920"/>
    <w:rsid w:val="005E0B58"/>
    <w:rsid w:val="005E1094"/>
    <w:rsid w:val="005E2C90"/>
    <w:rsid w:val="005E30C5"/>
    <w:rsid w:val="005E3977"/>
    <w:rsid w:val="005E43E5"/>
    <w:rsid w:val="005E4944"/>
    <w:rsid w:val="005E5D3D"/>
    <w:rsid w:val="005E651B"/>
    <w:rsid w:val="005E6556"/>
    <w:rsid w:val="005E66E2"/>
    <w:rsid w:val="005E6E71"/>
    <w:rsid w:val="005E7B79"/>
    <w:rsid w:val="005F0386"/>
    <w:rsid w:val="005F0A9B"/>
    <w:rsid w:val="005F2859"/>
    <w:rsid w:val="005F2F38"/>
    <w:rsid w:val="005F3441"/>
    <w:rsid w:val="005F379A"/>
    <w:rsid w:val="005F3B30"/>
    <w:rsid w:val="005F51AC"/>
    <w:rsid w:val="005F68DF"/>
    <w:rsid w:val="005F6A83"/>
    <w:rsid w:val="005F7C24"/>
    <w:rsid w:val="00600DCC"/>
    <w:rsid w:val="00602E05"/>
    <w:rsid w:val="00603F78"/>
    <w:rsid w:val="006045C2"/>
    <w:rsid w:val="006060DF"/>
    <w:rsid w:val="006066CF"/>
    <w:rsid w:val="00606E16"/>
    <w:rsid w:val="006072C7"/>
    <w:rsid w:val="00607D33"/>
    <w:rsid w:val="006100AE"/>
    <w:rsid w:val="0061096A"/>
    <w:rsid w:val="006122EF"/>
    <w:rsid w:val="00614080"/>
    <w:rsid w:val="00614B79"/>
    <w:rsid w:val="00615A09"/>
    <w:rsid w:val="00617219"/>
    <w:rsid w:val="00617314"/>
    <w:rsid w:val="006177E2"/>
    <w:rsid w:val="00621154"/>
    <w:rsid w:val="00621471"/>
    <w:rsid w:val="006218F2"/>
    <w:rsid w:val="006228F0"/>
    <w:rsid w:val="00622AB2"/>
    <w:rsid w:val="00622CAE"/>
    <w:rsid w:val="00622D7C"/>
    <w:rsid w:val="00623772"/>
    <w:rsid w:val="00623DD6"/>
    <w:rsid w:val="00625E29"/>
    <w:rsid w:val="0062645B"/>
    <w:rsid w:val="0062779F"/>
    <w:rsid w:val="00627E7F"/>
    <w:rsid w:val="006317B7"/>
    <w:rsid w:val="006322B5"/>
    <w:rsid w:val="00632C8A"/>
    <w:rsid w:val="00632F8B"/>
    <w:rsid w:val="00635D6C"/>
    <w:rsid w:val="006368D0"/>
    <w:rsid w:val="00637A99"/>
    <w:rsid w:val="006421F5"/>
    <w:rsid w:val="0064337F"/>
    <w:rsid w:val="0064373D"/>
    <w:rsid w:val="006454E3"/>
    <w:rsid w:val="00645611"/>
    <w:rsid w:val="00647E23"/>
    <w:rsid w:val="0065053C"/>
    <w:rsid w:val="00651017"/>
    <w:rsid w:val="006513BC"/>
    <w:rsid w:val="00651EA0"/>
    <w:rsid w:val="006524D8"/>
    <w:rsid w:val="00652FE7"/>
    <w:rsid w:val="0065393B"/>
    <w:rsid w:val="00653D78"/>
    <w:rsid w:val="00654772"/>
    <w:rsid w:val="00655EDC"/>
    <w:rsid w:val="00657787"/>
    <w:rsid w:val="00657F6E"/>
    <w:rsid w:val="006620C1"/>
    <w:rsid w:val="00662CE3"/>
    <w:rsid w:val="006641CD"/>
    <w:rsid w:val="00664A6F"/>
    <w:rsid w:val="00664B4D"/>
    <w:rsid w:val="006653A8"/>
    <w:rsid w:val="0067050F"/>
    <w:rsid w:val="00671644"/>
    <w:rsid w:val="00672313"/>
    <w:rsid w:val="00672CA3"/>
    <w:rsid w:val="00673E50"/>
    <w:rsid w:val="00675224"/>
    <w:rsid w:val="00675B11"/>
    <w:rsid w:val="00675C10"/>
    <w:rsid w:val="0067671A"/>
    <w:rsid w:val="00676D20"/>
    <w:rsid w:val="00676DBA"/>
    <w:rsid w:val="006802EC"/>
    <w:rsid w:val="006809BA"/>
    <w:rsid w:val="00680CEB"/>
    <w:rsid w:val="0068137A"/>
    <w:rsid w:val="006818F9"/>
    <w:rsid w:val="006831C4"/>
    <w:rsid w:val="0068357A"/>
    <w:rsid w:val="0068360A"/>
    <w:rsid w:val="00686242"/>
    <w:rsid w:val="00687163"/>
    <w:rsid w:val="006900B0"/>
    <w:rsid w:val="00690699"/>
    <w:rsid w:val="00690BBD"/>
    <w:rsid w:val="00691A5D"/>
    <w:rsid w:val="00691FB8"/>
    <w:rsid w:val="00692527"/>
    <w:rsid w:val="00693DEA"/>
    <w:rsid w:val="006943A7"/>
    <w:rsid w:val="00696613"/>
    <w:rsid w:val="00696888"/>
    <w:rsid w:val="00696A3A"/>
    <w:rsid w:val="00697F38"/>
    <w:rsid w:val="006A0062"/>
    <w:rsid w:val="006A0256"/>
    <w:rsid w:val="006A037B"/>
    <w:rsid w:val="006A04D3"/>
    <w:rsid w:val="006A0B73"/>
    <w:rsid w:val="006A1811"/>
    <w:rsid w:val="006A1DAD"/>
    <w:rsid w:val="006A1E1C"/>
    <w:rsid w:val="006A2F02"/>
    <w:rsid w:val="006A3175"/>
    <w:rsid w:val="006A3773"/>
    <w:rsid w:val="006A396E"/>
    <w:rsid w:val="006A4D11"/>
    <w:rsid w:val="006A59AE"/>
    <w:rsid w:val="006A669C"/>
    <w:rsid w:val="006A6DDF"/>
    <w:rsid w:val="006B037E"/>
    <w:rsid w:val="006B0544"/>
    <w:rsid w:val="006B0AE6"/>
    <w:rsid w:val="006B2867"/>
    <w:rsid w:val="006B2E5F"/>
    <w:rsid w:val="006B332F"/>
    <w:rsid w:val="006B385D"/>
    <w:rsid w:val="006B394A"/>
    <w:rsid w:val="006B3E39"/>
    <w:rsid w:val="006B4A4E"/>
    <w:rsid w:val="006B530E"/>
    <w:rsid w:val="006B6272"/>
    <w:rsid w:val="006B6A20"/>
    <w:rsid w:val="006B7631"/>
    <w:rsid w:val="006B7969"/>
    <w:rsid w:val="006C08CD"/>
    <w:rsid w:val="006C33BB"/>
    <w:rsid w:val="006C3AC8"/>
    <w:rsid w:val="006C5009"/>
    <w:rsid w:val="006C57F1"/>
    <w:rsid w:val="006C5F75"/>
    <w:rsid w:val="006C7C99"/>
    <w:rsid w:val="006D1146"/>
    <w:rsid w:val="006D1E1D"/>
    <w:rsid w:val="006D34B9"/>
    <w:rsid w:val="006D3F89"/>
    <w:rsid w:val="006D46F8"/>
    <w:rsid w:val="006D472A"/>
    <w:rsid w:val="006D515E"/>
    <w:rsid w:val="006D5950"/>
    <w:rsid w:val="006D60DE"/>
    <w:rsid w:val="006E1B75"/>
    <w:rsid w:val="006E1F03"/>
    <w:rsid w:val="006E408C"/>
    <w:rsid w:val="006E44A5"/>
    <w:rsid w:val="006E5287"/>
    <w:rsid w:val="006E60A1"/>
    <w:rsid w:val="006E7F39"/>
    <w:rsid w:val="006F0D25"/>
    <w:rsid w:val="006F0E0F"/>
    <w:rsid w:val="006F1B46"/>
    <w:rsid w:val="006F1C9E"/>
    <w:rsid w:val="006F1DCD"/>
    <w:rsid w:val="006F211C"/>
    <w:rsid w:val="006F376B"/>
    <w:rsid w:val="006F3C4D"/>
    <w:rsid w:val="006F42CE"/>
    <w:rsid w:val="006F4C11"/>
    <w:rsid w:val="006F6056"/>
    <w:rsid w:val="006F6FF3"/>
    <w:rsid w:val="006F7350"/>
    <w:rsid w:val="00700D16"/>
    <w:rsid w:val="007012A1"/>
    <w:rsid w:val="00701C3E"/>
    <w:rsid w:val="0070304D"/>
    <w:rsid w:val="00703A5E"/>
    <w:rsid w:val="0070488F"/>
    <w:rsid w:val="00704A96"/>
    <w:rsid w:val="00704B42"/>
    <w:rsid w:val="00706244"/>
    <w:rsid w:val="0070728F"/>
    <w:rsid w:val="007072B9"/>
    <w:rsid w:val="00710459"/>
    <w:rsid w:val="00710C03"/>
    <w:rsid w:val="00712447"/>
    <w:rsid w:val="007131BA"/>
    <w:rsid w:val="00713C29"/>
    <w:rsid w:val="0071657D"/>
    <w:rsid w:val="00716818"/>
    <w:rsid w:val="0071699D"/>
    <w:rsid w:val="0071726A"/>
    <w:rsid w:val="007175CF"/>
    <w:rsid w:val="0072033C"/>
    <w:rsid w:val="00721CCC"/>
    <w:rsid w:val="00721E9E"/>
    <w:rsid w:val="00721F78"/>
    <w:rsid w:val="0072422F"/>
    <w:rsid w:val="007245F2"/>
    <w:rsid w:val="00724FD7"/>
    <w:rsid w:val="00726EE3"/>
    <w:rsid w:val="00727CC3"/>
    <w:rsid w:val="0073032D"/>
    <w:rsid w:val="0073065F"/>
    <w:rsid w:val="007309AD"/>
    <w:rsid w:val="007311A7"/>
    <w:rsid w:val="007317BC"/>
    <w:rsid w:val="00731CA1"/>
    <w:rsid w:val="00731D39"/>
    <w:rsid w:val="00732B40"/>
    <w:rsid w:val="00732B6B"/>
    <w:rsid w:val="00733046"/>
    <w:rsid w:val="007331E5"/>
    <w:rsid w:val="00733D4A"/>
    <w:rsid w:val="00734295"/>
    <w:rsid w:val="0073489E"/>
    <w:rsid w:val="0073643F"/>
    <w:rsid w:val="00741452"/>
    <w:rsid w:val="00741BA2"/>
    <w:rsid w:val="00742378"/>
    <w:rsid w:val="00742AB3"/>
    <w:rsid w:val="007442DD"/>
    <w:rsid w:val="007447CC"/>
    <w:rsid w:val="0074530A"/>
    <w:rsid w:val="0074606A"/>
    <w:rsid w:val="007462F6"/>
    <w:rsid w:val="007469BB"/>
    <w:rsid w:val="00750783"/>
    <w:rsid w:val="00750AF4"/>
    <w:rsid w:val="007511CF"/>
    <w:rsid w:val="00752DEC"/>
    <w:rsid w:val="00752F1F"/>
    <w:rsid w:val="0075326E"/>
    <w:rsid w:val="00753953"/>
    <w:rsid w:val="00753B30"/>
    <w:rsid w:val="0075450E"/>
    <w:rsid w:val="00754D6D"/>
    <w:rsid w:val="007555BC"/>
    <w:rsid w:val="00755C16"/>
    <w:rsid w:val="00757660"/>
    <w:rsid w:val="00757C05"/>
    <w:rsid w:val="00764CD2"/>
    <w:rsid w:val="007652AA"/>
    <w:rsid w:val="007661D1"/>
    <w:rsid w:val="007664DC"/>
    <w:rsid w:val="0076656C"/>
    <w:rsid w:val="00766589"/>
    <w:rsid w:val="00766C5A"/>
    <w:rsid w:val="00767D21"/>
    <w:rsid w:val="007701A1"/>
    <w:rsid w:val="007705F4"/>
    <w:rsid w:val="007721B0"/>
    <w:rsid w:val="00773094"/>
    <w:rsid w:val="00773D5B"/>
    <w:rsid w:val="00774B67"/>
    <w:rsid w:val="00776C1B"/>
    <w:rsid w:val="0077753A"/>
    <w:rsid w:val="00777659"/>
    <w:rsid w:val="007779E3"/>
    <w:rsid w:val="007803D3"/>
    <w:rsid w:val="00780DA6"/>
    <w:rsid w:val="00780F35"/>
    <w:rsid w:val="00781024"/>
    <w:rsid w:val="0078145B"/>
    <w:rsid w:val="007818BC"/>
    <w:rsid w:val="00781CD4"/>
    <w:rsid w:val="00781F9E"/>
    <w:rsid w:val="00782025"/>
    <w:rsid w:val="0078268D"/>
    <w:rsid w:val="00782A18"/>
    <w:rsid w:val="00783E3C"/>
    <w:rsid w:val="0078439C"/>
    <w:rsid w:val="007854BB"/>
    <w:rsid w:val="00785A35"/>
    <w:rsid w:val="0078694B"/>
    <w:rsid w:val="00790CB3"/>
    <w:rsid w:val="00790CFA"/>
    <w:rsid w:val="00791B3E"/>
    <w:rsid w:val="00792C3E"/>
    <w:rsid w:val="007958F8"/>
    <w:rsid w:val="00796668"/>
    <w:rsid w:val="00796926"/>
    <w:rsid w:val="007970B8"/>
    <w:rsid w:val="00797585"/>
    <w:rsid w:val="00797A70"/>
    <w:rsid w:val="007A1063"/>
    <w:rsid w:val="007A2191"/>
    <w:rsid w:val="007A3577"/>
    <w:rsid w:val="007A3A78"/>
    <w:rsid w:val="007A408A"/>
    <w:rsid w:val="007A4C90"/>
    <w:rsid w:val="007A7FD3"/>
    <w:rsid w:val="007B074E"/>
    <w:rsid w:val="007B0AE6"/>
    <w:rsid w:val="007B1EC4"/>
    <w:rsid w:val="007B22B1"/>
    <w:rsid w:val="007B434E"/>
    <w:rsid w:val="007B46C2"/>
    <w:rsid w:val="007B6199"/>
    <w:rsid w:val="007B6300"/>
    <w:rsid w:val="007B7555"/>
    <w:rsid w:val="007B75F1"/>
    <w:rsid w:val="007B76A1"/>
    <w:rsid w:val="007B7AE3"/>
    <w:rsid w:val="007C030E"/>
    <w:rsid w:val="007C0CC5"/>
    <w:rsid w:val="007C36FD"/>
    <w:rsid w:val="007C371A"/>
    <w:rsid w:val="007C4A16"/>
    <w:rsid w:val="007C57E1"/>
    <w:rsid w:val="007D0C7F"/>
    <w:rsid w:val="007D1BB2"/>
    <w:rsid w:val="007D1BE0"/>
    <w:rsid w:val="007D1EB6"/>
    <w:rsid w:val="007D2E5A"/>
    <w:rsid w:val="007D41EA"/>
    <w:rsid w:val="007D4489"/>
    <w:rsid w:val="007D64E8"/>
    <w:rsid w:val="007D75F3"/>
    <w:rsid w:val="007D7914"/>
    <w:rsid w:val="007D7F88"/>
    <w:rsid w:val="007E02DC"/>
    <w:rsid w:val="007E107E"/>
    <w:rsid w:val="007E1314"/>
    <w:rsid w:val="007E190F"/>
    <w:rsid w:val="007E27B6"/>
    <w:rsid w:val="007E3C6D"/>
    <w:rsid w:val="007F1D16"/>
    <w:rsid w:val="007F3C3F"/>
    <w:rsid w:val="007F6BC3"/>
    <w:rsid w:val="008003B9"/>
    <w:rsid w:val="00801101"/>
    <w:rsid w:val="0080159D"/>
    <w:rsid w:val="00803910"/>
    <w:rsid w:val="00803CAC"/>
    <w:rsid w:val="00804549"/>
    <w:rsid w:val="00804765"/>
    <w:rsid w:val="00804D82"/>
    <w:rsid w:val="0080507F"/>
    <w:rsid w:val="00806DD0"/>
    <w:rsid w:val="008071CF"/>
    <w:rsid w:val="008104C9"/>
    <w:rsid w:val="0081111D"/>
    <w:rsid w:val="00812365"/>
    <w:rsid w:val="0081346D"/>
    <w:rsid w:val="008139AB"/>
    <w:rsid w:val="008152BA"/>
    <w:rsid w:val="008152C3"/>
    <w:rsid w:val="00816C7B"/>
    <w:rsid w:val="00817A66"/>
    <w:rsid w:val="00820128"/>
    <w:rsid w:val="0082131B"/>
    <w:rsid w:val="0082184D"/>
    <w:rsid w:val="00821A2D"/>
    <w:rsid w:val="00821CF2"/>
    <w:rsid w:val="0082235A"/>
    <w:rsid w:val="00822F27"/>
    <w:rsid w:val="0082354C"/>
    <w:rsid w:val="0082415A"/>
    <w:rsid w:val="0082523A"/>
    <w:rsid w:val="008257B8"/>
    <w:rsid w:val="008271F1"/>
    <w:rsid w:val="008301B8"/>
    <w:rsid w:val="0083037B"/>
    <w:rsid w:val="008311F4"/>
    <w:rsid w:val="00831765"/>
    <w:rsid w:val="00833A7F"/>
    <w:rsid w:val="00835099"/>
    <w:rsid w:val="00837E59"/>
    <w:rsid w:val="00840488"/>
    <w:rsid w:val="00841F2C"/>
    <w:rsid w:val="00842384"/>
    <w:rsid w:val="0084249F"/>
    <w:rsid w:val="008425C7"/>
    <w:rsid w:val="008434D1"/>
    <w:rsid w:val="00844118"/>
    <w:rsid w:val="00844404"/>
    <w:rsid w:val="00844559"/>
    <w:rsid w:val="00844F7D"/>
    <w:rsid w:val="00847E40"/>
    <w:rsid w:val="0085028A"/>
    <w:rsid w:val="00850455"/>
    <w:rsid w:val="008508D2"/>
    <w:rsid w:val="00850C2B"/>
    <w:rsid w:val="00850D81"/>
    <w:rsid w:val="008513C2"/>
    <w:rsid w:val="00851E63"/>
    <w:rsid w:val="00853383"/>
    <w:rsid w:val="00855985"/>
    <w:rsid w:val="00855E9F"/>
    <w:rsid w:val="00856E16"/>
    <w:rsid w:val="008603D5"/>
    <w:rsid w:val="008606B3"/>
    <w:rsid w:val="00860C28"/>
    <w:rsid w:val="008614DE"/>
    <w:rsid w:val="008618F8"/>
    <w:rsid w:val="00862B27"/>
    <w:rsid w:val="008631A7"/>
    <w:rsid w:val="00863792"/>
    <w:rsid w:val="00864200"/>
    <w:rsid w:val="008644A8"/>
    <w:rsid w:val="00864566"/>
    <w:rsid w:val="00865F22"/>
    <w:rsid w:val="008712E7"/>
    <w:rsid w:val="00871A3B"/>
    <w:rsid w:val="008728B5"/>
    <w:rsid w:val="00872997"/>
    <w:rsid w:val="00872D17"/>
    <w:rsid w:val="00874029"/>
    <w:rsid w:val="008751C1"/>
    <w:rsid w:val="0087743E"/>
    <w:rsid w:val="008776C3"/>
    <w:rsid w:val="0087771E"/>
    <w:rsid w:val="00877A33"/>
    <w:rsid w:val="00877AA2"/>
    <w:rsid w:val="00880C8E"/>
    <w:rsid w:val="00881400"/>
    <w:rsid w:val="00881709"/>
    <w:rsid w:val="00881AA0"/>
    <w:rsid w:val="00881F64"/>
    <w:rsid w:val="00882621"/>
    <w:rsid w:val="00884CD3"/>
    <w:rsid w:val="00886D9C"/>
    <w:rsid w:val="008871BF"/>
    <w:rsid w:val="0089090F"/>
    <w:rsid w:val="00892259"/>
    <w:rsid w:val="008923FD"/>
    <w:rsid w:val="00893453"/>
    <w:rsid w:val="008939B9"/>
    <w:rsid w:val="0089485E"/>
    <w:rsid w:val="00894A1B"/>
    <w:rsid w:val="00895282"/>
    <w:rsid w:val="0089537E"/>
    <w:rsid w:val="00895730"/>
    <w:rsid w:val="00896781"/>
    <w:rsid w:val="008976A0"/>
    <w:rsid w:val="00897E36"/>
    <w:rsid w:val="008A1016"/>
    <w:rsid w:val="008A1F1C"/>
    <w:rsid w:val="008A2293"/>
    <w:rsid w:val="008A22A0"/>
    <w:rsid w:val="008A2990"/>
    <w:rsid w:val="008A2EF9"/>
    <w:rsid w:val="008A3454"/>
    <w:rsid w:val="008A3A0E"/>
    <w:rsid w:val="008A3E77"/>
    <w:rsid w:val="008A5BD1"/>
    <w:rsid w:val="008A64B8"/>
    <w:rsid w:val="008A695B"/>
    <w:rsid w:val="008A6C52"/>
    <w:rsid w:val="008A6E07"/>
    <w:rsid w:val="008A7B87"/>
    <w:rsid w:val="008B0675"/>
    <w:rsid w:val="008B0B60"/>
    <w:rsid w:val="008B13CA"/>
    <w:rsid w:val="008B1956"/>
    <w:rsid w:val="008B1C75"/>
    <w:rsid w:val="008B254A"/>
    <w:rsid w:val="008B276A"/>
    <w:rsid w:val="008B30A0"/>
    <w:rsid w:val="008B32DC"/>
    <w:rsid w:val="008B347F"/>
    <w:rsid w:val="008B55A6"/>
    <w:rsid w:val="008B6453"/>
    <w:rsid w:val="008B79B3"/>
    <w:rsid w:val="008B7BD9"/>
    <w:rsid w:val="008C09A4"/>
    <w:rsid w:val="008C0CB2"/>
    <w:rsid w:val="008C159A"/>
    <w:rsid w:val="008C1F09"/>
    <w:rsid w:val="008C2743"/>
    <w:rsid w:val="008C4046"/>
    <w:rsid w:val="008C42E7"/>
    <w:rsid w:val="008C4992"/>
    <w:rsid w:val="008C74F7"/>
    <w:rsid w:val="008C7539"/>
    <w:rsid w:val="008C7C28"/>
    <w:rsid w:val="008D0061"/>
    <w:rsid w:val="008D0E45"/>
    <w:rsid w:val="008D1137"/>
    <w:rsid w:val="008D1BCC"/>
    <w:rsid w:val="008D2150"/>
    <w:rsid w:val="008D23D4"/>
    <w:rsid w:val="008D33C7"/>
    <w:rsid w:val="008D3A54"/>
    <w:rsid w:val="008D4613"/>
    <w:rsid w:val="008D4EA1"/>
    <w:rsid w:val="008D519F"/>
    <w:rsid w:val="008D5597"/>
    <w:rsid w:val="008D5905"/>
    <w:rsid w:val="008D64B0"/>
    <w:rsid w:val="008D711E"/>
    <w:rsid w:val="008D7C42"/>
    <w:rsid w:val="008E01FE"/>
    <w:rsid w:val="008E0E03"/>
    <w:rsid w:val="008E1E06"/>
    <w:rsid w:val="008E29E1"/>
    <w:rsid w:val="008E301A"/>
    <w:rsid w:val="008E4F88"/>
    <w:rsid w:val="008E564F"/>
    <w:rsid w:val="008E5B5E"/>
    <w:rsid w:val="008E60DD"/>
    <w:rsid w:val="008E6EE5"/>
    <w:rsid w:val="008F00E1"/>
    <w:rsid w:val="008F02D6"/>
    <w:rsid w:val="008F2D15"/>
    <w:rsid w:val="008F37BA"/>
    <w:rsid w:val="008F3DD9"/>
    <w:rsid w:val="008F4981"/>
    <w:rsid w:val="008F4BD7"/>
    <w:rsid w:val="008F5103"/>
    <w:rsid w:val="008F5F6E"/>
    <w:rsid w:val="008F638E"/>
    <w:rsid w:val="008F6590"/>
    <w:rsid w:val="008F6C61"/>
    <w:rsid w:val="00900046"/>
    <w:rsid w:val="00900CE1"/>
    <w:rsid w:val="00900F37"/>
    <w:rsid w:val="00901408"/>
    <w:rsid w:val="00901CB0"/>
    <w:rsid w:val="009035A3"/>
    <w:rsid w:val="00904360"/>
    <w:rsid w:val="00904470"/>
    <w:rsid w:val="00904D56"/>
    <w:rsid w:val="00905846"/>
    <w:rsid w:val="00906345"/>
    <w:rsid w:val="00906CA6"/>
    <w:rsid w:val="0090753D"/>
    <w:rsid w:val="009116FA"/>
    <w:rsid w:val="009120A4"/>
    <w:rsid w:val="009128B7"/>
    <w:rsid w:val="00912AE4"/>
    <w:rsid w:val="009133B5"/>
    <w:rsid w:val="00913680"/>
    <w:rsid w:val="00914983"/>
    <w:rsid w:val="00914A7F"/>
    <w:rsid w:val="0091566E"/>
    <w:rsid w:val="00916342"/>
    <w:rsid w:val="00916C34"/>
    <w:rsid w:val="00917185"/>
    <w:rsid w:val="009177F1"/>
    <w:rsid w:val="00917B6B"/>
    <w:rsid w:val="00921339"/>
    <w:rsid w:val="00921634"/>
    <w:rsid w:val="00921949"/>
    <w:rsid w:val="00922263"/>
    <w:rsid w:val="00922368"/>
    <w:rsid w:val="00922FA4"/>
    <w:rsid w:val="009249DE"/>
    <w:rsid w:val="00924B78"/>
    <w:rsid w:val="009254C9"/>
    <w:rsid w:val="00927477"/>
    <w:rsid w:val="009277D8"/>
    <w:rsid w:val="009279D2"/>
    <w:rsid w:val="00930317"/>
    <w:rsid w:val="00931F2A"/>
    <w:rsid w:val="00932405"/>
    <w:rsid w:val="00934ECB"/>
    <w:rsid w:val="009357E5"/>
    <w:rsid w:val="00935C7D"/>
    <w:rsid w:val="00936C85"/>
    <w:rsid w:val="00937871"/>
    <w:rsid w:val="009378A2"/>
    <w:rsid w:val="009418E7"/>
    <w:rsid w:val="00945B2C"/>
    <w:rsid w:val="00945C35"/>
    <w:rsid w:val="0094661E"/>
    <w:rsid w:val="00946665"/>
    <w:rsid w:val="00947073"/>
    <w:rsid w:val="00947D84"/>
    <w:rsid w:val="00950236"/>
    <w:rsid w:val="009502AF"/>
    <w:rsid w:val="00951DD3"/>
    <w:rsid w:val="0095227C"/>
    <w:rsid w:val="009524C0"/>
    <w:rsid w:val="00953580"/>
    <w:rsid w:val="00954A67"/>
    <w:rsid w:val="009550D0"/>
    <w:rsid w:val="009560F6"/>
    <w:rsid w:val="0095647D"/>
    <w:rsid w:val="0095751D"/>
    <w:rsid w:val="00957988"/>
    <w:rsid w:val="009603E7"/>
    <w:rsid w:val="00960551"/>
    <w:rsid w:val="00960C48"/>
    <w:rsid w:val="00961194"/>
    <w:rsid w:val="009616E6"/>
    <w:rsid w:val="00961B5B"/>
    <w:rsid w:val="00961D7D"/>
    <w:rsid w:val="00961FE4"/>
    <w:rsid w:val="00962E41"/>
    <w:rsid w:val="00962F23"/>
    <w:rsid w:val="009646AA"/>
    <w:rsid w:val="00965FDC"/>
    <w:rsid w:val="0096614F"/>
    <w:rsid w:val="0096623D"/>
    <w:rsid w:val="009664D2"/>
    <w:rsid w:val="00967FEA"/>
    <w:rsid w:val="00971072"/>
    <w:rsid w:val="0097114B"/>
    <w:rsid w:val="00973393"/>
    <w:rsid w:val="009754CB"/>
    <w:rsid w:val="00976018"/>
    <w:rsid w:val="00976A79"/>
    <w:rsid w:val="009771F6"/>
    <w:rsid w:val="00980433"/>
    <w:rsid w:val="00980F72"/>
    <w:rsid w:val="00983CAF"/>
    <w:rsid w:val="00983F24"/>
    <w:rsid w:val="00984ECA"/>
    <w:rsid w:val="00985AC6"/>
    <w:rsid w:val="00986870"/>
    <w:rsid w:val="009907D7"/>
    <w:rsid w:val="0099237C"/>
    <w:rsid w:val="00993D58"/>
    <w:rsid w:val="009956CB"/>
    <w:rsid w:val="00995D9A"/>
    <w:rsid w:val="0099686A"/>
    <w:rsid w:val="00996D1C"/>
    <w:rsid w:val="009A02C8"/>
    <w:rsid w:val="009A0A83"/>
    <w:rsid w:val="009A1B89"/>
    <w:rsid w:val="009A377A"/>
    <w:rsid w:val="009A547E"/>
    <w:rsid w:val="009A5B9D"/>
    <w:rsid w:val="009A5FFC"/>
    <w:rsid w:val="009A67EE"/>
    <w:rsid w:val="009B2DDF"/>
    <w:rsid w:val="009B33C5"/>
    <w:rsid w:val="009B3CC9"/>
    <w:rsid w:val="009B4F33"/>
    <w:rsid w:val="009B7578"/>
    <w:rsid w:val="009B765E"/>
    <w:rsid w:val="009C0D4D"/>
    <w:rsid w:val="009C1055"/>
    <w:rsid w:val="009C1292"/>
    <w:rsid w:val="009C16BF"/>
    <w:rsid w:val="009C40ED"/>
    <w:rsid w:val="009C4339"/>
    <w:rsid w:val="009C7ED0"/>
    <w:rsid w:val="009D3359"/>
    <w:rsid w:val="009D38C1"/>
    <w:rsid w:val="009D4B3A"/>
    <w:rsid w:val="009D6969"/>
    <w:rsid w:val="009E07E8"/>
    <w:rsid w:val="009E0D68"/>
    <w:rsid w:val="009E1592"/>
    <w:rsid w:val="009E1F37"/>
    <w:rsid w:val="009E2012"/>
    <w:rsid w:val="009E3C73"/>
    <w:rsid w:val="009E4110"/>
    <w:rsid w:val="009E51C8"/>
    <w:rsid w:val="009E62CF"/>
    <w:rsid w:val="009F02DA"/>
    <w:rsid w:val="009F091B"/>
    <w:rsid w:val="009F0BE2"/>
    <w:rsid w:val="009F0E16"/>
    <w:rsid w:val="009F1B10"/>
    <w:rsid w:val="009F1D08"/>
    <w:rsid w:val="009F2DE1"/>
    <w:rsid w:val="009F4FDE"/>
    <w:rsid w:val="009F52E5"/>
    <w:rsid w:val="009F5754"/>
    <w:rsid w:val="009F5EF5"/>
    <w:rsid w:val="009F66FC"/>
    <w:rsid w:val="009F6B5F"/>
    <w:rsid w:val="009F6B65"/>
    <w:rsid w:val="009F6FD3"/>
    <w:rsid w:val="009F7538"/>
    <w:rsid w:val="00A00764"/>
    <w:rsid w:val="00A00C97"/>
    <w:rsid w:val="00A01298"/>
    <w:rsid w:val="00A03FCB"/>
    <w:rsid w:val="00A05096"/>
    <w:rsid w:val="00A05244"/>
    <w:rsid w:val="00A0585A"/>
    <w:rsid w:val="00A05F3A"/>
    <w:rsid w:val="00A063AC"/>
    <w:rsid w:val="00A11C88"/>
    <w:rsid w:val="00A12894"/>
    <w:rsid w:val="00A132FD"/>
    <w:rsid w:val="00A139BD"/>
    <w:rsid w:val="00A13F00"/>
    <w:rsid w:val="00A147B9"/>
    <w:rsid w:val="00A14DCB"/>
    <w:rsid w:val="00A15A70"/>
    <w:rsid w:val="00A17CE7"/>
    <w:rsid w:val="00A21514"/>
    <w:rsid w:val="00A21FA7"/>
    <w:rsid w:val="00A2347A"/>
    <w:rsid w:val="00A242E3"/>
    <w:rsid w:val="00A248BF"/>
    <w:rsid w:val="00A25300"/>
    <w:rsid w:val="00A256B8"/>
    <w:rsid w:val="00A25C71"/>
    <w:rsid w:val="00A267AE"/>
    <w:rsid w:val="00A26861"/>
    <w:rsid w:val="00A26FC5"/>
    <w:rsid w:val="00A27BE0"/>
    <w:rsid w:val="00A27F7B"/>
    <w:rsid w:val="00A308B0"/>
    <w:rsid w:val="00A30F7A"/>
    <w:rsid w:val="00A31B9E"/>
    <w:rsid w:val="00A31F46"/>
    <w:rsid w:val="00A32106"/>
    <w:rsid w:val="00A3354A"/>
    <w:rsid w:val="00A335CA"/>
    <w:rsid w:val="00A33F07"/>
    <w:rsid w:val="00A3495C"/>
    <w:rsid w:val="00A34E5A"/>
    <w:rsid w:val="00A35DEE"/>
    <w:rsid w:val="00A36B65"/>
    <w:rsid w:val="00A371F6"/>
    <w:rsid w:val="00A3730D"/>
    <w:rsid w:val="00A375B5"/>
    <w:rsid w:val="00A378F6"/>
    <w:rsid w:val="00A37D05"/>
    <w:rsid w:val="00A37FFB"/>
    <w:rsid w:val="00A41C3B"/>
    <w:rsid w:val="00A42D30"/>
    <w:rsid w:val="00A42D42"/>
    <w:rsid w:val="00A4419C"/>
    <w:rsid w:val="00A4665B"/>
    <w:rsid w:val="00A467BF"/>
    <w:rsid w:val="00A46B7F"/>
    <w:rsid w:val="00A47FF8"/>
    <w:rsid w:val="00A5030C"/>
    <w:rsid w:val="00A5075D"/>
    <w:rsid w:val="00A51606"/>
    <w:rsid w:val="00A51B82"/>
    <w:rsid w:val="00A5358A"/>
    <w:rsid w:val="00A540C0"/>
    <w:rsid w:val="00A56002"/>
    <w:rsid w:val="00A560B3"/>
    <w:rsid w:val="00A56371"/>
    <w:rsid w:val="00A576AD"/>
    <w:rsid w:val="00A60025"/>
    <w:rsid w:val="00A609CA"/>
    <w:rsid w:val="00A60D75"/>
    <w:rsid w:val="00A61207"/>
    <w:rsid w:val="00A61CF4"/>
    <w:rsid w:val="00A62A1E"/>
    <w:rsid w:val="00A630D4"/>
    <w:rsid w:val="00A63720"/>
    <w:rsid w:val="00A639AD"/>
    <w:rsid w:val="00A63A97"/>
    <w:rsid w:val="00A63D58"/>
    <w:rsid w:val="00A664BA"/>
    <w:rsid w:val="00A67848"/>
    <w:rsid w:val="00A70C24"/>
    <w:rsid w:val="00A722EA"/>
    <w:rsid w:val="00A73A65"/>
    <w:rsid w:val="00A74709"/>
    <w:rsid w:val="00A74770"/>
    <w:rsid w:val="00A75CE8"/>
    <w:rsid w:val="00A75EE6"/>
    <w:rsid w:val="00A760E3"/>
    <w:rsid w:val="00A769F5"/>
    <w:rsid w:val="00A80B58"/>
    <w:rsid w:val="00A81009"/>
    <w:rsid w:val="00A814F7"/>
    <w:rsid w:val="00A817BD"/>
    <w:rsid w:val="00A817D4"/>
    <w:rsid w:val="00A81846"/>
    <w:rsid w:val="00A8233A"/>
    <w:rsid w:val="00A82756"/>
    <w:rsid w:val="00A832EB"/>
    <w:rsid w:val="00A838FB"/>
    <w:rsid w:val="00A85E1E"/>
    <w:rsid w:val="00A85FC9"/>
    <w:rsid w:val="00A864E3"/>
    <w:rsid w:val="00A87BFF"/>
    <w:rsid w:val="00A90409"/>
    <w:rsid w:val="00A90E3D"/>
    <w:rsid w:val="00A90E8F"/>
    <w:rsid w:val="00A91371"/>
    <w:rsid w:val="00A92128"/>
    <w:rsid w:val="00A93759"/>
    <w:rsid w:val="00A93B02"/>
    <w:rsid w:val="00A93F3B"/>
    <w:rsid w:val="00A94F0B"/>
    <w:rsid w:val="00A95E65"/>
    <w:rsid w:val="00A965E1"/>
    <w:rsid w:val="00A9691D"/>
    <w:rsid w:val="00A97459"/>
    <w:rsid w:val="00A97535"/>
    <w:rsid w:val="00AA1543"/>
    <w:rsid w:val="00AA1E68"/>
    <w:rsid w:val="00AA20BC"/>
    <w:rsid w:val="00AA64E9"/>
    <w:rsid w:val="00AA6E90"/>
    <w:rsid w:val="00AA7657"/>
    <w:rsid w:val="00AA7EBE"/>
    <w:rsid w:val="00AB0883"/>
    <w:rsid w:val="00AB13A7"/>
    <w:rsid w:val="00AB1DCA"/>
    <w:rsid w:val="00AB36BE"/>
    <w:rsid w:val="00AB4571"/>
    <w:rsid w:val="00AB461E"/>
    <w:rsid w:val="00AB68CB"/>
    <w:rsid w:val="00AC1675"/>
    <w:rsid w:val="00AC2A1B"/>
    <w:rsid w:val="00AC35EE"/>
    <w:rsid w:val="00AC483B"/>
    <w:rsid w:val="00AC5035"/>
    <w:rsid w:val="00AC545A"/>
    <w:rsid w:val="00AC582D"/>
    <w:rsid w:val="00AC5A1B"/>
    <w:rsid w:val="00AC61A0"/>
    <w:rsid w:val="00AC7846"/>
    <w:rsid w:val="00AD008A"/>
    <w:rsid w:val="00AD18B7"/>
    <w:rsid w:val="00AD34C9"/>
    <w:rsid w:val="00AD43CF"/>
    <w:rsid w:val="00AD4E88"/>
    <w:rsid w:val="00AD51FE"/>
    <w:rsid w:val="00AD53E6"/>
    <w:rsid w:val="00AD5D80"/>
    <w:rsid w:val="00AD6E38"/>
    <w:rsid w:val="00AD736F"/>
    <w:rsid w:val="00AD7C18"/>
    <w:rsid w:val="00AE027F"/>
    <w:rsid w:val="00AE05AE"/>
    <w:rsid w:val="00AE105D"/>
    <w:rsid w:val="00AE215B"/>
    <w:rsid w:val="00AE28A0"/>
    <w:rsid w:val="00AE2E42"/>
    <w:rsid w:val="00AE3A93"/>
    <w:rsid w:val="00AE646E"/>
    <w:rsid w:val="00AE653B"/>
    <w:rsid w:val="00AE6D74"/>
    <w:rsid w:val="00AE7C67"/>
    <w:rsid w:val="00AF0FEE"/>
    <w:rsid w:val="00AF13E5"/>
    <w:rsid w:val="00AF2764"/>
    <w:rsid w:val="00AF2EE3"/>
    <w:rsid w:val="00AF2F0E"/>
    <w:rsid w:val="00AF3E9F"/>
    <w:rsid w:val="00AF4F8C"/>
    <w:rsid w:val="00AF6C8F"/>
    <w:rsid w:val="00B0173B"/>
    <w:rsid w:val="00B01850"/>
    <w:rsid w:val="00B0251C"/>
    <w:rsid w:val="00B03103"/>
    <w:rsid w:val="00B03D41"/>
    <w:rsid w:val="00B04039"/>
    <w:rsid w:val="00B05B8B"/>
    <w:rsid w:val="00B066E4"/>
    <w:rsid w:val="00B0773C"/>
    <w:rsid w:val="00B10402"/>
    <w:rsid w:val="00B12E15"/>
    <w:rsid w:val="00B1358A"/>
    <w:rsid w:val="00B138FD"/>
    <w:rsid w:val="00B15D28"/>
    <w:rsid w:val="00B176DC"/>
    <w:rsid w:val="00B17CFB"/>
    <w:rsid w:val="00B17FFA"/>
    <w:rsid w:val="00B22A30"/>
    <w:rsid w:val="00B22CD7"/>
    <w:rsid w:val="00B23B71"/>
    <w:rsid w:val="00B24270"/>
    <w:rsid w:val="00B2696B"/>
    <w:rsid w:val="00B26C4F"/>
    <w:rsid w:val="00B26F10"/>
    <w:rsid w:val="00B31C3E"/>
    <w:rsid w:val="00B32F0A"/>
    <w:rsid w:val="00B353ED"/>
    <w:rsid w:val="00B361B3"/>
    <w:rsid w:val="00B36D9D"/>
    <w:rsid w:val="00B36DE3"/>
    <w:rsid w:val="00B40F8B"/>
    <w:rsid w:val="00B4122E"/>
    <w:rsid w:val="00B42197"/>
    <w:rsid w:val="00B45614"/>
    <w:rsid w:val="00B456F8"/>
    <w:rsid w:val="00B45AB2"/>
    <w:rsid w:val="00B464E9"/>
    <w:rsid w:val="00B519BA"/>
    <w:rsid w:val="00B51FE0"/>
    <w:rsid w:val="00B524FD"/>
    <w:rsid w:val="00B52CC6"/>
    <w:rsid w:val="00B52EB1"/>
    <w:rsid w:val="00B534FB"/>
    <w:rsid w:val="00B541B7"/>
    <w:rsid w:val="00B54F83"/>
    <w:rsid w:val="00B554BF"/>
    <w:rsid w:val="00B56077"/>
    <w:rsid w:val="00B567A8"/>
    <w:rsid w:val="00B56878"/>
    <w:rsid w:val="00B568B4"/>
    <w:rsid w:val="00B5797C"/>
    <w:rsid w:val="00B5798D"/>
    <w:rsid w:val="00B60262"/>
    <w:rsid w:val="00B608C3"/>
    <w:rsid w:val="00B62C4F"/>
    <w:rsid w:val="00B62FBD"/>
    <w:rsid w:val="00B630F4"/>
    <w:rsid w:val="00B63E86"/>
    <w:rsid w:val="00B66AD5"/>
    <w:rsid w:val="00B66E34"/>
    <w:rsid w:val="00B66FF2"/>
    <w:rsid w:val="00B67B20"/>
    <w:rsid w:val="00B71165"/>
    <w:rsid w:val="00B716D8"/>
    <w:rsid w:val="00B73CC4"/>
    <w:rsid w:val="00B73F9F"/>
    <w:rsid w:val="00B74049"/>
    <w:rsid w:val="00B750C1"/>
    <w:rsid w:val="00B755DA"/>
    <w:rsid w:val="00B75737"/>
    <w:rsid w:val="00B77F94"/>
    <w:rsid w:val="00B806C4"/>
    <w:rsid w:val="00B812E3"/>
    <w:rsid w:val="00B81530"/>
    <w:rsid w:val="00B81848"/>
    <w:rsid w:val="00B818F9"/>
    <w:rsid w:val="00B82C08"/>
    <w:rsid w:val="00B82C47"/>
    <w:rsid w:val="00B830DE"/>
    <w:rsid w:val="00B83BC5"/>
    <w:rsid w:val="00B83EF4"/>
    <w:rsid w:val="00B83F0B"/>
    <w:rsid w:val="00B841F8"/>
    <w:rsid w:val="00B85F94"/>
    <w:rsid w:val="00B86A87"/>
    <w:rsid w:val="00B86DD4"/>
    <w:rsid w:val="00B87465"/>
    <w:rsid w:val="00B900A6"/>
    <w:rsid w:val="00B9080C"/>
    <w:rsid w:val="00B90911"/>
    <w:rsid w:val="00B91BFF"/>
    <w:rsid w:val="00B91E3B"/>
    <w:rsid w:val="00B94C41"/>
    <w:rsid w:val="00B94F21"/>
    <w:rsid w:val="00B950F9"/>
    <w:rsid w:val="00B95913"/>
    <w:rsid w:val="00B95DEB"/>
    <w:rsid w:val="00B960D6"/>
    <w:rsid w:val="00B96309"/>
    <w:rsid w:val="00B9787A"/>
    <w:rsid w:val="00BA1201"/>
    <w:rsid w:val="00BA14B7"/>
    <w:rsid w:val="00BA169F"/>
    <w:rsid w:val="00BA1D55"/>
    <w:rsid w:val="00BA1E3B"/>
    <w:rsid w:val="00BA473C"/>
    <w:rsid w:val="00BA58C5"/>
    <w:rsid w:val="00BA59D3"/>
    <w:rsid w:val="00BA7176"/>
    <w:rsid w:val="00BA7A87"/>
    <w:rsid w:val="00BA7DAE"/>
    <w:rsid w:val="00BB2EF4"/>
    <w:rsid w:val="00BB4BB8"/>
    <w:rsid w:val="00BB4BEA"/>
    <w:rsid w:val="00BB50D2"/>
    <w:rsid w:val="00BB54A6"/>
    <w:rsid w:val="00BB5EE6"/>
    <w:rsid w:val="00BB6894"/>
    <w:rsid w:val="00BB7240"/>
    <w:rsid w:val="00BB7C9F"/>
    <w:rsid w:val="00BC15DC"/>
    <w:rsid w:val="00BC1AA2"/>
    <w:rsid w:val="00BC1AE3"/>
    <w:rsid w:val="00BC271D"/>
    <w:rsid w:val="00BC346B"/>
    <w:rsid w:val="00BC5431"/>
    <w:rsid w:val="00BC5C67"/>
    <w:rsid w:val="00BC5E70"/>
    <w:rsid w:val="00BC6AFA"/>
    <w:rsid w:val="00BC737D"/>
    <w:rsid w:val="00BD070B"/>
    <w:rsid w:val="00BD10A3"/>
    <w:rsid w:val="00BD23E5"/>
    <w:rsid w:val="00BD2FE8"/>
    <w:rsid w:val="00BD4E91"/>
    <w:rsid w:val="00BD5C39"/>
    <w:rsid w:val="00BD6230"/>
    <w:rsid w:val="00BE0706"/>
    <w:rsid w:val="00BE2263"/>
    <w:rsid w:val="00BE414C"/>
    <w:rsid w:val="00BE5BB5"/>
    <w:rsid w:val="00BE5DEC"/>
    <w:rsid w:val="00BE624E"/>
    <w:rsid w:val="00BE66F2"/>
    <w:rsid w:val="00BF0A9C"/>
    <w:rsid w:val="00BF1327"/>
    <w:rsid w:val="00BF30BF"/>
    <w:rsid w:val="00BF370E"/>
    <w:rsid w:val="00BF3817"/>
    <w:rsid w:val="00BF390C"/>
    <w:rsid w:val="00BF3BB4"/>
    <w:rsid w:val="00BF3E0A"/>
    <w:rsid w:val="00BF47FD"/>
    <w:rsid w:val="00BF5E6E"/>
    <w:rsid w:val="00BF6194"/>
    <w:rsid w:val="00BF6A03"/>
    <w:rsid w:val="00BF7189"/>
    <w:rsid w:val="00BF736C"/>
    <w:rsid w:val="00BF78AB"/>
    <w:rsid w:val="00C00B71"/>
    <w:rsid w:val="00C01FB2"/>
    <w:rsid w:val="00C02422"/>
    <w:rsid w:val="00C029A6"/>
    <w:rsid w:val="00C0366D"/>
    <w:rsid w:val="00C04BF5"/>
    <w:rsid w:val="00C058C3"/>
    <w:rsid w:val="00C0645A"/>
    <w:rsid w:val="00C06AEC"/>
    <w:rsid w:val="00C06E23"/>
    <w:rsid w:val="00C07391"/>
    <w:rsid w:val="00C109AE"/>
    <w:rsid w:val="00C11647"/>
    <w:rsid w:val="00C11682"/>
    <w:rsid w:val="00C12C0E"/>
    <w:rsid w:val="00C1339D"/>
    <w:rsid w:val="00C13E4A"/>
    <w:rsid w:val="00C15AB7"/>
    <w:rsid w:val="00C16816"/>
    <w:rsid w:val="00C168FD"/>
    <w:rsid w:val="00C17D7F"/>
    <w:rsid w:val="00C20E4E"/>
    <w:rsid w:val="00C21BA1"/>
    <w:rsid w:val="00C231B4"/>
    <w:rsid w:val="00C239C4"/>
    <w:rsid w:val="00C247A5"/>
    <w:rsid w:val="00C24F9D"/>
    <w:rsid w:val="00C25672"/>
    <w:rsid w:val="00C25718"/>
    <w:rsid w:val="00C25CE7"/>
    <w:rsid w:val="00C2739E"/>
    <w:rsid w:val="00C274D3"/>
    <w:rsid w:val="00C27A57"/>
    <w:rsid w:val="00C30E8C"/>
    <w:rsid w:val="00C32B8B"/>
    <w:rsid w:val="00C33828"/>
    <w:rsid w:val="00C34894"/>
    <w:rsid w:val="00C35778"/>
    <w:rsid w:val="00C35BEC"/>
    <w:rsid w:val="00C378C2"/>
    <w:rsid w:val="00C37CFF"/>
    <w:rsid w:val="00C417A5"/>
    <w:rsid w:val="00C41DF1"/>
    <w:rsid w:val="00C43435"/>
    <w:rsid w:val="00C4451A"/>
    <w:rsid w:val="00C44803"/>
    <w:rsid w:val="00C46710"/>
    <w:rsid w:val="00C46ABC"/>
    <w:rsid w:val="00C46C86"/>
    <w:rsid w:val="00C4743E"/>
    <w:rsid w:val="00C50702"/>
    <w:rsid w:val="00C508A1"/>
    <w:rsid w:val="00C517DF"/>
    <w:rsid w:val="00C520E2"/>
    <w:rsid w:val="00C5286D"/>
    <w:rsid w:val="00C54EF8"/>
    <w:rsid w:val="00C56060"/>
    <w:rsid w:val="00C57976"/>
    <w:rsid w:val="00C60877"/>
    <w:rsid w:val="00C60EE0"/>
    <w:rsid w:val="00C61789"/>
    <w:rsid w:val="00C62B47"/>
    <w:rsid w:val="00C62E5D"/>
    <w:rsid w:val="00C63196"/>
    <w:rsid w:val="00C64869"/>
    <w:rsid w:val="00C64F46"/>
    <w:rsid w:val="00C65BC7"/>
    <w:rsid w:val="00C66060"/>
    <w:rsid w:val="00C6608F"/>
    <w:rsid w:val="00C66789"/>
    <w:rsid w:val="00C67991"/>
    <w:rsid w:val="00C711B2"/>
    <w:rsid w:val="00C72025"/>
    <w:rsid w:val="00C72809"/>
    <w:rsid w:val="00C72A1A"/>
    <w:rsid w:val="00C73940"/>
    <w:rsid w:val="00C73A2B"/>
    <w:rsid w:val="00C73D3C"/>
    <w:rsid w:val="00C74555"/>
    <w:rsid w:val="00C75DAA"/>
    <w:rsid w:val="00C76C98"/>
    <w:rsid w:val="00C77C68"/>
    <w:rsid w:val="00C811EE"/>
    <w:rsid w:val="00C83D4B"/>
    <w:rsid w:val="00C83E4C"/>
    <w:rsid w:val="00C83EEC"/>
    <w:rsid w:val="00C84741"/>
    <w:rsid w:val="00C86211"/>
    <w:rsid w:val="00C86EFF"/>
    <w:rsid w:val="00C877B2"/>
    <w:rsid w:val="00C8796A"/>
    <w:rsid w:val="00C903CD"/>
    <w:rsid w:val="00C9071C"/>
    <w:rsid w:val="00C90D64"/>
    <w:rsid w:val="00C91EFA"/>
    <w:rsid w:val="00C9275D"/>
    <w:rsid w:val="00C92775"/>
    <w:rsid w:val="00C92972"/>
    <w:rsid w:val="00C92EBF"/>
    <w:rsid w:val="00C9447C"/>
    <w:rsid w:val="00C964F6"/>
    <w:rsid w:val="00C97610"/>
    <w:rsid w:val="00CA2324"/>
    <w:rsid w:val="00CA24C3"/>
    <w:rsid w:val="00CA2EDC"/>
    <w:rsid w:val="00CA3836"/>
    <w:rsid w:val="00CA5A7E"/>
    <w:rsid w:val="00CA65A6"/>
    <w:rsid w:val="00CA7B4B"/>
    <w:rsid w:val="00CB013B"/>
    <w:rsid w:val="00CB09C2"/>
    <w:rsid w:val="00CB0AA7"/>
    <w:rsid w:val="00CB0BB9"/>
    <w:rsid w:val="00CB128E"/>
    <w:rsid w:val="00CB1EBE"/>
    <w:rsid w:val="00CB1FC5"/>
    <w:rsid w:val="00CB2B92"/>
    <w:rsid w:val="00CB3173"/>
    <w:rsid w:val="00CB326C"/>
    <w:rsid w:val="00CB3429"/>
    <w:rsid w:val="00CB428D"/>
    <w:rsid w:val="00CB47D7"/>
    <w:rsid w:val="00CB5156"/>
    <w:rsid w:val="00CB52D5"/>
    <w:rsid w:val="00CB5791"/>
    <w:rsid w:val="00CB6FCA"/>
    <w:rsid w:val="00CC08D2"/>
    <w:rsid w:val="00CC0F37"/>
    <w:rsid w:val="00CC2087"/>
    <w:rsid w:val="00CC2F2F"/>
    <w:rsid w:val="00CC3A08"/>
    <w:rsid w:val="00CC503F"/>
    <w:rsid w:val="00CC56C6"/>
    <w:rsid w:val="00CC58B3"/>
    <w:rsid w:val="00CC6E81"/>
    <w:rsid w:val="00CD008B"/>
    <w:rsid w:val="00CD0212"/>
    <w:rsid w:val="00CD1500"/>
    <w:rsid w:val="00CD1594"/>
    <w:rsid w:val="00CD1B79"/>
    <w:rsid w:val="00CD37EB"/>
    <w:rsid w:val="00CD44A5"/>
    <w:rsid w:val="00CD49A4"/>
    <w:rsid w:val="00CD53C5"/>
    <w:rsid w:val="00CD554E"/>
    <w:rsid w:val="00CD5AF4"/>
    <w:rsid w:val="00CD5FE6"/>
    <w:rsid w:val="00CD64E5"/>
    <w:rsid w:val="00CD7C45"/>
    <w:rsid w:val="00CE04AB"/>
    <w:rsid w:val="00CE1450"/>
    <w:rsid w:val="00CE1D37"/>
    <w:rsid w:val="00CE245A"/>
    <w:rsid w:val="00CE2979"/>
    <w:rsid w:val="00CE31B9"/>
    <w:rsid w:val="00CE33BC"/>
    <w:rsid w:val="00CE4131"/>
    <w:rsid w:val="00CE4340"/>
    <w:rsid w:val="00CE5214"/>
    <w:rsid w:val="00CE676C"/>
    <w:rsid w:val="00CE7FDF"/>
    <w:rsid w:val="00CF2C6A"/>
    <w:rsid w:val="00CF2DCB"/>
    <w:rsid w:val="00CF31AB"/>
    <w:rsid w:val="00CF32FA"/>
    <w:rsid w:val="00CF3700"/>
    <w:rsid w:val="00CF5D18"/>
    <w:rsid w:val="00CF5F03"/>
    <w:rsid w:val="00CF66C6"/>
    <w:rsid w:val="00CF7231"/>
    <w:rsid w:val="00CF7B32"/>
    <w:rsid w:val="00CF7CD6"/>
    <w:rsid w:val="00D00172"/>
    <w:rsid w:val="00D01C15"/>
    <w:rsid w:val="00D03424"/>
    <w:rsid w:val="00D0391A"/>
    <w:rsid w:val="00D04F45"/>
    <w:rsid w:val="00D0570B"/>
    <w:rsid w:val="00D0731A"/>
    <w:rsid w:val="00D07569"/>
    <w:rsid w:val="00D10010"/>
    <w:rsid w:val="00D10DA0"/>
    <w:rsid w:val="00D11F76"/>
    <w:rsid w:val="00D12579"/>
    <w:rsid w:val="00D12DA2"/>
    <w:rsid w:val="00D1359A"/>
    <w:rsid w:val="00D14925"/>
    <w:rsid w:val="00D1532A"/>
    <w:rsid w:val="00D15C75"/>
    <w:rsid w:val="00D15F3D"/>
    <w:rsid w:val="00D15FBF"/>
    <w:rsid w:val="00D17683"/>
    <w:rsid w:val="00D21C1A"/>
    <w:rsid w:val="00D234B8"/>
    <w:rsid w:val="00D236BA"/>
    <w:rsid w:val="00D24F97"/>
    <w:rsid w:val="00D26121"/>
    <w:rsid w:val="00D26EE7"/>
    <w:rsid w:val="00D274D2"/>
    <w:rsid w:val="00D31334"/>
    <w:rsid w:val="00D31891"/>
    <w:rsid w:val="00D32864"/>
    <w:rsid w:val="00D33E3D"/>
    <w:rsid w:val="00D344FF"/>
    <w:rsid w:val="00D347FF"/>
    <w:rsid w:val="00D34F61"/>
    <w:rsid w:val="00D37176"/>
    <w:rsid w:val="00D375CB"/>
    <w:rsid w:val="00D40092"/>
    <w:rsid w:val="00D402DA"/>
    <w:rsid w:val="00D40684"/>
    <w:rsid w:val="00D40C31"/>
    <w:rsid w:val="00D41A4B"/>
    <w:rsid w:val="00D43856"/>
    <w:rsid w:val="00D44FBF"/>
    <w:rsid w:val="00D452D8"/>
    <w:rsid w:val="00D46068"/>
    <w:rsid w:val="00D47B69"/>
    <w:rsid w:val="00D47F9E"/>
    <w:rsid w:val="00D51931"/>
    <w:rsid w:val="00D52B1B"/>
    <w:rsid w:val="00D549B5"/>
    <w:rsid w:val="00D54FEC"/>
    <w:rsid w:val="00D54FF1"/>
    <w:rsid w:val="00D55624"/>
    <w:rsid w:val="00D56678"/>
    <w:rsid w:val="00D56854"/>
    <w:rsid w:val="00D57FF9"/>
    <w:rsid w:val="00D61567"/>
    <w:rsid w:val="00D61602"/>
    <w:rsid w:val="00D6225C"/>
    <w:rsid w:val="00D63330"/>
    <w:rsid w:val="00D648C2"/>
    <w:rsid w:val="00D651C5"/>
    <w:rsid w:val="00D65F53"/>
    <w:rsid w:val="00D666AE"/>
    <w:rsid w:val="00D67541"/>
    <w:rsid w:val="00D67D46"/>
    <w:rsid w:val="00D70AA0"/>
    <w:rsid w:val="00D71BD4"/>
    <w:rsid w:val="00D724AF"/>
    <w:rsid w:val="00D72581"/>
    <w:rsid w:val="00D72625"/>
    <w:rsid w:val="00D72659"/>
    <w:rsid w:val="00D731B4"/>
    <w:rsid w:val="00D73659"/>
    <w:rsid w:val="00D7540D"/>
    <w:rsid w:val="00D7623F"/>
    <w:rsid w:val="00D77ED9"/>
    <w:rsid w:val="00D80634"/>
    <w:rsid w:val="00D80D29"/>
    <w:rsid w:val="00D828B1"/>
    <w:rsid w:val="00D83C38"/>
    <w:rsid w:val="00D84BC9"/>
    <w:rsid w:val="00D84DB5"/>
    <w:rsid w:val="00D851C5"/>
    <w:rsid w:val="00D8521D"/>
    <w:rsid w:val="00D86A7E"/>
    <w:rsid w:val="00D87162"/>
    <w:rsid w:val="00D876FF"/>
    <w:rsid w:val="00D87D69"/>
    <w:rsid w:val="00D90042"/>
    <w:rsid w:val="00D90BA5"/>
    <w:rsid w:val="00D923FB"/>
    <w:rsid w:val="00D93741"/>
    <w:rsid w:val="00D93A9B"/>
    <w:rsid w:val="00D94782"/>
    <w:rsid w:val="00D95037"/>
    <w:rsid w:val="00D951B0"/>
    <w:rsid w:val="00D97845"/>
    <w:rsid w:val="00DA010D"/>
    <w:rsid w:val="00DA02DC"/>
    <w:rsid w:val="00DA03EB"/>
    <w:rsid w:val="00DA0E95"/>
    <w:rsid w:val="00DA15DF"/>
    <w:rsid w:val="00DA1698"/>
    <w:rsid w:val="00DA2108"/>
    <w:rsid w:val="00DA234A"/>
    <w:rsid w:val="00DA30FD"/>
    <w:rsid w:val="00DA346A"/>
    <w:rsid w:val="00DA489A"/>
    <w:rsid w:val="00DA59A4"/>
    <w:rsid w:val="00DA6B66"/>
    <w:rsid w:val="00DA6C5E"/>
    <w:rsid w:val="00DB010C"/>
    <w:rsid w:val="00DB0ACE"/>
    <w:rsid w:val="00DB1782"/>
    <w:rsid w:val="00DB3652"/>
    <w:rsid w:val="00DB44B3"/>
    <w:rsid w:val="00DB4F4C"/>
    <w:rsid w:val="00DB597C"/>
    <w:rsid w:val="00DB5AB2"/>
    <w:rsid w:val="00DB6111"/>
    <w:rsid w:val="00DB61D6"/>
    <w:rsid w:val="00DB7904"/>
    <w:rsid w:val="00DC0137"/>
    <w:rsid w:val="00DC0458"/>
    <w:rsid w:val="00DC0509"/>
    <w:rsid w:val="00DC05EC"/>
    <w:rsid w:val="00DC0682"/>
    <w:rsid w:val="00DC0DB7"/>
    <w:rsid w:val="00DC0FE0"/>
    <w:rsid w:val="00DC1757"/>
    <w:rsid w:val="00DC178C"/>
    <w:rsid w:val="00DC4D0F"/>
    <w:rsid w:val="00DC5CA7"/>
    <w:rsid w:val="00DC637D"/>
    <w:rsid w:val="00DC6F85"/>
    <w:rsid w:val="00DD0990"/>
    <w:rsid w:val="00DD0D97"/>
    <w:rsid w:val="00DD1D95"/>
    <w:rsid w:val="00DD2EFB"/>
    <w:rsid w:val="00DD3101"/>
    <w:rsid w:val="00DD3B4D"/>
    <w:rsid w:val="00DD3D60"/>
    <w:rsid w:val="00DD4F7B"/>
    <w:rsid w:val="00DD56BE"/>
    <w:rsid w:val="00DD5C78"/>
    <w:rsid w:val="00DD5F58"/>
    <w:rsid w:val="00DD6E6E"/>
    <w:rsid w:val="00DE11B6"/>
    <w:rsid w:val="00DE124F"/>
    <w:rsid w:val="00DE1BFD"/>
    <w:rsid w:val="00DE311F"/>
    <w:rsid w:val="00DE3284"/>
    <w:rsid w:val="00DE4D6B"/>
    <w:rsid w:val="00DE5562"/>
    <w:rsid w:val="00DE5BD0"/>
    <w:rsid w:val="00DE5E30"/>
    <w:rsid w:val="00DE6E47"/>
    <w:rsid w:val="00DE72C6"/>
    <w:rsid w:val="00DE7954"/>
    <w:rsid w:val="00DE7A98"/>
    <w:rsid w:val="00DE7AF9"/>
    <w:rsid w:val="00DE7B7A"/>
    <w:rsid w:val="00DF14D8"/>
    <w:rsid w:val="00DF1FB9"/>
    <w:rsid w:val="00DF29B5"/>
    <w:rsid w:val="00DF3F86"/>
    <w:rsid w:val="00DF48B0"/>
    <w:rsid w:val="00DF6302"/>
    <w:rsid w:val="00DF69E4"/>
    <w:rsid w:val="00DF7DD4"/>
    <w:rsid w:val="00E006B6"/>
    <w:rsid w:val="00E01509"/>
    <w:rsid w:val="00E017B3"/>
    <w:rsid w:val="00E01CD6"/>
    <w:rsid w:val="00E020FA"/>
    <w:rsid w:val="00E02D5F"/>
    <w:rsid w:val="00E034AC"/>
    <w:rsid w:val="00E03E08"/>
    <w:rsid w:val="00E05060"/>
    <w:rsid w:val="00E05E62"/>
    <w:rsid w:val="00E06C12"/>
    <w:rsid w:val="00E0706D"/>
    <w:rsid w:val="00E07F42"/>
    <w:rsid w:val="00E10065"/>
    <w:rsid w:val="00E1009D"/>
    <w:rsid w:val="00E11006"/>
    <w:rsid w:val="00E11576"/>
    <w:rsid w:val="00E11D30"/>
    <w:rsid w:val="00E11F1E"/>
    <w:rsid w:val="00E12460"/>
    <w:rsid w:val="00E1280F"/>
    <w:rsid w:val="00E12BA5"/>
    <w:rsid w:val="00E1410D"/>
    <w:rsid w:val="00E15338"/>
    <w:rsid w:val="00E154E7"/>
    <w:rsid w:val="00E16DE5"/>
    <w:rsid w:val="00E17823"/>
    <w:rsid w:val="00E20343"/>
    <w:rsid w:val="00E2101E"/>
    <w:rsid w:val="00E21FDC"/>
    <w:rsid w:val="00E22447"/>
    <w:rsid w:val="00E22DC8"/>
    <w:rsid w:val="00E2367C"/>
    <w:rsid w:val="00E23695"/>
    <w:rsid w:val="00E23727"/>
    <w:rsid w:val="00E238B4"/>
    <w:rsid w:val="00E243A8"/>
    <w:rsid w:val="00E24AEB"/>
    <w:rsid w:val="00E24C00"/>
    <w:rsid w:val="00E24FB5"/>
    <w:rsid w:val="00E30FC1"/>
    <w:rsid w:val="00E312BF"/>
    <w:rsid w:val="00E31DD7"/>
    <w:rsid w:val="00E322C7"/>
    <w:rsid w:val="00E325D9"/>
    <w:rsid w:val="00E34BCB"/>
    <w:rsid w:val="00E35072"/>
    <w:rsid w:val="00E3565A"/>
    <w:rsid w:val="00E35A2C"/>
    <w:rsid w:val="00E369CE"/>
    <w:rsid w:val="00E37472"/>
    <w:rsid w:val="00E406B5"/>
    <w:rsid w:val="00E40726"/>
    <w:rsid w:val="00E41345"/>
    <w:rsid w:val="00E42ADA"/>
    <w:rsid w:val="00E42EE5"/>
    <w:rsid w:val="00E43DBA"/>
    <w:rsid w:val="00E44B2A"/>
    <w:rsid w:val="00E45780"/>
    <w:rsid w:val="00E46034"/>
    <w:rsid w:val="00E46363"/>
    <w:rsid w:val="00E4657F"/>
    <w:rsid w:val="00E4667D"/>
    <w:rsid w:val="00E46DCB"/>
    <w:rsid w:val="00E473F4"/>
    <w:rsid w:val="00E52DBB"/>
    <w:rsid w:val="00E533F9"/>
    <w:rsid w:val="00E536CA"/>
    <w:rsid w:val="00E55285"/>
    <w:rsid w:val="00E55949"/>
    <w:rsid w:val="00E55F94"/>
    <w:rsid w:val="00E565C8"/>
    <w:rsid w:val="00E56BE9"/>
    <w:rsid w:val="00E5797C"/>
    <w:rsid w:val="00E60731"/>
    <w:rsid w:val="00E60755"/>
    <w:rsid w:val="00E61262"/>
    <w:rsid w:val="00E62108"/>
    <w:rsid w:val="00E62841"/>
    <w:rsid w:val="00E642AC"/>
    <w:rsid w:val="00E64389"/>
    <w:rsid w:val="00E64A3C"/>
    <w:rsid w:val="00E6566B"/>
    <w:rsid w:val="00E65D33"/>
    <w:rsid w:val="00E70365"/>
    <w:rsid w:val="00E709D6"/>
    <w:rsid w:val="00E70AA6"/>
    <w:rsid w:val="00E70D4B"/>
    <w:rsid w:val="00E72A13"/>
    <w:rsid w:val="00E735D1"/>
    <w:rsid w:val="00E742BC"/>
    <w:rsid w:val="00E75306"/>
    <w:rsid w:val="00E761E7"/>
    <w:rsid w:val="00E76CD2"/>
    <w:rsid w:val="00E810A1"/>
    <w:rsid w:val="00E81F35"/>
    <w:rsid w:val="00E8269C"/>
    <w:rsid w:val="00E847B0"/>
    <w:rsid w:val="00E84872"/>
    <w:rsid w:val="00E85B48"/>
    <w:rsid w:val="00E85BE7"/>
    <w:rsid w:val="00E86467"/>
    <w:rsid w:val="00E86E80"/>
    <w:rsid w:val="00E87ACD"/>
    <w:rsid w:val="00E87F85"/>
    <w:rsid w:val="00E90404"/>
    <w:rsid w:val="00E91DAC"/>
    <w:rsid w:val="00E9219A"/>
    <w:rsid w:val="00E9257E"/>
    <w:rsid w:val="00E9291B"/>
    <w:rsid w:val="00E92BDD"/>
    <w:rsid w:val="00E939E2"/>
    <w:rsid w:val="00E94184"/>
    <w:rsid w:val="00E94F44"/>
    <w:rsid w:val="00E95092"/>
    <w:rsid w:val="00E950AC"/>
    <w:rsid w:val="00E95636"/>
    <w:rsid w:val="00E95CB9"/>
    <w:rsid w:val="00EA016A"/>
    <w:rsid w:val="00EA0EBC"/>
    <w:rsid w:val="00EA143E"/>
    <w:rsid w:val="00EA29CA"/>
    <w:rsid w:val="00EA2DEB"/>
    <w:rsid w:val="00EA397D"/>
    <w:rsid w:val="00EA3D42"/>
    <w:rsid w:val="00EA4478"/>
    <w:rsid w:val="00EA560B"/>
    <w:rsid w:val="00EA616C"/>
    <w:rsid w:val="00EA6E02"/>
    <w:rsid w:val="00EA712C"/>
    <w:rsid w:val="00EB04D5"/>
    <w:rsid w:val="00EB12AD"/>
    <w:rsid w:val="00EB472F"/>
    <w:rsid w:val="00EB47D6"/>
    <w:rsid w:val="00EB70E4"/>
    <w:rsid w:val="00EC03F7"/>
    <w:rsid w:val="00EC07D3"/>
    <w:rsid w:val="00EC172E"/>
    <w:rsid w:val="00EC1FF7"/>
    <w:rsid w:val="00EC337F"/>
    <w:rsid w:val="00EC3653"/>
    <w:rsid w:val="00EC3EA9"/>
    <w:rsid w:val="00EC52D2"/>
    <w:rsid w:val="00EC6AFA"/>
    <w:rsid w:val="00EC7DC6"/>
    <w:rsid w:val="00ED0020"/>
    <w:rsid w:val="00ED08B9"/>
    <w:rsid w:val="00ED10E0"/>
    <w:rsid w:val="00ED1258"/>
    <w:rsid w:val="00ED1F5C"/>
    <w:rsid w:val="00ED36C1"/>
    <w:rsid w:val="00ED3AF0"/>
    <w:rsid w:val="00ED3FF4"/>
    <w:rsid w:val="00ED4740"/>
    <w:rsid w:val="00ED4B90"/>
    <w:rsid w:val="00ED5A61"/>
    <w:rsid w:val="00ED6F18"/>
    <w:rsid w:val="00EE0BDE"/>
    <w:rsid w:val="00EE219A"/>
    <w:rsid w:val="00EE2692"/>
    <w:rsid w:val="00EE27B8"/>
    <w:rsid w:val="00EE32F4"/>
    <w:rsid w:val="00EE3368"/>
    <w:rsid w:val="00EE3E01"/>
    <w:rsid w:val="00EE50E8"/>
    <w:rsid w:val="00EE563D"/>
    <w:rsid w:val="00EE57B7"/>
    <w:rsid w:val="00EE6CB0"/>
    <w:rsid w:val="00EE7406"/>
    <w:rsid w:val="00EF245C"/>
    <w:rsid w:val="00EF26C3"/>
    <w:rsid w:val="00EF2BC6"/>
    <w:rsid w:val="00EF34B6"/>
    <w:rsid w:val="00EF4FA2"/>
    <w:rsid w:val="00EF55D0"/>
    <w:rsid w:val="00EF717E"/>
    <w:rsid w:val="00EF7EE4"/>
    <w:rsid w:val="00F01E20"/>
    <w:rsid w:val="00F01FC1"/>
    <w:rsid w:val="00F0373A"/>
    <w:rsid w:val="00F06ABE"/>
    <w:rsid w:val="00F07265"/>
    <w:rsid w:val="00F072E4"/>
    <w:rsid w:val="00F0730D"/>
    <w:rsid w:val="00F073ED"/>
    <w:rsid w:val="00F1101B"/>
    <w:rsid w:val="00F12ED2"/>
    <w:rsid w:val="00F138FD"/>
    <w:rsid w:val="00F13D4A"/>
    <w:rsid w:val="00F1406A"/>
    <w:rsid w:val="00F15173"/>
    <w:rsid w:val="00F1538B"/>
    <w:rsid w:val="00F16543"/>
    <w:rsid w:val="00F172A1"/>
    <w:rsid w:val="00F1744C"/>
    <w:rsid w:val="00F20257"/>
    <w:rsid w:val="00F2026C"/>
    <w:rsid w:val="00F205D1"/>
    <w:rsid w:val="00F20691"/>
    <w:rsid w:val="00F22468"/>
    <w:rsid w:val="00F23BEF"/>
    <w:rsid w:val="00F24D76"/>
    <w:rsid w:val="00F26197"/>
    <w:rsid w:val="00F2638B"/>
    <w:rsid w:val="00F27FB5"/>
    <w:rsid w:val="00F303AE"/>
    <w:rsid w:val="00F31DBF"/>
    <w:rsid w:val="00F335AA"/>
    <w:rsid w:val="00F33633"/>
    <w:rsid w:val="00F33EAC"/>
    <w:rsid w:val="00F340AF"/>
    <w:rsid w:val="00F34BB2"/>
    <w:rsid w:val="00F34ED9"/>
    <w:rsid w:val="00F35DB2"/>
    <w:rsid w:val="00F35DF0"/>
    <w:rsid w:val="00F35F01"/>
    <w:rsid w:val="00F36133"/>
    <w:rsid w:val="00F36728"/>
    <w:rsid w:val="00F36848"/>
    <w:rsid w:val="00F375CF"/>
    <w:rsid w:val="00F40052"/>
    <w:rsid w:val="00F407DC"/>
    <w:rsid w:val="00F40B50"/>
    <w:rsid w:val="00F40F0B"/>
    <w:rsid w:val="00F413C6"/>
    <w:rsid w:val="00F42D59"/>
    <w:rsid w:val="00F43BDA"/>
    <w:rsid w:val="00F44693"/>
    <w:rsid w:val="00F456D3"/>
    <w:rsid w:val="00F457B2"/>
    <w:rsid w:val="00F45A3E"/>
    <w:rsid w:val="00F469C8"/>
    <w:rsid w:val="00F47A7F"/>
    <w:rsid w:val="00F505E6"/>
    <w:rsid w:val="00F50E8C"/>
    <w:rsid w:val="00F521BF"/>
    <w:rsid w:val="00F54439"/>
    <w:rsid w:val="00F54629"/>
    <w:rsid w:val="00F54F02"/>
    <w:rsid w:val="00F5576B"/>
    <w:rsid w:val="00F55A24"/>
    <w:rsid w:val="00F56D49"/>
    <w:rsid w:val="00F57765"/>
    <w:rsid w:val="00F60530"/>
    <w:rsid w:val="00F608E9"/>
    <w:rsid w:val="00F60C36"/>
    <w:rsid w:val="00F60F72"/>
    <w:rsid w:val="00F611A8"/>
    <w:rsid w:val="00F64491"/>
    <w:rsid w:val="00F64BC3"/>
    <w:rsid w:val="00F64C64"/>
    <w:rsid w:val="00F67421"/>
    <w:rsid w:val="00F70398"/>
    <w:rsid w:val="00F70FFD"/>
    <w:rsid w:val="00F71714"/>
    <w:rsid w:val="00F71ADF"/>
    <w:rsid w:val="00F71B5C"/>
    <w:rsid w:val="00F71FF4"/>
    <w:rsid w:val="00F7290C"/>
    <w:rsid w:val="00F739F6"/>
    <w:rsid w:val="00F75253"/>
    <w:rsid w:val="00F76A89"/>
    <w:rsid w:val="00F81AD6"/>
    <w:rsid w:val="00F8258B"/>
    <w:rsid w:val="00F82F82"/>
    <w:rsid w:val="00F85D3F"/>
    <w:rsid w:val="00F874DA"/>
    <w:rsid w:val="00F87FB8"/>
    <w:rsid w:val="00F9322F"/>
    <w:rsid w:val="00F93D61"/>
    <w:rsid w:val="00F93F58"/>
    <w:rsid w:val="00F94093"/>
    <w:rsid w:val="00F94B26"/>
    <w:rsid w:val="00F9774A"/>
    <w:rsid w:val="00FA177F"/>
    <w:rsid w:val="00FA1AA2"/>
    <w:rsid w:val="00FA209E"/>
    <w:rsid w:val="00FA23E0"/>
    <w:rsid w:val="00FA2C94"/>
    <w:rsid w:val="00FA359B"/>
    <w:rsid w:val="00FA35C9"/>
    <w:rsid w:val="00FA67EA"/>
    <w:rsid w:val="00FA690A"/>
    <w:rsid w:val="00FA6CAD"/>
    <w:rsid w:val="00FA725F"/>
    <w:rsid w:val="00FA7852"/>
    <w:rsid w:val="00FA7A58"/>
    <w:rsid w:val="00FA7CB2"/>
    <w:rsid w:val="00FB0399"/>
    <w:rsid w:val="00FB1B6A"/>
    <w:rsid w:val="00FB272E"/>
    <w:rsid w:val="00FB2AFF"/>
    <w:rsid w:val="00FB315C"/>
    <w:rsid w:val="00FB38E5"/>
    <w:rsid w:val="00FB3C57"/>
    <w:rsid w:val="00FB4211"/>
    <w:rsid w:val="00FB5BE8"/>
    <w:rsid w:val="00FB6469"/>
    <w:rsid w:val="00FB68E7"/>
    <w:rsid w:val="00FB72AB"/>
    <w:rsid w:val="00FB733A"/>
    <w:rsid w:val="00FC04B3"/>
    <w:rsid w:val="00FC0531"/>
    <w:rsid w:val="00FC32F0"/>
    <w:rsid w:val="00FC471F"/>
    <w:rsid w:val="00FC4D91"/>
    <w:rsid w:val="00FC5082"/>
    <w:rsid w:val="00FC518B"/>
    <w:rsid w:val="00FC7584"/>
    <w:rsid w:val="00FD2613"/>
    <w:rsid w:val="00FD32F7"/>
    <w:rsid w:val="00FD3ADD"/>
    <w:rsid w:val="00FD3CA1"/>
    <w:rsid w:val="00FD59D2"/>
    <w:rsid w:val="00FD635F"/>
    <w:rsid w:val="00FD667B"/>
    <w:rsid w:val="00FD6763"/>
    <w:rsid w:val="00FD7C06"/>
    <w:rsid w:val="00FE03B6"/>
    <w:rsid w:val="00FE0E8A"/>
    <w:rsid w:val="00FE30E7"/>
    <w:rsid w:val="00FE4034"/>
    <w:rsid w:val="00FE44E1"/>
    <w:rsid w:val="00FE54F0"/>
    <w:rsid w:val="00FE5C31"/>
    <w:rsid w:val="00FE707B"/>
    <w:rsid w:val="00FE77F9"/>
    <w:rsid w:val="00FF0467"/>
    <w:rsid w:val="00FF09B2"/>
    <w:rsid w:val="00FF0FD0"/>
    <w:rsid w:val="00FF1A68"/>
    <w:rsid w:val="00FF22B0"/>
    <w:rsid w:val="00FF2EE5"/>
    <w:rsid w:val="00FF3FB7"/>
    <w:rsid w:val="00FF51F4"/>
    <w:rsid w:val="00FF5ADB"/>
    <w:rsid w:val="00FF5DA1"/>
    <w:rsid w:val="00FF6A48"/>
    <w:rsid w:val="00FF6ED9"/>
    <w:rsid w:val="00FF7B73"/>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5345"/>
    <o:shapelayout v:ext="edit">
      <o:idmap v:ext="edit" data="1"/>
    </o:shapelayout>
  </w:shapeDefaults>
  <w:decimalSymbol w:val=","/>
  <w:listSeparator w:val=";"/>
  <w14:docId w14:val="32EA0FC1"/>
  <w15:docId w15:val="{8CAC7C09-ABDF-4A49-85F1-382AB5E5B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90547"/>
    <w:pPr>
      <w:spacing w:before="120" w:line="300" w:lineRule="atLeast"/>
      <w:jc w:val="both"/>
    </w:pPr>
    <w:rPr>
      <w:rFonts w:ascii="Book Antiqua" w:eastAsia="Times New Roman" w:hAnsi="Book Antiqua" w:cs="Times New Roman"/>
      <w:lang w:val="pt-BR"/>
    </w:rPr>
  </w:style>
  <w:style w:type="paragraph" w:styleId="Ttulo1">
    <w:name w:val="heading 1"/>
    <w:basedOn w:val="Normal"/>
    <w:uiPriority w:val="1"/>
    <w:qFormat/>
    <w:rsid w:val="004D0AE9"/>
    <w:pPr>
      <w:numPr>
        <w:numId w:val="15"/>
      </w:numPr>
      <w:spacing w:before="360" w:after="240"/>
      <w:ind w:left="0" w:firstLine="0"/>
      <w:jc w:val="left"/>
      <w:outlineLvl w:val="0"/>
    </w:pPr>
    <w:rPr>
      <w:b/>
      <w:bCs/>
      <w:caps/>
      <w:sz w:val="24"/>
      <w:szCs w:val="24"/>
    </w:rPr>
  </w:style>
  <w:style w:type="paragraph" w:styleId="Ttulo2">
    <w:name w:val="heading 2"/>
    <w:basedOn w:val="Normal"/>
    <w:uiPriority w:val="1"/>
    <w:qFormat/>
    <w:rsid w:val="006818F9"/>
    <w:pPr>
      <w:numPr>
        <w:numId w:val="17"/>
      </w:numPr>
      <w:spacing w:after="120"/>
      <w:ind w:left="0" w:firstLine="0"/>
      <w:outlineLvl w:val="1"/>
    </w:pPr>
    <w:rPr>
      <w:bCs/>
    </w:rPr>
  </w:style>
  <w:style w:type="paragraph" w:styleId="Ttulo3">
    <w:name w:val="heading 3"/>
    <w:basedOn w:val="Normal"/>
    <w:uiPriority w:val="1"/>
    <w:qFormat/>
    <w:pPr>
      <w:spacing w:line="249" w:lineRule="exact"/>
      <w:ind w:left="20"/>
      <w:outlineLvl w:val="2"/>
    </w:pPr>
  </w:style>
  <w:style w:type="paragraph" w:styleId="Ttulo4">
    <w:name w:val="heading 4"/>
    <w:basedOn w:val="Normal"/>
    <w:link w:val="Ttulo4Char"/>
    <w:uiPriority w:val="1"/>
    <w:qFormat/>
    <w:pPr>
      <w:ind w:left="396"/>
      <w:outlineLvl w:val="3"/>
    </w:pPr>
    <w:rPr>
      <w:b/>
      <w:bCs/>
      <w:sz w:val="20"/>
      <w:szCs w:val="20"/>
    </w:rPr>
  </w:style>
  <w:style w:type="paragraph" w:styleId="Ttulo6">
    <w:name w:val="heading 6"/>
    <w:basedOn w:val="Normal"/>
    <w:next w:val="Normal"/>
    <w:link w:val="Ttulo6Char"/>
    <w:uiPriority w:val="9"/>
    <w:semiHidden/>
    <w:unhideWhenUsed/>
    <w:qFormat/>
    <w:rsid w:val="00044E5D"/>
    <w:pPr>
      <w:keepNext/>
      <w:keepLines/>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392CD2"/>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aliases w:val="Destaque"/>
    <w:basedOn w:val="Normal"/>
    <w:link w:val="CorpodetextoChar"/>
    <w:uiPriority w:val="1"/>
    <w:qFormat/>
    <w:rsid w:val="005B6F5B"/>
    <w:pPr>
      <w:numPr>
        <w:numId w:val="16"/>
      </w:numPr>
      <w:spacing w:after="120"/>
      <w:ind w:left="397" w:hanging="397"/>
      <w:contextualSpacing/>
    </w:pPr>
    <w:rPr>
      <w:szCs w:val="20"/>
    </w:rPr>
  </w:style>
  <w:style w:type="paragraph" w:styleId="PargrafodaLista">
    <w:name w:val="List Paragraph"/>
    <w:basedOn w:val="Normal"/>
    <w:uiPriority w:val="1"/>
    <w:qFormat/>
    <w:rsid w:val="007C030E"/>
    <w:pPr>
      <w:ind w:firstLine="567"/>
    </w:pPr>
  </w:style>
  <w:style w:type="paragraph" w:customStyle="1" w:styleId="TableParagraph">
    <w:name w:val="Table Paragraph"/>
    <w:basedOn w:val="Normal"/>
    <w:uiPriority w:val="1"/>
    <w:qFormat/>
    <w:pPr>
      <w:ind w:left="91"/>
      <w:jc w:val="center"/>
    </w:pPr>
  </w:style>
  <w:style w:type="character" w:customStyle="1" w:styleId="apple-converted-space">
    <w:name w:val="apple-converted-space"/>
    <w:basedOn w:val="Fontepargpadro"/>
    <w:rsid w:val="00D84DB5"/>
  </w:style>
  <w:style w:type="paragraph" w:styleId="Textodebalo">
    <w:name w:val="Balloon Text"/>
    <w:basedOn w:val="Normal"/>
    <w:link w:val="TextodebaloChar"/>
    <w:uiPriority w:val="99"/>
    <w:semiHidden/>
    <w:unhideWhenUsed/>
    <w:rsid w:val="00433B8D"/>
    <w:rPr>
      <w:rFonts w:ascii="Segoe UI" w:hAnsi="Segoe UI" w:cs="Segoe UI"/>
      <w:sz w:val="18"/>
      <w:szCs w:val="18"/>
    </w:rPr>
  </w:style>
  <w:style w:type="character" w:customStyle="1" w:styleId="TextodebaloChar">
    <w:name w:val="Texto de balão Char"/>
    <w:basedOn w:val="Fontepargpadro"/>
    <w:link w:val="Textodebalo"/>
    <w:uiPriority w:val="99"/>
    <w:semiHidden/>
    <w:rsid w:val="00433B8D"/>
    <w:rPr>
      <w:rFonts w:ascii="Segoe UI" w:eastAsia="Times New Roman" w:hAnsi="Segoe UI" w:cs="Segoe UI"/>
      <w:sz w:val="18"/>
      <w:szCs w:val="18"/>
    </w:rPr>
  </w:style>
  <w:style w:type="paragraph" w:styleId="Cabealho">
    <w:name w:val="header"/>
    <w:basedOn w:val="Normal"/>
    <w:link w:val="CabealhoChar"/>
    <w:unhideWhenUsed/>
    <w:rsid w:val="00037EA0"/>
    <w:pPr>
      <w:tabs>
        <w:tab w:val="center" w:pos="4252"/>
        <w:tab w:val="right" w:pos="8504"/>
      </w:tabs>
    </w:pPr>
  </w:style>
  <w:style w:type="character" w:customStyle="1" w:styleId="CabealhoChar">
    <w:name w:val="Cabeçalho Char"/>
    <w:basedOn w:val="Fontepargpadro"/>
    <w:link w:val="Cabealho"/>
    <w:rsid w:val="00037EA0"/>
    <w:rPr>
      <w:rFonts w:ascii="Times New Roman" w:eastAsia="Times New Roman" w:hAnsi="Times New Roman" w:cs="Times New Roman"/>
    </w:rPr>
  </w:style>
  <w:style w:type="paragraph" w:styleId="Rodap">
    <w:name w:val="footer"/>
    <w:basedOn w:val="Normal"/>
    <w:link w:val="RodapChar"/>
    <w:uiPriority w:val="99"/>
    <w:unhideWhenUsed/>
    <w:rsid w:val="00037EA0"/>
    <w:pPr>
      <w:tabs>
        <w:tab w:val="center" w:pos="4252"/>
        <w:tab w:val="right" w:pos="8504"/>
      </w:tabs>
    </w:pPr>
  </w:style>
  <w:style w:type="character" w:customStyle="1" w:styleId="RodapChar">
    <w:name w:val="Rodapé Char"/>
    <w:basedOn w:val="Fontepargpadro"/>
    <w:link w:val="Rodap"/>
    <w:uiPriority w:val="99"/>
    <w:rsid w:val="00037EA0"/>
    <w:rPr>
      <w:rFonts w:ascii="Times New Roman" w:eastAsia="Times New Roman" w:hAnsi="Times New Roman" w:cs="Times New Roman"/>
    </w:rPr>
  </w:style>
  <w:style w:type="table" w:styleId="Tabelacomgrade">
    <w:name w:val="Table Grid"/>
    <w:basedOn w:val="Tabelanormal"/>
    <w:uiPriority w:val="39"/>
    <w:rsid w:val="000705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3F7CAA"/>
    <w:rPr>
      <w:color w:val="0000FF" w:themeColor="hyperlink"/>
      <w:u w:val="single"/>
    </w:rPr>
  </w:style>
  <w:style w:type="paragraph" w:customStyle="1" w:styleId="WW-Corpodetexto2">
    <w:name w:val="WW-Corpo de texto 2"/>
    <w:basedOn w:val="Normal"/>
    <w:rsid w:val="00250B07"/>
    <w:pPr>
      <w:widowControl/>
      <w:tabs>
        <w:tab w:val="left" w:pos="851"/>
      </w:tabs>
      <w:suppressAutoHyphens/>
    </w:pPr>
    <w:rPr>
      <w:rFonts w:ascii="Arial" w:hAnsi="Arial"/>
      <w:sz w:val="24"/>
      <w:szCs w:val="20"/>
      <w:lang w:eastAsia="pt-BR"/>
    </w:rPr>
  </w:style>
  <w:style w:type="paragraph" w:styleId="NormalWeb">
    <w:name w:val="Normal (Web)"/>
    <w:basedOn w:val="Normal"/>
    <w:uiPriority w:val="99"/>
    <w:rsid w:val="00C247A5"/>
    <w:pPr>
      <w:widowControl/>
      <w:spacing w:before="100" w:beforeAutospacing="1" w:after="100" w:afterAutospacing="1"/>
    </w:pPr>
    <w:rPr>
      <w:sz w:val="24"/>
      <w:szCs w:val="24"/>
      <w:lang w:eastAsia="pt-BR"/>
    </w:rPr>
  </w:style>
  <w:style w:type="character" w:styleId="Forte">
    <w:name w:val="Strong"/>
    <w:uiPriority w:val="22"/>
    <w:qFormat/>
    <w:rsid w:val="003B3043"/>
    <w:rPr>
      <w:b/>
    </w:rPr>
  </w:style>
  <w:style w:type="character" w:customStyle="1" w:styleId="Ttulo6Char">
    <w:name w:val="Título 6 Char"/>
    <w:basedOn w:val="Fontepargpadro"/>
    <w:link w:val="Ttulo6"/>
    <w:uiPriority w:val="9"/>
    <w:semiHidden/>
    <w:rsid w:val="00044E5D"/>
    <w:rPr>
      <w:rFonts w:asciiTheme="majorHAnsi" w:eastAsiaTheme="majorEastAsia" w:hAnsiTheme="majorHAnsi" w:cstheme="majorBidi"/>
      <w:color w:val="243F60" w:themeColor="accent1" w:themeShade="7F"/>
    </w:rPr>
  </w:style>
  <w:style w:type="paragraph" w:styleId="Recuodecorpodetexto2">
    <w:name w:val="Body Text Indent 2"/>
    <w:basedOn w:val="Normal"/>
    <w:link w:val="Recuodecorpodetexto2Char"/>
    <w:uiPriority w:val="99"/>
    <w:semiHidden/>
    <w:unhideWhenUsed/>
    <w:rsid w:val="00044E5D"/>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044E5D"/>
    <w:rPr>
      <w:rFonts w:ascii="Times New Roman" w:eastAsia="Times New Roman" w:hAnsi="Times New Roman" w:cs="Times New Roman"/>
    </w:rPr>
  </w:style>
  <w:style w:type="paragraph" w:styleId="Recuodecorpodetexto">
    <w:name w:val="Body Text Indent"/>
    <w:basedOn w:val="Normal"/>
    <w:link w:val="RecuodecorpodetextoChar"/>
    <w:uiPriority w:val="99"/>
    <w:semiHidden/>
    <w:unhideWhenUsed/>
    <w:rsid w:val="00044E5D"/>
    <w:pPr>
      <w:spacing w:after="120"/>
      <w:ind w:left="283"/>
    </w:pPr>
  </w:style>
  <w:style w:type="character" w:customStyle="1" w:styleId="RecuodecorpodetextoChar">
    <w:name w:val="Recuo de corpo de texto Char"/>
    <w:basedOn w:val="Fontepargpadro"/>
    <w:link w:val="Recuodecorpodetexto"/>
    <w:uiPriority w:val="99"/>
    <w:semiHidden/>
    <w:rsid w:val="00044E5D"/>
    <w:rPr>
      <w:rFonts w:ascii="Times New Roman" w:eastAsia="Times New Roman" w:hAnsi="Times New Roman" w:cs="Times New Roman"/>
    </w:rPr>
  </w:style>
  <w:style w:type="paragraph" w:customStyle="1" w:styleId="Norma">
    <w:name w:val="Norma"/>
    <w:basedOn w:val="Normal"/>
    <w:rsid w:val="00044E5D"/>
    <w:pPr>
      <w:widowControl/>
    </w:pPr>
    <w:rPr>
      <w:sz w:val="24"/>
      <w:szCs w:val="20"/>
      <w:lang w:eastAsia="pt-BR"/>
    </w:rPr>
  </w:style>
  <w:style w:type="paragraph" w:customStyle="1" w:styleId="Default">
    <w:name w:val="Default"/>
    <w:uiPriority w:val="99"/>
    <w:rsid w:val="007F6BC3"/>
    <w:pPr>
      <w:widowControl/>
      <w:autoSpaceDE w:val="0"/>
      <w:autoSpaceDN w:val="0"/>
      <w:adjustRightInd w:val="0"/>
    </w:pPr>
    <w:rPr>
      <w:rFonts w:ascii="Arial" w:eastAsia="Times New Roman" w:hAnsi="Arial" w:cs="Arial"/>
      <w:color w:val="000000"/>
      <w:sz w:val="24"/>
      <w:szCs w:val="24"/>
      <w:lang w:val="pt-BR" w:eastAsia="pt-BR"/>
    </w:rPr>
  </w:style>
  <w:style w:type="character" w:customStyle="1" w:styleId="Ttulo7Char">
    <w:name w:val="Título 7 Char"/>
    <w:basedOn w:val="Fontepargpadro"/>
    <w:link w:val="Ttulo7"/>
    <w:uiPriority w:val="9"/>
    <w:semiHidden/>
    <w:rsid w:val="00392CD2"/>
    <w:rPr>
      <w:rFonts w:asciiTheme="majorHAnsi" w:eastAsiaTheme="majorEastAsia" w:hAnsiTheme="majorHAnsi" w:cstheme="majorBidi"/>
      <w:i/>
      <w:iCs/>
      <w:color w:val="243F60" w:themeColor="accent1" w:themeShade="7F"/>
    </w:rPr>
  </w:style>
  <w:style w:type="character" w:customStyle="1" w:styleId="Ttulo4Char">
    <w:name w:val="Título 4 Char"/>
    <w:basedOn w:val="Fontepargpadro"/>
    <w:link w:val="Ttulo4"/>
    <w:uiPriority w:val="1"/>
    <w:rsid w:val="00FE03B6"/>
    <w:rPr>
      <w:rFonts w:ascii="Times New Roman" w:eastAsia="Times New Roman" w:hAnsi="Times New Roman" w:cs="Times New Roman"/>
      <w:b/>
      <w:bCs/>
      <w:sz w:val="20"/>
      <w:szCs w:val="20"/>
    </w:rPr>
  </w:style>
  <w:style w:type="character" w:customStyle="1" w:styleId="CorpodetextoChar">
    <w:name w:val="Corpo de texto Char"/>
    <w:aliases w:val="Destaque Char"/>
    <w:basedOn w:val="Fontepargpadro"/>
    <w:link w:val="Corpodetexto"/>
    <w:uiPriority w:val="1"/>
    <w:rsid w:val="005B6F5B"/>
    <w:rPr>
      <w:rFonts w:ascii="Book Antiqua" w:eastAsia="Times New Roman" w:hAnsi="Book Antiqua" w:cs="Times New Roman"/>
      <w:szCs w:val="20"/>
      <w:lang w:val="pt-BR"/>
    </w:rPr>
  </w:style>
  <w:style w:type="character" w:styleId="nfase">
    <w:name w:val="Emphasis"/>
    <w:uiPriority w:val="20"/>
    <w:qFormat/>
    <w:rsid w:val="00191209"/>
    <w:rPr>
      <w:b/>
      <w:bCs/>
    </w:rPr>
  </w:style>
  <w:style w:type="paragraph" w:styleId="Corpodetexto3">
    <w:name w:val="Body Text 3"/>
    <w:basedOn w:val="Normal"/>
    <w:link w:val="Corpodetexto3Char"/>
    <w:unhideWhenUsed/>
    <w:rsid w:val="00A47FF8"/>
    <w:pPr>
      <w:widowControl/>
      <w:spacing w:after="120"/>
    </w:pPr>
    <w:rPr>
      <w:sz w:val="16"/>
      <w:szCs w:val="16"/>
      <w:lang w:val="x-none" w:eastAsia="x-none"/>
    </w:rPr>
  </w:style>
  <w:style w:type="character" w:customStyle="1" w:styleId="Corpodetexto3Char">
    <w:name w:val="Corpo de texto 3 Char"/>
    <w:basedOn w:val="Fontepargpadro"/>
    <w:link w:val="Corpodetexto3"/>
    <w:rsid w:val="00A47FF8"/>
    <w:rPr>
      <w:rFonts w:ascii="Times New Roman" w:eastAsia="Times New Roman" w:hAnsi="Times New Roman" w:cs="Times New Roman"/>
      <w:sz w:val="16"/>
      <w:szCs w:val="16"/>
      <w:lang w:val="x-none" w:eastAsia="x-none"/>
    </w:rPr>
  </w:style>
  <w:style w:type="character" w:styleId="Refdecomentrio">
    <w:name w:val="annotation reference"/>
    <w:rsid w:val="00456A2E"/>
    <w:rPr>
      <w:sz w:val="16"/>
      <w:szCs w:val="16"/>
    </w:rPr>
  </w:style>
  <w:style w:type="paragraph" w:styleId="Textodecomentrio">
    <w:name w:val="annotation text"/>
    <w:basedOn w:val="Normal"/>
    <w:link w:val="TextodecomentrioChar"/>
    <w:rsid w:val="00456A2E"/>
    <w:pPr>
      <w:widowControl/>
    </w:pPr>
    <w:rPr>
      <w:sz w:val="20"/>
      <w:szCs w:val="20"/>
      <w:lang w:eastAsia="pt-BR"/>
    </w:rPr>
  </w:style>
  <w:style w:type="character" w:customStyle="1" w:styleId="TextodecomentrioChar">
    <w:name w:val="Texto de comentário Char"/>
    <w:basedOn w:val="Fontepargpadro"/>
    <w:link w:val="Textodecomentrio"/>
    <w:rsid w:val="00456A2E"/>
    <w:rPr>
      <w:rFonts w:ascii="Times New Roman" w:eastAsia="Times New Roman" w:hAnsi="Times New Roman" w:cs="Times New Roman"/>
      <w:sz w:val="20"/>
      <w:szCs w:val="20"/>
      <w:lang w:val="pt-BR" w:eastAsia="pt-BR"/>
    </w:rPr>
  </w:style>
  <w:style w:type="character" w:styleId="HiperlinkVisitado">
    <w:name w:val="FollowedHyperlink"/>
    <w:basedOn w:val="Fontepargpadro"/>
    <w:uiPriority w:val="99"/>
    <w:semiHidden/>
    <w:unhideWhenUsed/>
    <w:rsid w:val="00B56878"/>
    <w:rPr>
      <w:color w:val="800080" w:themeColor="followedHyperlink"/>
      <w:u w:val="single"/>
    </w:rPr>
  </w:style>
  <w:style w:type="character" w:customStyle="1" w:styleId="fontstyle01">
    <w:name w:val="fontstyle01"/>
    <w:basedOn w:val="Fontepargpadro"/>
    <w:rsid w:val="00314253"/>
    <w:rPr>
      <w:rFonts w:ascii="Times New Roman" w:hAnsi="Times New Roman" w:cs="Times New Roman" w:hint="default"/>
      <w:b w:val="0"/>
      <w:bCs w:val="0"/>
      <w:i w:val="0"/>
      <w:iCs w:val="0"/>
      <w:color w:val="000000"/>
      <w:sz w:val="24"/>
      <w:szCs w:val="24"/>
    </w:rPr>
  </w:style>
  <w:style w:type="character" w:customStyle="1" w:styleId="fontstyle21">
    <w:name w:val="fontstyle21"/>
    <w:basedOn w:val="Fontepargpadro"/>
    <w:rsid w:val="00314253"/>
    <w:rPr>
      <w:rFonts w:ascii="Times New Roman" w:hAnsi="Times New Roman" w:cs="Times New Roman" w:hint="default"/>
      <w:b/>
      <w:bCs/>
      <w:i w:val="0"/>
      <w:iCs w:val="0"/>
      <w:color w:val="000000"/>
      <w:sz w:val="24"/>
      <w:szCs w:val="24"/>
    </w:rPr>
  </w:style>
  <w:style w:type="character" w:customStyle="1" w:styleId="fontstyle31">
    <w:name w:val="fontstyle31"/>
    <w:basedOn w:val="Fontepargpadro"/>
    <w:rsid w:val="00314253"/>
    <w:rPr>
      <w:rFonts w:ascii="Calibri" w:hAnsi="Calibri" w:cs="Calibri" w:hint="default"/>
      <w:b/>
      <w:bCs/>
      <w:i w:val="0"/>
      <w:iCs w:val="0"/>
      <w:color w:val="000000"/>
      <w:sz w:val="24"/>
      <w:szCs w:val="24"/>
    </w:rPr>
  </w:style>
  <w:style w:type="character" w:customStyle="1" w:styleId="fontstyle41">
    <w:name w:val="fontstyle41"/>
    <w:basedOn w:val="Fontepargpadro"/>
    <w:rsid w:val="006900B0"/>
    <w:rPr>
      <w:rFonts w:ascii="Times New Roman" w:hAnsi="Times New Roman" w:cs="Times New Roman" w:hint="default"/>
      <w:b/>
      <w:bCs/>
      <w:i/>
      <w:iCs/>
      <w:color w:val="000000"/>
      <w:sz w:val="24"/>
      <w:szCs w:val="24"/>
    </w:rPr>
  </w:style>
  <w:style w:type="paragraph" w:styleId="Assuntodocomentrio">
    <w:name w:val="annotation subject"/>
    <w:basedOn w:val="Textodecomentrio"/>
    <w:next w:val="Textodecomentrio"/>
    <w:link w:val="AssuntodocomentrioChar"/>
    <w:uiPriority w:val="99"/>
    <w:semiHidden/>
    <w:unhideWhenUsed/>
    <w:rsid w:val="00365212"/>
    <w:pPr>
      <w:widowControl w:val="0"/>
    </w:pPr>
    <w:rPr>
      <w:b/>
      <w:bCs/>
      <w:lang w:eastAsia="en-US"/>
    </w:rPr>
  </w:style>
  <w:style w:type="character" w:customStyle="1" w:styleId="AssuntodocomentrioChar">
    <w:name w:val="Assunto do comentário Char"/>
    <w:basedOn w:val="TextodecomentrioChar"/>
    <w:link w:val="Assuntodocomentrio"/>
    <w:uiPriority w:val="99"/>
    <w:semiHidden/>
    <w:rsid w:val="00365212"/>
    <w:rPr>
      <w:rFonts w:ascii="Times New Roman" w:eastAsia="Times New Roman" w:hAnsi="Times New Roman" w:cs="Times New Roman"/>
      <w:b/>
      <w:bCs/>
      <w:sz w:val="20"/>
      <w:szCs w:val="20"/>
      <w:lang w:val="pt-BR" w:eastAsia="pt-BR"/>
    </w:rPr>
  </w:style>
  <w:style w:type="character" w:customStyle="1" w:styleId="MenoPendente1">
    <w:name w:val="Menção Pendente1"/>
    <w:basedOn w:val="Fontepargpadro"/>
    <w:uiPriority w:val="99"/>
    <w:semiHidden/>
    <w:unhideWhenUsed/>
    <w:rsid w:val="00465037"/>
    <w:rPr>
      <w:color w:val="605E5C"/>
      <w:shd w:val="clear" w:color="auto" w:fill="E1DFDD"/>
    </w:rPr>
  </w:style>
  <w:style w:type="paragraph" w:styleId="Recuodecorpodetexto3">
    <w:name w:val="Body Text Indent 3"/>
    <w:basedOn w:val="Normal"/>
    <w:link w:val="Recuodecorpodetexto3Char"/>
    <w:uiPriority w:val="99"/>
    <w:semiHidden/>
    <w:unhideWhenUsed/>
    <w:rsid w:val="00F40B50"/>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F40B50"/>
    <w:rPr>
      <w:rFonts w:ascii="Times New Roman" w:eastAsia="Times New Roman" w:hAnsi="Times New Roman" w:cs="Times New Roman"/>
      <w:sz w:val="16"/>
      <w:szCs w:val="16"/>
      <w:lang w:val="pt-BR"/>
    </w:rPr>
  </w:style>
  <w:style w:type="paragraph" w:styleId="SemEspaamento">
    <w:name w:val="No Spacing"/>
    <w:aliases w:val="Espaçamento reduzido"/>
    <w:uiPriority w:val="1"/>
    <w:qFormat/>
    <w:rsid w:val="00490547"/>
    <w:pPr>
      <w:widowControl/>
      <w:spacing w:before="120" w:line="240" w:lineRule="atLeast"/>
      <w:contextualSpacing/>
      <w:jc w:val="both"/>
    </w:pPr>
    <w:rPr>
      <w:rFonts w:ascii="Book Antiqua" w:hAnsi="Book Antiqua"/>
      <w:lang w:val="pt-BR"/>
    </w:rPr>
  </w:style>
  <w:style w:type="paragraph" w:styleId="Legenda">
    <w:name w:val="caption"/>
    <w:basedOn w:val="Normal"/>
    <w:next w:val="Normal"/>
    <w:uiPriority w:val="35"/>
    <w:semiHidden/>
    <w:unhideWhenUsed/>
    <w:qFormat/>
    <w:rsid w:val="00E06C12"/>
    <w:pPr>
      <w:spacing w:before="0" w:after="200" w:line="240" w:lineRule="auto"/>
    </w:pPr>
    <w:rPr>
      <w:i/>
      <w:iCs/>
      <w:color w:val="1F497D" w:themeColor="text2"/>
      <w:sz w:val="18"/>
      <w:szCs w:val="18"/>
    </w:rPr>
  </w:style>
  <w:style w:type="paragraph" w:customStyle="1" w:styleId="Preenchimento">
    <w:name w:val="Preenchimento"/>
    <w:basedOn w:val="Normal"/>
    <w:link w:val="PreenchimentoChar"/>
    <w:uiPriority w:val="1"/>
    <w:qFormat/>
    <w:rsid w:val="00657787"/>
    <w:pPr>
      <w:keepNext/>
      <w:framePr w:hSpace="141" w:wrap="around" w:vAnchor="text" w:hAnchor="margin" w:xAlign="center" w:y="112"/>
      <w:jc w:val="center"/>
    </w:pPr>
    <w:rPr>
      <w:b/>
      <w:sz w:val="24"/>
    </w:rPr>
  </w:style>
  <w:style w:type="character" w:customStyle="1" w:styleId="PreenchimentoChar">
    <w:name w:val="Preenchimento Char"/>
    <w:basedOn w:val="Fontepargpadro"/>
    <w:link w:val="Preenchimento"/>
    <w:uiPriority w:val="1"/>
    <w:rsid w:val="00657787"/>
    <w:rPr>
      <w:rFonts w:ascii="Times New Roman" w:eastAsia="Times New Roman" w:hAnsi="Times New Roman" w:cs="Times New Roman"/>
      <w:b/>
      <w:sz w:val="24"/>
      <w:lang w:val="pt-BR"/>
    </w:rPr>
  </w:style>
  <w:style w:type="character" w:styleId="MenoPendente">
    <w:name w:val="Unresolved Mention"/>
    <w:basedOn w:val="Fontepargpadro"/>
    <w:uiPriority w:val="99"/>
    <w:semiHidden/>
    <w:unhideWhenUsed/>
    <w:rsid w:val="00314BE3"/>
    <w:rPr>
      <w:color w:val="605E5C"/>
      <w:shd w:val="clear" w:color="auto" w:fill="E1DFDD"/>
    </w:rPr>
  </w:style>
  <w:style w:type="character" w:styleId="TextodoEspaoReservado">
    <w:name w:val="Placeholder Text"/>
    <w:basedOn w:val="Fontepargpadro"/>
    <w:uiPriority w:val="99"/>
    <w:semiHidden/>
    <w:rsid w:val="00314BE3"/>
    <w:rPr>
      <w:color w:val="808080"/>
    </w:rPr>
  </w:style>
  <w:style w:type="paragraph" w:styleId="Textodenotaderodap">
    <w:name w:val="footnote text"/>
    <w:basedOn w:val="Normal"/>
    <w:link w:val="TextodenotaderodapChar"/>
    <w:uiPriority w:val="99"/>
    <w:semiHidden/>
    <w:unhideWhenUsed/>
    <w:rsid w:val="00DE7A98"/>
    <w:pPr>
      <w:spacing w:before="0" w:line="240" w:lineRule="auto"/>
    </w:pPr>
    <w:rPr>
      <w:sz w:val="20"/>
      <w:szCs w:val="20"/>
    </w:rPr>
  </w:style>
  <w:style w:type="character" w:customStyle="1" w:styleId="TextodenotaderodapChar">
    <w:name w:val="Texto de nota de rodapé Char"/>
    <w:basedOn w:val="Fontepargpadro"/>
    <w:link w:val="Textodenotaderodap"/>
    <w:uiPriority w:val="99"/>
    <w:semiHidden/>
    <w:rsid w:val="00DE7A98"/>
    <w:rPr>
      <w:rFonts w:ascii="Book Antiqua" w:eastAsia="Times New Roman" w:hAnsi="Book Antiqua" w:cs="Times New Roman"/>
      <w:sz w:val="20"/>
      <w:szCs w:val="20"/>
      <w:lang w:val="pt-BR"/>
    </w:rPr>
  </w:style>
  <w:style w:type="character" w:styleId="Refdenotaderodap">
    <w:name w:val="footnote reference"/>
    <w:basedOn w:val="Fontepargpadro"/>
    <w:uiPriority w:val="99"/>
    <w:semiHidden/>
    <w:unhideWhenUsed/>
    <w:rsid w:val="00DE7A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671106">
      <w:bodyDiv w:val="1"/>
      <w:marLeft w:val="0"/>
      <w:marRight w:val="0"/>
      <w:marTop w:val="0"/>
      <w:marBottom w:val="0"/>
      <w:divBdr>
        <w:top w:val="none" w:sz="0" w:space="0" w:color="auto"/>
        <w:left w:val="none" w:sz="0" w:space="0" w:color="auto"/>
        <w:bottom w:val="none" w:sz="0" w:space="0" w:color="auto"/>
        <w:right w:val="none" w:sz="0" w:space="0" w:color="auto"/>
      </w:divBdr>
    </w:div>
    <w:div w:id="650644433">
      <w:bodyDiv w:val="1"/>
      <w:marLeft w:val="0"/>
      <w:marRight w:val="0"/>
      <w:marTop w:val="0"/>
      <w:marBottom w:val="0"/>
      <w:divBdr>
        <w:top w:val="none" w:sz="0" w:space="0" w:color="auto"/>
        <w:left w:val="none" w:sz="0" w:space="0" w:color="auto"/>
        <w:bottom w:val="none" w:sz="0" w:space="0" w:color="auto"/>
        <w:right w:val="none" w:sz="0" w:space="0" w:color="auto"/>
      </w:divBdr>
    </w:div>
    <w:div w:id="728649935">
      <w:bodyDiv w:val="1"/>
      <w:marLeft w:val="0"/>
      <w:marRight w:val="0"/>
      <w:marTop w:val="0"/>
      <w:marBottom w:val="0"/>
      <w:divBdr>
        <w:top w:val="none" w:sz="0" w:space="0" w:color="auto"/>
        <w:left w:val="none" w:sz="0" w:space="0" w:color="auto"/>
        <w:bottom w:val="none" w:sz="0" w:space="0" w:color="auto"/>
        <w:right w:val="none" w:sz="0" w:space="0" w:color="auto"/>
      </w:divBdr>
    </w:div>
    <w:div w:id="747460775">
      <w:bodyDiv w:val="1"/>
      <w:marLeft w:val="0"/>
      <w:marRight w:val="0"/>
      <w:marTop w:val="0"/>
      <w:marBottom w:val="0"/>
      <w:divBdr>
        <w:top w:val="none" w:sz="0" w:space="0" w:color="auto"/>
        <w:left w:val="none" w:sz="0" w:space="0" w:color="auto"/>
        <w:bottom w:val="none" w:sz="0" w:space="0" w:color="auto"/>
        <w:right w:val="none" w:sz="0" w:space="0" w:color="auto"/>
      </w:divBdr>
    </w:div>
    <w:div w:id="781069909">
      <w:bodyDiv w:val="1"/>
      <w:marLeft w:val="0"/>
      <w:marRight w:val="0"/>
      <w:marTop w:val="0"/>
      <w:marBottom w:val="0"/>
      <w:divBdr>
        <w:top w:val="none" w:sz="0" w:space="0" w:color="auto"/>
        <w:left w:val="none" w:sz="0" w:space="0" w:color="auto"/>
        <w:bottom w:val="none" w:sz="0" w:space="0" w:color="auto"/>
        <w:right w:val="none" w:sz="0" w:space="0" w:color="auto"/>
      </w:divBdr>
    </w:div>
    <w:div w:id="1071317218">
      <w:bodyDiv w:val="1"/>
      <w:marLeft w:val="0"/>
      <w:marRight w:val="0"/>
      <w:marTop w:val="0"/>
      <w:marBottom w:val="0"/>
      <w:divBdr>
        <w:top w:val="none" w:sz="0" w:space="0" w:color="auto"/>
        <w:left w:val="none" w:sz="0" w:space="0" w:color="auto"/>
        <w:bottom w:val="none" w:sz="0" w:space="0" w:color="auto"/>
        <w:right w:val="none" w:sz="0" w:space="0" w:color="auto"/>
      </w:divBdr>
    </w:div>
    <w:div w:id="1078211394">
      <w:bodyDiv w:val="1"/>
      <w:marLeft w:val="0"/>
      <w:marRight w:val="0"/>
      <w:marTop w:val="0"/>
      <w:marBottom w:val="0"/>
      <w:divBdr>
        <w:top w:val="none" w:sz="0" w:space="0" w:color="auto"/>
        <w:left w:val="none" w:sz="0" w:space="0" w:color="auto"/>
        <w:bottom w:val="none" w:sz="0" w:space="0" w:color="auto"/>
        <w:right w:val="none" w:sz="0" w:space="0" w:color="auto"/>
      </w:divBdr>
    </w:div>
    <w:div w:id="1106342093">
      <w:bodyDiv w:val="1"/>
      <w:marLeft w:val="0"/>
      <w:marRight w:val="0"/>
      <w:marTop w:val="0"/>
      <w:marBottom w:val="0"/>
      <w:divBdr>
        <w:top w:val="none" w:sz="0" w:space="0" w:color="auto"/>
        <w:left w:val="none" w:sz="0" w:space="0" w:color="auto"/>
        <w:bottom w:val="none" w:sz="0" w:space="0" w:color="auto"/>
        <w:right w:val="none" w:sz="0" w:space="0" w:color="auto"/>
      </w:divBdr>
    </w:div>
    <w:div w:id="1641307822">
      <w:bodyDiv w:val="1"/>
      <w:marLeft w:val="0"/>
      <w:marRight w:val="0"/>
      <w:marTop w:val="0"/>
      <w:marBottom w:val="0"/>
      <w:divBdr>
        <w:top w:val="none" w:sz="0" w:space="0" w:color="auto"/>
        <w:left w:val="none" w:sz="0" w:space="0" w:color="auto"/>
        <w:bottom w:val="none" w:sz="0" w:space="0" w:color="auto"/>
        <w:right w:val="none" w:sz="0" w:space="0" w:color="auto"/>
      </w:divBdr>
    </w:div>
    <w:div w:id="1702196377">
      <w:bodyDiv w:val="1"/>
      <w:marLeft w:val="0"/>
      <w:marRight w:val="0"/>
      <w:marTop w:val="0"/>
      <w:marBottom w:val="0"/>
      <w:divBdr>
        <w:top w:val="none" w:sz="0" w:space="0" w:color="auto"/>
        <w:left w:val="none" w:sz="0" w:space="0" w:color="auto"/>
        <w:bottom w:val="none" w:sz="0" w:space="0" w:color="auto"/>
        <w:right w:val="none" w:sz="0" w:space="0" w:color="auto"/>
      </w:divBdr>
    </w:div>
    <w:div w:id="1914123254">
      <w:bodyDiv w:val="1"/>
      <w:marLeft w:val="0"/>
      <w:marRight w:val="0"/>
      <w:marTop w:val="0"/>
      <w:marBottom w:val="0"/>
      <w:divBdr>
        <w:top w:val="none" w:sz="0" w:space="0" w:color="auto"/>
        <w:left w:val="none" w:sz="0" w:space="0" w:color="auto"/>
        <w:bottom w:val="none" w:sz="0" w:space="0" w:color="auto"/>
        <w:right w:val="none" w:sz="0" w:space="0" w:color="auto"/>
      </w:divBdr>
    </w:div>
    <w:div w:id="19571731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licitacao@camaraformiga.mg.gov.br" TargetMode="External"/><Relationship Id="rId1" Type="http://schemas.openxmlformats.org/officeDocument/2006/relationships/hyperlink" Target="http://www.camaraformiga.mg.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camaraformiga.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tif"/><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42D76-2AA2-4022-A541-16D168636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1222</TotalTime>
  <Pages>16</Pages>
  <Words>6228</Words>
  <Characters>38524</Characters>
  <Application>Microsoft Office Word</Application>
  <DocSecurity>0</DocSecurity>
  <Lines>321</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dc:creator>
  <cp:keywords/>
  <dc:description/>
  <cp:lastModifiedBy>Valério Tadeu de Assis</cp:lastModifiedBy>
  <cp:revision>315</cp:revision>
  <cp:lastPrinted>2026-03-19T11:08:00Z</cp:lastPrinted>
  <dcterms:created xsi:type="dcterms:W3CDTF">2026-02-13T12:50:00Z</dcterms:created>
  <dcterms:modified xsi:type="dcterms:W3CDTF">2026-08-07T18:57:00Z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2015-12-11T00:00:00Z</vt:filetime>
  </property>
  <property fmtid="{D5CDD505-2E9C-101B-9397-08002B2CF9AE}" pid="3" name="LastSaved">
    <vt:filetime>2016-11-25T00:00:00Z</vt:filetime>
  </property>
</Properties>
</file>