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939ACD" w14:textId="77777777" w:rsidR="005D6100" w:rsidRDefault="00896FEB">
      <w:pPr>
        <w:spacing w:after="160"/>
        <w:jc w:val="center"/>
        <w:rPr>
          <w:b/>
          <w:sz w:val="36"/>
          <w:szCs w:val="36"/>
        </w:rPr>
      </w:pPr>
      <w:r w:rsidRPr="00154121">
        <w:rPr>
          <w:b/>
          <w:sz w:val="36"/>
          <w:szCs w:val="36"/>
        </w:rPr>
        <w:t>TERMO DE REFERÊNCIA</w:t>
      </w:r>
    </w:p>
    <w:p w14:paraId="50EF51FA" w14:textId="77777777" w:rsidR="00352D6B" w:rsidRPr="00154121" w:rsidRDefault="00352D6B">
      <w:pPr>
        <w:spacing w:after="160"/>
        <w:jc w:val="center"/>
        <w:rPr>
          <w:sz w:val="36"/>
          <w:szCs w:val="36"/>
        </w:rPr>
      </w:pPr>
    </w:p>
    <w:p w14:paraId="47A688BB" w14:textId="77777777" w:rsidR="005D6100" w:rsidRPr="007003D3" w:rsidRDefault="00896FEB">
      <w:pPr>
        <w:rPr>
          <w:sz w:val="24"/>
        </w:rPr>
      </w:pPr>
      <w:r w:rsidRPr="007003D3">
        <w:rPr>
          <w:b/>
          <w:sz w:val="24"/>
        </w:rPr>
        <w:t>SETOR REQUISITANTE: Gabinete da Presidência</w:t>
      </w:r>
    </w:p>
    <w:p w14:paraId="5AD85B1A" w14:textId="77777777" w:rsidR="005D6100" w:rsidRPr="007003D3" w:rsidRDefault="00896FEB">
      <w:pPr>
        <w:spacing w:after="40"/>
        <w:rPr>
          <w:sz w:val="24"/>
        </w:rPr>
      </w:pPr>
      <w:r w:rsidRPr="007003D3">
        <w:rPr>
          <w:b/>
          <w:sz w:val="24"/>
        </w:rPr>
        <w:t xml:space="preserve">REQUISITANTE: </w:t>
      </w:r>
      <w:r w:rsidRPr="007003D3">
        <w:rPr>
          <w:sz w:val="24"/>
        </w:rPr>
        <w:t>Jaci Honório de Paula – Presidente</w:t>
      </w:r>
    </w:p>
    <w:p w14:paraId="392BE73C" w14:textId="3C1B3739" w:rsidR="005D6100" w:rsidRPr="007003D3" w:rsidRDefault="00896FEB">
      <w:pPr>
        <w:spacing w:after="40"/>
        <w:rPr>
          <w:sz w:val="24"/>
        </w:rPr>
      </w:pPr>
      <w:r w:rsidRPr="007003D3">
        <w:rPr>
          <w:b/>
          <w:sz w:val="24"/>
        </w:rPr>
        <w:t xml:space="preserve">PROCESSO ADMINISTRATIVO: </w:t>
      </w:r>
      <w:r w:rsidR="009864CA" w:rsidRPr="007003D3">
        <w:rPr>
          <w:sz w:val="24"/>
        </w:rPr>
        <w:t>60/2026</w:t>
      </w:r>
    </w:p>
    <w:p w14:paraId="579426C8" w14:textId="77777777" w:rsidR="005D6100" w:rsidRDefault="00896FEB">
      <w:pPr>
        <w:spacing w:after="80"/>
        <w:rPr>
          <w:sz w:val="24"/>
        </w:rPr>
      </w:pPr>
      <w:r w:rsidRPr="007003D3">
        <w:rPr>
          <w:b/>
          <w:sz w:val="24"/>
        </w:rPr>
        <w:t xml:space="preserve">REFERÊNCIA: </w:t>
      </w:r>
      <w:r w:rsidRPr="007003D3">
        <w:rPr>
          <w:sz w:val="24"/>
        </w:rPr>
        <w:t>Documento de Formalização de Demanda (DFD) da Presidência, de 15 de outubro de 2026.</w:t>
      </w:r>
    </w:p>
    <w:p w14:paraId="6889C62B" w14:textId="77777777" w:rsidR="00352D6B" w:rsidRDefault="00352D6B">
      <w:pPr>
        <w:spacing w:after="80"/>
        <w:rPr>
          <w:sz w:val="24"/>
        </w:rPr>
      </w:pPr>
    </w:p>
    <w:p w14:paraId="545DCCE0" w14:textId="77777777" w:rsidR="00352D6B" w:rsidRPr="007003D3" w:rsidRDefault="00352D6B">
      <w:pPr>
        <w:spacing w:after="80"/>
        <w:rPr>
          <w:sz w:val="24"/>
        </w:rPr>
      </w:pPr>
    </w:p>
    <w:p w14:paraId="69A09E8B" w14:textId="77777777" w:rsidR="005D6100" w:rsidRPr="007003D3" w:rsidRDefault="00896FEB">
      <w:pPr>
        <w:keepNext/>
        <w:spacing w:before="140" w:after="80"/>
        <w:rPr>
          <w:sz w:val="24"/>
        </w:rPr>
      </w:pPr>
      <w:r w:rsidRPr="007003D3">
        <w:rPr>
          <w:b/>
          <w:sz w:val="24"/>
        </w:rPr>
        <w:t>1. DO OBJETO</w:t>
      </w:r>
    </w:p>
    <w:p w14:paraId="51EF3D2C" w14:textId="77777777" w:rsidR="005D6100" w:rsidRPr="007003D3" w:rsidRDefault="00896FEB" w:rsidP="00342503">
      <w:pPr>
        <w:jc w:val="both"/>
        <w:rPr>
          <w:sz w:val="24"/>
        </w:rPr>
      </w:pPr>
      <w:r w:rsidRPr="007003D3">
        <w:rPr>
          <w:sz w:val="24"/>
        </w:rPr>
        <w:t>1.1. O presente Termo de Referência tem por objeto a contratação de empresa especializada para execução de serviços de adesivação e identificação visual na sede da Câmara Municipal de Formiga/MG, abrangendo a sala de emissão de carteiras de identidade, as áreas do elevador, o corredor dos vereadores e a fachada externa, incluindo fabricação, fornecimento e instalação de placa em ACM, letreiros, elementos de iluminação, adesivos e demais materiais necessários à execução integral do objeto.</w:t>
      </w:r>
    </w:p>
    <w:p w14:paraId="620A926E" w14:textId="77777777" w:rsidR="005D6100" w:rsidRPr="007003D3" w:rsidRDefault="00896FEB" w:rsidP="00342503">
      <w:pPr>
        <w:jc w:val="both"/>
        <w:rPr>
          <w:sz w:val="24"/>
        </w:rPr>
      </w:pPr>
      <w:r w:rsidRPr="007003D3">
        <w:rPr>
          <w:sz w:val="24"/>
        </w:rPr>
        <w:t>1.2. A contratação compreende todos os materiais, mão de obra, equipamentos, ferramentas, transporte, preparação das superfícies, fixações, componentes elétricos, instalação, acabamento, limpeza final e demais providências necessárias à entrega dos serviços em condições de uso e segurança.</w:t>
      </w:r>
    </w:p>
    <w:p w14:paraId="4AA070CF" w14:textId="77777777" w:rsidR="005D6100" w:rsidRPr="007003D3" w:rsidRDefault="00896FEB" w:rsidP="00342503">
      <w:pPr>
        <w:keepNext/>
        <w:spacing w:before="140" w:after="80"/>
        <w:jc w:val="both"/>
        <w:rPr>
          <w:sz w:val="24"/>
        </w:rPr>
      </w:pPr>
      <w:r w:rsidRPr="007003D3">
        <w:rPr>
          <w:b/>
          <w:sz w:val="24"/>
        </w:rPr>
        <w:t>2. DA JUSTIFICATIVA DA CONTRATAÇÃO</w:t>
      </w:r>
    </w:p>
    <w:p w14:paraId="08148FCB" w14:textId="77777777" w:rsidR="005D6100" w:rsidRPr="007003D3" w:rsidRDefault="00896FEB" w:rsidP="00342503">
      <w:pPr>
        <w:jc w:val="both"/>
        <w:rPr>
          <w:sz w:val="24"/>
        </w:rPr>
      </w:pPr>
      <w:r w:rsidRPr="007003D3">
        <w:rPr>
          <w:sz w:val="24"/>
        </w:rPr>
        <w:t>2.1. A contratação visa padronizar e qualificar a comunicação visual institucional da Câmara Municipal, melhorar a identificação dos ambientes de atendimento e circulação e facilitar a identificação externa do prédio pelo público.</w:t>
      </w:r>
    </w:p>
    <w:p w14:paraId="17DD0304" w14:textId="77777777" w:rsidR="005D6100" w:rsidRPr="007003D3" w:rsidRDefault="00896FEB" w:rsidP="00342503">
      <w:pPr>
        <w:jc w:val="both"/>
        <w:rPr>
          <w:sz w:val="24"/>
        </w:rPr>
      </w:pPr>
      <w:r w:rsidRPr="007003D3">
        <w:rPr>
          <w:sz w:val="24"/>
        </w:rPr>
        <w:t>2.2. A solução busc</w:t>
      </w:r>
      <w:r w:rsidR="00342503" w:rsidRPr="007003D3">
        <w:rPr>
          <w:sz w:val="24"/>
        </w:rPr>
        <w:t>a ainda organizar visualmente o acesso ao interior</w:t>
      </w:r>
      <w:r w:rsidRPr="007003D3">
        <w:rPr>
          <w:sz w:val="24"/>
        </w:rPr>
        <w:t xml:space="preserve"> da sede, reforçar a identidade institucional e proporcionar melhor orientação aos cidadãos, servidores, vereadores e demais usuários das dependências da Câmara.</w:t>
      </w:r>
    </w:p>
    <w:p w14:paraId="14C960A3" w14:textId="77777777" w:rsidR="005D6100" w:rsidRDefault="00896FEB" w:rsidP="00342503">
      <w:pPr>
        <w:jc w:val="both"/>
        <w:rPr>
          <w:sz w:val="24"/>
        </w:rPr>
      </w:pPr>
      <w:r w:rsidRPr="007003D3">
        <w:rPr>
          <w:sz w:val="24"/>
        </w:rPr>
        <w:t>2.3. Os quantitativos e dimensões adotados neste Termo de Referência têm como base o levantamento/orçamento de referência disponibilizado à Administração, devendo ser observados na formação das propostas.</w:t>
      </w:r>
    </w:p>
    <w:p w14:paraId="56DF752D" w14:textId="77777777" w:rsidR="000773E3" w:rsidRDefault="000773E3" w:rsidP="00342503">
      <w:pPr>
        <w:jc w:val="both"/>
        <w:rPr>
          <w:sz w:val="24"/>
        </w:rPr>
      </w:pPr>
    </w:p>
    <w:p w14:paraId="1531475A" w14:textId="77777777" w:rsidR="00352D6B" w:rsidRDefault="00352D6B" w:rsidP="00342503">
      <w:pPr>
        <w:keepNext/>
        <w:spacing w:before="140" w:after="80"/>
        <w:jc w:val="both"/>
        <w:rPr>
          <w:b/>
          <w:sz w:val="24"/>
        </w:rPr>
      </w:pPr>
    </w:p>
    <w:p w14:paraId="55B88E4F" w14:textId="77777777" w:rsidR="00352D6B" w:rsidRDefault="00352D6B" w:rsidP="00342503">
      <w:pPr>
        <w:keepNext/>
        <w:spacing w:before="140" w:after="80"/>
        <w:jc w:val="both"/>
        <w:rPr>
          <w:b/>
          <w:sz w:val="24"/>
        </w:rPr>
      </w:pPr>
    </w:p>
    <w:p w14:paraId="0C8CF8D4" w14:textId="1E8B012B" w:rsidR="005D6100" w:rsidRPr="007003D3" w:rsidRDefault="00896FEB" w:rsidP="00342503">
      <w:pPr>
        <w:keepNext/>
        <w:spacing w:before="140" w:after="80"/>
        <w:jc w:val="both"/>
        <w:rPr>
          <w:sz w:val="24"/>
        </w:rPr>
      </w:pPr>
      <w:r w:rsidRPr="007003D3">
        <w:rPr>
          <w:b/>
          <w:sz w:val="24"/>
        </w:rPr>
        <w:t>3. DOS QUANTITATIVOS E DIMENSÕES DE REFERÊNCIA</w:t>
      </w:r>
      <w:r w:rsidR="007003D3">
        <w:rPr>
          <w:b/>
          <w:sz w:val="24"/>
        </w:rPr>
        <w:t xml:space="preserve"> E PREÇO DE REFERÊNCIA</w:t>
      </w:r>
    </w:p>
    <w:tbl>
      <w:tblPr>
        <w:tblStyle w:val="Tabelacomgrade"/>
        <w:tblW w:w="9882" w:type="dxa"/>
        <w:jc w:val="center"/>
        <w:tblLook w:val="04A0" w:firstRow="1" w:lastRow="0" w:firstColumn="1" w:lastColumn="0" w:noHBand="0" w:noVBand="1"/>
      </w:tblPr>
      <w:tblGrid>
        <w:gridCol w:w="962"/>
        <w:gridCol w:w="2530"/>
        <w:gridCol w:w="1181"/>
        <w:gridCol w:w="1700"/>
        <w:gridCol w:w="1834"/>
        <w:gridCol w:w="1675"/>
      </w:tblGrid>
      <w:tr w:rsidR="000773E3" w:rsidRPr="007003D3" w14:paraId="629A1950" w14:textId="347FBD7C" w:rsidTr="00101660">
        <w:trPr>
          <w:cantSplit/>
          <w:jc w:val="center"/>
        </w:trPr>
        <w:tc>
          <w:tcPr>
            <w:tcW w:w="962" w:type="dxa"/>
            <w:shd w:val="clear" w:color="auto" w:fill="D9E2F3"/>
            <w:tcMar>
              <w:top w:w="70" w:type="dxa"/>
              <w:left w:w="70" w:type="dxa"/>
              <w:bottom w:w="70" w:type="dxa"/>
              <w:right w:w="70" w:type="dxa"/>
            </w:tcMar>
            <w:vAlign w:val="center"/>
          </w:tcPr>
          <w:p w14:paraId="1732858E" w14:textId="77777777" w:rsidR="000773E3" w:rsidRPr="007003D3" w:rsidRDefault="000773E3" w:rsidP="008A3F8C">
            <w:pPr>
              <w:jc w:val="center"/>
              <w:rPr>
                <w:sz w:val="24"/>
              </w:rPr>
            </w:pPr>
            <w:r w:rsidRPr="007003D3">
              <w:rPr>
                <w:b/>
                <w:sz w:val="24"/>
              </w:rPr>
              <w:t>ITEM</w:t>
            </w:r>
          </w:p>
        </w:tc>
        <w:tc>
          <w:tcPr>
            <w:tcW w:w="2530" w:type="dxa"/>
            <w:shd w:val="clear" w:color="auto" w:fill="D9E2F3"/>
            <w:tcMar>
              <w:top w:w="70" w:type="dxa"/>
              <w:left w:w="70" w:type="dxa"/>
              <w:bottom w:w="70" w:type="dxa"/>
              <w:right w:w="70" w:type="dxa"/>
            </w:tcMar>
            <w:vAlign w:val="center"/>
          </w:tcPr>
          <w:p w14:paraId="083A5655" w14:textId="77777777" w:rsidR="000773E3" w:rsidRPr="007003D3" w:rsidRDefault="000773E3" w:rsidP="008A3F8C">
            <w:pPr>
              <w:jc w:val="center"/>
              <w:rPr>
                <w:sz w:val="24"/>
              </w:rPr>
            </w:pPr>
            <w:r w:rsidRPr="007003D3">
              <w:rPr>
                <w:b/>
                <w:sz w:val="24"/>
              </w:rPr>
              <w:t>SERVIÇO</w:t>
            </w:r>
          </w:p>
        </w:tc>
        <w:tc>
          <w:tcPr>
            <w:tcW w:w="1181" w:type="dxa"/>
            <w:shd w:val="clear" w:color="auto" w:fill="D9E2F3"/>
            <w:tcMar>
              <w:top w:w="70" w:type="dxa"/>
              <w:left w:w="70" w:type="dxa"/>
              <w:bottom w:w="70" w:type="dxa"/>
              <w:right w:w="70" w:type="dxa"/>
            </w:tcMar>
            <w:vAlign w:val="center"/>
          </w:tcPr>
          <w:p w14:paraId="410EA1C4" w14:textId="77777777" w:rsidR="000773E3" w:rsidRPr="007003D3" w:rsidRDefault="000773E3" w:rsidP="008A3F8C">
            <w:pPr>
              <w:jc w:val="center"/>
              <w:rPr>
                <w:sz w:val="24"/>
              </w:rPr>
            </w:pPr>
            <w:r w:rsidRPr="007003D3">
              <w:rPr>
                <w:b/>
                <w:sz w:val="24"/>
              </w:rPr>
              <w:t>QTDE.</w:t>
            </w:r>
          </w:p>
        </w:tc>
        <w:tc>
          <w:tcPr>
            <w:tcW w:w="1700" w:type="dxa"/>
            <w:shd w:val="clear" w:color="auto" w:fill="D9E2F3"/>
            <w:tcMar>
              <w:top w:w="70" w:type="dxa"/>
              <w:left w:w="70" w:type="dxa"/>
              <w:bottom w:w="70" w:type="dxa"/>
              <w:right w:w="70" w:type="dxa"/>
            </w:tcMar>
            <w:vAlign w:val="center"/>
          </w:tcPr>
          <w:p w14:paraId="6960C074" w14:textId="77777777" w:rsidR="000773E3" w:rsidRPr="007003D3" w:rsidRDefault="000773E3" w:rsidP="008A3F8C">
            <w:pPr>
              <w:jc w:val="center"/>
              <w:rPr>
                <w:sz w:val="24"/>
              </w:rPr>
            </w:pPr>
            <w:r w:rsidRPr="007003D3">
              <w:rPr>
                <w:b/>
                <w:sz w:val="24"/>
              </w:rPr>
              <w:t>DIMENSÕES</w:t>
            </w:r>
          </w:p>
        </w:tc>
        <w:tc>
          <w:tcPr>
            <w:tcW w:w="1834" w:type="dxa"/>
            <w:shd w:val="clear" w:color="auto" w:fill="D9E2F3"/>
            <w:tcMar>
              <w:top w:w="70" w:type="dxa"/>
              <w:left w:w="70" w:type="dxa"/>
              <w:bottom w:w="70" w:type="dxa"/>
              <w:right w:w="70" w:type="dxa"/>
            </w:tcMar>
            <w:vAlign w:val="center"/>
          </w:tcPr>
          <w:p w14:paraId="3FC423B1" w14:textId="77777777" w:rsidR="000773E3" w:rsidRPr="007003D3" w:rsidRDefault="000773E3" w:rsidP="008A3F8C">
            <w:pPr>
              <w:jc w:val="center"/>
              <w:rPr>
                <w:sz w:val="24"/>
              </w:rPr>
            </w:pPr>
            <w:r w:rsidRPr="007003D3">
              <w:rPr>
                <w:b/>
                <w:sz w:val="24"/>
              </w:rPr>
              <w:t>ÁREA / OBSERVAÇÃO</w:t>
            </w:r>
          </w:p>
        </w:tc>
        <w:tc>
          <w:tcPr>
            <w:tcW w:w="1675" w:type="dxa"/>
            <w:shd w:val="clear" w:color="auto" w:fill="D9E2F3"/>
          </w:tcPr>
          <w:p w14:paraId="76543855" w14:textId="77777777" w:rsidR="000773E3" w:rsidRDefault="000773E3" w:rsidP="000773E3">
            <w:pPr>
              <w:jc w:val="center"/>
              <w:rPr>
                <w:b/>
                <w:sz w:val="24"/>
              </w:rPr>
            </w:pPr>
            <w:r>
              <w:rPr>
                <w:b/>
                <w:sz w:val="24"/>
              </w:rPr>
              <w:t>PREÇO</w:t>
            </w:r>
          </w:p>
          <w:p w14:paraId="2ADF4DEA" w14:textId="18021E9A" w:rsidR="000773E3" w:rsidRDefault="000773E3" w:rsidP="000773E3">
            <w:pPr>
              <w:jc w:val="center"/>
              <w:rPr>
                <w:b/>
                <w:sz w:val="24"/>
              </w:rPr>
            </w:pPr>
            <w:r>
              <w:rPr>
                <w:b/>
                <w:sz w:val="24"/>
              </w:rPr>
              <w:t>MÉDIO</w:t>
            </w:r>
          </w:p>
        </w:tc>
      </w:tr>
      <w:tr w:rsidR="000773E3" w:rsidRPr="007003D3" w14:paraId="1500B922" w14:textId="27D3C762" w:rsidTr="00101660">
        <w:trPr>
          <w:cantSplit/>
          <w:jc w:val="center"/>
        </w:trPr>
        <w:tc>
          <w:tcPr>
            <w:tcW w:w="962" w:type="dxa"/>
            <w:tcMar>
              <w:top w:w="70" w:type="dxa"/>
              <w:left w:w="70" w:type="dxa"/>
              <w:bottom w:w="70" w:type="dxa"/>
              <w:right w:w="70" w:type="dxa"/>
            </w:tcMar>
            <w:vAlign w:val="center"/>
          </w:tcPr>
          <w:p w14:paraId="4CC9EE00" w14:textId="77777777" w:rsidR="000773E3" w:rsidRPr="007003D3" w:rsidRDefault="000773E3" w:rsidP="00342503">
            <w:pPr>
              <w:jc w:val="both"/>
              <w:rPr>
                <w:sz w:val="24"/>
              </w:rPr>
            </w:pPr>
            <w:r w:rsidRPr="007003D3">
              <w:rPr>
                <w:b/>
                <w:sz w:val="24"/>
              </w:rPr>
              <w:t>01</w:t>
            </w:r>
          </w:p>
        </w:tc>
        <w:tc>
          <w:tcPr>
            <w:tcW w:w="2530" w:type="dxa"/>
            <w:tcMar>
              <w:top w:w="70" w:type="dxa"/>
              <w:left w:w="70" w:type="dxa"/>
              <w:bottom w:w="70" w:type="dxa"/>
              <w:right w:w="70" w:type="dxa"/>
            </w:tcMar>
            <w:vAlign w:val="center"/>
          </w:tcPr>
          <w:p w14:paraId="79BC4AF7" w14:textId="77777777" w:rsidR="000773E3" w:rsidRPr="007003D3" w:rsidRDefault="000773E3" w:rsidP="00342503">
            <w:pPr>
              <w:jc w:val="both"/>
              <w:rPr>
                <w:sz w:val="24"/>
              </w:rPr>
            </w:pPr>
            <w:r w:rsidRPr="007003D3">
              <w:rPr>
                <w:sz w:val="24"/>
              </w:rPr>
              <w:t>Placa externa em ACM, letreiros e iluminação</w:t>
            </w:r>
          </w:p>
        </w:tc>
        <w:tc>
          <w:tcPr>
            <w:tcW w:w="1181" w:type="dxa"/>
            <w:tcMar>
              <w:top w:w="70" w:type="dxa"/>
              <w:left w:w="70" w:type="dxa"/>
              <w:bottom w:w="70" w:type="dxa"/>
              <w:right w:w="70" w:type="dxa"/>
            </w:tcMar>
            <w:vAlign w:val="center"/>
          </w:tcPr>
          <w:p w14:paraId="4794E52F" w14:textId="77777777" w:rsidR="000773E3" w:rsidRPr="007003D3" w:rsidRDefault="000773E3" w:rsidP="00342503">
            <w:pPr>
              <w:jc w:val="both"/>
              <w:rPr>
                <w:sz w:val="24"/>
              </w:rPr>
            </w:pPr>
            <w:r w:rsidRPr="007003D3">
              <w:rPr>
                <w:sz w:val="24"/>
              </w:rPr>
              <w:t>01 conjunto</w:t>
            </w:r>
          </w:p>
        </w:tc>
        <w:tc>
          <w:tcPr>
            <w:tcW w:w="1700" w:type="dxa"/>
            <w:tcMar>
              <w:top w:w="70" w:type="dxa"/>
              <w:left w:w="70" w:type="dxa"/>
              <w:bottom w:w="70" w:type="dxa"/>
              <w:right w:w="70" w:type="dxa"/>
            </w:tcMar>
            <w:vAlign w:val="center"/>
          </w:tcPr>
          <w:p w14:paraId="362914DD" w14:textId="77777777" w:rsidR="000773E3" w:rsidRPr="007003D3" w:rsidRDefault="000773E3" w:rsidP="00342503">
            <w:pPr>
              <w:jc w:val="both"/>
              <w:rPr>
                <w:sz w:val="24"/>
              </w:rPr>
            </w:pPr>
            <w:r w:rsidRPr="007003D3">
              <w:rPr>
                <w:sz w:val="24"/>
              </w:rPr>
              <w:t>17,00 × 1,00 m</w:t>
            </w:r>
          </w:p>
        </w:tc>
        <w:tc>
          <w:tcPr>
            <w:tcW w:w="1834" w:type="dxa"/>
            <w:tcMar>
              <w:top w:w="70" w:type="dxa"/>
              <w:left w:w="70" w:type="dxa"/>
              <w:bottom w:w="70" w:type="dxa"/>
              <w:right w:w="70" w:type="dxa"/>
            </w:tcMar>
            <w:vAlign w:val="center"/>
          </w:tcPr>
          <w:p w14:paraId="6112457D" w14:textId="77777777" w:rsidR="000773E3" w:rsidRPr="007003D3" w:rsidRDefault="000773E3" w:rsidP="00342503">
            <w:pPr>
              <w:jc w:val="both"/>
              <w:rPr>
                <w:sz w:val="24"/>
              </w:rPr>
            </w:pPr>
            <w:r w:rsidRPr="007003D3">
              <w:rPr>
                <w:sz w:val="24"/>
              </w:rPr>
              <w:t>Conjunto completo</w:t>
            </w:r>
          </w:p>
        </w:tc>
        <w:tc>
          <w:tcPr>
            <w:tcW w:w="1675" w:type="dxa"/>
            <w:vAlign w:val="center"/>
          </w:tcPr>
          <w:p w14:paraId="0F7B1926" w14:textId="6F3F49D9" w:rsidR="000773E3" w:rsidRPr="00101660" w:rsidRDefault="000773E3" w:rsidP="000773E3">
            <w:pPr>
              <w:jc w:val="center"/>
              <w:rPr>
                <w:b/>
                <w:bCs/>
                <w:sz w:val="24"/>
              </w:rPr>
            </w:pPr>
            <w:r w:rsidRPr="00101660">
              <w:rPr>
                <w:b/>
                <w:bCs/>
                <w:sz w:val="24"/>
              </w:rPr>
              <w:t>R$</w:t>
            </w:r>
            <w:r w:rsidR="00101660" w:rsidRPr="00101660">
              <w:rPr>
                <w:b/>
                <w:bCs/>
                <w:sz w:val="24"/>
              </w:rPr>
              <w:t xml:space="preserve"> </w:t>
            </w:r>
            <w:r w:rsidRPr="00101660">
              <w:rPr>
                <w:b/>
                <w:bCs/>
                <w:sz w:val="24"/>
              </w:rPr>
              <w:t>11.666,6</w:t>
            </w:r>
            <w:r w:rsidR="00101660" w:rsidRPr="00101660">
              <w:rPr>
                <w:b/>
                <w:bCs/>
                <w:sz w:val="24"/>
              </w:rPr>
              <w:t>7</w:t>
            </w:r>
          </w:p>
        </w:tc>
      </w:tr>
      <w:tr w:rsidR="000773E3" w:rsidRPr="007003D3" w14:paraId="47A46B92" w14:textId="1F932829" w:rsidTr="00101660">
        <w:trPr>
          <w:cantSplit/>
          <w:jc w:val="center"/>
        </w:trPr>
        <w:tc>
          <w:tcPr>
            <w:tcW w:w="962" w:type="dxa"/>
            <w:tcMar>
              <w:top w:w="70" w:type="dxa"/>
              <w:left w:w="70" w:type="dxa"/>
              <w:bottom w:w="70" w:type="dxa"/>
              <w:right w:w="70" w:type="dxa"/>
            </w:tcMar>
            <w:vAlign w:val="center"/>
          </w:tcPr>
          <w:p w14:paraId="57CB1655" w14:textId="77777777" w:rsidR="000773E3" w:rsidRPr="007003D3" w:rsidRDefault="000773E3" w:rsidP="000773E3">
            <w:pPr>
              <w:jc w:val="both"/>
              <w:rPr>
                <w:sz w:val="24"/>
              </w:rPr>
            </w:pPr>
            <w:r w:rsidRPr="007003D3">
              <w:rPr>
                <w:b/>
                <w:sz w:val="24"/>
              </w:rPr>
              <w:t>02</w:t>
            </w:r>
          </w:p>
        </w:tc>
        <w:tc>
          <w:tcPr>
            <w:tcW w:w="2530" w:type="dxa"/>
            <w:tcMar>
              <w:top w:w="70" w:type="dxa"/>
              <w:left w:w="70" w:type="dxa"/>
              <w:bottom w:w="70" w:type="dxa"/>
              <w:right w:w="70" w:type="dxa"/>
            </w:tcMar>
            <w:vAlign w:val="center"/>
          </w:tcPr>
          <w:p w14:paraId="25249193" w14:textId="77777777" w:rsidR="000773E3" w:rsidRPr="007003D3" w:rsidRDefault="000773E3" w:rsidP="000773E3">
            <w:pPr>
              <w:jc w:val="both"/>
              <w:rPr>
                <w:sz w:val="24"/>
              </w:rPr>
            </w:pPr>
            <w:r w:rsidRPr="007003D3">
              <w:rPr>
                <w:sz w:val="24"/>
              </w:rPr>
              <w:t>Adesivação da parede acima do elevador</w:t>
            </w:r>
          </w:p>
        </w:tc>
        <w:tc>
          <w:tcPr>
            <w:tcW w:w="1181" w:type="dxa"/>
            <w:tcMar>
              <w:top w:w="70" w:type="dxa"/>
              <w:left w:w="70" w:type="dxa"/>
              <w:bottom w:w="70" w:type="dxa"/>
              <w:right w:w="70" w:type="dxa"/>
            </w:tcMar>
            <w:vAlign w:val="center"/>
          </w:tcPr>
          <w:p w14:paraId="06F16DF3" w14:textId="77777777" w:rsidR="000773E3" w:rsidRPr="007003D3" w:rsidRDefault="000773E3" w:rsidP="000773E3">
            <w:pPr>
              <w:jc w:val="both"/>
              <w:rPr>
                <w:sz w:val="24"/>
              </w:rPr>
            </w:pPr>
            <w:r w:rsidRPr="007003D3">
              <w:rPr>
                <w:sz w:val="24"/>
              </w:rPr>
              <w:t>01 superfície</w:t>
            </w:r>
          </w:p>
        </w:tc>
        <w:tc>
          <w:tcPr>
            <w:tcW w:w="1700" w:type="dxa"/>
            <w:tcMar>
              <w:top w:w="70" w:type="dxa"/>
              <w:left w:w="70" w:type="dxa"/>
              <w:bottom w:w="70" w:type="dxa"/>
              <w:right w:w="70" w:type="dxa"/>
            </w:tcMar>
            <w:vAlign w:val="center"/>
          </w:tcPr>
          <w:p w14:paraId="7713C9EF" w14:textId="77777777" w:rsidR="000773E3" w:rsidRPr="007003D3" w:rsidRDefault="000773E3" w:rsidP="000773E3">
            <w:pPr>
              <w:jc w:val="both"/>
              <w:rPr>
                <w:sz w:val="24"/>
              </w:rPr>
            </w:pPr>
            <w:r w:rsidRPr="007003D3">
              <w:rPr>
                <w:sz w:val="24"/>
              </w:rPr>
              <w:t>3,40 × 1,48 m</w:t>
            </w:r>
          </w:p>
        </w:tc>
        <w:tc>
          <w:tcPr>
            <w:tcW w:w="1834" w:type="dxa"/>
            <w:tcMar>
              <w:top w:w="70" w:type="dxa"/>
              <w:left w:w="70" w:type="dxa"/>
              <w:bottom w:w="70" w:type="dxa"/>
              <w:right w:w="70" w:type="dxa"/>
            </w:tcMar>
            <w:vAlign w:val="center"/>
          </w:tcPr>
          <w:p w14:paraId="4D36BAAD" w14:textId="77777777" w:rsidR="000773E3" w:rsidRPr="007003D3" w:rsidRDefault="000773E3" w:rsidP="000773E3">
            <w:pPr>
              <w:jc w:val="both"/>
              <w:rPr>
                <w:sz w:val="24"/>
              </w:rPr>
            </w:pPr>
            <w:r w:rsidRPr="007003D3">
              <w:rPr>
                <w:sz w:val="24"/>
              </w:rPr>
              <w:t>5,032 m²</w:t>
            </w:r>
          </w:p>
        </w:tc>
        <w:tc>
          <w:tcPr>
            <w:tcW w:w="1675" w:type="dxa"/>
            <w:vAlign w:val="center"/>
          </w:tcPr>
          <w:p w14:paraId="59E60497" w14:textId="457D667F" w:rsidR="000773E3" w:rsidRPr="00101660" w:rsidRDefault="000773E3" w:rsidP="000773E3">
            <w:pPr>
              <w:jc w:val="center"/>
              <w:rPr>
                <w:b/>
                <w:bCs/>
                <w:sz w:val="24"/>
              </w:rPr>
            </w:pPr>
            <w:r w:rsidRPr="00101660">
              <w:rPr>
                <w:b/>
                <w:bCs/>
                <w:sz w:val="24"/>
              </w:rPr>
              <w:t>R$</w:t>
            </w:r>
            <w:r w:rsidR="00101660" w:rsidRPr="00101660">
              <w:rPr>
                <w:b/>
                <w:bCs/>
                <w:sz w:val="24"/>
              </w:rPr>
              <w:t xml:space="preserve"> </w:t>
            </w:r>
            <w:r w:rsidR="00287BD2" w:rsidRPr="00101660">
              <w:rPr>
                <w:b/>
                <w:bCs/>
                <w:sz w:val="24"/>
              </w:rPr>
              <w:t>433,33</w:t>
            </w:r>
          </w:p>
        </w:tc>
      </w:tr>
      <w:tr w:rsidR="000773E3" w:rsidRPr="007003D3" w14:paraId="2ECBD85C" w14:textId="0682E942" w:rsidTr="00101660">
        <w:trPr>
          <w:cantSplit/>
          <w:jc w:val="center"/>
        </w:trPr>
        <w:tc>
          <w:tcPr>
            <w:tcW w:w="962" w:type="dxa"/>
            <w:tcMar>
              <w:top w:w="70" w:type="dxa"/>
              <w:left w:w="70" w:type="dxa"/>
              <w:bottom w:w="70" w:type="dxa"/>
              <w:right w:w="70" w:type="dxa"/>
            </w:tcMar>
            <w:vAlign w:val="center"/>
          </w:tcPr>
          <w:p w14:paraId="09BF8906" w14:textId="77777777" w:rsidR="000773E3" w:rsidRPr="007003D3" w:rsidRDefault="000773E3" w:rsidP="000773E3">
            <w:pPr>
              <w:jc w:val="both"/>
              <w:rPr>
                <w:sz w:val="24"/>
              </w:rPr>
            </w:pPr>
            <w:r w:rsidRPr="007003D3">
              <w:rPr>
                <w:b/>
                <w:sz w:val="24"/>
              </w:rPr>
              <w:t>03</w:t>
            </w:r>
          </w:p>
        </w:tc>
        <w:tc>
          <w:tcPr>
            <w:tcW w:w="2530" w:type="dxa"/>
            <w:tcMar>
              <w:top w:w="70" w:type="dxa"/>
              <w:left w:w="70" w:type="dxa"/>
              <w:bottom w:w="70" w:type="dxa"/>
              <w:right w:w="70" w:type="dxa"/>
            </w:tcMar>
            <w:vAlign w:val="center"/>
          </w:tcPr>
          <w:p w14:paraId="13F85B83" w14:textId="77777777" w:rsidR="000773E3" w:rsidRPr="007003D3" w:rsidRDefault="000773E3" w:rsidP="000773E3">
            <w:pPr>
              <w:jc w:val="both"/>
              <w:rPr>
                <w:sz w:val="24"/>
              </w:rPr>
            </w:pPr>
            <w:r w:rsidRPr="007003D3">
              <w:rPr>
                <w:sz w:val="24"/>
              </w:rPr>
              <w:t>Adesivação de divisória</w:t>
            </w:r>
          </w:p>
        </w:tc>
        <w:tc>
          <w:tcPr>
            <w:tcW w:w="1181" w:type="dxa"/>
            <w:tcMar>
              <w:top w:w="70" w:type="dxa"/>
              <w:left w:w="70" w:type="dxa"/>
              <w:bottom w:w="70" w:type="dxa"/>
              <w:right w:w="70" w:type="dxa"/>
            </w:tcMar>
            <w:vAlign w:val="center"/>
          </w:tcPr>
          <w:p w14:paraId="39DB6A23" w14:textId="77777777" w:rsidR="000773E3" w:rsidRPr="007003D3" w:rsidRDefault="000773E3" w:rsidP="000773E3">
            <w:pPr>
              <w:jc w:val="both"/>
              <w:rPr>
                <w:sz w:val="24"/>
              </w:rPr>
            </w:pPr>
            <w:r w:rsidRPr="007003D3">
              <w:rPr>
                <w:sz w:val="24"/>
              </w:rPr>
              <w:t>01 superfície</w:t>
            </w:r>
          </w:p>
        </w:tc>
        <w:tc>
          <w:tcPr>
            <w:tcW w:w="1700" w:type="dxa"/>
            <w:tcMar>
              <w:top w:w="70" w:type="dxa"/>
              <w:left w:w="70" w:type="dxa"/>
              <w:bottom w:w="70" w:type="dxa"/>
              <w:right w:w="70" w:type="dxa"/>
            </w:tcMar>
            <w:vAlign w:val="center"/>
          </w:tcPr>
          <w:p w14:paraId="31838760" w14:textId="77777777" w:rsidR="000773E3" w:rsidRPr="007003D3" w:rsidRDefault="000773E3" w:rsidP="000773E3">
            <w:pPr>
              <w:jc w:val="both"/>
              <w:rPr>
                <w:sz w:val="24"/>
              </w:rPr>
            </w:pPr>
            <w:r w:rsidRPr="007003D3">
              <w:rPr>
                <w:sz w:val="24"/>
              </w:rPr>
              <w:t>4,62 × 3,80 m</w:t>
            </w:r>
          </w:p>
        </w:tc>
        <w:tc>
          <w:tcPr>
            <w:tcW w:w="1834" w:type="dxa"/>
            <w:tcMar>
              <w:top w:w="70" w:type="dxa"/>
              <w:left w:w="70" w:type="dxa"/>
              <w:bottom w:w="70" w:type="dxa"/>
              <w:right w:w="70" w:type="dxa"/>
            </w:tcMar>
            <w:vAlign w:val="center"/>
          </w:tcPr>
          <w:p w14:paraId="1DED2C5E" w14:textId="77777777" w:rsidR="000773E3" w:rsidRPr="007003D3" w:rsidRDefault="000773E3" w:rsidP="000773E3">
            <w:pPr>
              <w:jc w:val="both"/>
              <w:rPr>
                <w:sz w:val="24"/>
              </w:rPr>
            </w:pPr>
            <w:r w:rsidRPr="007003D3">
              <w:rPr>
                <w:sz w:val="24"/>
              </w:rPr>
              <w:t>17,556 m²</w:t>
            </w:r>
          </w:p>
        </w:tc>
        <w:tc>
          <w:tcPr>
            <w:tcW w:w="1675" w:type="dxa"/>
            <w:vAlign w:val="center"/>
          </w:tcPr>
          <w:p w14:paraId="1190424E" w14:textId="6E3543E5" w:rsidR="000773E3" w:rsidRPr="00101660" w:rsidRDefault="000773E3" w:rsidP="00287BD2">
            <w:pPr>
              <w:jc w:val="center"/>
              <w:rPr>
                <w:b/>
                <w:bCs/>
                <w:sz w:val="24"/>
              </w:rPr>
            </w:pPr>
            <w:r w:rsidRPr="00101660">
              <w:rPr>
                <w:b/>
                <w:bCs/>
                <w:sz w:val="24"/>
              </w:rPr>
              <w:t>R$</w:t>
            </w:r>
            <w:r w:rsidR="00101660" w:rsidRPr="00101660">
              <w:rPr>
                <w:b/>
                <w:bCs/>
                <w:sz w:val="24"/>
              </w:rPr>
              <w:t xml:space="preserve"> </w:t>
            </w:r>
            <w:r w:rsidR="00287BD2" w:rsidRPr="00101660">
              <w:rPr>
                <w:b/>
                <w:bCs/>
                <w:sz w:val="24"/>
              </w:rPr>
              <w:t>1.126,6</w:t>
            </w:r>
            <w:r w:rsidR="00101660" w:rsidRPr="00101660">
              <w:rPr>
                <w:b/>
                <w:bCs/>
                <w:sz w:val="24"/>
              </w:rPr>
              <w:t>7</w:t>
            </w:r>
          </w:p>
        </w:tc>
      </w:tr>
      <w:tr w:rsidR="000773E3" w:rsidRPr="007003D3" w14:paraId="2CAEFB7D" w14:textId="63F5DD8E" w:rsidTr="00101660">
        <w:trPr>
          <w:cantSplit/>
          <w:jc w:val="center"/>
        </w:trPr>
        <w:tc>
          <w:tcPr>
            <w:tcW w:w="962" w:type="dxa"/>
            <w:tcMar>
              <w:top w:w="70" w:type="dxa"/>
              <w:left w:w="70" w:type="dxa"/>
              <w:bottom w:w="70" w:type="dxa"/>
              <w:right w:w="70" w:type="dxa"/>
            </w:tcMar>
            <w:vAlign w:val="center"/>
          </w:tcPr>
          <w:p w14:paraId="5D37FC77" w14:textId="77777777" w:rsidR="000773E3" w:rsidRPr="007003D3" w:rsidRDefault="000773E3" w:rsidP="000773E3">
            <w:pPr>
              <w:jc w:val="both"/>
              <w:rPr>
                <w:sz w:val="24"/>
              </w:rPr>
            </w:pPr>
            <w:r w:rsidRPr="007003D3">
              <w:rPr>
                <w:b/>
                <w:sz w:val="24"/>
              </w:rPr>
              <w:t>04</w:t>
            </w:r>
          </w:p>
        </w:tc>
        <w:tc>
          <w:tcPr>
            <w:tcW w:w="2530" w:type="dxa"/>
            <w:tcMar>
              <w:top w:w="70" w:type="dxa"/>
              <w:left w:w="70" w:type="dxa"/>
              <w:bottom w:w="70" w:type="dxa"/>
              <w:right w:w="70" w:type="dxa"/>
            </w:tcMar>
            <w:vAlign w:val="center"/>
          </w:tcPr>
          <w:p w14:paraId="47DD402A" w14:textId="77777777" w:rsidR="000773E3" w:rsidRPr="007003D3" w:rsidRDefault="000773E3" w:rsidP="000773E3">
            <w:pPr>
              <w:jc w:val="both"/>
              <w:rPr>
                <w:sz w:val="24"/>
              </w:rPr>
            </w:pPr>
            <w:r w:rsidRPr="007003D3">
              <w:rPr>
                <w:sz w:val="24"/>
              </w:rPr>
              <w:t>Adesivação da divisória da sala de identidade</w:t>
            </w:r>
          </w:p>
        </w:tc>
        <w:tc>
          <w:tcPr>
            <w:tcW w:w="1181" w:type="dxa"/>
            <w:tcMar>
              <w:top w:w="70" w:type="dxa"/>
              <w:left w:w="70" w:type="dxa"/>
              <w:bottom w:w="70" w:type="dxa"/>
              <w:right w:w="70" w:type="dxa"/>
            </w:tcMar>
            <w:vAlign w:val="center"/>
          </w:tcPr>
          <w:p w14:paraId="0DF36A6C" w14:textId="77777777" w:rsidR="000773E3" w:rsidRPr="007003D3" w:rsidRDefault="000773E3" w:rsidP="000773E3">
            <w:pPr>
              <w:jc w:val="both"/>
              <w:rPr>
                <w:sz w:val="24"/>
              </w:rPr>
            </w:pPr>
            <w:r w:rsidRPr="007003D3">
              <w:rPr>
                <w:sz w:val="24"/>
              </w:rPr>
              <w:t>01 superfície</w:t>
            </w:r>
          </w:p>
        </w:tc>
        <w:tc>
          <w:tcPr>
            <w:tcW w:w="1700" w:type="dxa"/>
            <w:tcMar>
              <w:top w:w="70" w:type="dxa"/>
              <w:left w:w="70" w:type="dxa"/>
              <w:bottom w:w="70" w:type="dxa"/>
              <w:right w:w="70" w:type="dxa"/>
            </w:tcMar>
            <w:vAlign w:val="center"/>
          </w:tcPr>
          <w:p w14:paraId="4E465892" w14:textId="77777777" w:rsidR="000773E3" w:rsidRPr="007003D3" w:rsidRDefault="000773E3" w:rsidP="000773E3">
            <w:pPr>
              <w:jc w:val="both"/>
              <w:rPr>
                <w:sz w:val="24"/>
              </w:rPr>
            </w:pPr>
            <w:r w:rsidRPr="007003D3">
              <w:rPr>
                <w:sz w:val="24"/>
              </w:rPr>
              <w:t>2,90 × 3,20 m</w:t>
            </w:r>
          </w:p>
        </w:tc>
        <w:tc>
          <w:tcPr>
            <w:tcW w:w="1834" w:type="dxa"/>
            <w:tcMar>
              <w:top w:w="70" w:type="dxa"/>
              <w:left w:w="70" w:type="dxa"/>
              <w:bottom w:w="70" w:type="dxa"/>
              <w:right w:w="70" w:type="dxa"/>
            </w:tcMar>
            <w:vAlign w:val="center"/>
          </w:tcPr>
          <w:p w14:paraId="7BC0C0BD" w14:textId="77777777" w:rsidR="000773E3" w:rsidRPr="007003D3" w:rsidRDefault="000773E3" w:rsidP="000773E3">
            <w:pPr>
              <w:jc w:val="both"/>
              <w:rPr>
                <w:sz w:val="24"/>
              </w:rPr>
            </w:pPr>
            <w:r w:rsidRPr="007003D3">
              <w:rPr>
                <w:sz w:val="24"/>
              </w:rPr>
              <w:t>9,280 m²</w:t>
            </w:r>
          </w:p>
        </w:tc>
        <w:tc>
          <w:tcPr>
            <w:tcW w:w="1675" w:type="dxa"/>
            <w:vAlign w:val="center"/>
          </w:tcPr>
          <w:p w14:paraId="1CD70DCB" w14:textId="5872BE3F" w:rsidR="000773E3" w:rsidRPr="00101660" w:rsidRDefault="000773E3" w:rsidP="00287BD2">
            <w:pPr>
              <w:jc w:val="center"/>
              <w:rPr>
                <w:b/>
                <w:bCs/>
                <w:sz w:val="24"/>
              </w:rPr>
            </w:pPr>
            <w:r w:rsidRPr="00101660">
              <w:rPr>
                <w:b/>
                <w:bCs/>
                <w:sz w:val="24"/>
              </w:rPr>
              <w:t>R$</w:t>
            </w:r>
            <w:r w:rsidR="00101660" w:rsidRPr="00101660">
              <w:rPr>
                <w:b/>
                <w:bCs/>
                <w:sz w:val="24"/>
              </w:rPr>
              <w:t xml:space="preserve"> </w:t>
            </w:r>
            <w:r w:rsidR="00287BD2" w:rsidRPr="00101660">
              <w:rPr>
                <w:b/>
                <w:bCs/>
                <w:sz w:val="24"/>
              </w:rPr>
              <w:t>700,00</w:t>
            </w:r>
          </w:p>
        </w:tc>
      </w:tr>
      <w:tr w:rsidR="000773E3" w:rsidRPr="007003D3" w14:paraId="782C829E" w14:textId="6E9BFB3A" w:rsidTr="00101660">
        <w:trPr>
          <w:cantSplit/>
          <w:jc w:val="center"/>
        </w:trPr>
        <w:tc>
          <w:tcPr>
            <w:tcW w:w="962" w:type="dxa"/>
            <w:tcMar>
              <w:top w:w="70" w:type="dxa"/>
              <w:left w:w="70" w:type="dxa"/>
              <w:bottom w:w="70" w:type="dxa"/>
              <w:right w:w="70" w:type="dxa"/>
            </w:tcMar>
            <w:vAlign w:val="center"/>
          </w:tcPr>
          <w:p w14:paraId="4FF2A262" w14:textId="77777777" w:rsidR="000773E3" w:rsidRPr="007003D3" w:rsidRDefault="000773E3" w:rsidP="000773E3">
            <w:pPr>
              <w:jc w:val="both"/>
              <w:rPr>
                <w:sz w:val="24"/>
              </w:rPr>
            </w:pPr>
            <w:r w:rsidRPr="007003D3">
              <w:rPr>
                <w:b/>
                <w:sz w:val="24"/>
              </w:rPr>
              <w:t>05</w:t>
            </w:r>
          </w:p>
        </w:tc>
        <w:tc>
          <w:tcPr>
            <w:tcW w:w="2530" w:type="dxa"/>
            <w:tcMar>
              <w:top w:w="70" w:type="dxa"/>
              <w:left w:w="70" w:type="dxa"/>
              <w:bottom w:w="70" w:type="dxa"/>
              <w:right w:w="70" w:type="dxa"/>
            </w:tcMar>
            <w:vAlign w:val="center"/>
          </w:tcPr>
          <w:p w14:paraId="2A4C5761" w14:textId="77777777" w:rsidR="000773E3" w:rsidRPr="007003D3" w:rsidRDefault="000773E3" w:rsidP="000773E3">
            <w:pPr>
              <w:jc w:val="both"/>
              <w:rPr>
                <w:sz w:val="24"/>
              </w:rPr>
            </w:pPr>
            <w:r w:rsidRPr="007003D3">
              <w:rPr>
                <w:sz w:val="24"/>
              </w:rPr>
              <w:t>Letreiro ou logomarca acima do elevador</w:t>
            </w:r>
          </w:p>
        </w:tc>
        <w:tc>
          <w:tcPr>
            <w:tcW w:w="1181" w:type="dxa"/>
            <w:tcMar>
              <w:top w:w="70" w:type="dxa"/>
              <w:left w:w="70" w:type="dxa"/>
              <w:bottom w:w="70" w:type="dxa"/>
              <w:right w:w="70" w:type="dxa"/>
            </w:tcMar>
            <w:vAlign w:val="center"/>
          </w:tcPr>
          <w:p w14:paraId="4DC0EC8B" w14:textId="77777777" w:rsidR="000773E3" w:rsidRPr="007003D3" w:rsidRDefault="000773E3" w:rsidP="000773E3">
            <w:pPr>
              <w:jc w:val="both"/>
              <w:rPr>
                <w:sz w:val="24"/>
              </w:rPr>
            </w:pPr>
            <w:r w:rsidRPr="007003D3">
              <w:rPr>
                <w:sz w:val="24"/>
              </w:rPr>
              <w:t>01 conjunto</w:t>
            </w:r>
          </w:p>
        </w:tc>
        <w:tc>
          <w:tcPr>
            <w:tcW w:w="1700" w:type="dxa"/>
            <w:tcMar>
              <w:top w:w="70" w:type="dxa"/>
              <w:left w:w="70" w:type="dxa"/>
              <w:bottom w:w="70" w:type="dxa"/>
              <w:right w:w="70" w:type="dxa"/>
            </w:tcMar>
            <w:vAlign w:val="center"/>
          </w:tcPr>
          <w:p w14:paraId="7D3F7532" w14:textId="77777777" w:rsidR="000773E3" w:rsidRPr="007003D3" w:rsidRDefault="000773E3" w:rsidP="000773E3">
            <w:pPr>
              <w:jc w:val="both"/>
              <w:rPr>
                <w:sz w:val="24"/>
              </w:rPr>
            </w:pPr>
            <w:r w:rsidRPr="007003D3">
              <w:rPr>
                <w:sz w:val="24"/>
              </w:rPr>
              <w:t>2,90 × 3,20 m</w:t>
            </w:r>
          </w:p>
        </w:tc>
        <w:tc>
          <w:tcPr>
            <w:tcW w:w="1834" w:type="dxa"/>
            <w:tcMar>
              <w:top w:w="70" w:type="dxa"/>
              <w:left w:w="70" w:type="dxa"/>
              <w:bottom w:w="70" w:type="dxa"/>
              <w:right w:w="70" w:type="dxa"/>
            </w:tcMar>
            <w:vAlign w:val="center"/>
          </w:tcPr>
          <w:p w14:paraId="0680042A" w14:textId="77777777" w:rsidR="000773E3" w:rsidRPr="007003D3" w:rsidRDefault="000773E3" w:rsidP="000773E3">
            <w:pPr>
              <w:jc w:val="both"/>
              <w:rPr>
                <w:sz w:val="24"/>
              </w:rPr>
            </w:pPr>
            <w:r w:rsidRPr="007003D3">
              <w:rPr>
                <w:sz w:val="24"/>
              </w:rPr>
              <w:t>Conjunto completo</w:t>
            </w:r>
          </w:p>
        </w:tc>
        <w:tc>
          <w:tcPr>
            <w:tcW w:w="1675" w:type="dxa"/>
            <w:vAlign w:val="center"/>
          </w:tcPr>
          <w:p w14:paraId="00BCC6FD" w14:textId="2F7A74A0" w:rsidR="000773E3" w:rsidRPr="00101660" w:rsidRDefault="000773E3" w:rsidP="000773E3">
            <w:pPr>
              <w:jc w:val="center"/>
              <w:rPr>
                <w:b/>
                <w:bCs/>
                <w:sz w:val="24"/>
              </w:rPr>
            </w:pPr>
            <w:r w:rsidRPr="00101660">
              <w:rPr>
                <w:b/>
                <w:bCs/>
                <w:sz w:val="24"/>
              </w:rPr>
              <w:t>R$</w:t>
            </w:r>
            <w:r w:rsidR="00101660" w:rsidRPr="00101660">
              <w:rPr>
                <w:b/>
                <w:bCs/>
                <w:sz w:val="24"/>
              </w:rPr>
              <w:t xml:space="preserve"> </w:t>
            </w:r>
            <w:r w:rsidR="00287BD2" w:rsidRPr="00101660">
              <w:rPr>
                <w:b/>
                <w:bCs/>
                <w:sz w:val="24"/>
              </w:rPr>
              <w:t>443,33</w:t>
            </w:r>
          </w:p>
        </w:tc>
      </w:tr>
      <w:tr w:rsidR="000773E3" w:rsidRPr="007003D3" w14:paraId="6B7FCC16" w14:textId="6E8FFFFC" w:rsidTr="00101660">
        <w:trPr>
          <w:cantSplit/>
          <w:jc w:val="center"/>
        </w:trPr>
        <w:tc>
          <w:tcPr>
            <w:tcW w:w="962" w:type="dxa"/>
            <w:tcMar>
              <w:top w:w="70" w:type="dxa"/>
              <w:left w:w="70" w:type="dxa"/>
              <w:bottom w:w="70" w:type="dxa"/>
              <w:right w:w="70" w:type="dxa"/>
            </w:tcMar>
            <w:vAlign w:val="center"/>
          </w:tcPr>
          <w:p w14:paraId="5E9BCC8D" w14:textId="77777777" w:rsidR="000773E3" w:rsidRPr="007003D3" w:rsidRDefault="000773E3" w:rsidP="000773E3">
            <w:pPr>
              <w:jc w:val="both"/>
              <w:rPr>
                <w:sz w:val="24"/>
              </w:rPr>
            </w:pPr>
            <w:r w:rsidRPr="007003D3">
              <w:rPr>
                <w:b/>
                <w:sz w:val="24"/>
              </w:rPr>
              <w:t>06</w:t>
            </w:r>
          </w:p>
        </w:tc>
        <w:tc>
          <w:tcPr>
            <w:tcW w:w="2530" w:type="dxa"/>
            <w:tcMar>
              <w:top w:w="70" w:type="dxa"/>
              <w:left w:w="70" w:type="dxa"/>
              <w:bottom w:w="70" w:type="dxa"/>
              <w:right w:w="70" w:type="dxa"/>
            </w:tcMar>
            <w:vAlign w:val="center"/>
          </w:tcPr>
          <w:p w14:paraId="1A031F75" w14:textId="77777777" w:rsidR="000773E3" w:rsidRPr="007003D3" w:rsidRDefault="000773E3" w:rsidP="000773E3">
            <w:pPr>
              <w:jc w:val="both"/>
              <w:rPr>
                <w:sz w:val="24"/>
              </w:rPr>
            </w:pPr>
            <w:r w:rsidRPr="007003D3">
              <w:rPr>
                <w:sz w:val="24"/>
              </w:rPr>
              <w:t>Adesivação das paredes do elevador</w:t>
            </w:r>
          </w:p>
        </w:tc>
        <w:tc>
          <w:tcPr>
            <w:tcW w:w="1181" w:type="dxa"/>
            <w:tcMar>
              <w:top w:w="70" w:type="dxa"/>
              <w:left w:w="70" w:type="dxa"/>
              <w:bottom w:w="70" w:type="dxa"/>
              <w:right w:w="70" w:type="dxa"/>
            </w:tcMar>
            <w:vAlign w:val="center"/>
          </w:tcPr>
          <w:p w14:paraId="04DA8401" w14:textId="77777777" w:rsidR="000773E3" w:rsidRPr="007003D3" w:rsidRDefault="000773E3" w:rsidP="000773E3">
            <w:pPr>
              <w:jc w:val="both"/>
              <w:rPr>
                <w:sz w:val="24"/>
              </w:rPr>
            </w:pPr>
            <w:r w:rsidRPr="007003D3">
              <w:rPr>
                <w:sz w:val="24"/>
              </w:rPr>
              <w:t>04 superfícies</w:t>
            </w:r>
          </w:p>
        </w:tc>
        <w:tc>
          <w:tcPr>
            <w:tcW w:w="1700" w:type="dxa"/>
            <w:tcMar>
              <w:top w:w="70" w:type="dxa"/>
              <w:left w:w="70" w:type="dxa"/>
              <w:bottom w:w="70" w:type="dxa"/>
              <w:right w:w="70" w:type="dxa"/>
            </w:tcMar>
            <w:vAlign w:val="center"/>
          </w:tcPr>
          <w:p w14:paraId="4E06CC31" w14:textId="77777777" w:rsidR="000773E3" w:rsidRPr="007003D3" w:rsidRDefault="000773E3" w:rsidP="000773E3">
            <w:pPr>
              <w:jc w:val="both"/>
              <w:rPr>
                <w:sz w:val="24"/>
              </w:rPr>
            </w:pPr>
            <w:r w:rsidRPr="007003D3">
              <w:rPr>
                <w:sz w:val="24"/>
              </w:rPr>
              <w:t>6,50 × 1,60 m cada</w:t>
            </w:r>
          </w:p>
        </w:tc>
        <w:tc>
          <w:tcPr>
            <w:tcW w:w="1834" w:type="dxa"/>
            <w:tcMar>
              <w:top w:w="70" w:type="dxa"/>
              <w:left w:w="70" w:type="dxa"/>
              <w:bottom w:w="70" w:type="dxa"/>
              <w:right w:w="70" w:type="dxa"/>
            </w:tcMar>
            <w:vAlign w:val="center"/>
          </w:tcPr>
          <w:p w14:paraId="75D4459F" w14:textId="77777777" w:rsidR="000773E3" w:rsidRPr="007003D3" w:rsidRDefault="000773E3" w:rsidP="000773E3">
            <w:pPr>
              <w:jc w:val="both"/>
              <w:rPr>
                <w:sz w:val="24"/>
              </w:rPr>
            </w:pPr>
            <w:r w:rsidRPr="007003D3">
              <w:rPr>
                <w:sz w:val="24"/>
              </w:rPr>
              <w:t>41,600 m² no total</w:t>
            </w:r>
          </w:p>
        </w:tc>
        <w:tc>
          <w:tcPr>
            <w:tcW w:w="1675" w:type="dxa"/>
            <w:vAlign w:val="center"/>
          </w:tcPr>
          <w:p w14:paraId="2DD2FF63" w14:textId="29433530" w:rsidR="000773E3" w:rsidRPr="00101660" w:rsidRDefault="000773E3" w:rsidP="000773E3">
            <w:pPr>
              <w:jc w:val="center"/>
              <w:rPr>
                <w:b/>
                <w:bCs/>
                <w:sz w:val="24"/>
              </w:rPr>
            </w:pPr>
            <w:r w:rsidRPr="00101660">
              <w:rPr>
                <w:b/>
                <w:bCs/>
                <w:sz w:val="24"/>
              </w:rPr>
              <w:t>R$</w:t>
            </w:r>
            <w:r w:rsidR="00101660" w:rsidRPr="00101660">
              <w:rPr>
                <w:b/>
                <w:bCs/>
                <w:sz w:val="24"/>
              </w:rPr>
              <w:t xml:space="preserve"> </w:t>
            </w:r>
            <w:r w:rsidR="00287BD2" w:rsidRPr="00101660">
              <w:rPr>
                <w:b/>
                <w:bCs/>
                <w:sz w:val="24"/>
              </w:rPr>
              <w:t>6.266,6</w:t>
            </w:r>
            <w:r w:rsidR="00101660" w:rsidRPr="00101660">
              <w:rPr>
                <w:b/>
                <w:bCs/>
                <w:sz w:val="24"/>
              </w:rPr>
              <w:t>7</w:t>
            </w:r>
          </w:p>
        </w:tc>
      </w:tr>
      <w:tr w:rsidR="00101660" w:rsidRPr="007003D3" w14:paraId="53734497" w14:textId="77777777" w:rsidTr="00101660">
        <w:trPr>
          <w:cantSplit/>
          <w:jc w:val="center"/>
        </w:trPr>
        <w:tc>
          <w:tcPr>
            <w:tcW w:w="8207" w:type="dxa"/>
            <w:gridSpan w:val="5"/>
            <w:tcMar>
              <w:top w:w="70" w:type="dxa"/>
              <w:left w:w="70" w:type="dxa"/>
              <w:bottom w:w="70" w:type="dxa"/>
              <w:right w:w="70" w:type="dxa"/>
            </w:tcMar>
            <w:vAlign w:val="center"/>
          </w:tcPr>
          <w:p w14:paraId="4D3E14B6" w14:textId="4AEF37E4" w:rsidR="00101660" w:rsidRPr="00101660" w:rsidRDefault="00101660" w:rsidP="00101660">
            <w:pPr>
              <w:jc w:val="right"/>
              <w:rPr>
                <w:b/>
                <w:bCs/>
                <w:sz w:val="24"/>
              </w:rPr>
            </w:pPr>
            <w:r w:rsidRPr="00101660">
              <w:rPr>
                <w:b/>
                <w:bCs/>
                <w:sz w:val="24"/>
              </w:rPr>
              <w:t>Total</w:t>
            </w:r>
          </w:p>
        </w:tc>
        <w:tc>
          <w:tcPr>
            <w:tcW w:w="1675" w:type="dxa"/>
            <w:vAlign w:val="center"/>
          </w:tcPr>
          <w:p w14:paraId="61AD611B" w14:textId="79B073EB" w:rsidR="00101660" w:rsidRPr="00101660" w:rsidRDefault="00101660" w:rsidP="000773E3">
            <w:pPr>
              <w:jc w:val="center"/>
              <w:rPr>
                <w:b/>
                <w:bCs/>
                <w:sz w:val="24"/>
              </w:rPr>
            </w:pPr>
            <w:r w:rsidRPr="00101660">
              <w:rPr>
                <w:b/>
                <w:bCs/>
                <w:sz w:val="24"/>
              </w:rPr>
              <w:t>R$</w:t>
            </w:r>
            <w:r>
              <w:rPr>
                <w:b/>
                <w:bCs/>
                <w:sz w:val="24"/>
              </w:rPr>
              <w:t xml:space="preserve"> </w:t>
            </w:r>
            <w:r w:rsidRPr="00101660">
              <w:rPr>
                <w:b/>
                <w:bCs/>
                <w:sz w:val="24"/>
              </w:rPr>
              <w:t>20.636,67</w:t>
            </w:r>
          </w:p>
        </w:tc>
      </w:tr>
    </w:tbl>
    <w:p w14:paraId="20C5546A" w14:textId="77777777" w:rsidR="005D6100" w:rsidRPr="007003D3" w:rsidRDefault="00896FEB" w:rsidP="00342503">
      <w:pPr>
        <w:jc w:val="both"/>
        <w:rPr>
          <w:sz w:val="24"/>
        </w:rPr>
      </w:pPr>
      <w:r w:rsidRPr="007003D3">
        <w:rPr>
          <w:sz w:val="24"/>
        </w:rPr>
        <w:t>3.1. A área total estimada de adesivação dos Itens 02, 03, 04 e 06 é de 73,468 m², calculada com base nas dimensões acima, sem acréscimos para perdas de material.</w:t>
      </w:r>
    </w:p>
    <w:p w14:paraId="4D443A0D" w14:textId="77777777" w:rsidR="005D6100" w:rsidRDefault="00896FEB" w:rsidP="00342503">
      <w:pPr>
        <w:jc w:val="both"/>
        <w:rPr>
          <w:sz w:val="24"/>
        </w:rPr>
      </w:pPr>
      <w:r w:rsidRPr="007003D3">
        <w:rPr>
          <w:sz w:val="24"/>
        </w:rPr>
        <w:t>3.2. A Câmara indicará a localização exata das superfícies e dos elementos antes do início da execução. A conferência operacional no local destina-se ao correto posicionamento e instalação e não autoriza ampliação dos quantitativos contratados sem prévia formalização.</w:t>
      </w:r>
    </w:p>
    <w:p w14:paraId="0506D438" w14:textId="1CFA1A72" w:rsidR="001A3540" w:rsidRDefault="001A3540" w:rsidP="00342503">
      <w:pPr>
        <w:jc w:val="both"/>
        <w:rPr>
          <w:b/>
          <w:bCs/>
          <w:sz w:val="24"/>
        </w:rPr>
      </w:pPr>
      <w:r>
        <w:rPr>
          <w:sz w:val="24"/>
        </w:rPr>
        <w:t xml:space="preserve">3.3. </w:t>
      </w:r>
      <w:r w:rsidRPr="001A3540">
        <w:rPr>
          <w:b/>
          <w:bCs/>
          <w:sz w:val="24"/>
        </w:rPr>
        <w:t>As PROPOSTAS comerciais poderão ser enviadas no endereço compras@camaraformiga.mg.gov.br até o dia 2</w:t>
      </w:r>
      <w:r>
        <w:rPr>
          <w:b/>
          <w:bCs/>
          <w:sz w:val="24"/>
        </w:rPr>
        <w:t>8</w:t>
      </w:r>
      <w:r w:rsidRPr="001A3540">
        <w:rPr>
          <w:b/>
          <w:bCs/>
          <w:sz w:val="24"/>
        </w:rPr>
        <w:t xml:space="preserve">/10/2026 às </w:t>
      </w:r>
      <w:r>
        <w:rPr>
          <w:b/>
          <w:bCs/>
          <w:sz w:val="24"/>
        </w:rPr>
        <w:t>1</w:t>
      </w:r>
      <w:r w:rsidR="000773E3">
        <w:rPr>
          <w:b/>
          <w:bCs/>
          <w:sz w:val="24"/>
        </w:rPr>
        <w:t>4</w:t>
      </w:r>
      <w:r w:rsidRPr="001A3540">
        <w:rPr>
          <w:b/>
          <w:bCs/>
          <w:sz w:val="24"/>
        </w:rPr>
        <w:t>:</w:t>
      </w:r>
      <w:r w:rsidR="00262225">
        <w:rPr>
          <w:b/>
          <w:bCs/>
          <w:sz w:val="24"/>
        </w:rPr>
        <w:t>0</w:t>
      </w:r>
      <w:r w:rsidRPr="001A3540">
        <w:rPr>
          <w:b/>
          <w:bCs/>
          <w:sz w:val="24"/>
        </w:rPr>
        <w:t>0h.</w:t>
      </w:r>
    </w:p>
    <w:p w14:paraId="57420DD2" w14:textId="77777777" w:rsidR="000773E3" w:rsidRDefault="000773E3" w:rsidP="00342503">
      <w:pPr>
        <w:jc w:val="both"/>
        <w:rPr>
          <w:b/>
          <w:bCs/>
          <w:sz w:val="24"/>
        </w:rPr>
      </w:pPr>
    </w:p>
    <w:p w14:paraId="4D73F2DE" w14:textId="77777777" w:rsidR="005D6100" w:rsidRPr="007003D3" w:rsidRDefault="00896FEB" w:rsidP="00342503">
      <w:pPr>
        <w:keepNext/>
        <w:spacing w:before="140" w:after="80"/>
        <w:jc w:val="both"/>
        <w:rPr>
          <w:sz w:val="24"/>
        </w:rPr>
      </w:pPr>
      <w:r w:rsidRPr="007003D3">
        <w:rPr>
          <w:b/>
          <w:sz w:val="24"/>
        </w:rPr>
        <w:lastRenderedPageBreak/>
        <w:t>4. DAS ESPECIFICAÇÕES TÉCNICAS</w:t>
      </w:r>
    </w:p>
    <w:p w14:paraId="743908EF" w14:textId="77777777" w:rsidR="005D6100" w:rsidRPr="007003D3" w:rsidRDefault="00896FEB" w:rsidP="00342503">
      <w:pPr>
        <w:keepNext/>
        <w:spacing w:before="100" w:after="40"/>
        <w:jc w:val="both"/>
        <w:rPr>
          <w:sz w:val="24"/>
        </w:rPr>
      </w:pPr>
      <w:r w:rsidRPr="007003D3">
        <w:rPr>
          <w:b/>
          <w:sz w:val="24"/>
        </w:rPr>
        <w:t>4.1. ITEM 01 – PLACA EXTERNA EM ACM, LETREIROS E ILUMINAÇÃO</w:t>
      </w:r>
    </w:p>
    <w:tbl>
      <w:tblPr>
        <w:tblStyle w:val="Tabelacomgrade"/>
        <w:tblW w:w="0" w:type="auto"/>
        <w:jc w:val="center"/>
        <w:tblLook w:val="04A0" w:firstRow="1" w:lastRow="0" w:firstColumn="1" w:lastColumn="0" w:noHBand="0" w:noVBand="1"/>
      </w:tblPr>
      <w:tblGrid>
        <w:gridCol w:w="9769"/>
      </w:tblGrid>
      <w:tr w:rsidR="005D6100" w:rsidRPr="007003D3" w14:paraId="4DB4F5D3" w14:textId="77777777">
        <w:trPr>
          <w:cantSplit/>
          <w:jc w:val="center"/>
        </w:trPr>
        <w:tc>
          <w:tcPr>
            <w:tcW w:w="9779" w:type="dxa"/>
            <w:tcMar>
              <w:top w:w="90" w:type="dxa"/>
              <w:left w:w="100" w:type="dxa"/>
              <w:bottom w:w="90" w:type="dxa"/>
              <w:right w:w="100" w:type="dxa"/>
            </w:tcMar>
          </w:tcPr>
          <w:p w14:paraId="4B18B44E" w14:textId="77777777" w:rsidR="005D6100" w:rsidRPr="007003D3" w:rsidRDefault="00896FEB" w:rsidP="00342503">
            <w:pPr>
              <w:jc w:val="both"/>
              <w:rPr>
                <w:sz w:val="24"/>
              </w:rPr>
            </w:pPr>
            <w:r w:rsidRPr="007003D3">
              <w:rPr>
                <w:b/>
                <w:sz w:val="24"/>
              </w:rPr>
              <w:t>ITEM 01 – PLACA EXTERNA EM ACM, LETREIROS E ILUMINAÇÃO</w:t>
            </w:r>
          </w:p>
          <w:p w14:paraId="0DC9FB5E" w14:textId="77777777" w:rsidR="005D6100" w:rsidRPr="007003D3" w:rsidRDefault="00896FEB" w:rsidP="00342503">
            <w:pPr>
              <w:spacing w:after="20"/>
              <w:ind w:left="198" w:hanging="113"/>
              <w:jc w:val="both"/>
              <w:rPr>
                <w:sz w:val="24"/>
              </w:rPr>
            </w:pPr>
            <w:r w:rsidRPr="007003D3">
              <w:rPr>
                <w:sz w:val="24"/>
              </w:rPr>
              <w:t>• Placa de fachada em material composto de alumínio (ACM), com dimensão de referência de 17,00 × 1,00 m, adequada ao uso externo.</w:t>
            </w:r>
          </w:p>
          <w:p w14:paraId="18BCEF43" w14:textId="77777777" w:rsidR="005D6100" w:rsidRPr="007003D3" w:rsidRDefault="00896FEB" w:rsidP="00342503">
            <w:pPr>
              <w:spacing w:after="20"/>
              <w:ind w:left="198" w:hanging="113"/>
              <w:jc w:val="both"/>
              <w:rPr>
                <w:sz w:val="24"/>
              </w:rPr>
            </w:pPr>
            <w:r w:rsidRPr="007003D3">
              <w:rPr>
                <w:sz w:val="24"/>
              </w:rPr>
              <w:t>• Fornecimento de estrutura de suporte, elementos de fixação, componentes elétricos, suprimentos e instalação completa, com acabamento uniforme e estabilidade compatível com o local.</w:t>
            </w:r>
          </w:p>
          <w:p w14:paraId="233393F7" w14:textId="77777777" w:rsidR="005D6100" w:rsidRPr="007003D3" w:rsidRDefault="00896FEB" w:rsidP="00342503">
            <w:pPr>
              <w:spacing w:after="20"/>
              <w:ind w:left="198" w:hanging="113"/>
              <w:jc w:val="both"/>
              <w:rPr>
                <w:sz w:val="24"/>
              </w:rPr>
            </w:pPr>
            <w:r w:rsidRPr="007003D3">
              <w:rPr>
                <w:sz w:val="24"/>
              </w:rPr>
              <w:t>• Inscrição “CÂMARA MUNICIPAL” em letras caixa com profundidade de 6 cm, corpo em PETG e face em acrílico, com iluminação interna por módulos de LED injetado, ou solução técnica equivalente que preserve o padrão visual aprovado</w:t>
            </w:r>
            <w:r w:rsidR="00342503" w:rsidRPr="007003D3">
              <w:rPr>
                <w:sz w:val="24"/>
              </w:rPr>
              <w:t>, com sensor de acendimento automático</w:t>
            </w:r>
            <w:r w:rsidRPr="007003D3">
              <w:rPr>
                <w:sz w:val="24"/>
              </w:rPr>
              <w:t>.</w:t>
            </w:r>
          </w:p>
          <w:p w14:paraId="0CC02E2B" w14:textId="77777777" w:rsidR="005D6100" w:rsidRPr="007003D3" w:rsidRDefault="00896FEB" w:rsidP="00342503">
            <w:pPr>
              <w:spacing w:after="20"/>
              <w:ind w:left="198" w:hanging="113"/>
              <w:jc w:val="both"/>
              <w:rPr>
                <w:sz w:val="24"/>
              </w:rPr>
            </w:pPr>
            <w:r w:rsidRPr="007003D3">
              <w:rPr>
                <w:sz w:val="24"/>
              </w:rPr>
              <w:t>• Identificações “POLÍCIA CIVIL” e “POLÍCIA MILITAR” em PVC expandido, com detalhes em adesivo de recorte automotivo, cada uma iluminada por refletor LED de 50 W,</w:t>
            </w:r>
            <w:r w:rsidR="00342503" w:rsidRPr="007003D3">
              <w:rPr>
                <w:sz w:val="24"/>
              </w:rPr>
              <w:t xml:space="preserve"> com sensor de acendimento automático,</w:t>
            </w:r>
            <w:r w:rsidRPr="007003D3">
              <w:rPr>
                <w:sz w:val="24"/>
              </w:rPr>
              <w:t xml:space="preserve"> conforme arte institucional aprovada.</w:t>
            </w:r>
          </w:p>
          <w:p w14:paraId="43B7ED61" w14:textId="77777777" w:rsidR="005D6100" w:rsidRPr="007003D3" w:rsidRDefault="00896FEB" w:rsidP="00342503">
            <w:pPr>
              <w:spacing w:after="20"/>
              <w:ind w:left="198" w:hanging="113"/>
              <w:jc w:val="both"/>
              <w:rPr>
                <w:sz w:val="24"/>
              </w:rPr>
            </w:pPr>
            <w:r w:rsidRPr="007003D3">
              <w:rPr>
                <w:sz w:val="24"/>
              </w:rPr>
              <w:t>• Textos, símbolos, cores, proporções e posicionamento dependerão de aprovação prévia e expressa da Câmara Municipal antes da produção.</w:t>
            </w:r>
          </w:p>
          <w:p w14:paraId="021A8034" w14:textId="77777777" w:rsidR="005D6100" w:rsidRPr="007003D3" w:rsidRDefault="00896FEB" w:rsidP="00342503">
            <w:pPr>
              <w:spacing w:after="20"/>
              <w:ind w:left="198" w:hanging="113"/>
              <w:jc w:val="both"/>
              <w:rPr>
                <w:sz w:val="24"/>
              </w:rPr>
            </w:pPr>
            <w:r w:rsidRPr="007003D3">
              <w:rPr>
                <w:sz w:val="24"/>
              </w:rPr>
              <w:t>• Os materiais expostos ao tempo deverão ser adequados ao uso externo e resistentes às condições ambientais do local.</w:t>
            </w:r>
          </w:p>
        </w:tc>
      </w:tr>
    </w:tbl>
    <w:p w14:paraId="32477C91" w14:textId="77777777" w:rsidR="005D6100" w:rsidRPr="007003D3" w:rsidRDefault="005D6100" w:rsidP="00342503">
      <w:pPr>
        <w:spacing w:after="0"/>
        <w:jc w:val="both"/>
        <w:rPr>
          <w:sz w:val="24"/>
        </w:rPr>
      </w:pPr>
    </w:p>
    <w:p w14:paraId="7B829A25" w14:textId="77777777" w:rsidR="005D6100" w:rsidRPr="007003D3" w:rsidRDefault="00896FEB" w:rsidP="00342503">
      <w:pPr>
        <w:keepNext/>
        <w:spacing w:before="100" w:after="40"/>
        <w:jc w:val="both"/>
        <w:rPr>
          <w:sz w:val="24"/>
        </w:rPr>
      </w:pPr>
      <w:r w:rsidRPr="007003D3">
        <w:rPr>
          <w:b/>
          <w:sz w:val="24"/>
        </w:rPr>
        <w:t>4.2. ITENS 02, 03 E 04 – ADESIVAÇÃO DE PAREDES E DIVISÓRIAS</w:t>
      </w:r>
    </w:p>
    <w:tbl>
      <w:tblPr>
        <w:tblStyle w:val="Tabelacomgrade"/>
        <w:tblW w:w="0" w:type="auto"/>
        <w:jc w:val="center"/>
        <w:tblLook w:val="04A0" w:firstRow="1" w:lastRow="0" w:firstColumn="1" w:lastColumn="0" w:noHBand="0" w:noVBand="1"/>
      </w:tblPr>
      <w:tblGrid>
        <w:gridCol w:w="9769"/>
      </w:tblGrid>
      <w:tr w:rsidR="005D6100" w:rsidRPr="007003D3" w14:paraId="0D67AC6C" w14:textId="77777777">
        <w:trPr>
          <w:cantSplit/>
          <w:jc w:val="center"/>
        </w:trPr>
        <w:tc>
          <w:tcPr>
            <w:tcW w:w="9779" w:type="dxa"/>
            <w:tcMar>
              <w:top w:w="90" w:type="dxa"/>
              <w:left w:w="100" w:type="dxa"/>
              <w:bottom w:w="90" w:type="dxa"/>
              <w:right w:w="100" w:type="dxa"/>
            </w:tcMar>
          </w:tcPr>
          <w:p w14:paraId="5C60649E" w14:textId="77777777" w:rsidR="005D6100" w:rsidRPr="007003D3" w:rsidRDefault="00896FEB" w:rsidP="00342503">
            <w:pPr>
              <w:jc w:val="both"/>
              <w:rPr>
                <w:sz w:val="24"/>
              </w:rPr>
            </w:pPr>
            <w:r w:rsidRPr="007003D3">
              <w:rPr>
                <w:b/>
                <w:sz w:val="24"/>
              </w:rPr>
              <w:t>ITENS 02, 03 E 04 – ADESIVAÇÃO DE PAREDES E DIVISÓRIAS</w:t>
            </w:r>
          </w:p>
          <w:p w14:paraId="7900DFE1" w14:textId="77777777" w:rsidR="005D6100" w:rsidRPr="007003D3" w:rsidRDefault="00896FEB" w:rsidP="00342503">
            <w:pPr>
              <w:spacing w:after="20"/>
              <w:ind w:left="198" w:hanging="113"/>
              <w:jc w:val="both"/>
              <w:rPr>
                <w:sz w:val="24"/>
              </w:rPr>
            </w:pPr>
            <w:r w:rsidRPr="007003D3">
              <w:rPr>
                <w:sz w:val="24"/>
              </w:rPr>
              <w:t>• Adesivo vinílico com acabamento acetinado e impressão digital ecossolvente, nas dimensões estabelecidas na Seção 3.</w:t>
            </w:r>
          </w:p>
          <w:p w14:paraId="3199BCD1" w14:textId="77777777" w:rsidR="005D6100" w:rsidRPr="007003D3" w:rsidRDefault="00896FEB" w:rsidP="00342503">
            <w:pPr>
              <w:spacing w:after="20"/>
              <w:ind w:left="198" w:hanging="113"/>
              <w:jc w:val="both"/>
              <w:rPr>
                <w:sz w:val="24"/>
              </w:rPr>
            </w:pPr>
            <w:r w:rsidRPr="007003D3">
              <w:rPr>
                <w:sz w:val="24"/>
              </w:rPr>
              <w:t>• Espessur</w:t>
            </w:r>
            <w:r w:rsidR="00342503" w:rsidRPr="007003D3">
              <w:rPr>
                <w:sz w:val="24"/>
              </w:rPr>
              <w:t>a de referência do vinil: 0,08 mm</w:t>
            </w:r>
          </w:p>
          <w:p w14:paraId="71ED5DFD" w14:textId="77777777" w:rsidR="005D6100" w:rsidRPr="007003D3" w:rsidRDefault="00896FEB" w:rsidP="00342503">
            <w:pPr>
              <w:spacing w:after="20"/>
              <w:ind w:left="198" w:hanging="113"/>
              <w:jc w:val="both"/>
              <w:rPr>
                <w:sz w:val="24"/>
              </w:rPr>
            </w:pPr>
            <w:r w:rsidRPr="007003D3">
              <w:rPr>
                <w:sz w:val="24"/>
              </w:rPr>
              <w:t>• Inclusa preparação compatível da superfície, recortes, impressão, aplicação e todos os suprimentos necessários.</w:t>
            </w:r>
          </w:p>
          <w:p w14:paraId="3A3B985D" w14:textId="77777777" w:rsidR="005D6100" w:rsidRPr="007003D3" w:rsidRDefault="00896FEB" w:rsidP="00342503">
            <w:pPr>
              <w:spacing w:after="20"/>
              <w:ind w:left="198" w:hanging="113"/>
              <w:jc w:val="both"/>
              <w:rPr>
                <w:sz w:val="24"/>
              </w:rPr>
            </w:pPr>
            <w:r w:rsidRPr="007003D3">
              <w:rPr>
                <w:sz w:val="24"/>
              </w:rPr>
              <w:t>• A aplicação deverá reproduzir fielmente a arte aprovada, com alinhamento adequado e acabamento sem bolhas, rugas, vincos, emendas aparentes inadequadas ou bordas descoladas.</w:t>
            </w:r>
          </w:p>
          <w:p w14:paraId="1B50FF87" w14:textId="75BF3B0C" w:rsidR="00AC63F7" w:rsidRPr="007003D3" w:rsidRDefault="00896FEB" w:rsidP="00BB1E87">
            <w:pPr>
              <w:spacing w:after="20"/>
              <w:ind w:left="198" w:hanging="113"/>
              <w:jc w:val="both"/>
              <w:rPr>
                <w:sz w:val="24"/>
              </w:rPr>
            </w:pPr>
            <w:r w:rsidRPr="007003D3">
              <w:rPr>
                <w:sz w:val="24"/>
              </w:rPr>
              <w:t>• Os materiais deverão ser apropriados ao tipo de superfície e ao uso interno institucional.</w:t>
            </w:r>
          </w:p>
        </w:tc>
      </w:tr>
    </w:tbl>
    <w:p w14:paraId="5D4E5E8F" w14:textId="77777777" w:rsidR="005D6100" w:rsidRPr="007003D3" w:rsidRDefault="005D6100" w:rsidP="00342503">
      <w:pPr>
        <w:spacing w:after="0"/>
        <w:jc w:val="both"/>
        <w:rPr>
          <w:sz w:val="24"/>
        </w:rPr>
      </w:pPr>
    </w:p>
    <w:p w14:paraId="228E7E0D" w14:textId="77777777" w:rsidR="005D6100" w:rsidRPr="007003D3" w:rsidRDefault="00896FEB" w:rsidP="00342503">
      <w:pPr>
        <w:keepNext/>
        <w:spacing w:before="100" w:after="40"/>
        <w:jc w:val="both"/>
        <w:rPr>
          <w:sz w:val="24"/>
        </w:rPr>
      </w:pPr>
      <w:r w:rsidRPr="007003D3">
        <w:rPr>
          <w:b/>
          <w:sz w:val="24"/>
        </w:rPr>
        <w:lastRenderedPageBreak/>
        <w:t>4.3. ITEM 05 – LETREIRO OU LOGOMARCA ACIMA DO ELEVADOR</w:t>
      </w:r>
    </w:p>
    <w:tbl>
      <w:tblPr>
        <w:tblStyle w:val="Tabelacomgrade"/>
        <w:tblW w:w="0" w:type="auto"/>
        <w:jc w:val="center"/>
        <w:tblLook w:val="04A0" w:firstRow="1" w:lastRow="0" w:firstColumn="1" w:lastColumn="0" w:noHBand="0" w:noVBand="1"/>
      </w:tblPr>
      <w:tblGrid>
        <w:gridCol w:w="9769"/>
      </w:tblGrid>
      <w:tr w:rsidR="005D6100" w:rsidRPr="007003D3" w14:paraId="09BF2C62" w14:textId="77777777">
        <w:trPr>
          <w:cantSplit/>
          <w:jc w:val="center"/>
        </w:trPr>
        <w:tc>
          <w:tcPr>
            <w:tcW w:w="9779" w:type="dxa"/>
            <w:tcMar>
              <w:top w:w="90" w:type="dxa"/>
              <w:left w:w="100" w:type="dxa"/>
              <w:bottom w:w="90" w:type="dxa"/>
              <w:right w:w="100" w:type="dxa"/>
            </w:tcMar>
          </w:tcPr>
          <w:p w14:paraId="4F8673FE" w14:textId="77777777" w:rsidR="005D6100" w:rsidRPr="007003D3" w:rsidRDefault="00896FEB" w:rsidP="00342503">
            <w:pPr>
              <w:jc w:val="both"/>
              <w:rPr>
                <w:sz w:val="24"/>
              </w:rPr>
            </w:pPr>
            <w:r w:rsidRPr="007003D3">
              <w:rPr>
                <w:b/>
                <w:sz w:val="24"/>
              </w:rPr>
              <w:t>ITEM 05 – LETREIRO OU LOGOMARCA ACIMA DO ELEVADOR</w:t>
            </w:r>
          </w:p>
          <w:p w14:paraId="741CA4BF" w14:textId="77777777" w:rsidR="005D6100" w:rsidRPr="007003D3" w:rsidRDefault="00896FEB" w:rsidP="00342503">
            <w:pPr>
              <w:spacing w:after="20"/>
              <w:ind w:left="198" w:hanging="113"/>
              <w:jc w:val="both"/>
              <w:rPr>
                <w:sz w:val="24"/>
              </w:rPr>
            </w:pPr>
            <w:r w:rsidRPr="007003D3">
              <w:rPr>
                <w:sz w:val="24"/>
              </w:rPr>
              <w:t>• Letreiro ou logomarca nas dimensões de referência de 2,90 × 3,20 m, conforme arte e local indicados pela Câmara.</w:t>
            </w:r>
          </w:p>
          <w:p w14:paraId="09E92C8D" w14:textId="77777777" w:rsidR="005D6100" w:rsidRPr="007003D3" w:rsidRDefault="00896FEB" w:rsidP="00342503">
            <w:pPr>
              <w:spacing w:after="20"/>
              <w:ind w:left="198" w:hanging="113"/>
              <w:jc w:val="both"/>
              <w:rPr>
                <w:sz w:val="24"/>
              </w:rPr>
            </w:pPr>
            <w:r w:rsidRPr="007003D3">
              <w:rPr>
                <w:sz w:val="24"/>
              </w:rPr>
              <w:t>• Material: PVC expandido de 10 mm, com pintura/acabamento compatível com a identidade visual aprovada.</w:t>
            </w:r>
          </w:p>
          <w:p w14:paraId="515EC5C2" w14:textId="77777777" w:rsidR="005D6100" w:rsidRPr="007003D3" w:rsidRDefault="00896FEB" w:rsidP="00342503">
            <w:pPr>
              <w:spacing w:after="20"/>
              <w:ind w:left="198" w:hanging="113"/>
              <w:jc w:val="both"/>
              <w:rPr>
                <w:sz w:val="24"/>
              </w:rPr>
            </w:pPr>
            <w:r w:rsidRPr="007003D3">
              <w:rPr>
                <w:sz w:val="24"/>
              </w:rPr>
              <w:t>• Fixação por sistema de alta aderência compatível com o substrato e com a segurança da instalação, podendo ser utilizada fita dupla face técnica, adesivo estrutural ou solução equivalente tecnicamente adequada.</w:t>
            </w:r>
          </w:p>
          <w:p w14:paraId="3BD58795" w14:textId="77777777" w:rsidR="005D6100" w:rsidRPr="007003D3" w:rsidRDefault="00896FEB" w:rsidP="00342503">
            <w:pPr>
              <w:spacing w:after="20"/>
              <w:ind w:left="198" w:hanging="113"/>
              <w:jc w:val="both"/>
              <w:rPr>
                <w:sz w:val="24"/>
              </w:rPr>
            </w:pPr>
            <w:r w:rsidRPr="007003D3">
              <w:rPr>
                <w:sz w:val="24"/>
              </w:rPr>
              <w:t>• A contratada deverá verificar a condição da superfície antes da instalação e adotar método de fixação que não gere risco de desprendimento.</w:t>
            </w:r>
          </w:p>
        </w:tc>
      </w:tr>
    </w:tbl>
    <w:p w14:paraId="0616697F" w14:textId="77777777" w:rsidR="005D6100" w:rsidRPr="007003D3" w:rsidRDefault="005D6100" w:rsidP="00342503">
      <w:pPr>
        <w:spacing w:after="0"/>
        <w:jc w:val="both"/>
        <w:rPr>
          <w:sz w:val="24"/>
        </w:rPr>
      </w:pPr>
    </w:p>
    <w:p w14:paraId="24D9E1F7" w14:textId="77777777" w:rsidR="005D6100" w:rsidRPr="007003D3" w:rsidRDefault="00896FEB" w:rsidP="00342503">
      <w:pPr>
        <w:keepNext/>
        <w:spacing w:before="100" w:after="40"/>
        <w:jc w:val="both"/>
        <w:rPr>
          <w:sz w:val="24"/>
        </w:rPr>
      </w:pPr>
      <w:r w:rsidRPr="007003D3">
        <w:rPr>
          <w:b/>
          <w:sz w:val="24"/>
        </w:rPr>
        <w:t>4.4. ITEM 06 – ADESIVAÇÃO DE PAREDES TEXTURIZADAS DO ELEVADOR</w:t>
      </w:r>
    </w:p>
    <w:tbl>
      <w:tblPr>
        <w:tblStyle w:val="Tabelacomgrade"/>
        <w:tblW w:w="0" w:type="auto"/>
        <w:jc w:val="center"/>
        <w:tblLook w:val="04A0" w:firstRow="1" w:lastRow="0" w:firstColumn="1" w:lastColumn="0" w:noHBand="0" w:noVBand="1"/>
      </w:tblPr>
      <w:tblGrid>
        <w:gridCol w:w="9769"/>
      </w:tblGrid>
      <w:tr w:rsidR="005D6100" w:rsidRPr="007003D3" w14:paraId="40A2EA4E" w14:textId="77777777">
        <w:trPr>
          <w:cantSplit/>
          <w:jc w:val="center"/>
        </w:trPr>
        <w:tc>
          <w:tcPr>
            <w:tcW w:w="9779" w:type="dxa"/>
            <w:tcMar>
              <w:top w:w="90" w:type="dxa"/>
              <w:left w:w="100" w:type="dxa"/>
              <w:bottom w:w="90" w:type="dxa"/>
              <w:right w:w="100" w:type="dxa"/>
            </w:tcMar>
          </w:tcPr>
          <w:p w14:paraId="55BE7661" w14:textId="77777777" w:rsidR="005D6100" w:rsidRPr="007003D3" w:rsidRDefault="00896FEB" w:rsidP="00342503">
            <w:pPr>
              <w:jc w:val="both"/>
              <w:rPr>
                <w:sz w:val="24"/>
              </w:rPr>
            </w:pPr>
            <w:r w:rsidRPr="007003D3">
              <w:rPr>
                <w:b/>
                <w:sz w:val="24"/>
              </w:rPr>
              <w:t>ITEM 06 – ADESIVAÇÃO DE PAREDES TEXTURIZADAS DO ELEVADOR</w:t>
            </w:r>
          </w:p>
          <w:p w14:paraId="06D0432E" w14:textId="77777777" w:rsidR="005D6100" w:rsidRPr="007003D3" w:rsidRDefault="00896FEB" w:rsidP="00342503">
            <w:pPr>
              <w:spacing w:after="20"/>
              <w:ind w:left="198" w:hanging="113"/>
              <w:jc w:val="both"/>
              <w:rPr>
                <w:sz w:val="24"/>
              </w:rPr>
            </w:pPr>
            <w:r w:rsidRPr="007003D3">
              <w:rPr>
                <w:sz w:val="24"/>
              </w:rPr>
              <w:t>• Adesivo vinílico especial para superfícies irregulares e texturizadas, com adesivo de alta aderência (high tack) ou tecnologia equivalente apropriada a reboco grosso e acabamento rústico.</w:t>
            </w:r>
          </w:p>
          <w:p w14:paraId="7EADEA50" w14:textId="77777777" w:rsidR="005D6100" w:rsidRPr="007003D3" w:rsidRDefault="00896FEB" w:rsidP="00342503">
            <w:pPr>
              <w:spacing w:after="20"/>
              <w:ind w:left="198" w:hanging="113"/>
              <w:jc w:val="both"/>
              <w:rPr>
                <w:sz w:val="24"/>
              </w:rPr>
            </w:pPr>
            <w:r w:rsidRPr="007003D3">
              <w:rPr>
                <w:sz w:val="24"/>
              </w:rPr>
              <w:t>• Fornecimento e aplicação nas 04 (quatro) superfícies previstas, totalizando aproximadamente 41,600 m².</w:t>
            </w:r>
          </w:p>
          <w:p w14:paraId="7102FE83" w14:textId="77777777" w:rsidR="005D6100" w:rsidRPr="007003D3" w:rsidRDefault="00896FEB" w:rsidP="00342503">
            <w:pPr>
              <w:spacing w:after="20"/>
              <w:ind w:left="198" w:hanging="113"/>
              <w:jc w:val="both"/>
              <w:rPr>
                <w:sz w:val="24"/>
              </w:rPr>
            </w:pPr>
            <w:r w:rsidRPr="007003D3">
              <w:rPr>
                <w:sz w:val="24"/>
              </w:rPr>
              <w:t>• A contratada deverá realizar teste prévio de compatibilidade e aderência em pequena área antes da aplicação integral.</w:t>
            </w:r>
          </w:p>
          <w:p w14:paraId="1AEAE6BF" w14:textId="77777777" w:rsidR="005D6100" w:rsidRPr="007003D3" w:rsidRDefault="00896FEB" w:rsidP="00342503">
            <w:pPr>
              <w:spacing w:after="20"/>
              <w:ind w:left="198" w:hanging="113"/>
              <w:jc w:val="both"/>
              <w:rPr>
                <w:sz w:val="24"/>
              </w:rPr>
            </w:pPr>
            <w:r w:rsidRPr="007003D3">
              <w:rPr>
                <w:sz w:val="24"/>
              </w:rPr>
              <w:t>• A solução deverá apresentar acabamento uniforme, aderência adequada e resistência compatível com o local de instalação.</w:t>
            </w:r>
          </w:p>
        </w:tc>
      </w:tr>
    </w:tbl>
    <w:p w14:paraId="45037FA9" w14:textId="77777777" w:rsidR="005D6100" w:rsidRPr="007003D3" w:rsidRDefault="005D6100" w:rsidP="00342503">
      <w:pPr>
        <w:spacing w:after="0"/>
        <w:jc w:val="both"/>
        <w:rPr>
          <w:sz w:val="24"/>
        </w:rPr>
      </w:pPr>
    </w:p>
    <w:p w14:paraId="3245619E" w14:textId="77777777" w:rsidR="005D6100" w:rsidRPr="007003D3" w:rsidRDefault="00896FEB" w:rsidP="00342503">
      <w:pPr>
        <w:keepNext/>
        <w:spacing w:before="140" w:after="80"/>
        <w:jc w:val="both"/>
        <w:rPr>
          <w:sz w:val="24"/>
        </w:rPr>
      </w:pPr>
      <w:r w:rsidRPr="007003D3">
        <w:rPr>
          <w:b/>
          <w:sz w:val="24"/>
        </w:rPr>
        <w:t>5. DO MODELO DE EXECUÇÃO DOS SERVIÇOS</w:t>
      </w:r>
    </w:p>
    <w:p w14:paraId="2ABEC177" w14:textId="77777777" w:rsidR="005D6100" w:rsidRPr="007003D3" w:rsidRDefault="00896FEB" w:rsidP="00342503">
      <w:pPr>
        <w:jc w:val="both"/>
        <w:rPr>
          <w:sz w:val="24"/>
        </w:rPr>
      </w:pPr>
      <w:r w:rsidRPr="007003D3">
        <w:rPr>
          <w:sz w:val="24"/>
        </w:rPr>
        <w:t>5.1. Local de execução: sede da Câmara Municipal de Formiga/MG, Praça Ferreira Pires, nº 04, Centro, Formiga/MG.</w:t>
      </w:r>
    </w:p>
    <w:p w14:paraId="7310CE9D" w14:textId="77777777" w:rsidR="005D6100" w:rsidRPr="007003D3" w:rsidRDefault="00896FEB" w:rsidP="00342503">
      <w:pPr>
        <w:jc w:val="both"/>
        <w:rPr>
          <w:sz w:val="24"/>
        </w:rPr>
      </w:pPr>
      <w:r w:rsidRPr="007003D3">
        <w:rPr>
          <w:sz w:val="24"/>
        </w:rPr>
        <w:t>5.2. A execução será previamente agendada com a administração, de modo a reduzir interferências nas atividades legislativas, administrativas e no atendimento ao público.</w:t>
      </w:r>
    </w:p>
    <w:p w14:paraId="66D35BD0" w14:textId="77777777" w:rsidR="005D6100" w:rsidRPr="007003D3" w:rsidRDefault="00896FEB" w:rsidP="00342503">
      <w:pPr>
        <w:jc w:val="both"/>
        <w:rPr>
          <w:sz w:val="24"/>
        </w:rPr>
      </w:pPr>
      <w:r w:rsidRPr="007003D3">
        <w:rPr>
          <w:sz w:val="24"/>
        </w:rPr>
        <w:t>5.3. A Contratada deverá conferir as condições de instalação, apresentar cronograma de execução e comunicar previamente qualquer divergência identificada antes do início da produção.</w:t>
      </w:r>
    </w:p>
    <w:p w14:paraId="5576214A" w14:textId="77777777" w:rsidR="005D6100" w:rsidRPr="007003D3" w:rsidRDefault="00896FEB" w:rsidP="00342503">
      <w:pPr>
        <w:jc w:val="both"/>
        <w:rPr>
          <w:sz w:val="24"/>
        </w:rPr>
      </w:pPr>
      <w:r w:rsidRPr="007003D3">
        <w:rPr>
          <w:sz w:val="24"/>
        </w:rPr>
        <w:t>5.4. A Câmara fornecerá os elementos de identidade visual disponíveis e aprovará, por escrito, as artes, textos, cores, proporções e disposição dos elementos. Nenhuma peça deverá ser produzida ou instalada sem essa aprovação.</w:t>
      </w:r>
    </w:p>
    <w:p w14:paraId="2FE7EED9" w14:textId="77777777" w:rsidR="005D6100" w:rsidRPr="007003D3" w:rsidRDefault="00896FEB" w:rsidP="00342503">
      <w:pPr>
        <w:jc w:val="both"/>
        <w:rPr>
          <w:sz w:val="24"/>
        </w:rPr>
      </w:pPr>
      <w:r w:rsidRPr="007003D3">
        <w:rPr>
          <w:sz w:val="24"/>
        </w:rPr>
        <w:t>5.5. A aprovação visual da arte não afasta a responsabilidade da Contratada pela qualidade dos materiais, resistência, dimensionamento das fixações, compatibilidade com as superfícies e segurança dos serviços.</w:t>
      </w:r>
    </w:p>
    <w:p w14:paraId="6FC2C1F0" w14:textId="77777777" w:rsidR="005D6100" w:rsidRPr="007003D3" w:rsidRDefault="00896FEB" w:rsidP="00342503">
      <w:pPr>
        <w:jc w:val="both"/>
        <w:rPr>
          <w:sz w:val="24"/>
        </w:rPr>
      </w:pPr>
      <w:r w:rsidRPr="007003D3">
        <w:rPr>
          <w:sz w:val="24"/>
        </w:rPr>
        <w:lastRenderedPageBreak/>
        <w:t>5.6. A preparação das superfícies compreenderá limpeza, remoção de resíduos superficiais e tratamentos compatíveis com a aplicação. Umidade, reboco solto, falhas estruturais ou condições incompatíveis deverão ser comunicadas à fiscalização antes da execução.</w:t>
      </w:r>
    </w:p>
    <w:p w14:paraId="1D96FC7D" w14:textId="77777777" w:rsidR="005D6100" w:rsidRPr="007003D3" w:rsidRDefault="00896FEB" w:rsidP="00342503">
      <w:pPr>
        <w:jc w:val="both"/>
        <w:rPr>
          <w:sz w:val="24"/>
        </w:rPr>
      </w:pPr>
      <w:r w:rsidRPr="007003D3">
        <w:rPr>
          <w:sz w:val="24"/>
        </w:rPr>
        <w:t>5.7. Reparos civis não previstos neste Termo de Referência não poderão ser executados ou cobrados sem prévia autorização e formalização pela Administração.</w:t>
      </w:r>
    </w:p>
    <w:p w14:paraId="44611B41" w14:textId="77777777" w:rsidR="005D6100" w:rsidRPr="007003D3" w:rsidRDefault="00896FEB" w:rsidP="00342503">
      <w:pPr>
        <w:jc w:val="both"/>
        <w:rPr>
          <w:sz w:val="24"/>
        </w:rPr>
      </w:pPr>
      <w:r w:rsidRPr="007003D3">
        <w:rPr>
          <w:sz w:val="24"/>
        </w:rPr>
        <w:t>5.8. A instalação da fachada deverá considerar as condições da base, cargas e esforços da estrutura. Intervenções elétricas e trabalhos em altura deverão ser executados por profissionais qualificados, com observância das normas técnicas e de segurança aplicáveis e apresentação de responsabilidade técnica quando legalmente exigível.</w:t>
      </w:r>
    </w:p>
    <w:p w14:paraId="5C5F7044" w14:textId="77777777" w:rsidR="005D6100" w:rsidRPr="007003D3" w:rsidRDefault="00896FEB" w:rsidP="00342503">
      <w:pPr>
        <w:jc w:val="both"/>
        <w:rPr>
          <w:sz w:val="24"/>
        </w:rPr>
      </w:pPr>
      <w:r w:rsidRPr="007003D3">
        <w:rPr>
          <w:sz w:val="24"/>
        </w:rPr>
        <w:t>5.9. Não será permitida intervenção nos mecanismos, portas, sensores, comandos, ventilação ou sinalização de segurança do elevador. Qualquer atividade que possa afetar seu funcionamento dependerá de autorização da Câmara e, quando necessário, acompanhamento da empresa responsável pela manutenção do elevador.</w:t>
      </w:r>
    </w:p>
    <w:p w14:paraId="5462D0DF" w14:textId="77777777" w:rsidR="005D6100" w:rsidRPr="007003D3" w:rsidRDefault="00896FEB" w:rsidP="00342503">
      <w:pPr>
        <w:jc w:val="both"/>
        <w:rPr>
          <w:sz w:val="24"/>
        </w:rPr>
      </w:pPr>
      <w:r w:rsidRPr="007003D3">
        <w:rPr>
          <w:sz w:val="24"/>
        </w:rPr>
        <w:t>5.10. A Contratada deverá isolar e sinalizar as áreas de trabalho, proteger pisos, mobiliário e equipamentos, manter rotas de circulação seguras e fornecer os equipamentos de proteção necessários aos seus trabalhadores.</w:t>
      </w:r>
    </w:p>
    <w:p w14:paraId="6DF3D1A0" w14:textId="77777777" w:rsidR="005D6100" w:rsidRPr="007003D3" w:rsidRDefault="00896FEB" w:rsidP="00342503">
      <w:pPr>
        <w:jc w:val="both"/>
        <w:rPr>
          <w:sz w:val="24"/>
        </w:rPr>
      </w:pPr>
      <w:r w:rsidRPr="007003D3">
        <w:rPr>
          <w:sz w:val="24"/>
        </w:rPr>
        <w:t>5.11. Ao término da execução, deverão ser retirados resíduos, sobras de materiais e embalagens, promovendo-se a limpeza das áreas e a destinação adequada dos resíduos gerados.</w:t>
      </w:r>
    </w:p>
    <w:p w14:paraId="3DBDE66E" w14:textId="77777777" w:rsidR="005D6100" w:rsidRPr="007003D3" w:rsidRDefault="00896FEB" w:rsidP="00342503">
      <w:pPr>
        <w:keepNext/>
        <w:spacing w:before="140" w:after="80"/>
        <w:jc w:val="both"/>
        <w:rPr>
          <w:sz w:val="24"/>
        </w:rPr>
      </w:pPr>
      <w:r w:rsidRPr="007003D3">
        <w:rPr>
          <w:b/>
          <w:sz w:val="24"/>
        </w:rPr>
        <w:t>6. DOS PRAZOS DE EXECUÇÃO E DA GARANTIA</w:t>
      </w:r>
    </w:p>
    <w:p w14:paraId="393DD4D1" w14:textId="77777777" w:rsidR="005D6100" w:rsidRPr="007003D3" w:rsidRDefault="00896FEB" w:rsidP="00342503">
      <w:pPr>
        <w:jc w:val="both"/>
        <w:rPr>
          <w:sz w:val="24"/>
        </w:rPr>
      </w:pPr>
      <w:r w:rsidRPr="007003D3">
        <w:rPr>
          <w:sz w:val="24"/>
        </w:rPr>
        <w:t>6.1. Prazo de vigência do ajuste: 1</w:t>
      </w:r>
      <w:r w:rsidRPr="007003D3">
        <w:rPr>
          <w:b/>
          <w:sz w:val="24"/>
        </w:rPr>
        <w:t>0 (dez) dias</w:t>
      </w:r>
      <w:r w:rsidRPr="007003D3">
        <w:rPr>
          <w:sz w:val="24"/>
        </w:rPr>
        <w:t>, contados da formalização, sujeito à validação administrativa antes da aprovação final.</w:t>
      </w:r>
    </w:p>
    <w:p w14:paraId="141A1B03" w14:textId="77777777" w:rsidR="005D6100" w:rsidRPr="007003D3" w:rsidRDefault="00896FEB" w:rsidP="00342503">
      <w:pPr>
        <w:jc w:val="both"/>
        <w:rPr>
          <w:sz w:val="24"/>
        </w:rPr>
      </w:pPr>
      <w:r w:rsidRPr="007003D3">
        <w:rPr>
          <w:sz w:val="24"/>
        </w:rPr>
        <w:t xml:space="preserve">6.2. Apresentação das artes e do cronograma: </w:t>
      </w:r>
      <w:r w:rsidRPr="007003D3">
        <w:rPr>
          <w:b/>
          <w:sz w:val="24"/>
        </w:rPr>
        <w:t xml:space="preserve">até 5 (cinco) dias </w:t>
      </w:r>
      <w:r w:rsidRPr="007003D3">
        <w:rPr>
          <w:sz w:val="24"/>
        </w:rPr>
        <w:t>após a Ordem de Serviço e o recebimento dos elementos institucionais.</w:t>
      </w:r>
    </w:p>
    <w:p w14:paraId="488B07B3" w14:textId="77777777" w:rsidR="005D6100" w:rsidRPr="007003D3" w:rsidRDefault="00896FEB" w:rsidP="00342503">
      <w:pPr>
        <w:jc w:val="both"/>
        <w:rPr>
          <w:sz w:val="24"/>
        </w:rPr>
      </w:pPr>
      <w:r w:rsidRPr="007003D3">
        <w:rPr>
          <w:sz w:val="24"/>
        </w:rPr>
        <w:t xml:space="preserve">6.3. Conclusão da fabricação e instalação: </w:t>
      </w:r>
      <w:r w:rsidRPr="007003D3">
        <w:rPr>
          <w:b/>
          <w:sz w:val="24"/>
        </w:rPr>
        <w:t>até 20 (vinte) dias</w:t>
      </w:r>
      <w:r w:rsidRPr="007003D3">
        <w:rPr>
          <w:sz w:val="24"/>
        </w:rPr>
        <w:t xml:space="preserve"> após a aprovação escrita das artes e disponibilização das áreas pela Câmara.</w:t>
      </w:r>
    </w:p>
    <w:p w14:paraId="18B32E0E" w14:textId="77777777" w:rsidR="005D6100" w:rsidRPr="007003D3" w:rsidRDefault="00896FEB" w:rsidP="00342503">
      <w:pPr>
        <w:jc w:val="both"/>
        <w:rPr>
          <w:sz w:val="24"/>
        </w:rPr>
      </w:pPr>
      <w:r w:rsidRPr="007003D3">
        <w:rPr>
          <w:sz w:val="24"/>
        </w:rPr>
        <w:t xml:space="preserve">6.4. Garantia dos materiais e da instalação: </w:t>
      </w:r>
      <w:r w:rsidRPr="007003D3">
        <w:rPr>
          <w:b/>
          <w:sz w:val="24"/>
        </w:rPr>
        <w:t>6 (seis) meses</w:t>
      </w:r>
      <w:r w:rsidRPr="007003D3">
        <w:rPr>
          <w:sz w:val="24"/>
        </w:rPr>
        <w:t xml:space="preserve"> contados do recebimento definitivo, abrangendo defeitos de fabricação, impressão, aderência, fixação e iluminação imputáveis à Contratada.</w:t>
      </w:r>
    </w:p>
    <w:p w14:paraId="2CFA8243" w14:textId="77777777" w:rsidR="005D6100" w:rsidRPr="007003D3" w:rsidRDefault="00896FEB" w:rsidP="00342503">
      <w:pPr>
        <w:jc w:val="both"/>
        <w:rPr>
          <w:sz w:val="24"/>
        </w:rPr>
      </w:pPr>
      <w:r w:rsidRPr="007003D3">
        <w:rPr>
          <w:sz w:val="24"/>
        </w:rPr>
        <w:t xml:space="preserve">6.5. Prazo para correção de defeitos: </w:t>
      </w:r>
      <w:r w:rsidRPr="007003D3">
        <w:rPr>
          <w:b/>
          <w:sz w:val="24"/>
        </w:rPr>
        <w:t>até 5 (cinco) dias úteis</w:t>
      </w:r>
      <w:r w:rsidRPr="007003D3">
        <w:rPr>
          <w:sz w:val="24"/>
        </w:rPr>
        <w:t xml:space="preserve"> da notificação, salvo prazo tecnicamente justificado e aceito pela fiscalização. Situações de risco deverão receber contenção imediata.</w:t>
      </w:r>
    </w:p>
    <w:p w14:paraId="21642081" w14:textId="77777777" w:rsidR="005D6100" w:rsidRPr="007003D3" w:rsidRDefault="00896FEB" w:rsidP="00342503">
      <w:pPr>
        <w:keepNext/>
        <w:spacing w:before="140" w:after="80"/>
        <w:jc w:val="both"/>
        <w:rPr>
          <w:sz w:val="24"/>
        </w:rPr>
      </w:pPr>
      <w:r w:rsidRPr="007003D3">
        <w:rPr>
          <w:b/>
          <w:sz w:val="24"/>
        </w:rPr>
        <w:t>7. DAS OBRIGAÇÕES DA CONTRATADA</w:t>
      </w:r>
    </w:p>
    <w:p w14:paraId="193FB860" w14:textId="77777777" w:rsidR="005D6100" w:rsidRPr="007003D3" w:rsidRDefault="00896FEB" w:rsidP="00342503">
      <w:pPr>
        <w:jc w:val="both"/>
        <w:rPr>
          <w:sz w:val="24"/>
        </w:rPr>
      </w:pPr>
      <w:r w:rsidRPr="007003D3">
        <w:rPr>
          <w:sz w:val="24"/>
        </w:rPr>
        <w:t>7.1. Executar os serviços conforme este Termo de Referência, a proposta aceita, as artes aprovadas e as orientações da fiscalização, fornecendo todos os materiais, equipamentos, ferramentas, transporte e mão de obra necessários.</w:t>
      </w:r>
    </w:p>
    <w:p w14:paraId="3C91079A" w14:textId="77777777" w:rsidR="005D6100" w:rsidRPr="007003D3" w:rsidRDefault="00896FEB" w:rsidP="00342503">
      <w:pPr>
        <w:jc w:val="both"/>
        <w:rPr>
          <w:sz w:val="24"/>
        </w:rPr>
      </w:pPr>
      <w:r w:rsidRPr="007003D3">
        <w:rPr>
          <w:sz w:val="24"/>
        </w:rPr>
        <w:t>7.2. Utilizar materiais novos, adequados à finalidade e compatíveis com as superfícies e condições de exposição, mantendo fichas técnicas disponíveis para conferência quando solicitado.</w:t>
      </w:r>
    </w:p>
    <w:p w14:paraId="22DD78C9" w14:textId="77777777" w:rsidR="005D6100" w:rsidRPr="007003D3" w:rsidRDefault="00896FEB" w:rsidP="00342503">
      <w:pPr>
        <w:jc w:val="both"/>
        <w:rPr>
          <w:sz w:val="24"/>
        </w:rPr>
      </w:pPr>
      <w:r w:rsidRPr="007003D3">
        <w:rPr>
          <w:sz w:val="24"/>
        </w:rPr>
        <w:t>7.3. Manter preposto para interlocução com a Administração e profissionais qualificados para as atividades executadas.</w:t>
      </w:r>
    </w:p>
    <w:p w14:paraId="256F88B1" w14:textId="77777777" w:rsidR="005D6100" w:rsidRPr="007003D3" w:rsidRDefault="00896FEB" w:rsidP="00342503">
      <w:pPr>
        <w:jc w:val="both"/>
        <w:rPr>
          <w:sz w:val="24"/>
        </w:rPr>
      </w:pPr>
      <w:r w:rsidRPr="007003D3">
        <w:rPr>
          <w:sz w:val="24"/>
        </w:rPr>
        <w:lastRenderedPageBreak/>
        <w:t>7.4. Responsabilizar-se pelos encargos trabalhistas, previdenciários, fiscais, comerciais e demais despesas decorrentes da execução.</w:t>
      </w:r>
    </w:p>
    <w:p w14:paraId="42DBC7B1" w14:textId="77777777" w:rsidR="005D6100" w:rsidRPr="007003D3" w:rsidRDefault="00896FEB" w:rsidP="00342503">
      <w:pPr>
        <w:jc w:val="both"/>
        <w:rPr>
          <w:sz w:val="24"/>
        </w:rPr>
      </w:pPr>
      <w:r w:rsidRPr="007003D3">
        <w:rPr>
          <w:sz w:val="24"/>
        </w:rPr>
        <w:t>7.5. Responder por danos causados à Administração ou a terceiros em razão da execução e reparar os danos sob sua responsabilidade.</w:t>
      </w:r>
    </w:p>
    <w:p w14:paraId="04889F88" w14:textId="77777777" w:rsidR="005D6100" w:rsidRPr="007003D3" w:rsidRDefault="00896FEB" w:rsidP="00342503">
      <w:pPr>
        <w:jc w:val="both"/>
        <w:rPr>
          <w:sz w:val="24"/>
        </w:rPr>
      </w:pPr>
      <w:r w:rsidRPr="007003D3">
        <w:rPr>
          <w:sz w:val="24"/>
        </w:rPr>
        <w:t>7.6. Refazer, corrigir ou substituir, sem ônus adicional, serviços e materiais rejeitados por desconformidade, defeito ou execução inadequada imputável à Contratada.</w:t>
      </w:r>
    </w:p>
    <w:p w14:paraId="085CC9CD" w14:textId="77777777" w:rsidR="005D6100" w:rsidRPr="007003D3" w:rsidRDefault="00896FEB" w:rsidP="00342503">
      <w:pPr>
        <w:jc w:val="both"/>
        <w:rPr>
          <w:sz w:val="24"/>
        </w:rPr>
      </w:pPr>
      <w:r w:rsidRPr="007003D3">
        <w:rPr>
          <w:sz w:val="24"/>
        </w:rPr>
        <w:t>7.7. Comunicar impedimentos, riscos e atrasos com antecedência e apresentar os documentos técnicos e de garantia exigíveis.</w:t>
      </w:r>
    </w:p>
    <w:p w14:paraId="6AB66316" w14:textId="77777777" w:rsidR="005D6100" w:rsidRPr="007003D3" w:rsidRDefault="00896FEB" w:rsidP="00342503">
      <w:pPr>
        <w:jc w:val="both"/>
        <w:rPr>
          <w:sz w:val="24"/>
        </w:rPr>
      </w:pPr>
      <w:r w:rsidRPr="007003D3">
        <w:rPr>
          <w:sz w:val="24"/>
        </w:rPr>
        <w:t>7.8. Não utilizar imagens, instalações, símbolos ou identidade institucional da Câmara para divulgação própria sem autorização expressa.</w:t>
      </w:r>
    </w:p>
    <w:p w14:paraId="720423DF" w14:textId="77777777" w:rsidR="005D6100" w:rsidRPr="007003D3" w:rsidRDefault="00896FEB" w:rsidP="00342503">
      <w:pPr>
        <w:keepNext/>
        <w:spacing w:before="140" w:after="80"/>
        <w:jc w:val="both"/>
        <w:rPr>
          <w:sz w:val="24"/>
        </w:rPr>
      </w:pPr>
      <w:r w:rsidRPr="007003D3">
        <w:rPr>
          <w:b/>
          <w:sz w:val="24"/>
        </w:rPr>
        <w:t>8. DAS OBRIGAÇÕES DA CONTRATANTE</w:t>
      </w:r>
    </w:p>
    <w:p w14:paraId="23E11CE5" w14:textId="77777777" w:rsidR="005D6100" w:rsidRPr="007003D3" w:rsidRDefault="00896FEB" w:rsidP="00342503">
      <w:pPr>
        <w:jc w:val="both"/>
        <w:rPr>
          <w:sz w:val="24"/>
        </w:rPr>
      </w:pPr>
      <w:r w:rsidRPr="007003D3">
        <w:rPr>
          <w:sz w:val="24"/>
        </w:rPr>
        <w:t>8.1. Disponibilizar as áreas de execução, os elementos de identidade visual e as informações necessárias à elaboração e aprovação das artes.</w:t>
      </w:r>
    </w:p>
    <w:p w14:paraId="0E1E52D6" w14:textId="77777777" w:rsidR="005D6100" w:rsidRPr="007003D3" w:rsidRDefault="00896FEB" w:rsidP="00342503">
      <w:pPr>
        <w:jc w:val="both"/>
        <w:rPr>
          <w:sz w:val="24"/>
        </w:rPr>
      </w:pPr>
      <w:r w:rsidRPr="007003D3">
        <w:rPr>
          <w:sz w:val="24"/>
        </w:rPr>
        <w:t>8.2. Indicar os locais de instalação e as condições de acesso e alimentação elétrica disponíveis.</w:t>
      </w:r>
    </w:p>
    <w:p w14:paraId="3C5CA6D2" w14:textId="77777777" w:rsidR="005D6100" w:rsidRPr="007003D3" w:rsidRDefault="00896FEB" w:rsidP="00342503">
      <w:pPr>
        <w:jc w:val="both"/>
        <w:rPr>
          <w:sz w:val="24"/>
        </w:rPr>
      </w:pPr>
      <w:r w:rsidRPr="007003D3">
        <w:rPr>
          <w:sz w:val="24"/>
        </w:rPr>
        <w:t>8.3. Designar gestor e fiscal, acompanhar os serviços, registrar ocorrências, comunicar irregularidades e realizar os recebimentos.</w:t>
      </w:r>
    </w:p>
    <w:p w14:paraId="4978A047" w14:textId="77777777" w:rsidR="005D6100" w:rsidRPr="007003D3" w:rsidRDefault="00896FEB" w:rsidP="00342503">
      <w:pPr>
        <w:jc w:val="both"/>
        <w:rPr>
          <w:sz w:val="24"/>
        </w:rPr>
      </w:pPr>
      <w:r w:rsidRPr="007003D3">
        <w:rPr>
          <w:sz w:val="24"/>
        </w:rPr>
        <w:t>8.4. Coordenar, quando necessário, o acesso às áreas e a interação com a manutenção predial e do elevador.</w:t>
      </w:r>
    </w:p>
    <w:p w14:paraId="33A9A367" w14:textId="77777777" w:rsidR="005D6100" w:rsidRPr="007003D3" w:rsidRDefault="00896FEB" w:rsidP="00342503">
      <w:pPr>
        <w:jc w:val="both"/>
        <w:rPr>
          <w:sz w:val="24"/>
        </w:rPr>
      </w:pPr>
      <w:r w:rsidRPr="007003D3">
        <w:rPr>
          <w:sz w:val="24"/>
        </w:rPr>
        <w:t>8.5. Deliberar formalmente sobre alterações de escopo, prazo ou condições de execução, vedadas ordens informais de acréscimo.</w:t>
      </w:r>
    </w:p>
    <w:p w14:paraId="0DEE7792" w14:textId="77777777" w:rsidR="005D6100" w:rsidRPr="007003D3" w:rsidRDefault="00896FEB" w:rsidP="00342503">
      <w:pPr>
        <w:jc w:val="both"/>
        <w:rPr>
          <w:sz w:val="24"/>
        </w:rPr>
      </w:pPr>
      <w:r w:rsidRPr="007003D3">
        <w:rPr>
          <w:sz w:val="24"/>
        </w:rPr>
        <w:t>8.6. Efetuar o pagamento dos serviços efetivamente executados e aceitos, conforme as condições estabelecidas no processo.</w:t>
      </w:r>
    </w:p>
    <w:p w14:paraId="106DC4A7" w14:textId="77777777" w:rsidR="005D6100" w:rsidRPr="007003D3" w:rsidRDefault="00896FEB" w:rsidP="00342503">
      <w:pPr>
        <w:keepNext/>
        <w:spacing w:before="140" w:after="80"/>
        <w:jc w:val="both"/>
        <w:rPr>
          <w:sz w:val="24"/>
        </w:rPr>
      </w:pPr>
      <w:r w:rsidRPr="007003D3">
        <w:rPr>
          <w:b/>
          <w:sz w:val="24"/>
        </w:rPr>
        <w:t>9. DA GESTÃO, FISCALIZAÇÃO, MEDIÇÃO E RECEBIMENTO</w:t>
      </w:r>
    </w:p>
    <w:p w14:paraId="5E1DFF60" w14:textId="77777777" w:rsidR="005D6100" w:rsidRPr="007003D3" w:rsidRDefault="00896FEB" w:rsidP="00342503">
      <w:pPr>
        <w:jc w:val="both"/>
        <w:rPr>
          <w:sz w:val="24"/>
        </w:rPr>
      </w:pPr>
      <w:r w:rsidRPr="007003D3">
        <w:rPr>
          <w:sz w:val="24"/>
        </w:rPr>
        <w:t>9.1. A gestão e a fiscalização serão exercidas por agentes formalmente designados pela Câmara Municipal, nos termos da legislação aplicável.</w:t>
      </w:r>
    </w:p>
    <w:p w14:paraId="3FDAF55E" w14:textId="77777777" w:rsidR="005D6100" w:rsidRPr="007003D3" w:rsidRDefault="00896FEB" w:rsidP="00342503">
      <w:pPr>
        <w:jc w:val="both"/>
        <w:rPr>
          <w:sz w:val="24"/>
        </w:rPr>
      </w:pPr>
      <w:r w:rsidRPr="007003D3">
        <w:rPr>
          <w:sz w:val="24"/>
        </w:rPr>
        <w:t>9.2. O fiscal registrará a aprovação das artes, execução dos itens, medições, testes, não conformidades e correções realizadas, sem que a fiscalização exclua ou reduza a responsabilidade da Contratada.</w:t>
      </w:r>
    </w:p>
    <w:p w14:paraId="4E03FBC7" w14:textId="77777777" w:rsidR="005D6100" w:rsidRPr="007003D3" w:rsidRDefault="00896FEB" w:rsidP="00342503">
      <w:pPr>
        <w:jc w:val="both"/>
        <w:rPr>
          <w:sz w:val="24"/>
        </w:rPr>
      </w:pPr>
      <w:r w:rsidRPr="007003D3">
        <w:rPr>
          <w:sz w:val="24"/>
        </w:rPr>
        <w:t>9.3. A medição considerará os itens efetivamente executados e instalados, com base nas dimensões finais aprovadas e no escopo contratado. Perdas, sobras de material, retrabalhos e correções de falhas da Contratada não gerarão medição adicional.</w:t>
      </w:r>
    </w:p>
    <w:p w14:paraId="09DED8F6" w14:textId="77777777" w:rsidR="005D6100" w:rsidRPr="007003D3" w:rsidRDefault="00896FEB" w:rsidP="00342503">
      <w:pPr>
        <w:jc w:val="both"/>
        <w:rPr>
          <w:sz w:val="24"/>
        </w:rPr>
      </w:pPr>
      <w:r w:rsidRPr="007003D3">
        <w:rPr>
          <w:sz w:val="24"/>
        </w:rPr>
        <w:t xml:space="preserve">9.4. Recebimento provisório: </w:t>
      </w:r>
      <w:r w:rsidRPr="007003D3">
        <w:rPr>
          <w:b/>
          <w:sz w:val="24"/>
        </w:rPr>
        <w:t>em até 5 (cinco) dias úteis</w:t>
      </w:r>
      <w:r w:rsidRPr="007003D3">
        <w:rPr>
          <w:sz w:val="24"/>
        </w:rPr>
        <w:t xml:space="preserve"> da comunicação de conclusão, mediante termo de verificação técnica.</w:t>
      </w:r>
    </w:p>
    <w:p w14:paraId="45361CC6" w14:textId="77777777" w:rsidR="005D6100" w:rsidRPr="007003D3" w:rsidRDefault="00896FEB" w:rsidP="00342503">
      <w:pPr>
        <w:jc w:val="both"/>
        <w:rPr>
          <w:sz w:val="24"/>
        </w:rPr>
      </w:pPr>
      <w:r w:rsidRPr="007003D3">
        <w:rPr>
          <w:sz w:val="24"/>
        </w:rPr>
        <w:t xml:space="preserve">9.5. Recebimento definitivo: </w:t>
      </w:r>
      <w:r w:rsidRPr="007003D3">
        <w:rPr>
          <w:b/>
          <w:sz w:val="24"/>
        </w:rPr>
        <w:t>em até 10 (dez) dias úteis</w:t>
      </w:r>
      <w:r w:rsidRPr="007003D3">
        <w:rPr>
          <w:sz w:val="24"/>
        </w:rPr>
        <w:t xml:space="preserve"> após o recebimento provisório e o saneamento das pendências, mediante termo detalhado.</w:t>
      </w:r>
    </w:p>
    <w:p w14:paraId="47FAB5BD" w14:textId="77777777" w:rsidR="005D6100" w:rsidRPr="007003D3" w:rsidRDefault="00896FEB" w:rsidP="00342503">
      <w:pPr>
        <w:jc w:val="both"/>
        <w:rPr>
          <w:sz w:val="24"/>
        </w:rPr>
      </w:pPr>
      <w:r w:rsidRPr="007003D3">
        <w:rPr>
          <w:sz w:val="24"/>
        </w:rPr>
        <w:t>9.6. No recebimento serão verificados, entre outros aspectos: conformidade com a arte e o material aprovados; medidas e posicionamento; alinhamento e acabamento; ausência de bolhas, rugas e descolamentos; estabilidade das fixações; funcionamento da iluminação; limpeza e entrega das orientações de conservação e garantias.</w:t>
      </w:r>
    </w:p>
    <w:p w14:paraId="781AFD62" w14:textId="77777777" w:rsidR="005D6100" w:rsidRPr="007003D3" w:rsidRDefault="00896FEB" w:rsidP="00342503">
      <w:pPr>
        <w:jc w:val="both"/>
        <w:rPr>
          <w:sz w:val="24"/>
        </w:rPr>
      </w:pPr>
      <w:r w:rsidRPr="007003D3">
        <w:rPr>
          <w:sz w:val="24"/>
        </w:rPr>
        <w:lastRenderedPageBreak/>
        <w:t>9.7. O objeto poderá ser rejeitado, no todo ou em parte, quando estiver em desacordo com as especificações, devendo a Contratada corrigir as falhas sem ônus adicional. O recebimento não afasta a responsabilidade por vícios ou defeitos.</w:t>
      </w:r>
    </w:p>
    <w:p w14:paraId="3E777DC1" w14:textId="77777777" w:rsidR="005D6100" w:rsidRPr="007003D3" w:rsidRDefault="00896FEB" w:rsidP="00342503">
      <w:pPr>
        <w:keepNext/>
        <w:spacing w:before="140" w:after="80"/>
        <w:jc w:val="both"/>
        <w:rPr>
          <w:sz w:val="24"/>
        </w:rPr>
      </w:pPr>
      <w:r w:rsidRPr="007003D3">
        <w:rPr>
          <w:b/>
          <w:sz w:val="24"/>
        </w:rPr>
        <w:t>10. DO CRITÉRIO DE JULGAMENTO E DA APRESENTAÇÃO DA PROPOSTA</w:t>
      </w:r>
    </w:p>
    <w:p w14:paraId="09203759" w14:textId="77777777" w:rsidR="005D6100" w:rsidRPr="007003D3" w:rsidRDefault="00896FEB" w:rsidP="00342503">
      <w:pPr>
        <w:jc w:val="both"/>
        <w:rPr>
          <w:sz w:val="24"/>
        </w:rPr>
      </w:pPr>
      <w:r w:rsidRPr="007003D3">
        <w:rPr>
          <w:sz w:val="24"/>
        </w:rPr>
        <w:t>10.1. O critério de julgamento proposto é o MENOR PREÇO GLOBAL, atendidas integralmente as especificações técnicas e demais condições deste Termo de Referência.</w:t>
      </w:r>
    </w:p>
    <w:p w14:paraId="33F809D4" w14:textId="77777777" w:rsidR="005D6100" w:rsidRPr="007003D3" w:rsidRDefault="00896FEB" w:rsidP="00342503">
      <w:pPr>
        <w:jc w:val="both"/>
        <w:rPr>
          <w:sz w:val="24"/>
        </w:rPr>
      </w:pPr>
      <w:r w:rsidRPr="007003D3">
        <w:rPr>
          <w:sz w:val="24"/>
        </w:rPr>
        <w:t>10.2. A proposta deverá discriminar o valor unitário e total de cada item e contemplar todos os custos de materiais, impressão, produção, estrutura, fixações, iluminação, instalação, transporte, tributos, mão de obra, segurança, limpeza e descarte.</w:t>
      </w:r>
    </w:p>
    <w:p w14:paraId="4D9DE235" w14:textId="77777777" w:rsidR="005D6100" w:rsidRPr="007003D3" w:rsidRDefault="00896FEB" w:rsidP="00342503">
      <w:pPr>
        <w:jc w:val="both"/>
        <w:rPr>
          <w:sz w:val="24"/>
        </w:rPr>
      </w:pPr>
      <w:r w:rsidRPr="007003D3">
        <w:rPr>
          <w:sz w:val="24"/>
        </w:rPr>
        <w:t>10.3. A empresa deverá indicar os materiais e soluções considerados na formação do preço, podendo ser solicitadas fichas técnicas, catálogos, amostras ou outros elementos para comprovação das características ofertadas.</w:t>
      </w:r>
    </w:p>
    <w:p w14:paraId="3CFBDD13" w14:textId="77777777" w:rsidR="005D6100" w:rsidRPr="007003D3" w:rsidRDefault="00896FEB" w:rsidP="00342503">
      <w:pPr>
        <w:jc w:val="both"/>
        <w:rPr>
          <w:sz w:val="24"/>
        </w:rPr>
      </w:pPr>
      <w:r w:rsidRPr="007003D3">
        <w:rPr>
          <w:sz w:val="24"/>
        </w:rPr>
        <w:t>10.4. Poderá ser disponibilizada visita técnica facultativa, em condições iguais aos interessados, sem substituir o dever da Administração de disponibilizar as informações essenciais ao orçamento.</w:t>
      </w:r>
    </w:p>
    <w:p w14:paraId="255D093B" w14:textId="77777777" w:rsidR="005D6100" w:rsidRPr="007003D3" w:rsidRDefault="00896FEB" w:rsidP="00342503">
      <w:pPr>
        <w:jc w:val="both"/>
        <w:rPr>
          <w:sz w:val="24"/>
        </w:rPr>
      </w:pPr>
      <w:r w:rsidRPr="007003D3">
        <w:rPr>
          <w:sz w:val="24"/>
        </w:rPr>
        <w:t>10.5. Caso a Administração opte por agrupamento dos itens em lote único ou em lotes, a modelagem deverá ser formalmente justificada no processo antes da seleção do fornecedor.</w:t>
      </w:r>
    </w:p>
    <w:p w14:paraId="7D37E26A" w14:textId="77777777" w:rsidR="005D6100" w:rsidRPr="007003D3" w:rsidRDefault="00896FEB" w:rsidP="00342503">
      <w:pPr>
        <w:keepNext/>
        <w:spacing w:before="140" w:after="80"/>
        <w:jc w:val="both"/>
        <w:rPr>
          <w:sz w:val="24"/>
        </w:rPr>
      </w:pPr>
      <w:r w:rsidRPr="007003D3">
        <w:rPr>
          <w:b/>
          <w:sz w:val="24"/>
        </w:rPr>
        <w:t>11. DAS CONDIÇÕES DE PAGAMENTO</w:t>
      </w:r>
    </w:p>
    <w:p w14:paraId="63F5EF5F" w14:textId="77777777" w:rsidR="005D6100" w:rsidRPr="007003D3" w:rsidRDefault="00896FEB" w:rsidP="00342503">
      <w:pPr>
        <w:jc w:val="both"/>
        <w:rPr>
          <w:sz w:val="24"/>
        </w:rPr>
      </w:pPr>
      <w:r w:rsidRPr="007003D3">
        <w:rPr>
          <w:sz w:val="24"/>
        </w:rPr>
        <w:t xml:space="preserve">11.1. Forma de pagamento proposta: </w:t>
      </w:r>
      <w:r w:rsidRPr="007003D3">
        <w:rPr>
          <w:b/>
          <w:sz w:val="24"/>
        </w:rPr>
        <w:t>parcela única após o recebimento definitivo</w:t>
      </w:r>
      <w:r w:rsidRPr="007003D3">
        <w:rPr>
          <w:sz w:val="24"/>
        </w:rPr>
        <w:t>, apresentação da nota fiscal e regular liquidação da despesa, observado o prazo definido pelo setor competente.</w:t>
      </w:r>
    </w:p>
    <w:p w14:paraId="6CECFAE2" w14:textId="77777777" w:rsidR="005D6100" w:rsidRPr="007003D3" w:rsidRDefault="00896FEB" w:rsidP="00342503">
      <w:pPr>
        <w:jc w:val="both"/>
        <w:rPr>
          <w:sz w:val="24"/>
        </w:rPr>
      </w:pPr>
      <w:r w:rsidRPr="007003D3">
        <w:rPr>
          <w:sz w:val="24"/>
        </w:rPr>
        <w:t>11.2. A nota fiscal deverá identificar o processo e os itens executados. Inconsistências serão comunicadas para correção e serão efetuadas as retenções legalmente cabíveis.</w:t>
      </w:r>
    </w:p>
    <w:p w14:paraId="5A61951B" w14:textId="77777777" w:rsidR="005D6100" w:rsidRPr="007003D3" w:rsidRDefault="00896FEB" w:rsidP="00342503">
      <w:pPr>
        <w:jc w:val="both"/>
        <w:rPr>
          <w:sz w:val="24"/>
        </w:rPr>
      </w:pPr>
      <w:r w:rsidRPr="007003D3">
        <w:rPr>
          <w:sz w:val="24"/>
        </w:rPr>
        <w:t>11.3. Não se prevê antecipação de pagamento.</w:t>
      </w:r>
    </w:p>
    <w:p w14:paraId="6CA200F3" w14:textId="77777777" w:rsidR="005D6100" w:rsidRPr="007003D3" w:rsidRDefault="00896FEB" w:rsidP="00342503">
      <w:pPr>
        <w:keepNext/>
        <w:spacing w:before="140" w:after="80"/>
        <w:jc w:val="both"/>
        <w:rPr>
          <w:sz w:val="24"/>
        </w:rPr>
      </w:pPr>
      <w:r w:rsidRPr="007003D3">
        <w:rPr>
          <w:b/>
          <w:sz w:val="24"/>
        </w:rPr>
        <w:t>12. DA ESTIMATIVA DA DESPESA E DA ADEQUAÇÃO ORÇAMENTÁRIA</w:t>
      </w:r>
    </w:p>
    <w:p w14:paraId="1E0B69CF" w14:textId="77777777" w:rsidR="005D6100" w:rsidRPr="007003D3" w:rsidRDefault="00896FEB" w:rsidP="00342503">
      <w:pPr>
        <w:jc w:val="both"/>
        <w:rPr>
          <w:sz w:val="24"/>
        </w:rPr>
      </w:pPr>
      <w:r w:rsidRPr="007003D3">
        <w:rPr>
          <w:sz w:val="24"/>
        </w:rPr>
        <w:t>12.1. A estimativa da despesa será formalizada em documento próprio do processo, acompanhada da pesquisa de preços, memórias de cálculo e documentos de suporte.</w:t>
      </w:r>
    </w:p>
    <w:p w14:paraId="36E6E3AC" w14:textId="4FD307E3" w:rsidR="005D6100" w:rsidRDefault="00896FEB" w:rsidP="003B4465">
      <w:pPr>
        <w:jc w:val="both"/>
        <w:rPr>
          <w:sz w:val="24"/>
        </w:rPr>
      </w:pPr>
      <w:r w:rsidRPr="007003D3">
        <w:rPr>
          <w:b/>
          <w:sz w:val="24"/>
        </w:rPr>
        <w:t xml:space="preserve">12.2. Dotação orçamentária: </w:t>
      </w:r>
      <w:r w:rsidR="003B4465" w:rsidRPr="003B4465">
        <w:rPr>
          <w:sz w:val="24"/>
        </w:rPr>
        <w:t>Ficha 4</w:t>
      </w:r>
      <w:r w:rsidR="003B4465">
        <w:rPr>
          <w:sz w:val="24"/>
        </w:rPr>
        <w:t xml:space="preserve">7 - </w:t>
      </w:r>
      <w:r w:rsidR="003B4465" w:rsidRPr="003B4465">
        <w:rPr>
          <w:sz w:val="24"/>
        </w:rPr>
        <w:t>Equipamentos e Material Permanente</w:t>
      </w:r>
      <w:r w:rsidR="003B4465">
        <w:rPr>
          <w:sz w:val="24"/>
        </w:rPr>
        <w:t xml:space="preserve"> </w:t>
      </w:r>
      <w:r w:rsidR="00DB24E7">
        <w:rPr>
          <w:sz w:val="24"/>
        </w:rPr>
        <w:t>–</w:t>
      </w:r>
      <w:r w:rsidR="003B4465">
        <w:rPr>
          <w:sz w:val="24"/>
        </w:rPr>
        <w:t xml:space="preserve"> </w:t>
      </w:r>
      <w:r w:rsidR="00DB24E7">
        <w:rPr>
          <w:sz w:val="24"/>
        </w:rPr>
        <w:t>Manutenção do Convênio com a Secretaria do Estado de Segurança Pública</w:t>
      </w:r>
      <w:r w:rsidR="003B4465" w:rsidRPr="003B4465">
        <w:rPr>
          <w:sz w:val="24"/>
        </w:rPr>
        <w:t xml:space="preserve"> de Minas Gerais (PCMG)</w:t>
      </w:r>
      <w:r w:rsidR="00DB24E7">
        <w:rPr>
          <w:sz w:val="24"/>
        </w:rPr>
        <w:t>,</w:t>
      </w:r>
      <w:r w:rsidR="003B4465">
        <w:rPr>
          <w:sz w:val="24"/>
        </w:rPr>
        <w:t xml:space="preserve"> </w:t>
      </w:r>
      <w:r w:rsidR="003B4465" w:rsidRPr="003B4465">
        <w:rPr>
          <w:sz w:val="24"/>
        </w:rPr>
        <w:t>Ficha 4</w:t>
      </w:r>
      <w:r w:rsidR="003B4465">
        <w:rPr>
          <w:sz w:val="24"/>
        </w:rPr>
        <w:t xml:space="preserve">2 - </w:t>
      </w:r>
      <w:r w:rsidR="003B4465" w:rsidRPr="003B4465">
        <w:rPr>
          <w:sz w:val="24"/>
        </w:rPr>
        <w:t>Equipamentos e Material Permanente</w:t>
      </w:r>
      <w:r w:rsidR="003B4465">
        <w:rPr>
          <w:sz w:val="24"/>
        </w:rPr>
        <w:t xml:space="preserve"> da Cãmara Municipal de Formiga</w:t>
      </w:r>
      <w:r w:rsidR="00DB24E7">
        <w:rPr>
          <w:sz w:val="24"/>
        </w:rPr>
        <w:t xml:space="preserve"> e Ficha 35 - </w:t>
      </w:r>
      <w:r w:rsidR="00DB24E7" w:rsidRPr="00DB24E7">
        <w:rPr>
          <w:sz w:val="24"/>
        </w:rPr>
        <w:t>Prestação de serviço de adesivação</w:t>
      </w:r>
      <w:r w:rsidR="00DB24E7">
        <w:rPr>
          <w:sz w:val="24"/>
        </w:rPr>
        <w:t>.</w:t>
      </w:r>
    </w:p>
    <w:p w14:paraId="4ACF0B4C" w14:textId="77777777" w:rsidR="003B4465" w:rsidRPr="007003D3" w:rsidRDefault="003B4465" w:rsidP="003B4465">
      <w:pPr>
        <w:jc w:val="both"/>
        <w:rPr>
          <w:sz w:val="24"/>
        </w:rPr>
      </w:pPr>
    </w:p>
    <w:p w14:paraId="52B8FD2C" w14:textId="77777777" w:rsidR="005D6100" w:rsidRPr="007003D3" w:rsidRDefault="00896FEB" w:rsidP="00342503">
      <w:pPr>
        <w:keepNext/>
        <w:spacing w:before="140" w:after="80"/>
        <w:jc w:val="both"/>
        <w:rPr>
          <w:sz w:val="24"/>
        </w:rPr>
      </w:pPr>
      <w:r w:rsidRPr="007003D3">
        <w:rPr>
          <w:b/>
          <w:sz w:val="24"/>
        </w:rPr>
        <w:t>13. DAS SANÇÕES E DO DESCUMPRIMENTO</w:t>
      </w:r>
    </w:p>
    <w:p w14:paraId="1DD569F6" w14:textId="77777777" w:rsidR="005D6100" w:rsidRPr="007003D3" w:rsidRDefault="00896FEB" w:rsidP="00342503">
      <w:pPr>
        <w:jc w:val="both"/>
        <w:rPr>
          <w:sz w:val="24"/>
        </w:rPr>
      </w:pPr>
      <w:r w:rsidRPr="007003D3">
        <w:rPr>
          <w:sz w:val="24"/>
        </w:rPr>
        <w:t>13.1. O descumprimento das obrigações assumidas sujeitará a Contratada às sanções previstas na Lei nº 14.133/2021 e no instrumento da contratação, assegurados o contraditório e a ampla defesa.</w:t>
      </w:r>
    </w:p>
    <w:p w14:paraId="1F4EC834" w14:textId="77777777" w:rsidR="005D6100" w:rsidRPr="007003D3" w:rsidRDefault="00896FEB" w:rsidP="00342503">
      <w:pPr>
        <w:jc w:val="both"/>
        <w:rPr>
          <w:sz w:val="24"/>
        </w:rPr>
      </w:pPr>
      <w:r w:rsidRPr="007003D3">
        <w:rPr>
          <w:sz w:val="24"/>
        </w:rPr>
        <w:t>13.2. As hipóteses de incidência, critérios e percentuais de multas deverão estar previstos no instrumento da contratação de forma proporcional à gravidade do descumprimento.</w:t>
      </w:r>
    </w:p>
    <w:p w14:paraId="2C633175" w14:textId="77777777" w:rsidR="005D6100" w:rsidRPr="007003D3" w:rsidRDefault="00896FEB" w:rsidP="00342503">
      <w:pPr>
        <w:keepNext/>
        <w:spacing w:before="140" w:after="80"/>
        <w:jc w:val="both"/>
        <w:rPr>
          <w:sz w:val="24"/>
        </w:rPr>
      </w:pPr>
      <w:r w:rsidRPr="007003D3">
        <w:rPr>
          <w:b/>
          <w:sz w:val="24"/>
        </w:rPr>
        <w:lastRenderedPageBreak/>
        <w:t>14. DAS DISPOSIÇÕES FINAIS</w:t>
      </w:r>
    </w:p>
    <w:p w14:paraId="746D22AD" w14:textId="77777777" w:rsidR="005D6100" w:rsidRPr="007003D3" w:rsidRDefault="00896FEB" w:rsidP="00342503">
      <w:pPr>
        <w:jc w:val="both"/>
        <w:rPr>
          <w:sz w:val="24"/>
        </w:rPr>
      </w:pPr>
      <w:r w:rsidRPr="007003D3">
        <w:rPr>
          <w:sz w:val="24"/>
        </w:rPr>
        <w:t>14.1. As especificações deste Termo de Referência representam requisitos mínimos de qualidade, acabamento, segurança e desempenho, admitindo-se soluções equivalentes ou superiores que atendam integralmente ao resultado pretendido.</w:t>
      </w:r>
    </w:p>
    <w:p w14:paraId="19D84A80" w14:textId="77777777" w:rsidR="005D6100" w:rsidRPr="007003D3" w:rsidRDefault="00896FEB" w:rsidP="00342503">
      <w:pPr>
        <w:jc w:val="both"/>
        <w:rPr>
          <w:sz w:val="24"/>
        </w:rPr>
      </w:pPr>
      <w:r w:rsidRPr="007003D3">
        <w:rPr>
          <w:sz w:val="24"/>
        </w:rPr>
        <w:t>14.2. Expressões comerciais eventualmente utilizadas como referência técnica não implicam exclusividade de fabricante.</w:t>
      </w:r>
    </w:p>
    <w:p w14:paraId="19AEC986" w14:textId="77777777" w:rsidR="005D6100" w:rsidRPr="007003D3" w:rsidRDefault="00896FEB" w:rsidP="00342503">
      <w:pPr>
        <w:jc w:val="both"/>
        <w:rPr>
          <w:sz w:val="24"/>
        </w:rPr>
      </w:pPr>
      <w:r w:rsidRPr="007003D3">
        <w:rPr>
          <w:sz w:val="24"/>
        </w:rPr>
        <w:t>14.3. Alterações das dimensões, quantitativos, materiais ou escopo somente poderão ocorrer mediante justificativa e formalização nos autos, observados os limites e procedimentos legais aplicáveis.</w:t>
      </w:r>
    </w:p>
    <w:p w14:paraId="6175D5EC" w14:textId="21BBA9D5" w:rsidR="005D6100" w:rsidRPr="007003D3" w:rsidRDefault="00896FEB" w:rsidP="009864CA">
      <w:pPr>
        <w:spacing w:before="200" w:after="120"/>
        <w:jc w:val="center"/>
        <w:rPr>
          <w:sz w:val="24"/>
        </w:rPr>
      </w:pPr>
      <w:r w:rsidRPr="00890246">
        <w:rPr>
          <w:sz w:val="24"/>
        </w:rPr>
        <w:t xml:space="preserve">Formiga/MG, </w:t>
      </w:r>
      <w:r w:rsidR="009864CA" w:rsidRPr="00890246">
        <w:rPr>
          <w:sz w:val="24"/>
        </w:rPr>
        <w:t>23 de outubro de 2026</w:t>
      </w:r>
    </w:p>
    <w:p w14:paraId="3B85FC9E" w14:textId="77777777" w:rsidR="009864CA" w:rsidRPr="007003D3" w:rsidRDefault="009864CA" w:rsidP="009864CA">
      <w:pPr>
        <w:spacing w:before="200" w:after="120"/>
        <w:jc w:val="center"/>
        <w:rPr>
          <w:sz w:val="24"/>
        </w:rPr>
      </w:pPr>
    </w:p>
    <w:p w14:paraId="0B202551" w14:textId="77777777" w:rsidR="009864CA" w:rsidRPr="007003D3" w:rsidRDefault="009864CA" w:rsidP="009864CA">
      <w:pPr>
        <w:spacing w:before="200" w:after="120"/>
        <w:jc w:val="center"/>
        <w:rPr>
          <w:sz w:val="24"/>
        </w:rPr>
      </w:pPr>
    </w:p>
    <w:p w14:paraId="009C9A13" w14:textId="77777777" w:rsidR="005D6100" w:rsidRPr="007003D3" w:rsidRDefault="00896FEB">
      <w:pPr>
        <w:spacing w:before="200" w:after="0"/>
        <w:jc w:val="center"/>
        <w:rPr>
          <w:sz w:val="24"/>
        </w:rPr>
      </w:pPr>
      <w:r w:rsidRPr="007003D3">
        <w:rPr>
          <w:sz w:val="24"/>
        </w:rPr>
        <w:t>Elaboração: _________________________________________________</w:t>
      </w:r>
    </w:p>
    <w:p w14:paraId="12CF8E7E" w14:textId="3F21ED4C" w:rsidR="005D6100" w:rsidRPr="007003D3" w:rsidRDefault="009864CA">
      <w:pPr>
        <w:spacing w:after="160"/>
        <w:jc w:val="center"/>
        <w:rPr>
          <w:sz w:val="24"/>
        </w:rPr>
      </w:pPr>
      <w:r w:rsidRPr="007003D3">
        <w:rPr>
          <w:sz w:val="24"/>
        </w:rPr>
        <w:t>Luciene Morais Teixeira</w:t>
      </w:r>
    </w:p>
    <w:p w14:paraId="334B3454" w14:textId="77777777" w:rsidR="009864CA" w:rsidRPr="007003D3" w:rsidRDefault="009864CA">
      <w:pPr>
        <w:spacing w:after="160"/>
        <w:jc w:val="center"/>
        <w:rPr>
          <w:sz w:val="24"/>
        </w:rPr>
      </w:pPr>
    </w:p>
    <w:p w14:paraId="4DC4A2A2" w14:textId="77777777" w:rsidR="009864CA" w:rsidRPr="007003D3" w:rsidRDefault="009864CA">
      <w:pPr>
        <w:spacing w:after="160"/>
        <w:jc w:val="center"/>
        <w:rPr>
          <w:sz w:val="24"/>
        </w:rPr>
      </w:pPr>
    </w:p>
    <w:p w14:paraId="3F9A251B" w14:textId="77777777" w:rsidR="005D6100" w:rsidRPr="007003D3" w:rsidRDefault="00896FEB">
      <w:pPr>
        <w:spacing w:after="0"/>
        <w:jc w:val="center"/>
        <w:rPr>
          <w:sz w:val="24"/>
        </w:rPr>
      </w:pPr>
      <w:r w:rsidRPr="007003D3">
        <w:rPr>
          <w:sz w:val="24"/>
        </w:rPr>
        <w:t>Aprovação: _________________________________________________</w:t>
      </w:r>
    </w:p>
    <w:p w14:paraId="178E5E08" w14:textId="77777777" w:rsidR="005D6100" w:rsidRPr="007003D3" w:rsidRDefault="00896FEB">
      <w:pPr>
        <w:spacing w:after="0"/>
        <w:jc w:val="center"/>
        <w:rPr>
          <w:sz w:val="24"/>
        </w:rPr>
      </w:pPr>
      <w:r w:rsidRPr="007003D3">
        <w:rPr>
          <w:sz w:val="24"/>
        </w:rPr>
        <w:t>Jaci Honório de Paula – Presidente da Câmara Municipal de Formiga</w:t>
      </w:r>
    </w:p>
    <w:sectPr w:rsidR="005D6100" w:rsidRPr="007003D3" w:rsidSect="008603EF">
      <w:headerReference w:type="even" r:id="rId8"/>
      <w:headerReference w:type="default" r:id="rId9"/>
      <w:footerReference w:type="even" r:id="rId10"/>
      <w:footerReference w:type="default" r:id="rId11"/>
      <w:headerReference w:type="first" r:id="rId12"/>
      <w:pgSz w:w="11906" w:h="16838"/>
      <w:pgMar w:top="567" w:right="1418" w:bottom="567" w:left="709"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A73A9B" w14:textId="77777777" w:rsidR="00633D61" w:rsidRDefault="00633D61" w:rsidP="00E52602">
      <w:r>
        <w:separator/>
      </w:r>
    </w:p>
  </w:endnote>
  <w:endnote w:type="continuationSeparator" w:id="0">
    <w:p w14:paraId="40675274" w14:textId="77777777" w:rsidR="00633D61" w:rsidRDefault="00633D61" w:rsidP="00E52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4ECC48" w14:textId="77777777" w:rsidR="001F3775" w:rsidRPr="00694209" w:rsidRDefault="00D27A3A" w:rsidP="001F3775">
    <w:pPr>
      <w:pStyle w:val="Rodap"/>
      <w:rPr>
        <w:rStyle w:val="Nmerodepgina"/>
      </w:rPr>
    </w:pPr>
    <w:r w:rsidRPr="00694209">
      <w:rPr>
        <w:rStyle w:val="Nmerodepgina"/>
      </w:rPr>
      <w:fldChar w:fldCharType="begin"/>
    </w:r>
    <w:r w:rsidR="003F68F2" w:rsidRPr="00694209">
      <w:rPr>
        <w:rStyle w:val="Nmerodepgina"/>
      </w:rPr>
      <w:instrText xml:space="preserve">PAGE  </w:instrText>
    </w:r>
    <w:r w:rsidRPr="00694209">
      <w:rPr>
        <w:rStyle w:val="Nmerodepgina"/>
      </w:rPr>
      <w:fldChar w:fldCharType="end"/>
    </w:r>
  </w:p>
  <w:p w14:paraId="72FFAE4F" w14:textId="77777777" w:rsidR="001F3775" w:rsidRDefault="001F3775" w:rsidP="001F377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B8F10C" w14:textId="77777777" w:rsidR="000C030D" w:rsidRPr="00C979C0" w:rsidRDefault="000C030D" w:rsidP="000C030D">
    <w:pPr>
      <w:rPr>
        <w:b/>
        <w:i/>
      </w:rPr>
    </w:pPr>
    <w:r w:rsidRPr="00C979C0">
      <w:rPr>
        <w:b/>
        <w:i/>
      </w:rPr>
      <w:t>___________________________________________________________________________</w:t>
    </w:r>
  </w:p>
  <w:p w14:paraId="0C040379" w14:textId="77777777" w:rsidR="000C030D" w:rsidRDefault="000C030D" w:rsidP="000C030D">
    <w:pPr>
      <w:pStyle w:val="Rodap"/>
      <w:rPr>
        <w:rStyle w:val="Nmerodepgina"/>
        <w:sz w:val="20"/>
      </w:rPr>
    </w:pPr>
    <w:r>
      <w:rPr>
        <w:rStyle w:val="Nmerodepgina"/>
        <w:sz w:val="20"/>
      </w:rPr>
      <w:t>Praça Ferreira Pires, nº 04 – Centro – Formiga / MG – Cep:35.570-000 – Tel.: (37) 3329-2600</w:t>
    </w:r>
  </w:p>
  <w:p w14:paraId="1105EF96" w14:textId="77777777" w:rsidR="000C030D" w:rsidRPr="00AF63EA" w:rsidRDefault="000C030D" w:rsidP="000C030D">
    <w:pPr>
      <w:pStyle w:val="Rodap"/>
      <w:rPr>
        <w:rStyle w:val="Nmerodepgina"/>
        <w:sz w:val="20"/>
      </w:rPr>
    </w:pPr>
    <w:r>
      <w:rPr>
        <w:rStyle w:val="Nmerodepgina"/>
        <w:sz w:val="20"/>
      </w:rPr>
      <w:t xml:space="preserve">Site: </w:t>
    </w:r>
    <w:hyperlink r:id="rId1" w:history="1">
      <w:r w:rsidRPr="00AD4DDE">
        <w:rPr>
          <w:rStyle w:val="Hyperlink"/>
          <w:sz w:val="20"/>
        </w:rPr>
        <w:t>www.camaraformiga.mg.gov.br</w:t>
      </w:r>
    </w:hyperlink>
    <w:r>
      <w:rPr>
        <w:rStyle w:val="Nmerodepgina"/>
        <w:sz w:val="20"/>
      </w:rPr>
      <w:t xml:space="preserve"> – e-mail: cmfga@camaraformiga.mg.gov.br</w:t>
    </w:r>
  </w:p>
  <w:p w14:paraId="2BC5018F" w14:textId="77777777" w:rsidR="001F3775" w:rsidRPr="00694209" w:rsidRDefault="001F3775" w:rsidP="000C030D">
    <w:pPr>
      <w:pStyle w:val="Rodap"/>
      <w:rPr>
        <w:rStyle w:val="Nmerodepgin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7F7181" w14:textId="77777777" w:rsidR="00633D61" w:rsidRDefault="00633D61" w:rsidP="00E52602">
      <w:r>
        <w:separator/>
      </w:r>
    </w:p>
  </w:footnote>
  <w:footnote w:type="continuationSeparator" w:id="0">
    <w:p w14:paraId="23628BF8" w14:textId="77777777" w:rsidR="00633D61" w:rsidRDefault="00633D61" w:rsidP="00E526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C9C6A2" w14:textId="77777777" w:rsidR="001F3775" w:rsidRDefault="00262225" w:rsidP="001F3775">
    <w:pPr>
      <w:pStyle w:val="Cabealho"/>
    </w:pPr>
    <w:r>
      <w:rPr>
        <w:noProof/>
        <w:lang w:val="pt-BR"/>
      </w:rPr>
      <w:pict w14:anchorId="73DA2F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1" type="#_x0000_t75" style="position:absolute;left:0;text-align:left;margin-left:0;margin-top:0;width:453.5pt;height:549.6pt;z-index:-251658752;mso-position-horizontal:center;mso-position-horizontal-relative:margin;mso-position-vertical:center;mso-position-vertical-relative:margin" o:allowincell="f">
          <v:imagedata r:id="rId1" o:title="Timbr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1242"/>
      <w:gridCol w:w="6638"/>
      <w:gridCol w:w="1716"/>
    </w:tblGrid>
    <w:tr w:rsidR="00F735D0" w:rsidRPr="00694209" w14:paraId="1DD359EF" w14:textId="77777777" w:rsidTr="00694209">
      <w:trPr>
        <w:trHeight w:val="1134"/>
      </w:trPr>
      <w:tc>
        <w:tcPr>
          <w:tcW w:w="1242" w:type="dxa"/>
        </w:tcPr>
        <w:p w14:paraId="19FA890B" w14:textId="77777777" w:rsidR="00F735D0" w:rsidRDefault="00887B99">
          <w:pPr>
            <w:pStyle w:val="Cabealho"/>
          </w:pPr>
          <w:r w:rsidRPr="00694209">
            <w:rPr>
              <w:noProof/>
              <w:lang w:val="pt-BR"/>
            </w:rPr>
            <w:drawing>
              <wp:inline distT="0" distB="0" distL="0" distR="0" wp14:anchorId="145BA9F2" wp14:editId="1B9367EE">
                <wp:extent cx="590550" cy="723900"/>
                <wp:effectExtent l="0" t="0" r="0" b="0"/>
                <wp:docPr id="16" name="Imagem 16" descr="Timb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Timbr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723900"/>
                        </a:xfrm>
                        <a:prstGeom prst="rect">
                          <a:avLst/>
                        </a:prstGeom>
                        <a:noFill/>
                        <a:ln>
                          <a:noFill/>
                        </a:ln>
                      </pic:spPr>
                    </pic:pic>
                  </a:graphicData>
                </a:graphic>
              </wp:inline>
            </w:drawing>
          </w:r>
        </w:p>
      </w:tc>
      <w:tc>
        <w:tcPr>
          <w:tcW w:w="6638" w:type="dxa"/>
        </w:tcPr>
        <w:p w14:paraId="3B683A92" w14:textId="77777777" w:rsidR="00F735D0" w:rsidRPr="00694209" w:rsidRDefault="00F735D0" w:rsidP="00694209">
          <w:pPr>
            <w:jc w:val="center"/>
            <w:rPr>
              <w:rFonts w:ascii="Calibri" w:hAnsi="Calibri"/>
              <w:i/>
              <w:sz w:val="26"/>
              <w:szCs w:val="26"/>
            </w:rPr>
          </w:pPr>
          <w:r w:rsidRPr="00694209">
            <w:rPr>
              <w:rFonts w:ascii="Calibri" w:hAnsi="Calibri"/>
              <w:sz w:val="26"/>
              <w:szCs w:val="26"/>
            </w:rPr>
            <w:t>CÂMARA</w:t>
          </w:r>
          <w:r w:rsidRPr="00694209">
            <w:rPr>
              <w:rFonts w:ascii="Calibri" w:hAnsi="Calibri"/>
              <w:i/>
              <w:sz w:val="26"/>
              <w:szCs w:val="26"/>
            </w:rPr>
            <w:t xml:space="preserve"> </w:t>
          </w:r>
          <w:r w:rsidRPr="00694209">
            <w:rPr>
              <w:rFonts w:ascii="Calibri" w:hAnsi="Calibri"/>
              <w:sz w:val="26"/>
              <w:szCs w:val="26"/>
            </w:rPr>
            <w:t>MUNICIPAL</w:t>
          </w:r>
          <w:r w:rsidRPr="00694209">
            <w:rPr>
              <w:rFonts w:ascii="Calibri" w:hAnsi="Calibri"/>
              <w:i/>
              <w:sz w:val="26"/>
              <w:szCs w:val="26"/>
            </w:rPr>
            <w:t xml:space="preserve"> </w:t>
          </w:r>
          <w:r w:rsidRPr="00694209">
            <w:rPr>
              <w:rFonts w:ascii="Calibri" w:hAnsi="Calibri"/>
              <w:sz w:val="26"/>
              <w:szCs w:val="26"/>
            </w:rPr>
            <w:t>DE</w:t>
          </w:r>
          <w:r w:rsidRPr="00694209">
            <w:rPr>
              <w:rFonts w:ascii="Calibri" w:hAnsi="Calibri"/>
              <w:i/>
              <w:sz w:val="26"/>
              <w:szCs w:val="26"/>
            </w:rPr>
            <w:t xml:space="preserve"> </w:t>
          </w:r>
          <w:r w:rsidRPr="00694209">
            <w:rPr>
              <w:rFonts w:ascii="Calibri" w:hAnsi="Calibri"/>
              <w:sz w:val="26"/>
              <w:szCs w:val="26"/>
            </w:rPr>
            <w:t>FORMIGA</w:t>
          </w:r>
          <w:r w:rsidRPr="00694209">
            <w:rPr>
              <w:rFonts w:ascii="Calibri" w:hAnsi="Calibri"/>
              <w:i/>
              <w:sz w:val="26"/>
              <w:szCs w:val="26"/>
            </w:rPr>
            <w:t xml:space="preserve"> / </w:t>
          </w:r>
          <w:r w:rsidRPr="00694209">
            <w:rPr>
              <w:rFonts w:ascii="Calibri" w:hAnsi="Calibri"/>
              <w:sz w:val="26"/>
              <w:szCs w:val="26"/>
            </w:rPr>
            <w:t xml:space="preserve">MG      </w:t>
          </w:r>
        </w:p>
        <w:p w14:paraId="289BC922" w14:textId="77777777" w:rsidR="00F735D0" w:rsidRPr="00694209" w:rsidRDefault="00F735D0" w:rsidP="00694209">
          <w:pPr>
            <w:tabs>
              <w:tab w:val="left" w:pos="2070"/>
              <w:tab w:val="center" w:pos="4536"/>
            </w:tabs>
            <w:jc w:val="center"/>
            <w:rPr>
              <w:rFonts w:ascii="Calibri" w:hAnsi="Calibri"/>
              <w:i/>
              <w:sz w:val="26"/>
              <w:szCs w:val="26"/>
            </w:rPr>
          </w:pPr>
          <w:r w:rsidRPr="00694209">
            <w:rPr>
              <w:rFonts w:ascii="Calibri" w:hAnsi="Calibri"/>
              <w:i/>
              <w:sz w:val="26"/>
              <w:szCs w:val="26"/>
            </w:rPr>
            <w:t>Cidade das Areias Brancas</w:t>
          </w:r>
        </w:p>
        <w:p w14:paraId="7B7FEBE0" w14:textId="77777777" w:rsidR="00F735D0" w:rsidRPr="00694209" w:rsidRDefault="00F735D0" w:rsidP="00630420">
          <w:pPr>
            <w:pStyle w:val="Cabealho"/>
            <w:rPr>
              <w:b/>
            </w:rPr>
          </w:pPr>
          <w:r w:rsidRPr="00694209">
            <w:rPr>
              <w:rFonts w:ascii="Calibri" w:hAnsi="Calibri"/>
              <w:b/>
              <w:sz w:val="26"/>
              <w:szCs w:val="26"/>
            </w:rPr>
            <w:t>CNPJ. 20.914.305/0001-16</w:t>
          </w:r>
        </w:p>
      </w:tc>
      <w:tc>
        <w:tcPr>
          <w:tcW w:w="1691" w:type="dxa"/>
        </w:tcPr>
        <w:p w14:paraId="7588D7FF" w14:textId="77777777" w:rsidR="00F735D0" w:rsidRPr="00694209" w:rsidRDefault="00887B99" w:rsidP="00694209">
          <w:pPr>
            <w:jc w:val="center"/>
            <w:rPr>
              <w:b/>
            </w:rPr>
          </w:pPr>
          <w:r w:rsidRPr="00694209">
            <w:rPr>
              <w:b/>
              <w:i/>
              <w:noProof/>
              <w:lang w:eastAsia="pt-BR"/>
            </w:rPr>
            <w:drawing>
              <wp:inline distT="0" distB="0" distL="0" distR="0" wp14:anchorId="0106E617" wp14:editId="00B59E8E">
                <wp:extent cx="942975" cy="962025"/>
                <wp:effectExtent l="0" t="0" r="9525" b="9525"/>
                <wp:docPr id="17"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2975" cy="962025"/>
                        </a:xfrm>
                        <a:prstGeom prst="rect">
                          <a:avLst/>
                        </a:prstGeom>
                        <a:noFill/>
                        <a:ln>
                          <a:noFill/>
                        </a:ln>
                      </pic:spPr>
                    </pic:pic>
                  </a:graphicData>
                </a:graphic>
              </wp:inline>
            </w:drawing>
          </w:r>
        </w:p>
      </w:tc>
    </w:tr>
  </w:tbl>
  <w:p w14:paraId="502DE8E2" w14:textId="77777777" w:rsidR="00A739D3" w:rsidRDefault="00887B99" w:rsidP="00A739D3">
    <w:pPr>
      <w:pStyle w:val="Cabealho"/>
      <w:jc w:val="left"/>
    </w:pPr>
    <w:r>
      <w:rPr>
        <w:noProof/>
        <w:lang w:val="pt-BR"/>
      </w:rPr>
      <w:drawing>
        <wp:anchor distT="0" distB="0" distL="114300" distR="114300" simplePos="0" relativeHeight="251658752" behindDoc="1" locked="0" layoutInCell="1" allowOverlap="1" wp14:anchorId="529068C8" wp14:editId="091092AB">
          <wp:simplePos x="0" y="0"/>
          <wp:positionH relativeFrom="column">
            <wp:posOffset>-267970</wp:posOffset>
          </wp:positionH>
          <wp:positionV relativeFrom="paragraph">
            <wp:posOffset>225425</wp:posOffset>
          </wp:positionV>
          <wp:extent cx="5939790" cy="8051800"/>
          <wp:effectExtent l="0" t="0" r="3810" b="6350"/>
          <wp:wrapNone/>
          <wp:docPr id="1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939790" cy="8051800"/>
                  </a:xfrm>
                  <a:prstGeom prst="rect">
                    <a:avLst/>
                  </a:prstGeom>
                  <a:noFill/>
                  <a:ln>
                    <a:noFill/>
                  </a:ln>
                </pic:spPr>
              </pic:pic>
            </a:graphicData>
          </a:graphic>
          <wp14:sizeRelH relativeFrom="page">
            <wp14:pctWidth>0</wp14:pctWidth>
          </wp14:sizeRelH>
          <wp14:sizeRelV relativeFrom="margin">
            <wp14:pctHeight>0</wp14:pctHeight>
          </wp14:sizeRelV>
        </wp:anchor>
      </w:drawing>
    </w:r>
  </w:p>
  <w:p w14:paraId="0C4C15C0" w14:textId="77777777" w:rsidR="000C030D" w:rsidRDefault="000C030D" w:rsidP="00630420">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AC4578" w14:textId="77777777" w:rsidR="001F3775" w:rsidRDefault="00262225" w:rsidP="001F3775">
    <w:pPr>
      <w:pStyle w:val="Cabealho"/>
    </w:pPr>
    <w:r>
      <w:rPr>
        <w:noProof/>
        <w:lang w:val="pt-BR"/>
      </w:rPr>
      <w:pict w14:anchorId="5BD752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0" type="#_x0000_t75" style="position:absolute;left:0;text-align:left;margin-left:0;margin-top:0;width:453.5pt;height:549.6pt;z-index:-251659776;mso-position-horizontal:center;mso-position-horizontal-relative:margin;mso-position-vertical:center;mso-position-vertical-relative:margin" o:allowincell="f">
          <v:imagedata r:id="rId1" o:title="Timbr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0A6953"/>
    <w:multiLevelType w:val="multilevel"/>
    <w:tmpl w:val="A4D4F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753E2F"/>
    <w:multiLevelType w:val="multilevel"/>
    <w:tmpl w:val="9300E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A95C82"/>
    <w:multiLevelType w:val="hybridMultilevel"/>
    <w:tmpl w:val="2CA417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F92313A"/>
    <w:multiLevelType w:val="multilevel"/>
    <w:tmpl w:val="71B48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B73B09"/>
    <w:multiLevelType w:val="hybridMultilevel"/>
    <w:tmpl w:val="F67489FE"/>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5" w15:restartNumberingAfterBreak="0">
    <w:nsid w:val="6B265033"/>
    <w:multiLevelType w:val="hybridMultilevel"/>
    <w:tmpl w:val="6DDAA80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77C64B06"/>
    <w:multiLevelType w:val="hybridMultilevel"/>
    <w:tmpl w:val="F6C4713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68581861">
    <w:abstractNumId w:val="5"/>
  </w:num>
  <w:num w:numId="2" w16cid:durableId="1599678016">
    <w:abstractNumId w:val="3"/>
  </w:num>
  <w:num w:numId="3" w16cid:durableId="1137844697">
    <w:abstractNumId w:val="0"/>
  </w:num>
  <w:num w:numId="4" w16cid:durableId="210197544">
    <w:abstractNumId w:val="2"/>
  </w:num>
  <w:num w:numId="5" w16cid:durableId="752434259">
    <w:abstractNumId w:val="6"/>
  </w:num>
  <w:num w:numId="6" w16cid:durableId="1328705708">
    <w:abstractNumId w:val="4"/>
  </w:num>
  <w:num w:numId="7" w16cid:durableId="19216736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defaultTabStop w:val="708"/>
  <w:hyphenationZone w:val="425"/>
  <w:drawingGridHorizontalSpacing w:val="12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4209"/>
    <w:rsid w:val="00000A27"/>
    <w:rsid w:val="00004C00"/>
    <w:rsid w:val="00026CBA"/>
    <w:rsid w:val="00036EB6"/>
    <w:rsid w:val="00044E74"/>
    <w:rsid w:val="00073EC3"/>
    <w:rsid w:val="00077319"/>
    <w:rsid w:val="000773E3"/>
    <w:rsid w:val="0009791F"/>
    <w:rsid w:val="000B4135"/>
    <w:rsid w:val="000B726F"/>
    <w:rsid w:val="000C030D"/>
    <w:rsid w:val="000C1ABE"/>
    <w:rsid w:val="000D4DFC"/>
    <w:rsid w:val="000D5D57"/>
    <w:rsid w:val="000D7ED5"/>
    <w:rsid w:val="000E175C"/>
    <w:rsid w:val="00101660"/>
    <w:rsid w:val="00103214"/>
    <w:rsid w:val="00117B0F"/>
    <w:rsid w:val="00123C9A"/>
    <w:rsid w:val="00125163"/>
    <w:rsid w:val="00125996"/>
    <w:rsid w:val="00142DDF"/>
    <w:rsid w:val="00154121"/>
    <w:rsid w:val="00170497"/>
    <w:rsid w:val="0017243F"/>
    <w:rsid w:val="00185655"/>
    <w:rsid w:val="00191187"/>
    <w:rsid w:val="00196367"/>
    <w:rsid w:val="001A3540"/>
    <w:rsid w:val="001A7324"/>
    <w:rsid w:val="001B50F4"/>
    <w:rsid w:val="001C4955"/>
    <w:rsid w:val="001D3A88"/>
    <w:rsid w:val="001E2651"/>
    <w:rsid w:val="001E30B1"/>
    <w:rsid w:val="001F3775"/>
    <w:rsid w:val="001F6A45"/>
    <w:rsid w:val="0020115A"/>
    <w:rsid w:val="00202B17"/>
    <w:rsid w:val="002124C5"/>
    <w:rsid w:val="00262225"/>
    <w:rsid w:val="00272BC7"/>
    <w:rsid w:val="002825D3"/>
    <w:rsid w:val="00287BD2"/>
    <w:rsid w:val="002912A6"/>
    <w:rsid w:val="00291D71"/>
    <w:rsid w:val="0029531B"/>
    <w:rsid w:val="00296A15"/>
    <w:rsid w:val="002A05B6"/>
    <w:rsid w:val="002B1B45"/>
    <w:rsid w:val="002B636A"/>
    <w:rsid w:val="002D223C"/>
    <w:rsid w:val="002E20AB"/>
    <w:rsid w:val="002E5F28"/>
    <w:rsid w:val="002F2665"/>
    <w:rsid w:val="002F6540"/>
    <w:rsid w:val="00301DB3"/>
    <w:rsid w:val="00325FD9"/>
    <w:rsid w:val="003321F7"/>
    <w:rsid w:val="00342503"/>
    <w:rsid w:val="00351AAE"/>
    <w:rsid w:val="00352D6B"/>
    <w:rsid w:val="00360700"/>
    <w:rsid w:val="003629D0"/>
    <w:rsid w:val="003676E3"/>
    <w:rsid w:val="003977AB"/>
    <w:rsid w:val="003A19E2"/>
    <w:rsid w:val="003A2A4A"/>
    <w:rsid w:val="003A2E9F"/>
    <w:rsid w:val="003A6D76"/>
    <w:rsid w:val="003B4465"/>
    <w:rsid w:val="003B69C9"/>
    <w:rsid w:val="003C5D0E"/>
    <w:rsid w:val="003C6C81"/>
    <w:rsid w:val="003D7B8D"/>
    <w:rsid w:val="003E7CB3"/>
    <w:rsid w:val="003F0D37"/>
    <w:rsid w:val="003F68F2"/>
    <w:rsid w:val="00421988"/>
    <w:rsid w:val="00425FAD"/>
    <w:rsid w:val="00431743"/>
    <w:rsid w:val="00434067"/>
    <w:rsid w:val="004371A7"/>
    <w:rsid w:val="00450D1D"/>
    <w:rsid w:val="00462318"/>
    <w:rsid w:val="004A7448"/>
    <w:rsid w:val="004B0BE3"/>
    <w:rsid w:val="00514887"/>
    <w:rsid w:val="005171AA"/>
    <w:rsid w:val="005426B6"/>
    <w:rsid w:val="00547F66"/>
    <w:rsid w:val="00560F06"/>
    <w:rsid w:val="005717D1"/>
    <w:rsid w:val="00597B9A"/>
    <w:rsid w:val="005A68E1"/>
    <w:rsid w:val="005B3264"/>
    <w:rsid w:val="005D10A7"/>
    <w:rsid w:val="005D3DB4"/>
    <w:rsid w:val="005D6100"/>
    <w:rsid w:val="005E3FE4"/>
    <w:rsid w:val="005F7AB8"/>
    <w:rsid w:val="00601FAE"/>
    <w:rsid w:val="0060308D"/>
    <w:rsid w:val="00627FE9"/>
    <w:rsid w:val="00630420"/>
    <w:rsid w:val="00633D61"/>
    <w:rsid w:val="00646A6C"/>
    <w:rsid w:val="0065309F"/>
    <w:rsid w:val="00653546"/>
    <w:rsid w:val="006570DC"/>
    <w:rsid w:val="00677141"/>
    <w:rsid w:val="0067721D"/>
    <w:rsid w:val="00677CEE"/>
    <w:rsid w:val="006821F6"/>
    <w:rsid w:val="00691590"/>
    <w:rsid w:val="00694209"/>
    <w:rsid w:val="006A4125"/>
    <w:rsid w:val="006A69FC"/>
    <w:rsid w:val="006B0712"/>
    <w:rsid w:val="006B2165"/>
    <w:rsid w:val="006C7C97"/>
    <w:rsid w:val="006D3878"/>
    <w:rsid w:val="006E07F9"/>
    <w:rsid w:val="006E7899"/>
    <w:rsid w:val="007003D3"/>
    <w:rsid w:val="00706C6B"/>
    <w:rsid w:val="007169EC"/>
    <w:rsid w:val="00721079"/>
    <w:rsid w:val="007305F0"/>
    <w:rsid w:val="00730C30"/>
    <w:rsid w:val="00740792"/>
    <w:rsid w:val="0074346E"/>
    <w:rsid w:val="0074531F"/>
    <w:rsid w:val="00782C9A"/>
    <w:rsid w:val="00783155"/>
    <w:rsid w:val="0078756D"/>
    <w:rsid w:val="00796BAE"/>
    <w:rsid w:val="007A1B10"/>
    <w:rsid w:val="007A32A5"/>
    <w:rsid w:val="007B2489"/>
    <w:rsid w:val="007B2A43"/>
    <w:rsid w:val="00801C21"/>
    <w:rsid w:val="00812094"/>
    <w:rsid w:val="00816F6F"/>
    <w:rsid w:val="00846A9E"/>
    <w:rsid w:val="008603EF"/>
    <w:rsid w:val="00860449"/>
    <w:rsid w:val="00867A9D"/>
    <w:rsid w:val="00870F29"/>
    <w:rsid w:val="0088291E"/>
    <w:rsid w:val="00887B99"/>
    <w:rsid w:val="00890246"/>
    <w:rsid w:val="0089457E"/>
    <w:rsid w:val="00896FEB"/>
    <w:rsid w:val="008A3B1D"/>
    <w:rsid w:val="008A3F8C"/>
    <w:rsid w:val="008A7910"/>
    <w:rsid w:val="008B0A97"/>
    <w:rsid w:val="008B7E27"/>
    <w:rsid w:val="008C0191"/>
    <w:rsid w:val="008C3119"/>
    <w:rsid w:val="008C7AC4"/>
    <w:rsid w:val="00902D5C"/>
    <w:rsid w:val="0090543E"/>
    <w:rsid w:val="0091193B"/>
    <w:rsid w:val="00917E44"/>
    <w:rsid w:val="009357F5"/>
    <w:rsid w:val="00956DC6"/>
    <w:rsid w:val="009673B7"/>
    <w:rsid w:val="009864CA"/>
    <w:rsid w:val="009C1213"/>
    <w:rsid w:val="009E20E2"/>
    <w:rsid w:val="009F6303"/>
    <w:rsid w:val="00A07F36"/>
    <w:rsid w:val="00A36BF3"/>
    <w:rsid w:val="00A4365F"/>
    <w:rsid w:val="00A45178"/>
    <w:rsid w:val="00A53B0B"/>
    <w:rsid w:val="00A63544"/>
    <w:rsid w:val="00A739D3"/>
    <w:rsid w:val="00AB162F"/>
    <w:rsid w:val="00AB2AA3"/>
    <w:rsid w:val="00AC1C72"/>
    <w:rsid w:val="00AC4509"/>
    <w:rsid w:val="00AC4B64"/>
    <w:rsid w:val="00AC63F7"/>
    <w:rsid w:val="00AF63EA"/>
    <w:rsid w:val="00AF791E"/>
    <w:rsid w:val="00B101C8"/>
    <w:rsid w:val="00B236F4"/>
    <w:rsid w:val="00B25444"/>
    <w:rsid w:val="00B31DC3"/>
    <w:rsid w:val="00B354E6"/>
    <w:rsid w:val="00B530BF"/>
    <w:rsid w:val="00B629BA"/>
    <w:rsid w:val="00B636C0"/>
    <w:rsid w:val="00B76428"/>
    <w:rsid w:val="00B815BF"/>
    <w:rsid w:val="00B8194B"/>
    <w:rsid w:val="00B8386E"/>
    <w:rsid w:val="00B84BF0"/>
    <w:rsid w:val="00BA31E2"/>
    <w:rsid w:val="00BB1E87"/>
    <w:rsid w:val="00BB5C38"/>
    <w:rsid w:val="00BC5986"/>
    <w:rsid w:val="00BD1EC7"/>
    <w:rsid w:val="00BD646E"/>
    <w:rsid w:val="00C03002"/>
    <w:rsid w:val="00C0691F"/>
    <w:rsid w:val="00C13A16"/>
    <w:rsid w:val="00C1593A"/>
    <w:rsid w:val="00C219AE"/>
    <w:rsid w:val="00C41BA4"/>
    <w:rsid w:val="00C66DD6"/>
    <w:rsid w:val="00C84610"/>
    <w:rsid w:val="00C95EBC"/>
    <w:rsid w:val="00CA3750"/>
    <w:rsid w:val="00CE7033"/>
    <w:rsid w:val="00CF1EEB"/>
    <w:rsid w:val="00D20018"/>
    <w:rsid w:val="00D26486"/>
    <w:rsid w:val="00D265A5"/>
    <w:rsid w:val="00D27A3A"/>
    <w:rsid w:val="00D32527"/>
    <w:rsid w:val="00D34B80"/>
    <w:rsid w:val="00D35741"/>
    <w:rsid w:val="00D375E2"/>
    <w:rsid w:val="00D504DC"/>
    <w:rsid w:val="00D55398"/>
    <w:rsid w:val="00D640D3"/>
    <w:rsid w:val="00D72210"/>
    <w:rsid w:val="00D73AD8"/>
    <w:rsid w:val="00DB24E7"/>
    <w:rsid w:val="00DB6080"/>
    <w:rsid w:val="00DC65CB"/>
    <w:rsid w:val="00DE1900"/>
    <w:rsid w:val="00DE38E3"/>
    <w:rsid w:val="00DF48A2"/>
    <w:rsid w:val="00DF713B"/>
    <w:rsid w:val="00DF7A95"/>
    <w:rsid w:val="00E05367"/>
    <w:rsid w:val="00E0572D"/>
    <w:rsid w:val="00E46359"/>
    <w:rsid w:val="00E47A6C"/>
    <w:rsid w:val="00E52602"/>
    <w:rsid w:val="00E65B5C"/>
    <w:rsid w:val="00E81D5B"/>
    <w:rsid w:val="00E93119"/>
    <w:rsid w:val="00E93315"/>
    <w:rsid w:val="00EA6AE2"/>
    <w:rsid w:val="00EB59BD"/>
    <w:rsid w:val="00EF4211"/>
    <w:rsid w:val="00EF6A13"/>
    <w:rsid w:val="00F046A3"/>
    <w:rsid w:val="00F057F9"/>
    <w:rsid w:val="00F2675F"/>
    <w:rsid w:val="00F34480"/>
    <w:rsid w:val="00F45784"/>
    <w:rsid w:val="00F52996"/>
    <w:rsid w:val="00F675EE"/>
    <w:rsid w:val="00F735D0"/>
    <w:rsid w:val="00F75FC4"/>
    <w:rsid w:val="00F8227D"/>
    <w:rsid w:val="00F87701"/>
    <w:rsid w:val="00FB2DA7"/>
    <w:rsid w:val="00FB65CD"/>
    <w:rsid w:val="00FE418E"/>
    <w:rsid w:val="00FF29B9"/>
    <w:rsid w:val="00FF3538"/>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26EBF368"/>
  <w15:docId w15:val="{D9E5C952-481A-4AD7-91F5-84A86148B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D76"/>
    <w:pPr>
      <w:spacing w:after="60"/>
    </w:pPr>
    <w:rPr>
      <w:rFonts w:ascii="Times New Roman" w:hAnsi="Times New Roman"/>
      <w:sz w:val="22"/>
      <w:szCs w:val="24"/>
      <w:lang w:eastAsia="en-US"/>
    </w:rPr>
  </w:style>
  <w:style w:type="paragraph" w:styleId="Ttulo1">
    <w:name w:val="heading 1"/>
    <w:basedOn w:val="Normal"/>
    <w:next w:val="Normal"/>
    <w:link w:val="Ttulo1Char"/>
    <w:uiPriority w:val="9"/>
    <w:qFormat/>
    <w:rsid w:val="00514887"/>
    <w:pPr>
      <w:keepNext/>
      <w:spacing w:before="240"/>
      <w:outlineLvl w:val="0"/>
    </w:pPr>
    <w:rPr>
      <w:rFonts w:ascii="Cambria" w:hAnsi="Cambria"/>
      <w:b/>
      <w:bCs/>
      <w:kern w:val="32"/>
      <w:sz w:val="32"/>
      <w:szCs w:val="32"/>
    </w:rPr>
  </w:style>
  <w:style w:type="paragraph" w:styleId="Ttulo2">
    <w:name w:val="heading 2"/>
    <w:basedOn w:val="Normal"/>
    <w:next w:val="Normal"/>
    <w:link w:val="Ttulo2Char"/>
    <w:uiPriority w:val="9"/>
    <w:semiHidden/>
    <w:unhideWhenUsed/>
    <w:qFormat/>
    <w:rsid w:val="00514887"/>
    <w:pPr>
      <w:keepNext/>
      <w:spacing w:before="240"/>
      <w:outlineLvl w:val="1"/>
    </w:pPr>
    <w:rPr>
      <w:rFonts w:ascii="Cambria" w:hAnsi="Cambria"/>
      <w:b/>
      <w:bCs/>
      <w:i/>
      <w:iCs/>
      <w:sz w:val="28"/>
      <w:szCs w:val="28"/>
    </w:rPr>
  </w:style>
  <w:style w:type="paragraph" w:styleId="Ttulo3">
    <w:name w:val="heading 3"/>
    <w:basedOn w:val="Normal"/>
    <w:next w:val="Normal"/>
    <w:link w:val="Ttulo3Char"/>
    <w:uiPriority w:val="9"/>
    <w:semiHidden/>
    <w:unhideWhenUsed/>
    <w:qFormat/>
    <w:rsid w:val="00514887"/>
    <w:pPr>
      <w:keepNext/>
      <w:spacing w:before="24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514887"/>
    <w:pPr>
      <w:keepNext/>
      <w:spacing w:before="240"/>
      <w:outlineLvl w:val="3"/>
    </w:pPr>
    <w:rPr>
      <w:b/>
      <w:bCs/>
      <w:sz w:val="28"/>
      <w:szCs w:val="28"/>
    </w:rPr>
  </w:style>
  <w:style w:type="paragraph" w:styleId="Ttulo5">
    <w:name w:val="heading 5"/>
    <w:basedOn w:val="Normal"/>
    <w:next w:val="Normal"/>
    <w:link w:val="Ttulo5Char"/>
    <w:uiPriority w:val="9"/>
    <w:semiHidden/>
    <w:unhideWhenUsed/>
    <w:qFormat/>
    <w:rsid w:val="00514887"/>
    <w:pPr>
      <w:spacing w:before="240"/>
      <w:outlineLvl w:val="4"/>
    </w:pPr>
    <w:rPr>
      <w:b/>
      <w:bCs/>
      <w:i/>
      <w:iCs/>
      <w:sz w:val="26"/>
      <w:szCs w:val="26"/>
    </w:rPr>
  </w:style>
  <w:style w:type="paragraph" w:styleId="Ttulo6">
    <w:name w:val="heading 6"/>
    <w:basedOn w:val="Normal"/>
    <w:next w:val="Normal"/>
    <w:link w:val="Ttulo6Char"/>
    <w:uiPriority w:val="9"/>
    <w:semiHidden/>
    <w:unhideWhenUsed/>
    <w:qFormat/>
    <w:rsid w:val="00514887"/>
    <w:pPr>
      <w:spacing w:before="240"/>
      <w:outlineLvl w:val="5"/>
    </w:pPr>
    <w:rPr>
      <w:b/>
      <w:bCs/>
      <w:szCs w:val="22"/>
    </w:rPr>
  </w:style>
  <w:style w:type="paragraph" w:styleId="Ttulo7">
    <w:name w:val="heading 7"/>
    <w:basedOn w:val="Normal"/>
    <w:next w:val="Normal"/>
    <w:link w:val="Ttulo7Char"/>
    <w:uiPriority w:val="9"/>
    <w:semiHidden/>
    <w:unhideWhenUsed/>
    <w:qFormat/>
    <w:rsid w:val="00514887"/>
    <w:pPr>
      <w:spacing w:before="240"/>
      <w:outlineLvl w:val="6"/>
    </w:pPr>
  </w:style>
  <w:style w:type="paragraph" w:styleId="Ttulo8">
    <w:name w:val="heading 8"/>
    <w:basedOn w:val="Normal"/>
    <w:next w:val="Normal"/>
    <w:link w:val="Ttulo8Char"/>
    <w:uiPriority w:val="9"/>
    <w:semiHidden/>
    <w:unhideWhenUsed/>
    <w:qFormat/>
    <w:rsid w:val="00514887"/>
    <w:pPr>
      <w:spacing w:before="240"/>
      <w:outlineLvl w:val="7"/>
    </w:pPr>
    <w:rPr>
      <w:i/>
      <w:iCs/>
    </w:rPr>
  </w:style>
  <w:style w:type="paragraph" w:styleId="Ttulo9">
    <w:name w:val="heading 9"/>
    <w:basedOn w:val="Normal"/>
    <w:next w:val="Normal"/>
    <w:link w:val="Ttulo9Char"/>
    <w:uiPriority w:val="9"/>
    <w:semiHidden/>
    <w:unhideWhenUsed/>
    <w:qFormat/>
    <w:rsid w:val="00514887"/>
    <w:pPr>
      <w:spacing w:before="240"/>
      <w:outlineLvl w:val="8"/>
    </w:pPr>
    <w:rPr>
      <w:rFonts w:ascii="Cambria" w:hAnsi="Cambria"/>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14887"/>
    <w:rPr>
      <w:rFonts w:ascii="Cambria" w:eastAsia="Times New Roman" w:hAnsi="Cambria"/>
      <w:b/>
      <w:bCs/>
      <w:kern w:val="32"/>
      <w:sz w:val="32"/>
      <w:szCs w:val="32"/>
    </w:rPr>
  </w:style>
  <w:style w:type="character" w:customStyle="1" w:styleId="Ttulo2Char">
    <w:name w:val="Título 2 Char"/>
    <w:link w:val="Ttulo2"/>
    <w:uiPriority w:val="9"/>
    <w:semiHidden/>
    <w:rsid w:val="00514887"/>
    <w:rPr>
      <w:rFonts w:ascii="Cambria" w:eastAsia="Times New Roman" w:hAnsi="Cambria"/>
      <w:b/>
      <w:bCs/>
      <w:i/>
      <w:iCs/>
      <w:sz w:val="28"/>
      <w:szCs w:val="28"/>
    </w:rPr>
  </w:style>
  <w:style w:type="character" w:customStyle="1" w:styleId="Ttulo3Char">
    <w:name w:val="Título 3 Char"/>
    <w:link w:val="Ttulo3"/>
    <w:uiPriority w:val="9"/>
    <w:semiHidden/>
    <w:rsid w:val="00514887"/>
    <w:rPr>
      <w:rFonts w:ascii="Cambria" w:eastAsia="Times New Roman" w:hAnsi="Cambria"/>
      <w:b/>
      <w:bCs/>
      <w:sz w:val="26"/>
      <w:szCs w:val="26"/>
    </w:rPr>
  </w:style>
  <w:style w:type="character" w:customStyle="1" w:styleId="Ttulo4Char">
    <w:name w:val="Título 4 Char"/>
    <w:link w:val="Ttulo4"/>
    <w:uiPriority w:val="9"/>
    <w:semiHidden/>
    <w:rsid w:val="00514887"/>
    <w:rPr>
      <w:b/>
      <w:bCs/>
      <w:sz w:val="28"/>
      <w:szCs w:val="28"/>
    </w:rPr>
  </w:style>
  <w:style w:type="character" w:customStyle="1" w:styleId="Ttulo5Char">
    <w:name w:val="Título 5 Char"/>
    <w:link w:val="Ttulo5"/>
    <w:uiPriority w:val="9"/>
    <w:semiHidden/>
    <w:rsid w:val="00514887"/>
    <w:rPr>
      <w:b/>
      <w:bCs/>
      <w:i/>
      <w:iCs/>
      <w:sz w:val="26"/>
      <w:szCs w:val="26"/>
    </w:rPr>
  </w:style>
  <w:style w:type="character" w:customStyle="1" w:styleId="Ttulo6Char">
    <w:name w:val="Título 6 Char"/>
    <w:link w:val="Ttulo6"/>
    <w:uiPriority w:val="9"/>
    <w:semiHidden/>
    <w:rsid w:val="00514887"/>
    <w:rPr>
      <w:b/>
      <w:bCs/>
    </w:rPr>
  </w:style>
  <w:style w:type="character" w:customStyle="1" w:styleId="Ttulo7Char">
    <w:name w:val="Título 7 Char"/>
    <w:link w:val="Ttulo7"/>
    <w:uiPriority w:val="9"/>
    <w:semiHidden/>
    <w:rsid w:val="00514887"/>
    <w:rPr>
      <w:sz w:val="24"/>
      <w:szCs w:val="24"/>
    </w:rPr>
  </w:style>
  <w:style w:type="character" w:customStyle="1" w:styleId="Ttulo8Char">
    <w:name w:val="Título 8 Char"/>
    <w:link w:val="Ttulo8"/>
    <w:uiPriority w:val="9"/>
    <w:semiHidden/>
    <w:rsid w:val="00514887"/>
    <w:rPr>
      <w:i/>
      <w:iCs/>
      <w:sz w:val="24"/>
      <w:szCs w:val="24"/>
    </w:rPr>
  </w:style>
  <w:style w:type="character" w:customStyle="1" w:styleId="Ttulo9Char">
    <w:name w:val="Título 9 Char"/>
    <w:link w:val="Ttulo9"/>
    <w:uiPriority w:val="9"/>
    <w:semiHidden/>
    <w:rsid w:val="00514887"/>
    <w:rPr>
      <w:rFonts w:ascii="Cambria" w:eastAsia="Times New Roman" w:hAnsi="Cambria"/>
    </w:rPr>
  </w:style>
  <w:style w:type="paragraph" w:styleId="Ttulo">
    <w:name w:val="Title"/>
    <w:basedOn w:val="Normal"/>
    <w:next w:val="Normal"/>
    <w:link w:val="TtuloChar"/>
    <w:uiPriority w:val="10"/>
    <w:qFormat/>
    <w:rsid w:val="00514887"/>
    <w:pPr>
      <w:spacing w:before="240"/>
      <w:jc w:val="center"/>
      <w:outlineLvl w:val="0"/>
    </w:pPr>
    <w:rPr>
      <w:rFonts w:ascii="Cambria" w:hAnsi="Cambria"/>
      <w:b/>
      <w:bCs/>
      <w:kern w:val="28"/>
      <w:sz w:val="32"/>
      <w:szCs w:val="32"/>
    </w:rPr>
  </w:style>
  <w:style w:type="character" w:customStyle="1" w:styleId="TtuloChar">
    <w:name w:val="Título Char"/>
    <w:link w:val="Ttulo"/>
    <w:uiPriority w:val="10"/>
    <w:rsid w:val="00514887"/>
    <w:rPr>
      <w:rFonts w:ascii="Cambria" w:eastAsia="Times New Roman" w:hAnsi="Cambria"/>
      <w:b/>
      <w:bCs/>
      <w:kern w:val="28"/>
      <w:sz w:val="32"/>
      <w:szCs w:val="32"/>
    </w:rPr>
  </w:style>
  <w:style w:type="paragraph" w:styleId="Subttulo">
    <w:name w:val="Subtitle"/>
    <w:basedOn w:val="Normal"/>
    <w:next w:val="Normal"/>
    <w:link w:val="SubttuloChar"/>
    <w:uiPriority w:val="11"/>
    <w:qFormat/>
    <w:rsid w:val="00514887"/>
    <w:pPr>
      <w:jc w:val="center"/>
      <w:outlineLvl w:val="1"/>
    </w:pPr>
    <w:rPr>
      <w:rFonts w:ascii="Cambria" w:hAnsi="Cambria"/>
    </w:rPr>
  </w:style>
  <w:style w:type="character" w:customStyle="1" w:styleId="SubttuloChar">
    <w:name w:val="Subtítulo Char"/>
    <w:link w:val="Subttulo"/>
    <w:uiPriority w:val="11"/>
    <w:rsid w:val="00514887"/>
    <w:rPr>
      <w:rFonts w:ascii="Cambria" w:eastAsia="Times New Roman" w:hAnsi="Cambria"/>
      <w:sz w:val="24"/>
      <w:szCs w:val="24"/>
    </w:rPr>
  </w:style>
  <w:style w:type="character" w:styleId="Forte">
    <w:name w:val="Strong"/>
    <w:uiPriority w:val="22"/>
    <w:qFormat/>
    <w:rsid w:val="00514887"/>
    <w:rPr>
      <w:b/>
      <w:bCs/>
    </w:rPr>
  </w:style>
  <w:style w:type="character" w:styleId="nfase">
    <w:name w:val="Emphasis"/>
    <w:uiPriority w:val="20"/>
    <w:qFormat/>
    <w:rsid w:val="00514887"/>
    <w:rPr>
      <w:rFonts w:ascii="Calibri" w:hAnsi="Calibri"/>
      <w:b/>
      <w:i/>
      <w:iCs/>
    </w:rPr>
  </w:style>
  <w:style w:type="paragraph" w:styleId="SemEspaamento">
    <w:name w:val="No Spacing"/>
    <w:basedOn w:val="Normal"/>
    <w:uiPriority w:val="1"/>
    <w:qFormat/>
    <w:rsid w:val="00514887"/>
    <w:rPr>
      <w:szCs w:val="32"/>
    </w:rPr>
  </w:style>
  <w:style w:type="paragraph" w:styleId="PargrafodaLista">
    <w:name w:val="List Paragraph"/>
    <w:basedOn w:val="Normal"/>
    <w:uiPriority w:val="34"/>
    <w:qFormat/>
    <w:rsid w:val="00514887"/>
    <w:pPr>
      <w:ind w:left="720"/>
      <w:contextualSpacing/>
    </w:pPr>
  </w:style>
  <w:style w:type="paragraph" w:styleId="Citao">
    <w:name w:val="Quote"/>
    <w:basedOn w:val="Normal"/>
    <w:next w:val="Normal"/>
    <w:link w:val="CitaoChar"/>
    <w:uiPriority w:val="29"/>
    <w:qFormat/>
    <w:rsid w:val="00514887"/>
    <w:rPr>
      <w:i/>
    </w:rPr>
  </w:style>
  <w:style w:type="character" w:customStyle="1" w:styleId="CitaoChar">
    <w:name w:val="Citação Char"/>
    <w:link w:val="Citao"/>
    <w:uiPriority w:val="29"/>
    <w:rsid w:val="00514887"/>
    <w:rPr>
      <w:i/>
      <w:sz w:val="24"/>
      <w:szCs w:val="24"/>
    </w:rPr>
  </w:style>
  <w:style w:type="paragraph" w:styleId="CitaoIntensa">
    <w:name w:val="Intense Quote"/>
    <w:basedOn w:val="Normal"/>
    <w:next w:val="Normal"/>
    <w:link w:val="CitaoIntensaChar"/>
    <w:uiPriority w:val="30"/>
    <w:qFormat/>
    <w:rsid w:val="00514887"/>
    <w:pPr>
      <w:ind w:left="720" w:right="720"/>
    </w:pPr>
    <w:rPr>
      <w:b/>
      <w:i/>
      <w:szCs w:val="22"/>
    </w:rPr>
  </w:style>
  <w:style w:type="character" w:customStyle="1" w:styleId="CitaoIntensaChar">
    <w:name w:val="Citação Intensa Char"/>
    <w:link w:val="CitaoIntensa"/>
    <w:uiPriority w:val="30"/>
    <w:rsid w:val="00514887"/>
    <w:rPr>
      <w:b/>
      <w:i/>
      <w:sz w:val="24"/>
    </w:rPr>
  </w:style>
  <w:style w:type="character" w:styleId="nfaseSutil">
    <w:name w:val="Subtle Emphasis"/>
    <w:uiPriority w:val="19"/>
    <w:qFormat/>
    <w:rsid w:val="00514887"/>
    <w:rPr>
      <w:i/>
      <w:color w:val="5A5A5A"/>
    </w:rPr>
  </w:style>
  <w:style w:type="character" w:styleId="nfaseIntensa">
    <w:name w:val="Intense Emphasis"/>
    <w:uiPriority w:val="21"/>
    <w:qFormat/>
    <w:rsid w:val="00514887"/>
    <w:rPr>
      <w:b/>
      <w:i/>
      <w:sz w:val="24"/>
      <w:szCs w:val="24"/>
      <w:u w:val="single"/>
    </w:rPr>
  </w:style>
  <w:style w:type="character" w:styleId="RefernciaSutil">
    <w:name w:val="Subtle Reference"/>
    <w:uiPriority w:val="31"/>
    <w:qFormat/>
    <w:rsid w:val="00514887"/>
    <w:rPr>
      <w:sz w:val="24"/>
      <w:szCs w:val="24"/>
      <w:u w:val="single"/>
    </w:rPr>
  </w:style>
  <w:style w:type="character" w:styleId="RefernciaIntensa">
    <w:name w:val="Intense Reference"/>
    <w:uiPriority w:val="32"/>
    <w:qFormat/>
    <w:rsid w:val="00514887"/>
    <w:rPr>
      <w:b/>
      <w:sz w:val="24"/>
      <w:u w:val="single"/>
    </w:rPr>
  </w:style>
  <w:style w:type="character" w:styleId="TtulodoLivro">
    <w:name w:val="Book Title"/>
    <w:uiPriority w:val="33"/>
    <w:qFormat/>
    <w:rsid w:val="00514887"/>
    <w:rPr>
      <w:rFonts w:ascii="Cambria" w:eastAsia="Times New Roman" w:hAnsi="Cambria"/>
      <w:b/>
      <w:i/>
      <w:sz w:val="24"/>
      <w:szCs w:val="24"/>
    </w:rPr>
  </w:style>
  <w:style w:type="paragraph" w:styleId="CabealhodoSumrio">
    <w:name w:val="TOC Heading"/>
    <w:basedOn w:val="Ttulo1"/>
    <w:next w:val="Normal"/>
    <w:uiPriority w:val="39"/>
    <w:semiHidden/>
    <w:unhideWhenUsed/>
    <w:qFormat/>
    <w:rsid w:val="00514887"/>
    <w:pPr>
      <w:outlineLvl w:val="9"/>
    </w:pPr>
  </w:style>
  <w:style w:type="paragraph" w:styleId="Cabealho">
    <w:name w:val="header"/>
    <w:basedOn w:val="Normal"/>
    <w:link w:val="CabealhoChar"/>
    <w:rsid w:val="003F68F2"/>
    <w:pPr>
      <w:tabs>
        <w:tab w:val="center" w:pos="4419"/>
        <w:tab w:val="right" w:pos="8838"/>
      </w:tabs>
      <w:jc w:val="center"/>
    </w:pPr>
    <w:rPr>
      <w:szCs w:val="20"/>
      <w:lang w:val="pt-PT" w:eastAsia="pt-BR"/>
    </w:rPr>
  </w:style>
  <w:style w:type="character" w:customStyle="1" w:styleId="CabealhoChar">
    <w:name w:val="Cabeçalho Char"/>
    <w:link w:val="Cabealho"/>
    <w:rsid w:val="003F68F2"/>
    <w:rPr>
      <w:rFonts w:ascii="Times New Roman" w:eastAsia="Times New Roman" w:hAnsi="Times New Roman"/>
      <w:sz w:val="24"/>
      <w:szCs w:val="20"/>
      <w:lang w:val="pt-PT" w:eastAsia="pt-BR"/>
    </w:rPr>
  </w:style>
  <w:style w:type="paragraph" w:styleId="Rodap">
    <w:name w:val="footer"/>
    <w:basedOn w:val="Normal"/>
    <w:link w:val="RodapChar"/>
    <w:rsid w:val="003F68F2"/>
    <w:pPr>
      <w:tabs>
        <w:tab w:val="center" w:pos="4419"/>
        <w:tab w:val="right" w:pos="8838"/>
      </w:tabs>
      <w:jc w:val="center"/>
    </w:pPr>
    <w:rPr>
      <w:szCs w:val="20"/>
      <w:lang w:val="pt-PT" w:eastAsia="pt-BR"/>
    </w:rPr>
  </w:style>
  <w:style w:type="character" w:customStyle="1" w:styleId="RodapChar">
    <w:name w:val="Rodapé Char"/>
    <w:link w:val="Rodap"/>
    <w:rsid w:val="003F68F2"/>
    <w:rPr>
      <w:rFonts w:ascii="Times New Roman" w:eastAsia="Times New Roman" w:hAnsi="Times New Roman"/>
      <w:sz w:val="24"/>
      <w:szCs w:val="20"/>
      <w:lang w:val="pt-PT" w:eastAsia="pt-BR"/>
    </w:rPr>
  </w:style>
  <w:style w:type="character" w:styleId="Nmerodepgina">
    <w:name w:val="page number"/>
    <w:basedOn w:val="Fontepargpadro"/>
    <w:rsid w:val="003F68F2"/>
  </w:style>
  <w:style w:type="character" w:styleId="Hyperlink">
    <w:name w:val="Hyperlink"/>
    <w:rsid w:val="003F68F2"/>
    <w:rPr>
      <w:color w:val="0000FF"/>
      <w:u w:val="single"/>
    </w:rPr>
  </w:style>
  <w:style w:type="table" w:styleId="Tabelacomgrade">
    <w:name w:val="Table Grid"/>
    <w:basedOn w:val="Tabelanormal"/>
    <w:uiPriority w:val="59"/>
    <w:rsid w:val="000C030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balo">
    <w:name w:val="Balloon Text"/>
    <w:basedOn w:val="Normal"/>
    <w:link w:val="TextodebaloChar"/>
    <w:uiPriority w:val="99"/>
    <w:semiHidden/>
    <w:unhideWhenUsed/>
    <w:rsid w:val="000C030D"/>
    <w:rPr>
      <w:rFonts w:ascii="Tahoma" w:hAnsi="Tahoma" w:cs="Tahoma"/>
      <w:sz w:val="16"/>
      <w:szCs w:val="16"/>
    </w:rPr>
  </w:style>
  <w:style w:type="character" w:customStyle="1" w:styleId="TextodebaloChar">
    <w:name w:val="Texto de balão Char"/>
    <w:link w:val="Textodebalo"/>
    <w:uiPriority w:val="99"/>
    <w:semiHidden/>
    <w:rsid w:val="000C030D"/>
    <w:rPr>
      <w:rFonts w:ascii="Tahoma" w:hAnsi="Tahoma" w:cs="Tahoma"/>
      <w:sz w:val="16"/>
      <w:szCs w:val="16"/>
    </w:rPr>
  </w:style>
  <w:style w:type="paragraph" w:customStyle="1" w:styleId="Default">
    <w:name w:val="Default"/>
    <w:rsid w:val="00123C9A"/>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semiHidden/>
    <w:unhideWhenUsed/>
    <w:rsid w:val="00123C9A"/>
    <w:pPr>
      <w:spacing w:before="100" w:beforeAutospacing="1" w:after="100" w:afterAutospacing="1"/>
    </w:pPr>
    <w:rPr>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530908">
      <w:bodyDiv w:val="1"/>
      <w:marLeft w:val="0"/>
      <w:marRight w:val="0"/>
      <w:marTop w:val="0"/>
      <w:marBottom w:val="0"/>
      <w:divBdr>
        <w:top w:val="none" w:sz="0" w:space="0" w:color="auto"/>
        <w:left w:val="none" w:sz="0" w:space="0" w:color="auto"/>
        <w:bottom w:val="none" w:sz="0" w:space="0" w:color="auto"/>
        <w:right w:val="none" w:sz="0" w:space="0" w:color="auto"/>
      </w:divBdr>
    </w:div>
    <w:div w:id="201483675">
      <w:bodyDiv w:val="1"/>
      <w:marLeft w:val="0"/>
      <w:marRight w:val="0"/>
      <w:marTop w:val="0"/>
      <w:marBottom w:val="0"/>
      <w:divBdr>
        <w:top w:val="none" w:sz="0" w:space="0" w:color="auto"/>
        <w:left w:val="none" w:sz="0" w:space="0" w:color="auto"/>
        <w:bottom w:val="none" w:sz="0" w:space="0" w:color="auto"/>
        <w:right w:val="none" w:sz="0" w:space="0" w:color="auto"/>
      </w:divBdr>
    </w:div>
    <w:div w:id="211045828">
      <w:bodyDiv w:val="1"/>
      <w:marLeft w:val="0"/>
      <w:marRight w:val="0"/>
      <w:marTop w:val="0"/>
      <w:marBottom w:val="0"/>
      <w:divBdr>
        <w:top w:val="none" w:sz="0" w:space="0" w:color="auto"/>
        <w:left w:val="none" w:sz="0" w:space="0" w:color="auto"/>
        <w:bottom w:val="none" w:sz="0" w:space="0" w:color="auto"/>
        <w:right w:val="none" w:sz="0" w:space="0" w:color="auto"/>
      </w:divBdr>
    </w:div>
    <w:div w:id="234823323">
      <w:bodyDiv w:val="1"/>
      <w:marLeft w:val="0"/>
      <w:marRight w:val="0"/>
      <w:marTop w:val="0"/>
      <w:marBottom w:val="0"/>
      <w:divBdr>
        <w:top w:val="none" w:sz="0" w:space="0" w:color="auto"/>
        <w:left w:val="none" w:sz="0" w:space="0" w:color="auto"/>
        <w:bottom w:val="none" w:sz="0" w:space="0" w:color="auto"/>
        <w:right w:val="none" w:sz="0" w:space="0" w:color="auto"/>
      </w:divBdr>
    </w:div>
    <w:div w:id="244069672">
      <w:bodyDiv w:val="1"/>
      <w:marLeft w:val="0"/>
      <w:marRight w:val="0"/>
      <w:marTop w:val="0"/>
      <w:marBottom w:val="0"/>
      <w:divBdr>
        <w:top w:val="none" w:sz="0" w:space="0" w:color="auto"/>
        <w:left w:val="none" w:sz="0" w:space="0" w:color="auto"/>
        <w:bottom w:val="none" w:sz="0" w:space="0" w:color="auto"/>
        <w:right w:val="none" w:sz="0" w:space="0" w:color="auto"/>
      </w:divBdr>
    </w:div>
    <w:div w:id="342778770">
      <w:bodyDiv w:val="1"/>
      <w:marLeft w:val="0"/>
      <w:marRight w:val="0"/>
      <w:marTop w:val="0"/>
      <w:marBottom w:val="0"/>
      <w:divBdr>
        <w:top w:val="none" w:sz="0" w:space="0" w:color="auto"/>
        <w:left w:val="none" w:sz="0" w:space="0" w:color="auto"/>
        <w:bottom w:val="none" w:sz="0" w:space="0" w:color="auto"/>
        <w:right w:val="none" w:sz="0" w:space="0" w:color="auto"/>
      </w:divBdr>
    </w:div>
    <w:div w:id="384767174">
      <w:bodyDiv w:val="1"/>
      <w:marLeft w:val="0"/>
      <w:marRight w:val="0"/>
      <w:marTop w:val="0"/>
      <w:marBottom w:val="0"/>
      <w:divBdr>
        <w:top w:val="none" w:sz="0" w:space="0" w:color="auto"/>
        <w:left w:val="none" w:sz="0" w:space="0" w:color="auto"/>
        <w:bottom w:val="none" w:sz="0" w:space="0" w:color="auto"/>
        <w:right w:val="none" w:sz="0" w:space="0" w:color="auto"/>
      </w:divBdr>
    </w:div>
    <w:div w:id="402869644">
      <w:bodyDiv w:val="1"/>
      <w:marLeft w:val="0"/>
      <w:marRight w:val="0"/>
      <w:marTop w:val="0"/>
      <w:marBottom w:val="0"/>
      <w:divBdr>
        <w:top w:val="none" w:sz="0" w:space="0" w:color="auto"/>
        <w:left w:val="none" w:sz="0" w:space="0" w:color="auto"/>
        <w:bottom w:val="none" w:sz="0" w:space="0" w:color="auto"/>
        <w:right w:val="none" w:sz="0" w:space="0" w:color="auto"/>
      </w:divBdr>
    </w:div>
    <w:div w:id="449592074">
      <w:bodyDiv w:val="1"/>
      <w:marLeft w:val="0"/>
      <w:marRight w:val="0"/>
      <w:marTop w:val="0"/>
      <w:marBottom w:val="0"/>
      <w:divBdr>
        <w:top w:val="none" w:sz="0" w:space="0" w:color="auto"/>
        <w:left w:val="none" w:sz="0" w:space="0" w:color="auto"/>
        <w:bottom w:val="none" w:sz="0" w:space="0" w:color="auto"/>
        <w:right w:val="none" w:sz="0" w:space="0" w:color="auto"/>
      </w:divBdr>
    </w:div>
    <w:div w:id="485171230">
      <w:bodyDiv w:val="1"/>
      <w:marLeft w:val="0"/>
      <w:marRight w:val="0"/>
      <w:marTop w:val="0"/>
      <w:marBottom w:val="0"/>
      <w:divBdr>
        <w:top w:val="none" w:sz="0" w:space="0" w:color="auto"/>
        <w:left w:val="none" w:sz="0" w:space="0" w:color="auto"/>
        <w:bottom w:val="none" w:sz="0" w:space="0" w:color="auto"/>
        <w:right w:val="none" w:sz="0" w:space="0" w:color="auto"/>
      </w:divBdr>
    </w:div>
    <w:div w:id="501237545">
      <w:bodyDiv w:val="1"/>
      <w:marLeft w:val="0"/>
      <w:marRight w:val="0"/>
      <w:marTop w:val="0"/>
      <w:marBottom w:val="0"/>
      <w:divBdr>
        <w:top w:val="none" w:sz="0" w:space="0" w:color="auto"/>
        <w:left w:val="none" w:sz="0" w:space="0" w:color="auto"/>
        <w:bottom w:val="none" w:sz="0" w:space="0" w:color="auto"/>
        <w:right w:val="none" w:sz="0" w:space="0" w:color="auto"/>
      </w:divBdr>
    </w:div>
    <w:div w:id="504244012">
      <w:bodyDiv w:val="1"/>
      <w:marLeft w:val="0"/>
      <w:marRight w:val="0"/>
      <w:marTop w:val="0"/>
      <w:marBottom w:val="0"/>
      <w:divBdr>
        <w:top w:val="none" w:sz="0" w:space="0" w:color="auto"/>
        <w:left w:val="none" w:sz="0" w:space="0" w:color="auto"/>
        <w:bottom w:val="none" w:sz="0" w:space="0" w:color="auto"/>
        <w:right w:val="none" w:sz="0" w:space="0" w:color="auto"/>
      </w:divBdr>
    </w:div>
    <w:div w:id="558639699">
      <w:bodyDiv w:val="1"/>
      <w:marLeft w:val="0"/>
      <w:marRight w:val="0"/>
      <w:marTop w:val="0"/>
      <w:marBottom w:val="0"/>
      <w:divBdr>
        <w:top w:val="none" w:sz="0" w:space="0" w:color="auto"/>
        <w:left w:val="none" w:sz="0" w:space="0" w:color="auto"/>
        <w:bottom w:val="none" w:sz="0" w:space="0" w:color="auto"/>
        <w:right w:val="none" w:sz="0" w:space="0" w:color="auto"/>
      </w:divBdr>
    </w:div>
    <w:div w:id="581648114">
      <w:bodyDiv w:val="1"/>
      <w:marLeft w:val="0"/>
      <w:marRight w:val="0"/>
      <w:marTop w:val="0"/>
      <w:marBottom w:val="0"/>
      <w:divBdr>
        <w:top w:val="none" w:sz="0" w:space="0" w:color="auto"/>
        <w:left w:val="none" w:sz="0" w:space="0" w:color="auto"/>
        <w:bottom w:val="none" w:sz="0" w:space="0" w:color="auto"/>
        <w:right w:val="none" w:sz="0" w:space="0" w:color="auto"/>
      </w:divBdr>
    </w:div>
    <w:div w:id="639070746">
      <w:bodyDiv w:val="1"/>
      <w:marLeft w:val="0"/>
      <w:marRight w:val="0"/>
      <w:marTop w:val="0"/>
      <w:marBottom w:val="0"/>
      <w:divBdr>
        <w:top w:val="none" w:sz="0" w:space="0" w:color="auto"/>
        <w:left w:val="none" w:sz="0" w:space="0" w:color="auto"/>
        <w:bottom w:val="none" w:sz="0" w:space="0" w:color="auto"/>
        <w:right w:val="none" w:sz="0" w:space="0" w:color="auto"/>
      </w:divBdr>
    </w:div>
    <w:div w:id="694313176">
      <w:bodyDiv w:val="1"/>
      <w:marLeft w:val="0"/>
      <w:marRight w:val="0"/>
      <w:marTop w:val="0"/>
      <w:marBottom w:val="0"/>
      <w:divBdr>
        <w:top w:val="none" w:sz="0" w:space="0" w:color="auto"/>
        <w:left w:val="none" w:sz="0" w:space="0" w:color="auto"/>
        <w:bottom w:val="none" w:sz="0" w:space="0" w:color="auto"/>
        <w:right w:val="none" w:sz="0" w:space="0" w:color="auto"/>
      </w:divBdr>
    </w:div>
    <w:div w:id="719551695">
      <w:bodyDiv w:val="1"/>
      <w:marLeft w:val="0"/>
      <w:marRight w:val="0"/>
      <w:marTop w:val="0"/>
      <w:marBottom w:val="0"/>
      <w:divBdr>
        <w:top w:val="none" w:sz="0" w:space="0" w:color="auto"/>
        <w:left w:val="none" w:sz="0" w:space="0" w:color="auto"/>
        <w:bottom w:val="none" w:sz="0" w:space="0" w:color="auto"/>
        <w:right w:val="none" w:sz="0" w:space="0" w:color="auto"/>
      </w:divBdr>
    </w:div>
    <w:div w:id="752968879">
      <w:bodyDiv w:val="1"/>
      <w:marLeft w:val="0"/>
      <w:marRight w:val="0"/>
      <w:marTop w:val="0"/>
      <w:marBottom w:val="0"/>
      <w:divBdr>
        <w:top w:val="none" w:sz="0" w:space="0" w:color="auto"/>
        <w:left w:val="none" w:sz="0" w:space="0" w:color="auto"/>
        <w:bottom w:val="none" w:sz="0" w:space="0" w:color="auto"/>
        <w:right w:val="none" w:sz="0" w:space="0" w:color="auto"/>
      </w:divBdr>
    </w:div>
    <w:div w:id="944653738">
      <w:bodyDiv w:val="1"/>
      <w:marLeft w:val="0"/>
      <w:marRight w:val="0"/>
      <w:marTop w:val="0"/>
      <w:marBottom w:val="0"/>
      <w:divBdr>
        <w:top w:val="none" w:sz="0" w:space="0" w:color="auto"/>
        <w:left w:val="none" w:sz="0" w:space="0" w:color="auto"/>
        <w:bottom w:val="none" w:sz="0" w:space="0" w:color="auto"/>
        <w:right w:val="none" w:sz="0" w:space="0" w:color="auto"/>
      </w:divBdr>
    </w:div>
    <w:div w:id="1175807779">
      <w:bodyDiv w:val="1"/>
      <w:marLeft w:val="0"/>
      <w:marRight w:val="0"/>
      <w:marTop w:val="0"/>
      <w:marBottom w:val="0"/>
      <w:divBdr>
        <w:top w:val="none" w:sz="0" w:space="0" w:color="auto"/>
        <w:left w:val="none" w:sz="0" w:space="0" w:color="auto"/>
        <w:bottom w:val="none" w:sz="0" w:space="0" w:color="auto"/>
        <w:right w:val="none" w:sz="0" w:space="0" w:color="auto"/>
      </w:divBdr>
    </w:div>
    <w:div w:id="1200582624">
      <w:bodyDiv w:val="1"/>
      <w:marLeft w:val="0"/>
      <w:marRight w:val="0"/>
      <w:marTop w:val="0"/>
      <w:marBottom w:val="0"/>
      <w:divBdr>
        <w:top w:val="none" w:sz="0" w:space="0" w:color="auto"/>
        <w:left w:val="none" w:sz="0" w:space="0" w:color="auto"/>
        <w:bottom w:val="none" w:sz="0" w:space="0" w:color="auto"/>
        <w:right w:val="none" w:sz="0" w:space="0" w:color="auto"/>
      </w:divBdr>
    </w:div>
    <w:div w:id="1381130271">
      <w:bodyDiv w:val="1"/>
      <w:marLeft w:val="0"/>
      <w:marRight w:val="0"/>
      <w:marTop w:val="0"/>
      <w:marBottom w:val="0"/>
      <w:divBdr>
        <w:top w:val="none" w:sz="0" w:space="0" w:color="auto"/>
        <w:left w:val="none" w:sz="0" w:space="0" w:color="auto"/>
        <w:bottom w:val="none" w:sz="0" w:space="0" w:color="auto"/>
        <w:right w:val="none" w:sz="0" w:space="0" w:color="auto"/>
      </w:divBdr>
    </w:div>
    <w:div w:id="1416129688">
      <w:bodyDiv w:val="1"/>
      <w:marLeft w:val="0"/>
      <w:marRight w:val="0"/>
      <w:marTop w:val="0"/>
      <w:marBottom w:val="0"/>
      <w:divBdr>
        <w:top w:val="none" w:sz="0" w:space="0" w:color="auto"/>
        <w:left w:val="none" w:sz="0" w:space="0" w:color="auto"/>
        <w:bottom w:val="none" w:sz="0" w:space="0" w:color="auto"/>
        <w:right w:val="none" w:sz="0" w:space="0" w:color="auto"/>
      </w:divBdr>
    </w:div>
    <w:div w:id="1440641666">
      <w:bodyDiv w:val="1"/>
      <w:marLeft w:val="0"/>
      <w:marRight w:val="0"/>
      <w:marTop w:val="0"/>
      <w:marBottom w:val="0"/>
      <w:divBdr>
        <w:top w:val="none" w:sz="0" w:space="0" w:color="auto"/>
        <w:left w:val="none" w:sz="0" w:space="0" w:color="auto"/>
        <w:bottom w:val="none" w:sz="0" w:space="0" w:color="auto"/>
        <w:right w:val="none" w:sz="0" w:space="0" w:color="auto"/>
      </w:divBdr>
    </w:div>
    <w:div w:id="1530139062">
      <w:bodyDiv w:val="1"/>
      <w:marLeft w:val="0"/>
      <w:marRight w:val="0"/>
      <w:marTop w:val="0"/>
      <w:marBottom w:val="0"/>
      <w:divBdr>
        <w:top w:val="none" w:sz="0" w:space="0" w:color="auto"/>
        <w:left w:val="none" w:sz="0" w:space="0" w:color="auto"/>
        <w:bottom w:val="none" w:sz="0" w:space="0" w:color="auto"/>
        <w:right w:val="none" w:sz="0" w:space="0" w:color="auto"/>
      </w:divBdr>
    </w:div>
    <w:div w:id="1550066556">
      <w:bodyDiv w:val="1"/>
      <w:marLeft w:val="0"/>
      <w:marRight w:val="0"/>
      <w:marTop w:val="0"/>
      <w:marBottom w:val="0"/>
      <w:divBdr>
        <w:top w:val="none" w:sz="0" w:space="0" w:color="auto"/>
        <w:left w:val="none" w:sz="0" w:space="0" w:color="auto"/>
        <w:bottom w:val="none" w:sz="0" w:space="0" w:color="auto"/>
        <w:right w:val="none" w:sz="0" w:space="0" w:color="auto"/>
      </w:divBdr>
    </w:div>
    <w:div w:id="1555238343">
      <w:bodyDiv w:val="1"/>
      <w:marLeft w:val="0"/>
      <w:marRight w:val="0"/>
      <w:marTop w:val="0"/>
      <w:marBottom w:val="0"/>
      <w:divBdr>
        <w:top w:val="none" w:sz="0" w:space="0" w:color="auto"/>
        <w:left w:val="none" w:sz="0" w:space="0" w:color="auto"/>
        <w:bottom w:val="none" w:sz="0" w:space="0" w:color="auto"/>
        <w:right w:val="none" w:sz="0" w:space="0" w:color="auto"/>
      </w:divBdr>
    </w:div>
    <w:div w:id="1565067959">
      <w:bodyDiv w:val="1"/>
      <w:marLeft w:val="0"/>
      <w:marRight w:val="0"/>
      <w:marTop w:val="0"/>
      <w:marBottom w:val="0"/>
      <w:divBdr>
        <w:top w:val="none" w:sz="0" w:space="0" w:color="auto"/>
        <w:left w:val="none" w:sz="0" w:space="0" w:color="auto"/>
        <w:bottom w:val="none" w:sz="0" w:space="0" w:color="auto"/>
        <w:right w:val="none" w:sz="0" w:space="0" w:color="auto"/>
      </w:divBdr>
    </w:div>
    <w:div w:id="1609002956">
      <w:bodyDiv w:val="1"/>
      <w:marLeft w:val="0"/>
      <w:marRight w:val="0"/>
      <w:marTop w:val="0"/>
      <w:marBottom w:val="0"/>
      <w:divBdr>
        <w:top w:val="none" w:sz="0" w:space="0" w:color="auto"/>
        <w:left w:val="none" w:sz="0" w:space="0" w:color="auto"/>
        <w:bottom w:val="none" w:sz="0" w:space="0" w:color="auto"/>
        <w:right w:val="none" w:sz="0" w:space="0" w:color="auto"/>
      </w:divBdr>
    </w:div>
    <w:div w:id="1689331649">
      <w:bodyDiv w:val="1"/>
      <w:marLeft w:val="0"/>
      <w:marRight w:val="0"/>
      <w:marTop w:val="0"/>
      <w:marBottom w:val="0"/>
      <w:divBdr>
        <w:top w:val="none" w:sz="0" w:space="0" w:color="auto"/>
        <w:left w:val="none" w:sz="0" w:space="0" w:color="auto"/>
        <w:bottom w:val="none" w:sz="0" w:space="0" w:color="auto"/>
        <w:right w:val="none" w:sz="0" w:space="0" w:color="auto"/>
      </w:divBdr>
    </w:div>
    <w:div w:id="1803422577">
      <w:bodyDiv w:val="1"/>
      <w:marLeft w:val="0"/>
      <w:marRight w:val="0"/>
      <w:marTop w:val="0"/>
      <w:marBottom w:val="0"/>
      <w:divBdr>
        <w:top w:val="none" w:sz="0" w:space="0" w:color="auto"/>
        <w:left w:val="none" w:sz="0" w:space="0" w:color="auto"/>
        <w:bottom w:val="none" w:sz="0" w:space="0" w:color="auto"/>
        <w:right w:val="none" w:sz="0" w:space="0" w:color="auto"/>
      </w:divBdr>
    </w:div>
    <w:div w:id="1805849798">
      <w:bodyDiv w:val="1"/>
      <w:marLeft w:val="0"/>
      <w:marRight w:val="0"/>
      <w:marTop w:val="0"/>
      <w:marBottom w:val="0"/>
      <w:divBdr>
        <w:top w:val="none" w:sz="0" w:space="0" w:color="auto"/>
        <w:left w:val="none" w:sz="0" w:space="0" w:color="auto"/>
        <w:bottom w:val="none" w:sz="0" w:space="0" w:color="auto"/>
        <w:right w:val="none" w:sz="0" w:space="0" w:color="auto"/>
      </w:divBdr>
    </w:div>
    <w:div w:id="1806584163">
      <w:bodyDiv w:val="1"/>
      <w:marLeft w:val="0"/>
      <w:marRight w:val="0"/>
      <w:marTop w:val="0"/>
      <w:marBottom w:val="0"/>
      <w:divBdr>
        <w:top w:val="none" w:sz="0" w:space="0" w:color="auto"/>
        <w:left w:val="none" w:sz="0" w:space="0" w:color="auto"/>
        <w:bottom w:val="none" w:sz="0" w:space="0" w:color="auto"/>
        <w:right w:val="none" w:sz="0" w:space="0" w:color="auto"/>
      </w:divBdr>
    </w:div>
    <w:div w:id="1821268411">
      <w:bodyDiv w:val="1"/>
      <w:marLeft w:val="0"/>
      <w:marRight w:val="0"/>
      <w:marTop w:val="0"/>
      <w:marBottom w:val="0"/>
      <w:divBdr>
        <w:top w:val="none" w:sz="0" w:space="0" w:color="auto"/>
        <w:left w:val="none" w:sz="0" w:space="0" w:color="auto"/>
        <w:bottom w:val="none" w:sz="0" w:space="0" w:color="auto"/>
        <w:right w:val="none" w:sz="0" w:space="0" w:color="auto"/>
      </w:divBdr>
    </w:div>
    <w:div w:id="1825395898">
      <w:bodyDiv w:val="1"/>
      <w:marLeft w:val="0"/>
      <w:marRight w:val="0"/>
      <w:marTop w:val="0"/>
      <w:marBottom w:val="0"/>
      <w:divBdr>
        <w:top w:val="none" w:sz="0" w:space="0" w:color="auto"/>
        <w:left w:val="none" w:sz="0" w:space="0" w:color="auto"/>
        <w:bottom w:val="none" w:sz="0" w:space="0" w:color="auto"/>
        <w:right w:val="none" w:sz="0" w:space="0" w:color="auto"/>
      </w:divBdr>
    </w:div>
    <w:div w:id="1861773528">
      <w:bodyDiv w:val="1"/>
      <w:marLeft w:val="0"/>
      <w:marRight w:val="0"/>
      <w:marTop w:val="0"/>
      <w:marBottom w:val="0"/>
      <w:divBdr>
        <w:top w:val="none" w:sz="0" w:space="0" w:color="auto"/>
        <w:left w:val="none" w:sz="0" w:space="0" w:color="auto"/>
        <w:bottom w:val="none" w:sz="0" w:space="0" w:color="auto"/>
        <w:right w:val="none" w:sz="0" w:space="0" w:color="auto"/>
      </w:divBdr>
    </w:div>
    <w:div w:id="1959683685">
      <w:bodyDiv w:val="1"/>
      <w:marLeft w:val="0"/>
      <w:marRight w:val="0"/>
      <w:marTop w:val="0"/>
      <w:marBottom w:val="0"/>
      <w:divBdr>
        <w:top w:val="none" w:sz="0" w:space="0" w:color="auto"/>
        <w:left w:val="none" w:sz="0" w:space="0" w:color="auto"/>
        <w:bottom w:val="none" w:sz="0" w:space="0" w:color="auto"/>
        <w:right w:val="none" w:sz="0" w:space="0" w:color="auto"/>
      </w:divBdr>
    </w:div>
    <w:div w:id="1982926402">
      <w:bodyDiv w:val="1"/>
      <w:marLeft w:val="0"/>
      <w:marRight w:val="0"/>
      <w:marTop w:val="0"/>
      <w:marBottom w:val="0"/>
      <w:divBdr>
        <w:top w:val="none" w:sz="0" w:space="0" w:color="auto"/>
        <w:left w:val="none" w:sz="0" w:space="0" w:color="auto"/>
        <w:bottom w:val="none" w:sz="0" w:space="0" w:color="auto"/>
        <w:right w:val="none" w:sz="0" w:space="0" w:color="auto"/>
      </w:divBdr>
    </w:div>
    <w:div w:id="1986469276">
      <w:bodyDiv w:val="1"/>
      <w:marLeft w:val="0"/>
      <w:marRight w:val="0"/>
      <w:marTop w:val="0"/>
      <w:marBottom w:val="0"/>
      <w:divBdr>
        <w:top w:val="none" w:sz="0" w:space="0" w:color="auto"/>
        <w:left w:val="none" w:sz="0" w:space="0" w:color="auto"/>
        <w:bottom w:val="none" w:sz="0" w:space="0" w:color="auto"/>
        <w:right w:val="none" w:sz="0" w:space="0" w:color="auto"/>
      </w:divBdr>
    </w:div>
    <w:div w:id="1991858944">
      <w:bodyDiv w:val="1"/>
      <w:marLeft w:val="0"/>
      <w:marRight w:val="0"/>
      <w:marTop w:val="0"/>
      <w:marBottom w:val="0"/>
      <w:divBdr>
        <w:top w:val="none" w:sz="0" w:space="0" w:color="auto"/>
        <w:left w:val="none" w:sz="0" w:space="0" w:color="auto"/>
        <w:bottom w:val="none" w:sz="0" w:space="0" w:color="auto"/>
        <w:right w:val="none" w:sz="0" w:space="0" w:color="auto"/>
      </w:divBdr>
    </w:div>
    <w:div w:id="2000500143">
      <w:bodyDiv w:val="1"/>
      <w:marLeft w:val="0"/>
      <w:marRight w:val="0"/>
      <w:marTop w:val="0"/>
      <w:marBottom w:val="0"/>
      <w:divBdr>
        <w:top w:val="none" w:sz="0" w:space="0" w:color="auto"/>
        <w:left w:val="none" w:sz="0" w:space="0" w:color="auto"/>
        <w:bottom w:val="none" w:sz="0" w:space="0" w:color="auto"/>
        <w:right w:val="none" w:sz="0" w:space="0" w:color="auto"/>
      </w:divBdr>
    </w:div>
    <w:div w:id="2009937135">
      <w:bodyDiv w:val="1"/>
      <w:marLeft w:val="0"/>
      <w:marRight w:val="0"/>
      <w:marTop w:val="0"/>
      <w:marBottom w:val="0"/>
      <w:divBdr>
        <w:top w:val="none" w:sz="0" w:space="0" w:color="auto"/>
        <w:left w:val="none" w:sz="0" w:space="0" w:color="auto"/>
        <w:bottom w:val="none" w:sz="0" w:space="0" w:color="auto"/>
        <w:right w:val="none" w:sz="0" w:space="0" w:color="auto"/>
      </w:divBdr>
    </w:div>
    <w:div w:id="2109110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camaraformiga.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Lancer\Legislador\ARQUIVO_325\DOT\WORD\INDICA.DO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C4051A-B5AE-4D86-8D1B-C446E6073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INDICA</Template>
  <TotalTime>183</TotalTime>
  <Pages>8</Pages>
  <Words>2293</Words>
  <Characters>13930</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Termo de Referência - Adesivação e Identificação Visual 2026</vt:lpstr>
    </vt:vector>
  </TitlesOfParts>
  <Company>Empresa</Company>
  <LinksUpToDate>false</LinksUpToDate>
  <CharactersWithSpaces>16191</CharactersWithSpaces>
  <SharedDoc>false</SharedDoc>
  <HLinks>
    <vt:vector size="6" baseType="variant">
      <vt:variant>
        <vt:i4>3866734</vt:i4>
      </vt:variant>
      <vt:variant>
        <vt:i4>2</vt:i4>
      </vt:variant>
      <vt:variant>
        <vt:i4>0</vt:i4>
      </vt:variant>
      <vt:variant>
        <vt:i4>5</vt:i4>
      </vt:variant>
      <vt:variant>
        <vt:lpwstr>http://www.camaraformiga.mg.gov.br/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Referência - Adesivação e Identificação Visual 2026</dc:title>
  <dc:subject>Câmara Municipal de Formiga/MG</dc:subject>
  <dc:creator>Câmara Municipal de Formiga/MG</dc:creator>
  <cp:keywords/>
  <dc:description/>
  <cp:lastModifiedBy>Compras Câmara Municipal</cp:lastModifiedBy>
  <cp:revision>19</cp:revision>
  <cp:lastPrinted>2026-04-15T12:28:00Z</cp:lastPrinted>
  <dcterms:created xsi:type="dcterms:W3CDTF">2026-09-22T13:24:00Z</dcterms:created>
  <dcterms:modified xsi:type="dcterms:W3CDTF">2026-10-23T16:29:00Z</dcterms:modified>
</cp:coreProperties>
</file>