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DD9" w:rsidRDefault="005F2F27">
      <w:pPr>
        <w:spacing w:before="360" w:after="360" w:line="240" w:lineRule="auto"/>
        <w:jc w:val="center"/>
        <w:rPr>
          <w:rFonts w:ascii="Arial" w:hAnsi="Arial"/>
          <w:b/>
          <w:kern w:val="2"/>
          <w:sz w:val="28"/>
          <w:szCs w:val="28"/>
          <w:lang w:eastAsia="ar-SA"/>
        </w:rPr>
      </w:pPr>
      <w:r>
        <w:rPr>
          <w:rFonts w:ascii="Arial" w:eastAsia="MS Mincho" w:hAnsi="Arial"/>
          <w:b/>
          <w:kern w:val="2"/>
          <w:sz w:val="28"/>
          <w:szCs w:val="28"/>
          <w:lang w:eastAsia="ar-SA"/>
        </w:rPr>
        <w:t>EDITAL DE LICITAÇÃO</w:t>
      </w:r>
    </w:p>
    <w:p w:rsidR="00575DD9" w:rsidRDefault="005F2F27">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PROCESSO SIAD:</w:t>
      </w:r>
      <w:r>
        <w:rPr>
          <w:rFonts w:ascii="Arial" w:hAnsi="Arial"/>
          <w:kern w:val="2"/>
          <w:sz w:val="24"/>
          <w:szCs w:val="24"/>
          <w:lang w:eastAsia="ar-SA"/>
        </w:rPr>
        <w:t xml:space="preserve"> Nº </w:t>
      </w:r>
      <w:r w:rsidR="00D71E9A" w:rsidRPr="00D71E9A">
        <w:rPr>
          <w:rFonts w:ascii="Arial" w:hAnsi="Arial"/>
          <w:kern w:val="2"/>
          <w:sz w:val="24"/>
          <w:szCs w:val="24"/>
          <w:lang w:eastAsia="ar-SA"/>
        </w:rPr>
        <w:t>338</w:t>
      </w:r>
      <w:r w:rsidRPr="00D71E9A">
        <w:rPr>
          <w:rFonts w:ascii="Arial" w:hAnsi="Arial"/>
          <w:kern w:val="2"/>
          <w:sz w:val="24"/>
          <w:szCs w:val="24"/>
          <w:lang w:eastAsia="ar-SA"/>
        </w:rPr>
        <w:t>/2024</w:t>
      </w:r>
    </w:p>
    <w:p w:rsidR="00575DD9" w:rsidRDefault="005F2F27">
      <w:pPr>
        <w:spacing w:before="360" w:after="360" w:line="240" w:lineRule="auto"/>
        <w:jc w:val="both"/>
        <w:rPr>
          <w:rFonts w:ascii="Arial" w:hAnsi="Arial"/>
          <w:kern w:val="2"/>
          <w:sz w:val="24"/>
          <w:szCs w:val="24"/>
          <w:lang w:eastAsia="ar-SA"/>
        </w:rPr>
      </w:pPr>
      <w:r>
        <w:rPr>
          <w:rFonts w:ascii="Arial" w:hAnsi="Arial"/>
          <w:b/>
          <w:kern w:val="2"/>
          <w:sz w:val="24"/>
          <w:szCs w:val="24"/>
          <w:lang w:eastAsia="ar-SA"/>
        </w:rPr>
        <w:t>UNIDADE:</w:t>
      </w:r>
      <w:r>
        <w:rPr>
          <w:rFonts w:ascii="Arial" w:hAnsi="Arial"/>
          <w:kern w:val="2"/>
          <w:sz w:val="24"/>
          <w:szCs w:val="24"/>
          <w:lang w:eastAsia="ar-SA"/>
        </w:rPr>
        <w:t xml:space="preserve"> 1091012</w:t>
      </w:r>
    </w:p>
    <w:p w:rsidR="00575DD9" w:rsidRDefault="005F2F27">
      <w:pPr>
        <w:spacing w:before="360" w:after="360" w:line="240" w:lineRule="auto"/>
        <w:jc w:val="both"/>
        <w:rPr>
          <w:rFonts w:ascii="Arial" w:hAnsi="Arial"/>
          <w:kern w:val="2"/>
          <w:sz w:val="24"/>
          <w:szCs w:val="24"/>
          <w:highlight w:val="yellow"/>
          <w:lang w:eastAsia="ar-SA"/>
        </w:rPr>
      </w:pPr>
      <w:r>
        <w:rPr>
          <w:rFonts w:ascii="Arial" w:hAnsi="Arial"/>
          <w:b/>
          <w:bCs/>
          <w:kern w:val="2"/>
          <w:sz w:val="24"/>
          <w:szCs w:val="24"/>
          <w:lang w:eastAsia="ar-SA"/>
        </w:rPr>
        <w:t>PROCESSO SEI:</w:t>
      </w:r>
      <w:r>
        <w:rPr>
          <w:rFonts w:ascii="Arial" w:hAnsi="Arial"/>
          <w:kern w:val="2"/>
          <w:sz w:val="24"/>
          <w:szCs w:val="24"/>
          <w:lang w:eastAsia="ar-SA"/>
        </w:rPr>
        <w:t xml:space="preserve"> Nº </w:t>
      </w:r>
      <w:r w:rsidR="004B2A14" w:rsidRPr="00291FBB">
        <w:rPr>
          <w:rFonts w:ascii="Arial" w:hAnsi="Arial"/>
          <w:kern w:val="2"/>
          <w:sz w:val="24"/>
          <w:szCs w:val="24"/>
          <w:lang w:eastAsia="ar-SA"/>
        </w:rPr>
        <w:t>19.16.2156.0073898/2024-84</w:t>
      </w:r>
    </w:p>
    <w:p w:rsidR="00575DD9" w:rsidRDefault="008E794A">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MODALIDADE</w:t>
      </w:r>
      <w:r w:rsidR="005F2F27">
        <w:rPr>
          <w:rFonts w:ascii="Arial" w:hAnsi="Arial"/>
          <w:b/>
          <w:bCs/>
          <w:kern w:val="2"/>
          <w:sz w:val="24"/>
          <w:szCs w:val="24"/>
          <w:lang w:eastAsia="ar-SA"/>
        </w:rPr>
        <w:t>:</w:t>
      </w:r>
      <w:r w:rsidR="005F2F27">
        <w:rPr>
          <w:rFonts w:ascii="Arial" w:hAnsi="Arial"/>
          <w:kern w:val="2"/>
          <w:sz w:val="24"/>
          <w:szCs w:val="24"/>
          <w:lang w:eastAsia="ar-SA"/>
        </w:rPr>
        <w:t xml:space="preserve"> Pregão Eletrônico</w:t>
      </w:r>
      <w:r w:rsidR="005F2F27">
        <w:rPr>
          <w:rFonts w:ascii="Arial" w:hAnsi="Arial"/>
          <w:kern w:val="2"/>
          <w:sz w:val="24"/>
          <w:szCs w:val="24"/>
          <w:lang w:eastAsia="ar-SA"/>
        </w:rPr>
        <w:tab/>
      </w:r>
      <w:r w:rsidR="005F2F27">
        <w:rPr>
          <w:rFonts w:ascii="Arial" w:hAnsi="Arial"/>
          <w:kern w:val="2"/>
          <w:sz w:val="24"/>
          <w:szCs w:val="24"/>
          <w:lang w:eastAsia="ar-SA"/>
        </w:rPr>
        <w:tab/>
      </w:r>
    </w:p>
    <w:p w:rsidR="00575DD9" w:rsidRDefault="005F2F27">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CRITÉRIO DE JULGAMENTO:</w:t>
      </w:r>
      <w:r>
        <w:rPr>
          <w:rFonts w:ascii="Arial" w:hAnsi="Arial"/>
          <w:kern w:val="2"/>
          <w:sz w:val="24"/>
          <w:szCs w:val="24"/>
          <w:lang w:eastAsia="ar-SA"/>
        </w:rPr>
        <w:t xml:space="preserve"> </w:t>
      </w:r>
      <w:r w:rsidRPr="004B2A14">
        <w:rPr>
          <w:rFonts w:ascii="Arial" w:hAnsi="Arial"/>
          <w:kern w:val="2"/>
          <w:sz w:val="24"/>
          <w:szCs w:val="24"/>
          <w:lang w:eastAsia="ar-SA"/>
        </w:rPr>
        <w:t>Menor Preço</w:t>
      </w:r>
      <w:r>
        <w:rPr>
          <w:rFonts w:ascii="Arial" w:hAnsi="Arial"/>
          <w:kern w:val="2"/>
          <w:sz w:val="24"/>
          <w:szCs w:val="24"/>
          <w:lang w:eastAsia="ar-SA"/>
        </w:rPr>
        <w:t xml:space="preserve"> </w:t>
      </w:r>
    </w:p>
    <w:p w:rsidR="001A2DA4" w:rsidRDefault="001A2DA4" w:rsidP="001A2DA4">
      <w:pPr>
        <w:spacing w:before="360" w:after="360" w:line="240" w:lineRule="auto"/>
        <w:jc w:val="both"/>
        <w:rPr>
          <w:rFonts w:ascii="Arial" w:hAnsi="Arial"/>
          <w:kern w:val="2"/>
          <w:sz w:val="24"/>
          <w:szCs w:val="24"/>
          <w:lang w:eastAsia="ar-SA"/>
        </w:rPr>
      </w:pPr>
      <w:r>
        <w:rPr>
          <w:rFonts w:ascii="Arial" w:hAnsi="Arial"/>
          <w:b/>
          <w:kern w:val="2"/>
          <w:sz w:val="24"/>
          <w:szCs w:val="24"/>
          <w:lang w:eastAsia="ar-SA"/>
        </w:rPr>
        <w:t>MODO DE DISPUTA:</w:t>
      </w:r>
      <w:r>
        <w:rPr>
          <w:rFonts w:ascii="Arial" w:hAnsi="Arial"/>
          <w:kern w:val="2"/>
          <w:sz w:val="24"/>
          <w:szCs w:val="24"/>
          <w:lang w:eastAsia="ar-SA"/>
        </w:rPr>
        <w:t xml:space="preserve"> Aberto e fechado</w:t>
      </w:r>
    </w:p>
    <w:p w:rsidR="001A2DA4" w:rsidRPr="0022455D" w:rsidRDefault="001A2DA4" w:rsidP="001A2DA4">
      <w:pPr>
        <w:spacing w:before="360" w:after="360" w:line="240" w:lineRule="auto"/>
        <w:jc w:val="both"/>
        <w:rPr>
          <w:rFonts w:ascii="Arial" w:hAnsi="Arial"/>
          <w:kern w:val="2"/>
          <w:sz w:val="24"/>
          <w:szCs w:val="24"/>
          <w:lang w:eastAsia="ar-SA"/>
        </w:rPr>
      </w:pPr>
      <w:r>
        <w:rPr>
          <w:rFonts w:ascii="Arial" w:eastAsia="MS Mincho" w:hAnsi="Arial"/>
          <w:b/>
          <w:bCs/>
          <w:kern w:val="2"/>
          <w:sz w:val="24"/>
          <w:szCs w:val="24"/>
          <w:lang w:eastAsia="hi-IN" w:bidi="hi-IN"/>
        </w:rPr>
        <w:t xml:space="preserve">OBJETO: </w:t>
      </w:r>
      <w:r w:rsidRPr="0022455D">
        <w:rPr>
          <w:rFonts w:ascii="Arial" w:hAnsi="Arial"/>
          <w:kern w:val="2"/>
          <w:sz w:val="24"/>
          <w:szCs w:val="24"/>
          <w:lang w:eastAsia="ar-SA"/>
        </w:rPr>
        <w:t>Prestação de serviços, sob demanda, de Serviços Especializados de ETL - atividades de extração, transformação, análise e ingestão de dados em ambiente de Big Data</w:t>
      </w:r>
      <w:r>
        <w:rPr>
          <w:rFonts w:ascii="Arial" w:hAnsi="Arial"/>
          <w:kern w:val="2"/>
          <w:sz w:val="24"/>
          <w:szCs w:val="24"/>
          <w:lang w:eastAsia="ar-SA"/>
        </w:rPr>
        <w:t>.</w:t>
      </w:r>
    </w:p>
    <w:p w:rsidR="001A2DA4" w:rsidRPr="00C44D59" w:rsidRDefault="001A2DA4" w:rsidP="001A2DA4">
      <w:pPr>
        <w:spacing w:before="360" w:after="360" w:line="240" w:lineRule="auto"/>
        <w:jc w:val="both"/>
        <w:rPr>
          <w:rFonts w:ascii="Arial" w:eastAsia="SimSun" w:hAnsi="Arial"/>
          <w:b/>
          <w:bCs/>
          <w:kern w:val="2"/>
          <w:sz w:val="24"/>
          <w:szCs w:val="24"/>
          <w:lang w:eastAsia="hi-IN" w:bidi="hi-IN"/>
        </w:rPr>
      </w:pPr>
      <w:r w:rsidRPr="00C44D59">
        <w:rPr>
          <w:rFonts w:ascii="Arial" w:eastAsia="SimSun" w:hAnsi="Arial"/>
          <w:b/>
          <w:kern w:val="2"/>
          <w:sz w:val="24"/>
          <w:szCs w:val="24"/>
          <w:lang w:eastAsia="hi-IN" w:bidi="hi-IN"/>
        </w:rPr>
        <w:t>VALOR TOTAL ESTIMADO DA CONTRATAÇÃO:</w:t>
      </w:r>
      <w:r w:rsidRPr="00C44D59">
        <w:rPr>
          <w:rFonts w:ascii="Arial" w:eastAsia="SimSun" w:hAnsi="Arial"/>
          <w:kern w:val="2"/>
          <w:sz w:val="24"/>
          <w:szCs w:val="24"/>
          <w:lang w:eastAsia="hi-IN" w:bidi="hi-IN"/>
        </w:rPr>
        <w:t xml:space="preserve"> </w:t>
      </w:r>
      <w:r w:rsidRPr="00C44D59">
        <w:rPr>
          <w:rFonts w:ascii="Arial" w:eastAsia="SimSun" w:hAnsi="Arial"/>
          <w:b/>
          <w:bCs/>
          <w:kern w:val="2"/>
          <w:sz w:val="24"/>
          <w:szCs w:val="24"/>
          <w:lang w:eastAsia="hi-IN" w:bidi="hi-IN"/>
        </w:rPr>
        <w:t>R$ 1.721.920,00</w:t>
      </w:r>
    </w:p>
    <w:p w:rsidR="001A2DA4" w:rsidRDefault="001A2DA4" w:rsidP="001A2DA4">
      <w:pPr>
        <w:spacing w:before="360" w:after="360" w:line="240" w:lineRule="auto"/>
        <w:jc w:val="both"/>
        <w:rPr>
          <w:rFonts w:ascii="Arial" w:hAnsi="Arial"/>
          <w:kern w:val="2"/>
          <w:sz w:val="24"/>
          <w:szCs w:val="24"/>
          <w:lang w:eastAsia="ar-SA"/>
        </w:rPr>
      </w:pPr>
      <w:r>
        <w:rPr>
          <w:rFonts w:ascii="Arial"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 de 2023,</w:t>
      </w:r>
      <w:r>
        <w:rPr>
          <w:rFonts w:ascii="Arial" w:hAnsi="Arial"/>
          <w:kern w:val="2"/>
          <w:sz w:val="24"/>
          <w:szCs w:val="24"/>
          <w:lang w:eastAsia="ar-SA"/>
        </w:rPr>
        <w:t xml:space="preserve"> além das demais disposições legais aplicáveis e do disposto neste Edital. </w:t>
      </w:r>
    </w:p>
    <w:p w:rsidR="001A2DA4" w:rsidRDefault="001A2DA4" w:rsidP="001A2DA4">
      <w:pPr>
        <w:spacing w:before="360" w:after="360" w:line="240" w:lineRule="auto"/>
        <w:jc w:val="both"/>
        <w:rPr>
          <w:rFonts w:ascii="Arial" w:hAnsi="Arial"/>
          <w:b/>
          <w:bCs/>
          <w:kern w:val="2"/>
          <w:sz w:val="24"/>
          <w:szCs w:val="24"/>
          <w:lang w:eastAsia="ar-SA"/>
        </w:rPr>
      </w:pPr>
      <w:r>
        <w:rPr>
          <w:rFonts w:ascii="Arial" w:hAnsi="Arial"/>
          <w:b/>
          <w:bCs/>
          <w:kern w:val="2"/>
          <w:sz w:val="24"/>
          <w:szCs w:val="24"/>
          <w:lang w:eastAsia="ar-SA"/>
        </w:rPr>
        <w:t>RECEBIMENTO DAS PROPOSTAS:</w:t>
      </w:r>
      <w:r>
        <w:rPr>
          <w:rFonts w:ascii="Arial" w:hAnsi="Arial"/>
          <w:kern w:val="2"/>
          <w:sz w:val="24"/>
          <w:szCs w:val="24"/>
          <w:lang w:eastAsia="ar-SA"/>
        </w:rPr>
        <w:t xml:space="preserve"> Até às </w:t>
      </w:r>
      <w:r w:rsidRPr="00E765A8">
        <w:rPr>
          <w:rFonts w:ascii="Arial" w:hAnsi="Arial"/>
          <w:b/>
          <w:bCs/>
          <w:kern w:val="2"/>
          <w:sz w:val="24"/>
          <w:szCs w:val="24"/>
          <w:lang w:eastAsia="ar-SA"/>
        </w:rPr>
        <w:t>10 horas</w:t>
      </w:r>
      <w:r>
        <w:rPr>
          <w:rFonts w:ascii="Arial" w:hAnsi="Arial"/>
          <w:kern w:val="2"/>
          <w:sz w:val="24"/>
          <w:szCs w:val="24"/>
          <w:lang w:eastAsia="ar-SA"/>
        </w:rPr>
        <w:t xml:space="preserve"> do dia </w:t>
      </w:r>
      <w:r w:rsidR="00E765A8" w:rsidRPr="00E765A8">
        <w:rPr>
          <w:rFonts w:ascii="Arial" w:hAnsi="Arial"/>
          <w:b/>
          <w:bCs/>
          <w:kern w:val="2"/>
          <w:sz w:val="24"/>
          <w:szCs w:val="24"/>
          <w:lang w:eastAsia="ar-SA"/>
        </w:rPr>
        <w:t>25</w:t>
      </w:r>
      <w:r w:rsidRPr="00E765A8">
        <w:rPr>
          <w:rFonts w:ascii="Arial" w:hAnsi="Arial"/>
          <w:b/>
          <w:bCs/>
          <w:kern w:val="2"/>
          <w:sz w:val="24"/>
          <w:szCs w:val="24"/>
          <w:lang w:eastAsia="ar-SA"/>
        </w:rPr>
        <w:t>/</w:t>
      </w:r>
      <w:r w:rsidR="00E765A8" w:rsidRPr="00E765A8">
        <w:rPr>
          <w:rFonts w:ascii="Arial" w:hAnsi="Arial"/>
          <w:b/>
          <w:bCs/>
          <w:kern w:val="2"/>
          <w:sz w:val="24"/>
          <w:szCs w:val="24"/>
          <w:lang w:eastAsia="ar-SA"/>
        </w:rPr>
        <w:t>02</w:t>
      </w:r>
      <w:r w:rsidRPr="00E765A8">
        <w:rPr>
          <w:rFonts w:ascii="Arial" w:hAnsi="Arial"/>
          <w:b/>
          <w:bCs/>
          <w:kern w:val="2"/>
          <w:sz w:val="24"/>
          <w:szCs w:val="24"/>
          <w:lang w:eastAsia="ar-SA"/>
        </w:rPr>
        <w:t>/202</w:t>
      </w:r>
      <w:r w:rsidR="00E765A8" w:rsidRPr="00E765A8">
        <w:rPr>
          <w:rFonts w:ascii="Arial" w:hAnsi="Arial"/>
          <w:b/>
          <w:bCs/>
          <w:kern w:val="2"/>
          <w:sz w:val="24"/>
          <w:szCs w:val="24"/>
          <w:lang w:eastAsia="ar-SA"/>
        </w:rPr>
        <w:t>5</w:t>
      </w:r>
      <w:r>
        <w:rPr>
          <w:rFonts w:ascii="Arial" w:hAnsi="Arial"/>
          <w:b/>
          <w:bCs/>
          <w:kern w:val="2"/>
          <w:sz w:val="24"/>
          <w:szCs w:val="24"/>
          <w:lang w:eastAsia="ar-SA"/>
        </w:rPr>
        <w:t>.</w:t>
      </w:r>
    </w:p>
    <w:p w:rsidR="001A2DA4" w:rsidRDefault="001A2DA4" w:rsidP="001A2DA4">
      <w:pPr>
        <w:spacing w:before="360" w:after="360" w:line="240" w:lineRule="auto"/>
        <w:jc w:val="both"/>
        <w:rPr>
          <w:rFonts w:ascii="Arial" w:hAnsi="Arial"/>
          <w:b/>
          <w:bCs/>
          <w:kern w:val="2"/>
          <w:sz w:val="24"/>
          <w:szCs w:val="24"/>
          <w:lang w:eastAsia="ar-SA"/>
        </w:rPr>
      </w:pPr>
      <w:r>
        <w:rPr>
          <w:rFonts w:ascii="Arial" w:hAnsi="Arial"/>
          <w:b/>
          <w:bCs/>
          <w:kern w:val="2"/>
          <w:sz w:val="24"/>
          <w:szCs w:val="24"/>
          <w:lang w:eastAsia="ar-SA"/>
        </w:rPr>
        <w:t>INÍCIO DA SESSÃO DE LANCES:</w:t>
      </w:r>
      <w:r>
        <w:rPr>
          <w:rFonts w:ascii="Arial" w:hAnsi="Arial"/>
          <w:kern w:val="2"/>
          <w:sz w:val="24"/>
          <w:szCs w:val="24"/>
          <w:lang w:eastAsia="ar-SA"/>
        </w:rPr>
        <w:t xml:space="preserve"> Às </w:t>
      </w:r>
      <w:r w:rsidRPr="00E765A8">
        <w:rPr>
          <w:rFonts w:ascii="Arial" w:hAnsi="Arial"/>
          <w:b/>
          <w:bCs/>
          <w:kern w:val="2"/>
          <w:sz w:val="24"/>
          <w:szCs w:val="24"/>
          <w:lang w:eastAsia="ar-SA"/>
        </w:rPr>
        <w:t>10 horas</w:t>
      </w:r>
      <w:r>
        <w:rPr>
          <w:rFonts w:ascii="Arial" w:hAnsi="Arial"/>
          <w:kern w:val="2"/>
          <w:sz w:val="24"/>
          <w:szCs w:val="24"/>
          <w:lang w:eastAsia="ar-SA"/>
        </w:rPr>
        <w:t xml:space="preserve"> do dia </w:t>
      </w:r>
      <w:r w:rsidR="00E765A8" w:rsidRPr="00E765A8">
        <w:rPr>
          <w:rFonts w:ascii="Arial" w:hAnsi="Arial"/>
          <w:b/>
          <w:bCs/>
          <w:kern w:val="2"/>
          <w:sz w:val="24"/>
          <w:szCs w:val="24"/>
          <w:lang w:eastAsia="ar-SA"/>
        </w:rPr>
        <w:t>25</w:t>
      </w:r>
      <w:r w:rsidRPr="00E765A8">
        <w:rPr>
          <w:rFonts w:ascii="Arial" w:hAnsi="Arial"/>
          <w:b/>
          <w:bCs/>
          <w:kern w:val="2"/>
          <w:sz w:val="24"/>
          <w:szCs w:val="24"/>
          <w:lang w:eastAsia="ar-SA"/>
        </w:rPr>
        <w:t>/</w:t>
      </w:r>
      <w:r w:rsidR="00E765A8" w:rsidRPr="00E765A8">
        <w:rPr>
          <w:rFonts w:ascii="Arial" w:hAnsi="Arial"/>
          <w:b/>
          <w:bCs/>
          <w:kern w:val="2"/>
          <w:sz w:val="24"/>
          <w:szCs w:val="24"/>
          <w:lang w:eastAsia="ar-SA"/>
        </w:rPr>
        <w:t>02</w:t>
      </w:r>
      <w:r w:rsidRPr="00E765A8">
        <w:rPr>
          <w:rFonts w:ascii="Arial" w:hAnsi="Arial"/>
          <w:b/>
          <w:bCs/>
          <w:kern w:val="2"/>
          <w:sz w:val="24"/>
          <w:szCs w:val="24"/>
          <w:lang w:eastAsia="ar-SA"/>
        </w:rPr>
        <w:t>/202</w:t>
      </w:r>
      <w:r w:rsidR="00E765A8" w:rsidRPr="00E765A8">
        <w:rPr>
          <w:rFonts w:ascii="Arial" w:hAnsi="Arial"/>
          <w:b/>
          <w:bCs/>
          <w:kern w:val="2"/>
          <w:sz w:val="24"/>
          <w:szCs w:val="24"/>
          <w:lang w:eastAsia="ar-SA"/>
        </w:rPr>
        <w:t>5</w:t>
      </w:r>
      <w:r>
        <w:rPr>
          <w:rFonts w:ascii="Arial" w:hAnsi="Arial"/>
          <w:b/>
          <w:bCs/>
          <w:kern w:val="2"/>
          <w:sz w:val="24"/>
          <w:szCs w:val="24"/>
          <w:lang w:eastAsia="ar-SA"/>
        </w:rPr>
        <w:t>.</w:t>
      </w:r>
    </w:p>
    <w:p w:rsidR="001A2DA4" w:rsidRDefault="001A2DA4" w:rsidP="001A2DA4">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REFERÊNCIA DE TEMPO</w:t>
      </w:r>
      <w:r>
        <w:rPr>
          <w:rFonts w:ascii="Arial" w:hAnsi="Arial"/>
          <w:kern w:val="2"/>
          <w:sz w:val="24"/>
          <w:szCs w:val="24"/>
          <w:lang w:eastAsia="ar-SA"/>
        </w:rPr>
        <w:t>: Será observado o horário de Brasília (DF).</w:t>
      </w:r>
    </w:p>
    <w:p w:rsidR="001A2DA4" w:rsidRDefault="001A2DA4" w:rsidP="001A2DA4">
      <w:pPr>
        <w:spacing w:before="360" w:after="360" w:line="240" w:lineRule="auto"/>
        <w:jc w:val="both"/>
        <w:rPr>
          <w:rFonts w:ascii="Arial" w:hAnsi="Arial"/>
          <w:b/>
          <w:bCs/>
          <w:kern w:val="2"/>
          <w:sz w:val="24"/>
          <w:szCs w:val="24"/>
          <w:lang w:eastAsia="ar-SA"/>
        </w:rPr>
      </w:pPr>
      <w:r>
        <w:rPr>
          <w:rFonts w:ascii="Arial" w:hAnsi="Arial"/>
          <w:b/>
          <w:bCs/>
          <w:kern w:val="2"/>
          <w:sz w:val="24"/>
          <w:szCs w:val="24"/>
          <w:lang w:eastAsia="ar-SA"/>
        </w:rPr>
        <w:t>ESCLARECIMENTOS E IMPUGNAÇÕES:</w:t>
      </w:r>
      <w:r>
        <w:rPr>
          <w:rFonts w:ascii="Arial" w:hAnsi="Arial"/>
          <w:kern w:val="2"/>
          <w:sz w:val="24"/>
          <w:szCs w:val="24"/>
          <w:lang w:eastAsia="ar-SA"/>
        </w:rPr>
        <w:t xml:space="preserve"> Na forma prevista no item 2 deste Edital, até às </w:t>
      </w:r>
      <w:r>
        <w:rPr>
          <w:rFonts w:ascii="Arial" w:hAnsi="Arial"/>
          <w:b/>
          <w:bCs/>
          <w:kern w:val="2"/>
          <w:sz w:val="24"/>
          <w:szCs w:val="24"/>
          <w:lang w:eastAsia="ar-SA"/>
        </w:rPr>
        <w:t>18 horas</w:t>
      </w:r>
      <w:r>
        <w:rPr>
          <w:rFonts w:ascii="Arial" w:hAnsi="Arial"/>
          <w:kern w:val="2"/>
          <w:sz w:val="24"/>
          <w:szCs w:val="24"/>
          <w:lang w:eastAsia="ar-SA"/>
        </w:rPr>
        <w:t xml:space="preserve"> do dia </w:t>
      </w:r>
      <w:r w:rsidR="00E765A8" w:rsidRPr="00E765A8">
        <w:rPr>
          <w:rFonts w:ascii="Arial" w:hAnsi="Arial"/>
          <w:b/>
          <w:bCs/>
          <w:kern w:val="2"/>
          <w:sz w:val="24"/>
          <w:szCs w:val="24"/>
          <w:lang w:eastAsia="ar-SA"/>
        </w:rPr>
        <w:t>20</w:t>
      </w:r>
      <w:r w:rsidRPr="00E765A8">
        <w:rPr>
          <w:rFonts w:ascii="Arial" w:hAnsi="Arial"/>
          <w:b/>
          <w:bCs/>
          <w:kern w:val="2"/>
          <w:sz w:val="24"/>
          <w:szCs w:val="24"/>
          <w:lang w:eastAsia="ar-SA"/>
        </w:rPr>
        <w:t>/</w:t>
      </w:r>
      <w:r w:rsidR="00E765A8" w:rsidRPr="00E765A8">
        <w:rPr>
          <w:rFonts w:ascii="Arial" w:hAnsi="Arial"/>
          <w:b/>
          <w:bCs/>
          <w:kern w:val="2"/>
          <w:sz w:val="24"/>
          <w:szCs w:val="24"/>
          <w:lang w:eastAsia="ar-SA"/>
        </w:rPr>
        <w:t>02</w:t>
      </w:r>
      <w:r w:rsidRPr="00E765A8">
        <w:rPr>
          <w:rFonts w:ascii="Arial" w:hAnsi="Arial"/>
          <w:b/>
          <w:bCs/>
          <w:kern w:val="2"/>
          <w:sz w:val="24"/>
          <w:szCs w:val="24"/>
          <w:lang w:eastAsia="ar-SA"/>
        </w:rPr>
        <w:t>/202</w:t>
      </w:r>
      <w:r w:rsidR="00E765A8" w:rsidRPr="00E765A8">
        <w:rPr>
          <w:rFonts w:ascii="Arial" w:hAnsi="Arial"/>
          <w:b/>
          <w:bCs/>
          <w:kern w:val="2"/>
          <w:sz w:val="24"/>
          <w:szCs w:val="24"/>
          <w:lang w:eastAsia="ar-SA"/>
        </w:rPr>
        <w:t>5</w:t>
      </w:r>
      <w:r>
        <w:rPr>
          <w:rFonts w:ascii="Arial" w:hAnsi="Arial"/>
          <w:b/>
          <w:bCs/>
          <w:kern w:val="2"/>
          <w:sz w:val="24"/>
          <w:szCs w:val="24"/>
          <w:lang w:eastAsia="ar-SA"/>
        </w:rPr>
        <w:t>.</w:t>
      </w:r>
    </w:p>
    <w:p w:rsidR="001A2DA4" w:rsidRDefault="001A2DA4" w:rsidP="001A2DA4">
      <w:pPr>
        <w:spacing w:before="360" w:after="360" w:line="240" w:lineRule="auto"/>
        <w:jc w:val="both"/>
        <w:rPr>
          <w:rFonts w:ascii="Arial" w:hAnsi="Arial"/>
          <w:b/>
          <w:bCs/>
          <w:spacing w:val="-3"/>
          <w:kern w:val="2"/>
          <w:sz w:val="24"/>
          <w:szCs w:val="24"/>
          <w:lang w:eastAsia="ar-SA"/>
        </w:rPr>
      </w:pPr>
      <w:r>
        <w:rPr>
          <w:rFonts w:ascii="Arial" w:hAnsi="Arial"/>
          <w:b/>
          <w:bCs/>
          <w:spacing w:val="-3"/>
          <w:kern w:val="2"/>
          <w:sz w:val="24"/>
          <w:szCs w:val="24"/>
          <w:lang w:eastAsia="ar-SA"/>
        </w:rPr>
        <w:t xml:space="preserve">PREGOEIRO (A): </w:t>
      </w:r>
      <w:r w:rsidR="00E765A8">
        <w:rPr>
          <w:rFonts w:ascii="Arial" w:hAnsi="Arial"/>
          <w:b/>
          <w:bCs/>
          <w:spacing w:val="-3"/>
          <w:kern w:val="2"/>
          <w:sz w:val="24"/>
          <w:szCs w:val="24"/>
          <w:lang w:eastAsia="ar-SA"/>
        </w:rPr>
        <w:t>Lizziane de Souza Trindade</w:t>
      </w:r>
    </w:p>
    <w:p w:rsidR="0005138F" w:rsidRDefault="0005138F">
      <w:pPr>
        <w:spacing w:after="0" w:line="240" w:lineRule="auto"/>
        <w:rPr>
          <w:rFonts w:ascii="Arial" w:hAnsi="Arial"/>
          <w:b/>
          <w:bCs/>
          <w:sz w:val="24"/>
          <w:szCs w:val="24"/>
          <w:u w:val="single"/>
          <w:lang w:eastAsia="pt-BR"/>
        </w:rPr>
      </w:pPr>
      <w:r>
        <w:rPr>
          <w:rFonts w:ascii="Arial" w:hAnsi="Arial"/>
          <w:b/>
          <w:bCs/>
          <w:sz w:val="24"/>
          <w:szCs w:val="24"/>
          <w:u w:val="single"/>
          <w:lang w:eastAsia="pt-BR"/>
        </w:rPr>
        <w:br w:type="page"/>
      </w:r>
    </w:p>
    <w:p w:rsidR="001A2DA4" w:rsidRDefault="001A2DA4" w:rsidP="001A2DA4">
      <w:pPr>
        <w:keepNext/>
        <w:keepLines/>
        <w:spacing w:before="360" w:after="360" w:line="240" w:lineRule="auto"/>
        <w:jc w:val="center"/>
        <w:rPr>
          <w:rFonts w:ascii="Arial" w:hAnsi="Arial"/>
          <w:b/>
          <w:bCs/>
          <w:sz w:val="24"/>
          <w:szCs w:val="24"/>
          <w:lang w:eastAsia="pt-BR"/>
        </w:rPr>
      </w:pPr>
      <w:bookmarkStart w:id="0" w:name="_Hlk130207661"/>
      <w:r>
        <w:rPr>
          <w:rFonts w:ascii="Arial" w:hAnsi="Arial"/>
          <w:b/>
          <w:bCs/>
          <w:sz w:val="24"/>
          <w:szCs w:val="24"/>
          <w:u w:val="single"/>
          <w:lang w:eastAsia="pt-BR"/>
        </w:rPr>
        <w:lastRenderedPageBreak/>
        <w:t>ÍNDICE</w:t>
      </w:r>
    </w:p>
    <w:p w:rsidR="00DC3DE3" w:rsidRPr="006A15CC" w:rsidRDefault="001A2DA4">
      <w:pPr>
        <w:pStyle w:val="Sumrio1"/>
        <w:rPr>
          <w:rFonts w:asciiTheme="minorHAnsi" w:eastAsiaTheme="minorEastAsia" w:hAnsiTheme="minorHAnsi" w:cs="Times New Roman"/>
          <w:noProof/>
          <w:lang w:eastAsia="pt-BR"/>
        </w:rPr>
      </w:pPr>
      <w:r>
        <w:rPr>
          <w:rStyle w:val="Vnculodendice"/>
          <w:rFonts w:eastAsia="MS Gothic"/>
          <w:b/>
          <w:bCs/>
          <w:webHidden/>
          <w:lang w:eastAsia="pt-BR"/>
        </w:rPr>
        <w:fldChar w:fldCharType="begin"/>
      </w:r>
      <w:r>
        <w:rPr>
          <w:rStyle w:val="Vnculodendice"/>
          <w:rFonts w:eastAsia="MS Gothic"/>
          <w:b/>
          <w:bCs/>
          <w:webHidden/>
          <w:lang w:eastAsia="pt-BR"/>
        </w:rPr>
        <w:instrText>TOC \z \o "1-3" \u \h</w:instrText>
      </w:r>
      <w:r>
        <w:rPr>
          <w:rStyle w:val="Vnculodendice"/>
          <w:rFonts w:eastAsia="MS Gothic"/>
          <w:b/>
          <w:bCs/>
          <w:webHidden/>
          <w:lang w:eastAsia="pt-BR"/>
        </w:rPr>
        <w:fldChar w:fldCharType="separate"/>
      </w:r>
      <w:hyperlink w:anchor="_Toc184391646" w:history="1">
        <w:r w:rsidR="00DC3DE3" w:rsidRPr="00A719AE">
          <w:rPr>
            <w:rStyle w:val="Hyperlink"/>
            <w:rFonts w:eastAsia="MS Gothic"/>
            <w:b/>
            <w:bCs/>
            <w:noProof/>
            <w:lang w:eastAsia="pt-BR"/>
          </w:rPr>
          <w:t xml:space="preserve">1. </w:t>
        </w:r>
        <w:r w:rsidR="00DC3DE3" w:rsidRPr="00A719AE">
          <w:rPr>
            <w:rStyle w:val="Hyperlink"/>
            <w:rFonts w:eastAsia="MS Gothic"/>
            <w:b/>
            <w:bCs/>
            <w:noProof/>
          </w:rPr>
          <w:t>DO OBJETO</w:t>
        </w:r>
        <w:r w:rsidR="00DC3DE3">
          <w:rPr>
            <w:noProof/>
            <w:webHidden/>
          </w:rPr>
          <w:tab/>
        </w:r>
        <w:r w:rsidR="00DC3DE3">
          <w:rPr>
            <w:noProof/>
            <w:webHidden/>
          </w:rPr>
          <w:fldChar w:fldCharType="begin"/>
        </w:r>
        <w:r w:rsidR="00DC3DE3">
          <w:rPr>
            <w:noProof/>
            <w:webHidden/>
          </w:rPr>
          <w:instrText xml:space="preserve"> PAGEREF _Toc184391646 \h </w:instrText>
        </w:r>
        <w:r w:rsidR="00DC3DE3">
          <w:rPr>
            <w:noProof/>
            <w:webHidden/>
          </w:rPr>
        </w:r>
        <w:r w:rsidR="00DC3DE3">
          <w:rPr>
            <w:noProof/>
            <w:webHidden/>
          </w:rPr>
          <w:fldChar w:fldCharType="separate"/>
        </w:r>
        <w:r w:rsidR="00DC3DE3">
          <w:rPr>
            <w:noProof/>
            <w:webHidden/>
          </w:rPr>
          <w:t>4</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47" w:history="1">
        <w:r w:rsidR="00DC3DE3" w:rsidRPr="00A719AE">
          <w:rPr>
            <w:rStyle w:val="Hyperlink"/>
            <w:rFonts w:eastAsia="MS Gothic"/>
            <w:b/>
            <w:bCs/>
            <w:noProof/>
            <w:lang w:eastAsia="pt-BR"/>
          </w:rPr>
          <w:t>2. DA IMPUGNAÇÃO AO EDITAL E DO PEDIDO DE ESCLARECIMENTO</w:t>
        </w:r>
        <w:r w:rsidR="00DC3DE3">
          <w:rPr>
            <w:noProof/>
            <w:webHidden/>
          </w:rPr>
          <w:tab/>
        </w:r>
        <w:r w:rsidR="00DC3DE3">
          <w:rPr>
            <w:noProof/>
            <w:webHidden/>
          </w:rPr>
          <w:fldChar w:fldCharType="begin"/>
        </w:r>
        <w:r w:rsidR="00DC3DE3">
          <w:rPr>
            <w:noProof/>
            <w:webHidden/>
          </w:rPr>
          <w:instrText xml:space="preserve"> PAGEREF _Toc184391647 \h </w:instrText>
        </w:r>
        <w:r w:rsidR="00DC3DE3">
          <w:rPr>
            <w:noProof/>
            <w:webHidden/>
          </w:rPr>
        </w:r>
        <w:r w:rsidR="00DC3DE3">
          <w:rPr>
            <w:noProof/>
            <w:webHidden/>
          </w:rPr>
          <w:fldChar w:fldCharType="separate"/>
        </w:r>
        <w:r w:rsidR="00DC3DE3">
          <w:rPr>
            <w:noProof/>
            <w:webHidden/>
          </w:rPr>
          <w:t>4</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48" w:history="1">
        <w:r w:rsidR="00DC3DE3" w:rsidRPr="00A719AE">
          <w:rPr>
            <w:rStyle w:val="Hyperlink"/>
            <w:rFonts w:eastAsia="MS Gothic"/>
            <w:b/>
            <w:bCs/>
            <w:noProof/>
            <w:lang w:eastAsia="pt-BR"/>
          </w:rPr>
          <w:t>3. DA PARTICIPAÇÃO NA LICITAÇÃO</w:t>
        </w:r>
        <w:r w:rsidR="00DC3DE3">
          <w:rPr>
            <w:noProof/>
            <w:webHidden/>
          </w:rPr>
          <w:tab/>
        </w:r>
        <w:r w:rsidR="00DC3DE3">
          <w:rPr>
            <w:noProof/>
            <w:webHidden/>
          </w:rPr>
          <w:fldChar w:fldCharType="begin"/>
        </w:r>
        <w:r w:rsidR="00DC3DE3">
          <w:rPr>
            <w:noProof/>
            <w:webHidden/>
          </w:rPr>
          <w:instrText xml:space="preserve"> PAGEREF _Toc184391648 \h </w:instrText>
        </w:r>
        <w:r w:rsidR="00DC3DE3">
          <w:rPr>
            <w:noProof/>
            <w:webHidden/>
          </w:rPr>
        </w:r>
        <w:r w:rsidR="00DC3DE3">
          <w:rPr>
            <w:noProof/>
            <w:webHidden/>
          </w:rPr>
          <w:fldChar w:fldCharType="separate"/>
        </w:r>
        <w:r w:rsidR="00DC3DE3">
          <w:rPr>
            <w:noProof/>
            <w:webHidden/>
          </w:rPr>
          <w:t>5</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49" w:history="1">
        <w:r w:rsidR="00DC3DE3" w:rsidRPr="00A719AE">
          <w:rPr>
            <w:rStyle w:val="Hyperlink"/>
            <w:rFonts w:eastAsia="MS Gothic"/>
            <w:b/>
            <w:bCs/>
            <w:noProof/>
            <w:lang w:eastAsia="pt-BR"/>
          </w:rPr>
          <w:t>4. DA APRESENTAÇÃO DA PROPOSTA</w:t>
        </w:r>
        <w:r w:rsidR="00DC3DE3">
          <w:rPr>
            <w:noProof/>
            <w:webHidden/>
          </w:rPr>
          <w:tab/>
        </w:r>
        <w:r w:rsidR="00DC3DE3">
          <w:rPr>
            <w:noProof/>
            <w:webHidden/>
          </w:rPr>
          <w:fldChar w:fldCharType="begin"/>
        </w:r>
        <w:r w:rsidR="00DC3DE3">
          <w:rPr>
            <w:noProof/>
            <w:webHidden/>
          </w:rPr>
          <w:instrText xml:space="preserve"> PAGEREF _Toc184391649 \h </w:instrText>
        </w:r>
        <w:r w:rsidR="00DC3DE3">
          <w:rPr>
            <w:noProof/>
            <w:webHidden/>
          </w:rPr>
        </w:r>
        <w:r w:rsidR="00DC3DE3">
          <w:rPr>
            <w:noProof/>
            <w:webHidden/>
          </w:rPr>
          <w:fldChar w:fldCharType="separate"/>
        </w:r>
        <w:r w:rsidR="00DC3DE3">
          <w:rPr>
            <w:noProof/>
            <w:webHidden/>
          </w:rPr>
          <w:t>9</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50" w:history="1">
        <w:r w:rsidR="00DC3DE3" w:rsidRPr="00A719AE">
          <w:rPr>
            <w:rStyle w:val="Hyperlink"/>
            <w:rFonts w:eastAsia="MS Gothic"/>
            <w:b/>
            <w:bCs/>
            <w:noProof/>
            <w:lang w:eastAsia="pt-BR"/>
          </w:rPr>
          <w:t>5. DA ABERTURA DA SESSÃO E DA ETAPA DE LANCES</w:t>
        </w:r>
        <w:r w:rsidR="00DC3DE3">
          <w:rPr>
            <w:noProof/>
            <w:webHidden/>
          </w:rPr>
          <w:tab/>
        </w:r>
        <w:r w:rsidR="00DC3DE3">
          <w:rPr>
            <w:noProof/>
            <w:webHidden/>
          </w:rPr>
          <w:fldChar w:fldCharType="begin"/>
        </w:r>
        <w:r w:rsidR="00DC3DE3">
          <w:rPr>
            <w:noProof/>
            <w:webHidden/>
          </w:rPr>
          <w:instrText xml:space="preserve"> PAGEREF _Toc184391650 \h </w:instrText>
        </w:r>
        <w:r w:rsidR="00DC3DE3">
          <w:rPr>
            <w:noProof/>
            <w:webHidden/>
          </w:rPr>
        </w:r>
        <w:r w:rsidR="00DC3DE3">
          <w:rPr>
            <w:noProof/>
            <w:webHidden/>
          </w:rPr>
          <w:fldChar w:fldCharType="separate"/>
        </w:r>
        <w:r w:rsidR="00DC3DE3">
          <w:rPr>
            <w:noProof/>
            <w:webHidden/>
          </w:rPr>
          <w:t>13</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51" w:history="1">
        <w:r w:rsidR="00DC3DE3" w:rsidRPr="00A719AE">
          <w:rPr>
            <w:rStyle w:val="Hyperlink"/>
            <w:rFonts w:eastAsia="MS Gothic"/>
            <w:b/>
            <w:bCs/>
            <w:noProof/>
            <w:lang w:eastAsia="pt-BR"/>
          </w:rPr>
          <w:t>6. DA FASE DE JULGAMENTO</w:t>
        </w:r>
        <w:r w:rsidR="00DC3DE3">
          <w:rPr>
            <w:noProof/>
            <w:webHidden/>
          </w:rPr>
          <w:tab/>
        </w:r>
        <w:r w:rsidR="00DC3DE3">
          <w:rPr>
            <w:noProof/>
            <w:webHidden/>
          </w:rPr>
          <w:fldChar w:fldCharType="begin"/>
        </w:r>
        <w:r w:rsidR="00DC3DE3">
          <w:rPr>
            <w:noProof/>
            <w:webHidden/>
          </w:rPr>
          <w:instrText xml:space="preserve"> PAGEREF _Toc184391651 \h </w:instrText>
        </w:r>
        <w:r w:rsidR="00DC3DE3">
          <w:rPr>
            <w:noProof/>
            <w:webHidden/>
          </w:rPr>
        </w:r>
        <w:r w:rsidR="00DC3DE3">
          <w:rPr>
            <w:noProof/>
            <w:webHidden/>
          </w:rPr>
          <w:fldChar w:fldCharType="separate"/>
        </w:r>
        <w:r w:rsidR="00DC3DE3">
          <w:rPr>
            <w:noProof/>
            <w:webHidden/>
          </w:rPr>
          <w:t>15</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52" w:history="1">
        <w:r w:rsidR="00DC3DE3" w:rsidRPr="00A719AE">
          <w:rPr>
            <w:rStyle w:val="Hyperlink"/>
            <w:rFonts w:eastAsia="MS Gothic"/>
            <w:b/>
            <w:bCs/>
            <w:noProof/>
            <w:lang w:eastAsia="pt-BR"/>
          </w:rPr>
          <w:t>7. DA FASE DE HABILITAÇÃO</w:t>
        </w:r>
        <w:r w:rsidR="00DC3DE3">
          <w:rPr>
            <w:noProof/>
            <w:webHidden/>
          </w:rPr>
          <w:tab/>
        </w:r>
        <w:r w:rsidR="00DC3DE3">
          <w:rPr>
            <w:noProof/>
            <w:webHidden/>
          </w:rPr>
          <w:fldChar w:fldCharType="begin"/>
        </w:r>
        <w:r w:rsidR="00DC3DE3">
          <w:rPr>
            <w:noProof/>
            <w:webHidden/>
          </w:rPr>
          <w:instrText xml:space="preserve"> PAGEREF _Toc184391652 \h </w:instrText>
        </w:r>
        <w:r w:rsidR="00DC3DE3">
          <w:rPr>
            <w:noProof/>
            <w:webHidden/>
          </w:rPr>
        </w:r>
        <w:r w:rsidR="00DC3DE3">
          <w:rPr>
            <w:noProof/>
            <w:webHidden/>
          </w:rPr>
          <w:fldChar w:fldCharType="separate"/>
        </w:r>
        <w:r w:rsidR="00DC3DE3">
          <w:rPr>
            <w:noProof/>
            <w:webHidden/>
          </w:rPr>
          <w:t>19</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53" w:history="1">
        <w:r w:rsidR="00DC3DE3" w:rsidRPr="00A719AE">
          <w:rPr>
            <w:rStyle w:val="Hyperlink"/>
            <w:rFonts w:eastAsia="MS Gothic"/>
            <w:b/>
            <w:bCs/>
            <w:noProof/>
            <w:lang w:eastAsia="pt-BR"/>
          </w:rPr>
          <w:t>8. DOS RECURSOS</w:t>
        </w:r>
        <w:r w:rsidR="00DC3DE3">
          <w:rPr>
            <w:noProof/>
            <w:webHidden/>
          </w:rPr>
          <w:tab/>
        </w:r>
        <w:r w:rsidR="00DC3DE3">
          <w:rPr>
            <w:noProof/>
            <w:webHidden/>
          </w:rPr>
          <w:fldChar w:fldCharType="begin"/>
        </w:r>
        <w:r w:rsidR="00DC3DE3">
          <w:rPr>
            <w:noProof/>
            <w:webHidden/>
          </w:rPr>
          <w:instrText xml:space="preserve"> PAGEREF _Toc184391653 \h </w:instrText>
        </w:r>
        <w:r w:rsidR="00DC3DE3">
          <w:rPr>
            <w:noProof/>
            <w:webHidden/>
          </w:rPr>
        </w:r>
        <w:r w:rsidR="00DC3DE3">
          <w:rPr>
            <w:noProof/>
            <w:webHidden/>
          </w:rPr>
          <w:fldChar w:fldCharType="separate"/>
        </w:r>
        <w:r w:rsidR="00DC3DE3">
          <w:rPr>
            <w:noProof/>
            <w:webHidden/>
          </w:rPr>
          <w:t>22</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54" w:history="1">
        <w:r w:rsidR="00DC3DE3" w:rsidRPr="00A719AE">
          <w:rPr>
            <w:rStyle w:val="Hyperlink"/>
            <w:rFonts w:eastAsia="MS Gothic"/>
            <w:b/>
            <w:bCs/>
            <w:noProof/>
            <w:lang w:eastAsia="pt-BR"/>
          </w:rPr>
          <w:t>9. DA ADJUDICAÇÃO E DA HOMOLOGAÇÃO</w:t>
        </w:r>
        <w:r w:rsidR="00DC3DE3">
          <w:rPr>
            <w:noProof/>
            <w:webHidden/>
          </w:rPr>
          <w:tab/>
        </w:r>
        <w:r w:rsidR="00DC3DE3">
          <w:rPr>
            <w:noProof/>
            <w:webHidden/>
          </w:rPr>
          <w:fldChar w:fldCharType="begin"/>
        </w:r>
        <w:r w:rsidR="00DC3DE3">
          <w:rPr>
            <w:noProof/>
            <w:webHidden/>
          </w:rPr>
          <w:instrText xml:space="preserve"> PAGEREF _Toc184391654 \h </w:instrText>
        </w:r>
        <w:r w:rsidR="00DC3DE3">
          <w:rPr>
            <w:noProof/>
            <w:webHidden/>
          </w:rPr>
        </w:r>
        <w:r w:rsidR="00DC3DE3">
          <w:rPr>
            <w:noProof/>
            <w:webHidden/>
          </w:rPr>
          <w:fldChar w:fldCharType="separate"/>
        </w:r>
        <w:r w:rsidR="00DC3DE3">
          <w:rPr>
            <w:noProof/>
            <w:webHidden/>
          </w:rPr>
          <w:t>23</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55" w:history="1">
        <w:r w:rsidR="00DC3DE3" w:rsidRPr="00A719AE">
          <w:rPr>
            <w:rStyle w:val="Hyperlink"/>
            <w:rFonts w:eastAsia="MS Gothic"/>
            <w:b/>
            <w:bCs/>
            <w:noProof/>
            <w:lang w:eastAsia="pt-BR"/>
          </w:rPr>
          <w:t>10. DAS INFRAÇÕES ADMINISTRATIVAS E SANÇÕES</w:t>
        </w:r>
        <w:r w:rsidR="00DC3DE3">
          <w:rPr>
            <w:noProof/>
            <w:webHidden/>
          </w:rPr>
          <w:tab/>
        </w:r>
        <w:r w:rsidR="00DC3DE3">
          <w:rPr>
            <w:noProof/>
            <w:webHidden/>
          </w:rPr>
          <w:fldChar w:fldCharType="begin"/>
        </w:r>
        <w:r w:rsidR="00DC3DE3">
          <w:rPr>
            <w:noProof/>
            <w:webHidden/>
          </w:rPr>
          <w:instrText xml:space="preserve"> PAGEREF _Toc184391655 \h </w:instrText>
        </w:r>
        <w:r w:rsidR="00DC3DE3">
          <w:rPr>
            <w:noProof/>
            <w:webHidden/>
          </w:rPr>
        </w:r>
        <w:r w:rsidR="00DC3DE3">
          <w:rPr>
            <w:noProof/>
            <w:webHidden/>
          </w:rPr>
          <w:fldChar w:fldCharType="separate"/>
        </w:r>
        <w:r w:rsidR="00DC3DE3">
          <w:rPr>
            <w:noProof/>
            <w:webHidden/>
          </w:rPr>
          <w:t>24</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56" w:history="1">
        <w:r w:rsidR="00DC3DE3" w:rsidRPr="00A719AE">
          <w:rPr>
            <w:rStyle w:val="Hyperlink"/>
            <w:rFonts w:eastAsia="MS Gothic"/>
            <w:b/>
            <w:bCs/>
            <w:noProof/>
            <w:lang w:eastAsia="pt-BR"/>
          </w:rPr>
          <w:t>11. DA CONTRATAÇÃO</w:t>
        </w:r>
        <w:r w:rsidR="00DC3DE3">
          <w:rPr>
            <w:noProof/>
            <w:webHidden/>
          </w:rPr>
          <w:tab/>
        </w:r>
        <w:r w:rsidR="00DC3DE3">
          <w:rPr>
            <w:noProof/>
            <w:webHidden/>
          </w:rPr>
          <w:fldChar w:fldCharType="begin"/>
        </w:r>
        <w:r w:rsidR="00DC3DE3">
          <w:rPr>
            <w:noProof/>
            <w:webHidden/>
          </w:rPr>
          <w:instrText xml:space="preserve"> PAGEREF _Toc184391656 \h </w:instrText>
        </w:r>
        <w:r w:rsidR="00DC3DE3">
          <w:rPr>
            <w:noProof/>
            <w:webHidden/>
          </w:rPr>
        </w:r>
        <w:r w:rsidR="00DC3DE3">
          <w:rPr>
            <w:noProof/>
            <w:webHidden/>
          </w:rPr>
          <w:fldChar w:fldCharType="separate"/>
        </w:r>
        <w:r w:rsidR="00DC3DE3">
          <w:rPr>
            <w:noProof/>
            <w:webHidden/>
          </w:rPr>
          <w:t>26</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57" w:history="1">
        <w:r w:rsidR="00DC3DE3" w:rsidRPr="00A719AE">
          <w:rPr>
            <w:rStyle w:val="Hyperlink"/>
            <w:rFonts w:eastAsia="MS Gothic"/>
            <w:b/>
            <w:bCs/>
            <w:noProof/>
            <w:lang w:eastAsia="pt-BR"/>
          </w:rPr>
          <w:t>12. DAS DISPOSIÇÕES GERAIS</w:t>
        </w:r>
        <w:r w:rsidR="00DC3DE3">
          <w:rPr>
            <w:noProof/>
            <w:webHidden/>
          </w:rPr>
          <w:tab/>
        </w:r>
        <w:r w:rsidR="00DC3DE3">
          <w:rPr>
            <w:noProof/>
            <w:webHidden/>
          </w:rPr>
          <w:fldChar w:fldCharType="begin"/>
        </w:r>
        <w:r w:rsidR="00DC3DE3">
          <w:rPr>
            <w:noProof/>
            <w:webHidden/>
          </w:rPr>
          <w:instrText xml:space="preserve"> PAGEREF _Toc184391657 \h </w:instrText>
        </w:r>
        <w:r w:rsidR="00DC3DE3">
          <w:rPr>
            <w:noProof/>
            <w:webHidden/>
          </w:rPr>
        </w:r>
        <w:r w:rsidR="00DC3DE3">
          <w:rPr>
            <w:noProof/>
            <w:webHidden/>
          </w:rPr>
          <w:fldChar w:fldCharType="separate"/>
        </w:r>
        <w:r w:rsidR="00DC3DE3">
          <w:rPr>
            <w:noProof/>
            <w:webHidden/>
          </w:rPr>
          <w:t>28</w:t>
        </w:r>
        <w:r w:rsidR="00DC3DE3">
          <w:rPr>
            <w:noProof/>
            <w:webHidden/>
          </w:rPr>
          <w:fldChar w:fldCharType="end"/>
        </w:r>
      </w:hyperlink>
    </w:p>
    <w:p w:rsidR="00DC3DE3" w:rsidRPr="006A15CC" w:rsidRDefault="006F7814">
      <w:pPr>
        <w:pStyle w:val="Sumrio1"/>
        <w:rPr>
          <w:rFonts w:asciiTheme="minorHAnsi" w:eastAsiaTheme="minorEastAsia" w:hAnsiTheme="minorHAnsi" w:cs="Times New Roman"/>
          <w:noProof/>
          <w:lang w:eastAsia="pt-BR"/>
        </w:rPr>
      </w:pPr>
      <w:hyperlink w:anchor="_Toc184391658" w:history="1">
        <w:r w:rsidR="00DC3DE3" w:rsidRPr="00A719AE">
          <w:rPr>
            <w:rStyle w:val="Hyperlink"/>
            <w:b/>
            <w:bCs/>
            <w:noProof/>
          </w:rPr>
          <w:t>ANEXO I – MINUTA DE CONTRATO</w:t>
        </w:r>
        <w:r w:rsidR="00DC3DE3">
          <w:rPr>
            <w:noProof/>
            <w:webHidden/>
          </w:rPr>
          <w:tab/>
        </w:r>
        <w:r w:rsidR="00DC3DE3">
          <w:rPr>
            <w:noProof/>
            <w:webHidden/>
          </w:rPr>
          <w:fldChar w:fldCharType="begin"/>
        </w:r>
        <w:r w:rsidR="00DC3DE3">
          <w:rPr>
            <w:noProof/>
            <w:webHidden/>
          </w:rPr>
          <w:instrText xml:space="preserve"> PAGEREF _Toc184391658 \h </w:instrText>
        </w:r>
        <w:r w:rsidR="00DC3DE3">
          <w:rPr>
            <w:noProof/>
            <w:webHidden/>
          </w:rPr>
        </w:r>
        <w:r w:rsidR="00DC3DE3">
          <w:rPr>
            <w:noProof/>
            <w:webHidden/>
          </w:rPr>
          <w:fldChar w:fldCharType="separate"/>
        </w:r>
        <w:r w:rsidR="00DC3DE3">
          <w:rPr>
            <w:noProof/>
            <w:webHidden/>
          </w:rPr>
          <w:t>31</w:t>
        </w:r>
        <w:r w:rsidR="00DC3DE3">
          <w:rPr>
            <w:noProof/>
            <w:webHidden/>
          </w:rPr>
          <w:fldChar w:fldCharType="end"/>
        </w:r>
      </w:hyperlink>
    </w:p>
    <w:p w:rsidR="00DC3DE3" w:rsidRPr="006A15CC" w:rsidRDefault="006F7814">
      <w:pPr>
        <w:pStyle w:val="Sumrio3"/>
        <w:rPr>
          <w:rFonts w:asciiTheme="minorHAnsi" w:eastAsiaTheme="minorEastAsia" w:hAnsiTheme="minorHAnsi" w:cs="Times New Roman"/>
          <w:noProof/>
          <w:kern w:val="2"/>
        </w:rPr>
      </w:pPr>
      <w:hyperlink w:anchor="_Toc184391659" w:history="1">
        <w:r w:rsidR="00DC3DE3" w:rsidRPr="00A719AE">
          <w:rPr>
            <w:rStyle w:val="Hyperlink"/>
            <w:b/>
            <w:bCs/>
            <w:noProof/>
            <w:lang w:eastAsia="ar-SA"/>
          </w:rPr>
          <w:t>ANEXO II – MODELO DE PROPOSTA (Planilha de Preços)</w:t>
        </w:r>
        <w:r w:rsidR="00DC3DE3">
          <w:rPr>
            <w:noProof/>
            <w:webHidden/>
          </w:rPr>
          <w:tab/>
        </w:r>
        <w:r w:rsidR="00DC3DE3">
          <w:rPr>
            <w:noProof/>
            <w:webHidden/>
          </w:rPr>
          <w:fldChar w:fldCharType="begin"/>
        </w:r>
        <w:r w:rsidR="00DC3DE3">
          <w:rPr>
            <w:noProof/>
            <w:webHidden/>
          </w:rPr>
          <w:instrText xml:space="preserve"> PAGEREF _Toc184391659 \h </w:instrText>
        </w:r>
        <w:r w:rsidR="00DC3DE3">
          <w:rPr>
            <w:noProof/>
            <w:webHidden/>
          </w:rPr>
        </w:r>
        <w:r w:rsidR="00DC3DE3">
          <w:rPr>
            <w:noProof/>
            <w:webHidden/>
          </w:rPr>
          <w:fldChar w:fldCharType="separate"/>
        </w:r>
        <w:r w:rsidR="00DC3DE3">
          <w:rPr>
            <w:noProof/>
            <w:webHidden/>
          </w:rPr>
          <w:t>43</w:t>
        </w:r>
        <w:r w:rsidR="00DC3DE3">
          <w:rPr>
            <w:noProof/>
            <w:webHidden/>
          </w:rPr>
          <w:fldChar w:fldCharType="end"/>
        </w:r>
      </w:hyperlink>
    </w:p>
    <w:p w:rsidR="00DC3DE3" w:rsidRPr="006A15CC" w:rsidRDefault="006F7814">
      <w:pPr>
        <w:pStyle w:val="Sumrio3"/>
        <w:rPr>
          <w:rFonts w:asciiTheme="minorHAnsi" w:eastAsiaTheme="minorEastAsia" w:hAnsiTheme="minorHAnsi" w:cs="Times New Roman"/>
          <w:noProof/>
          <w:kern w:val="2"/>
        </w:rPr>
      </w:pPr>
      <w:hyperlink w:anchor="_Toc184391660" w:history="1">
        <w:r w:rsidR="00DC3DE3" w:rsidRPr="00A719AE">
          <w:rPr>
            <w:rStyle w:val="Hyperlink"/>
            <w:b/>
            <w:bCs/>
            <w:noProof/>
            <w:lang w:eastAsia="ar-SA"/>
          </w:rPr>
          <w:t xml:space="preserve">ANEXO III – </w:t>
        </w:r>
        <w:r w:rsidR="00DC3DE3" w:rsidRPr="00A719AE">
          <w:rPr>
            <w:rStyle w:val="Hyperlink"/>
            <w:b/>
            <w:noProof/>
            <w:lang w:eastAsia="ar-SA"/>
          </w:rPr>
          <w:t>RELAÇÃO DE DOCUMENTOS EXIGIDOS</w:t>
        </w:r>
        <w:r w:rsidR="00DC3DE3">
          <w:rPr>
            <w:noProof/>
            <w:webHidden/>
          </w:rPr>
          <w:tab/>
        </w:r>
        <w:r w:rsidR="00DC3DE3">
          <w:rPr>
            <w:noProof/>
            <w:webHidden/>
          </w:rPr>
          <w:fldChar w:fldCharType="begin"/>
        </w:r>
        <w:r w:rsidR="00DC3DE3">
          <w:rPr>
            <w:noProof/>
            <w:webHidden/>
          </w:rPr>
          <w:instrText xml:space="preserve"> PAGEREF _Toc184391660 \h </w:instrText>
        </w:r>
        <w:r w:rsidR="00DC3DE3">
          <w:rPr>
            <w:noProof/>
            <w:webHidden/>
          </w:rPr>
        </w:r>
        <w:r w:rsidR="00DC3DE3">
          <w:rPr>
            <w:noProof/>
            <w:webHidden/>
          </w:rPr>
          <w:fldChar w:fldCharType="separate"/>
        </w:r>
        <w:r w:rsidR="00DC3DE3">
          <w:rPr>
            <w:noProof/>
            <w:webHidden/>
          </w:rPr>
          <w:t>46</w:t>
        </w:r>
        <w:r w:rsidR="00DC3DE3">
          <w:rPr>
            <w:noProof/>
            <w:webHidden/>
          </w:rPr>
          <w:fldChar w:fldCharType="end"/>
        </w:r>
      </w:hyperlink>
    </w:p>
    <w:p w:rsidR="00DC3DE3" w:rsidRPr="006A15CC" w:rsidRDefault="006F7814">
      <w:pPr>
        <w:pStyle w:val="Sumrio3"/>
        <w:rPr>
          <w:rFonts w:asciiTheme="minorHAnsi" w:eastAsiaTheme="minorEastAsia" w:hAnsiTheme="minorHAnsi" w:cs="Times New Roman"/>
          <w:noProof/>
          <w:kern w:val="2"/>
        </w:rPr>
      </w:pPr>
      <w:hyperlink w:anchor="_Toc184391661" w:history="1">
        <w:r w:rsidR="00DC3DE3" w:rsidRPr="00A719AE">
          <w:rPr>
            <w:rStyle w:val="Hyperlink"/>
            <w:b/>
            <w:bCs/>
            <w:noProof/>
            <w:kern w:val="1"/>
            <w:lang w:eastAsia="ar-SA"/>
          </w:rPr>
          <w:t>ANEXO IV – TERMO DE REFERÊNCIA</w:t>
        </w:r>
        <w:r w:rsidR="00DC3DE3">
          <w:rPr>
            <w:noProof/>
            <w:webHidden/>
          </w:rPr>
          <w:tab/>
        </w:r>
        <w:r w:rsidR="00DC3DE3">
          <w:rPr>
            <w:noProof/>
            <w:webHidden/>
          </w:rPr>
          <w:fldChar w:fldCharType="begin"/>
        </w:r>
        <w:r w:rsidR="00DC3DE3">
          <w:rPr>
            <w:noProof/>
            <w:webHidden/>
          </w:rPr>
          <w:instrText xml:space="preserve"> PAGEREF _Toc184391661 \h </w:instrText>
        </w:r>
        <w:r w:rsidR="00DC3DE3">
          <w:rPr>
            <w:noProof/>
            <w:webHidden/>
          </w:rPr>
        </w:r>
        <w:r w:rsidR="00DC3DE3">
          <w:rPr>
            <w:noProof/>
            <w:webHidden/>
          </w:rPr>
          <w:fldChar w:fldCharType="separate"/>
        </w:r>
        <w:r w:rsidR="00DC3DE3">
          <w:rPr>
            <w:noProof/>
            <w:webHidden/>
          </w:rPr>
          <w:t>52</w:t>
        </w:r>
        <w:r w:rsidR="00DC3DE3">
          <w:rPr>
            <w:noProof/>
            <w:webHidden/>
          </w:rPr>
          <w:fldChar w:fldCharType="end"/>
        </w:r>
      </w:hyperlink>
    </w:p>
    <w:p w:rsidR="00DC3DE3" w:rsidRPr="006A15CC" w:rsidRDefault="006F7814">
      <w:pPr>
        <w:pStyle w:val="Sumrio3"/>
        <w:rPr>
          <w:rFonts w:asciiTheme="minorHAnsi" w:eastAsiaTheme="minorEastAsia" w:hAnsiTheme="minorHAnsi" w:cs="Times New Roman"/>
          <w:noProof/>
          <w:kern w:val="2"/>
        </w:rPr>
      </w:pPr>
      <w:hyperlink w:anchor="_Toc184391662" w:history="1">
        <w:r w:rsidR="00DC3DE3" w:rsidRPr="00A719AE">
          <w:rPr>
            <w:rStyle w:val="Hyperlink"/>
            <w:b/>
            <w:bCs/>
            <w:noProof/>
            <w:kern w:val="1"/>
            <w:lang w:eastAsia="ar-SA"/>
          </w:rPr>
          <w:t>APENSO I AO TERMO DE REFERÊNCIA</w:t>
        </w:r>
        <w:r w:rsidR="00DC3DE3">
          <w:rPr>
            <w:noProof/>
            <w:webHidden/>
          </w:rPr>
          <w:tab/>
        </w:r>
        <w:r w:rsidR="00DC3DE3">
          <w:rPr>
            <w:noProof/>
            <w:webHidden/>
          </w:rPr>
          <w:fldChar w:fldCharType="begin"/>
        </w:r>
        <w:r w:rsidR="00DC3DE3">
          <w:rPr>
            <w:noProof/>
            <w:webHidden/>
          </w:rPr>
          <w:instrText xml:space="preserve"> PAGEREF _Toc184391662 \h </w:instrText>
        </w:r>
        <w:r w:rsidR="00DC3DE3">
          <w:rPr>
            <w:noProof/>
            <w:webHidden/>
          </w:rPr>
        </w:r>
        <w:r w:rsidR="00DC3DE3">
          <w:rPr>
            <w:noProof/>
            <w:webHidden/>
          </w:rPr>
          <w:fldChar w:fldCharType="separate"/>
        </w:r>
        <w:r w:rsidR="00DC3DE3">
          <w:rPr>
            <w:noProof/>
            <w:webHidden/>
          </w:rPr>
          <w:t>74</w:t>
        </w:r>
        <w:r w:rsidR="00DC3DE3">
          <w:rPr>
            <w:noProof/>
            <w:webHidden/>
          </w:rPr>
          <w:fldChar w:fldCharType="end"/>
        </w:r>
      </w:hyperlink>
    </w:p>
    <w:p w:rsidR="00DC3DE3" w:rsidRPr="006A15CC" w:rsidRDefault="006F7814">
      <w:pPr>
        <w:pStyle w:val="Sumrio3"/>
        <w:rPr>
          <w:rFonts w:asciiTheme="minorHAnsi" w:eastAsiaTheme="minorEastAsia" w:hAnsiTheme="minorHAnsi" w:cs="Times New Roman"/>
          <w:noProof/>
          <w:kern w:val="2"/>
        </w:rPr>
      </w:pPr>
      <w:hyperlink w:anchor="_Toc184391663" w:history="1">
        <w:r w:rsidR="00DC3DE3" w:rsidRPr="00A719AE">
          <w:rPr>
            <w:rStyle w:val="Hyperlink"/>
            <w:b/>
            <w:bCs/>
            <w:noProof/>
            <w:lang w:eastAsia="ar-SA"/>
          </w:rPr>
          <w:t xml:space="preserve">ANEXO V – </w:t>
        </w:r>
        <w:r w:rsidR="00DC3DE3" w:rsidRPr="00A719AE">
          <w:rPr>
            <w:rStyle w:val="Hyperlink"/>
            <w:b/>
            <w:bCs/>
            <w:noProof/>
          </w:rPr>
          <w:t>DECLARAÇÕES</w:t>
        </w:r>
        <w:r w:rsidR="00DC3DE3">
          <w:rPr>
            <w:noProof/>
            <w:webHidden/>
          </w:rPr>
          <w:tab/>
        </w:r>
        <w:r w:rsidR="00DC3DE3">
          <w:rPr>
            <w:noProof/>
            <w:webHidden/>
          </w:rPr>
          <w:fldChar w:fldCharType="begin"/>
        </w:r>
        <w:r w:rsidR="00DC3DE3">
          <w:rPr>
            <w:noProof/>
            <w:webHidden/>
          </w:rPr>
          <w:instrText xml:space="preserve"> PAGEREF _Toc184391663 \h </w:instrText>
        </w:r>
        <w:r w:rsidR="00DC3DE3">
          <w:rPr>
            <w:noProof/>
            <w:webHidden/>
          </w:rPr>
        </w:r>
        <w:r w:rsidR="00DC3DE3">
          <w:rPr>
            <w:noProof/>
            <w:webHidden/>
          </w:rPr>
          <w:fldChar w:fldCharType="separate"/>
        </w:r>
        <w:r w:rsidR="00DC3DE3">
          <w:rPr>
            <w:noProof/>
            <w:webHidden/>
          </w:rPr>
          <w:t>77</w:t>
        </w:r>
        <w:r w:rsidR="00DC3DE3">
          <w:rPr>
            <w:noProof/>
            <w:webHidden/>
          </w:rPr>
          <w:fldChar w:fldCharType="end"/>
        </w:r>
      </w:hyperlink>
    </w:p>
    <w:p w:rsidR="00575DD9" w:rsidRPr="00214542" w:rsidRDefault="001A2DA4" w:rsidP="001A2DA4">
      <w:pPr>
        <w:pStyle w:val="Sumrio3"/>
        <w:rPr>
          <w:rFonts w:ascii="Calibri" w:eastAsia="Yu Mincho" w:hAnsi="Calibri"/>
          <w:sz w:val="22"/>
          <w:szCs w:val="22"/>
        </w:rPr>
      </w:pPr>
      <w:r>
        <w:rPr>
          <w:rStyle w:val="Vnculodendice"/>
          <w:rFonts w:eastAsia="MS Gothic"/>
          <w:b/>
          <w:bCs/>
          <w:webHidden/>
        </w:rPr>
        <w:fldChar w:fldCharType="end"/>
      </w:r>
    </w:p>
    <w:p w:rsidR="00575DD9" w:rsidRDefault="00575DD9">
      <w:pPr>
        <w:tabs>
          <w:tab w:val="left" w:pos="440"/>
          <w:tab w:val="right" w:leader="dot" w:pos="9061"/>
        </w:tabs>
        <w:spacing w:before="120" w:after="120" w:line="240" w:lineRule="auto"/>
        <w:jc w:val="both"/>
        <w:rPr>
          <w:rFonts w:ascii="Arial"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575DD9" w:rsidRDefault="00575DD9">
      <w:pPr>
        <w:tabs>
          <w:tab w:val="left" w:pos="440"/>
          <w:tab w:val="right" w:leader="dot" w:pos="9061"/>
        </w:tabs>
        <w:spacing w:before="120" w:after="120" w:line="240" w:lineRule="auto"/>
        <w:jc w:val="both"/>
        <w:rPr>
          <w:rFonts w:ascii="Arial" w:hAnsi="Arial"/>
          <w:kern w:val="2"/>
          <w:sz w:val="24"/>
          <w:szCs w:val="24"/>
          <w:lang w:eastAsia="ar-SA"/>
        </w:rPr>
      </w:pPr>
    </w:p>
    <w:p w:rsidR="00575DD9" w:rsidRDefault="005F2F27">
      <w:pPr>
        <w:rPr>
          <w:rFonts w:ascii="Arial" w:hAnsi="Arial"/>
          <w:kern w:val="2"/>
          <w:sz w:val="24"/>
          <w:szCs w:val="24"/>
          <w:lang w:eastAsia="ar-SA"/>
        </w:rPr>
      </w:pPr>
      <w:r>
        <w:br w:type="page"/>
      </w:r>
    </w:p>
    <w:p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161336022"/>
      <w:bookmarkStart w:id="19" w:name="_Toc184391646"/>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bookmarkEnd w:id="19"/>
    </w:p>
    <w:p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a </w:t>
      </w:r>
      <w:r w:rsidR="001A2DA4">
        <w:rPr>
          <w:rFonts w:ascii="Arial" w:eastAsia="MS Mincho" w:hAnsi="Arial"/>
          <w:sz w:val="24"/>
          <w:szCs w:val="24"/>
          <w:lang w:eastAsia="pt-BR"/>
        </w:rPr>
        <w:t>p</w:t>
      </w:r>
      <w:r w:rsidR="001A2DA4" w:rsidRPr="004A6743">
        <w:rPr>
          <w:rFonts w:ascii="Arial" w:eastAsia="MS Mincho" w:hAnsi="Arial"/>
          <w:sz w:val="24"/>
          <w:szCs w:val="24"/>
          <w:lang w:eastAsia="pt-BR"/>
        </w:rPr>
        <w:t>restação de serviços, sob demanda, de Serviços Especializados de ETL - atividades de extração, transformação, análise e ingestão de dados em ambiente de Big Data</w:t>
      </w:r>
      <w:r w:rsidR="001A2DA4" w:rsidRPr="70EEA246">
        <w:rPr>
          <w:rFonts w:ascii="Arial" w:eastAsia="MS Mincho" w:hAnsi="Arial"/>
          <w:sz w:val="24"/>
          <w:szCs w:val="24"/>
          <w:lang w:eastAsia="pt-BR"/>
        </w:rPr>
        <w:t>,</w:t>
      </w:r>
      <w:r w:rsidRPr="70EEA246">
        <w:rPr>
          <w:rFonts w:ascii="Arial" w:eastAsia="MS Mincho" w:hAnsi="Arial"/>
          <w:sz w:val="24"/>
          <w:szCs w:val="24"/>
          <w:lang w:eastAsia="pt-BR"/>
        </w:rPr>
        <w:t xml:space="preserve">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20" w:name="_Hlk130814181"/>
      <w:r w:rsidRPr="00757A72">
        <w:rPr>
          <w:rFonts w:ascii="Arial" w:eastAsia="MS Mincho" w:hAnsi="Arial"/>
          <w:sz w:val="24"/>
          <w:szCs w:val="24"/>
          <w:lang w:eastAsia="pt-BR"/>
        </w:rPr>
        <w:t>e aquelas descritas no Portal de Compras – MG, prevalecerão as primeiras.</w:t>
      </w:r>
    </w:p>
    <w:p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1" w:name="_Toc122606112"/>
      <w:bookmarkStart w:id="22" w:name="_Toc161336023"/>
      <w:bookmarkStart w:id="23" w:name="_Toc184391647"/>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1"/>
      <w:bookmarkEnd w:id="22"/>
      <w:bookmarkEnd w:id="23"/>
    </w:p>
    <w:p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hAnsi="Arial"/>
          <w:color w:val="000000"/>
          <w:sz w:val="24"/>
          <w:szCs w:val="24"/>
          <w:lang w:eastAsia="pt-BR"/>
        </w:rPr>
        <w:t xml:space="preserve"> </w:t>
      </w:r>
      <w:r w:rsidR="0045243C" w:rsidRPr="003C76AB">
        <w:rPr>
          <w:rFonts w:ascii="Arial"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w:t>
      </w:r>
      <w:r w:rsidR="004D273F">
        <w:rPr>
          <w:rFonts w:ascii="Arial" w:eastAsia="MS Mincho" w:hAnsi="Arial"/>
          <w:sz w:val="20"/>
          <w:szCs w:val="20"/>
          <w:lang w:eastAsia="pt-BR"/>
        </w:rPr>
        <w:t xml:space="preserve"> </w:t>
      </w:r>
      <w:r w:rsidR="004D273F">
        <w:rPr>
          <w:rFonts w:ascii="Arial" w:eastAsia="MS Mincho" w:hAnsi="Arial"/>
          <w:sz w:val="24"/>
          <w:szCs w:val="24"/>
          <w:lang w:eastAsia="pt-BR"/>
        </w:rPr>
        <w:t xml:space="preserve">O instrumento de impugnação deverá ser dirigido ao pregoeiro e enviado por meio eletrônico, </w:t>
      </w:r>
      <w:r w:rsidR="00AF74AE" w:rsidRPr="00A928BD">
        <w:rPr>
          <w:rFonts w:ascii="Arial" w:eastAsia="MS Mincho" w:hAnsi="Arial"/>
          <w:sz w:val="24"/>
          <w:szCs w:val="24"/>
          <w:lang w:eastAsia="pt-BR"/>
        </w:rPr>
        <w:t>preferencialmente</w:t>
      </w:r>
      <w:r w:rsidR="00AF74AE">
        <w:rPr>
          <w:rFonts w:ascii="Arial" w:eastAsia="MS Mincho" w:hAnsi="Arial"/>
          <w:sz w:val="24"/>
          <w:szCs w:val="24"/>
          <w:lang w:eastAsia="pt-BR"/>
        </w:rPr>
        <w:t xml:space="preserve"> </w:t>
      </w:r>
      <w:r w:rsidR="004D273F">
        <w:rPr>
          <w:rFonts w:ascii="Arial" w:eastAsia="MS Mincho" w:hAnsi="Arial"/>
          <w:sz w:val="24"/>
          <w:szCs w:val="24"/>
          <w:lang w:eastAsia="pt-BR"/>
        </w:rPr>
        <w:t>via Portal de Compras – MG, acompanhado de fundamentação do alegado e instruído de eventuais provas que se fizerem necessárias.</w:t>
      </w:r>
    </w:p>
    <w:p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4" w:name="_Toc122606104"/>
      <w:bookmarkStart w:id="25" w:name="_Toc161336024"/>
      <w:bookmarkStart w:id="26" w:name="_Toc184391648"/>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20"/>
      <w:r w:rsidR="005F2F27" w:rsidRPr="00757A72">
        <w:rPr>
          <w:rFonts w:ascii="Arial" w:eastAsia="MS Gothic" w:hAnsi="Arial"/>
          <w:b/>
          <w:bCs/>
          <w:sz w:val="24"/>
          <w:szCs w:val="24"/>
          <w:lang w:eastAsia="pt-BR"/>
        </w:rPr>
        <w:t>DA PARTICIPAÇÃO NA LICITAÇÃO</w:t>
      </w:r>
      <w:bookmarkStart w:id="27" w:name="_Hlk130814210"/>
      <w:bookmarkEnd w:id="24"/>
      <w:bookmarkEnd w:id="25"/>
      <w:bookmarkEnd w:id="26"/>
      <w:bookmarkEnd w:id="27"/>
    </w:p>
    <w:p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rsidR="00575DD9" w:rsidRDefault="00C27E74">
      <w:pPr>
        <w:spacing w:before="288" w:after="288" w:line="312" w:lineRule="auto"/>
        <w:jc w:val="both"/>
        <w:rPr>
          <w:rFonts w:ascii="Arial"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.5 Serão especificados no Anexo II (Modelo de Proposta) os lotes cuja participação será exclusiva a microempresas e empresas de pequeno porte, nos termos do </w:t>
      </w:r>
      <w:hyperlink r:id="rId15">
        <w:r w:rsidR="005F2F27">
          <w:rPr>
            <w:rFonts w:ascii="Arial" w:eastAsia="MS Mincho" w:hAnsi="Arial"/>
            <w:sz w:val="24"/>
            <w:szCs w:val="24"/>
            <w:lang w:eastAsia="pt-BR"/>
          </w:rPr>
          <w:t>art. 48 da Lei Complementar nº 123, de 14 de dezembro de 2006</w:t>
        </w:r>
      </w:hyperlink>
      <w:r w:rsidR="005F2F27">
        <w:rPr>
          <w:rFonts w:ascii="Arial" w:eastAsia="MS Mincho" w:hAnsi="Arial"/>
          <w:sz w:val="24"/>
          <w:szCs w:val="24"/>
          <w:lang w:eastAsia="pt-BR"/>
        </w:rPr>
        <w:t>.</w:t>
      </w:r>
    </w:p>
    <w:p w:rsidR="00575DD9" w:rsidRDefault="00C27E74" w:rsidP="00DB4967">
      <w:pPr>
        <w:spacing w:before="288" w:after="288" w:line="312" w:lineRule="auto"/>
        <w:ind w:left="567"/>
        <w:jc w:val="both"/>
        <w:rPr>
          <w:rFonts w:ascii="Arial" w:eastAsia="MS Mincho" w:hAnsi="Arial"/>
          <w:sz w:val="24"/>
          <w:szCs w:val="24"/>
          <w:lang w:eastAsia="pt-BR"/>
        </w:rPr>
      </w:pPr>
      <w:bookmarkStart w:id="28"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8"/>
    </w:p>
    <w:p w:rsidR="00575DD9" w:rsidRDefault="00C27E74">
      <w:pPr>
        <w:tabs>
          <w:tab w:val="left" w:pos="567"/>
        </w:tabs>
        <w:spacing w:before="288" w:after="288" w:line="312" w:lineRule="auto"/>
        <w:jc w:val="both"/>
        <w:rPr>
          <w:rFonts w:ascii="Arial"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hAnsi="Arial"/>
          <w:sz w:val="24"/>
          <w:szCs w:val="24"/>
          <w:lang w:eastAsia="pt-BR"/>
        </w:rPr>
        <w:t xml:space="preserve">mencionadas no </w:t>
      </w:r>
      <w:hyperlink r:id="rId16" w:anchor="art16" w:history="1">
        <w:r w:rsidR="005F2F27">
          <w:rPr>
            <w:rFonts w:ascii="Arial"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rsidR="00575DD9" w:rsidRDefault="00C27E74">
      <w:pPr>
        <w:tabs>
          <w:tab w:val="left" w:pos="567"/>
        </w:tabs>
        <w:spacing w:before="288" w:after="288" w:line="312" w:lineRule="auto"/>
        <w:jc w:val="both"/>
        <w:rPr>
          <w:rFonts w:ascii="Arial" w:hAnsi="Arial"/>
          <w:sz w:val="24"/>
          <w:szCs w:val="24"/>
          <w:lang w:eastAsia="pt-BR"/>
        </w:rPr>
      </w:pPr>
      <w:bookmarkStart w:id="29" w:name="_Ref117000692"/>
      <w:r>
        <w:rPr>
          <w:rFonts w:ascii="Arial" w:hAnsi="Arial"/>
          <w:sz w:val="24"/>
          <w:szCs w:val="24"/>
          <w:lang w:eastAsia="pt-BR"/>
        </w:rPr>
        <w:t>3</w:t>
      </w:r>
      <w:r w:rsidR="005F2F27">
        <w:rPr>
          <w:rFonts w:ascii="Arial" w:hAnsi="Arial"/>
          <w:sz w:val="24"/>
          <w:szCs w:val="24"/>
          <w:lang w:eastAsia="pt-BR"/>
        </w:rPr>
        <w:t>.7 Não poderão disputar esta licitação:</w:t>
      </w:r>
      <w:bookmarkEnd w:id="29"/>
    </w:p>
    <w:p w:rsidR="00575DD9" w:rsidRDefault="00C27E74" w:rsidP="00DB4967">
      <w:pPr>
        <w:spacing w:before="288" w:after="288" w:line="312" w:lineRule="auto"/>
        <w:ind w:left="567"/>
        <w:jc w:val="both"/>
        <w:rPr>
          <w:rFonts w:ascii="Arial" w:eastAsia="MS Mincho" w:hAnsi="Arial"/>
          <w:sz w:val="24"/>
          <w:szCs w:val="24"/>
          <w:lang w:eastAsia="pt-BR"/>
        </w:rPr>
      </w:pPr>
      <w:bookmarkStart w:id="30"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31"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30"/>
      <w:bookmarkEnd w:id="31"/>
    </w:p>
    <w:p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4659913"/>
      <w:bookmarkStart w:id="33" w:name="_Ref113883339"/>
      <w:r>
        <w:rPr>
          <w:rFonts w:ascii="Arial" w:eastAsia="MS Mincho" w:hAnsi="Arial"/>
          <w:sz w:val="24"/>
          <w:szCs w:val="24"/>
          <w:lang w:eastAsia="pt-BR"/>
        </w:rPr>
        <w:t>3</w:t>
      </w:r>
      <w:r w:rsidR="005F2F27">
        <w:rPr>
          <w:rFonts w:ascii="Arial" w:eastAsia="MS Mincho" w:hAnsi="Arial"/>
          <w:sz w:val="24"/>
          <w:szCs w:val="24"/>
          <w:lang w:eastAsia="pt-BR"/>
        </w:rPr>
        <w:t xml:space="preserve">.7.3 empresa, isoladamente ou em consórcio, responsável pela elaboração do projeto básico ou do projeto executivo, ou empresa da qual o autor do projeto </w:t>
      </w:r>
      <w:r w:rsidR="005F2F27">
        <w:rPr>
          <w:rFonts w:ascii="Arial" w:eastAsia="MS Mincho" w:hAnsi="Arial"/>
          <w:sz w:val="24"/>
          <w:szCs w:val="24"/>
          <w:lang w:eastAsia="pt-BR"/>
        </w:rPr>
        <w:lastRenderedPageBreak/>
        <w:t>seja dirigente, gerente, controlador, acionista ou detentor de mais de 5% (cinco por cento) do capital com direito a voto, responsável técnico ou subcontratado, quando a licitação versar sobre serviços ou fornecimento de bens a ela necessários;</w:t>
      </w:r>
      <w:bookmarkEnd w:id="32"/>
      <w:r w:rsidR="005F2F27">
        <w:rPr>
          <w:rFonts w:ascii="Arial" w:eastAsia="MS Mincho" w:hAnsi="Arial"/>
          <w:sz w:val="24"/>
          <w:szCs w:val="24"/>
          <w:lang w:eastAsia="pt-BR"/>
        </w:rPr>
        <w:t xml:space="preserve"> </w:t>
      </w:r>
      <w:bookmarkEnd w:id="33"/>
    </w:p>
    <w:p w:rsidR="00575DD9" w:rsidRDefault="00C27E74" w:rsidP="00DB4967">
      <w:pPr>
        <w:spacing w:before="288" w:after="288" w:line="312" w:lineRule="auto"/>
        <w:ind w:left="567"/>
        <w:jc w:val="both"/>
        <w:rPr>
          <w:rFonts w:ascii="Arial" w:eastAsia="MS Mincho" w:hAnsi="Arial"/>
          <w:sz w:val="24"/>
          <w:szCs w:val="24"/>
          <w:lang w:eastAsia="pt-BR"/>
        </w:rPr>
      </w:pPr>
      <w:bookmarkStart w:id="34"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4"/>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75DD9" w:rsidRDefault="00C27E74" w:rsidP="00DB4967">
      <w:pPr>
        <w:spacing w:before="288" w:after="288" w:line="312" w:lineRule="auto"/>
        <w:ind w:left="567"/>
        <w:jc w:val="both"/>
        <w:rPr>
          <w:rFonts w:ascii="Arial" w:eastAsia="MS Mincho" w:hAnsi="Arial"/>
          <w:sz w:val="24"/>
          <w:szCs w:val="24"/>
          <w:lang w:eastAsia="pt-BR"/>
        </w:rPr>
      </w:pPr>
      <w:bookmarkStart w:id="35"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5"/>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hAnsi="Arial"/>
            <w:color w:val="000000"/>
            <w:sz w:val="24"/>
            <w:szCs w:val="24"/>
            <w:lang w:eastAsia="pt-BR"/>
          </w:rPr>
          <w:t>Lei Federal nº 14.133/21</w:t>
        </w:r>
      </w:hyperlink>
      <w:r w:rsidR="00685BD4">
        <w:rPr>
          <w:rFonts w:ascii="Arial" w:eastAsia="MS Mincho" w:hAnsi="Arial"/>
          <w:sz w:val="24"/>
          <w:szCs w:val="24"/>
          <w:lang w:eastAsia="pt-BR"/>
        </w:rPr>
        <w:t>;</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w:t>
      </w:r>
      <w:r w:rsidR="005F2F27">
        <w:rPr>
          <w:rFonts w:ascii="Arial" w:eastAsia="MS Mincho" w:hAnsi="Arial"/>
          <w:sz w:val="24"/>
          <w:szCs w:val="24"/>
          <w:lang w:eastAsia="pt-BR"/>
        </w:rPr>
        <w:lastRenderedPageBreak/>
        <w:t xml:space="preserve">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75DD9" w:rsidRDefault="00CF7C5B">
      <w:pPr>
        <w:spacing w:before="288" w:after="288" w:line="312" w:lineRule="auto"/>
        <w:jc w:val="both"/>
        <w:rPr>
          <w:rFonts w:ascii="Arial" w:eastAsia="MS Mincho" w:hAnsi="Arial"/>
          <w:sz w:val="24"/>
          <w:szCs w:val="24"/>
          <w:lang w:eastAsia="pt-BR"/>
        </w:rPr>
      </w:pPr>
      <w:bookmarkStart w:id="36" w:name="art14§3"/>
      <w:bookmarkStart w:id="37" w:name="art14§2"/>
      <w:bookmarkEnd w:id="36"/>
      <w:bookmarkEnd w:id="37"/>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rsidR="00575DD9" w:rsidRDefault="00CF7C5B" w:rsidP="633C5518">
      <w:pPr>
        <w:spacing w:before="288" w:after="288" w:line="312" w:lineRule="auto"/>
        <w:rPr>
          <w:rFonts w:ascii="Arial" w:eastAsia="MS Mincho" w:hAnsi="Arial"/>
          <w:sz w:val="24"/>
          <w:szCs w:val="24"/>
          <w:lang w:eastAsia="pt-BR"/>
        </w:rPr>
      </w:pPr>
      <w:bookmarkStart w:id="38" w:name="art14§4"/>
      <w:bookmarkEnd w:id="38"/>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rsidR="00575DD9" w:rsidRDefault="00CF7C5B">
      <w:pPr>
        <w:spacing w:before="288" w:after="288" w:line="312" w:lineRule="auto"/>
        <w:jc w:val="both"/>
        <w:rPr>
          <w:rFonts w:ascii="Arial" w:eastAsia="MS Mincho" w:hAnsi="Arial"/>
          <w:sz w:val="24"/>
          <w:szCs w:val="24"/>
          <w:lang w:eastAsia="pt-BR"/>
        </w:rPr>
      </w:pPr>
      <w:bookmarkStart w:id="39" w:name="art14§5"/>
      <w:bookmarkEnd w:id="39"/>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hAnsi="Arial"/>
          <w:color w:val="000000"/>
          <w:sz w:val="24"/>
          <w:szCs w:val="24"/>
          <w:lang w:eastAsia="pt-BR"/>
        </w:rPr>
        <w:t>Lei Federal nº 14.133/21</w:t>
      </w:r>
      <w:r w:rsidR="005F2F27">
        <w:rPr>
          <w:rFonts w:ascii="Arial" w:eastAsia="MS Mincho" w:hAnsi="Arial"/>
          <w:sz w:val="24"/>
          <w:szCs w:val="24"/>
          <w:lang w:eastAsia="pt-BR"/>
        </w:rPr>
        <w:t>.</w:t>
      </w:r>
    </w:p>
    <w:p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 xml:space="preserve">.7.10 estende-se a terceiro que auxilie a condução da contratação na qualidade de integrante de equipe de apoio, profissional </w:t>
      </w:r>
      <w:r w:rsidR="005F2F27">
        <w:rPr>
          <w:rFonts w:ascii="Arial" w:eastAsia="MS Mincho" w:hAnsi="Arial"/>
          <w:sz w:val="24"/>
          <w:szCs w:val="24"/>
          <w:lang w:eastAsia="pt-BR"/>
        </w:rPr>
        <w:lastRenderedPageBreak/>
        <w:t>especializado ou funcionário ou representante de empresa que preste assessoria técnica.</w:t>
      </w:r>
    </w:p>
    <w:p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0" w:name="_Toc122606105"/>
      <w:bookmarkStart w:id="41" w:name="_Toc161336025"/>
      <w:bookmarkStart w:id="42" w:name="_Toc184391649"/>
      <w:r w:rsidRPr="00757A72">
        <w:rPr>
          <w:rFonts w:ascii="Arial" w:eastAsia="MS Gothic" w:hAnsi="Arial"/>
          <w:b/>
          <w:bCs/>
          <w:sz w:val="24"/>
          <w:szCs w:val="24"/>
          <w:lang w:eastAsia="pt-BR"/>
        </w:rPr>
        <w:t>4</w:t>
      </w:r>
      <w:r w:rsidR="005F2F27" w:rsidRPr="00757A72">
        <w:rPr>
          <w:rFonts w:ascii="Arial" w:eastAsia="MS Gothic" w:hAnsi="Arial"/>
          <w:b/>
          <w:bCs/>
          <w:sz w:val="24"/>
          <w:szCs w:val="24"/>
          <w:lang w:eastAsia="pt-BR"/>
        </w:rPr>
        <w:t>. DA APRESENTAÇÃO DA PROPOSTA</w:t>
      </w:r>
      <w:bookmarkEnd w:id="40"/>
      <w:bookmarkEnd w:id="41"/>
      <w:bookmarkEnd w:id="42"/>
    </w:p>
    <w:p w:rsidR="007B59AF" w:rsidRPr="006231B4" w:rsidRDefault="0019003C" w:rsidP="007B59AF">
      <w:pPr>
        <w:spacing w:before="288" w:after="288" w:line="312" w:lineRule="auto"/>
        <w:jc w:val="both"/>
        <w:rPr>
          <w:rFonts w:ascii="Arial" w:hAnsi="Arial"/>
          <w:sz w:val="24"/>
          <w:szCs w:val="24"/>
        </w:rPr>
      </w:pPr>
      <w:bookmarkStart w:id="43"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4" w:name="_Hlk164167578"/>
      <w:r w:rsidR="005F2F27" w:rsidRPr="00114F60">
        <w:rPr>
          <w:rFonts w:ascii="Arial" w:eastAsia="MS Mincho" w:hAnsi="Arial"/>
          <w:sz w:val="24"/>
          <w:szCs w:val="24"/>
          <w:lang w:eastAsia="pt-BR"/>
        </w:rPr>
        <w:t xml:space="preserve">1 </w:t>
      </w:r>
      <w:bookmarkStart w:id="45" w:name="_Ref113889589"/>
      <w:bookmarkEnd w:id="43"/>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o </w:t>
      </w:r>
      <w:r w:rsidR="007B59AF" w:rsidRPr="007B59AF">
        <w:rPr>
          <w:rFonts w:ascii="Arial" w:hAnsi="Arial"/>
          <w:i/>
          <w:iCs/>
          <w:sz w:val="24"/>
          <w:szCs w:val="24"/>
        </w:rPr>
        <w:t>valor unitário e o valor total</w:t>
      </w:r>
      <w:r w:rsidR="007B59AF" w:rsidRPr="007B59AF">
        <w:rPr>
          <w:rFonts w:ascii="Arial" w:hAnsi="Arial"/>
          <w:sz w:val="24"/>
          <w:szCs w:val="24"/>
        </w:rPr>
        <w:t xml:space="preserve"> ou </w:t>
      </w:r>
      <w:r w:rsidR="007B59AF" w:rsidRPr="007B59AF">
        <w:rPr>
          <w:rFonts w:ascii="Arial" w:hAnsi="Arial"/>
          <w:i/>
          <w:iCs/>
          <w:sz w:val="24"/>
          <w:szCs w:val="24"/>
        </w:rPr>
        <w:t>percentual de desconto</w:t>
      </w:r>
      <w:r w:rsidR="007B59AF" w:rsidRPr="00114F60">
        <w:rPr>
          <w:rFonts w:ascii="Arial" w:hAnsi="Arial"/>
          <w:sz w:val="24"/>
          <w:szCs w:val="24"/>
        </w:rPr>
        <w:t xml:space="preserve"> de cada lote</w:t>
      </w:r>
      <w:r w:rsidR="00CF7ABA">
        <w:rPr>
          <w:rFonts w:ascii="Arial" w:hAnsi="Arial"/>
          <w:sz w:val="24"/>
          <w:szCs w:val="24"/>
        </w:rPr>
        <w:t>;</w:t>
      </w:r>
    </w:p>
    <w:p w:rsidR="007B59AF" w:rsidRDefault="00910D42" w:rsidP="00910D42">
      <w:pPr>
        <w:pStyle w:val="PargrafodaLista"/>
        <w:widowControl w:val="0"/>
        <w:tabs>
          <w:tab w:val="decimal" w:pos="567"/>
        </w:tabs>
        <w:suppressAutoHyphens w:val="0"/>
        <w:autoSpaceDE w:val="0"/>
        <w:autoSpaceDN w:val="0"/>
        <w:spacing w:before="120" w:after="120" w:line="312" w:lineRule="auto"/>
        <w:ind w:left="1134" w:right="-6"/>
        <w:jc w:val="both"/>
      </w:pPr>
      <w:r>
        <w:t>4</w:t>
      </w:r>
      <w:r w:rsidR="007B59AF">
        <w:t>.1.</w:t>
      </w:r>
      <w:r>
        <w:t>1.</w:t>
      </w:r>
      <w:r w:rsidR="007B59AF">
        <w:t>2</w:t>
      </w:r>
      <w:r w:rsidR="007B59AF" w:rsidRPr="00757A72">
        <w:t xml:space="preserve"> </w:t>
      </w:r>
      <w:r w:rsidR="007B59AF" w:rsidRPr="0005602D">
        <w:t>a marca</w:t>
      </w:r>
      <w:r w:rsidR="0005602D" w:rsidRPr="0005602D">
        <w:t>, se cabível</w:t>
      </w:r>
      <w:r w:rsidR="002D4C0B" w:rsidRPr="0005602D">
        <w:t>.</w:t>
      </w:r>
      <w:r w:rsidR="007B59AF">
        <w:t xml:space="preserve"> </w:t>
      </w:r>
    </w:p>
    <w:p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t xml:space="preserve">.1.2 </w:t>
      </w:r>
      <w:r w:rsidR="007B59AF" w:rsidRPr="006231B4">
        <w:t>Os licitantes poderão retirar ou substituir a proposta anteriormente inserida no sistema até a abertura da sessão pública.</w:t>
      </w:r>
    </w:p>
    <w:bookmarkEnd w:id="44"/>
    <w:p w:rsidR="006A13CD" w:rsidRPr="00757A72" w:rsidRDefault="0019003C" w:rsidP="006A13CD">
      <w:pPr>
        <w:spacing w:before="288" w:after="288" w:line="312" w:lineRule="auto"/>
        <w:jc w:val="both"/>
        <w:rPr>
          <w:rFonts w:ascii="Arial" w:eastAsia="MS Mincho" w:hAnsi="Arial"/>
          <w:sz w:val="24"/>
          <w:szCs w:val="24"/>
          <w:lang w:eastAsia="pt-BR"/>
        </w:rPr>
      </w:pPr>
      <w:r w:rsidRPr="00912E30">
        <w:rPr>
          <w:rFonts w:ascii="Arial" w:eastAsia="MS Mincho" w:hAnsi="Arial"/>
          <w:sz w:val="24"/>
          <w:szCs w:val="24"/>
          <w:lang w:eastAsia="pt-BR"/>
        </w:rPr>
        <w:t>4</w:t>
      </w:r>
      <w:r w:rsidR="00A2544B" w:rsidRPr="00912E30">
        <w:rPr>
          <w:rFonts w:ascii="Arial" w:eastAsia="MS Mincho" w:hAnsi="Arial"/>
          <w:sz w:val="24"/>
          <w:szCs w:val="24"/>
          <w:lang w:eastAsia="pt-BR"/>
        </w:rPr>
        <w:t xml:space="preserve">.2 </w:t>
      </w:r>
      <w:r w:rsidR="006C5A57" w:rsidRPr="00912E30">
        <w:rPr>
          <w:rFonts w:ascii="Arial" w:eastAsia="MS Mincho" w:hAnsi="Arial"/>
          <w:sz w:val="24"/>
          <w:szCs w:val="24"/>
          <w:lang w:eastAsia="pt-BR"/>
        </w:rPr>
        <w:t>O licitante classificado provisoriamente em primeiro lugar deverá, quando do envio da proposta ajustada, declarar por meio do modelo constante no Anexo V deste Edital:</w:t>
      </w:r>
      <w:r w:rsidR="006C5A57">
        <w:rPr>
          <w:rFonts w:ascii="Arial" w:eastAsia="MS Mincho" w:hAnsi="Arial"/>
          <w:sz w:val="24"/>
          <w:szCs w:val="24"/>
          <w:lang w:eastAsia="pt-BR"/>
        </w:rPr>
        <w:t xml:space="preserve"> </w:t>
      </w:r>
    </w:p>
    <w:p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A2544B" w:rsidRPr="00757A72">
        <w:rPr>
          <w:rFonts w:ascii="Arial" w:eastAsia="MS Mincho" w:hAnsi="Arial"/>
          <w:sz w:val="24"/>
          <w:szCs w:val="24"/>
          <w:lang w:eastAsia="pt-BR"/>
        </w:rPr>
        <w:t xml:space="preserve">.2.1 </w:t>
      </w:r>
      <w:r w:rsidR="006C0186" w:rsidRPr="00757A72">
        <w:rPr>
          <w:rFonts w:ascii="Arial" w:eastAsia="MS Mincho" w:hAnsi="Arial"/>
          <w:sz w:val="24"/>
          <w:szCs w:val="24"/>
          <w:lang w:eastAsia="pt-BR"/>
        </w:rPr>
        <w:t xml:space="preserve">que manifesta ciência em relação ao inteiro teor do ato convocatório e dos seus anexos, concorda com suas condições, declara que a sua proposta econômica compreenderá a integralidade dos custos, nos termos do art. 63, §1º, da </w:t>
      </w:r>
      <w:r w:rsidR="0045243C" w:rsidRPr="003C76AB">
        <w:rPr>
          <w:rFonts w:ascii="Arial" w:hAnsi="Arial"/>
          <w:color w:val="000000"/>
          <w:sz w:val="24"/>
          <w:szCs w:val="24"/>
          <w:lang w:eastAsia="pt-BR"/>
        </w:rPr>
        <w:t>Lei Federal nº 14.133/21</w:t>
      </w:r>
      <w:r w:rsidR="006C0186" w:rsidRPr="00757A72">
        <w:rPr>
          <w:rFonts w:ascii="Arial" w:eastAsia="MS Mincho" w:hAnsi="Arial"/>
          <w:sz w:val="24"/>
          <w:szCs w:val="24"/>
          <w:lang w:eastAsia="pt-BR"/>
        </w:rPr>
        <w:t>, para atendimento dos direitos trabalhistas assegurados na Constituição Federal de 1988, nas leis trabalhistas, nas normas infralegais, nas convenções coletivas de trabalho e nos termos de ajustamento de conduta vigentes na da</w:t>
      </w:r>
      <w:r w:rsidR="00E32E9F" w:rsidRPr="00757A72">
        <w:rPr>
          <w:rFonts w:ascii="Arial" w:eastAsia="MS Mincho" w:hAnsi="Arial"/>
          <w:sz w:val="24"/>
          <w:szCs w:val="24"/>
          <w:lang w:eastAsia="pt-BR"/>
        </w:rPr>
        <w:t>ta da sua entrega em definitivo</w:t>
      </w:r>
      <w:r w:rsidR="00685BD4">
        <w:rPr>
          <w:rFonts w:ascii="Arial" w:eastAsia="MS Mincho" w:hAnsi="Arial"/>
          <w:sz w:val="24"/>
          <w:szCs w:val="24"/>
          <w:lang w:eastAsia="pt-BR"/>
        </w:rPr>
        <w:t>;</w:t>
      </w:r>
    </w:p>
    <w:p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.2.2 </w:t>
      </w:r>
      <w:r w:rsidR="006C0186" w:rsidRPr="00757A72">
        <w:rPr>
          <w:rFonts w:ascii="Arial" w:eastAsia="MS Mincho" w:hAnsi="Arial"/>
          <w:sz w:val="24"/>
          <w:szCs w:val="24"/>
          <w:lang w:eastAsia="pt-BR"/>
        </w:rPr>
        <w:t>que inexiste impedimento à sua habilitação, e comunicará a superveniência de ocorrência impeditiva ao órgão ou entidade Contratante;</w:t>
      </w:r>
    </w:p>
    <w:p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.2.3 </w:t>
      </w:r>
      <w:r w:rsidR="006C0186" w:rsidRPr="00757A72">
        <w:rPr>
          <w:rFonts w:ascii="Arial" w:eastAsia="MS Mincho" w:hAnsi="Arial"/>
          <w:sz w:val="24"/>
          <w:szCs w:val="24"/>
          <w:lang w:eastAsia="pt-BR"/>
        </w:rPr>
        <w:t xml:space="preserve">que cumpre o disposto no inciso XXXIII do art. 7° da Constituição Federal de 1988, que proíbe o trabalho noturno, perigoso ou insalubre a menores de </w:t>
      </w:r>
      <w:r w:rsidR="006C0186" w:rsidRPr="00757A72">
        <w:rPr>
          <w:rFonts w:ascii="Arial" w:eastAsia="MS Mincho" w:hAnsi="Arial"/>
          <w:sz w:val="24"/>
          <w:szCs w:val="24"/>
          <w:lang w:eastAsia="pt-BR"/>
        </w:rPr>
        <w:lastRenderedPageBreak/>
        <w:t>dezoito e de qualquer trabalho a menores de dezesseis anos, salvo na condição de aprendiz, a partir de quatorze anos</w:t>
      </w:r>
      <w:r w:rsidR="00685BD4">
        <w:rPr>
          <w:rFonts w:ascii="Arial" w:eastAsia="MS Mincho" w:hAnsi="Arial"/>
          <w:sz w:val="24"/>
          <w:szCs w:val="24"/>
          <w:lang w:eastAsia="pt-BR"/>
        </w:rPr>
        <w:t>;</w:t>
      </w:r>
    </w:p>
    <w:p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.2.4 </w:t>
      </w:r>
      <w:r w:rsidR="006C0186" w:rsidRPr="00757A72">
        <w:rPr>
          <w:rFonts w:ascii="Arial" w:eastAsia="MS Mincho" w:hAnsi="Arial"/>
          <w:sz w:val="24"/>
          <w:szCs w:val="24"/>
          <w:lang w:eastAsia="pt-BR"/>
        </w:rPr>
        <w:t>que cumpre</w:t>
      </w:r>
      <w:r w:rsidR="0005602D">
        <w:rPr>
          <w:rFonts w:ascii="Arial" w:eastAsia="MS Mincho" w:hAnsi="Arial"/>
          <w:sz w:val="24"/>
          <w:szCs w:val="24"/>
          <w:lang w:eastAsia="pt-BR"/>
        </w:rPr>
        <w:t>, se aplicável,</w:t>
      </w:r>
      <w:r w:rsidR="006C0186" w:rsidRPr="00757A72">
        <w:rPr>
          <w:rFonts w:ascii="Arial" w:eastAsia="MS Mincho" w:hAnsi="Arial"/>
          <w:sz w:val="24"/>
          <w:szCs w:val="24"/>
          <w:lang w:eastAsia="pt-BR"/>
        </w:rPr>
        <w:t xml:space="preserve"> as exigências de reserva de cargos para pessoa com deficiência e para reabilitação da Previdência Social, previstas em lei nos termos do art. 93 da Lei Federal nº 8.213, de 1991 e em outras normas específicas, conforme previsto no inciso IV do art. 63 da </w:t>
      </w:r>
      <w:r w:rsidR="0045243C" w:rsidRPr="003C76AB">
        <w:rPr>
          <w:rFonts w:ascii="Arial" w:hAnsi="Arial"/>
          <w:color w:val="000000"/>
          <w:sz w:val="24"/>
          <w:szCs w:val="24"/>
          <w:lang w:eastAsia="pt-BR"/>
        </w:rPr>
        <w:t>Lei Federal nº 14.133/21</w:t>
      </w:r>
      <w:r w:rsidR="00685BD4">
        <w:rPr>
          <w:rFonts w:ascii="Arial" w:eastAsia="MS Mincho" w:hAnsi="Arial"/>
          <w:sz w:val="24"/>
          <w:szCs w:val="24"/>
          <w:lang w:eastAsia="pt-BR"/>
        </w:rPr>
        <w:t>;</w:t>
      </w:r>
      <w:r w:rsidR="006C0186" w:rsidRPr="00757A72">
        <w:rPr>
          <w:rFonts w:ascii="Arial" w:eastAsia="MS Mincho" w:hAnsi="Arial"/>
          <w:sz w:val="24"/>
          <w:szCs w:val="24"/>
          <w:lang w:eastAsia="pt-BR"/>
        </w:rPr>
        <w:t> </w:t>
      </w:r>
    </w:p>
    <w:p w:rsidR="00C02E9D"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.2.5 </w:t>
      </w:r>
      <w:r w:rsidR="006C0186" w:rsidRPr="00757A72">
        <w:rPr>
          <w:rFonts w:ascii="Arial" w:eastAsia="MS Mincho" w:hAnsi="Arial"/>
          <w:sz w:val="24"/>
          <w:szCs w:val="24"/>
          <w:lang w:eastAsia="pt-BR"/>
        </w:rPr>
        <w:t>que se responsabiliza pelas transações que forem efetuadas no sistema em seu nome, assumindo</w:t>
      </w:r>
      <w:r w:rsidR="00E32E9F" w:rsidRPr="00757A72">
        <w:rPr>
          <w:rFonts w:ascii="Arial" w:eastAsia="MS Mincho" w:hAnsi="Arial"/>
          <w:sz w:val="24"/>
          <w:szCs w:val="24"/>
          <w:lang w:eastAsia="pt-BR"/>
        </w:rPr>
        <w:t>-as</w:t>
      </w:r>
      <w:r w:rsidR="006C0186" w:rsidRPr="00757A72">
        <w:rPr>
          <w:rFonts w:ascii="Arial" w:eastAsia="MS Mincho" w:hAnsi="Arial"/>
          <w:sz w:val="24"/>
          <w:szCs w:val="24"/>
          <w:lang w:eastAsia="pt-BR"/>
        </w:rPr>
        <w:t xml:space="preserve"> como firmes e verdadeiras;</w:t>
      </w:r>
    </w:p>
    <w:p w:rsidR="006C0186" w:rsidRPr="00757A72" w:rsidRDefault="0019003C" w:rsidP="00DB4967">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C02E9D" w:rsidRPr="00757A72">
        <w:rPr>
          <w:rFonts w:ascii="Arial" w:eastAsia="MS Mincho" w:hAnsi="Arial"/>
          <w:sz w:val="24"/>
          <w:szCs w:val="24"/>
          <w:lang w:eastAsia="pt-BR"/>
        </w:rPr>
        <w:t xml:space="preserve">.2.6 </w:t>
      </w:r>
      <w:r w:rsidR="006C0186" w:rsidRPr="00757A72">
        <w:rPr>
          <w:rFonts w:ascii="Arial" w:eastAsia="MS Mincho" w:hAnsi="Arial"/>
          <w:sz w:val="24"/>
          <w:szCs w:val="24"/>
          <w:lang w:eastAsia="pt-BR"/>
        </w:rPr>
        <w:t>No caso de fornecedor beneficiário (ME/EPP/Equiparadas) indicado no caput do art. 3º do Decreto Estadual nº 47.437, de 2018, também deverá ser declarado:</w:t>
      </w:r>
    </w:p>
    <w:p w:rsidR="006C0186" w:rsidRPr="00757A72" w:rsidRDefault="0019003C"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.2.6.1 </w:t>
      </w:r>
      <w:r w:rsidR="006C0186" w:rsidRPr="00757A72">
        <w:rPr>
          <w:rFonts w:ascii="Arial" w:eastAsia="MS Mincho" w:hAnsi="Arial"/>
          <w:sz w:val="24"/>
          <w:szCs w:val="24"/>
          <w:lang w:eastAsia="pt-BR"/>
        </w:rPr>
        <w:t xml:space="preserve">que cumpre os requisitos estabelecidos no artigo 3º da Lei Complementar Federal nº 123, de 2006, estando apto a usufruir do tratamento favorecido estabelecido em seus artigos 42 a 49, observado o disposto nos §§ 1º ao 3º do art. 4º, da </w:t>
      </w:r>
      <w:r w:rsidR="0045243C" w:rsidRPr="003C76AB">
        <w:rPr>
          <w:rFonts w:ascii="Arial" w:hAnsi="Arial"/>
          <w:color w:val="000000"/>
          <w:sz w:val="24"/>
          <w:szCs w:val="24"/>
          <w:lang w:eastAsia="pt-BR"/>
        </w:rPr>
        <w:t>Lei Federal nº 14.133/21</w:t>
      </w:r>
      <w:r w:rsidR="00685BD4">
        <w:rPr>
          <w:rFonts w:ascii="Arial" w:eastAsia="MS Mincho" w:hAnsi="Arial"/>
          <w:sz w:val="24"/>
          <w:szCs w:val="24"/>
          <w:lang w:eastAsia="pt-BR"/>
        </w:rPr>
        <w:t>;</w:t>
      </w:r>
    </w:p>
    <w:p w:rsidR="00B047AD" w:rsidRPr="00757A72" w:rsidRDefault="009A5C72"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 xml:space="preserve">.2.6.2 </w:t>
      </w:r>
      <w:r w:rsidR="006C0186" w:rsidRPr="00757A72">
        <w:rPr>
          <w:rFonts w:ascii="Arial" w:eastAsia="MS Mincho" w:hAnsi="Arial"/>
          <w:sz w:val="24"/>
          <w:szCs w:val="24"/>
          <w:lang w:eastAsia="pt-BR"/>
        </w:rPr>
        <w:t>que caso possua restrição no(s) documento(s) de regularidade fiscal, assume o compromisso de promover a regularização caso venha a formular o lance vencedor, cumprindo plenamente os demais requisitos de habilitação.</w:t>
      </w:r>
    </w:p>
    <w:p w:rsidR="006C0186" w:rsidRPr="00757A72" w:rsidRDefault="009A5C72" w:rsidP="00057E0B">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 xml:space="preserve">7 </w:t>
      </w:r>
      <w:r w:rsidR="006C0186" w:rsidRPr="00757A72">
        <w:rPr>
          <w:rFonts w:ascii="Arial" w:eastAsia="MS Mincho" w:hAnsi="Arial"/>
          <w:sz w:val="24"/>
          <w:szCs w:val="24"/>
          <w:lang w:eastAsia="pt-BR"/>
        </w:rPr>
        <w:t>No caso de profissionais organizados sob a forma de cooperativa:</w:t>
      </w:r>
    </w:p>
    <w:p w:rsidR="006C0186" w:rsidRDefault="009A5C72" w:rsidP="00DB4967">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4</w:t>
      </w:r>
      <w:r w:rsidR="00B047AD" w:rsidRPr="00757A72">
        <w:rPr>
          <w:rFonts w:ascii="Arial" w:eastAsia="MS Mincho" w:hAnsi="Arial"/>
          <w:sz w:val="24"/>
          <w:szCs w:val="24"/>
          <w:lang w:eastAsia="pt-BR"/>
        </w:rPr>
        <w:t>.2.</w:t>
      </w:r>
      <w:r w:rsidR="00057E0B" w:rsidRPr="00757A72">
        <w:rPr>
          <w:rFonts w:ascii="Arial" w:eastAsia="MS Mincho" w:hAnsi="Arial"/>
          <w:sz w:val="24"/>
          <w:szCs w:val="24"/>
          <w:lang w:eastAsia="pt-BR"/>
        </w:rPr>
        <w:t>7.1</w:t>
      </w:r>
      <w:r w:rsidR="00B047AD" w:rsidRPr="00757A72">
        <w:rPr>
          <w:rFonts w:ascii="Arial" w:eastAsia="MS Mincho" w:hAnsi="Arial"/>
          <w:sz w:val="24"/>
          <w:szCs w:val="24"/>
          <w:lang w:eastAsia="pt-BR"/>
        </w:rPr>
        <w:t xml:space="preserve"> </w:t>
      </w:r>
      <w:r w:rsidR="006C0186" w:rsidRPr="00757A72">
        <w:rPr>
          <w:rFonts w:ascii="Arial" w:eastAsia="MS Mincho" w:hAnsi="Arial"/>
          <w:sz w:val="24"/>
          <w:szCs w:val="24"/>
          <w:lang w:eastAsia="pt-BR"/>
        </w:rPr>
        <w:t xml:space="preserve">Que participa da licitação sob a forma de cooperativa e atende ao disposto no art. 16 da </w:t>
      </w:r>
      <w:r w:rsidR="0045243C" w:rsidRPr="003C76AB">
        <w:rPr>
          <w:rFonts w:ascii="Arial" w:hAnsi="Arial"/>
          <w:color w:val="000000"/>
          <w:sz w:val="24"/>
          <w:szCs w:val="24"/>
          <w:lang w:eastAsia="pt-BR"/>
        </w:rPr>
        <w:t>Lei Federal nº 14.133/21</w:t>
      </w:r>
      <w:r w:rsidR="006C0186" w:rsidRPr="00757A72">
        <w:rPr>
          <w:rFonts w:ascii="Arial" w:eastAsia="MS Mincho" w:hAnsi="Arial"/>
          <w:sz w:val="24"/>
          <w:szCs w:val="24"/>
          <w:lang w:eastAsia="pt-BR"/>
        </w:rPr>
        <w:t>.</w:t>
      </w:r>
    </w:p>
    <w:p w:rsidR="007B317E" w:rsidRPr="00BE0FE8" w:rsidRDefault="00105E57" w:rsidP="00F75523">
      <w:pPr>
        <w:pStyle w:val="itemnivel3"/>
        <w:tabs>
          <w:tab w:val="decimal" w:pos="720"/>
          <w:tab w:val="left" w:pos="1134"/>
        </w:tabs>
        <w:suppressAutoHyphens/>
        <w:spacing w:before="120" w:beforeAutospacing="0" w:after="120" w:afterAutospacing="0" w:line="360" w:lineRule="auto"/>
        <w:ind w:left="567" w:right="-6"/>
        <w:jc w:val="both"/>
        <w:rPr>
          <w:rFonts w:ascii="Arial" w:hAnsi="Arial" w:cs="Arial"/>
        </w:rPr>
      </w:pPr>
      <w:r w:rsidRPr="00BE0FE8">
        <w:rPr>
          <w:rFonts w:ascii="Arial" w:hAnsi="Arial" w:cs="Arial"/>
        </w:rPr>
        <w:t>4</w:t>
      </w:r>
      <w:r w:rsidR="007B317E" w:rsidRPr="00BE0FE8">
        <w:rPr>
          <w:rFonts w:ascii="Arial" w:hAnsi="Arial" w:cs="Arial"/>
        </w:rPr>
        <w:t>.2.8 ciência em relação a todas as informações e condições locais para o cumprimento das obrigações objeto da licitação</w:t>
      </w:r>
      <w:r w:rsidR="001043C0" w:rsidRPr="00BE0FE8">
        <w:rPr>
          <w:rFonts w:ascii="Arial" w:hAnsi="Arial" w:cs="Arial"/>
        </w:rPr>
        <w:t xml:space="preserve">, se prevista a </w:t>
      </w:r>
      <w:r w:rsidR="00C713CD" w:rsidRPr="00BE0FE8">
        <w:rPr>
          <w:rFonts w:ascii="Arial" w:hAnsi="Arial" w:cs="Arial"/>
        </w:rPr>
        <w:t xml:space="preserve">possibilidade de </w:t>
      </w:r>
      <w:r w:rsidR="001043C0" w:rsidRPr="00BE0FE8">
        <w:rPr>
          <w:rFonts w:ascii="Arial" w:hAnsi="Arial" w:cs="Arial"/>
        </w:rPr>
        <w:t>vistoria técnica no campo 7 do Termo de Referência (anexo IV do Edital)</w:t>
      </w:r>
      <w:r w:rsidR="006C5A57" w:rsidRPr="00BE0FE8">
        <w:rPr>
          <w:rFonts w:ascii="Arial" w:hAnsi="Arial" w:cs="Arial"/>
        </w:rPr>
        <w:t>;</w:t>
      </w:r>
      <w:r w:rsidR="00F75523" w:rsidRPr="00BE0FE8">
        <w:rPr>
          <w:rFonts w:ascii="Arial" w:hAnsi="Arial" w:cs="Arial"/>
        </w:rPr>
        <w:t xml:space="preserve"> </w:t>
      </w:r>
    </w:p>
    <w:p w:rsidR="0051519C" w:rsidRDefault="0051519C" w:rsidP="0051519C">
      <w:pPr>
        <w:spacing w:before="288" w:after="288" w:line="312" w:lineRule="auto"/>
        <w:ind w:left="567"/>
        <w:jc w:val="both"/>
        <w:rPr>
          <w:rFonts w:ascii="Arial" w:eastAsia="MS Mincho" w:hAnsi="Arial"/>
          <w:sz w:val="24"/>
          <w:szCs w:val="24"/>
          <w:lang w:eastAsia="pt-BR"/>
        </w:rPr>
      </w:pPr>
      <w:r w:rsidRPr="00912E30">
        <w:rPr>
          <w:rFonts w:ascii="Arial" w:hAnsi="Arial"/>
          <w:sz w:val="24"/>
          <w:szCs w:val="24"/>
        </w:rPr>
        <w:t xml:space="preserve">4.2.9 </w:t>
      </w:r>
      <w:r w:rsidRPr="00912E30">
        <w:rPr>
          <w:rFonts w:ascii="Arial" w:eastAsia="MS Mincho" w:hAnsi="Arial"/>
          <w:sz w:val="24"/>
          <w:szCs w:val="24"/>
          <w:lang w:eastAsia="pt-BR"/>
        </w:rPr>
        <w:t xml:space="preserve">que não possui em seu quadro societário cônjuge, companheiro ou parente em linha reta, colateral ou por afinidade, até o terceiro grau, inclusive, </w:t>
      </w:r>
      <w:r w:rsidRPr="00912E30">
        <w:rPr>
          <w:rFonts w:ascii="Arial" w:eastAsia="MS Mincho" w:hAnsi="Arial"/>
          <w:sz w:val="24"/>
          <w:szCs w:val="24"/>
          <w:lang w:eastAsia="pt-BR"/>
        </w:rPr>
        <w:lastRenderedPageBreak/>
        <w:t xml:space="preserve">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r w:rsidR="00D76851" w:rsidRPr="00912E30">
        <w:rPr>
          <w:rFonts w:ascii="Arial" w:eastAsia="MS Mincho" w:hAnsi="Arial"/>
          <w:sz w:val="24"/>
          <w:szCs w:val="24"/>
          <w:lang w:eastAsia="pt-BR"/>
        </w:rPr>
        <w:t xml:space="preserve">Bem como que </w:t>
      </w:r>
      <w:r w:rsidR="00D76851" w:rsidRPr="00912E30">
        <w:rPr>
          <w:rFonts w:ascii="Arial" w:eastAsia="SimSun" w:hAnsi="Arial"/>
          <w:sz w:val="24"/>
          <w:szCs w:val="24"/>
          <w:lang w:eastAsia="hi-IN" w:bidi="hi-IN"/>
        </w:rPr>
        <w:t>possui ciência sobre a vedação de contratar cônjuge, companheiro ou parente em linha reta, colateral ou por afinidade, até o terceiro grau, de dirigente do órgão ou entidade contratante ou de agente público que desempenhe função na licitação ou atue na fiscalizaçã</w:t>
      </w:r>
      <w:r w:rsidR="006801C7" w:rsidRPr="00912E30">
        <w:rPr>
          <w:rFonts w:ascii="Arial" w:eastAsia="SimSun" w:hAnsi="Arial"/>
          <w:sz w:val="24"/>
          <w:szCs w:val="24"/>
          <w:lang w:eastAsia="hi-IN" w:bidi="hi-IN"/>
        </w:rPr>
        <w:t>o ou na gestão do contrato</w:t>
      </w:r>
      <w:r w:rsidR="00D76851" w:rsidRPr="00912E30">
        <w:rPr>
          <w:rFonts w:ascii="Arial" w:eastAsia="SimSun" w:hAnsi="Arial"/>
          <w:sz w:val="24"/>
          <w:szCs w:val="24"/>
          <w:lang w:eastAsia="hi-IN" w:bidi="hi-IN"/>
        </w:rPr>
        <w:t xml:space="preserve"> (art. 48, </w:t>
      </w:r>
      <w:r w:rsidR="00D76851" w:rsidRPr="00912E30">
        <w:rPr>
          <w:rFonts w:ascii="Arial" w:hAnsi="Arial"/>
          <w:sz w:val="24"/>
          <w:szCs w:val="24"/>
        </w:rPr>
        <w:t>§</w:t>
      </w:r>
      <w:r w:rsidR="00D76851" w:rsidRPr="00912E30">
        <w:rPr>
          <w:rFonts w:ascii="Arial" w:eastAsia="SimSun" w:hAnsi="Arial"/>
          <w:sz w:val="24"/>
          <w:szCs w:val="24"/>
          <w:lang w:eastAsia="hi-IN" w:bidi="hi-IN"/>
        </w:rPr>
        <w:t xml:space="preserve"> único, da </w:t>
      </w:r>
      <w:r w:rsidR="00D76851" w:rsidRPr="00912E30">
        <w:rPr>
          <w:rFonts w:ascii="Arial" w:eastAsia="MS Mincho" w:hAnsi="Arial"/>
          <w:sz w:val="24"/>
          <w:szCs w:val="24"/>
          <w:lang w:eastAsia="pt-BR"/>
        </w:rPr>
        <w:t>Lei Federal nº 14.133/21</w:t>
      </w:r>
      <w:r w:rsidR="00D76851" w:rsidRPr="00912E30">
        <w:rPr>
          <w:rFonts w:ascii="Arial" w:eastAsia="SimSun" w:hAnsi="Arial"/>
          <w:sz w:val="24"/>
          <w:szCs w:val="24"/>
          <w:lang w:eastAsia="hi-IN" w:bidi="hi-IN"/>
        </w:rPr>
        <w:t>).</w:t>
      </w:r>
    </w:p>
    <w:p w:rsidR="006C0186" w:rsidRPr="00757A72" w:rsidRDefault="009A5C72" w:rsidP="0095467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.3 </w:t>
      </w:r>
      <w:r w:rsidR="006C0186" w:rsidRPr="00757A72">
        <w:rPr>
          <w:rFonts w:ascii="Arial" w:eastAsia="MS Mincho" w:hAnsi="Arial"/>
          <w:sz w:val="24"/>
          <w:szCs w:val="24"/>
          <w:lang w:eastAsia="pt-BR"/>
        </w:rPr>
        <w:t xml:space="preserve">A falsidade das declarações mencionadas no item anterior sujeitará o licitante às sanções dispostas no art. 156 da </w:t>
      </w:r>
      <w:r w:rsidR="0045243C" w:rsidRPr="003C76AB">
        <w:rPr>
          <w:rFonts w:ascii="Arial" w:hAnsi="Arial"/>
          <w:color w:val="000000"/>
          <w:sz w:val="24"/>
          <w:szCs w:val="24"/>
          <w:lang w:eastAsia="pt-BR"/>
        </w:rPr>
        <w:t>Lei Federal nº 14.133/21</w:t>
      </w:r>
      <w:r w:rsidR="006C0186" w:rsidRPr="00757A72">
        <w:rPr>
          <w:rFonts w:ascii="Arial" w:eastAsia="MS Mincho" w:hAnsi="Arial"/>
          <w:sz w:val="24"/>
          <w:szCs w:val="24"/>
          <w:lang w:eastAsia="pt-BR"/>
        </w:rPr>
        <w:t>, sem prejuízo de outras penalidades aplicáveis.</w:t>
      </w:r>
    </w:p>
    <w:p w:rsidR="006C0186" w:rsidRPr="00757A72" w:rsidRDefault="009A5C72" w:rsidP="00841897">
      <w:pPr>
        <w:spacing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95467A" w:rsidRPr="00757A72">
        <w:rPr>
          <w:rFonts w:ascii="Arial" w:eastAsia="MS Mincho" w:hAnsi="Arial"/>
          <w:sz w:val="24"/>
          <w:szCs w:val="24"/>
          <w:lang w:eastAsia="pt-BR"/>
        </w:rPr>
        <w:t xml:space="preserve">.4 </w:t>
      </w:r>
      <w:r w:rsidR="006C0186" w:rsidRPr="00757A72">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5"/>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5F2F27" w:rsidRPr="00757A72">
        <w:rPr>
          <w:rFonts w:ascii="Arial" w:eastAsia="MS Mincho" w:hAnsi="Arial"/>
          <w:sz w:val="24"/>
          <w:szCs w:val="24"/>
          <w:lang w:eastAsia="pt-BR"/>
        </w:rPr>
        <w:t>.</w:t>
      </w:r>
      <w:r w:rsidR="000B34AF"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rsidR="00575DD9" w:rsidRPr="00757A72" w:rsidRDefault="009A5C72" w:rsidP="000B34AF">
      <w:pPr>
        <w:rPr>
          <w:rFonts w:ascii="Arial" w:eastAsia="MS Mincho" w:hAnsi="Arial"/>
          <w:sz w:val="24"/>
          <w:szCs w:val="24"/>
          <w:lang w:eastAsia="pt-BR"/>
        </w:rPr>
      </w:pPr>
      <w:r w:rsidRPr="00757A72">
        <w:rPr>
          <w:rFonts w:ascii="Arial" w:eastAsia="MS Mincho" w:hAnsi="Arial"/>
          <w:sz w:val="24"/>
          <w:szCs w:val="24"/>
          <w:lang w:eastAsia="pt-BR"/>
        </w:rPr>
        <w:t>4</w:t>
      </w:r>
      <w:r w:rsidR="0058650D" w:rsidRPr="00757A72">
        <w:rPr>
          <w:rFonts w:ascii="Arial" w:eastAsia="MS Mincho" w:hAnsi="Arial"/>
          <w:sz w:val="24"/>
          <w:szCs w:val="24"/>
          <w:lang w:eastAsia="pt-BR"/>
        </w:rPr>
        <w:t>.</w:t>
      </w:r>
      <w:r w:rsidR="005A4402"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Todas as especificações do objeto contidas na proposta vinculam o licitante.</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EC0C42" w:rsidRPr="00757A72">
        <w:rPr>
          <w:rFonts w:ascii="Arial" w:eastAsia="MS Mincho" w:hAnsi="Arial"/>
          <w:sz w:val="24"/>
          <w:szCs w:val="24"/>
          <w:lang w:eastAsia="pt-BR"/>
        </w:rPr>
        <w:t>.</w:t>
      </w:r>
      <w:r w:rsidR="005A4402"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5A4402"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Ficam isentos do ICMS os fornecedores aos quais se refere o Decreto Estadual nº </w:t>
      </w:r>
      <w:r w:rsidR="007752CC">
        <w:rPr>
          <w:rFonts w:ascii="Arial" w:eastAsia="MS Mincho" w:hAnsi="Arial"/>
          <w:sz w:val="24"/>
          <w:szCs w:val="24"/>
          <w:lang w:eastAsia="pt-BR"/>
        </w:rPr>
        <w:t>48.589/2023</w:t>
      </w:r>
      <w:r w:rsidR="005F2F27" w:rsidRPr="00757A72">
        <w:rPr>
          <w:rFonts w:ascii="Arial" w:eastAsia="MS Mincho" w:hAnsi="Arial"/>
          <w:sz w:val="24"/>
          <w:szCs w:val="24"/>
          <w:lang w:eastAsia="pt-BR"/>
        </w:rPr>
        <w:t>.</w:t>
      </w:r>
    </w:p>
    <w:p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Para os fornecedores retromencionados, com exceção das microempresas ou empresas de pequeno porte optantes pelo regime do </w:t>
      </w:r>
      <w:r w:rsidR="005F2F27" w:rsidRPr="00757A72">
        <w:rPr>
          <w:rFonts w:ascii="Arial" w:eastAsia="MS Mincho" w:hAnsi="Arial"/>
          <w:sz w:val="24"/>
          <w:szCs w:val="24"/>
          <w:lang w:eastAsia="pt-BR"/>
        </w:rPr>
        <w:lastRenderedPageBreak/>
        <w:t>Simples Nacional, a classificação e o julgamento das propostas, bem como a etapa de lances, serão realizados a partir dos preços com a dedução do ICMS</w:t>
      </w:r>
      <w:r w:rsidR="002D4C0B">
        <w:rPr>
          <w:rFonts w:ascii="Arial" w:eastAsia="MS Mincho" w:hAnsi="Arial"/>
          <w:sz w:val="24"/>
          <w:szCs w:val="24"/>
          <w:lang w:eastAsia="pt-BR"/>
        </w:rPr>
        <w:t>.</w:t>
      </w:r>
    </w:p>
    <w:p w:rsidR="00575DD9" w:rsidRPr="00757A72" w:rsidRDefault="009A5C72" w:rsidP="00EC0C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8</w:t>
      </w:r>
      <w:r w:rsidR="00696CDF"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Os preços ofertados, tanto na proposta inicial, quanto na etapa de lances, serão de exclusiva responsabilidade do licitante.</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w:t>
      </w:r>
      <w:r w:rsidR="005A4402"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757A72">
        <w:rPr>
          <w:rFonts w:ascii="Arial" w:eastAsia="MS Mincho" w:hAnsi="Arial"/>
          <w:sz w:val="24"/>
          <w:szCs w:val="24"/>
          <w:lang w:eastAsia="pt-BR"/>
        </w:rPr>
        <w:t xml:space="preserve"> e/ou prestar o serviço </w:t>
      </w:r>
      <w:r w:rsidR="005F2F27" w:rsidRPr="00757A72">
        <w:rPr>
          <w:rFonts w:ascii="Arial" w:eastAsia="MS Mincho" w:hAnsi="Arial"/>
          <w:sz w:val="24"/>
          <w:szCs w:val="24"/>
          <w:lang w:eastAsia="pt-BR"/>
        </w:rPr>
        <w:t>em quantidades e qualidades adequadas à perfeita execução contratual, promovendo, quando requerido, sua substituição.</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O prazo de validade da proposta não será inferior a </w:t>
      </w:r>
      <w:r w:rsidR="005F2F27" w:rsidRPr="00757A72">
        <w:rPr>
          <w:rFonts w:ascii="Arial" w:eastAsia="MS Mincho" w:hAnsi="Arial"/>
          <w:b/>
          <w:bCs/>
          <w:sz w:val="24"/>
          <w:szCs w:val="24"/>
          <w:lang w:eastAsia="pt-BR"/>
        </w:rPr>
        <w:t>60 (sessenta)</w:t>
      </w:r>
      <w:r w:rsidR="005F2F27" w:rsidRPr="00757A72">
        <w:rPr>
          <w:rFonts w:ascii="Arial" w:eastAsia="MS Mincho" w:hAnsi="Arial"/>
          <w:sz w:val="24"/>
          <w:szCs w:val="24"/>
          <w:lang w:eastAsia="pt-BR"/>
        </w:rPr>
        <w:t xml:space="preserve"> dias</w:t>
      </w:r>
      <w:r w:rsidR="005F2F27" w:rsidRPr="00757A72">
        <w:rPr>
          <w:rFonts w:ascii="Arial" w:eastAsia="MS Mincho" w:hAnsi="Arial"/>
          <w:b/>
          <w:bCs/>
          <w:sz w:val="24"/>
          <w:szCs w:val="24"/>
          <w:lang w:eastAsia="pt-BR"/>
        </w:rPr>
        <w:t>,</w:t>
      </w:r>
      <w:r w:rsidR="005F2F27" w:rsidRPr="00757A72">
        <w:rPr>
          <w:rFonts w:ascii="Arial" w:eastAsia="MS Mincho" w:hAnsi="Arial"/>
          <w:sz w:val="24"/>
          <w:szCs w:val="24"/>
          <w:lang w:eastAsia="pt-BR"/>
        </w:rPr>
        <w:t xml:space="preserve"> a contar da data de sua apresentação.</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4</w:t>
      </w:r>
      <w:r w:rsidR="00696CDF" w:rsidRPr="00757A72">
        <w:rPr>
          <w:rFonts w:ascii="Arial" w:eastAsia="MS Mincho" w:hAnsi="Arial"/>
          <w:sz w:val="24"/>
          <w:szCs w:val="24"/>
          <w:lang w:eastAsia="pt-BR"/>
        </w:rPr>
        <w:t>.1</w:t>
      </w:r>
      <w:r w:rsidR="005A4402"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rsidR="005A4402" w:rsidRPr="00757A72" w:rsidRDefault="005A4402" w:rsidP="005A440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 xml:space="preserve">4.14 </w:t>
      </w:r>
      <w:r w:rsidRPr="00757A72">
        <w:rPr>
          <w:rFonts w:ascii="Arial" w:hAnsi="Arial"/>
          <w:sz w:val="24"/>
          <w:szCs w:val="24"/>
        </w:rPr>
        <w:t>Serão disponibilizados para acesso público os documentos que compõem a proposta cuja verificação de conformidade foi realizada pelo pregoeiro, depois de definido o resultado do julgamento das propostas.</w:t>
      </w:r>
    </w:p>
    <w:p w:rsidR="005A4402" w:rsidRPr="00757A72" w:rsidRDefault="005A4402" w:rsidP="005A4402">
      <w:pPr>
        <w:spacing w:before="288" w:after="288" w:line="312" w:lineRule="auto"/>
        <w:jc w:val="both"/>
        <w:rPr>
          <w:rFonts w:ascii="Arial" w:hAnsi="Arial"/>
          <w:sz w:val="24"/>
          <w:szCs w:val="24"/>
          <w:lang w:eastAsia="pt-BR"/>
        </w:rPr>
      </w:pPr>
      <w:r w:rsidRPr="00757A72">
        <w:rPr>
          <w:rFonts w:ascii="Arial" w:hAnsi="Arial"/>
          <w:sz w:val="24"/>
          <w:szCs w:val="24"/>
          <w:lang w:eastAsia="pt-BR"/>
        </w:rPr>
        <w:t xml:space="preserve">4.15 Caberá ao licitante interessado em participar da licitação </w:t>
      </w:r>
      <w:r w:rsidRPr="00757A72">
        <w:rPr>
          <w:rFonts w:ascii="Arial" w:eastAsia="MS Mincho" w:hAnsi="Arial"/>
          <w:sz w:val="24"/>
          <w:szCs w:val="24"/>
          <w:lang w:eastAsia="pt-BR"/>
        </w:rPr>
        <w:t xml:space="preserve">acompanhar as operações no sistema eletrônico durante o processo licitatório e se responsabilizar </w:t>
      </w:r>
      <w:r w:rsidRPr="00757A72">
        <w:rPr>
          <w:rFonts w:ascii="Arial" w:eastAsia="MS Mincho" w:hAnsi="Arial"/>
          <w:sz w:val="24"/>
          <w:szCs w:val="24"/>
          <w:lang w:eastAsia="pt-BR"/>
        </w:rPr>
        <w:lastRenderedPageBreak/>
        <w:t>pelo ônus decorrente da perda de negócios diante da inobservância de mensagens emitidas pela Administração ou de sua desconexão.</w:t>
      </w:r>
    </w:p>
    <w:p w:rsidR="005A4402" w:rsidRPr="00757A72" w:rsidRDefault="005A4402">
      <w:pPr>
        <w:spacing w:before="288" w:after="288" w:line="312" w:lineRule="auto"/>
        <w:jc w:val="both"/>
        <w:rPr>
          <w:rFonts w:ascii="Arial" w:eastAsia="MS Gothic" w:hAnsi="Arial"/>
          <w:b/>
          <w:bCs/>
          <w:sz w:val="24"/>
          <w:szCs w:val="24"/>
          <w:lang w:eastAsia="pt-BR"/>
        </w:rPr>
      </w:pPr>
      <w:r w:rsidRPr="00757A72">
        <w:rPr>
          <w:rFonts w:ascii="Arial" w:hAnsi="Arial"/>
          <w:sz w:val="24"/>
          <w:szCs w:val="24"/>
          <w:lang w:eastAsia="pt-BR"/>
        </w:rPr>
        <w:t xml:space="preserve">4.16 O licitante deverá </w:t>
      </w:r>
      <w:r w:rsidRPr="00757A72">
        <w:rPr>
          <w:rFonts w:ascii="Arial" w:eastAsia="MS Mincho" w:hAnsi="Arial"/>
          <w:sz w:val="24"/>
          <w:szCs w:val="24"/>
          <w:lang w:eastAsia="pt-BR"/>
        </w:rPr>
        <w:t>comunicar imediatamente ao provedor do sistema qualquer acontecimento que possa comprometer o sigilo ou a segurança, para imediato bloqueio de acesso.</w:t>
      </w:r>
      <w:r w:rsidRPr="00757A72">
        <w:rPr>
          <w:rFonts w:ascii="Arial" w:eastAsia="MS Gothic" w:hAnsi="Arial"/>
          <w:b/>
          <w:bCs/>
          <w:sz w:val="24"/>
          <w:szCs w:val="24"/>
          <w:lang w:eastAsia="pt-BR"/>
        </w:rPr>
        <w:t xml:space="preserve"> </w:t>
      </w:r>
    </w:p>
    <w:p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6" w:name="_Toc122606107"/>
      <w:bookmarkStart w:id="47" w:name="_Toc161336026"/>
      <w:bookmarkStart w:id="48" w:name="_Toc184391650"/>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6"/>
      <w:bookmarkEnd w:id="47"/>
      <w:bookmarkEnd w:id="48"/>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w:t>
      </w:r>
      <w:r w:rsidR="005F2F27" w:rsidRPr="00757A72">
        <w:rPr>
          <w:rFonts w:ascii="Arial" w:eastAsia="MS Mincho" w:hAnsi="Arial"/>
          <w:sz w:val="24"/>
          <w:szCs w:val="24"/>
          <w:lang w:eastAsia="pt-BR"/>
        </w:rPr>
        <w:lastRenderedPageBreak/>
        <w:t>minutos, aleatoriamente determinado, findo o qual será automaticamente encerrada a recepção de lances</w:t>
      </w:r>
      <w:r w:rsidR="00685BD4">
        <w:rPr>
          <w:rFonts w:ascii="Arial" w:eastAsia="MS Mincho" w:hAnsi="Arial"/>
          <w:sz w:val="24"/>
          <w:szCs w:val="24"/>
          <w:lang w:eastAsia="pt-BR"/>
        </w:rPr>
        <w:t>.</w:t>
      </w:r>
    </w:p>
    <w:p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9" w:name="_Hlk113698144"/>
      <w:bookmarkEnd w:id="49"/>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 xml:space="preserve">Quando a desconexão do sistema eletrônico persistir por tempo superior a 10 minutos para o órgão ou para a entidade promotora da licitação, a sessão pública será suspensa, após a finalização do envio dos lances, e reiniciada somente </w:t>
      </w:r>
      <w:r w:rsidR="005F2F27" w:rsidRPr="00757A72">
        <w:rPr>
          <w:rFonts w:ascii="Arial" w:hAnsi="Arial"/>
          <w:sz w:val="24"/>
          <w:szCs w:val="24"/>
          <w:shd w:val="clear" w:color="auto" w:fill="FFFFFF"/>
        </w:rPr>
        <w:lastRenderedPageBreak/>
        <w:t>decorridas 24 horas após a comunicação do fato aos participantes no sítio eletrônico utilizado para divulgação.</w:t>
      </w:r>
    </w:p>
    <w:p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rsidR="001043C0" w:rsidRPr="00BE0FE8" w:rsidRDefault="001043C0" w:rsidP="00BE0FE8">
      <w:pPr>
        <w:suppressAutoHyphens w:val="0"/>
        <w:autoSpaceDE w:val="0"/>
        <w:autoSpaceDN w:val="0"/>
        <w:adjustRightInd w:val="0"/>
        <w:spacing w:after="480" w:line="312" w:lineRule="auto"/>
        <w:jc w:val="both"/>
        <w:rPr>
          <w:rFonts w:ascii="Arial" w:eastAsia="MS Mincho" w:hAnsi="Arial"/>
          <w:sz w:val="24"/>
          <w:szCs w:val="24"/>
          <w:lang w:eastAsia="pt-BR"/>
        </w:rPr>
      </w:pPr>
      <w:r w:rsidRPr="00BE0FE8">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rsidR="008D799E" w:rsidRPr="008D799E" w:rsidRDefault="008D799E" w:rsidP="001F561F">
      <w:pPr>
        <w:rPr>
          <w:rFonts w:ascii="Arial" w:eastAsia="MS Mincho" w:hAnsi="Arial"/>
          <w:sz w:val="24"/>
          <w:szCs w:val="24"/>
          <w:lang w:eastAsia="pt-BR"/>
        </w:rPr>
      </w:pPr>
      <w:bookmarkStart w:id="50" w:name="art60§1iv"/>
      <w:bookmarkStart w:id="51" w:name="art60§1iii"/>
      <w:bookmarkStart w:id="52" w:name="art60§1ii"/>
      <w:bookmarkStart w:id="53" w:name="art60§1i"/>
      <w:bookmarkStart w:id="54" w:name="_Toc122606108"/>
      <w:bookmarkStart w:id="55" w:name="_Toc161336027"/>
      <w:bookmarkEnd w:id="50"/>
      <w:bookmarkEnd w:id="51"/>
      <w:bookmarkEnd w:id="52"/>
      <w:bookmarkEnd w:id="53"/>
      <w:r>
        <w:rPr>
          <w:rFonts w:ascii="Arial" w:eastAsia="MS Mincho" w:hAnsi="Arial"/>
          <w:sz w:val="24"/>
          <w:szCs w:val="24"/>
          <w:lang w:eastAsia="pt-BR"/>
        </w:rPr>
        <w:t>5</w:t>
      </w:r>
      <w:r w:rsidRPr="008D799E">
        <w:rPr>
          <w:rFonts w:ascii="Arial" w:eastAsia="MS Mincho" w:hAnsi="Arial"/>
          <w:sz w:val="24"/>
          <w:szCs w:val="24"/>
          <w:lang w:eastAsia="pt-BR"/>
        </w:rPr>
        <w:t>.12 Persistindo a situação de empate mesmo após a utilização dos critérios de desempate previstos no art. 60 da Lei federal nº 14.133, de 2021, a proposta vencedora será sorteada pelo sistema eletrônico dentre as propostas empatadas.</w:t>
      </w:r>
    </w:p>
    <w:p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6" w:name="_Toc184391651"/>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54"/>
      <w:bookmarkEnd w:id="55"/>
      <w:bookmarkEnd w:id="56"/>
    </w:p>
    <w:p w:rsidR="00575DD9" w:rsidRPr="00757A72" w:rsidRDefault="00BA46C2">
      <w:pPr>
        <w:spacing w:before="288" w:after="288" w:line="312" w:lineRule="auto"/>
        <w:jc w:val="both"/>
        <w:rPr>
          <w:rFonts w:ascii="Arial" w:eastAsia="MS Mincho" w:hAnsi="Arial"/>
          <w:sz w:val="20"/>
          <w:szCs w:val="20"/>
          <w:lang w:eastAsia="pt-BR"/>
        </w:rPr>
      </w:pPr>
      <w:bookmarkStart w:id="57"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7"/>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rsidR="00575DD9" w:rsidRPr="00757A72" w:rsidRDefault="005F2F27" w:rsidP="00BD08C5">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b) Cadastro Nacional de Empresas Inidôneas e Suspensas - CEIS, mantido pela Controladoria-Geral da União (</w:t>
      </w:r>
      <w:hyperlink r:id="rId20">
        <w:r w:rsidRPr="00757A72">
          <w:rPr>
            <w:rFonts w:ascii="Arial" w:hAnsi="Arial"/>
            <w:kern w:val="2"/>
            <w:sz w:val="24"/>
            <w:szCs w:val="24"/>
            <w:u w:val="single"/>
            <w:lang w:eastAsia="ar-SA"/>
          </w:rPr>
          <w:t>https://www.portaltransparencia.gov.br/sancoes/ceis</w:t>
        </w:r>
      </w:hyperlink>
      <w:r w:rsidRPr="00757A72">
        <w:rPr>
          <w:rFonts w:ascii="Arial" w:hAnsi="Arial"/>
          <w:kern w:val="2"/>
          <w:sz w:val="24"/>
          <w:szCs w:val="24"/>
          <w:lang w:eastAsia="ar-SA"/>
        </w:rPr>
        <w:t xml:space="preserve">);  </w:t>
      </w:r>
    </w:p>
    <w:p w:rsidR="00575DD9" w:rsidRPr="00757A72" w:rsidRDefault="005F2F27" w:rsidP="00BD08C5">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c) Cadastro Nacional de Empresas Punidas – CNEP, mantido pela Controladoria-Geral da União (htpps:</w:t>
      </w:r>
      <w:hyperlink r:id="rId21">
        <w:r w:rsidRPr="00757A72">
          <w:rPr>
            <w:rFonts w:ascii="Arial" w:hAnsi="Arial"/>
            <w:kern w:val="2"/>
            <w:sz w:val="24"/>
            <w:szCs w:val="24"/>
            <w:lang w:eastAsia="ar-SA"/>
          </w:rPr>
          <w:t>//www.portaltransparencia.gov.br/sancoes/cnep</w:t>
        </w:r>
      </w:hyperlink>
      <w:r w:rsidRPr="00757A72">
        <w:rPr>
          <w:rFonts w:ascii="Arial" w:hAnsi="Arial"/>
          <w:kern w:val="2"/>
          <w:sz w:val="24"/>
          <w:szCs w:val="24"/>
          <w:lang w:eastAsia="ar-SA"/>
        </w:rPr>
        <w:t>); e</w:t>
      </w:r>
    </w:p>
    <w:p w:rsidR="00575DD9" w:rsidRPr="00757A72" w:rsidRDefault="005F2F27" w:rsidP="00BD08C5">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d) Cadastro Nacional de Condenações Cíveis por Atos de Improbidade Administrativa e Inelegibilidade – CNIA, do Conselho Nacional de Justiça</w:t>
      </w:r>
      <w:r w:rsidR="00685BD4">
        <w:rPr>
          <w:rFonts w:ascii="Arial" w:hAnsi="Arial"/>
          <w:kern w:val="2"/>
          <w:sz w:val="24"/>
          <w:szCs w:val="24"/>
          <w:lang w:eastAsia="ar-SA"/>
        </w:rPr>
        <w:t>.</w:t>
      </w:r>
    </w:p>
    <w:p w:rsidR="00575DD9" w:rsidRDefault="00BA46C2">
      <w:pPr>
        <w:spacing w:before="288" w:after="288" w:line="312" w:lineRule="auto"/>
        <w:jc w:val="both"/>
        <w:rPr>
          <w:rFonts w:ascii="Arial" w:hAnsi="Arial"/>
          <w:kern w:val="2"/>
          <w:sz w:val="24"/>
          <w:szCs w:val="24"/>
          <w:lang w:eastAsia="ar-SA"/>
        </w:rPr>
      </w:pPr>
      <w:r w:rsidRPr="00757A72">
        <w:rPr>
          <w:rFonts w:ascii="Arial" w:eastAsia="MS Mincho" w:hAnsi="Arial"/>
          <w:sz w:val="24"/>
          <w:szCs w:val="24"/>
          <w:lang w:eastAsia="pt-BR"/>
        </w:rPr>
        <w:lastRenderedPageBreak/>
        <w:t>6</w:t>
      </w:r>
      <w:r w:rsidR="005F2F27" w:rsidRPr="00757A72">
        <w:rPr>
          <w:rFonts w:ascii="Arial" w:eastAsia="MS Mincho" w:hAnsi="Arial"/>
          <w:sz w:val="24"/>
          <w:szCs w:val="24"/>
          <w:lang w:eastAsia="pt-BR"/>
        </w:rPr>
        <w:t xml:space="preserve">.2 A consulta aos </w:t>
      </w:r>
      <w:r w:rsidR="005F2F27" w:rsidRPr="00757A72">
        <w:rPr>
          <w:rFonts w:ascii="Arial" w:hAnsi="Arial"/>
          <w:kern w:val="2"/>
          <w:sz w:val="24"/>
          <w:szCs w:val="24"/>
          <w:lang w:eastAsia="ar-SA"/>
        </w:rPr>
        <w:t>cadastros será realizada em nome da empresa licitante</w:t>
      </w:r>
      <w:r w:rsidR="00FB6790" w:rsidRPr="00757A72">
        <w:rPr>
          <w:rFonts w:ascii="Arial" w:hAnsi="Arial"/>
          <w:kern w:val="2"/>
          <w:sz w:val="24"/>
          <w:szCs w:val="24"/>
          <w:lang w:eastAsia="ar-SA"/>
        </w:rPr>
        <w:t xml:space="preserve"> e, no que tange especificamente ao CNIA, também será realizada em nome dos sócios majoritários da empresa</w:t>
      </w:r>
      <w:r w:rsidR="005F2F27" w:rsidRPr="00757A72">
        <w:rPr>
          <w:rFonts w:ascii="Arial"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hAnsi="Arial"/>
            <w:kern w:val="2"/>
            <w:sz w:val="24"/>
            <w:szCs w:val="24"/>
            <w:lang w:eastAsia="ar-SA"/>
          </w:rPr>
          <w:t>artigo 12 da Lei n° 8.429, de 1992</w:t>
        </w:r>
      </w:hyperlink>
      <w:r w:rsidR="005F2F27" w:rsidRPr="00757A72">
        <w:rPr>
          <w:rFonts w:ascii="Arial" w:hAnsi="Arial"/>
          <w:kern w:val="2"/>
          <w:sz w:val="24"/>
          <w:szCs w:val="24"/>
          <w:lang w:eastAsia="ar-SA"/>
        </w:rPr>
        <w:t>.</w:t>
      </w:r>
    </w:p>
    <w:p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5F2F27" w:rsidRPr="001A2DA4">
        <w:rPr>
          <w:rFonts w:ascii="Arial" w:eastAsia="MS Mincho" w:hAnsi="Arial"/>
          <w:sz w:val="24"/>
          <w:szCs w:val="24"/>
          <w:lang w:eastAsia="pt-BR"/>
        </w:rPr>
        <w:t>constante neste Edital</w:t>
      </w:r>
      <w:r w:rsidR="001A2DA4">
        <w:rPr>
          <w:rFonts w:ascii="Arial" w:eastAsia="MS Mincho" w:hAnsi="Arial"/>
          <w:sz w:val="24"/>
          <w:szCs w:val="24"/>
          <w:lang w:eastAsia="pt-BR"/>
        </w:rPr>
        <w:t>.</w:t>
      </w:r>
    </w:p>
    <w:p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rsidR="5C1FD658" w:rsidRPr="00BE0FE8" w:rsidRDefault="5C1FD658" w:rsidP="00B3239A">
      <w:pPr>
        <w:spacing w:before="240" w:after="240"/>
        <w:jc w:val="both"/>
        <w:rPr>
          <w:rFonts w:ascii="Arial" w:hAnsi="Arial"/>
          <w:sz w:val="24"/>
          <w:szCs w:val="24"/>
        </w:rPr>
      </w:pPr>
      <w:r w:rsidRPr="00BE0FE8">
        <w:rPr>
          <w:rFonts w:ascii="Arial" w:hAnsi="Arial"/>
          <w:sz w:val="24"/>
          <w:szCs w:val="24"/>
        </w:rPr>
        <w:t>6</w:t>
      </w:r>
      <w:r w:rsidR="2D7DC152" w:rsidRPr="00BE0FE8">
        <w:rPr>
          <w:rFonts w:ascii="Arial" w:hAnsi="Arial"/>
          <w:sz w:val="24"/>
          <w:szCs w:val="24"/>
        </w:rPr>
        <w:t>.</w:t>
      </w:r>
      <w:r w:rsidR="0932A7FC" w:rsidRPr="00BE0FE8">
        <w:rPr>
          <w:rFonts w:ascii="Arial" w:hAnsi="Arial"/>
          <w:sz w:val="24"/>
          <w:szCs w:val="24"/>
        </w:rPr>
        <w:t>6</w:t>
      </w:r>
      <w:r w:rsidR="2D7DC152" w:rsidRPr="00BE0FE8">
        <w:rPr>
          <w:rFonts w:ascii="Arial" w:hAnsi="Arial"/>
          <w:sz w:val="24"/>
          <w:szCs w:val="24"/>
        </w:rPr>
        <w:t xml:space="preserve">. </w:t>
      </w:r>
      <w:r w:rsidR="6967E39D" w:rsidRPr="00BE0FE8">
        <w:rPr>
          <w:rFonts w:ascii="Arial" w:hAnsi="Arial"/>
          <w:sz w:val="24"/>
          <w:szCs w:val="24"/>
        </w:rPr>
        <w:t>O pregoeiro</w:t>
      </w:r>
      <w:r w:rsidR="2D7DC152" w:rsidRPr="00BE0FE8">
        <w:rPr>
          <w:rFonts w:ascii="Arial" w:hAnsi="Arial"/>
          <w:sz w:val="24"/>
          <w:szCs w:val="24"/>
        </w:rPr>
        <w:t xml:space="preserve">, subsidiado pela </w:t>
      </w:r>
      <w:r w:rsidR="5351139F" w:rsidRPr="00BE0FE8">
        <w:rPr>
          <w:rFonts w:ascii="Arial" w:hAnsi="Arial"/>
          <w:sz w:val="24"/>
          <w:szCs w:val="24"/>
        </w:rPr>
        <w:t>Unidade Gestora da Contratação</w:t>
      </w:r>
      <w:r w:rsidR="2D7DC152" w:rsidRPr="00BE0FE8">
        <w:rPr>
          <w:rFonts w:ascii="Arial" w:hAnsi="Arial"/>
          <w:sz w:val="24"/>
          <w:szCs w:val="24"/>
        </w:rPr>
        <w:t>, diligenciará e estabelecerá prazo para que o Licitante demonstre a exequibilidade dos respectivos preços através da documentação abaixo:</w:t>
      </w:r>
    </w:p>
    <w:p w:rsidR="2D7DC152" w:rsidRPr="00BE0FE8" w:rsidRDefault="2D7DC152" w:rsidP="00B3239A">
      <w:pPr>
        <w:spacing w:before="240" w:after="240"/>
        <w:jc w:val="both"/>
        <w:rPr>
          <w:rFonts w:ascii="Arial" w:hAnsi="Arial"/>
          <w:sz w:val="24"/>
          <w:szCs w:val="24"/>
        </w:rPr>
      </w:pPr>
      <w:r w:rsidRPr="00BE0FE8">
        <w:rPr>
          <w:rFonts w:ascii="Arial" w:hAnsi="Arial"/>
          <w:sz w:val="24"/>
          <w:szCs w:val="24"/>
        </w:rPr>
        <w:t>a) planilha de custos detalhada elaborada pelo licitante;</w:t>
      </w:r>
    </w:p>
    <w:p w:rsidR="2D7DC152" w:rsidRPr="00BE0FE8" w:rsidRDefault="2D7DC152" w:rsidP="00B3239A">
      <w:pPr>
        <w:spacing w:before="240" w:after="240"/>
        <w:jc w:val="both"/>
        <w:rPr>
          <w:rFonts w:ascii="Arial" w:hAnsi="Arial"/>
          <w:sz w:val="24"/>
          <w:szCs w:val="24"/>
        </w:rPr>
      </w:pPr>
      <w:r w:rsidRPr="00BE0FE8">
        <w:rPr>
          <w:rFonts w:ascii="Arial" w:hAnsi="Arial"/>
          <w:sz w:val="24"/>
          <w:szCs w:val="24"/>
        </w:rPr>
        <w:t>b) documento que comprove contratação em andamento com preços semelhantes;</w:t>
      </w:r>
    </w:p>
    <w:p w:rsidR="2D7DC152" w:rsidRPr="00BE0FE8" w:rsidRDefault="2D7DC152" w:rsidP="00B3239A">
      <w:pPr>
        <w:spacing w:before="240" w:after="240"/>
        <w:jc w:val="both"/>
        <w:rPr>
          <w:rFonts w:ascii="Arial" w:hAnsi="Arial"/>
          <w:sz w:val="24"/>
          <w:szCs w:val="24"/>
        </w:rPr>
      </w:pPr>
      <w:r w:rsidRPr="00BE0FE8">
        <w:rPr>
          <w:rFonts w:ascii="Arial" w:hAnsi="Arial"/>
          <w:sz w:val="24"/>
          <w:szCs w:val="24"/>
        </w:rPr>
        <w:lastRenderedPageBreak/>
        <w:t>c) outros documentos comprobatórios da exequibilidade.</w:t>
      </w:r>
    </w:p>
    <w:p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45580">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45580">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645580">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lastRenderedPageBreak/>
        <w:t>6</w:t>
      </w:r>
      <w:r w:rsidR="00084442" w:rsidRPr="00BE0FE8">
        <w:rPr>
          <w:rFonts w:ascii="Arial" w:eastAsia="MS Mincho" w:hAnsi="Arial"/>
          <w:sz w:val="24"/>
          <w:szCs w:val="24"/>
          <w:lang w:eastAsia="pt-BR"/>
        </w:rPr>
        <w:t>.1</w:t>
      </w:r>
      <w:r w:rsidR="00645580">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645580">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645580">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rsidR="00A5297B" w:rsidRPr="00757A72" w:rsidRDefault="00A5297B" w:rsidP="00394801">
      <w:pPr>
        <w:spacing w:before="288" w:after="288" w:line="312" w:lineRule="auto"/>
        <w:ind w:left="567"/>
        <w:jc w:val="both"/>
        <w:rPr>
          <w:rFonts w:ascii="Arial" w:hAnsi="Arial"/>
          <w:sz w:val="24"/>
          <w:szCs w:val="24"/>
          <w:lang w:eastAsia="pt-BR"/>
        </w:rPr>
      </w:pPr>
      <w:r w:rsidRPr="4EB2E3FD">
        <w:rPr>
          <w:rFonts w:ascii="Arial" w:hAnsi="Arial"/>
          <w:sz w:val="24"/>
          <w:szCs w:val="24"/>
          <w:lang w:eastAsia="pt-BR"/>
        </w:rPr>
        <w:t>6.1</w:t>
      </w:r>
      <w:r w:rsidR="00645580">
        <w:rPr>
          <w:rFonts w:ascii="Arial" w:hAnsi="Arial"/>
          <w:sz w:val="24"/>
          <w:szCs w:val="24"/>
          <w:lang w:eastAsia="pt-BR"/>
        </w:rPr>
        <w:t>1</w:t>
      </w:r>
      <w:r w:rsidRPr="4EB2E3FD">
        <w:rPr>
          <w:rFonts w:ascii="Arial"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rsidR="00A5297B" w:rsidRPr="00757A72" w:rsidRDefault="00A5297B" w:rsidP="00394801">
      <w:pPr>
        <w:spacing w:before="288" w:after="288" w:line="312" w:lineRule="auto"/>
        <w:ind w:left="567"/>
        <w:jc w:val="both"/>
        <w:rPr>
          <w:rFonts w:ascii="Arial" w:hAnsi="Arial"/>
          <w:sz w:val="24"/>
          <w:szCs w:val="24"/>
          <w:lang w:eastAsia="pt-BR"/>
        </w:rPr>
      </w:pPr>
      <w:r w:rsidRPr="4EB2E3FD">
        <w:rPr>
          <w:rFonts w:ascii="Arial" w:hAnsi="Arial"/>
          <w:sz w:val="24"/>
          <w:szCs w:val="24"/>
          <w:lang w:eastAsia="pt-BR"/>
        </w:rPr>
        <w:t>6.1</w:t>
      </w:r>
      <w:r w:rsidR="00645580">
        <w:rPr>
          <w:rFonts w:ascii="Arial" w:hAnsi="Arial"/>
          <w:sz w:val="24"/>
          <w:szCs w:val="24"/>
          <w:lang w:eastAsia="pt-BR"/>
        </w:rPr>
        <w:t>1</w:t>
      </w:r>
      <w:r w:rsidRPr="4EB2E3FD">
        <w:rPr>
          <w:rFonts w:ascii="Arial" w:hAnsi="Arial"/>
          <w:sz w:val="24"/>
          <w:szCs w:val="24"/>
          <w:lang w:eastAsia="pt-BR"/>
        </w:rPr>
        <w:t>.3 O resultado da negociação será divulgado a todos os licitantes e anexado aos autos do processo licitatório</w:t>
      </w:r>
      <w:r w:rsidR="00BA0857" w:rsidRPr="4EB2E3FD">
        <w:rPr>
          <w:rFonts w:ascii="Arial" w:hAnsi="Arial"/>
          <w:sz w:val="24"/>
          <w:szCs w:val="24"/>
          <w:lang w:eastAsia="pt-BR"/>
        </w:rPr>
        <w:t>.</w:t>
      </w:r>
    </w:p>
    <w:p w:rsidR="00A5297B" w:rsidRPr="00757A72" w:rsidRDefault="00A5297B" w:rsidP="00394801">
      <w:pPr>
        <w:spacing w:before="288" w:after="288" w:line="312" w:lineRule="auto"/>
        <w:ind w:left="567"/>
        <w:jc w:val="both"/>
        <w:rPr>
          <w:rFonts w:ascii="Arial"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4EB2E3FD">
        <w:rPr>
          <w:rFonts w:ascii="Arial" w:eastAsia="MS Mincho" w:hAnsi="Arial"/>
          <w:sz w:val="24"/>
          <w:szCs w:val="24"/>
          <w:highlight w:val="yellow"/>
          <w:lang w:eastAsia="pt-BR"/>
        </w:rPr>
        <w:t>4 (quatro) horas</w:t>
      </w:r>
      <w:r w:rsidRPr="4EB2E3FD">
        <w:rPr>
          <w:rFonts w:ascii="Arial" w:eastAsia="MS Mincho" w:hAnsi="Arial"/>
          <w:sz w:val="24"/>
          <w:szCs w:val="24"/>
          <w:lang w:eastAsia="pt-BR"/>
        </w:rPr>
        <w:t>,</w:t>
      </w:r>
      <w:r w:rsidRPr="4EB2E3FD">
        <w:rPr>
          <w:rFonts w:ascii="Open Sans" w:hAnsi="Open Sans" w:cs="Open Sans"/>
          <w:sz w:val="21"/>
          <w:szCs w:val="21"/>
        </w:rPr>
        <w:t xml:space="preserve"> </w:t>
      </w:r>
      <w:r w:rsidRPr="4EB2E3FD">
        <w:rPr>
          <w:rFonts w:ascii="Arial" w:hAnsi="Arial"/>
          <w:sz w:val="24"/>
          <w:szCs w:val="24"/>
        </w:rPr>
        <w:t>prorrogável por igual período,</w:t>
      </w:r>
      <w:r w:rsidRPr="4EB2E3FD">
        <w:rPr>
          <w:rFonts w:ascii="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hAnsi="Arial"/>
          <w:sz w:val="24"/>
          <w:szCs w:val="24"/>
          <w:lang w:eastAsia="pt-BR"/>
        </w:rPr>
        <w:t>daqueles exigidos neste Edital e já apresentados.</w:t>
      </w:r>
    </w:p>
    <w:p w:rsidR="00A5297B" w:rsidRPr="00757A72" w:rsidRDefault="00A5297B" w:rsidP="00394801">
      <w:pPr>
        <w:spacing w:before="288" w:after="288" w:line="360" w:lineRule="auto"/>
        <w:ind w:left="567"/>
        <w:jc w:val="both"/>
        <w:rPr>
          <w:rFonts w:ascii="Arial" w:hAnsi="Arial"/>
          <w:sz w:val="24"/>
          <w:szCs w:val="24"/>
        </w:rPr>
      </w:pPr>
      <w:r w:rsidRPr="4EB2E3FD">
        <w:rPr>
          <w:rFonts w:ascii="Arial" w:hAnsi="Arial"/>
          <w:sz w:val="24"/>
          <w:szCs w:val="24"/>
          <w:lang w:eastAsia="pt-BR"/>
        </w:rPr>
        <w:t>6.1</w:t>
      </w:r>
      <w:r w:rsidR="00645580">
        <w:rPr>
          <w:rFonts w:ascii="Arial" w:hAnsi="Arial"/>
          <w:sz w:val="24"/>
          <w:szCs w:val="24"/>
          <w:lang w:eastAsia="pt-BR"/>
        </w:rPr>
        <w:t>1</w:t>
      </w:r>
      <w:r w:rsidRPr="4EB2E3FD">
        <w:rPr>
          <w:rFonts w:ascii="Arial" w:hAnsi="Arial"/>
          <w:sz w:val="24"/>
          <w:szCs w:val="24"/>
          <w:lang w:eastAsia="pt-BR"/>
        </w:rPr>
        <w:t>.5</w:t>
      </w:r>
      <w:r w:rsidRPr="4EB2E3FD">
        <w:rPr>
          <w:rFonts w:ascii="Arial" w:hAnsi="Arial"/>
          <w:sz w:val="24"/>
          <w:szCs w:val="24"/>
        </w:rPr>
        <w:t xml:space="preserve"> A prorrogação de que trata subitem anterior poderá ocorrer nas seguintes situações:</w:t>
      </w:r>
    </w:p>
    <w:p w:rsidR="00A5297B" w:rsidRPr="00757A72" w:rsidRDefault="00A5297B" w:rsidP="00394801">
      <w:pPr>
        <w:spacing w:before="288" w:after="288" w:line="360" w:lineRule="auto"/>
        <w:ind w:left="1134"/>
        <w:jc w:val="both"/>
        <w:rPr>
          <w:rFonts w:ascii="Arial" w:hAnsi="Arial"/>
          <w:sz w:val="24"/>
          <w:szCs w:val="24"/>
        </w:rPr>
      </w:pPr>
      <w:r w:rsidRPr="4EB2E3FD">
        <w:rPr>
          <w:rFonts w:ascii="Arial" w:hAnsi="Arial"/>
          <w:sz w:val="24"/>
          <w:szCs w:val="24"/>
        </w:rPr>
        <w:t>6.1</w:t>
      </w:r>
      <w:r w:rsidR="00645580">
        <w:rPr>
          <w:rFonts w:ascii="Arial" w:hAnsi="Arial"/>
          <w:sz w:val="24"/>
          <w:szCs w:val="24"/>
        </w:rPr>
        <w:t>1</w:t>
      </w:r>
      <w:r w:rsidRPr="4EB2E3FD">
        <w:rPr>
          <w:rFonts w:ascii="Arial" w:hAnsi="Arial"/>
          <w:sz w:val="24"/>
          <w:szCs w:val="24"/>
        </w:rPr>
        <w:t>.5.1 por solicitação do licitante, mediante justificativa aceita pelo pregoeiro;</w:t>
      </w:r>
    </w:p>
    <w:p w:rsidR="00A5297B" w:rsidRPr="00757A72" w:rsidRDefault="00A5297B" w:rsidP="00394801">
      <w:pPr>
        <w:spacing w:before="288" w:after="288" w:line="360" w:lineRule="auto"/>
        <w:ind w:left="1134"/>
        <w:jc w:val="both"/>
        <w:rPr>
          <w:rFonts w:ascii="Arial" w:hAnsi="Arial"/>
          <w:sz w:val="24"/>
          <w:szCs w:val="24"/>
        </w:rPr>
      </w:pPr>
      <w:r w:rsidRPr="4EB2E3FD">
        <w:rPr>
          <w:rFonts w:ascii="Arial" w:hAnsi="Arial"/>
          <w:sz w:val="24"/>
          <w:szCs w:val="24"/>
        </w:rPr>
        <w:t>6.1</w:t>
      </w:r>
      <w:r w:rsidR="00645580">
        <w:rPr>
          <w:rFonts w:ascii="Arial" w:hAnsi="Arial"/>
          <w:sz w:val="24"/>
          <w:szCs w:val="24"/>
        </w:rPr>
        <w:t>1</w:t>
      </w:r>
      <w:r w:rsidRPr="4EB2E3FD">
        <w:rPr>
          <w:rFonts w:ascii="Arial" w:hAnsi="Arial"/>
          <w:sz w:val="24"/>
          <w:szCs w:val="24"/>
        </w:rPr>
        <w:t>.5.2 de ofício, a critério do pregoeiro, quando constatado que o prazo estabelecido não é suficiente para o envio dos documentos exigidos no edital.</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lastRenderedPageBreak/>
        <w:t>6.1</w:t>
      </w:r>
      <w:r w:rsidR="00645580">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575DD9" w:rsidRPr="00757A72" w:rsidRDefault="00695178">
      <w:pPr>
        <w:spacing w:before="288" w:after="288" w:line="312" w:lineRule="auto"/>
        <w:jc w:val="both"/>
        <w:rPr>
          <w:rFonts w:ascii="Arial" w:hAnsi="Arial"/>
          <w:sz w:val="24"/>
          <w:szCs w:val="24"/>
          <w:lang w:eastAsia="pt-BR"/>
        </w:rPr>
      </w:pPr>
      <w:r w:rsidRPr="4EB2E3FD">
        <w:rPr>
          <w:rFonts w:ascii="Arial" w:hAnsi="Arial"/>
          <w:sz w:val="24"/>
          <w:szCs w:val="24"/>
          <w:lang w:eastAsia="pt-BR"/>
        </w:rPr>
        <w:t>6.1</w:t>
      </w:r>
      <w:r w:rsidR="00645580">
        <w:rPr>
          <w:rFonts w:ascii="Arial" w:hAnsi="Arial"/>
          <w:sz w:val="24"/>
          <w:szCs w:val="24"/>
          <w:lang w:eastAsia="pt-BR"/>
        </w:rPr>
        <w:t>7</w:t>
      </w:r>
      <w:r w:rsidRPr="4EB2E3FD">
        <w:rPr>
          <w:rFonts w:ascii="Arial" w:hAnsi="Arial"/>
          <w:sz w:val="24"/>
          <w:szCs w:val="24"/>
          <w:lang w:eastAsia="pt-BR"/>
        </w:rPr>
        <w:t xml:space="preserve"> </w:t>
      </w:r>
      <w:r w:rsidR="005F2F27" w:rsidRPr="4EB2E3FD">
        <w:rPr>
          <w:rFonts w:ascii="Arial" w:hAnsi="Arial"/>
          <w:sz w:val="24"/>
          <w:szCs w:val="24"/>
          <w:lang w:eastAsia="pt-BR"/>
        </w:rPr>
        <w:t xml:space="preserve">As amostras poderão ser dispensadas, a pedido </w:t>
      </w:r>
      <w:r w:rsidR="00B03C3E" w:rsidRPr="4EB2E3FD">
        <w:rPr>
          <w:rFonts w:ascii="Arial" w:hAnsi="Arial"/>
          <w:sz w:val="24"/>
          <w:szCs w:val="24"/>
          <w:lang w:eastAsia="pt-BR"/>
        </w:rPr>
        <w:t xml:space="preserve">da </w:t>
      </w:r>
      <w:r w:rsidR="00690ADD" w:rsidRPr="4EB2E3FD">
        <w:rPr>
          <w:rFonts w:ascii="Arial" w:hAnsi="Arial"/>
          <w:sz w:val="24"/>
          <w:szCs w:val="24"/>
          <w:lang w:eastAsia="pt-BR"/>
        </w:rPr>
        <w:t>u</w:t>
      </w:r>
      <w:r w:rsidR="00B03C3E" w:rsidRPr="4EB2E3FD">
        <w:rPr>
          <w:rFonts w:ascii="Arial" w:hAnsi="Arial"/>
          <w:sz w:val="24"/>
          <w:szCs w:val="24"/>
          <w:lang w:eastAsia="pt-BR"/>
        </w:rPr>
        <w:t>nidad</w:t>
      </w:r>
      <w:r w:rsidR="008B588A" w:rsidRPr="4EB2E3FD">
        <w:rPr>
          <w:rFonts w:ascii="Arial" w:hAnsi="Arial"/>
          <w:sz w:val="24"/>
          <w:szCs w:val="24"/>
          <w:lang w:eastAsia="pt-BR"/>
        </w:rPr>
        <w:t xml:space="preserve">e </w:t>
      </w:r>
      <w:r w:rsidR="00690ADD" w:rsidRPr="4EB2E3FD">
        <w:rPr>
          <w:rFonts w:ascii="Arial" w:hAnsi="Arial"/>
          <w:sz w:val="24"/>
          <w:szCs w:val="24"/>
          <w:lang w:eastAsia="pt-BR"/>
        </w:rPr>
        <w:t>g</w:t>
      </w:r>
      <w:r w:rsidR="008B588A" w:rsidRPr="4EB2E3FD">
        <w:rPr>
          <w:rFonts w:ascii="Arial" w:hAnsi="Arial"/>
          <w:sz w:val="24"/>
          <w:szCs w:val="24"/>
          <w:lang w:eastAsia="pt-BR"/>
        </w:rPr>
        <w:t xml:space="preserve">estora da </w:t>
      </w:r>
      <w:r w:rsidR="00690ADD" w:rsidRPr="4EB2E3FD">
        <w:rPr>
          <w:rFonts w:ascii="Arial" w:hAnsi="Arial"/>
          <w:sz w:val="24"/>
          <w:szCs w:val="24"/>
          <w:lang w:eastAsia="pt-BR"/>
        </w:rPr>
        <w:t>c</w:t>
      </w:r>
      <w:r w:rsidR="008B588A" w:rsidRPr="4EB2E3FD">
        <w:rPr>
          <w:rFonts w:ascii="Arial" w:hAnsi="Arial"/>
          <w:sz w:val="24"/>
          <w:szCs w:val="24"/>
          <w:lang w:eastAsia="pt-BR"/>
        </w:rPr>
        <w:t>ontratação</w:t>
      </w:r>
      <w:r w:rsidR="005F2F27" w:rsidRPr="4EB2E3FD">
        <w:rPr>
          <w:rFonts w:ascii="Arial"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hAnsi="Arial"/>
          <w:sz w:val="24"/>
          <w:szCs w:val="24"/>
          <w:lang w:eastAsia="pt-BR"/>
        </w:rPr>
        <w:t>pela unidade gestora da contratação</w:t>
      </w:r>
      <w:r w:rsidR="005F2F27" w:rsidRPr="4EB2E3FD">
        <w:rPr>
          <w:rFonts w:ascii="Arial" w:hAnsi="Arial"/>
          <w:sz w:val="24"/>
          <w:szCs w:val="24"/>
          <w:lang w:eastAsia="pt-BR"/>
        </w:rPr>
        <w:t>, por já ter sido utilizado anteriormente. A análise das amostras, quando solicitada pel</w:t>
      </w:r>
      <w:r w:rsidR="00690ADD" w:rsidRPr="4EB2E3FD">
        <w:rPr>
          <w:rFonts w:ascii="Arial" w:hAnsi="Arial"/>
          <w:sz w:val="24"/>
          <w:szCs w:val="24"/>
          <w:lang w:eastAsia="pt-BR"/>
        </w:rPr>
        <w:t>a unidade gestora da contratação</w:t>
      </w:r>
      <w:r w:rsidR="005F2F27" w:rsidRPr="4EB2E3FD">
        <w:rPr>
          <w:rFonts w:ascii="Arial" w:hAnsi="Arial"/>
          <w:sz w:val="24"/>
          <w:szCs w:val="24"/>
          <w:lang w:eastAsia="pt-BR"/>
        </w:rPr>
        <w:t>, poderá ser acompanhada por quaisquer licitantes.</w:t>
      </w:r>
    </w:p>
    <w:p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645580">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rsidR="00575DD9" w:rsidRPr="00757A72" w:rsidRDefault="00695178" w:rsidP="00695178">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6</w:t>
      </w:r>
      <w:r w:rsidR="005F2F27" w:rsidRPr="00757A72">
        <w:rPr>
          <w:rFonts w:ascii="Arial" w:hAnsi="Arial"/>
          <w:kern w:val="2"/>
          <w:sz w:val="24"/>
          <w:szCs w:val="24"/>
          <w:lang w:eastAsia="ar-SA"/>
        </w:rPr>
        <w:t>.1</w:t>
      </w:r>
      <w:r w:rsidR="00645580">
        <w:rPr>
          <w:rFonts w:ascii="Arial" w:hAnsi="Arial"/>
          <w:kern w:val="2"/>
          <w:sz w:val="24"/>
          <w:szCs w:val="24"/>
          <w:lang w:eastAsia="ar-SA"/>
        </w:rPr>
        <w:t>8</w:t>
      </w:r>
      <w:r w:rsidR="005F2F27" w:rsidRPr="00757A72">
        <w:rPr>
          <w:rFonts w:ascii="Arial" w:hAnsi="Arial"/>
          <w:kern w:val="2"/>
          <w:sz w:val="24"/>
          <w:szCs w:val="24"/>
          <w:lang w:eastAsia="ar-SA"/>
        </w:rPr>
        <w:t xml:space="preserve">.1 O recolhimento da(s) amostra(s), mencionado no subitem anterior, deverá ser realizado por representante da empresa com poderes devidamente </w:t>
      </w:r>
      <w:r w:rsidR="005F2F27" w:rsidRPr="00757A72">
        <w:rPr>
          <w:rFonts w:ascii="Arial" w:hAnsi="Arial"/>
          <w:kern w:val="2"/>
          <w:sz w:val="24"/>
          <w:szCs w:val="24"/>
          <w:lang w:eastAsia="ar-SA"/>
        </w:rPr>
        <w:lastRenderedPageBreak/>
        <w:t xml:space="preserve">comprovados, eximindo-se a Procuradoria-Geral de Justiça de qualquer ônus por inutilização ou danos decorrentes de testes efetuados no produto. </w:t>
      </w:r>
    </w:p>
    <w:p w:rsidR="00575DD9" w:rsidRPr="00757A72" w:rsidRDefault="00695178" w:rsidP="00695178">
      <w:pPr>
        <w:spacing w:before="288" w:after="288" w:line="312" w:lineRule="auto"/>
        <w:ind w:left="567"/>
        <w:jc w:val="both"/>
        <w:rPr>
          <w:rFonts w:ascii="Arial" w:hAnsi="Arial"/>
          <w:kern w:val="2"/>
          <w:sz w:val="24"/>
          <w:szCs w:val="24"/>
          <w:lang w:eastAsia="ar-SA"/>
        </w:rPr>
      </w:pPr>
      <w:r w:rsidRPr="00757A72">
        <w:rPr>
          <w:rFonts w:ascii="Arial" w:hAnsi="Arial"/>
          <w:kern w:val="2"/>
          <w:sz w:val="24"/>
          <w:szCs w:val="24"/>
          <w:lang w:eastAsia="ar-SA"/>
        </w:rPr>
        <w:t>6</w:t>
      </w:r>
      <w:r w:rsidR="005F2F27" w:rsidRPr="00757A72">
        <w:rPr>
          <w:rFonts w:ascii="Arial" w:hAnsi="Arial"/>
          <w:kern w:val="2"/>
          <w:sz w:val="24"/>
          <w:szCs w:val="24"/>
          <w:lang w:eastAsia="ar-SA"/>
        </w:rPr>
        <w:t>.1</w:t>
      </w:r>
      <w:r w:rsidR="00645580">
        <w:rPr>
          <w:rFonts w:ascii="Arial" w:hAnsi="Arial"/>
          <w:kern w:val="2"/>
          <w:sz w:val="24"/>
          <w:szCs w:val="24"/>
          <w:lang w:eastAsia="ar-SA"/>
        </w:rPr>
        <w:t>8</w:t>
      </w:r>
      <w:r w:rsidR="005F2F27" w:rsidRPr="00757A72">
        <w:rPr>
          <w:rFonts w:ascii="Arial" w:hAnsi="Arial"/>
          <w:kern w:val="2"/>
          <w:sz w:val="24"/>
          <w:szCs w:val="24"/>
          <w:lang w:eastAsia="ar-SA"/>
        </w:rPr>
        <w:t>.2 À(s) amostra(s) não recolhida(s) no prazo estipulado será dado destino que melhor convier à Procuradoria-Geral de Justiça, a critério deste Órgão.</w:t>
      </w:r>
    </w:p>
    <w:p w:rsidR="00575DD9" w:rsidRPr="00757A72" w:rsidRDefault="00695178">
      <w:pPr>
        <w:spacing w:before="288" w:after="288" w:line="312" w:lineRule="auto"/>
        <w:jc w:val="both"/>
        <w:rPr>
          <w:rFonts w:ascii="Arial" w:hAnsi="Arial"/>
          <w:kern w:val="2"/>
          <w:sz w:val="24"/>
          <w:szCs w:val="24"/>
          <w:lang w:eastAsia="ar-SA"/>
        </w:rPr>
      </w:pPr>
      <w:r w:rsidRPr="00757A72">
        <w:rPr>
          <w:rFonts w:ascii="Arial" w:hAnsi="Arial"/>
          <w:kern w:val="2"/>
          <w:sz w:val="24"/>
          <w:szCs w:val="24"/>
          <w:lang w:eastAsia="ar-SA"/>
        </w:rPr>
        <w:t>6</w:t>
      </w:r>
      <w:r w:rsidR="005F2F27" w:rsidRPr="00757A72">
        <w:rPr>
          <w:rFonts w:ascii="Arial" w:hAnsi="Arial"/>
          <w:kern w:val="2"/>
          <w:sz w:val="24"/>
          <w:szCs w:val="24"/>
          <w:lang w:eastAsia="ar-SA"/>
        </w:rPr>
        <w:t>.</w:t>
      </w:r>
      <w:r w:rsidR="00645580">
        <w:rPr>
          <w:rFonts w:ascii="Arial" w:hAnsi="Arial"/>
          <w:kern w:val="2"/>
          <w:sz w:val="24"/>
          <w:szCs w:val="24"/>
          <w:lang w:eastAsia="ar-SA"/>
        </w:rPr>
        <w:t>19</w:t>
      </w:r>
      <w:r w:rsidR="005F2F27" w:rsidRPr="00757A72">
        <w:rPr>
          <w:rFonts w:ascii="Arial" w:hAnsi="Arial"/>
          <w:kern w:val="2"/>
          <w:sz w:val="24"/>
          <w:szCs w:val="24"/>
          <w:lang w:eastAsia="ar-SA"/>
        </w:rPr>
        <w:t xml:space="preserve"> Constatada a satisfação das exigências editalícias, inclusive quanto a amostra/protótipo, quando for o caso, o pregoeiro declarará aceita a melhor proposta.</w:t>
      </w:r>
    </w:p>
    <w:p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8" w:name="_Toc52971590"/>
      <w:bookmarkStart w:id="59" w:name="_Toc413082123"/>
      <w:bookmarkStart w:id="60" w:name="_Toc413073740"/>
      <w:bookmarkStart w:id="61" w:name="_Toc412732755"/>
      <w:bookmarkStart w:id="62" w:name="_Toc412454038"/>
      <w:bookmarkStart w:id="63" w:name="_Toc412453497"/>
      <w:bookmarkStart w:id="64" w:name="_Toc412453468"/>
      <w:bookmarkStart w:id="65" w:name="_Toc412453446"/>
      <w:bookmarkStart w:id="66" w:name="_Toc412453283"/>
      <w:bookmarkStart w:id="67" w:name="_Toc52476971"/>
      <w:bookmarkStart w:id="68" w:name="_Toc52290130"/>
      <w:bookmarkStart w:id="69" w:name="_Toc51780336"/>
      <w:bookmarkStart w:id="70" w:name="_Toc51236271"/>
      <w:bookmarkStart w:id="71" w:name="_Toc51082985"/>
      <w:bookmarkStart w:id="72" w:name="_Toc51082836"/>
      <w:bookmarkStart w:id="73" w:name="_Toc51066513"/>
      <w:bookmarkStart w:id="74" w:name="_Toc52476970"/>
      <w:bookmarkStart w:id="75" w:name="_Toc52290129"/>
      <w:bookmarkStart w:id="76" w:name="_Toc51780335"/>
      <w:bookmarkStart w:id="77" w:name="_Toc51236270"/>
      <w:bookmarkStart w:id="78" w:name="_Toc51082984"/>
      <w:bookmarkStart w:id="79" w:name="_Toc51082835"/>
      <w:bookmarkStart w:id="80" w:name="_Toc51066512"/>
      <w:bookmarkStart w:id="81" w:name="_Toc52476969"/>
      <w:bookmarkStart w:id="82" w:name="_Toc52290128"/>
      <w:bookmarkStart w:id="83" w:name="_Toc51780334"/>
      <w:bookmarkStart w:id="84" w:name="_Toc51236269"/>
      <w:bookmarkStart w:id="85" w:name="_Toc51082983"/>
      <w:bookmarkStart w:id="86" w:name="_Toc51082834"/>
      <w:bookmarkStart w:id="87" w:name="_Toc51066511"/>
      <w:bookmarkStart w:id="88" w:name="_Toc52476968"/>
      <w:bookmarkStart w:id="89" w:name="_Toc52290127"/>
      <w:bookmarkStart w:id="90" w:name="_Toc51780333"/>
      <w:bookmarkStart w:id="91" w:name="_Toc51236268"/>
      <w:bookmarkStart w:id="92" w:name="_Toc51082982"/>
      <w:bookmarkStart w:id="93" w:name="_Toc51082833"/>
      <w:bookmarkStart w:id="94" w:name="_Toc51066510"/>
      <w:bookmarkStart w:id="95" w:name="_Toc52476967"/>
      <w:bookmarkStart w:id="96" w:name="_Toc52290126"/>
      <w:bookmarkStart w:id="97" w:name="_Toc51780332"/>
      <w:bookmarkStart w:id="98" w:name="_Toc51236267"/>
      <w:bookmarkStart w:id="99" w:name="_Toc51082981"/>
      <w:bookmarkStart w:id="100" w:name="_Toc51082832"/>
      <w:bookmarkStart w:id="101" w:name="_Toc51066509"/>
      <w:bookmarkStart w:id="102" w:name="_Toc478133177"/>
      <w:bookmarkStart w:id="103" w:name="_Toc478130743"/>
      <w:bookmarkStart w:id="104" w:name="_Toc477877062"/>
      <w:bookmarkStart w:id="105" w:name="_Toc477515220"/>
      <w:bookmarkStart w:id="106" w:name="_Toc477360928"/>
      <w:bookmarkStart w:id="107" w:name="_Toc477353337"/>
      <w:bookmarkStart w:id="108" w:name="_Toc477352129"/>
      <w:bookmarkStart w:id="109" w:name="_Toc477351668"/>
      <w:bookmarkStart w:id="110" w:name="_Toc477350957"/>
      <w:bookmarkStart w:id="111" w:name="_Toc478133176"/>
      <w:bookmarkStart w:id="112" w:name="_Toc478130742"/>
      <w:bookmarkStart w:id="113" w:name="_Toc477877061"/>
      <w:bookmarkStart w:id="114" w:name="_Toc477515219"/>
      <w:bookmarkStart w:id="115" w:name="_Toc477360927"/>
      <w:bookmarkStart w:id="116" w:name="_Toc477353336"/>
      <w:bookmarkStart w:id="117" w:name="_Toc477352128"/>
      <w:bookmarkStart w:id="118" w:name="_Toc477351667"/>
      <w:bookmarkStart w:id="119" w:name="_Toc477350956"/>
      <w:bookmarkStart w:id="120" w:name="_Toc413082118"/>
      <w:bookmarkStart w:id="121" w:name="_Toc413073735"/>
      <w:bookmarkStart w:id="122" w:name="_Toc412732750"/>
      <w:bookmarkStart w:id="123" w:name="_Toc413143392"/>
      <w:bookmarkStart w:id="124" w:name="_Toc416454196"/>
      <w:bookmarkStart w:id="125" w:name="_Toc416454104"/>
      <w:bookmarkStart w:id="126" w:name="_Toc416453555"/>
      <w:bookmarkStart w:id="127" w:name="_Toc416451478"/>
      <w:bookmarkStart w:id="128" w:name="_Toc416449377"/>
      <w:bookmarkStart w:id="129" w:name="_Toc416449284"/>
      <w:bookmarkStart w:id="130" w:name="_Toc416454195"/>
      <w:bookmarkStart w:id="131" w:name="_Toc416454103"/>
      <w:bookmarkStart w:id="132" w:name="_Toc416453554"/>
      <w:bookmarkStart w:id="133" w:name="_Toc416451477"/>
      <w:bookmarkStart w:id="134" w:name="_Toc416449376"/>
      <w:bookmarkStart w:id="135" w:name="_Toc416449283"/>
      <w:bookmarkStart w:id="136" w:name="_Toc413143390"/>
      <w:bookmarkStart w:id="137" w:name="_Toc122606109"/>
      <w:bookmarkStart w:id="138" w:name="_Toc161336028"/>
      <w:bookmarkStart w:id="139" w:name="_Toc184391652"/>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757A72">
        <w:rPr>
          <w:rFonts w:ascii="Arial" w:eastAsia="MS Gothic" w:hAnsi="Arial"/>
          <w:b/>
          <w:bCs/>
          <w:sz w:val="24"/>
          <w:szCs w:val="24"/>
          <w:lang w:eastAsia="pt-BR"/>
        </w:rPr>
        <w:t>7</w:t>
      </w:r>
      <w:r w:rsidR="005F2F27" w:rsidRPr="00757A72">
        <w:rPr>
          <w:rFonts w:ascii="Arial" w:eastAsia="MS Gothic" w:hAnsi="Arial"/>
          <w:b/>
          <w:bCs/>
          <w:sz w:val="24"/>
          <w:szCs w:val="24"/>
          <w:lang w:eastAsia="pt-BR"/>
        </w:rPr>
        <w:t>. DA FASE DE HABILITAÇÃO</w:t>
      </w:r>
      <w:bookmarkEnd w:id="137"/>
      <w:bookmarkEnd w:id="138"/>
      <w:bookmarkEnd w:id="139"/>
    </w:p>
    <w:p w:rsidR="00575DD9" w:rsidRPr="00757A72" w:rsidRDefault="00761FC9">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 Os documentos previstos no Anexo III, necessários e suficientes para demonstrar a capacidade do licitante de realizar o objeto da licitação, serão exigidos para fins de habilitação, nos termos d</w:t>
      </w:r>
      <w:r w:rsidR="005F2F27" w:rsidRPr="00841897">
        <w:rPr>
          <w:rFonts w:ascii="Arial" w:eastAsia="MS Mincho" w:hAnsi="Arial"/>
          <w:sz w:val="24"/>
          <w:szCs w:val="24"/>
          <w:lang w:eastAsia="pt-BR"/>
        </w:rPr>
        <w:t xml:space="preserve">os </w:t>
      </w:r>
      <w:hyperlink r:id="rId23" w:anchor="art62" w:history="1">
        <w:r w:rsidR="005F2F27" w:rsidRPr="00841897">
          <w:rPr>
            <w:rFonts w:ascii="Arial" w:eastAsia="MS Mincho" w:hAnsi="Arial"/>
            <w:sz w:val="24"/>
            <w:szCs w:val="24"/>
            <w:lang w:eastAsia="pt-BR"/>
          </w:rPr>
          <w:t xml:space="preserve">arts. 62 a 70 da </w:t>
        </w:r>
        <w:r w:rsidR="00841897" w:rsidRPr="00841897">
          <w:rPr>
            <w:rFonts w:ascii="Arial" w:hAnsi="Arial"/>
            <w:color w:val="000000"/>
            <w:sz w:val="24"/>
            <w:szCs w:val="24"/>
            <w:lang w:eastAsia="pt-BR"/>
          </w:rPr>
          <w:t>Lei Federal nº 14.133/21</w:t>
        </w:r>
      </w:hyperlink>
      <w:r w:rsidR="00A23A2B" w:rsidRPr="00757A72">
        <w:rPr>
          <w:rFonts w:ascii="Arial" w:eastAsia="MS Mincho" w:hAnsi="Arial"/>
          <w:sz w:val="24"/>
          <w:szCs w:val="24"/>
          <w:lang w:eastAsia="pt-BR"/>
        </w:rPr>
        <w:t xml:space="preserve"> e arts. 32 a 36 do do Decreto Estadual nº</w:t>
      </w:r>
      <w:r w:rsidR="007F1243" w:rsidRPr="00757A72">
        <w:rPr>
          <w:rFonts w:ascii="Arial" w:eastAsia="MS Mincho" w:hAnsi="Arial"/>
          <w:sz w:val="24"/>
          <w:szCs w:val="24"/>
          <w:lang w:eastAsia="pt-BR"/>
        </w:rPr>
        <w:t xml:space="preserve"> 48.723/23</w:t>
      </w:r>
      <w:r w:rsidR="00744080" w:rsidRPr="00757A72">
        <w:rPr>
          <w:rFonts w:ascii="Arial" w:eastAsia="MS Mincho" w:hAnsi="Arial"/>
          <w:sz w:val="24"/>
          <w:szCs w:val="24"/>
          <w:lang w:eastAsia="pt-BR"/>
        </w:rPr>
        <w:t>, de 2023.</w:t>
      </w:r>
    </w:p>
    <w:p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.2 A habilitação será verificada por meio do CAGEF, nos documentos por ele abrangidos.</w:t>
      </w:r>
    </w:p>
    <w:p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.3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.4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rsidR="00575DD9" w:rsidRPr="00757A72" w:rsidRDefault="00691B9B">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.5 A não observância do disposto no item anterior poderá </w:t>
      </w:r>
      <w:r w:rsidR="007B317E">
        <w:rPr>
          <w:rFonts w:ascii="Arial" w:eastAsia="MS Mincho" w:hAnsi="Arial"/>
          <w:sz w:val="24"/>
          <w:szCs w:val="24"/>
          <w:lang w:eastAsia="pt-BR"/>
        </w:rPr>
        <w:t>implicar na inabi</w:t>
      </w:r>
      <w:r w:rsidR="005F2F27" w:rsidRPr="00757A72">
        <w:rPr>
          <w:rFonts w:ascii="Arial" w:eastAsia="MS Mincho" w:hAnsi="Arial"/>
          <w:sz w:val="24"/>
          <w:szCs w:val="24"/>
          <w:lang w:eastAsia="pt-BR"/>
        </w:rPr>
        <w:t>litação</w:t>
      </w:r>
      <w:r w:rsidR="007B317E">
        <w:rPr>
          <w:rFonts w:ascii="Arial" w:eastAsia="MS Mincho" w:hAnsi="Arial"/>
          <w:sz w:val="24"/>
          <w:szCs w:val="24"/>
          <w:lang w:eastAsia="pt-BR"/>
        </w:rPr>
        <w:t xml:space="preserve"> do licitante</w:t>
      </w:r>
      <w:r w:rsidR="005F2F27" w:rsidRPr="00757A72">
        <w:rPr>
          <w:rFonts w:ascii="Arial" w:eastAsia="MS Mincho" w:hAnsi="Arial"/>
          <w:sz w:val="24"/>
          <w:szCs w:val="24"/>
          <w:lang w:eastAsia="pt-BR"/>
        </w:rPr>
        <w:t xml:space="preserve">.  </w:t>
      </w:r>
    </w:p>
    <w:p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.6 A verificação pelo pregoeiro, em sítios eletrônicos oficiais de órgãos e entidades emissores de certidões constitui meio legal de prova, para fins de habilitação.</w:t>
      </w:r>
    </w:p>
    <w:p w:rsidR="00575DD9" w:rsidRPr="00757A72" w:rsidRDefault="00522AF6">
      <w:pPr>
        <w:spacing w:before="24" w:after="24"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7</w:t>
      </w:r>
      <w:r w:rsidR="005F2F27" w:rsidRPr="00757A72">
        <w:rPr>
          <w:rFonts w:ascii="Arial" w:eastAsia="MS Mincho" w:hAnsi="Arial"/>
          <w:sz w:val="24"/>
          <w:szCs w:val="24"/>
          <w:lang w:eastAsia="pt-BR"/>
        </w:rPr>
        <w:t xml:space="preserve">.7 Os documentos exigidos para habilitação que não estejam contemplados no CAGEF serão enviados por meio do sistema, em formato digital, no prazo mínimo de </w:t>
      </w:r>
      <w:r w:rsidR="005F2F27" w:rsidRPr="007D2A39">
        <w:rPr>
          <w:rFonts w:ascii="Arial" w:eastAsia="MS Mincho" w:hAnsi="Arial"/>
          <w:sz w:val="24"/>
          <w:szCs w:val="24"/>
          <w:lang w:eastAsia="pt-BR"/>
        </w:rPr>
        <w:t>4 (quatro) horas,</w:t>
      </w:r>
      <w:r w:rsidR="005F2F27" w:rsidRPr="00757A72">
        <w:rPr>
          <w:rFonts w:ascii="Arial" w:eastAsia="MS Mincho" w:hAnsi="Arial"/>
          <w:sz w:val="24"/>
          <w:szCs w:val="24"/>
          <w:lang w:eastAsia="pt-BR"/>
        </w:rPr>
        <w:t xml:space="preserve"> prorrogável por igual período, contado da solicitação do pregoeiro. A verificação no CAGEF ou a exigência dos documentos nele não contidos somente será feita em relação ao licitante vencedor.</w:t>
      </w:r>
    </w:p>
    <w:p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.8 Os documentos relativos à regularidade fiscal que constem do Anexo III somente serão exigidos, em qualquer caso, em momento posterior ao julgamento das propostas, e apenas do licitante mais bem classificado.</w:t>
      </w:r>
    </w:p>
    <w:p w:rsidR="00575DD9" w:rsidRPr="00757A72" w:rsidRDefault="00522AF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.9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rsidR="00575DD9" w:rsidRPr="00757A72"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.10 A apresentação do CRC não dispensa o envio do documento de identificação, com foto, contendo números do RG e CPF do representante legal da empresa licitante e, se for o caso, da procuração conferindo poderes ao signatário da proposta.</w:t>
      </w:r>
      <w:bookmarkStart w:id="140" w:name="_Ref114663777"/>
      <w:bookmarkEnd w:id="140"/>
    </w:p>
    <w:p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.11 Quando permitida a participação de empresas estrangeiras que não funcionem no País, as exigências de habilitação serão atendidas mediante documentos equivalentes, inicialmente apresentados em tradução livre.</w:t>
      </w:r>
    </w:p>
    <w:p w:rsidR="00575DD9" w:rsidRPr="00757A72" w:rsidRDefault="0011470A" w:rsidP="0011470A">
      <w:pPr>
        <w:spacing w:before="288" w:after="288" w:line="312" w:lineRule="auto"/>
        <w:ind w:left="567"/>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.11.1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00757A72">
          <w:rPr>
            <w:rFonts w:ascii="Arial" w:eastAsia="MS Mincho" w:hAnsi="Arial"/>
            <w:sz w:val="24"/>
            <w:szCs w:val="24"/>
            <w:u w:val="single"/>
            <w:lang w:eastAsia="pt-BR"/>
          </w:rPr>
          <w:t>Decreto nº 8.660, de 29 de janeiro de 2016</w:t>
        </w:r>
      </w:hyperlink>
      <w:r w:rsidR="005F2F27" w:rsidRPr="00757A72">
        <w:rPr>
          <w:rFonts w:ascii="Arial" w:eastAsia="MS Mincho" w:hAnsi="Arial"/>
          <w:sz w:val="24"/>
          <w:szCs w:val="24"/>
          <w:lang w:eastAsia="pt-BR"/>
        </w:rPr>
        <w:t>, ou de outro que venha a substituí-lo, ou consularizados pelos respectivos consulados ou embaixadas.</w:t>
      </w:r>
    </w:p>
    <w:p w:rsidR="00575DD9" w:rsidRPr="00757A72" w:rsidRDefault="0011470A">
      <w:pPr>
        <w:spacing w:before="288" w:after="288" w:line="312" w:lineRule="auto"/>
        <w:jc w:val="both"/>
        <w:rPr>
          <w:rFonts w:ascii="Arial" w:eastAsia="MS Mincho" w:hAnsi="Arial"/>
          <w:i/>
          <w:iCs/>
          <w:sz w:val="24"/>
          <w:szCs w:val="24"/>
          <w:lang w:eastAsia="pt-BR"/>
        </w:rPr>
      </w:pPr>
      <w:r w:rsidRPr="00757A72">
        <w:rPr>
          <w:rFonts w:ascii="Arial" w:eastAsia="MS Mincho" w:hAnsi="Arial"/>
          <w:sz w:val="24"/>
          <w:szCs w:val="24"/>
          <w:lang w:eastAsia="pt-BR"/>
        </w:rPr>
        <w:t>7</w:t>
      </w:r>
      <w:r w:rsidR="005F2F27" w:rsidRPr="00757A72">
        <w:rPr>
          <w:rFonts w:ascii="Arial" w:eastAsia="MS Mincho" w:hAnsi="Arial"/>
          <w:sz w:val="24"/>
          <w:szCs w:val="24"/>
          <w:lang w:eastAsia="pt-BR"/>
        </w:rPr>
        <w:t>.12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575DD9" w:rsidRPr="00912E30" w:rsidRDefault="0011470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7</w:t>
      </w:r>
      <w:r w:rsidR="005F2F27" w:rsidRPr="00757A72">
        <w:rPr>
          <w:rFonts w:ascii="Arial" w:eastAsia="MS Mincho" w:hAnsi="Arial"/>
          <w:sz w:val="24"/>
          <w:szCs w:val="24"/>
          <w:lang w:eastAsia="pt-BR"/>
        </w:rPr>
        <w:t xml:space="preserve">.13 Os documentos exigidos para fins de habilitação poderão ser apresentados em </w:t>
      </w:r>
      <w:r w:rsidR="005F2F27" w:rsidRPr="00912E30">
        <w:rPr>
          <w:rFonts w:ascii="Arial" w:eastAsia="MS Mincho" w:hAnsi="Arial"/>
          <w:sz w:val="24"/>
          <w:szCs w:val="24"/>
          <w:lang w:eastAsia="pt-BR"/>
        </w:rPr>
        <w:t>original, por cópia ou por qualquer outro meio admitido pela Administração.</w:t>
      </w:r>
    </w:p>
    <w:p w:rsidR="00575DD9" w:rsidRPr="00912E30" w:rsidRDefault="00443699">
      <w:pPr>
        <w:spacing w:before="288" w:after="288" w:line="312" w:lineRule="auto"/>
        <w:jc w:val="both"/>
        <w:rPr>
          <w:rFonts w:ascii="Arial" w:eastAsia="MS Mincho" w:hAnsi="Arial"/>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4</w:t>
      </w:r>
      <w:r w:rsidR="005F2F27" w:rsidRPr="00912E30">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00912E30">
        <w:rPr>
          <w:rFonts w:ascii="Arial" w:eastAsia="MS Mincho" w:hAnsi="Arial"/>
          <w:sz w:val="24"/>
          <w:szCs w:val="24"/>
          <w:lang w:eastAsia="pt-BR"/>
        </w:rPr>
        <w:t xml:space="preserve">art. 64 da </w:t>
      </w:r>
      <w:r w:rsidR="00841897" w:rsidRPr="00912E30">
        <w:rPr>
          <w:rFonts w:ascii="Arial" w:hAnsi="Arial"/>
          <w:color w:val="000000"/>
          <w:sz w:val="24"/>
          <w:szCs w:val="24"/>
          <w:lang w:eastAsia="pt-BR"/>
        </w:rPr>
        <w:t>Lei Federal nº 14.133/21</w:t>
      </w:r>
      <w:r w:rsidR="005F2F27" w:rsidRPr="00912E30">
        <w:rPr>
          <w:rFonts w:ascii="Arial" w:eastAsia="MS Mincho" w:hAnsi="Arial"/>
          <w:sz w:val="24"/>
          <w:szCs w:val="24"/>
          <w:lang w:eastAsia="pt-BR"/>
        </w:rPr>
        <w:t>):</w:t>
      </w:r>
    </w:p>
    <w:p w:rsidR="00575DD9" w:rsidRPr="00912E30" w:rsidRDefault="002619BA">
      <w:pPr>
        <w:spacing w:before="288" w:after="288" w:line="312" w:lineRule="auto"/>
        <w:ind w:left="708"/>
        <w:jc w:val="both"/>
        <w:rPr>
          <w:rFonts w:ascii="Arial" w:eastAsia="MS Mincho" w:hAnsi="Arial"/>
          <w:i/>
          <w:iCs/>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4</w:t>
      </w:r>
      <w:r w:rsidR="005F2F27" w:rsidRPr="00912E30">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rsidR="00575DD9" w:rsidRPr="00912E30" w:rsidRDefault="002619BA">
      <w:pPr>
        <w:spacing w:before="288" w:after="288" w:line="312" w:lineRule="auto"/>
        <w:ind w:left="708"/>
        <w:jc w:val="both"/>
        <w:rPr>
          <w:rFonts w:ascii="Arial" w:eastAsia="MS Mincho" w:hAnsi="Arial"/>
          <w:i/>
          <w:iCs/>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4</w:t>
      </w:r>
      <w:r w:rsidR="005F2F27" w:rsidRPr="00912E30">
        <w:rPr>
          <w:rFonts w:ascii="Arial" w:eastAsia="MS Mincho" w:hAnsi="Arial"/>
          <w:sz w:val="24"/>
          <w:szCs w:val="24"/>
          <w:lang w:eastAsia="pt-BR"/>
        </w:rPr>
        <w:t>.2 Atualização de documentos cuja validade tenha expirado após a data de recebimento das propostas;</w:t>
      </w:r>
    </w:p>
    <w:p w:rsidR="00575DD9" w:rsidRPr="00912E30" w:rsidRDefault="00443699">
      <w:pPr>
        <w:spacing w:before="288" w:after="288" w:line="312" w:lineRule="auto"/>
        <w:jc w:val="both"/>
        <w:rPr>
          <w:rFonts w:ascii="Arial" w:eastAsia="MS Mincho" w:hAnsi="Arial"/>
          <w:i/>
          <w:sz w:val="24"/>
          <w:szCs w:val="24"/>
          <w:lang w:eastAsia="pt-BR"/>
        </w:rPr>
      </w:pPr>
      <w:bookmarkStart w:id="141" w:name="_Ref114670319"/>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5</w:t>
      </w:r>
      <w:r w:rsidR="005F2F27" w:rsidRPr="00912E30">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41"/>
    </w:p>
    <w:p w:rsidR="00575DD9" w:rsidRPr="00912E30" w:rsidRDefault="00443699">
      <w:pPr>
        <w:spacing w:before="288" w:after="288" w:line="312" w:lineRule="auto"/>
        <w:jc w:val="both"/>
        <w:rPr>
          <w:rFonts w:ascii="Arial" w:eastAsia="MS Mincho" w:hAnsi="Arial"/>
          <w:i/>
          <w:iCs/>
          <w:sz w:val="24"/>
          <w:szCs w:val="24"/>
          <w:lang w:eastAsia="pt-BR"/>
        </w:rPr>
      </w:pPr>
      <w:bookmarkStart w:id="142" w:name="_Ref114665528"/>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6</w:t>
      </w:r>
      <w:r w:rsidR="005F2F27" w:rsidRPr="00912E30">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42"/>
      <w:r w:rsidR="00BA0857" w:rsidRPr="00912E30">
        <w:rPr>
          <w:rFonts w:ascii="Arial" w:eastAsia="MS Mincho" w:hAnsi="Arial"/>
          <w:sz w:val="24"/>
          <w:szCs w:val="24"/>
          <w:lang w:eastAsia="pt-BR"/>
        </w:rPr>
        <w:t>.</w:t>
      </w:r>
    </w:p>
    <w:p w:rsidR="00575DD9" w:rsidRPr="00912E30" w:rsidRDefault="004D68E2">
      <w:pPr>
        <w:spacing w:before="288" w:after="288" w:line="312" w:lineRule="auto"/>
        <w:jc w:val="both"/>
        <w:rPr>
          <w:rFonts w:ascii="Arial" w:eastAsia="MS Mincho" w:hAnsi="Arial"/>
          <w:i/>
          <w:iCs/>
          <w:sz w:val="24"/>
          <w:szCs w:val="24"/>
          <w:lang w:eastAsia="pt-BR"/>
        </w:rPr>
      </w:pPr>
      <w:bookmarkStart w:id="143" w:name="_Ref114665515"/>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7</w:t>
      </w:r>
      <w:r w:rsidR="005F2F27" w:rsidRPr="00912E30">
        <w:rPr>
          <w:rFonts w:ascii="Arial" w:eastAsia="MS Mincho" w:hAnsi="Arial"/>
          <w:sz w:val="24"/>
          <w:szCs w:val="24"/>
          <w:lang w:eastAsia="pt-BR"/>
        </w:rPr>
        <w:t xml:space="preserve"> </w:t>
      </w:r>
      <w:bookmarkEnd w:id="143"/>
      <w:r w:rsidR="005F2F27" w:rsidRPr="00912E30">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rsidR="00575DD9" w:rsidRPr="00757A72" w:rsidRDefault="004D68E2" w:rsidP="00714CE6">
      <w:pPr>
        <w:spacing w:line="312" w:lineRule="auto"/>
        <w:jc w:val="both"/>
        <w:rPr>
          <w:rFonts w:ascii="Arial" w:eastAsia="MS Mincho" w:hAnsi="Arial"/>
          <w:sz w:val="24"/>
          <w:szCs w:val="24"/>
          <w:lang w:eastAsia="pt-BR"/>
        </w:rPr>
      </w:pPr>
      <w:r w:rsidRPr="00912E30">
        <w:rPr>
          <w:rFonts w:ascii="Arial" w:eastAsia="MS Mincho" w:hAnsi="Arial"/>
          <w:sz w:val="24"/>
          <w:szCs w:val="24"/>
          <w:lang w:eastAsia="pt-BR"/>
        </w:rPr>
        <w:t>7</w:t>
      </w:r>
      <w:r w:rsidR="005F2F27" w:rsidRPr="00912E30">
        <w:rPr>
          <w:rFonts w:ascii="Arial" w:eastAsia="MS Mincho" w:hAnsi="Arial"/>
          <w:sz w:val="24"/>
          <w:szCs w:val="24"/>
          <w:lang w:eastAsia="pt-BR"/>
        </w:rPr>
        <w:t>.1</w:t>
      </w:r>
      <w:r w:rsidR="00AF74AE" w:rsidRPr="00912E30">
        <w:rPr>
          <w:rFonts w:ascii="Arial" w:eastAsia="MS Mincho" w:hAnsi="Arial"/>
          <w:sz w:val="24"/>
          <w:szCs w:val="24"/>
          <w:lang w:eastAsia="pt-BR"/>
        </w:rPr>
        <w:t>8</w:t>
      </w:r>
      <w:r w:rsidR="005F2F27" w:rsidRPr="00912E30">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w:t>
      </w:r>
      <w:r w:rsidR="005F2F27" w:rsidRPr="00757A72">
        <w:rPr>
          <w:rFonts w:ascii="Arial" w:eastAsia="MS Mincho" w:hAnsi="Arial"/>
          <w:sz w:val="24"/>
          <w:szCs w:val="24"/>
          <w:lang w:eastAsia="pt-BR"/>
        </w:rPr>
        <w:t xml:space="preserve"> para participação na licitação (art. 6º do Decreto Estadual nº 47.437/18)</w:t>
      </w:r>
      <w:r w:rsidR="00BA0857">
        <w:rPr>
          <w:rFonts w:ascii="Arial" w:eastAsia="MS Mincho" w:hAnsi="Arial"/>
          <w:sz w:val="24"/>
          <w:szCs w:val="24"/>
          <w:lang w:eastAsia="pt-BR"/>
        </w:rPr>
        <w:t>.</w:t>
      </w:r>
    </w:p>
    <w:p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4" w:name="_Toc122606110"/>
      <w:bookmarkStart w:id="145" w:name="_Toc161336029"/>
      <w:bookmarkStart w:id="146" w:name="_Toc184391653"/>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44"/>
      <w:bookmarkEnd w:id="145"/>
      <w:bookmarkEnd w:id="146"/>
    </w:p>
    <w:p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w:t>
      </w: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r w:rsidR="005F2F27" w:rsidRPr="00757A72">
          <w:rPr>
            <w:rFonts w:ascii="Arial" w:eastAsia="MS Mincho" w:hAnsi="Arial"/>
            <w:sz w:val="24"/>
            <w:szCs w:val="24"/>
            <w:lang w:eastAsia="pt-BR"/>
          </w:rPr>
          <w:t>dgcl@mpmg.mp.br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7" w:name="_Toc161336030"/>
      <w:bookmarkStart w:id="148" w:name="_Toc184391654"/>
      <w:r w:rsidRPr="00757A72">
        <w:rPr>
          <w:rFonts w:ascii="Arial" w:eastAsia="MS Gothic" w:hAnsi="Arial"/>
          <w:b/>
          <w:bCs/>
          <w:sz w:val="24"/>
          <w:szCs w:val="24"/>
          <w:lang w:eastAsia="pt-BR"/>
        </w:rPr>
        <w:lastRenderedPageBreak/>
        <w:t>9</w:t>
      </w:r>
      <w:r w:rsidR="005F2F27" w:rsidRPr="00757A72">
        <w:rPr>
          <w:rFonts w:ascii="Arial" w:eastAsia="MS Gothic" w:hAnsi="Arial"/>
          <w:b/>
          <w:bCs/>
          <w:sz w:val="24"/>
          <w:szCs w:val="24"/>
          <w:lang w:eastAsia="pt-BR"/>
        </w:rPr>
        <w:t>. DA ADJUDICAÇÃO E DA HOMOLOGAÇÃO</w:t>
      </w:r>
      <w:bookmarkStart w:id="149" w:name="_Hlk130220426"/>
      <w:bookmarkEnd w:id="147"/>
      <w:bookmarkEnd w:id="148"/>
    </w:p>
    <w:p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hAnsi="Arial"/>
          <w:sz w:val="24"/>
          <w:szCs w:val="24"/>
        </w:rPr>
        <w:t xml:space="preserve">nº </w:t>
      </w:r>
      <w:hyperlink r:id="rId26">
        <w:r w:rsidR="005F2F27" w:rsidRPr="00D3483D">
          <w:rPr>
            <w:rStyle w:val="LinkdaInternet"/>
            <w:rFonts w:ascii="Arial" w:hAnsi="Arial"/>
            <w:color w:val="auto"/>
            <w:sz w:val="24"/>
            <w:szCs w:val="24"/>
            <w:u w:val="none"/>
          </w:rPr>
          <w:t>14.133</w:t>
        </w:r>
      </w:hyperlink>
      <w:r w:rsidR="001A634D">
        <w:rPr>
          <w:rFonts w:ascii="Arial" w:hAnsi="Arial"/>
          <w:sz w:val="24"/>
          <w:szCs w:val="24"/>
        </w:rPr>
        <w:t>/21</w:t>
      </w:r>
      <w:r w:rsidR="005F2F27" w:rsidRPr="00757A72">
        <w:rPr>
          <w:rFonts w:ascii="Arial" w:hAnsi="Arial"/>
          <w:sz w:val="24"/>
          <w:szCs w:val="24"/>
        </w:rPr>
        <w:t>.</w:t>
      </w:r>
    </w:p>
    <w:p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.2 Caso o licitante declarado vencedor seja empresa enquadrada pelo Decreto nº 43.080/02, serão utilizados os valores com dedução do ICMS para a adjudicação e homologação do certame, exceto quando microempresa ou empresa de pequeno porte optante pelo Simples Nacional.</w:t>
      </w:r>
    </w:p>
    <w:p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0" w:name="_Toc122606111"/>
      <w:bookmarkStart w:id="151" w:name="_Toc161336031"/>
      <w:bookmarkStart w:id="152" w:name="_Toc184391655"/>
      <w:bookmarkEnd w:id="149"/>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50"/>
      <w:bookmarkEnd w:id="151"/>
      <w:bookmarkEnd w:id="152"/>
    </w:p>
    <w:p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5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53"/>
    </w:p>
    <w:p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5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54"/>
      <w:r w:rsidR="001A634D" w:rsidRPr="00757A72">
        <w:rPr>
          <w:rFonts w:ascii="Arial" w:hAnsi="Arial"/>
          <w:sz w:val="24"/>
          <w:szCs w:val="24"/>
        </w:rPr>
        <w:t xml:space="preserve">Lei Federal </w:t>
      </w:r>
      <w:r w:rsidR="001A634D" w:rsidRPr="00D3483D">
        <w:rPr>
          <w:rFonts w:ascii="Arial" w:hAnsi="Arial"/>
          <w:sz w:val="24"/>
          <w:szCs w:val="24"/>
        </w:rPr>
        <w:t xml:space="preserve">nº </w:t>
      </w:r>
      <w:hyperlink r:id="rId27">
        <w:r w:rsidR="001A634D" w:rsidRPr="00D3483D">
          <w:rPr>
            <w:rStyle w:val="LinkdaInternet"/>
            <w:rFonts w:ascii="Arial" w:hAnsi="Arial"/>
            <w:color w:val="auto"/>
            <w:sz w:val="24"/>
            <w:szCs w:val="24"/>
            <w:u w:val="none"/>
          </w:rPr>
          <w:t>14.133</w:t>
        </w:r>
      </w:hyperlink>
      <w:r w:rsidR="001A634D">
        <w:rPr>
          <w:rFonts w:ascii="Arial" w:hAnsi="Arial"/>
          <w:sz w:val="24"/>
          <w:szCs w:val="24"/>
        </w:rPr>
        <w:t>/21</w:t>
      </w:r>
      <w:r w:rsidR="00BA0857">
        <w:rPr>
          <w:rFonts w:ascii="Arial" w:hAnsi="Arial"/>
          <w:sz w:val="24"/>
          <w:szCs w:val="24"/>
        </w:rPr>
        <w:t>;</w:t>
      </w:r>
    </w:p>
    <w:p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5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55"/>
    </w:p>
    <w:p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5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56"/>
      <w:r w:rsidR="002C4539" w:rsidRPr="00757A72">
        <w:rPr>
          <w:rFonts w:ascii="Arial" w:eastAsia="MS Mincho" w:hAnsi="Arial"/>
          <w:sz w:val="24"/>
          <w:szCs w:val="24"/>
          <w:lang w:eastAsia="pt-BR"/>
        </w:rPr>
        <w:t>;</w:t>
      </w:r>
      <w:bookmarkStart w:id="157" w:name="_Ref114668245"/>
    </w:p>
    <w:p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57"/>
      <w:r w:rsidR="002C4539" w:rsidRPr="00757A72">
        <w:rPr>
          <w:rFonts w:ascii="Arial" w:eastAsia="MS Mincho" w:hAnsi="Arial"/>
          <w:sz w:val="24"/>
          <w:szCs w:val="24"/>
          <w:lang w:eastAsia="pt-BR"/>
        </w:rPr>
        <w:t>;</w:t>
      </w:r>
    </w:p>
    <w:p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58" w:name="_Hlk161333677"/>
      <w:bookmarkStart w:id="15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58"/>
      <w:r w:rsidRPr="00757A72">
        <w:rPr>
          <w:rFonts w:ascii="Arial" w:eastAsia="MS Mincho" w:hAnsi="Arial"/>
          <w:sz w:val="24"/>
          <w:szCs w:val="24"/>
          <w:lang w:eastAsia="pt-BR"/>
        </w:rPr>
        <w:t>Comportar-se de modo inidôneo ou cometer fraude de qualquer natureza, em especial quando:</w:t>
      </w:r>
      <w:bookmarkEnd w:id="159"/>
    </w:p>
    <w:p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60" w:name="_Ref114668251"/>
    </w:p>
    <w:p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60"/>
      <w:r w:rsidR="00BA0857">
        <w:rPr>
          <w:rFonts w:ascii="Arial" w:eastAsia="MS Mincho" w:hAnsi="Arial"/>
          <w:sz w:val="24"/>
          <w:szCs w:val="24"/>
          <w:lang w:eastAsia="pt-BR"/>
        </w:rPr>
        <w:t>;</w:t>
      </w:r>
    </w:p>
    <w:p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6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62" w:name="_Hlk114652595"/>
      <w:bookmarkEnd w:id="161"/>
      <w:bookmarkEnd w:id="162"/>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hAnsi="Arial"/>
          <w:sz w:val="24"/>
          <w:szCs w:val="24"/>
        </w:rPr>
        <w:t xml:space="preserve">Lei Federal </w:t>
      </w:r>
      <w:r w:rsidR="001A634D" w:rsidRPr="00D3483D">
        <w:rPr>
          <w:rFonts w:ascii="Arial" w:hAnsi="Arial"/>
          <w:sz w:val="24"/>
          <w:szCs w:val="24"/>
        </w:rPr>
        <w:t xml:space="preserve">nº </w:t>
      </w:r>
      <w:hyperlink r:id="rId29">
        <w:r w:rsidR="001A634D" w:rsidRPr="00D3483D">
          <w:rPr>
            <w:rStyle w:val="LinkdaInternet"/>
            <w:rFonts w:ascii="Arial" w:hAnsi="Arial"/>
            <w:color w:val="auto"/>
            <w:sz w:val="24"/>
            <w:szCs w:val="24"/>
            <w:u w:val="none"/>
          </w:rPr>
          <w:t>14.133</w:t>
        </w:r>
      </w:hyperlink>
      <w:r w:rsidR="001A634D">
        <w:rPr>
          <w:rFonts w:ascii="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63" w:name="_Hlk113876035"/>
      <w:bookmarkEnd w:id="163"/>
    </w:p>
    <w:p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w:t>
      </w:r>
      <w:r w:rsidRPr="00757A72">
        <w:rPr>
          <w:rFonts w:ascii="Arial" w:eastAsia="MS Mincho" w:hAnsi="Arial"/>
          <w:sz w:val="24"/>
          <w:szCs w:val="24"/>
          <w:lang w:eastAsia="pt-BR"/>
        </w:rPr>
        <w:lastRenderedPageBreak/>
        <w:t xml:space="preserve">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64" w:name="_Toc161336032"/>
      <w:bookmarkStart w:id="165" w:name="_Toc184391656"/>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64"/>
      <w:bookmarkEnd w:id="165"/>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B528F2" w:rsidRPr="00757A72">
        <w:rPr>
          <w:rFonts w:ascii="Arial" w:hAnsi="Arial"/>
          <w:sz w:val="24"/>
          <w:szCs w:val="24"/>
          <w:lang w:eastAsia="pt-BR"/>
        </w:rPr>
        <w:t>1</w:t>
      </w:r>
      <w:r w:rsidR="00A049D7">
        <w:rPr>
          <w:rFonts w:ascii="Arial" w:hAnsi="Arial"/>
          <w:sz w:val="24"/>
          <w:szCs w:val="24"/>
          <w:lang w:eastAsia="pt-BR"/>
        </w:rPr>
        <w:t>.1</w:t>
      </w:r>
      <w:r w:rsidRPr="00757A72">
        <w:rPr>
          <w:rFonts w:ascii="Arial"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B528F2" w:rsidRPr="00757A72">
        <w:rPr>
          <w:rFonts w:ascii="Arial" w:hAnsi="Arial"/>
          <w:sz w:val="24"/>
          <w:szCs w:val="24"/>
          <w:lang w:eastAsia="pt-BR"/>
        </w:rPr>
        <w:t>1</w:t>
      </w:r>
      <w:r w:rsidRPr="00757A72">
        <w:rPr>
          <w:rFonts w:ascii="Arial"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2F3FDE" w:rsidRPr="00757A72">
        <w:rPr>
          <w:rFonts w:ascii="Arial" w:hAnsi="Arial"/>
          <w:sz w:val="24"/>
          <w:szCs w:val="24"/>
          <w:lang w:eastAsia="pt-BR"/>
        </w:rPr>
        <w:t>1</w:t>
      </w:r>
      <w:r w:rsidR="00A049D7">
        <w:rPr>
          <w:rFonts w:ascii="Arial" w:hAnsi="Arial"/>
          <w:sz w:val="24"/>
          <w:szCs w:val="24"/>
          <w:lang w:eastAsia="pt-BR"/>
        </w:rPr>
        <w:t>.3</w:t>
      </w:r>
      <w:r w:rsidRPr="00757A72">
        <w:rPr>
          <w:rFonts w:ascii="Arial" w:hAnsi="Arial"/>
          <w:sz w:val="24"/>
          <w:szCs w:val="24"/>
          <w:lang w:eastAsia="pt-BR"/>
        </w:rPr>
        <w:t xml:space="preserve"> A comunicação de recebimento do instrumento substitutivo configura o aceite por parte da Contratada de todas as condições e obrigações contratuais previstas no Edital.</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2F3FDE" w:rsidRPr="00757A72">
        <w:rPr>
          <w:rFonts w:ascii="Arial" w:hAnsi="Arial"/>
          <w:sz w:val="24"/>
          <w:szCs w:val="24"/>
          <w:lang w:eastAsia="pt-BR"/>
        </w:rPr>
        <w:t>1</w:t>
      </w:r>
      <w:r w:rsidR="00A049D7">
        <w:rPr>
          <w:rFonts w:ascii="Arial" w:hAnsi="Arial"/>
          <w:sz w:val="24"/>
          <w:szCs w:val="24"/>
          <w:lang w:eastAsia="pt-BR"/>
        </w:rPr>
        <w:t>.4</w:t>
      </w:r>
      <w:r w:rsidRPr="00757A72">
        <w:rPr>
          <w:rFonts w:ascii="Arial"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2F3FDE" w:rsidRPr="00757A72">
        <w:rPr>
          <w:rFonts w:ascii="Arial" w:hAnsi="Arial"/>
          <w:sz w:val="24"/>
          <w:szCs w:val="24"/>
          <w:lang w:eastAsia="pt-BR"/>
        </w:rPr>
        <w:t>1</w:t>
      </w:r>
      <w:r w:rsidR="00A049D7">
        <w:rPr>
          <w:rFonts w:ascii="Arial" w:hAnsi="Arial"/>
          <w:sz w:val="24"/>
          <w:szCs w:val="24"/>
          <w:lang w:eastAsia="pt-BR"/>
        </w:rPr>
        <w:t>.5</w:t>
      </w:r>
      <w:r w:rsidRPr="00757A72">
        <w:rPr>
          <w:rFonts w:ascii="Arial" w:hAnsi="Arial"/>
          <w:sz w:val="24"/>
          <w:szCs w:val="24"/>
          <w:lang w:eastAsia="pt-BR"/>
        </w:rPr>
        <w:t xml:space="preserve"> </w:t>
      </w:r>
      <w:bookmarkStart w:id="166" w:name="_Hlk164176360"/>
      <w:r w:rsidRPr="00757A72">
        <w:rPr>
          <w:rFonts w:ascii="Arial"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66"/>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lastRenderedPageBreak/>
        <w:t>1</w:t>
      </w:r>
      <w:r w:rsidR="00C87C69" w:rsidRPr="00757A72">
        <w:rPr>
          <w:rFonts w:ascii="Arial" w:hAnsi="Arial"/>
          <w:sz w:val="24"/>
          <w:szCs w:val="24"/>
          <w:lang w:eastAsia="pt-BR"/>
        </w:rPr>
        <w:t>1</w:t>
      </w:r>
      <w:r w:rsidR="00A049D7">
        <w:rPr>
          <w:rFonts w:ascii="Arial" w:hAnsi="Arial"/>
          <w:sz w:val="24"/>
          <w:szCs w:val="24"/>
          <w:lang w:eastAsia="pt-BR"/>
        </w:rPr>
        <w:t>.6</w:t>
      </w:r>
      <w:r w:rsidRPr="00757A72">
        <w:rPr>
          <w:rFonts w:ascii="Arial" w:hAnsi="Arial"/>
          <w:sz w:val="24"/>
          <w:szCs w:val="24"/>
          <w:lang w:eastAsia="pt-BR"/>
        </w:rPr>
        <w:t xml:space="preserve"> A Contratada deverá manter as mesmas condições de regularidade exigidas para habilitação até o término da vigência contratual.</w:t>
      </w:r>
    </w:p>
    <w:p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rsidR="00575DD9" w:rsidRPr="00757A72" w:rsidRDefault="005F2F27" w:rsidP="00F80D36">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C87C69" w:rsidRPr="00757A72">
        <w:rPr>
          <w:rFonts w:ascii="Arial" w:hAnsi="Arial"/>
          <w:sz w:val="24"/>
          <w:szCs w:val="24"/>
          <w:lang w:eastAsia="pt-BR"/>
        </w:rPr>
        <w:t>1</w:t>
      </w:r>
      <w:r w:rsidR="00A049D7">
        <w:rPr>
          <w:rFonts w:ascii="Arial" w:hAnsi="Arial"/>
          <w:sz w:val="24"/>
          <w:szCs w:val="24"/>
          <w:lang w:eastAsia="pt-BR"/>
        </w:rPr>
        <w:t>.7</w:t>
      </w:r>
      <w:r w:rsidRPr="00757A72">
        <w:rPr>
          <w:rFonts w:ascii="Arial"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rsidR="00575DD9" w:rsidRPr="00757A72" w:rsidRDefault="005F2F27" w:rsidP="00F80D36">
      <w:pPr>
        <w:spacing w:before="288" w:after="288" w:line="312" w:lineRule="auto"/>
        <w:ind w:left="567"/>
        <w:jc w:val="both"/>
        <w:rPr>
          <w:rFonts w:ascii="Arial" w:hAnsi="Arial"/>
          <w:sz w:val="24"/>
          <w:szCs w:val="24"/>
          <w:lang w:eastAsia="pt-BR"/>
        </w:rPr>
      </w:pPr>
      <w:r w:rsidRPr="00757A72">
        <w:rPr>
          <w:rFonts w:ascii="Arial" w:hAnsi="Arial"/>
          <w:sz w:val="24"/>
          <w:szCs w:val="24"/>
          <w:lang w:eastAsia="pt-BR"/>
        </w:rPr>
        <w:t>1</w:t>
      </w:r>
      <w:r w:rsidR="00C87C69" w:rsidRPr="00757A72">
        <w:rPr>
          <w:rFonts w:ascii="Arial" w:hAnsi="Arial"/>
          <w:sz w:val="24"/>
          <w:szCs w:val="24"/>
          <w:lang w:eastAsia="pt-BR"/>
        </w:rPr>
        <w:t>1</w:t>
      </w:r>
      <w:r w:rsidR="00A049D7">
        <w:rPr>
          <w:rFonts w:ascii="Arial" w:hAnsi="Arial"/>
          <w:sz w:val="24"/>
          <w:szCs w:val="24"/>
          <w:lang w:eastAsia="pt-BR"/>
        </w:rPr>
        <w:t>.7.1</w:t>
      </w:r>
      <w:r w:rsidRPr="00757A72">
        <w:rPr>
          <w:rFonts w:ascii="Arial" w:hAnsi="Arial"/>
          <w:sz w:val="24"/>
          <w:szCs w:val="24"/>
          <w:lang w:eastAsia="pt-BR"/>
        </w:rPr>
        <w:t xml:space="preserve"> O Contratante poderá estender o prazo para assinatura do termo de contrato ou aceite do instrumento substitutivo, observadas a conveniência e a oportunidade administrativas.</w:t>
      </w:r>
    </w:p>
    <w:p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67" w:name="_Toc122606113"/>
      <w:bookmarkStart w:id="168" w:name="_Toc161336033"/>
      <w:bookmarkStart w:id="169" w:name="_Toc184391657"/>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67"/>
      <w:bookmarkEnd w:id="168"/>
      <w:bookmarkEnd w:id="169"/>
    </w:p>
    <w:p w:rsidR="00575DD9" w:rsidRPr="00757A72" w:rsidRDefault="005F2F27">
      <w:pPr>
        <w:spacing w:before="288" w:after="288" w:line="312" w:lineRule="auto"/>
        <w:jc w:val="both"/>
        <w:rPr>
          <w:rFonts w:ascii="Arial"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75DD9" w:rsidRPr="00757A72" w:rsidRDefault="005F2F27">
      <w:pPr>
        <w:spacing w:before="288" w:after="288" w:line="312" w:lineRule="auto"/>
        <w:jc w:val="both"/>
        <w:rPr>
          <w:rFonts w:ascii="Arial"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rsidR="00575DD9" w:rsidRPr="00757A72" w:rsidRDefault="005F2F27">
      <w:pPr>
        <w:spacing w:before="288" w:after="288" w:line="312" w:lineRule="auto"/>
        <w:jc w:val="both"/>
        <w:rPr>
          <w:rFonts w:ascii="Arial"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rsidR="00575DD9" w:rsidRPr="00757A72" w:rsidRDefault="005F2F27">
      <w:pPr>
        <w:spacing w:before="288" w:after="288" w:line="312" w:lineRule="auto"/>
        <w:jc w:val="both"/>
        <w:rPr>
          <w:rFonts w:ascii="Arial" w:hAnsi="Arial"/>
          <w:sz w:val="24"/>
          <w:szCs w:val="24"/>
          <w:lang w:eastAsia="pt-BR"/>
        </w:rPr>
      </w:pPr>
      <w:r w:rsidRPr="00757A72">
        <w:rPr>
          <w:rFonts w:ascii="Arial" w:eastAsia="MS Mincho" w:hAnsi="Arial"/>
          <w:sz w:val="24"/>
          <w:szCs w:val="24"/>
          <w:lang w:eastAsia="pt-BR"/>
        </w:rPr>
        <w:lastRenderedPageBreak/>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rsidR="0008188F" w:rsidRPr="00757A72" w:rsidRDefault="0008188F" w:rsidP="0008188F">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A30B42" w:rsidRPr="00757A72">
        <w:rPr>
          <w:rFonts w:ascii="Arial" w:hAnsi="Arial"/>
          <w:sz w:val="24"/>
          <w:szCs w:val="24"/>
          <w:lang w:eastAsia="pt-BR"/>
        </w:rPr>
        <w:t>2</w:t>
      </w:r>
      <w:r w:rsidRPr="00757A72">
        <w:rPr>
          <w:rFonts w:ascii="Arial" w:hAnsi="Arial"/>
          <w:sz w:val="24"/>
          <w:szCs w:val="24"/>
          <w:lang w:eastAsia="pt-BR"/>
        </w:rPr>
        <w:t>.</w:t>
      </w:r>
      <w:r w:rsidR="00A049D7">
        <w:rPr>
          <w:rFonts w:ascii="Arial" w:hAnsi="Arial"/>
          <w:sz w:val="24"/>
          <w:szCs w:val="24"/>
          <w:lang w:eastAsia="pt-BR"/>
        </w:rPr>
        <w:t>8</w:t>
      </w:r>
      <w:r w:rsidRPr="00757A72">
        <w:rPr>
          <w:rFonts w:ascii="Arial"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rsidR="0008188F" w:rsidRDefault="0008188F" w:rsidP="0008188F">
      <w:pPr>
        <w:spacing w:before="288" w:after="288" w:line="312" w:lineRule="auto"/>
        <w:jc w:val="both"/>
        <w:rPr>
          <w:rFonts w:ascii="Arial" w:hAnsi="Arial"/>
          <w:sz w:val="24"/>
          <w:szCs w:val="24"/>
          <w:lang w:eastAsia="pt-BR"/>
        </w:rPr>
      </w:pPr>
      <w:r w:rsidRPr="00757A72">
        <w:rPr>
          <w:rFonts w:ascii="Arial" w:hAnsi="Arial"/>
          <w:sz w:val="24"/>
          <w:szCs w:val="24"/>
          <w:lang w:eastAsia="pt-BR"/>
        </w:rPr>
        <w:t>1</w:t>
      </w:r>
      <w:r w:rsidR="00E16B43" w:rsidRPr="00757A72">
        <w:rPr>
          <w:rFonts w:ascii="Arial" w:hAnsi="Arial"/>
          <w:sz w:val="24"/>
          <w:szCs w:val="24"/>
          <w:lang w:eastAsia="pt-BR"/>
        </w:rPr>
        <w:t>2</w:t>
      </w:r>
      <w:r w:rsidRPr="00757A72">
        <w:rPr>
          <w:rFonts w:ascii="Arial" w:hAnsi="Arial"/>
          <w:sz w:val="24"/>
          <w:szCs w:val="24"/>
          <w:lang w:eastAsia="pt-BR"/>
        </w:rPr>
        <w:t>.</w:t>
      </w:r>
      <w:r w:rsidR="00A049D7">
        <w:rPr>
          <w:rFonts w:ascii="Arial" w:hAnsi="Arial"/>
          <w:sz w:val="24"/>
          <w:szCs w:val="24"/>
          <w:lang w:eastAsia="pt-BR"/>
        </w:rPr>
        <w:t>9</w:t>
      </w:r>
      <w:r w:rsidRPr="00757A72">
        <w:rPr>
          <w:rFonts w:ascii="Arial"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hAnsi="Arial"/>
          <w:sz w:val="24"/>
          <w:szCs w:val="24"/>
          <w:lang w:eastAsia="pt-BR"/>
        </w:rPr>
        <w:t>.</w:t>
      </w:r>
    </w:p>
    <w:p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lastRenderedPageBreak/>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Qualquer medida judicial oriunda da presente licitação será processada na Comarca de Belo Horizonte/MG.</w:t>
      </w:r>
    </w:p>
    <w:p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Demais informações podem ser obtidas pelo e-mail </w:t>
      </w:r>
      <w:hyperlink r:id="rId33">
        <w:r>
          <w:rPr>
            <w:rFonts w:ascii="Arial" w:eastAsia="SimSun" w:hAnsi="Arial"/>
            <w:kern w:val="2"/>
            <w:sz w:val="24"/>
            <w:szCs w:val="24"/>
            <w:lang w:eastAsia="hi-IN" w:bidi="hi-IN"/>
          </w:rPr>
          <w:t>dgcl@mpmg.mp.br</w:t>
        </w:r>
      </w:hyperlink>
      <w:r>
        <w:rPr>
          <w:rFonts w:ascii="Arial" w:eastAsia="SimSun" w:hAnsi="Arial"/>
          <w:kern w:val="2"/>
          <w:sz w:val="24"/>
          <w:szCs w:val="24"/>
          <w:lang w:eastAsia="hi-IN" w:bidi="hi-IN"/>
        </w:rPr>
        <w:t xml:space="preserve"> ou pelos telefones (31) 3330-8190, 3330-8233,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rsidR="00575DD9" w:rsidRDefault="005F2F27">
      <w:pPr>
        <w:spacing w:before="288" w:after="288" w:line="312" w:lineRule="auto"/>
        <w:jc w:val="both"/>
        <w:rPr>
          <w:rFonts w:ascii="Arial" w:hAnsi="Arial"/>
          <w:sz w:val="24"/>
          <w:szCs w:val="24"/>
          <w:lang w:eastAsia="pt-BR"/>
        </w:rPr>
      </w:pPr>
      <w:bookmarkStart w:id="170" w:name="_Hlk161336594"/>
      <w:r>
        <w:rPr>
          <w:rFonts w:ascii="Arial" w:eastAsia="MS Mincho" w:hAnsi="Arial"/>
          <w:sz w:val="24"/>
          <w:szCs w:val="24"/>
          <w:lang w:eastAsia="pt-BR"/>
        </w:rPr>
        <w:t>1</w:t>
      </w:r>
      <w:r w:rsidR="00E16B43">
        <w:rPr>
          <w:rFonts w:ascii="Arial" w:eastAsia="MS Mincho" w:hAnsi="Arial"/>
          <w:sz w:val="24"/>
          <w:szCs w:val="24"/>
          <w:lang w:eastAsia="pt-BR"/>
        </w:rPr>
        <w:t>2</w:t>
      </w:r>
      <w:r>
        <w:rPr>
          <w:rFonts w:ascii="Arial" w:eastAsia="MS Mincho" w:hAnsi="Arial"/>
          <w:sz w:val="24"/>
          <w:szCs w:val="24"/>
          <w:lang w:eastAsia="pt-BR"/>
        </w:rPr>
        <w:t>.1</w:t>
      </w:r>
      <w:r w:rsidR="00A049D7">
        <w:rPr>
          <w:rFonts w:ascii="Arial" w:eastAsia="MS Mincho" w:hAnsi="Arial"/>
          <w:sz w:val="24"/>
          <w:szCs w:val="24"/>
          <w:lang w:eastAsia="pt-BR"/>
        </w:rPr>
        <w:t>4</w:t>
      </w:r>
      <w:r>
        <w:rPr>
          <w:rFonts w:ascii="Arial" w:eastAsia="MS Mincho" w:hAnsi="Arial"/>
          <w:sz w:val="24"/>
          <w:szCs w:val="24"/>
          <w:lang w:eastAsia="pt-BR"/>
        </w:rPr>
        <w:t xml:space="preserve"> </w:t>
      </w:r>
      <w:bookmarkEnd w:id="170"/>
      <w:r>
        <w:rPr>
          <w:rFonts w:ascii="Arial" w:eastAsia="MS Mincho" w:hAnsi="Arial"/>
          <w:sz w:val="24"/>
          <w:szCs w:val="24"/>
          <w:lang w:eastAsia="pt-BR"/>
        </w:rPr>
        <w:t>Integram este Edital, para todos os fins e efeitos, os seguintes anexos:</w:t>
      </w:r>
    </w:p>
    <w:p w:rsidR="00575DD9" w:rsidRPr="001A2DA4" w:rsidRDefault="00A049D7">
      <w:pPr>
        <w:spacing w:before="288" w:after="288" w:line="312" w:lineRule="auto"/>
        <w:ind w:left="709"/>
        <w:jc w:val="both"/>
        <w:rPr>
          <w:rFonts w:ascii="Arial" w:eastAsia="MS Mincho" w:hAnsi="Arial"/>
          <w:sz w:val="24"/>
          <w:szCs w:val="24"/>
          <w:lang w:eastAsia="pt-BR"/>
        </w:rPr>
      </w:pPr>
      <w:r w:rsidRPr="001A2DA4">
        <w:rPr>
          <w:rFonts w:ascii="Arial" w:eastAsia="MS Mincho" w:hAnsi="Arial"/>
          <w:sz w:val="24"/>
          <w:szCs w:val="24"/>
          <w:lang w:eastAsia="pt-BR"/>
        </w:rPr>
        <w:t>12.14</w:t>
      </w:r>
      <w:r w:rsidR="005F2F27" w:rsidRPr="001A2DA4">
        <w:rPr>
          <w:rFonts w:ascii="Arial" w:eastAsia="MS Mincho" w:hAnsi="Arial"/>
          <w:sz w:val="24"/>
          <w:szCs w:val="24"/>
          <w:lang w:eastAsia="pt-BR"/>
        </w:rPr>
        <w:t>.</w:t>
      </w:r>
      <w:r w:rsidR="00CF1184" w:rsidRPr="001A2DA4">
        <w:rPr>
          <w:rFonts w:ascii="Arial" w:eastAsia="MS Mincho" w:hAnsi="Arial"/>
          <w:sz w:val="24"/>
          <w:szCs w:val="24"/>
          <w:lang w:eastAsia="pt-BR"/>
        </w:rPr>
        <w:t>1</w:t>
      </w:r>
      <w:r w:rsidR="005F2F27" w:rsidRPr="001A2DA4">
        <w:rPr>
          <w:rFonts w:ascii="Arial" w:eastAsia="MS Mincho" w:hAnsi="Arial"/>
          <w:sz w:val="24"/>
          <w:szCs w:val="24"/>
          <w:lang w:eastAsia="pt-BR"/>
        </w:rPr>
        <w:t xml:space="preserve"> Anexo I – Minuta de Contrato;</w:t>
      </w:r>
    </w:p>
    <w:p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 xml:space="preserve"> </w:t>
      </w:r>
      <w:r w:rsidR="005F2F27" w:rsidRPr="00912E30">
        <w:rPr>
          <w:rFonts w:ascii="Arial" w:eastAsia="SimSun" w:hAnsi="Arial"/>
          <w:kern w:val="2"/>
          <w:sz w:val="24"/>
          <w:szCs w:val="24"/>
          <w:lang w:eastAsia="hi-IN" w:bidi="hi-IN"/>
        </w:rPr>
        <w:t>Anexo V –</w:t>
      </w:r>
      <w:r w:rsidR="006801C7" w:rsidRPr="00912E30">
        <w:rPr>
          <w:rFonts w:ascii="Arial" w:eastAsia="SimSun" w:hAnsi="Arial"/>
          <w:kern w:val="2"/>
          <w:sz w:val="24"/>
          <w:szCs w:val="24"/>
          <w:lang w:eastAsia="hi-IN" w:bidi="hi-IN"/>
        </w:rPr>
        <w:t xml:space="preserve"> </w:t>
      </w:r>
      <w:r w:rsidR="006801C7" w:rsidRPr="00912E30">
        <w:rPr>
          <w:rFonts w:ascii="Arial" w:hAnsi="Arial"/>
          <w:bCs/>
          <w:sz w:val="24"/>
          <w:szCs w:val="24"/>
        </w:rPr>
        <w:t>Declarações</w:t>
      </w:r>
      <w:r w:rsidR="00BA0857" w:rsidRPr="00912E30">
        <w:rPr>
          <w:rFonts w:ascii="Arial" w:eastAsia="SimSun" w:hAnsi="Arial"/>
          <w:kern w:val="2"/>
          <w:sz w:val="24"/>
          <w:szCs w:val="24"/>
          <w:lang w:eastAsia="hi-IN" w:bidi="hi-IN"/>
        </w:rPr>
        <w:t>;</w:t>
      </w:r>
    </w:p>
    <w:p w:rsidR="00575DD9" w:rsidRDefault="00575DD9">
      <w:pPr>
        <w:spacing w:before="240" w:after="240" w:line="240" w:lineRule="auto"/>
        <w:ind w:left="709"/>
        <w:jc w:val="center"/>
        <w:rPr>
          <w:rFonts w:ascii="Arial" w:eastAsia="SimSun" w:hAnsi="Arial"/>
          <w:kern w:val="2"/>
          <w:sz w:val="24"/>
          <w:szCs w:val="24"/>
          <w:lang w:eastAsia="hi-IN" w:bidi="hi-IN"/>
        </w:rPr>
      </w:pPr>
    </w:p>
    <w:p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E765A8" w:rsidRPr="00276E10">
        <w:rPr>
          <w:rFonts w:ascii="Arial" w:eastAsia="SimSun" w:hAnsi="Arial"/>
          <w:kern w:val="2"/>
          <w:sz w:val="24"/>
          <w:szCs w:val="24"/>
          <w:lang w:eastAsia="hi-IN" w:bidi="hi-IN"/>
        </w:rPr>
        <w:t>05</w:t>
      </w:r>
      <w:r w:rsidRPr="00276E10">
        <w:rPr>
          <w:rFonts w:ascii="Arial" w:eastAsia="SimSun" w:hAnsi="Arial"/>
          <w:kern w:val="2"/>
          <w:sz w:val="24"/>
          <w:szCs w:val="24"/>
          <w:lang w:eastAsia="hi-IN" w:bidi="hi-IN"/>
        </w:rPr>
        <w:t xml:space="preserve"> de </w:t>
      </w:r>
      <w:r w:rsidR="00E765A8" w:rsidRPr="00276E10">
        <w:rPr>
          <w:rFonts w:ascii="Arial" w:eastAsia="SimSun" w:hAnsi="Arial"/>
          <w:kern w:val="2"/>
          <w:sz w:val="24"/>
          <w:szCs w:val="24"/>
          <w:lang w:eastAsia="hi-IN" w:bidi="hi-IN"/>
        </w:rPr>
        <w:t>fevereiro</w:t>
      </w:r>
      <w:r w:rsidRPr="00276E10">
        <w:rPr>
          <w:rFonts w:ascii="Arial" w:eastAsia="SimSun" w:hAnsi="Arial"/>
          <w:kern w:val="2"/>
          <w:sz w:val="24"/>
          <w:szCs w:val="24"/>
          <w:lang w:eastAsia="hi-IN" w:bidi="hi-IN"/>
        </w:rPr>
        <w:t xml:space="preserve"> de 202</w:t>
      </w:r>
      <w:r w:rsidR="00E765A8" w:rsidRPr="00276E10">
        <w:rPr>
          <w:rFonts w:ascii="Arial" w:eastAsia="SimSun" w:hAnsi="Arial"/>
          <w:kern w:val="2"/>
          <w:sz w:val="24"/>
          <w:szCs w:val="24"/>
          <w:lang w:eastAsia="hi-IN" w:bidi="hi-IN"/>
        </w:rPr>
        <w:t>5</w:t>
      </w:r>
      <w:r>
        <w:rPr>
          <w:rFonts w:ascii="Arial" w:eastAsia="SimSun" w:hAnsi="Arial"/>
          <w:kern w:val="2"/>
          <w:sz w:val="24"/>
          <w:szCs w:val="24"/>
          <w:lang w:eastAsia="hi-IN" w:bidi="hi-IN"/>
        </w:rPr>
        <w:t>.</w:t>
      </w:r>
    </w:p>
    <w:p w:rsidR="00575DD9" w:rsidRDefault="00575DD9">
      <w:pPr>
        <w:spacing w:before="240" w:after="240" w:line="240" w:lineRule="auto"/>
        <w:ind w:left="360"/>
        <w:jc w:val="center"/>
        <w:rPr>
          <w:rFonts w:ascii="Arial" w:eastAsia="SimSun" w:hAnsi="Arial"/>
          <w:kern w:val="2"/>
          <w:sz w:val="24"/>
          <w:szCs w:val="24"/>
          <w:lang w:eastAsia="hi-IN" w:bidi="hi-IN"/>
        </w:rPr>
      </w:pPr>
    </w:p>
    <w:p w:rsidR="00575DD9" w:rsidRDefault="00575DD9">
      <w:pPr>
        <w:spacing w:before="240" w:after="240" w:line="240" w:lineRule="auto"/>
        <w:ind w:left="360"/>
        <w:jc w:val="center"/>
        <w:rPr>
          <w:rFonts w:ascii="Arial" w:eastAsia="SimSun" w:hAnsi="Arial"/>
          <w:kern w:val="2"/>
          <w:sz w:val="24"/>
          <w:szCs w:val="24"/>
          <w:lang w:eastAsia="hi-IN" w:bidi="hi-IN"/>
        </w:rPr>
      </w:pPr>
    </w:p>
    <w:p w:rsidR="00575DD9" w:rsidRDefault="00276E10">
      <w:pPr>
        <w:spacing w:before="240" w:after="240" w:line="240" w:lineRule="auto"/>
        <w:ind w:left="360"/>
        <w:jc w:val="center"/>
        <w:rPr>
          <w:rFonts w:ascii="Arial" w:eastAsia="SimSun" w:hAnsi="Arial"/>
          <w:b/>
          <w:bCs/>
          <w:kern w:val="2"/>
          <w:sz w:val="24"/>
          <w:szCs w:val="24"/>
          <w:lang w:eastAsia="hi-IN" w:bidi="hi-IN"/>
        </w:rPr>
      </w:pPr>
      <w:r>
        <w:rPr>
          <w:rFonts w:ascii="Arial" w:eastAsia="SimSun" w:hAnsi="Arial"/>
          <w:b/>
          <w:bCs/>
          <w:kern w:val="2"/>
          <w:sz w:val="24"/>
          <w:szCs w:val="24"/>
          <w:lang w:eastAsia="hi-IN" w:bidi="hi-IN"/>
        </w:rPr>
        <w:t>Iraídes de Oliveira Marques</w:t>
      </w:r>
    </w:p>
    <w:p w:rsidR="00575DD9" w:rsidRDefault="005F2F27" w:rsidP="004D442F">
      <w:pPr>
        <w:snapToGrid w:val="0"/>
        <w:spacing w:before="240" w:after="240" w:line="240" w:lineRule="auto"/>
        <w:jc w:val="center"/>
        <w:rPr>
          <w:rFonts w:ascii="Arial" w:eastAsia="SimSun" w:hAnsi="Arial"/>
          <w:bCs/>
          <w:kern w:val="2"/>
          <w:sz w:val="24"/>
          <w:szCs w:val="24"/>
          <w:lang w:eastAsia="hi-IN" w:bidi="hi-IN"/>
        </w:rPr>
      </w:pPr>
      <w:r>
        <w:rPr>
          <w:rFonts w:ascii="Arial" w:eastAsia="SimSun" w:hAnsi="Arial"/>
          <w:bCs/>
          <w:kern w:val="2"/>
          <w:sz w:val="24"/>
          <w:szCs w:val="24"/>
          <w:lang w:eastAsia="hi-IN" w:bidi="hi-IN"/>
        </w:rPr>
        <w:t>Procurador</w:t>
      </w:r>
      <w:r w:rsidR="00276E10">
        <w:rPr>
          <w:rFonts w:ascii="Arial" w:eastAsia="SimSun" w:hAnsi="Arial"/>
          <w:bCs/>
          <w:kern w:val="2"/>
          <w:sz w:val="24"/>
          <w:szCs w:val="24"/>
          <w:lang w:eastAsia="hi-IN" w:bidi="hi-IN"/>
        </w:rPr>
        <w:t>a</w:t>
      </w:r>
      <w:r>
        <w:rPr>
          <w:rFonts w:ascii="Arial" w:eastAsia="SimSun" w:hAnsi="Arial"/>
          <w:bCs/>
          <w:kern w:val="2"/>
          <w:sz w:val="24"/>
          <w:szCs w:val="24"/>
          <w:lang w:eastAsia="hi-IN" w:bidi="hi-IN"/>
        </w:rPr>
        <w:t>-Geral de Justiça Adjunt</w:t>
      </w:r>
      <w:r w:rsidR="00276E10">
        <w:rPr>
          <w:rFonts w:ascii="Arial" w:eastAsia="SimSun" w:hAnsi="Arial"/>
          <w:bCs/>
          <w:kern w:val="2"/>
          <w:sz w:val="24"/>
          <w:szCs w:val="24"/>
          <w:lang w:eastAsia="hi-IN" w:bidi="hi-IN"/>
        </w:rPr>
        <w:t>a</w:t>
      </w:r>
      <w:r>
        <w:rPr>
          <w:rFonts w:ascii="Arial" w:eastAsia="SimSun" w:hAnsi="Arial"/>
          <w:bCs/>
          <w:kern w:val="2"/>
          <w:sz w:val="24"/>
          <w:szCs w:val="24"/>
          <w:lang w:eastAsia="hi-IN" w:bidi="hi-IN"/>
        </w:rPr>
        <w:t xml:space="preserve"> Administrativ</w:t>
      </w:r>
      <w:r w:rsidR="00276E10">
        <w:rPr>
          <w:rFonts w:ascii="Arial" w:eastAsia="SimSun" w:hAnsi="Arial"/>
          <w:bCs/>
          <w:kern w:val="2"/>
          <w:sz w:val="24"/>
          <w:szCs w:val="24"/>
          <w:lang w:eastAsia="hi-IN" w:bidi="hi-IN"/>
        </w:rPr>
        <w:t>a</w:t>
      </w:r>
    </w:p>
    <w:p w:rsidR="00575DD9" w:rsidRDefault="00575DD9">
      <w:pPr>
        <w:snapToGrid w:val="0"/>
        <w:spacing w:before="240" w:after="240" w:line="240" w:lineRule="auto"/>
        <w:jc w:val="center"/>
        <w:rPr>
          <w:rFonts w:ascii="Arial" w:eastAsia="SimSun" w:hAnsi="Arial"/>
          <w:bCs/>
          <w:kern w:val="2"/>
          <w:sz w:val="24"/>
          <w:szCs w:val="24"/>
          <w:lang w:eastAsia="hi-IN" w:bidi="hi-IN"/>
        </w:rPr>
      </w:pPr>
    </w:p>
    <w:p w:rsidR="004A53A6" w:rsidRDefault="004A53A6" w:rsidP="00912E30">
      <w:pPr>
        <w:snapToGrid w:val="0"/>
        <w:spacing w:before="240" w:after="240" w:line="240" w:lineRule="auto"/>
        <w:jc w:val="center"/>
        <w:rPr>
          <w:rFonts w:ascii="Arial" w:hAnsi="Arial"/>
          <w:b/>
          <w:bCs/>
          <w:kern w:val="2"/>
          <w:sz w:val="24"/>
          <w:szCs w:val="24"/>
          <w:highlight w:val="green"/>
          <w:lang w:eastAsia="ar-SA"/>
        </w:rPr>
      </w:pPr>
      <w:bookmarkStart w:id="171" w:name="_Toc161336034"/>
      <w:r>
        <w:rPr>
          <w:rFonts w:ascii="Arial" w:hAnsi="Arial"/>
          <w:b/>
          <w:bCs/>
          <w:kern w:val="2"/>
          <w:sz w:val="24"/>
          <w:szCs w:val="24"/>
          <w:highlight w:val="green"/>
          <w:lang w:eastAsia="ar-SA"/>
        </w:rPr>
        <w:br w:type="page"/>
      </w:r>
    </w:p>
    <w:p w:rsidR="001A2DA4" w:rsidRPr="004A6743" w:rsidRDefault="001A2DA4" w:rsidP="001A2DA4">
      <w:pPr>
        <w:keepNext/>
        <w:keepLines/>
        <w:tabs>
          <w:tab w:val="left" w:pos="567"/>
        </w:tabs>
        <w:spacing w:before="288" w:after="288" w:line="240" w:lineRule="auto"/>
        <w:jc w:val="both"/>
        <w:outlineLvl w:val="0"/>
        <w:rPr>
          <w:rFonts w:ascii="Arial" w:eastAsia="MS Mincho" w:hAnsi="Arial"/>
          <w:sz w:val="24"/>
          <w:szCs w:val="24"/>
          <w:lang w:eastAsia="pt-BR"/>
        </w:rPr>
      </w:pPr>
      <w:bookmarkStart w:id="172" w:name="_Toc184391658"/>
      <w:bookmarkStart w:id="173" w:name="_Toc161336035"/>
      <w:bookmarkEnd w:id="171"/>
      <w:r w:rsidRPr="004A6743">
        <w:rPr>
          <w:rFonts w:ascii="Arial" w:hAnsi="Arial"/>
          <w:b/>
          <w:bCs/>
          <w:kern w:val="2"/>
          <w:sz w:val="24"/>
          <w:szCs w:val="24"/>
          <w:lang w:eastAsia="ar-SA"/>
        </w:rPr>
        <w:lastRenderedPageBreak/>
        <w:t>ANEXO I – MINUTA DE CONTRATO</w:t>
      </w:r>
      <w:bookmarkEnd w:id="172"/>
      <w:r w:rsidRPr="004A6743">
        <w:rPr>
          <w:rFonts w:ascii="Arial" w:hAnsi="Arial"/>
          <w:b/>
          <w:bCs/>
          <w:kern w:val="2"/>
          <w:sz w:val="24"/>
          <w:szCs w:val="24"/>
          <w:lang w:eastAsia="ar-SA"/>
        </w:rPr>
        <w:t xml:space="preserve"> </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sz w:val="24"/>
          <w:szCs w:val="24"/>
          <w:lang w:eastAsia="pt-BR"/>
        </w:rPr>
        <w:t xml:space="preserve">CONTRATO Nº </w:t>
      </w:r>
    </w:p>
    <w:p w:rsidR="001A2DA4" w:rsidRPr="00B73FC2" w:rsidRDefault="001A2DA4" w:rsidP="001A2DA4">
      <w:pPr>
        <w:suppressAutoHyphens w:val="0"/>
        <w:spacing w:before="100" w:beforeAutospacing="1" w:after="100" w:afterAutospacing="1" w:line="240" w:lineRule="auto"/>
        <w:jc w:val="both"/>
        <w:rPr>
          <w:rFonts w:ascii="Arial" w:hAnsi="Arial"/>
          <w:sz w:val="24"/>
          <w:szCs w:val="24"/>
          <w:lang w:eastAsia="pt-BR"/>
        </w:rPr>
      </w:pPr>
      <w:r w:rsidRPr="00B73FC2">
        <w:rPr>
          <w:rFonts w:ascii="Arial" w:hAnsi="Arial"/>
          <w:b/>
          <w:bCs/>
          <w:sz w:val="24"/>
          <w:szCs w:val="24"/>
          <w:lang w:eastAsia="pt-BR"/>
        </w:rPr>
        <w:t xml:space="preserve">CONTRATO SIAD Nº </w:t>
      </w:r>
    </w:p>
    <w:p w:rsidR="001A2DA4" w:rsidRPr="00B73FC2" w:rsidRDefault="001A2DA4" w:rsidP="001A2DA4">
      <w:pPr>
        <w:suppressAutoHyphens w:val="0"/>
        <w:spacing w:before="120" w:after="240" w:line="240" w:lineRule="auto"/>
        <w:ind w:left="120" w:right="120"/>
        <w:jc w:val="both"/>
        <w:rPr>
          <w:rFonts w:ascii="Arial" w:hAnsi="Arial"/>
          <w:sz w:val="24"/>
          <w:szCs w:val="24"/>
          <w:lang w:eastAsia="pt-BR"/>
        </w:rPr>
      </w:pPr>
    </w:p>
    <w:p w:rsidR="001A2DA4" w:rsidRPr="00B73FC2" w:rsidRDefault="001A2DA4" w:rsidP="001A2DA4">
      <w:pPr>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 xml:space="preserve">CONTRATO DE </w:t>
      </w:r>
      <w:r w:rsidRPr="000929F1">
        <w:rPr>
          <w:rFonts w:ascii="Arial" w:hAnsi="Arial"/>
          <w:b/>
          <w:bCs/>
          <w:color w:val="000000"/>
          <w:sz w:val="24"/>
          <w:szCs w:val="24"/>
          <w:lang w:eastAsia="pt-BR"/>
        </w:rPr>
        <w:t>PRESTAÇÃO DE SERVIÇOS</w:t>
      </w:r>
      <w:r>
        <w:rPr>
          <w:rFonts w:ascii="Arial" w:hAnsi="Arial"/>
          <w:b/>
          <w:bCs/>
          <w:color w:val="000000"/>
          <w:sz w:val="24"/>
          <w:szCs w:val="24"/>
          <w:lang w:eastAsia="pt-BR"/>
        </w:rPr>
        <w:t xml:space="preserve"> </w:t>
      </w:r>
      <w:r w:rsidRPr="00B73FC2">
        <w:rPr>
          <w:rFonts w:ascii="Arial" w:hAnsi="Arial"/>
          <w:b/>
          <w:bCs/>
          <w:color w:val="000000"/>
          <w:sz w:val="24"/>
          <w:szCs w:val="24"/>
          <w:lang w:eastAsia="pt-BR"/>
        </w:rPr>
        <w:t>QUE ENTRE SI CELEBRAM O MINISTÉRIO PÚBLICO DO ESTADO DE MINAS GERAIS, POR INTERMÉDIO DA PROCURADORIA-GERAL DE JUSTIÇA, E ______________________, NA FORMA AJUSTADA.</w:t>
      </w:r>
    </w:p>
    <w:p w:rsidR="001A2DA4" w:rsidRPr="00B73FC2" w:rsidRDefault="001A2DA4" w:rsidP="001A2DA4">
      <w:pPr>
        <w:spacing w:before="120" w:after="240" w:line="240" w:lineRule="auto"/>
        <w:ind w:right="120"/>
        <w:jc w:val="both"/>
        <w:rPr>
          <w:rFonts w:ascii="Arial" w:hAnsi="Arial"/>
          <w:sz w:val="24"/>
          <w:szCs w:val="24"/>
          <w:lang w:eastAsia="pt-BR"/>
        </w:rPr>
      </w:pPr>
    </w:p>
    <w:p w:rsidR="001A2DA4" w:rsidRPr="00B73FC2" w:rsidRDefault="001A2DA4" w:rsidP="001A2DA4">
      <w:pPr>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CONTRATANTE:</w:t>
      </w:r>
      <w:r w:rsidRPr="00B73FC2">
        <w:rPr>
          <w:rFonts w:ascii="Arial" w:hAnsi="Arial"/>
          <w:color w:val="000000"/>
          <w:sz w:val="24"/>
          <w:szCs w:val="24"/>
          <w:lang w:eastAsia="pt-BR"/>
        </w:rPr>
        <w:t xml:space="preserve"> </w:t>
      </w:r>
      <w:r w:rsidRPr="00B73FC2">
        <w:rPr>
          <w:rFonts w:ascii="Arial" w:hAnsi="Arial"/>
          <w:b/>
          <w:bCs/>
          <w:color w:val="000000"/>
          <w:sz w:val="24"/>
          <w:szCs w:val="24"/>
          <w:lang w:eastAsia="pt-BR"/>
        </w:rPr>
        <w:t>Ministério Público do Estado de Minas Gerais</w:t>
      </w:r>
      <w:r w:rsidRPr="00B73FC2">
        <w:rPr>
          <w:rFonts w:ascii="Arial" w:hAnsi="Arial"/>
          <w:color w:val="000000"/>
          <w:sz w:val="24"/>
          <w:szCs w:val="24"/>
          <w:lang w:eastAsia="pt-BR"/>
        </w:rPr>
        <w:t xml:space="preserve">, por intermédio da </w:t>
      </w:r>
      <w:r w:rsidRPr="00B73FC2">
        <w:rPr>
          <w:rFonts w:ascii="Arial" w:hAnsi="Arial"/>
          <w:b/>
          <w:bCs/>
          <w:color w:val="000000"/>
          <w:sz w:val="24"/>
          <w:szCs w:val="24"/>
          <w:lang w:eastAsia="pt-BR"/>
        </w:rPr>
        <w:t>Procuradoria-Geral de Justiça</w:t>
      </w:r>
      <w:r w:rsidRPr="00B73FC2">
        <w:rPr>
          <w:rFonts w:ascii="Arial"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hAnsi="Arial"/>
          <w:color w:val="000000"/>
          <w:sz w:val="24"/>
          <w:szCs w:val="24"/>
          <w:lang w:eastAsia="pt-BR"/>
        </w:rPr>
        <w:t xml:space="preserve">neste ato representado </w:t>
      </w:r>
      <w:r w:rsidRPr="009B7C34">
        <w:rPr>
          <w:rFonts w:ascii="Arial" w:hAnsi="Arial"/>
          <w:color w:val="000000"/>
          <w:sz w:val="24"/>
          <w:szCs w:val="24"/>
        </w:rPr>
        <w:t>pel</w:t>
      </w:r>
      <w:r w:rsidR="00276E10">
        <w:rPr>
          <w:rFonts w:ascii="Arial" w:hAnsi="Arial"/>
          <w:color w:val="000000"/>
          <w:sz w:val="24"/>
          <w:szCs w:val="24"/>
        </w:rPr>
        <w:t>a</w:t>
      </w:r>
      <w:r w:rsidRPr="009B7C34">
        <w:rPr>
          <w:rFonts w:ascii="Arial" w:hAnsi="Arial"/>
          <w:color w:val="000000"/>
          <w:sz w:val="24"/>
          <w:szCs w:val="24"/>
        </w:rPr>
        <w:t xml:space="preserve"> Procurador</w:t>
      </w:r>
      <w:r w:rsidR="00276E10">
        <w:rPr>
          <w:rFonts w:ascii="Arial" w:hAnsi="Arial"/>
          <w:color w:val="000000"/>
          <w:sz w:val="24"/>
          <w:szCs w:val="24"/>
        </w:rPr>
        <w:t>a</w:t>
      </w:r>
      <w:r w:rsidRPr="009B7C34">
        <w:rPr>
          <w:rFonts w:ascii="Arial" w:hAnsi="Arial"/>
          <w:color w:val="000000"/>
          <w:sz w:val="24"/>
          <w:szCs w:val="24"/>
        </w:rPr>
        <w:t>-Geral de Justiça Adjunt</w:t>
      </w:r>
      <w:r w:rsidR="00276E10">
        <w:rPr>
          <w:rFonts w:ascii="Arial" w:hAnsi="Arial"/>
          <w:color w:val="000000"/>
          <w:sz w:val="24"/>
          <w:szCs w:val="24"/>
        </w:rPr>
        <w:t>a</w:t>
      </w:r>
      <w:r w:rsidRPr="009B7C34">
        <w:rPr>
          <w:rFonts w:ascii="Arial" w:hAnsi="Arial"/>
          <w:color w:val="000000"/>
          <w:sz w:val="24"/>
          <w:szCs w:val="24"/>
        </w:rPr>
        <w:t xml:space="preserve"> Administrativ</w:t>
      </w:r>
      <w:r w:rsidR="00276E10">
        <w:rPr>
          <w:rFonts w:ascii="Arial" w:hAnsi="Arial"/>
          <w:color w:val="000000"/>
          <w:sz w:val="24"/>
          <w:szCs w:val="24"/>
        </w:rPr>
        <w:t>a</w:t>
      </w:r>
      <w:r w:rsidRPr="009B7C34">
        <w:rPr>
          <w:rFonts w:ascii="Arial" w:hAnsi="Arial"/>
          <w:color w:val="000000"/>
          <w:sz w:val="24"/>
          <w:szCs w:val="24"/>
        </w:rPr>
        <w:t xml:space="preserve">, </w:t>
      </w:r>
      <w:r w:rsidR="00276E10">
        <w:rPr>
          <w:rFonts w:ascii="Arial" w:hAnsi="Arial"/>
          <w:b/>
          <w:bCs/>
          <w:color w:val="000000"/>
          <w:sz w:val="24"/>
          <w:szCs w:val="24"/>
        </w:rPr>
        <w:t>Iraídes de Oliveira Marques</w:t>
      </w:r>
      <w:r w:rsidRPr="009B7C34">
        <w:rPr>
          <w:rFonts w:ascii="Arial" w:hAnsi="Arial"/>
          <w:color w:val="000000"/>
          <w:sz w:val="24"/>
          <w:szCs w:val="24"/>
        </w:rPr>
        <w:t>.</w:t>
      </w:r>
    </w:p>
    <w:p w:rsidR="001A2DA4" w:rsidRPr="00B73FC2" w:rsidRDefault="001A2DA4" w:rsidP="001A2DA4">
      <w:pPr>
        <w:spacing w:before="120" w:after="120" w:line="240" w:lineRule="auto"/>
        <w:ind w:right="120"/>
        <w:jc w:val="both"/>
        <w:rPr>
          <w:rFonts w:ascii="Arial" w:hAnsi="Arial"/>
          <w:sz w:val="24"/>
          <w:szCs w:val="24"/>
          <w:lang w:eastAsia="pt-BR"/>
        </w:rPr>
      </w:pPr>
    </w:p>
    <w:p w:rsidR="001A2DA4" w:rsidRPr="00B73FC2" w:rsidRDefault="001A2DA4" w:rsidP="001A2DA4">
      <w:pPr>
        <w:spacing w:before="120" w:after="120" w:line="240" w:lineRule="auto"/>
        <w:ind w:right="120"/>
        <w:jc w:val="both"/>
        <w:rPr>
          <w:rFonts w:ascii="Arial" w:hAnsi="Arial"/>
          <w:color w:val="000000"/>
          <w:sz w:val="24"/>
          <w:szCs w:val="24"/>
          <w:shd w:val="clear" w:color="auto" w:fill="F1C40F"/>
          <w:lang w:eastAsia="pt-BR"/>
        </w:rPr>
      </w:pPr>
      <w:r w:rsidRPr="00B73FC2">
        <w:rPr>
          <w:rFonts w:ascii="Arial" w:hAnsi="Arial"/>
          <w:b/>
          <w:bCs/>
          <w:color w:val="000000"/>
          <w:sz w:val="24"/>
          <w:szCs w:val="24"/>
          <w:lang w:eastAsia="pt-BR"/>
        </w:rPr>
        <w:t xml:space="preserve">CONTRATADO(A): __________________, </w:t>
      </w:r>
      <w:r w:rsidRPr="00B73FC2">
        <w:rPr>
          <w:rFonts w:ascii="Arial" w:hAnsi="Arial"/>
          <w:color w:val="000000"/>
          <w:sz w:val="24"/>
          <w:szCs w:val="24"/>
          <w:lang w:eastAsia="pt-BR"/>
        </w:rPr>
        <w:t xml:space="preserve">inscrita no CNPJ sob o nº _________________, com sede na ____________________________________, neste ato representada por </w:t>
      </w:r>
      <w:r w:rsidRPr="00B73FC2">
        <w:rPr>
          <w:rFonts w:ascii="Arial" w:hAnsi="Arial"/>
          <w:b/>
          <w:bCs/>
          <w:color w:val="000000"/>
          <w:sz w:val="24"/>
          <w:szCs w:val="24"/>
          <w:lang w:eastAsia="pt-BR"/>
        </w:rPr>
        <w:t>__________________</w:t>
      </w:r>
      <w:r w:rsidRPr="00B73FC2">
        <w:rPr>
          <w:rFonts w:ascii="Arial" w:hAnsi="Arial"/>
          <w:color w:val="000000"/>
          <w:sz w:val="24"/>
          <w:szCs w:val="24"/>
          <w:lang w:eastAsia="pt-BR"/>
        </w:rPr>
        <w:t xml:space="preserve">, inscrito no CPF sob o nº ______________________. </w:t>
      </w:r>
    </w:p>
    <w:p w:rsidR="001A2DA4" w:rsidRPr="00B73FC2" w:rsidRDefault="001A2DA4" w:rsidP="001A2DA4">
      <w:pPr>
        <w:spacing w:before="120" w:after="120" w:line="240" w:lineRule="auto"/>
        <w:ind w:left="120" w:right="120"/>
        <w:jc w:val="both"/>
        <w:rPr>
          <w:rFonts w:ascii="Arial" w:hAnsi="Arial"/>
          <w:sz w:val="24"/>
          <w:szCs w:val="24"/>
          <w:lang w:eastAsia="pt-BR"/>
        </w:rPr>
      </w:pPr>
    </w:p>
    <w:p w:rsidR="001A2DA4" w:rsidRPr="00B73FC2" w:rsidRDefault="001A2DA4" w:rsidP="001A2DA4">
      <w:pPr>
        <w:spacing w:after="0" w:line="240" w:lineRule="auto"/>
        <w:ind w:left="3540"/>
        <w:jc w:val="both"/>
        <w:textAlignment w:val="baseline"/>
        <w:rPr>
          <w:rFonts w:ascii="Arial" w:hAnsi="Arial"/>
          <w:sz w:val="24"/>
          <w:szCs w:val="24"/>
          <w:lang w:eastAsia="pt-BR"/>
        </w:rPr>
      </w:pPr>
    </w:p>
    <w:p w:rsidR="001A2DA4" w:rsidRPr="00B73FC2" w:rsidRDefault="001A2DA4" w:rsidP="001A2DA4">
      <w:pPr>
        <w:spacing w:before="120" w:after="120" w:line="240" w:lineRule="auto"/>
        <w:ind w:right="120"/>
        <w:jc w:val="both"/>
        <w:rPr>
          <w:rFonts w:ascii="Arial" w:hAnsi="Arial"/>
          <w:sz w:val="24"/>
          <w:szCs w:val="24"/>
          <w:lang w:eastAsia="pt-BR"/>
        </w:rPr>
      </w:pPr>
      <w:r w:rsidRPr="00B73FC2">
        <w:rPr>
          <w:rFonts w:ascii="Arial" w:hAnsi="Arial"/>
          <w:b/>
          <w:bCs/>
          <w:sz w:val="24"/>
          <w:szCs w:val="24"/>
          <w:lang w:eastAsia="pt-BR"/>
        </w:rPr>
        <w:t>CONTRATADO(A):</w:t>
      </w:r>
      <w:r w:rsidRPr="00B73FC2">
        <w:rPr>
          <w:rFonts w:ascii="Arial" w:hAnsi="Arial"/>
          <w:sz w:val="24"/>
          <w:szCs w:val="24"/>
          <w:lang w:eastAsia="pt-BR"/>
        </w:rPr>
        <w:t xml:space="preserve"> ___________________, inscrito(a) no CPF sob o nº _____________________. </w:t>
      </w:r>
    </w:p>
    <w:p w:rsidR="001A2DA4" w:rsidRPr="00B73FC2" w:rsidRDefault="001A2DA4" w:rsidP="001A2DA4">
      <w:pPr>
        <w:spacing w:before="120" w:after="120" w:line="240" w:lineRule="auto"/>
        <w:ind w:right="120"/>
        <w:jc w:val="both"/>
        <w:rPr>
          <w:rFonts w:ascii="Arial" w:hAnsi="Arial"/>
          <w:sz w:val="24"/>
          <w:szCs w:val="24"/>
          <w:lang w:eastAsia="pt-BR"/>
        </w:rPr>
      </w:pPr>
    </w:p>
    <w:p w:rsidR="001A2DA4" w:rsidRPr="00B73FC2" w:rsidRDefault="001A2DA4" w:rsidP="001A2DA4">
      <w:pPr>
        <w:spacing w:before="120" w:after="120" w:line="240" w:lineRule="auto"/>
        <w:ind w:right="120"/>
        <w:jc w:val="both"/>
        <w:rPr>
          <w:rFonts w:ascii="Arial" w:hAnsi="Arial"/>
          <w:sz w:val="24"/>
          <w:szCs w:val="24"/>
          <w:lang w:eastAsia="pt-BR"/>
        </w:rPr>
      </w:pPr>
      <w:r w:rsidRPr="00B73FC2">
        <w:rPr>
          <w:rFonts w:ascii="Arial" w:hAnsi="Arial"/>
          <w:color w:val="000000"/>
          <w:sz w:val="24"/>
          <w:szCs w:val="24"/>
          <w:shd w:val="clear" w:color="auto" w:fill="FFFFFF"/>
          <w:lang w:eastAsia="pt-BR"/>
        </w:rPr>
        <w:t xml:space="preserve">As partes acima qualificadas celebram o presente contrato, com observância ao </w:t>
      </w:r>
      <w:r w:rsidRPr="00B73FC2">
        <w:rPr>
          <w:rFonts w:ascii="Arial" w:hAnsi="Arial"/>
          <w:b/>
          <w:bCs/>
          <w:color w:val="000000"/>
          <w:sz w:val="24"/>
          <w:szCs w:val="24"/>
          <w:shd w:val="clear" w:color="auto" w:fill="FFFFFF"/>
          <w:lang w:eastAsia="pt-BR"/>
        </w:rPr>
        <w:t>Processo SEI n.º _______________</w:t>
      </w:r>
      <w:r w:rsidRPr="00B73FC2">
        <w:rPr>
          <w:rFonts w:ascii="Arial"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F7602C" w:rsidRPr="00F7602C">
        <w:rPr>
          <w:rFonts w:ascii="Arial" w:hAnsi="Arial"/>
          <w:color w:val="000000"/>
          <w:sz w:val="24"/>
          <w:szCs w:val="24"/>
          <w:shd w:val="clear" w:color="auto" w:fill="FFFFFF"/>
          <w:lang w:eastAsia="pt-BR"/>
        </w:rPr>
        <w:t>338</w:t>
      </w:r>
      <w:r w:rsidRPr="00F7602C">
        <w:rPr>
          <w:rFonts w:ascii="Arial" w:hAnsi="Arial"/>
          <w:color w:val="000000"/>
          <w:sz w:val="24"/>
          <w:szCs w:val="24"/>
          <w:shd w:val="clear" w:color="auto" w:fill="FFFFFF"/>
          <w:lang w:eastAsia="pt-BR"/>
        </w:rPr>
        <w:t>/2024</w:t>
      </w:r>
      <w:r w:rsidRPr="00B73FC2">
        <w:rPr>
          <w:rFonts w:ascii="Arial" w:hAnsi="Arial"/>
          <w:color w:val="000000"/>
          <w:sz w:val="24"/>
          <w:szCs w:val="24"/>
          <w:shd w:val="clear" w:color="auto" w:fill="FFFFFF"/>
          <w:lang w:eastAsia="pt-BR"/>
        </w:rPr>
        <w:t xml:space="preserve"> devidamente adjudicado, homologado e publicado, na forma da Lei, observados os Anexos </w:t>
      </w:r>
      <w:r>
        <w:rPr>
          <w:rFonts w:ascii="Arial" w:hAnsi="Arial"/>
          <w:color w:val="000000"/>
          <w:sz w:val="24"/>
          <w:szCs w:val="24"/>
          <w:shd w:val="clear" w:color="auto" w:fill="FFFFFF"/>
          <w:lang w:eastAsia="pt-BR"/>
        </w:rPr>
        <w:t>I e II</w:t>
      </w:r>
      <w:r w:rsidRPr="00B73FC2">
        <w:rPr>
          <w:rFonts w:ascii="Arial" w:hAnsi="Arial"/>
          <w:color w:val="000000"/>
          <w:sz w:val="24"/>
          <w:szCs w:val="24"/>
          <w:shd w:val="clear" w:color="auto" w:fill="FFFFFF"/>
          <w:lang w:eastAsia="pt-BR"/>
        </w:rPr>
        <w:t xml:space="preserve"> (Anexos </w:t>
      </w:r>
      <w:r>
        <w:rPr>
          <w:rFonts w:ascii="Arial" w:hAnsi="Arial"/>
          <w:color w:val="000000"/>
          <w:sz w:val="24"/>
          <w:szCs w:val="24"/>
          <w:shd w:val="clear" w:color="auto" w:fill="FFFFFF"/>
          <w:lang w:eastAsia="pt-BR"/>
        </w:rPr>
        <w:t>II e IV</w:t>
      </w:r>
      <w:r w:rsidRPr="00B73FC2">
        <w:rPr>
          <w:rFonts w:ascii="Arial" w:hAnsi="Arial"/>
          <w:color w:val="000000"/>
          <w:sz w:val="24"/>
          <w:szCs w:val="24"/>
          <w:shd w:val="clear" w:color="auto" w:fill="FFFFFF"/>
          <w:lang w:eastAsia="pt-BR"/>
        </w:rPr>
        <w:t xml:space="preserve"> do Edital) e respectivas atas de abertura e julgamento, mediante as cláusulas e condições seguintes:</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PRIMEIRA – Do Objeto</w:t>
      </w:r>
    </w:p>
    <w:p w:rsidR="001A2DA4" w:rsidRPr="00B73FC2" w:rsidRDefault="001A2DA4" w:rsidP="001A2DA4">
      <w:pPr>
        <w:suppressAutoHyphens w:val="0"/>
        <w:spacing w:before="120" w:after="360" w:line="240" w:lineRule="auto"/>
        <w:ind w:right="120"/>
        <w:jc w:val="both"/>
        <w:rPr>
          <w:rFonts w:ascii="Arial" w:hAnsi="Arial"/>
          <w:sz w:val="24"/>
          <w:szCs w:val="24"/>
          <w:lang w:eastAsia="pt-BR"/>
        </w:rPr>
      </w:pPr>
      <w:r w:rsidRPr="00B73FC2">
        <w:rPr>
          <w:rFonts w:ascii="Arial" w:hAnsi="Arial"/>
          <w:color w:val="000000"/>
          <w:sz w:val="24"/>
          <w:szCs w:val="24"/>
          <w:shd w:val="clear" w:color="auto" w:fill="FFFFFF"/>
          <w:lang w:eastAsia="pt-BR"/>
        </w:rPr>
        <w:t>O objeto do presente instrumento consiste na</w:t>
      </w:r>
      <w:r>
        <w:rPr>
          <w:rFonts w:ascii="Arial" w:hAnsi="Arial"/>
          <w:color w:val="000000"/>
          <w:sz w:val="24"/>
          <w:szCs w:val="24"/>
          <w:shd w:val="clear" w:color="auto" w:fill="FFFFFF"/>
          <w:lang w:eastAsia="pt-BR"/>
        </w:rPr>
        <w:t xml:space="preserve"> p</w:t>
      </w:r>
      <w:r w:rsidRPr="004A6743">
        <w:rPr>
          <w:rFonts w:ascii="Arial" w:hAnsi="Arial"/>
          <w:color w:val="000000"/>
          <w:sz w:val="24"/>
          <w:szCs w:val="24"/>
          <w:shd w:val="clear" w:color="auto" w:fill="FFFFFF"/>
          <w:lang w:eastAsia="pt-BR"/>
        </w:rPr>
        <w:t xml:space="preserve">restação de serviços, sob demanda, de Serviços Especializados de ETL - atividades de extração, transformação, análise </w:t>
      </w:r>
      <w:r w:rsidRPr="004A6743">
        <w:rPr>
          <w:rFonts w:ascii="Arial" w:hAnsi="Arial"/>
          <w:color w:val="000000"/>
          <w:sz w:val="24"/>
          <w:szCs w:val="24"/>
          <w:shd w:val="clear" w:color="auto" w:fill="FFFFFF"/>
          <w:lang w:eastAsia="pt-BR"/>
        </w:rPr>
        <w:lastRenderedPageBreak/>
        <w:t>e ingestão de dados em ambiente de Big Data</w:t>
      </w:r>
      <w:r w:rsidRPr="00B73FC2">
        <w:rPr>
          <w:rFonts w:ascii="Arial" w:hAnsi="Arial"/>
          <w:color w:val="000000"/>
          <w:sz w:val="24"/>
          <w:szCs w:val="24"/>
          <w:shd w:val="clear" w:color="auto" w:fill="FFFFFF"/>
          <w:lang w:eastAsia="pt-BR"/>
        </w:rPr>
        <w:t>, nas condições estabelecidas no Termo de Referência.</w:t>
      </w:r>
    </w:p>
    <w:p w:rsidR="001A2DA4" w:rsidRPr="00B73FC2" w:rsidRDefault="001A2DA4" w:rsidP="001A2DA4">
      <w:pPr>
        <w:suppressAutoHyphens w:val="0"/>
        <w:spacing w:before="100" w:beforeAutospacing="1" w:after="120" w:line="240" w:lineRule="auto"/>
        <w:jc w:val="both"/>
        <w:rPr>
          <w:rFonts w:ascii="Arial" w:hAnsi="Arial"/>
          <w:sz w:val="24"/>
          <w:szCs w:val="24"/>
          <w:lang w:eastAsia="pt-BR"/>
        </w:rPr>
      </w:pPr>
      <w:r w:rsidRPr="00B73FC2">
        <w:rPr>
          <w:rFonts w:ascii="Arial" w:hAnsi="Arial"/>
          <w:b/>
          <w:bCs/>
          <w:sz w:val="24"/>
          <w:szCs w:val="24"/>
          <w:lang w:eastAsia="pt-BR"/>
        </w:rPr>
        <w:t>CLÁUSULA SEGUNDA – Da Vigência</w:t>
      </w:r>
    </w:p>
    <w:p w:rsidR="001A2DA4" w:rsidRPr="004A6743" w:rsidRDefault="001A2DA4" w:rsidP="001A2DA4">
      <w:pPr>
        <w:spacing w:before="120" w:after="100" w:afterAutospacing="1" w:line="240" w:lineRule="auto"/>
        <w:jc w:val="both"/>
        <w:rPr>
          <w:rFonts w:ascii="Arial" w:hAnsi="Arial"/>
          <w:sz w:val="24"/>
          <w:szCs w:val="24"/>
          <w:lang w:eastAsia="pt-BR"/>
        </w:rPr>
      </w:pPr>
      <w:r w:rsidRPr="004A6743">
        <w:rPr>
          <w:rFonts w:ascii="Arial" w:hAnsi="Arial"/>
          <w:sz w:val="24"/>
          <w:szCs w:val="24"/>
          <w:lang w:eastAsia="pt-BR"/>
        </w:rPr>
        <w:t xml:space="preserve">O prazo de vigência do presente contrato é de 12 (doze) meses, contados a partir da data da publicação do instrumento, podendo ser prorrogado por meio de termos aditivos, </w:t>
      </w:r>
      <w:r w:rsidRPr="004A6743">
        <w:rPr>
          <w:rFonts w:ascii="Arial" w:hAnsi="Arial"/>
          <w:color w:val="000000"/>
          <w:sz w:val="24"/>
          <w:szCs w:val="24"/>
          <w:shd w:val="clear" w:color="auto" w:fill="FFFFFF"/>
          <w:lang w:eastAsia="pt-BR"/>
        </w:rPr>
        <w:t xml:space="preserve">desde que respeitada a vigência máxima decenal, com fulcro nos arts. 106 e 107, ambos da Lei Federal nº 14.133/21. </w:t>
      </w:r>
    </w:p>
    <w:p w:rsidR="001A2DA4" w:rsidRPr="004A6743" w:rsidRDefault="001A2DA4" w:rsidP="001A2DA4">
      <w:pPr>
        <w:spacing w:before="100" w:beforeAutospacing="1" w:after="165" w:line="240" w:lineRule="auto"/>
        <w:jc w:val="both"/>
        <w:rPr>
          <w:rFonts w:ascii="Arial" w:hAnsi="Arial"/>
          <w:sz w:val="24"/>
          <w:szCs w:val="24"/>
          <w:lang w:eastAsia="pt-BR"/>
        </w:rPr>
      </w:pPr>
      <w:r w:rsidRPr="004A6743">
        <w:rPr>
          <w:rFonts w:ascii="Arial" w:hAnsi="Arial"/>
          <w:b/>
          <w:bCs/>
          <w:sz w:val="24"/>
          <w:szCs w:val="24"/>
          <w:lang w:eastAsia="pt-BR"/>
        </w:rPr>
        <w:t>Subcláusula Primeira:</w:t>
      </w:r>
      <w:r w:rsidRPr="004A6743">
        <w:rPr>
          <w:rFonts w:ascii="Arial" w:hAnsi="Arial"/>
          <w:sz w:val="24"/>
          <w:szCs w:val="24"/>
          <w:lang w:eastAsia="pt-BR"/>
        </w:rPr>
        <w:t xml:space="preserve"> A cada exercício, o Contratante atestará a existência de créditos orçamentários vinculados à contratação e a vantagem em sua manutenção.</w:t>
      </w:r>
    </w:p>
    <w:p w:rsidR="001A2DA4" w:rsidRPr="00B73FC2" w:rsidRDefault="001A2DA4" w:rsidP="001A2DA4">
      <w:pPr>
        <w:spacing w:before="100" w:beforeAutospacing="1" w:after="360" w:line="240" w:lineRule="auto"/>
        <w:jc w:val="both"/>
        <w:rPr>
          <w:rFonts w:ascii="Arial" w:hAnsi="Arial"/>
          <w:sz w:val="24"/>
          <w:szCs w:val="24"/>
          <w:lang w:eastAsia="pt-BR"/>
        </w:rPr>
      </w:pPr>
      <w:r w:rsidRPr="004A6743">
        <w:rPr>
          <w:rFonts w:ascii="Arial" w:hAnsi="Arial"/>
          <w:b/>
          <w:bCs/>
          <w:sz w:val="24"/>
          <w:szCs w:val="24"/>
          <w:lang w:eastAsia="pt-BR"/>
        </w:rPr>
        <w:t>Subcláusula Segunda:</w:t>
      </w:r>
      <w:r w:rsidRPr="004A6743">
        <w:rPr>
          <w:rFonts w:ascii="Arial"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TERCEIRA – Dos Modelos de Execução e Gestão Contratuais</w:t>
      </w:r>
    </w:p>
    <w:p w:rsidR="001A2DA4" w:rsidRPr="00B73FC2" w:rsidRDefault="001A2DA4" w:rsidP="001A2DA4">
      <w:pPr>
        <w:spacing w:before="120" w:after="360" w:line="240" w:lineRule="auto"/>
        <w:ind w:right="119"/>
        <w:jc w:val="both"/>
        <w:rPr>
          <w:rFonts w:ascii="Arial" w:hAnsi="Arial"/>
          <w:sz w:val="24"/>
          <w:szCs w:val="24"/>
          <w:lang w:eastAsia="pt-BR"/>
        </w:rPr>
      </w:pPr>
      <w:r w:rsidRPr="00B73FC2">
        <w:rPr>
          <w:rFonts w:ascii="Arial"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QUARTA – Das Obrigações do Contratante</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São obrigações do Contratante, além de outras previstas neste contrato e no Termo de Referência (Anexo </w:t>
      </w:r>
      <w:r>
        <w:rPr>
          <w:rFonts w:ascii="Arial" w:hAnsi="Arial"/>
          <w:color w:val="000000"/>
          <w:sz w:val="24"/>
          <w:szCs w:val="24"/>
          <w:lang w:eastAsia="pt-BR"/>
        </w:rPr>
        <w:t>II</w:t>
      </w:r>
      <w:r w:rsidRPr="00B73FC2">
        <w:rPr>
          <w:rFonts w:ascii="Arial" w:hAnsi="Arial"/>
          <w:color w:val="000000"/>
          <w:sz w:val="24"/>
          <w:szCs w:val="24"/>
          <w:lang w:eastAsia="pt-BR"/>
        </w:rPr>
        <w:t>):</w:t>
      </w:r>
    </w:p>
    <w:p w:rsidR="001A2DA4" w:rsidRPr="00B73FC2" w:rsidRDefault="001A2DA4" w:rsidP="001A2DA4">
      <w:pPr>
        <w:spacing w:before="120" w:after="120" w:line="240" w:lineRule="auto"/>
        <w:ind w:right="119"/>
        <w:jc w:val="both"/>
        <w:rPr>
          <w:rFonts w:ascii="Arial" w:hAnsi="Arial"/>
          <w:color w:val="000000"/>
          <w:sz w:val="24"/>
          <w:szCs w:val="24"/>
          <w:lang w:eastAsia="pt-BR"/>
        </w:rPr>
      </w:pPr>
      <w:r w:rsidRPr="00B73FC2">
        <w:rPr>
          <w:rFonts w:ascii="Arial" w:hAnsi="Arial"/>
          <w:color w:val="000000"/>
          <w:sz w:val="24"/>
          <w:szCs w:val="24"/>
          <w:lang w:eastAsia="pt-BR"/>
        </w:rPr>
        <w:t>4.1. Efetuar o pagamento dos valores devidos, no prazo e condições pactuadas;</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4.2. Acompanhar e fiscalizar a execução contratual, por intermédio do responsável pelo(s) setor(es) constante(s) do Anexo </w:t>
      </w:r>
      <w:r>
        <w:rPr>
          <w:rFonts w:ascii="Arial" w:hAnsi="Arial"/>
          <w:color w:val="000000"/>
          <w:sz w:val="24"/>
          <w:szCs w:val="24"/>
          <w:lang w:eastAsia="pt-BR"/>
        </w:rPr>
        <w:t>II</w:t>
      </w:r>
      <w:r w:rsidRPr="00B73FC2">
        <w:rPr>
          <w:rFonts w:ascii="Arial"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4.3. Comunicar ao(à) Contratado(a), por escrito, a respeito da supressão ou acréscimo contratuais mencionados neste instrumento, encaminhando o respectivo termo aditivo para ser assinado;</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4.4. Decidir sobre eventuais alterações neste contrato, nos limites permitidos por lei, para melhor adequação de seu objeto;</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4.5. Explicitamente emitir decisão sobre todas as solicitações e reclamações relacionadas à execução do presente contrato, ressalvados os requerimentos </w:t>
      </w:r>
      <w:r w:rsidRPr="00B73FC2">
        <w:rPr>
          <w:rFonts w:ascii="Arial" w:hAnsi="Arial"/>
          <w:color w:val="000000"/>
          <w:sz w:val="24"/>
          <w:szCs w:val="24"/>
          <w:lang w:eastAsia="pt-BR"/>
        </w:rPr>
        <w:lastRenderedPageBreak/>
        <w:t>manifestamente impertinentes, meramente protelatórios ou de nenhum interesse para a boa execução do ajuste</w:t>
      </w:r>
      <w:r>
        <w:rPr>
          <w:rFonts w:ascii="Arial" w:hAnsi="Arial"/>
          <w:color w:val="000000"/>
          <w:sz w:val="24"/>
          <w:szCs w:val="24"/>
          <w:lang w:eastAsia="pt-BR"/>
        </w:rPr>
        <w:t>;</w:t>
      </w:r>
    </w:p>
    <w:p w:rsidR="001A2DA4" w:rsidRPr="00B73FC2" w:rsidRDefault="001A2DA4" w:rsidP="001A2DA4">
      <w:pPr>
        <w:spacing w:before="120" w:after="120" w:line="240" w:lineRule="auto"/>
        <w:ind w:left="708" w:right="119"/>
        <w:jc w:val="both"/>
        <w:rPr>
          <w:rFonts w:ascii="Arial" w:hAnsi="Arial"/>
          <w:sz w:val="24"/>
          <w:szCs w:val="24"/>
          <w:lang w:eastAsia="pt-BR"/>
        </w:rPr>
      </w:pPr>
      <w:r w:rsidRPr="00B73FC2">
        <w:rPr>
          <w:rFonts w:ascii="Arial" w:hAnsi="Arial"/>
          <w:color w:val="000000"/>
          <w:sz w:val="24"/>
          <w:szCs w:val="24"/>
          <w:lang w:eastAsia="pt-BR"/>
        </w:rPr>
        <w:t>4.5.1. Concluída a instrução do requerimento, a Administração terá o prazo de 60 (sessenta) dias para decidir, admitida a prorrogação motivada por igual período.</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hAnsi="Arial"/>
          <w:color w:val="000000"/>
          <w:sz w:val="24"/>
          <w:szCs w:val="24"/>
          <w:lang w:eastAsia="pt-BR"/>
        </w:rPr>
        <w:t>admitida a prorrogação motivada por igual período;</w:t>
      </w:r>
      <w:r w:rsidRPr="00B73FC2">
        <w:rPr>
          <w:rFonts w:ascii="Arial" w:hAnsi="Arial"/>
          <w:color w:val="000000"/>
          <w:sz w:val="24"/>
          <w:szCs w:val="24"/>
          <w:lang w:eastAsia="pt-BR"/>
        </w:rPr>
        <w:t xml:space="preserve"> </w:t>
      </w:r>
    </w:p>
    <w:p w:rsidR="001A2DA4" w:rsidRPr="00B73FC2" w:rsidRDefault="001A2DA4" w:rsidP="001A2DA4">
      <w:pPr>
        <w:spacing w:before="120" w:after="36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4.7. Notificar os emitentes das garantias quanto ao início de </w:t>
      </w:r>
      <w:r w:rsidRPr="00B73FC2">
        <w:rPr>
          <w:rFonts w:ascii="Arial" w:hAnsi="Arial"/>
          <w:sz w:val="24"/>
          <w:szCs w:val="24"/>
          <w:lang w:eastAsia="pt-BR"/>
        </w:rPr>
        <w:t>processo administrativo de responsabilização de fornecedores (PARF)</w:t>
      </w:r>
      <w:r w:rsidRPr="00B73FC2">
        <w:rPr>
          <w:rFonts w:ascii="Arial" w:hAnsi="Arial"/>
          <w:color w:val="000000"/>
          <w:sz w:val="24"/>
          <w:szCs w:val="24"/>
          <w:lang w:eastAsia="pt-BR"/>
        </w:rPr>
        <w:t xml:space="preserve"> para apuração de descumprimento de cláusulas contratuais.</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QUINTA – Das Obrigações do(a) Contratado(a)</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São obrigações do(a) Contratado(a), além de outras previstas neste contrato e em seu Anexo </w:t>
      </w:r>
      <w:r>
        <w:rPr>
          <w:rFonts w:ascii="Arial" w:hAnsi="Arial"/>
          <w:color w:val="000000"/>
          <w:sz w:val="24"/>
          <w:szCs w:val="24"/>
          <w:lang w:eastAsia="pt-BR"/>
        </w:rPr>
        <w:t>II</w:t>
      </w:r>
      <w:r w:rsidRPr="00B73FC2">
        <w:rPr>
          <w:rFonts w:ascii="Arial" w:hAnsi="Arial"/>
          <w:color w:val="000000"/>
          <w:sz w:val="24"/>
          <w:szCs w:val="24"/>
          <w:lang w:eastAsia="pt-BR"/>
        </w:rPr>
        <w:t xml:space="preserve"> (Termo de Referência):</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5.4. </w:t>
      </w:r>
      <w:r w:rsidRPr="00B73FC2">
        <w:rPr>
          <w:rFonts w:ascii="Arial" w:hAnsi="Arial"/>
          <w:i/>
          <w:iCs/>
          <w:color w:val="000000"/>
          <w:sz w:val="24"/>
          <w:szCs w:val="24"/>
          <w:lang w:eastAsia="pt-BR"/>
        </w:rPr>
        <w:t>​</w:t>
      </w:r>
      <w:r w:rsidRPr="00B73FC2">
        <w:rPr>
          <w:rFonts w:ascii="Arial"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hAnsi="Arial"/>
          <w:sz w:val="24"/>
          <w:szCs w:val="24"/>
          <w:lang w:eastAsia="pt-BR"/>
        </w:rPr>
        <w:t>arrolados no </w:t>
      </w:r>
      <w:hyperlink r:id="rId36" w:anchor="art124" w:tgtFrame="_blank" w:history="1">
        <w:r w:rsidRPr="00F418F8">
          <w:rPr>
            <w:rFonts w:ascii="Arial" w:hAnsi="Arial"/>
            <w:sz w:val="24"/>
            <w:szCs w:val="24"/>
            <w:lang w:eastAsia="pt-BR"/>
          </w:rPr>
          <w:t>art</w:t>
        </w:r>
      </w:hyperlink>
      <w:r>
        <w:rPr>
          <w:rFonts w:ascii="Arial" w:hAnsi="Arial"/>
          <w:sz w:val="24"/>
          <w:szCs w:val="24"/>
          <w:lang w:eastAsia="pt-BR"/>
        </w:rPr>
        <w:t xml:space="preserve">. </w:t>
      </w:r>
      <w:r w:rsidRPr="00F418F8">
        <w:rPr>
          <w:rFonts w:ascii="Arial" w:hAnsi="Arial"/>
          <w:sz w:val="24"/>
          <w:szCs w:val="24"/>
          <w:lang w:eastAsia="pt-BR"/>
        </w:rPr>
        <w:t>124, II, d,</w:t>
      </w:r>
      <w:r w:rsidRPr="00F418F8">
        <w:rPr>
          <w:rFonts w:ascii="Arial" w:hAnsi="Arial"/>
          <w:color w:val="000000"/>
          <w:sz w:val="24"/>
          <w:szCs w:val="24"/>
          <w:lang w:eastAsia="pt-BR"/>
        </w:rPr>
        <w:t xml:space="preserve"> </w:t>
      </w:r>
      <w:r w:rsidRPr="00B73FC2">
        <w:rPr>
          <w:rFonts w:ascii="Arial" w:hAnsi="Arial"/>
          <w:color w:val="000000"/>
          <w:sz w:val="24"/>
          <w:szCs w:val="24"/>
          <w:lang w:eastAsia="pt-BR"/>
        </w:rPr>
        <w:t xml:space="preserve">Lei Federal </w:t>
      </w:r>
      <w:r w:rsidRPr="00B73FC2">
        <w:rPr>
          <w:rFonts w:ascii="Arial" w:hAnsi="Arial"/>
          <w:color w:val="000000"/>
          <w:sz w:val="24"/>
          <w:szCs w:val="24"/>
          <w:shd w:val="clear" w:color="auto" w:fill="FFFFFF"/>
          <w:lang w:eastAsia="pt-BR"/>
        </w:rPr>
        <w:t>nº</w:t>
      </w:r>
      <w:r w:rsidRPr="00B73FC2">
        <w:rPr>
          <w:rFonts w:ascii="Arial" w:hAnsi="Arial"/>
          <w:color w:val="000000"/>
          <w:sz w:val="24"/>
          <w:szCs w:val="24"/>
          <w:lang w:eastAsia="pt-BR"/>
        </w:rPr>
        <w:t xml:space="preserve"> 14.133/21</w:t>
      </w:r>
      <w:r w:rsidRPr="00F418F8">
        <w:rPr>
          <w:rFonts w:ascii="Arial" w:hAnsi="Arial"/>
          <w:i/>
          <w:iCs/>
          <w:color w:val="000000"/>
          <w:sz w:val="24"/>
          <w:szCs w:val="24"/>
          <w:lang w:eastAsia="pt-BR"/>
        </w:rPr>
        <w:t>,</w:t>
      </w:r>
      <w:r w:rsidRPr="00F418F8">
        <w:rPr>
          <w:rFonts w:ascii="Arial" w:hAnsi="Arial"/>
          <w:color w:val="000000"/>
          <w:sz w:val="24"/>
          <w:szCs w:val="24"/>
          <w:lang w:eastAsia="pt-BR"/>
        </w:rPr>
        <w:t> submetendo</w:t>
      </w:r>
      <w:r w:rsidRPr="00B73FC2">
        <w:rPr>
          <w:rFonts w:ascii="Arial" w:hAnsi="Arial"/>
          <w:color w:val="000000"/>
          <w:sz w:val="24"/>
          <w:szCs w:val="24"/>
          <w:lang w:eastAsia="pt-BR"/>
        </w:rPr>
        <w:t xml:space="preserve"> suas justificativas à apreciação do Contratante, para análise e deliberação a respeito de eventual necessidade de adequação contratual</w:t>
      </w:r>
      <w:r>
        <w:rPr>
          <w:rFonts w:ascii="Arial" w:hAnsi="Arial"/>
          <w:color w:val="000000"/>
          <w:sz w:val="24"/>
          <w:szCs w:val="24"/>
          <w:lang w:eastAsia="pt-BR"/>
        </w:rPr>
        <w:t>;</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5.5. Comunicar ao Contratante, imediatamente e por escrito, qualquer alteração que possa comprometer a execução dos serviços ou a comunicação entre as partes;</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lastRenderedPageBreak/>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5.8. Informar, no corpo da nota fiscal (ou documento equivalente), seus dados bancários, a fim de possibilitar ao Contratante a realização dos depósitos pertinentes;</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rsidR="001A2DA4"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5.11. </w:t>
      </w:r>
      <w:r w:rsidRPr="00B73FC2">
        <w:rPr>
          <w:rFonts w:ascii="Arial"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rsidR="001A2DA4" w:rsidRPr="00912E30" w:rsidRDefault="001A2DA4" w:rsidP="001A2DA4">
      <w:pPr>
        <w:pStyle w:val="textojustificado"/>
        <w:spacing w:before="120" w:beforeAutospacing="0" w:after="120" w:afterAutospacing="0"/>
        <w:ind w:right="120"/>
        <w:jc w:val="both"/>
        <w:rPr>
          <w:rFonts w:ascii="Arial" w:hAnsi="Arial" w:cs="Arial"/>
          <w:color w:val="000000"/>
        </w:rPr>
      </w:pPr>
      <w:r w:rsidRPr="00912E30">
        <w:rPr>
          <w:rFonts w:ascii="Arial" w:hAnsi="Arial" w:cs="Arial"/>
          <w:color w:val="000000"/>
        </w:rPr>
        <w:t xml:space="preserve">5.12 Cumprir, ao longo de toda a execução contratual, </w:t>
      </w:r>
      <w:r>
        <w:rPr>
          <w:rFonts w:ascii="Arial" w:eastAsia="MS Mincho" w:hAnsi="Arial"/>
        </w:rPr>
        <w:t>se aplicável,</w:t>
      </w:r>
      <w:r w:rsidRPr="00757A72">
        <w:rPr>
          <w:rFonts w:ascii="Arial" w:eastAsia="MS Mincho" w:hAnsi="Arial"/>
        </w:rPr>
        <w:t xml:space="preserve"> </w:t>
      </w:r>
      <w:r w:rsidRPr="00912E30">
        <w:rPr>
          <w:rFonts w:ascii="Arial" w:hAnsi="Arial" w:cs="Arial"/>
          <w:color w:val="000000"/>
        </w:rPr>
        <w:t>a reserva de cargos prevista em lei para pessoa com deficiência, para reabilitado da Previdência Social ou para aprendiz, bem como as reservas de cargos previstas em outras normas específicas (art. 116 da Lei 14.133/2021).</w:t>
      </w:r>
    </w:p>
    <w:p w:rsidR="001A2DA4" w:rsidRPr="005D3BD1" w:rsidRDefault="001A2DA4" w:rsidP="001A2DA4">
      <w:pPr>
        <w:pStyle w:val="textojustificado"/>
        <w:spacing w:before="120" w:beforeAutospacing="0" w:after="360" w:afterAutospacing="0"/>
        <w:ind w:left="600" w:right="120"/>
        <w:jc w:val="both"/>
        <w:rPr>
          <w:rFonts w:ascii="Arial" w:hAnsi="Arial" w:cs="Arial"/>
          <w:color w:val="000000"/>
        </w:rPr>
      </w:pPr>
      <w:r w:rsidRPr="00912E30">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SEXTA – Da Proteção de Dados Pessoais</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lastRenderedPageBreak/>
        <w:t>6.2. No presente contrato, o Contratante assume o papel de controlador, nos termos do artigo 5º, VI, da Lei n.º 13.709/2018, e o(a) Contratado(a) assume o papel de operador, nos termos do artigo 5º, VII, da Lei n.º 13.709/2018.</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rsidR="001A2DA4" w:rsidRPr="0005602D" w:rsidRDefault="001A2DA4" w:rsidP="001A2DA4">
      <w:pPr>
        <w:spacing w:before="120" w:after="120" w:line="240" w:lineRule="auto"/>
        <w:jc w:val="both"/>
        <w:rPr>
          <w:rFonts w:ascii="Arial" w:hAnsi="Arial"/>
          <w:color w:val="000000"/>
          <w:sz w:val="24"/>
          <w:szCs w:val="24"/>
          <w:lang w:eastAsia="pt-BR"/>
        </w:rPr>
      </w:pPr>
      <w:r w:rsidRPr="008D16D5">
        <w:rPr>
          <w:rFonts w:ascii="Arial" w:hAnsi="Arial"/>
          <w:b/>
          <w:bCs/>
          <w:color w:val="000000"/>
          <w:sz w:val="24"/>
          <w:szCs w:val="24"/>
          <w:lang w:eastAsia="pt-BR"/>
        </w:rPr>
        <w:t>Subcláusula Única:</w:t>
      </w:r>
      <w:r w:rsidRPr="0005602D">
        <w:rPr>
          <w:rFonts w:ascii="Arial" w:hAnsi="Arial"/>
          <w:color w:val="000000"/>
          <w:sz w:val="24"/>
          <w:szCs w:val="24"/>
          <w:lang w:eastAsia="pt-BR"/>
        </w:rPr>
        <w:t xml:space="preserve"> A comunicação mencionada no item 6.9 desta Cláusula deverá ser enviada para o e- mail: encarregado@mpmg.mp.br, devendo trazer em seu bojo, no mínimo, as seguintes informações:</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I - a descrição e a natureza dos dados pessoais afetados;</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lastRenderedPageBreak/>
        <w:t>II - as informações sobre os titulares envolvidos;</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III - as medidas técnicas e de segurança utilizadas para a proteção dos dados pessoais, observados os casos de sigilo legal e institucional;</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IV - os riscos relacionados ao incidente;</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V - os motivos da demora, no caso de a comunicação não ter sido imediata; e</w:t>
      </w:r>
    </w:p>
    <w:p w:rsidR="001A2DA4" w:rsidRPr="0005602D" w:rsidRDefault="001A2DA4" w:rsidP="001A2DA4">
      <w:pPr>
        <w:spacing w:before="120" w:after="120" w:line="240" w:lineRule="auto"/>
        <w:jc w:val="both"/>
        <w:rPr>
          <w:rFonts w:ascii="Arial" w:hAnsi="Arial"/>
          <w:color w:val="000000"/>
          <w:sz w:val="24"/>
          <w:szCs w:val="24"/>
          <w:lang w:eastAsia="pt-BR"/>
        </w:rPr>
      </w:pPr>
      <w:r w:rsidRPr="0005602D">
        <w:rPr>
          <w:rFonts w:ascii="Arial" w:hAnsi="Arial"/>
          <w:color w:val="000000"/>
          <w:sz w:val="24"/>
          <w:szCs w:val="24"/>
          <w:lang w:eastAsia="pt-BR"/>
        </w:rPr>
        <w:t>VI - as medidas que foram ou que serão adotadas para reverter ou mitigar os efeitos do prejuízo.</w:t>
      </w:r>
    </w:p>
    <w:p w:rsidR="001A2DA4" w:rsidRPr="00B73FC2" w:rsidRDefault="001A2DA4" w:rsidP="001A2DA4">
      <w:pPr>
        <w:suppressAutoHyphens w:val="0"/>
        <w:spacing w:before="100" w:beforeAutospacing="1" w:after="100" w:afterAutospacing="1" w:line="240" w:lineRule="auto"/>
        <w:jc w:val="both"/>
        <w:rPr>
          <w:rFonts w:ascii="Arial" w:hAnsi="Arial"/>
          <w:sz w:val="24"/>
          <w:szCs w:val="24"/>
          <w:lang w:eastAsia="pt-BR"/>
        </w:rPr>
      </w:pPr>
      <w:r w:rsidRPr="00B73FC2">
        <w:rPr>
          <w:rFonts w:ascii="Arial" w:hAnsi="Arial"/>
          <w:b/>
          <w:bCs/>
          <w:sz w:val="24"/>
          <w:szCs w:val="24"/>
          <w:lang w:eastAsia="pt-BR"/>
        </w:rPr>
        <w:t xml:space="preserve">CLÁUSULA SÉTIMA – Cláusula Declaratória e Compromissória Anticorrupção </w:t>
      </w:r>
    </w:p>
    <w:p w:rsidR="001A2DA4" w:rsidRPr="00B73FC2" w:rsidRDefault="001A2DA4" w:rsidP="001A2DA4">
      <w:pPr>
        <w:spacing w:before="120" w:after="120" w:line="240" w:lineRule="auto"/>
        <w:jc w:val="both"/>
        <w:rPr>
          <w:rFonts w:ascii="Arial" w:hAnsi="Arial"/>
          <w:sz w:val="24"/>
          <w:szCs w:val="24"/>
          <w:lang w:eastAsia="pt-BR"/>
        </w:rPr>
      </w:pPr>
      <w:r w:rsidRPr="00B73FC2">
        <w:rPr>
          <w:rFonts w:ascii="Arial"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rsidR="001A2DA4" w:rsidRPr="00B73FC2" w:rsidRDefault="001A2DA4" w:rsidP="001A2DA4">
      <w:pPr>
        <w:spacing w:before="120" w:after="120" w:line="240" w:lineRule="auto"/>
        <w:jc w:val="both"/>
        <w:rPr>
          <w:rFonts w:ascii="Arial" w:hAnsi="Arial"/>
          <w:sz w:val="24"/>
          <w:szCs w:val="24"/>
          <w:lang w:eastAsia="pt-BR"/>
        </w:rPr>
      </w:pPr>
      <w:r w:rsidRPr="00B73FC2">
        <w:rPr>
          <w:rFonts w:ascii="Arial" w:hAnsi="Arial"/>
          <w:sz w:val="24"/>
          <w:szCs w:val="24"/>
          <w:lang w:eastAsia="pt-BR"/>
        </w:rPr>
        <w:t>7.2. O(A) Contratado(a) se obriga a tomar todas as providências para fazer com que seus administradores, funcionários e representantes tomem ciência quanto ao teor da mencionada Lei nº 12.846/2013.</w:t>
      </w:r>
    </w:p>
    <w:p w:rsidR="001A2DA4" w:rsidRPr="00B73FC2" w:rsidRDefault="001A2DA4" w:rsidP="001A2DA4">
      <w:pPr>
        <w:spacing w:before="120" w:after="120" w:line="240" w:lineRule="auto"/>
        <w:jc w:val="both"/>
        <w:rPr>
          <w:rFonts w:ascii="Arial" w:hAnsi="Arial"/>
          <w:sz w:val="24"/>
          <w:szCs w:val="24"/>
          <w:lang w:eastAsia="pt-BR"/>
        </w:rPr>
      </w:pPr>
      <w:r w:rsidRPr="00B73FC2">
        <w:rPr>
          <w:rFonts w:ascii="Arial" w:hAnsi="Arial"/>
          <w:b/>
          <w:bCs/>
          <w:sz w:val="24"/>
          <w:szCs w:val="24"/>
          <w:lang w:eastAsia="pt-BR"/>
        </w:rPr>
        <w:t>Subcláusula Primeira:</w:t>
      </w:r>
      <w:r w:rsidRPr="00B73FC2">
        <w:rPr>
          <w:rFonts w:ascii="Arial"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rsidR="001A2DA4" w:rsidRPr="00B73FC2" w:rsidRDefault="001A2DA4" w:rsidP="001A2DA4">
      <w:pPr>
        <w:spacing w:before="120" w:after="120" w:line="240" w:lineRule="auto"/>
        <w:jc w:val="both"/>
        <w:rPr>
          <w:rFonts w:ascii="Arial" w:hAnsi="Arial"/>
          <w:sz w:val="24"/>
          <w:szCs w:val="24"/>
          <w:lang w:eastAsia="pt-BR"/>
        </w:rPr>
      </w:pPr>
      <w:r w:rsidRPr="00B73FC2">
        <w:rPr>
          <w:rFonts w:ascii="Arial" w:hAnsi="Arial"/>
          <w:b/>
          <w:bCs/>
          <w:sz w:val="24"/>
          <w:szCs w:val="24"/>
          <w:lang w:eastAsia="pt-BR"/>
        </w:rPr>
        <w:t>Subcláusula Segunda:</w:t>
      </w:r>
      <w:r w:rsidRPr="00B73FC2">
        <w:rPr>
          <w:rFonts w:ascii="Arial"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rsidR="001A2DA4" w:rsidRPr="00B73FC2" w:rsidRDefault="001A2DA4" w:rsidP="001A2DA4">
      <w:pPr>
        <w:spacing w:before="120" w:after="120" w:line="240" w:lineRule="auto"/>
        <w:jc w:val="both"/>
        <w:rPr>
          <w:rFonts w:ascii="Arial" w:hAnsi="Arial"/>
          <w:sz w:val="24"/>
          <w:szCs w:val="24"/>
          <w:lang w:eastAsia="pt-BR"/>
        </w:rPr>
      </w:pPr>
      <w:r w:rsidRPr="00B73FC2">
        <w:rPr>
          <w:rFonts w:ascii="Arial" w:hAnsi="Arial"/>
          <w:b/>
          <w:bCs/>
          <w:sz w:val="24"/>
          <w:szCs w:val="24"/>
          <w:lang w:eastAsia="pt-BR"/>
        </w:rPr>
        <w:t>Subcláusula Terceira:</w:t>
      </w:r>
      <w:r w:rsidRPr="00B73FC2">
        <w:rPr>
          <w:rFonts w:ascii="Arial"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rsidR="001A2DA4" w:rsidRPr="00B73FC2" w:rsidRDefault="001A2DA4" w:rsidP="001A2DA4">
      <w:pPr>
        <w:spacing w:before="120" w:after="120" w:line="240" w:lineRule="auto"/>
        <w:jc w:val="both"/>
        <w:rPr>
          <w:rFonts w:ascii="Arial" w:hAnsi="Arial"/>
          <w:sz w:val="24"/>
          <w:szCs w:val="24"/>
          <w:lang w:eastAsia="pt-BR"/>
        </w:rPr>
      </w:pPr>
      <w:r w:rsidRPr="00B73FC2">
        <w:rPr>
          <w:rFonts w:ascii="Arial" w:hAnsi="Arial"/>
          <w:b/>
          <w:bCs/>
          <w:sz w:val="24"/>
          <w:szCs w:val="24"/>
          <w:lang w:eastAsia="pt-BR"/>
        </w:rPr>
        <w:t>Subcláusula Quarta:</w:t>
      </w:r>
      <w:r w:rsidRPr="00B73FC2">
        <w:rPr>
          <w:rFonts w:ascii="Arial" w:hAnsi="Arial"/>
          <w:sz w:val="24"/>
          <w:szCs w:val="24"/>
          <w:lang w:eastAsia="pt-BR"/>
        </w:rPr>
        <w:t xml:space="preserve"> O(A) Contratado(a) obriga-se a conduzir os seus negócios e práticas comerciais de forma ética e íntegra em conformidade com os preceitos legais vigentes no país.</w:t>
      </w:r>
    </w:p>
    <w:p w:rsidR="001A2DA4" w:rsidRPr="00B73FC2" w:rsidRDefault="001A2DA4" w:rsidP="001A2DA4">
      <w:pPr>
        <w:spacing w:before="120" w:after="360" w:line="240" w:lineRule="auto"/>
        <w:jc w:val="both"/>
        <w:rPr>
          <w:rFonts w:ascii="Arial" w:hAnsi="Arial"/>
          <w:sz w:val="24"/>
          <w:szCs w:val="24"/>
          <w:lang w:eastAsia="pt-BR"/>
        </w:rPr>
      </w:pPr>
      <w:r w:rsidRPr="00B73FC2">
        <w:rPr>
          <w:rFonts w:ascii="Arial" w:hAnsi="Arial"/>
          <w:b/>
          <w:bCs/>
          <w:sz w:val="24"/>
          <w:szCs w:val="24"/>
          <w:lang w:eastAsia="pt-BR"/>
        </w:rPr>
        <w:t>Subcláusula Quinta:</w:t>
      </w:r>
      <w:r w:rsidRPr="00B73FC2">
        <w:rPr>
          <w:rFonts w:ascii="Arial"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OITAVA – Da Subcontratação</w:t>
      </w:r>
    </w:p>
    <w:p w:rsidR="001A2DA4" w:rsidRPr="00B73FC2" w:rsidRDefault="001A2DA4" w:rsidP="001A2DA4">
      <w:pPr>
        <w:spacing w:before="120" w:after="360" w:line="240" w:lineRule="auto"/>
        <w:ind w:right="120"/>
        <w:jc w:val="both"/>
        <w:rPr>
          <w:rFonts w:ascii="Arial" w:hAnsi="Arial"/>
          <w:sz w:val="24"/>
          <w:szCs w:val="24"/>
          <w:lang w:eastAsia="pt-BR"/>
        </w:rPr>
      </w:pPr>
      <w:r w:rsidRPr="004A6743">
        <w:rPr>
          <w:rFonts w:ascii="Arial" w:hAnsi="Arial"/>
          <w:color w:val="000000"/>
          <w:sz w:val="24"/>
          <w:szCs w:val="24"/>
          <w:lang w:eastAsia="pt-BR"/>
        </w:rPr>
        <w:lastRenderedPageBreak/>
        <w:t>O(A) Contratado(a) não poderá subcontratar, ceder ou transferir, total ou parcialmente, o objeto deste ajuste.</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NONA – Do Preço</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color w:val="000000"/>
          <w:sz w:val="24"/>
          <w:szCs w:val="24"/>
          <w:lang w:eastAsia="pt-BR"/>
        </w:rPr>
        <w:t xml:space="preserve">O valor total da contratação é de </w:t>
      </w:r>
      <w:r w:rsidRPr="00B73FC2">
        <w:rPr>
          <w:rFonts w:ascii="Arial" w:hAnsi="Arial"/>
          <w:b/>
          <w:bCs/>
          <w:color w:val="000000"/>
          <w:sz w:val="24"/>
          <w:szCs w:val="24"/>
          <w:shd w:val="clear" w:color="auto" w:fill="FFFFFF"/>
          <w:lang w:eastAsia="pt-BR"/>
        </w:rPr>
        <w:t>R$ _______</w:t>
      </w:r>
      <w:r w:rsidRPr="00B73FC2">
        <w:rPr>
          <w:rFonts w:ascii="Arial" w:hAnsi="Arial"/>
          <w:color w:val="000000"/>
          <w:sz w:val="24"/>
          <w:szCs w:val="24"/>
          <w:shd w:val="clear" w:color="auto" w:fill="FFFFFF"/>
          <w:lang w:eastAsia="pt-BR"/>
        </w:rPr>
        <w:t xml:space="preserve"> (_________________). </w:t>
      </w:r>
    </w:p>
    <w:p w:rsidR="001A2DA4" w:rsidRPr="00B73FC2" w:rsidRDefault="001A2DA4" w:rsidP="001A2DA4">
      <w:pPr>
        <w:spacing w:before="120" w:after="360" w:line="240" w:lineRule="auto"/>
        <w:ind w:right="119"/>
        <w:jc w:val="both"/>
        <w:rPr>
          <w:rFonts w:ascii="Arial" w:hAnsi="Arial"/>
          <w:sz w:val="24"/>
          <w:szCs w:val="24"/>
          <w:lang w:eastAsia="pt-BR"/>
        </w:rPr>
      </w:pPr>
      <w:r w:rsidRPr="00B73FC2">
        <w:rPr>
          <w:rFonts w:ascii="Arial"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 Da Dotação Orçamentária</w:t>
      </w:r>
    </w:p>
    <w:p w:rsidR="001A2DA4" w:rsidRPr="00B73FC2" w:rsidRDefault="001A2DA4" w:rsidP="001A2DA4">
      <w:pPr>
        <w:spacing w:before="120" w:after="360" w:line="240" w:lineRule="auto"/>
        <w:ind w:right="119"/>
        <w:jc w:val="both"/>
        <w:rPr>
          <w:rFonts w:ascii="Arial" w:hAnsi="Arial"/>
          <w:sz w:val="24"/>
          <w:szCs w:val="24"/>
          <w:lang w:eastAsia="pt-BR"/>
        </w:rPr>
      </w:pPr>
      <w:r w:rsidRPr="00B73FC2">
        <w:rPr>
          <w:rFonts w:ascii="Arial" w:hAnsi="Arial"/>
          <w:color w:val="000000"/>
          <w:sz w:val="24"/>
          <w:szCs w:val="24"/>
          <w:shd w:val="clear" w:color="auto" w:fill="FFFFFF"/>
          <w:lang w:eastAsia="pt-BR"/>
        </w:rPr>
        <w:t xml:space="preserve">As despesas com a execução deste instrumento correrão à conta da dotação orçamentária n° </w:t>
      </w:r>
      <w:r w:rsidRPr="000929F1">
        <w:rPr>
          <w:rFonts w:ascii="Arial" w:hAnsi="Arial"/>
          <w:color w:val="000000"/>
          <w:sz w:val="24"/>
          <w:szCs w:val="24"/>
          <w:shd w:val="clear" w:color="auto" w:fill="FFFFFF"/>
          <w:lang w:eastAsia="pt-BR"/>
        </w:rPr>
        <w:t xml:space="preserve">1091.03.122.703.2009.0001.3.3.90.40.02 </w:t>
      </w:r>
      <w:r w:rsidRPr="000929F1">
        <w:rPr>
          <w:rFonts w:ascii="Arial" w:hAnsi="Arial"/>
          <w:b/>
          <w:bCs/>
          <w:color w:val="000000"/>
          <w:sz w:val="24"/>
          <w:szCs w:val="24"/>
          <w:shd w:val="clear" w:color="auto" w:fill="FFFFFF"/>
          <w:lang w:eastAsia="pt-BR"/>
        </w:rPr>
        <w:t xml:space="preserve">– </w:t>
      </w:r>
      <w:r w:rsidRPr="000929F1">
        <w:rPr>
          <w:rFonts w:ascii="Arial" w:hAnsi="Arial"/>
          <w:color w:val="000000"/>
          <w:sz w:val="24"/>
          <w:szCs w:val="24"/>
          <w:shd w:val="clear" w:color="auto" w:fill="FFFFFF"/>
          <w:lang w:eastAsia="pt-BR"/>
        </w:rPr>
        <w:t>fonte</w:t>
      </w:r>
      <w:r w:rsidRPr="000929F1">
        <w:rPr>
          <w:rFonts w:ascii="Arial" w:hAnsi="Arial"/>
          <w:b/>
          <w:bCs/>
          <w:color w:val="000000"/>
          <w:sz w:val="24"/>
          <w:szCs w:val="24"/>
          <w:shd w:val="clear" w:color="auto" w:fill="FFFFFF"/>
          <w:lang w:eastAsia="pt-BR"/>
        </w:rPr>
        <w:t xml:space="preserve"> </w:t>
      </w:r>
      <w:r w:rsidRPr="000929F1">
        <w:rPr>
          <w:rFonts w:ascii="Arial" w:hAnsi="Arial"/>
          <w:color w:val="000000"/>
          <w:sz w:val="24"/>
          <w:szCs w:val="24"/>
          <w:shd w:val="clear" w:color="auto" w:fill="FFFFFF"/>
          <w:lang w:eastAsia="pt-BR"/>
        </w:rPr>
        <w:t>10.1,</w:t>
      </w:r>
      <w:r w:rsidRPr="00B73FC2">
        <w:rPr>
          <w:rFonts w:ascii="Arial" w:hAnsi="Arial"/>
          <w:color w:val="000000"/>
          <w:sz w:val="24"/>
          <w:szCs w:val="24"/>
          <w:shd w:val="clear" w:color="auto" w:fill="FFFFFF"/>
          <w:lang w:eastAsia="pt-BR"/>
        </w:rPr>
        <w:t xml:space="preserve"> com os respectivos valores reservados, e suas equivalentes nos exercícios seguintes quando for o caso</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PRIMEIRA – Da Forma de Pagamento</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color w:val="000000"/>
          <w:sz w:val="24"/>
          <w:szCs w:val="24"/>
          <w:lang w:eastAsia="pt-BR"/>
        </w:rPr>
        <w:t>A forma de pagamento do objeto contratado e demais condições a ela referentes encontram-se definidos no Termo de Referência, anexo a este contrato.</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SEGUNDA – Do Reajuste</w:t>
      </w:r>
    </w:p>
    <w:p w:rsidR="001A2DA4" w:rsidRDefault="001A2DA4" w:rsidP="001A2DA4">
      <w:pPr>
        <w:spacing w:before="120" w:after="120" w:line="240" w:lineRule="auto"/>
        <w:ind w:right="119"/>
        <w:jc w:val="both"/>
        <w:rPr>
          <w:rFonts w:ascii="Arial" w:hAnsi="Arial"/>
          <w:color w:val="000000"/>
          <w:sz w:val="24"/>
          <w:szCs w:val="24"/>
          <w:lang w:eastAsia="pt-BR"/>
        </w:rPr>
      </w:pPr>
      <w:r w:rsidRPr="00B73FC2">
        <w:rPr>
          <w:rFonts w:ascii="Arial" w:hAnsi="Arial"/>
          <w:color w:val="000000"/>
          <w:sz w:val="24"/>
          <w:szCs w:val="24"/>
          <w:lang w:eastAsia="pt-BR"/>
        </w:rPr>
        <w:t xml:space="preserve">A periodicidade para o reajuste do objeto será de 12 (doze) meses, contados da data do orçamento estimado, em </w:t>
      </w:r>
      <w:r w:rsidRPr="00EA1D53">
        <w:rPr>
          <w:rFonts w:ascii="Arial" w:hAnsi="Arial"/>
          <w:b/>
          <w:bCs/>
          <w:color w:val="000000"/>
          <w:sz w:val="24"/>
          <w:szCs w:val="24"/>
          <w:lang w:eastAsia="pt-BR"/>
        </w:rPr>
        <w:t>18/10/</w:t>
      </w:r>
      <w:r>
        <w:rPr>
          <w:rFonts w:ascii="Arial" w:hAnsi="Arial"/>
          <w:b/>
          <w:bCs/>
          <w:color w:val="000000"/>
          <w:sz w:val="24"/>
          <w:szCs w:val="24"/>
          <w:lang w:eastAsia="pt-BR"/>
        </w:rPr>
        <w:t>2024</w:t>
      </w:r>
      <w:r w:rsidRPr="00B73FC2">
        <w:rPr>
          <w:rFonts w:ascii="Arial" w:hAnsi="Arial"/>
          <w:color w:val="000000"/>
          <w:sz w:val="24"/>
          <w:szCs w:val="24"/>
          <w:lang w:eastAsia="pt-BR"/>
        </w:rPr>
        <w:t xml:space="preserve">, no caso de primeiro reajuste, ou da data do reajuste anterior, na hipótese de reajustes posteriores, com base no </w:t>
      </w:r>
      <w:r w:rsidRPr="00EA1D53">
        <w:rPr>
          <w:rFonts w:ascii="Arial" w:hAnsi="Arial"/>
          <w:sz w:val="24"/>
          <w:szCs w:val="24"/>
          <w:shd w:val="clear" w:color="auto" w:fill="FFFFFF"/>
        </w:rPr>
        <w:t>Índice Nacional de Preços ao Consumidor Amplo</w:t>
      </w:r>
      <w:r w:rsidRPr="00EA1D53">
        <w:rPr>
          <w:rFonts w:ascii="Arial" w:hAnsi="Arial"/>
          <w:sz w:val="24"/>
          <w:szCs w:val="24"/>
          <w:lang w:eastAsia="pt-BR"/>
        </w:rPr>
        <w:t xml:space="preserve"> (</w:t>
      </w:r>
      <w:r w:rsidRPr="00EA1D53">
        <w:rPr>
          <w:rFonts w:ascii="Arial" w:eastAsia="SimSun" w:hAnsi="Arial"/>
          <w:sz w:val="24"/>
          <w:szCs w:val="24"/>
          <w:lang w:eastAsia="hi-IN" w:bidi="hi-IN"/>
        </w:rPr>
        <w:t>IPCA-IBGE)</w:t>
      </w:r>
      <w:r w:rsidRPr="00B73FC2">
        <w:rPr>
          <w:rFonts w:ascii="Arial" w:hAnsi="Arial"/>
          <w:color w:val="000000"/>
          <w:sz w:val="24"/>
          <w:szCs w:val="24"/>
          <w:lang w:eastAsia="pt-BR"/>
        </w:rPr>
        <w:t xml:space="preserve"> ou em outro que venha substituí-lo.</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b/>
          <w:bCs/>
          <w:color w:val="000000"/>
          <w:sz w:val="24"/>
          <w:szCs w:val="24"/>
          <w:lang w:eastAsia="pt-BR"/>
        </w:rPr>
        <w:t>Subcláusula Primeira:</w:t>
      </w:r>
      <w:r w:rsidRPr="00B73FC2">
        <w:rPr>
          <w:rFonts w:ascii="Arial" w:hAnsi="Arial"/>
          <w:color w:val="000000"/>
          <w:sz w:val="24"/>
          <w:szCs w:val="24"/>
          <w:lang w:eastAsia="pt-BR"/>
        </w:rPr>
        <w:t xml:space="preserve"> A concessão de reajuste será efetuada independentemente de pedido do(a) Contratado(a).</w:t>
      </w:r>
    </w:p>
    <w:p w:rsidR="001A2DA4" w:rsidRPr="00B73FC2" w:rsidRDefault="001A2DA4" w:rsidP="001A2DA4">
      <w:pPr>
        <w:spacing w:before="120" w:after="120" w:line="240" w:lineRule="auto"/>
        <w:ind w:right="119"/>
        <w:jc w:val="both"/>
        <w:rPr>
          <w:rFonts w:ascii="Arial" w:hAnsi="Arial"/>
          <w:color w:val="000000"/>
          <w:sz w:val="24"/>
          <w:szCs w:val="24"/>
          <w:lang w:eastAsia="pt-BR"/>
        </w:rPr>
      </w:pPr>
      <w:r w:rsidRPr="00B73FC2">
        <w:rPr>
          <w:rFonts w:ascii="Arial" w:hAnsi="Arial"/>
          <w:b/>
          <w:bCs/>
          <w:color w:val="000000"/>
          <w:sz w:val="24"/>
          <w:szCs w:val="24"/>
          <w:lang w:eastAsia="pt-BR"/>
        </w:rPr>
        <w:t>Subcláusula Segunda:</w:t>
      </w:r>
      <w:r w:rsidRPr="00B73FC2">
        <w:rPr>
          <w:rFonts w:ascii="Arial" w:hAnsi="Arial"/>
          <w:color w:val="000000"/>
          <w:sz w:val="24"/>
          <w:szCs w:val="24"/>
          <w:lang w:eastAsia="pt-BR"/>
        </w:rPr>
        <w:t xml:space="preserve"> </w:t>
      </w:r>
      <w:r w:rsidRPr="00B73FC2">
        <w:rPr>
          <w:rFonts w:ascii="Arial" w:hAnsi="Arial"/>
          <w:sz w:val="24"/>
          <w:szCs w:val="24"/>
          <w:lang w:eastAsia="pt-BR"/>
        </w:rPr>
        <w:t>A redução do valor do reajuste estabelecido no caput desta cláusula</w:t>
      </w:r>
      <w:r w:rsidRPr="00B73FC2">
        <w:rPr>
          <w:rFonts w:ascii="Arial" w:hAnsi="Arial"/>
          <w:color w:val="000000"/>
          <w:sz w:val="24"/>
          <w:szCs w:val="24"/>
          <w:lang w:eastAsia="pt-BR"/>
        </w:rPr>
        <w:t xml:space="preserve"> ou sua dispensa poderão ainda ser objeto de acordo entre as partes.</w:t>
      </w:r>
    </w:p>
    <w:p w:rsidR="001A2DA4" w:rsidRPr="00B73FC2" w:rsidRDefault="001A2DA4" w:rsidP="001A2DA4">
      <w:pPr>
        <w:spacing w:before="120" w:after="360" w:line="240" w:lineRule="auto"/>
        <w:ind w:right="119"/>
        <w:jc w:val="both"/>
        <w:rPr>
          <w:rFonts w:ascii="Arial" w:hAnsi="Arial"/>
          <w:sz w:val="24"/>
          <w:szCs w:val="24"/>
          <w:lang w:eastAsia="pt-BR"/>
        </w:rPr>
      </w:pPr>
      <w:r w:rsidRPr="00B73FC2">
        <w:rPr>
          <w:rFonts w:ascii="Arial" w:hAnsi="Arial"/>
          <w:b/>
          <w:bCs/>
          <w:color w:val="000000"/>
          <w:sz w:val="24"/>
          <w:szCs w:val="24"/>
          <w:lang w:eastAsia="pt-BR"/>
        </w:rPr>
        <w:t>Subcláusula Terceira</w:t>
      </w:r>
      <w:r w:rsidRPr="00B73FC2">
        <w:rPr>
          <w:rFonts w:ascii="Arial" w:hAnsi="Arial"/>
          <w:i/>
          <w:iCs/>
          <w:color w:val="000000"/>
          <w:sz w:val="24"/>
          <w:szCs w:val="24"/>
          <w:lang w:eastAsia="pt-BR"/>
        </w:rPr>
        <w:t xml:space="preserve">: </w:t>
      </w:r>
      <w:r w:rsidRPr="00B73FC2">
        <w:rPr>
          <w:rFonts w:ascii="Arial" w:hAnsi="Arial"/>
          <w:color w:val="000000"/>
          <w:sz w:val="24"/>
          <w:szCs w:val="24"/>
          <w:lang w:eastAsia="pt-BR"/>
        </w:rPr>
        <w:t>Em regra, o reajuste será realizado por apostilamento.</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TERCEIRA – Do reequilíbrio econômico-financeiro</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hAnsi="Arial"/>
          <w:color w:val="000000"/>
          <w:sz w:val="24"/>
          <w:szCs w:val="24"/>
          <w:lang w:eastAsia="pt-BR"/>
        </w:rPr>
        <w:t>nos termos da alínea 4.6 da cláusula quarta deste instrumento.</w:t>
      </w:r>
    </w:p>
    <w:p w:rsidR="001A2DA4" w:rsidRPr="00B73FC2" w:rsidRDefault="001A2DA4" w:rsidP="001A2DA4">
      <w:pPr>
        <w:spacing w:before="120" w:after="360" w:line="240" w:lineRule="auto"/>
        <w:ind w:right="119"/>
        <w:jc w:val="both"/>
        <w:rPr>
          <w:rFonts w:ascii="Arial" w:hAnsi="Arial"/>
          <w:sz w:val="24"/>
          <w:szCs w:val="24"/>
          <w:lang w:eastAsia="pt-BR"/>
        </w:rPr>
      </w:pPr>
      <w:r w:rsidRPr="00B73FC2">
        <w:rPr>
          <w:rFonts w:ascii="Arial" w:hAnsi="Arial"/>
          <w:b/>
          <w:bCs/>
          <w:color w:val="000000"/>
          <w:sz w:val="24"/>
          <w:szCs w:val="24"/>
          <w:lang w:eastAsia="pt-BR"/>
        </w:rPr>
        <w:lastRenderedPageBreak/>
        <w:t>Subcláusula Única</w:t>
      </w:r>
      <w:r w:rsidRPr="00B73FC2">
        <w:rPr>
          <w:rFonts w:ascii="Arial"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QUARTA – Das Alterações Contratuais</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b/>
          <w:bCs/>
          <w:color w:val="000000"/>
          <w:sz w:val="24"/>
          <w:szCs w:val="24"/>
          <w:lang w:eastAsia="pt-BR"/>
        </w:rPr>
        <w:t xml:space="preserve">Subcláusula Primeira: </w:t>
      </w:r>
      <w:r w:rsidRPr="00B73FC2">
        <w:rPr>
          <w:rFonts w:ascii="Arial"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hAnsi="Arial"/>
          <w:color w:val="000000"/>
          <w:sz w:val="24"/>
          <w:szCs w:val="24"/>
          <w:shd w:val="clear" w:color="auto" w:fill="FFFFFF"/>
          <w:lang w:eastAsia="pt-BR"/>
        </w:rPr>
        <w:t>nº</w:t>
      </w:r>
      <w:r w:rsidRPr="00B73FC2">
        <w:rPr>
          <w:rFonts w:ascii="Arial" w:hAnsi="Arial"/>
          <w:color w:val="000000"/>
          <w:sz w:val="24"/>
          <w:szCs w:val="24"/>
          <w:lang w:eastAsia="pt-BR"/>
        </w:rPr>
        <w:t xml:space="preserve"> 14.133/21.</w:t>
      </w:r>
    </w:p>
    <w:p w:rsidR="001A2DA4" w:rsidRPr="00B73FC2" w:rsidRDefault="001A2DA4" w:rsidP="001A2DA4">
      <w:pPr>
        <w:spacing w:before="120" w:after="360" w:line="240" w:lineRule="auto"/>
        <w:ind w:right="119"/>
        <w:jc w:val="both"/>
        <w:rPr>
          <w:rFonts w:ascii="Arial" w:hAnsi="Arial"/>
          <w:sz w:val="24"/>
          <w:szCs w:val="24"/>
          <w:lang w:eastAsia="pt-BR"/>
        </w:rPr>
      </w:pPr>
      <w:r w:rsidRPr="00B73FC2">
        <w:rPr>
          <w:rFonts w:ascii="Arial" w:hAnsi="Arial"/>
          <w:b/>
          <w:bCs/>
          <w:color w:val="000000"/>
          <w:sz w:val="24"/>
          <w:szCs w:val="24"/>
          <w:lang w:eastAsia="pt-BR"/>
        </w:rPr>
        <w:t>Subcláusula Segunda</w:t>
      </w:r>
      <w:r w:rsidRPr="00B73FC2">
        <w:rPr>
          <w:rFonts w:ascii="Arial" w:hAnsi="Arial"/>
          <w:color w:val="000000"/>
          <w:sz w:val="24"/>
          <w:szCs w:val="24"/>
          <w:lang w:eastAsia="pt-BR"/>
        </w:rPr>
        <w:t xml:space="preserve">: As demais alterações contratuais reger-se-ão pela disciplina dos arts. 124 e seguintes da Lei Federal </w:t>
      </w:r>
      <w:r w:rsidRPr="00B73FC2">
        <w:rPr>
          <w:rFonts w:ascii="Arial" w:hAnsi="Arial"/>
          <w:color w:val="000000"/>
          <w:sz w:val="24"/>
          <w:szCs w:val="24"/>
          <w:shd w:val="clear" w:color="auto" w:fill="FFFFFF"/>
          <w:lang w:eastAsia="pt-BR"/>
        </w:rPr>
        <w:t>nº</w:t>
      </w:r>
      <w:r w:rsidRPr="00B73FC2">
        <w:rPr>
          <w:rFonts w:ascii="Arial" w:hAnsi="Arial"/>
          <w:color w:val="000000"/>
          <w:sz w:val="24"/>
          <w:szCs w:val="24"/>
          <w:lang w:eastAsia="pt-BR"/>
        </w:rPr>
        <w:t xml:space="preserve"> 14.133/21.</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QUINTA – Da Garantia do Objeto</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DÉCIMA SEXTA – Da Garantia de Execução Contratual</w:t>
      </w:r>
    </w:p>
    <w:p w:rsidR="001A2DA4" w:rsidRPr="00EA1D53" w:rsidRDefault="001A2DA4" w:rsidP="001A2DA4">
      <w:pPr>
        <w:spacing w:before="100" w:beforeAutospacing="1" w:after="165" w:line="240" w:lineRule="auto"/>
        <w:jc w:val="both"/>
        <w:rPr>
          <w:rFonts w:ascii="Arial" w:hAnsi="Arial"/>
          <w:sz w:val="24"/>
          <w:szCs w:val="24"/>
          <w:lang w:eastAsia="pt-BR"/>
        </w:rPr>
      </w:pPr>
      <w:r w:rsidRPr="00EA1D53">
        <w:rPr>
          <w:rFonts w:ascii="Arial" w:hAnsi="Arial"/>
          <w:sz w:val="24"/>
          <w:szCs w:val="24"/>
          <w:lang w:eastAsia="pt-BR"/>
        </w:rPr>
        <w:t xml:space="preserve">16.1. O(A) Contratado(a) deverá apresentar à Diretoria de Gestão de Contratos e Convênios do Contratante, em até 30 (trinta) dias, contados da data do recebimento do contrato assinado eletronicamente, comprovante de prestação de garantia equivalente ao percentual de 3% (três por cento) do valor inicial contratado, na modalidade escolhida pelo(a) Contratado(a) na proposta vencedora, dentre as hipóteses legais. </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16.1.1. Escolhida a garantia Caução em dinheiro, esta deverá ser efetuada em favor do Contratante em conta específica em instituição bancária, com correção monetária.</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16.1.2.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16.1.3.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1A2DA4" w:rsidRPr="00EA1D53" w:rsidRDefault="001A2DA4" w:rsidP="001A2DA4">
      <w:pPr>
        <w:spacing w:before="120" w:after="120" w:line="247" w:lineRule="auto"/>
        <w:ind w:left="567" w:right="120"/>
        <w:jc w:val="both"/>
        <w:rPr>
          <w:rFonts w:ascii="Arial" w:hAnsi="Arial"/>
          <w:color w:val="000000"/>
          <w:sz w:val="24"/>
          <w:szCs w:val="24"/>
          <w:lang w:eastAsia="pt-BR"/>
        </w:rPr>
      </w:pPr>
      <w:r w:rsidRPr="00EA1D53">
        <w:rPr>
          <w:rFonts w:ascii="Arial" w:hAnsi="Arial"/>
          <w:color w:val="000000"/>
          <w:sz w:val="24"/>
          <w:szCs w:val="24"/>
          <w:lang w:eastAsia="pt-BR"/>
        </w:rPr>
        <w:lastRenderedPageBreak/>
        <w:t xml:space="preserve">16.1.4 </w:t>
      </w:r>
      <w:r w:rsidRPr="00EA1D53">
        <w:rPr>
          <w:rStyle w:val="ui-provider"/>
          <w:rFonts w:ascii="Arial" w:hAnsi="Arial" w:cs="Arial"/>
          <w:sz w:val="24"/>
          <w:szCs w:val="24"/>
        </w:rPr>
        <w:t>Escolhida a modalidade Título de Capitalização, este deverá ser custeado por pagamento único, com resgate pelo valor total.</w:t>
      </w:r>
    </w:p>
    <w:p w:rsidR="001A2DA4" w:rsidRPr="00EA1D53" w:rsidRDefault="001A2DA4" w:rsidP="001A2DA4">
      <w:pPr>
        <w:spacing w:before="100" w:beforeAutospacing="1" w:after="100" w:afterAutospacing="1" w:line="240" w:lineRule="auto"/>
        <w:jc w:val="both"/>
        <w:rPr>
          <w:rFonts w:ascii="Arial" w:hAnsi="Arial"/>
          <w:sz w:val="24"/>
          <w:szCs w:val="24"/>
          <w:lang w:eastAsia="pt-BR"/>
        </w:rPr>
      </w:pPr>
      <w:r w:rsidRPr="00EA1D53">
        <w:rPr>
          <w:rFonts w:ascii="Arial" w:hAnsi="Arial"/>
          <w:b/>
          <w:bCs/>
          <w:sz w:val="24"/>
          <w:szCs w:val="24"/>
          <w:lang w:eastAsia="pt-BR"/>
        </w:rPr>
        <w:t xml:space="preserve">Subcláusula Primeira: </w:t>
      </w:r>
      <w:r w:rsidRPr="00EA1D53">
        <w:rPr>
          <w:rFonts w:ascii="Arial" w:hAnsi="Arial"/>
          <w:sz w:val="24"/>
          <w:szCs w:val="24"/>
          <w:lang w:eastAsia="pt-BR"/>
        </w:rPr>
        <w:t>A modalidade seguro-garantia somente será aceita se contemplar todos os eventos indicados na Subcláusula Segunda, observada a legislação que rege a matéria. Optando por essa modalidade, deverão ser observados os seguintes pontos:</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1. O(A) Contratado(a) deverá prestar a garantia no prazo fixado no Edital, sendo o prazo mínimo de 1 (um) mês, contado da data de homologação da licitação e anterior à assinatura do contrato;</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2. A apólice deverá ter validade durante toda a vigência do contrato e por 90 (noventa) dias após o término da vigência contratual, e permanecerá em vigor mesmo que o(a) Contratado(a) não pague o prêmio nas datas convencionadas;</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3. A apólice do seguro-garantia deverá acompanhar as modificações referentes à vigência do contrato principal mediante a emissão do respectivo endosso pela seguradora;</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4. O emitente da garantia ofertada pelo(a) Contratado(a) deverá ser notificado(a) pelo Contratante quanto ao início de processo administrativo de responsabilização de fornecedores (PARF) para apuração de descumprimento de cláusulas contratuais;</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5. Ocorrido o sinistro durante a vigência da apólice, sua caracterização e comunicação poderão ocorrer fora desta vigência, não caracterizando fato que justifique sua negativa.</w:t>
      </w:r>
    </w:p>
    <w:p w:rsidR="001A2DA4" w:rsidRPr="00EA1D53" w:rsidRDefault="001A2DA4" w:rsidP="001A2DA4">
      <w:pPr>
        <w:spacing w:before="100" w:beforeAutospacing="1" w:after="100" w:afterAutospacing="1" w:line="240" w:lineRule="auto"/>
        <w:jc w:val="both"/>
        <w:rPr>
          <w:rFonts w:ascii="Arial" w:hAnsi="Arial"/>
          <w:sz w:val="24"/>
          <w:szCs w:val="24"/>
          <w:lang w:eastAsia="pt-BR"/>
        </w:rPr>
      </w:pPr>
      <w:r w:rsidRPr="00EA1D53">
        <w:rPr>
          <w:rFonts w:ascii="Arial" w:hAnsi="Arial"/>
          <w:b/>
          <w:bCs/>
          <w:sz w:val="24"/>
          <w:szCs w:val="24"/>
          <w:lang w:eastAsia="pt-BR"/>
        </w:rPr>
        <w:t>Subcláusula Segunda:</w:t>
      </w:r>
      <w:r w:rsidRPr="00EA1D53">
        <w:rPr>
          <w:rFonts w:ascii="Arial" w:hAnsi="Arial"/>
          <w:sz w:val="24"/>
          <w:szCs w:val="24"/>
          <w:lang w:eastAsia="pt-BR"/>
        </w:rPr>
        <w:t xml:space="preserve"> A garantia assegurará, qualquer que seja a modalidade escolhida, o pagamento de:</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1. prejuízos advindos do não cumprimento do objeto do contrato e do inadimplemento das demais obrigações nele previstas;</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2. multas moratórias e punitivas aplicadas pela Administração ao(à) Contratado(a); e</w:t>
      </w:r>
    </w:p>
    <w:p w:rsidR="001A2DA4" w:rsidRPr="00EA1D53" w:rsidRDefault="001A2DA4" w:rsidP="001A2DA4">
      <w:pPr>
        <w:spacing w:before="100" w:beforeAutospacing="1" w:after="100" w:afterAutospacing="1" w:line="240" w:lineRule="auto"/>
        <w:ind w:left="600"/>
        <w:jc w:val="both"/>
        <w:rPr>
          <w:rFonts w:ascii="Arial" w:hAnsi="Arial"/>
          <w:sz w:val="24"/>
          <w:szCs w:val="24"/>
          <w:lang w:eastAsia="pt-BR"/>
        </w:rPr>
      </w:pPr>
      <w:r w:rsidRPr="00EA1D53">
        <w:rPr>
          <w:rFonts w:ascii="Arial" w:hAnsi="Arial"/>
          <w:sz w:val="24"/>
          <w:szCs w:val="24"/>
          <w:lang w:eastAsia="pt-BR"/>
        </w:rPr>
        <w:t>3. obrigações trabalhistas, fiscais e previdenciárias de qualquer natureza e para com o FGTS, não adimplidas pelo(a) Contratado(a), quando couber.</w:t>
      </w:r>
    </w:p>
    <w:p w:rsidR="001A2DA4" w:rsidRPr="00EA1D53" w:rsidRDefault="001A2DA4" w:rsidP="001A2DA4">
      <w:pPr>
        <w:spacing w:before="100" w:beforeAutospacing="1" w:after="100" w:afterAutospacing="1" w:line="240" w:lineRule="auto"/>
        <w:ind w:left="1200"/>
        <w:jc w:val="both"/>
        <w:rPr>
          <w:rFonts w:ascii="Arial" w:hAnsi="Arial"/>
          <w:sz w:val="24"/>
          <w:szCs w:val="24"/>
          <w:lang w:eastAsia="pt-BR"/>
        </w:rPr>
      </w:pPr>
      <w:r w:rsidRPr="00EA1D53">
        <w:rPr>
          <w:rFonts w:ascii="Arial" w:hAnsi="Arial"/>
          <w:sz w:val="24"/>
          <w:szCs w:val="24"/>
          <w:lang w:eastAsia="pt-BR"/>
        </w:rPr>
        <w:t xml:space="preserve">3.1. Se o valor da garantia for utilizado em pagamento de qualquer obrigação, inclusive indenização a terceiros, ou reduzido em termos reais por desvalorização da moeda de forma que não mais represente 5% (cinco por cento) do valor global deste contrato, o(a) Contratado(a) se </w:t>
      </w:r>
      <w:r w:rsidRPr="00EA1D53">
        <w:rPr>
          <w:rFonts w:ascii="Arial" w:hAnsi="Arial"/>
          <w:sz w:val="24"/>
          <w:szCs w:val="24"/>
          <w:lang w:eastAsia="pt-BR"/>
        </w:rPr>
        <w:lastRenderedPageBreak/>
        <w:t>obriga a fazer a respectiva reposição, no prazo máximo de 72 (setenta e duas) horas, a contar da data em que for notificado(a).</w:t>
      </w:r>
    </w:p>
    <w:p w:rsidR="001A2DA4" w:rsidRPr="00EA1D53" w:rsidRDefault="001A2DA4" w:rsidP="001A2DA4">
      <w:pPr>
        <w:spacing w:before="100" w:beforeAutospacing="1" w:after="100" w:afterAutospacing="1" w:line="240" w:lineRule="auto"/>
        <w:jc w:val="both"/>
        <w:rPr>
          <w:rFonts w:ascii="Arial" w:hAnsi="Arial"/>
          <w:sz w:val="24"/>
          <w:szCs w:val="24"/>
          <w:lang w:eastAsia="pt-BR"/>
        </w:rPr>
      </w:pPr>
      <w:r w:rsidRPr="00EA1D53">
        <w:rPr>
          <w:rFonts w:ascii="Arial" w:hAnsi="Arial"/>
          <w:b/>
          <w:bCs/>
          <w:sz w:val="24"/>
          <w:szCs w:val="24"/>
          <w:lang w:eastAsia="pt-BR"/>
        </w:rPr>
        <w:t>Subcláusula Terceira:</w:t>
      </w:r>
      <w:r w:rsidRPr="00EA1D53">
        <w:rPr>
          <w:rFonts w:ascii="Arial" w:hAnsi="Arial"/>
          <w:sz w:val="24"/>
          <w:szCs w:val="24"/>
          <w:lang w:eastAsia="pt-BR"/>
        </w:rPr>
        <w:t xml:space="preserve"> Alterado o valor do contrato ou prorrogado o prazo de sua vigência, a garantia deverá ser ajustada à nova situação ou renovada, seguindo os mesmos parâmetros utilizados quando da contratação.</w:t>
      </w:r>
    </w:p>
    <w:p w:rsidR="001A2DA4" w:rsidRPr="00EA1D53" w:rsidRDefault="001A2DA4" w:rsidP="001A2DA4">
      <w:pPr>
        <w:spacing w:before="100" w:beforeAutospacing="1" w:after="100" w:afterAutospacing="1" w:line="240" w:lineRule="auto"/>
        <w:jc w:val="both"/>
        <w:rPr>
          <w:rFonts w:ascii="Arial" w:hAnsi="Arial"/>
          <w:sz w:val="24"/>
          <w:szCs w:val="24"/>
          <w:lang w:eastAsia="pt-BR"/>
        </w:rPr>
      </w:pPr>
      <w:r w:rsidRPr="00EA1D53">
        <w:rPr>
          <w:rFonts w:ascii="Arial" w:hAnsi="Arial"/>
          <w:b/>
          <w:bCs/>
          <w:sz w:val="24"/>
          <w:szCs w:val="24"/>
          <w:lang w:eastAsia="pt-BR"/>
        </w:rPr>
        <w:t xml:space="preserve">Subcláusula Quarta: </w:t>
      </w:r>
      <w:r w:rsidRPr="00EA1D53">
        <w:rPr>
          <w:rFonts w:ascii="Arial" w:hAnsi="Arial"/>
          <w:sz w:val="24"/>
          <w:szCs w:val="24"/>
          <w:lang w:eastAsia="pt-BR"/>
        </w:rPr>
        <w:t>Na hipótese de suspensão do contrato por ordem ou inadimplemento da Administração, o(a) Contratado(a) ficará desobrigado(a) de renovar a garantia ou de endossar a apólice de seguro até a ordem de reinício da execução ou o adimplemento pela Administração.</w:t>
      </w:r>
    </w:p>
    <w:p w:rsidR="001A2DA4" w:rsidRPr="00EA1D53" w:rsidRDefault="001A2DA4" w:rsidP="001A2DA4">
      <w:pPr>
        <w:spacing w:before="100" w:beforeAutospacing="1" w:after="100" w:afterAutospacing="1" w:line="240" w:lineRule="auto"/>
        <w:jc w:val="both"/>
        <w:rPr>
          <w:rFonts w:ascii="Arial" w:hAnsi="Arial"/>
          <w:sz w:val="24"/>
          <w:szCs w:val="24"/>
          <w:lang w:eastAsia="pt-BR"/>
        </w:rPr>
      </w:pPr>
      <w:r w:rsidRPr="00EA1D53">
        <w:rPr>
          <w:rFonts w:ascii="Arial" w:hAnsi="Arial"/>
          <w:b/>
          <w:bCs/>
          <w:sz w:val="24"/>
          <w:szCs w:val="24"/>
          <w:lang w:eastAsia="pt-BR"/>
        </w:rPr>
        <w:t>Subcláusula Quinta:</w:t>
      </w:r>
      <w:r w:rsidRPr="00EA1D53">
        <w:rPr>
          <w:rFonts w:ascii="Arial" w:hAnsi="Arial"/>
          <w:sz w:val="24"/>
          <w:szCs w:val="24"/>
          <w:lang w:eastAsia="pt-BR"/>
        </w:rPr>
        <w:t xml:space="preserve"> Nos contratos de execução continuada ou de fornecimento contínuo de bens e serviços, será permitida a substituição da apólice de seguro-garantia na data de renovação ou de aniversário, desde que mantidas as condições e coberturas da apólice vigente e nenhum período fique descoberto, ressalvado o disposto na subcláusula anterior.</w:t>
      </w:r>
    </w:p>
    <w:p w:rsidR="001A2DA4" w:rsidRPr="00B73FC2" w:rsidRDefault="001A2DA4" w:rsidP="001A2DA4">
      <w:pPr>
        <w:spacing w:before="100" w:beforeAutospacing="1" w:after="360" w:line="240" w:lineRule="auto"/>
        <w:jc w:val="both"/>
        <w:rPr>
          <w:rFonts w:ascii="Arial" w:hAnsi="Arial"/>
          <w:sz w:val="24"/>
          <w:szCs w:val="24"/>
          <w:lang w:eastAsia="pt-BR"/>
        </w:rPr>
      </w:pPr>
      <w:r w:rsidRPr="00EA1D53">
        <w:rPr>
          <w:rFonts w:ascii="Arial" w:hAnsi="Arial"/>
          <w:b/>
          <w:bCs/>
          <w:sz w:val="24"/>
          <w:szCs w:val="24"/>
          <w:lang w:eastAsia="pt-BR"/>
        </w:rPr>
        <w:t>Subcláusula Sexta:</w:t>
      </w:r>
      <w:r w:rsidRPr="00EA1D53">
        <w:rPr>
          <w:rFonts w:ascii="Arial" w:hAnsi="Arial"/>
          <w:sz w:val="24"/>
          <w:szCs w:val="24"/>
          <w:lang w:eastAsia="pt-BR"/>
        </w:rPr>
        <w:t xml:space="preserve"> A garantia prestada pelo(a) Contratado(a) será liberada, na forma da lei, após a sua extinção por culpa exclusiva da Administração ou após a fiel execução do contrato, atestada mediante termo circunstanciado, desde que não haja, no plano administrativo ou judicial, qualquer pendência ou reclamação, hipótese em que ficará retida até solução final e, quando em dinheiro, será atualizada monetariamente.</w:t>
      </w:r>
    </w:p>
    <w:p w:rsidR="001A2DA4" w:rsidRPr="00B73FC2" w:rsidRDefault="001A2DA4" w:rsidP="001A2DA4">
      <w:pPr>
        <w:suppressAutoHyphens w:val="0"/>
        <w:spacing w:before="120" w:after="120" w:line="240" w:lineRule="auto"/>
        <w:jc w:val="both"/>
        <w:rPr>
          <w:rFonts w:ascii="Arial" w:hAnsi="Arial"/>
          <w:sz w:val="24"/>
          <w:szCs w:val="24"/>
          <w:lang w:eastAsia="pt-BR"/>
        </w:rPr>
      </w:pPr>
      <w:r w:rsidRPr="00B73FC2">
        <w:rPr>
          <w:rFonts w:ascii="Arial" w:hAnsi="Arial"/>
          <w:b/>
          <w:bCs/>
          <w:sz w:val="24"/>
          <w:szCs w:val="24"/>
          <w:lang w:eastAsia="pt-BR"/>
        </w:rPr>
        <w:t>CLÁUSULA DÉCIMA SÉTIMA – Das Infrações e Sanções Administrativas</w:t>
      </w:r>
    </w:p>
    <w:p w:rsidR="001A2DA4" w:rsidRPr="00B73FC2" w:rsidRDefault="001A2DA4" w:rsidP="001A2DA4">
      <w:pPr>
        <w:spacing w:after="360" w:line="240" w:lineRule="auto"/>
        <w:jc w:val="both"/>
        <w:rPr>
          <w:rFonts w:ascii="Arial" w:hAnsi="Arial"/>
          <w:sz w:val="24"/>
          <w:szCs w:val="24"/>
          <w:lang w:eastAsia="pt-BR"/>
        </w:rPr>
      </w:pPr>
      <w:r w:rsidRPr="00B73FC2">
        <w:rPr>
          <w:rFonts w:ascii="Arial"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rsidR="001A2DA4" w:rsidRPr="00B73FC2" w:rsidRDefault="001A2DA4" w:rsidP="001A2DA4">
      <w:pPr>
        <w:suppressAutoHyphens w:val="0"/>
        <w:spacing w:before="120" w:after="120" w:line="240" w:lineRule="auto"/>
        <w:jc w:val="both"/>
        <w:rPr>
          <w:rFonts w:ascii="Arial" w:hAnsi="Arial"/>
          <w:sz w:val="24"/>
          <w:szCs w:val="24"/>
          <w:lang w:eastAsia="pt-BR"/>
        </w:rPr>
      </w:pPr>
      <w:r w:rsidRPr="00B73FC2">
        <w:rPr>
          <w:rFonts w:ascii="Arial" w:hAnsi="Arial"/>
          <w:b/>
          <w:bCs/>
          <w:sz w:val="24"/>
          <w:szCs w:val="24"/>
          <w:lang w:eastAsia="pt-BR"/>
        </w:rPr>
        <w:t>CLÁUSULA DÉCIMA OITAVA – Da Extinção Contratual</w:t>
      </w:r>
    </w:p>
    <w:p w:rsidR="001A2DA4" w:rsidRPr="00B73FC2" w:rsidRDefault="001A2DA4" w:rsidP="001A2DA4">
      <w:pPr>
        <w:spacing w:after="100" w:afterAutospacing="1" w:line="240" w:lineRule="auto"/>
        <w:jc w:val="both"/>
        <w:rPr>
          <w:rFonts w:ascii="Arial" w:hAnsi="Arial"/>
          <w:sz w:val="24"/>
          <w:szCs w:val="24"/>
          <w:lang w:eastAsia="pt-BR"/>
        </w:rPr>
      </w:pPr>
      <w:r w:rsidRPr="00B73FC2">
        <w:rPr>
          <w:rFonts w:ascii="Arial" w:hAnsi="Arial"/>
          <w:sz w:val="24"/>
          <w:szCs w:val="24"/>
          <w:lang w:eastAsia="pt-BR"/>
        </w:rPr>
        <w:t xml:space="preserve">18.1. O contrato pode ser extinto antes de cumpridas as obrigações nele estipuladas, ou antes do prazo nele fixado, por algum dos motivos previstos no artigo 137, da </w:t>
      </w:r>
      <w:r w:rsidRPr="00757A72">
        <w:rPr>
          <w:rFonts w:ascii="Arial" w:hAnsi="Arial"/>
          <w:sz w:val="24"/>
          <w:szCs w:val="24"/>
        </w:rPr>
        <w:t xml:space="preserve">Lei Federal </w:t>
      </w:r>
      <w:r w:rsidRPr="00D3483D">
        <w:rPr>
          <w:rFonts w:ascii="Arial" w:hAnsi="Arial"/>
          <w:sz w:val="24"/>
          <w:szCs w:val="24"/>
        </w:rPr>
        <w:t xml:space="preserve">nº </w:t>
      </w:r>
      <w:hyperlink r:id="rId37">
        <w:r w:rsidRPr="00D3483D">
          <w:rPr>
            <w:rStyle w:val="LinkdaInternet"/>
            <w:rFonts w:ascii="Arial" w:hAnsi="Arial"/>
            <w:color w:val="auto"/>
            <w:sz w:val="24"/>
            <w:szCs w:val="24"/>
            <w:u w:val="none"/>
          </w:rPr>
          <w:t>14.133</w:t>
        </w:r>
      </w:hyperlink>
      <w:r>
        <w:rPr>
          <w:rFonts w:ascii="Arial" w:hAnsi="Arial"/>
          <w:sz w:val="24"/>
          <w:szCs w:val="24"/>
        </w:rPr>
        <w:t>/21</w:t>
      </w:r>
      <w:r w:rsidRPr="00B73FC2">
        <w:rPr>
          <w:rFonts w:ascii="Arial" w:hAnsi="Arial"/>
          <w:sz w:val="24"/>
          <w:szCs w:val="24"/>
          <w:lang w:eastAsia="pt-BR"/>
        </w:rPr>
        <w:t>, bem como amigavelmente, assegurados o contraditório e a ampla defesa.</w:t>
      </w:r>
    </w:p>
    <w:p w:rsidR="001A2DA4" w:rsidRPr="00B73FC2" w:rsidRDefault="001A2DA4" w:rsidP="001A2DA4">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lastRenderedPageBreak/>
        <w:t>18.1.1. Nesta hipótese, aplicam-se também os artigos 138 e 139 da mesma Lei.</w:t>
      </w:r>
    </w:p>
    <w:p w:rsidR="001A2DA4" w:rsidRPr="00B73FC2" w:rsidRDefault="001A2DA4" w:rsidP="001A2DA4">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t>18.1.2. A alteração social ou a modificação da finalidade ou da estrutura da empresa não ensejará a rescisão se não restringir sua capacidade de concluir o contrato.</w:t>
      </w:r>
    </w:p>
    <w:p w:rsidR="001A2DA4" w:rsidRPr="00B73FC2" w:rsidRDefault="001A2DA4" w:rsidP="001A2DA4">
      <w:pPr>
        <w:spacing w:before="100" w:beforeAutospacing="1" w:after="100" w:afterAutospacing="1" w:line="240" w:lineRule="auto"/>
        <w:ind w:left="1200"/>
        <w:jc w:val="both"/>
        <w:rPr>
          <w:rFonts w:ascii="Arial" w:hAnsi="Arial"/>
          <w:sz w:val="24"/>
          <w:szCs w:val="24"/>
          <w:lang w:eastAsia="pt-BR"/>
        </w:rPr>
      </w:pPr>
      <w:r w:rsidRPr="00B73FC2">
        <w:rPr>
          <w:rFonts w:ascii="Arial" w:hAnsi="Arial"/>
          <w:sz w:val="24"/>
          <w:szCs w:val="24"/>
          <w:lang w:eastAsia="pt-BR"/>
        </w:rPr>
        <w:t xml:space="preserve">18.1.2.1. Se a operação implicar mudança da pessoa jurídica contratada, deverá ser formalizado termo aditivo para alteração subjetiva.  </w:t>
      </w:r>
    </w:p>
    <w:p w:rsidR="001A2DA4" w:rsidRPr="00B73FC2" w:rsidRDefault="001A2DA4" w:rsidP="001A2DA4">
      <w:pPr>
        <w:spacing w:before="100" w:beforeAutospacing="1" w:after="100" w:afterAutospacing="1" w:line="240" w:lineRule="auto"/>
        <w:jc w:val="both"/>
        <w:rPr>
          <w:rFonts w:ascii="Arial" w:hAnsi="Arial"/>
          <w:sz w:val="24"/>
          <w:szCs w:val="24"/>
          <w:lang w:eastAsia="pt-BR"/>
        </w:rPr>
      </w:pPr>
      <w:r w:rsidRPr="00B73FC2">
        <w:rPr>
          <w:rFonts w:ascii="Arial" w:hAnsi="Arial"/>
          <w:sz w:val="24"/>
          <w:szCs w:val="24"/>
          <w:lang w:eastAsia="pt-BR"/>
        </w:rPr>
        <w:t>18.2. O termo de extinção, sempre que possível, será precedido de:</w:t>
      </w:r>
    </w:p>
    <w:p w:rsidR="001A2DA4" w:rsidRPr="00B73FC2" w:rsidRDefault="001A2DA4" w:rsidP="001A2DA4">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t>18.2.1. Balanço dos eventos contratuais já cumpridos ou parcialmente cumpridos;</w:t>
      </w:r>
    </w:p>
    <w:p w:rsidR="001A2DA4" w:rsidRPr="00B73FC2" w:rsidRDefault="001A2DA4" w:rsidP="001A2DA4">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t>18.2.2. Relação dos pagamentos já efetuados e ainda devidos;</w:t>
      </w:r>
    </w:p>
    <w:p w:rsidR="001A2DA4" w:rsidRPr="00B73FC2" w:rsidRDefault="001A2DA4" w:rsidP="001A2DA4">
      <w:pPr>
        <w:spacing w:before="100" w:beforeAutospacing="1" w:after="100" w:afterAutospacing="1" w:line="240" w:lineRule="auto"/>
        <w:ind w:left="600"/>
        <w:jc w:val="both"/>
        <w:rPr>
          <w:rFonts w:ascii="Arial" w:hAnsi="Arial"/>
          <w:sz w:val="24"/>
          <w:szCs w:val="24"/>
          <w:lang w:eastAsia="pt-BR"/>
        </w:rPr>
      </w:pPr>
      <w:r w:rsidRPr="00B73FC2">
        <w:rPr>
          <w:rFonts w:ascii="Arial" w:hAnsi="Arial"/>
          <w:sz w:val="24"/>
          <w:szCs w:val="24"/>
          <w:lang w:eastAsia="pt-BR"/>
        </w:rPr>
        <w:t>18.2.3. Indenizações e multas.</w:t>
      </w:r>
    </w:p>
    <w:p w:rsidR="001A2DA4" w:rsidRPr="00B73FC2" w:rsidRDefault="001A2DA4" w:rsidP="001A2DA4">
      <w:pPr>
        <w:spacing w:before="100" w:beforeAutospacing="1" w:after="100" w:afterAutospacing="1" w:line="240" w:lineRule="auto"/>
        <w:jc w:val="both"/>
        <w:rPr>
          <w:rFonts w:ascii="Arial" w:hAnsi="Arial"/>
          <w:b/>
          <w:bCs/>
          <w:sz w:val="24"/>
          <w:szCs w:val="24"/>
          <w:lang w:eastAsia="pt-BR"/>
        </w:rPr>
      </w:pPr>
      <w:r w:rsidRPr="00B73FC2">
        <w:rPr>
          <w:rFonts w:ascii="Arial"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hAnsi="Arial"/>
          <w:sz w:val="24"/>
          <w:szCs w:val="24"/>
          <w:lang w:eastAsia="pt-BR"/>
        </w:rPr>
        <w:t>Terceira</w:t>
      </w:r>
      <w:r w:rsidRPr="008A75CB">
        <w:rPr>
          <w:rFonts w:ascii="Arial" w:hAnsi="Arial"/>
          <w:b/>
          <w:bCs/>
          <w:sz w:val="24"/>
          <w:szCs w:val="24"/>
          <w:lang w:eastAsia="pt-BR"/>
        </w:rPr>
        <w:t>.</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sz w:val="24"/>
          <w:szCs w:val="24"/>
          <w:lang w:eastAsia="pt-BR"/>
        </w:rPr>
        <w:br/>
      </w:r>
      <w:r w:rsidRPr="00B73FC2">
        <w:rPr>
          <w:rFonts w:ascii="Arial" w:hAnsi="Arial"/>
          <w:b/>
          <w:bCs/>
          <w:color w:val="000000"/>
          <w:sz w:val="24"/>
          <w:szCs w:val="24"/>
          <w:lang w:eastAsia="pt-BR"/>
        </w:rPr>
        <w:t>CLÁUSULA DÉCIMA NONA – Da Publicação</w:t>
      </w:r>
    </w:p>
    <w:p w:rsidR="001A2DA4" w:rsidRPr="00B73FC2" w:rsidRDefault="001A2DA4" w:rsidP="001A2DA4">
      <w:pPr>
        <w:spacing w:before="120" w:after="360" w:line="240" w:lineRule="auto"/>
        <w:ind w:right="119"/>
        <w:jc w:val="both"/>
        <w:rPr>
          <w:rFonts w:ascii="Arial" w:hAnsi="Arial"/>
          <w:color w:val="000000"/>
          <w:sz w:val="24"/>
          <w:szCs w:val="24"/>
          <w:lang w:eastAsia="pt-BR"/>
        </w:rPr>
      </w:pPr>
      <w:r w:rsidRPr="00B73FC2">
        <w:rPr>
          <w:rFonts w:ascii="Arial"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hAnsi="Arial"/>
          <w:color w:val="000000"/>
          <w:sz w:val="24"/>
          <w:szCs w:val="24"/>
          <w:shd w:val="clear" w:color="auto" w:fill="FFFFFF"/>
          <w:lang w:eastAsia="pt-BR"/>
        </w:rPr>
        <w:t xml:space="preserve">bem como no respectivo sítio oficial do MPMG, </w:t>
      </w:r>
      <w:r w:rsidRPr="00B73FC2">
        <w:rPr>
          <w:rFonts w:ascii="Arial" w:hAnsi="Arial"/>
          <w:color w:val="000000"/>
          <w:sz w:val="24"/>
          <w:szCs w:val="24"/>
          <w:lang w:eastAsia="pt-BR"/>
        </w:rPr>
        <w:t>o resumo do presente contrato, nos termos e condições previstas na Lei Federal nº 14.133/21.</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VIGÉSIMA – Do Foro</w:t>
      </w:r>
    </w:p>
    <w:p w:rsidR="001A2DA4" w:rsidRPr="00B73FC2" w:rsidRDefault="001A2DA4" w:rsidP="001A2DA4">
      <w:pPr>
        <w:spacing w:before="120" w:after="36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Pr="00757A72">
        <w:rPr>
          <w:rFonts w:ascii="Arial" w:eastAsia="MS Mincho" w:hAnsi="Arial"/>
          <w:sz w:val="24"/>
          <w:szCs w:val="24"/>
          <w:lang w:eastAsia="pt-BR"/>
        </w:rPr>
        <w:t>Lei</w:t>
      </w:r>
      <w:r>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r w:rsidRPr="00B73FC2">
        <w:rPr>
          <w:rFonts w:ascii="Arial" w:hAnsi="Arial"/>
          <w:color w:val="000000"/>
          <w:sz w:val="24"/>
          <w:szCs w:val="24"/>
          <w:lang w:eastAsia="pt-BR"/>
        </w:rPr>
        <w:t>.</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VIGÉSIMA PRIMEIRA – Dos Documentos Integrantes</w:t>
      </w:r>
    </w:p>
    <w:p w:rsidR="001A2DA4" w:rsidRPr="00B73FC2" w:rsidRDefault="001A2DA4" w:rsidP="001A2DA4">
      <w:pPr>
        <w:spacing w:before="120" w:after="360" w:line="240" w:lineRule="auto"/>
        <w:ind w:right="119"/>
        <w:jc w:val="both"/>
        <w:rPr>
          <w:rFonts w:ascii="Arial" w:hAnsi="Arial"/>
          <w:sz w:val="24"/>
          <w:szCs w:val="24"/>
          <w:lang w:eastAsia="pt-BR"/>
        </w:rPr>
      </w:pPr>
      <w:r w:rsidRPr="00B73FC2">
        <w:rPr>
          <w:rFonts w:ascii="Arial"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CLÁUSULA VIGÉSIMA SEGUNDA – Dos Casos Omissos</w:t>
      </w: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color w:val="000000"/>
          <w:sz w:val="24"/>
          <w:szCs w:val="24"/>
          <w:lang w:eastAsia="pt-BR"/>
        </w:rPr>
        <w:t xml:space="preserve">Os casos omissos serão decididos pelo Contratante, segundo as disposições contidas na </w:t>
      </w:r>
      <w:r w:rsidRPr="00757A72">
        <w:rPr>
          <w:rFonts w:ascii="Arial" w:eastAsia="MS Mincho" w:hAnsi="Arial"/>
          <w:sz w:val="24"/>
          <w:szCs w:val="24"/>
          <w:lang w:eastAsia="pt-BR"/>
        </w:rPr>
        <w:t>Lei</w:t>
      </w:r>
      <w:r>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r w:rsidRPr="00B73FC2">
        <w:rPr>
          <w:rFonts w:ascii="Arial" w:hAnsi="Arial"/>
          <w:color w:val="000000"/>
          <w:sz w:val="24"/>
          <w:szCs w:val="24"/>
          <w:lang w:eastAsia="pt-BR"/>
        </w:rPr>
        <w:t>e em normas e princípios gerais dos contratos.</w:t>
      </w:r>
    </w:p>
    <w:p w:rsidR="001A2DA4" w:rsidRDefault="001A2DA4" w:rsidP="001A2DA4">
      <w:pPr>
        <w:spacing w:before="120" w:after="120" w:line="240" w:lineRule="auto"/>
        <w:ind w:right="119"/>
        <w:jc w:val="both"/>
        <w:rPr>
          <w:rFonts w:ascii="Arial" w:hAnsi="Arial"/>
          <w:sz w:val="24"/>
          <w:szCs w:val="24"/>
          <w:lang w:eastAsia="pt-BR"/>
        </w:rPr>
      </w:pPr>
    </w:p>
    <w:p w:rsidR="001A2DA4" w:rsidRDefault="001A2DA4" w:rsidP="001A2DA4">
      <w:pPr>
        <w:spacing w:before="120" w:after="120" w:line="240" w:lineRule="auto"/>
        <w:ind w:right="119"/>
        <w:jc w:val="both"/>
        <w:rPr>
          <w:rFonts w:ascii="Arial" w:hAnsi="Arial"/>
          <w:sz w:val="24"/>
          <w:szCs w:val="24"/>
          <w:lang w:eastAsia="pt-BR"/>
        </w:rPr>
      </w:pPr>
    </w:p>
    <w:p w:rsidR="001A2DA4" w:rsidRPr="00B73FC2" w:rsidRDefault="001A2DA4" w:rsidP="001A2DA4">
      <w:pPr>
        <w:spacing w:before="120" w:after="120" w:line="240" w:lineRule="auto"/>
        <w:ind w:right="119"/>
        <w:jc w:val="both"/>
        <w:rPr>
          <w:rFonts w:ascii="Arial" w:hAnsi="Arial"/>
          <w:sz w:val="24"/>
          <w:szCs w:val="24"/>
          <w:lang w:eastAsia="pt-BR"/>
        </w:rPr>
      </w:pPr>
      <w:r w:rsidRPr="00B73FC2">
        <w:rPr>
          <w:rFonts w:ascii="Arial" w:hAnsi="Arial"/>
          <w:sz w:val="24"/>
          <w:szCs w:val="24"/>
          <w:lang w:eastAsia="pt-BR"/>
        </w:rPr>
        <w:t>Assim ajustadas, as partes assinam o presente contrato, para um só efeito de direito, por meio de senha/assinatura eletrônica, na presença de duas testemunhas.</w:t>
      </w:r>
    </w:p>
    <w:p w:rsidR="001A2DA4" w:rsidRPr="00B73FC2" w:rsidRDefault="001A2DA4" w:rsidP="001A2DA4">
      <w:pPr>
        <w:suppressAutoHyphens w:val="0"/>
        <w:spacing w:before="120" w:after="120" w:line="240" w:lineRule="auto"/>
        <w:ind w:left="120" w:right="120"/>
        <w:jc w:val="both"/>
        <w:rPr>
          <w:rFonts w:ascii="Arial" w:hAnsi="Arial"/>
          <w:sz w:val="24"/>
          <w:szCs w:val="24"/>
          <w:lang w:eastAsia="pt-BR"/>
        </w:rPr>
      </w:pPr>
    </w:p>
    <w:p w:rsidR="001A2DA4" w:rsidRPr="00B73FC2" w:rsidRDefault="001A2DA4" w:rsidP="001A2DA4">
      <w:pPr>
        <w:suppressAutoHyphens w:val="0"/>
        <w:spacing w:before="120" w:after="120" w:line="240" w:lineRule="auto"/>
        <w:ind w:left="120" w:right="120"/>
        <w:jc w:val="both"/>
        <w:rPr>
          <w:rFonts w:ascii="Arial" w:hAnsi="Arial"/>
          <w:sz w:val="24"/>
          <w:szCs w:val="24"/>
          <w:lang w:eastAsia="pt-BR"/>
        </w:rPr>
      </w:pPr>
    </w:p>
    <w:p w:rsidR="001A2DA4" w:rsidRPr="00B73FC2" w:rsidRDefault="001A2DA4" w:rsidP="001A2DA4">
      <w:pPr>
        <w:suppressAutoHyphens w:val="0"/>
        <w:spacing w:before="120" w:after="120" w:line="240" w:lineRule="auto"/>
        <w:ind w:right="120"/>
        <w:jc w:val="both"/>
        <w:rPr>
          <w:rFonts w:ascii="Arial" w:hAnsi="Arial"/>
          <w:b/>
          <w:bCs/>
          <w:color w:val="000000"/>
          <w:sz w:val="24"/>
          <w:szCs w:val="24"/>
          <w:lang w:eastAsia="pt-BR"/>
        </w:rPr>
      </w:pPr>
      <w:r w:rsidRPr="00B73FC2">
        <w:rPr>
          <w:rFonts w:ascii="Arial" w:hAnsi="Arial"/>
          <w:b/>
          <w:bCs/>
          <w:color w:val="000000"/>
          <w:sz w:val="24"/>
          <w:szCs w:val="24"/>
          <w:lang w:eastAsia="pt-BR"/>
        </w:rPr>
        <w:t>Contratante:</w:t>
      </w:r>
    </w:p>
    <w:p w:rsidR="001A2DA4" w:rsidRPr="00B73FC2" w:rsidRDefault="001A2DA4" w:rsidP="001A2DA4">
      <w:pPr>
        <w:suppressAutoHyphens w:val="0"/>
        <w:spacing w:before="120" w:after="120" w:line="240" w:lineRule="auto"/>
        <w:ind w:left="120" w:right="120"/>
        <w:jc w:val="center"/>
        <w:rPr>
          <w:rFonts w:ascii="Arial" w:hAnsi="Arial"/>
          <w:sz w:val="24"/>
          <w:szCs w:val="24"/>
          <w:lang w:eastAsia="pt-BR"/>
        </w:rPr>
      </w:pPr>
      <w:r w:rsidRPr="00B73FC2">
        <w:rPr>
          <w:rFonts w:ascii="Arial" w:hAnsi="Arial"/>
          <w:sz w:val="24"/>
          <w:szCs w:val="24"/>
          <w:lang w:eastAsia="pt-BR"/>
        </w:rPr>
        <w:br/>
        <w:t>________________________</w:t>
      </w:r>
    </w:p>
    <w:p w:rsidR="001A2DA4" w:rsidRPr="00B73FC2" w:rsidRDefault="001A2DA4" w:rsidP="001A2DA4">
      <w:pPr>
        <w:suppressAutoHyphens w:val="0"/>
        <w:spacing w:before="120" w:after="120" w:line="240" w:lineRule="auto"/>
        <w:ind w:left="120" w:right="120"/>
        <w:jc w:val="center"/>
        <w:rPr>
          <w:rFonts w:ascii="Arial" w:hAnsi="Arial"/>
          <w:sz w:val="24"/>
          <w:szCs w:val="24"/>
          <w:lang w:eastAsia="pt-BR"/>
        </w:rPr>
      </w:pPr>
      <w:r w:rsidRPr="00B73FC2">
        <w:rPr>
          <w:rFonts w:ascii="Arial" w:hAnsi="Arial"/>
          <w:b/>
          <w:bCs/>
          <w:color w:val="000000"/>
          <w:sz w:val="24"/>
          <w:szCs w:val="24"/>
          <w:lang w:eastAsia="pt-BR"/>
        </w:rPr>
        <w:t>Procurador</w:t>
      </w:r>
      <w:r w:rsidR="00276E10">
        <w:rPr>
          <w:rFonts w:ascii="Arial" w:hAnsi="Arial"/>
          <w:b/>
          <w:bCs/>
          <w:color w:val="000000"/>
          <w:sz w:val="24"/>
          <w:szCs w:val="24"/>
          <w:lang w:eastAsia="pt-BR"/>
        </w:rPr>
        <w:t>a</w:t>
      </w:r>
      <w:r w:rsidRPr="00B73FC2">
        <w:rPr>
          <w:rFonts w:ascii="Arial" w:hAnsi="Arial"/>
          <w:b/>
          <w:bCs/>
          <w:color w:val="000000"/>
          <w:sz w:val="24"/>
          <w:szCs w:val="24"/>
          <w:lang w:eastAsia="pt-BR"/>
        </w:rPr>
        <w:t>-Geral de Justiça Adjunt</w:t>
      </w:r>
      <w:r w:rsidR="00276E10">
        <w:rPr>
          <w:rFonts w:ascii="Arial" w:hAnsi="Arial"/>
          <w:b/>
          <w:bCs/>
          <w:color w:val="000000"/>
          <w:sz w:val="24"/>
          <w:szCs w:val="24"/>
          <w:lang w:eastAsia="pt-BR"/>
        </w:rPr>
        <w:t>a</w:t>
      </w:r>
      <w:r w:rsidRPr="00B73FC2">
        <w:rPr>
          <w:rFonts w:ascii="Arial" w:hAnsi="Arial"/>
          <w:b/>
          <w:bCs/>
          <w:color w:val="000000"/>
          <w:sz w:val="24"/>
          <w:szCs w:val="24"/>
          <w:lang w:eastAsia="pt-BR"/>
        </w:rPr>
        <w:t xml:space="preserve"> Administrativ</w:t>
      </w:r>
      <w:r w:rsidR="00276E10">
        <w:rPr>
          <w:rFonts w:ascii="Arial" w:hAnsi="Arial"/>
          <w:b/>
          <w:bCs/>
          <w:color w:val="000000"/>
          <w:sz w:val="24"/>
          <w:szCs w:val="24"/>
          <w:lang w:eastAsia="pt-BR"/>
        </w:rPr>
        <w:t>a</w:t>
      </w:r>
    </w:p>
    <w:p w:rsidR="001A2DA4" w:rsidRPr="00B73FC2" w:rsidRDefault="001A2DA4" w:rsidP="001A2DA4">
      <w:pPr>
        <w:suppressAutoHyphens w:val="0"/>
        <w:spacing w:before="120" w:after="240" w:line="240" w:lineRule="auto"/>
        <w:ind w:left="120" w:right="120"/>
        <w:jc w:val="both"/>
        <w:rPr>
          <w:rFonts w:ascii="Arial" w:hAnsi="Arial"/>
          <w:sz w:val="24"/>
          <w:szCs w:val="24"/>
          <w:lang w:eastAsia="pt-BR"/>
        </w:rPr>
      </w:pPr>
    </w:p>
    <w:p w:rsidR="001A2DA4" w:rsidRPr="00B73FC2" w:rsidRDefault="001A2DA4" w:rsidP="001A2DA4">
      <w:pPr>
        <w:suppressAutoHyphens w:val="0"/>
        <w:spacing w:before="120" w:after="120" w:line="240" w:lineRule="auto"/>
        <w:ind w:right="120"/>
        <w:jc w:val="both"/>
        <w:rPr>
          <w:rFonts w:ascii="Arial" w:hAnsi="Arial"/>
          <w:b/>
          <w:bCs/>
          <w:color w:val="000000"/>
          <w:sz w:val="24"/>
          <w:szCs w:val="24"/>
          <w:lang w:eastAsia="pt-BR"/>
        </w:rPr>
      </w:pPr>
      <w:r w:rsidRPr="00B73FC2">
        <w:rPr>
          <w:rFonts w:ascii="Arial" w:hAnsi="Arial"/>
          <w:b/>
          <w:bCs/>
          <w:color w:val="000000"/>
          <w:sz w:val="24"/>
          <w:szCs w:val="24"/>
          <w:lang w:eastAsia="pt-BR"/>
        </w:rPr>
        <w:t>Contratado(a):</w:t>
      </w:r>
    </w:p>
    <w:p w:rsidR="001A2DA4" w:rsidRPr="00B73FC2" w:rsidRDefault="001A2DA4" w:rsidP="001A2DA4">
      <w:pPr>
        <w:suppressAutoHyphens w:val="0"/>
        <w:spacing w:before="120" w:after="120" w:line="240" w:lineRule="auto"/>
        <w:ind w:left="120" w:right="120"/>
        <w:jc w:val="both"/>
        <w:rPr>
          <w:rFonts w:ascii="Arial" w:hAnsi="Arial"/>
          <w:b/>
          <w:bCs/>
          <w:color w:val="000000"/>
          <w:sz w:val="24"/>
          <w:szCs w:val="24"/>
          <w:lang w:eastAsia="pt-BR"/>
        </w:rPr>
      </w:pPr>
    </w:p>
    <w:p w:rsidR="001A2DA4" w:rsidRPr="00810C06" w:rsidRDefault="001A2DA4" w:rsidP="001A2DA4">
      <w:pPr>
        <w:suppressAutoHyphens w:val="0"/>
        <w:spacing w:before="120" w:after="120" w:line="240" w:lineRule="auto"/>
        <w:ind w:left="120" w:right="120"/>
        <w:jc w:val="center"/>
        <w:rPr>
          <w:rFonts w:ascii="Arial" w:hAnsi="Arial"/>
          <w:sz w:val="24"/>
          <w:szCs w:val="24"/>
          <w:lang w:eastAsia="pt-BR"/>
        </w:rPr>
      </w:pPr>
      <w:r w:rsidRPr="00810C06">
        <w:rPr>
          <w:rFonts w:ascii="Arial" w:hAnsi="Arial"/>
          <w:bCs/>
          <w:color w:val="000000"/>
          <w:sz w:val="24"/>
          <w:szCs w:val="24"/>
          <w:lang w:eastAsia="pt-BR"/>
        </w:rPr>
        <w:t>_______________________</w:t>
      </w:r>
    </w:p>
    <w:p w:rsidR="001A2DA4" w:rsidRPr="00810C06" w:rsidRDefault="001A2DA4" w:rsidP="001A2DA4">
      <w:pPr>
        <w:suppressAutoHyphens w:val="0"/>
        <w:spacing w:before="120" w:after="120" w:line="240" w:lineRule="auto"/>
        <w:ind w:left="120" w:right="120"/>
        <w:jc w:val="center"/>
        <w:rPr>
          <w:rFonts w:ascii="Arial" w:hAnsi="Arial"/>
          <w:sz w:val="24"/>
          <w:szCs w:val="24"/>
          <w:lang w:eastAsia="pt-BR"/>
        </w:rPr>
      </w:pPr>
      <w:r w:rsidRPr="00810C06">
        <w:rPr>
          <w:rFonts w:ascii="Arial" w:hAnsi="Arial"/>
          <w:bCs/>
          <w:color w:val="000000"/>
          <w:sz w:val="24"/>
          <w:szCs w:val="24"/>
          <w:lang w:eastAsia="pt-BR"/>
        </w:rPr>
        <w:t>______________________________________</w:t>
      </w:r>
    </w:p>
    <w:p w:rsidR="001A2DA4" w:rsidRPr="00B73FC2" w:rsidRDefault="001A2DA4" w:rsidP="001A2DA4">
      <w:pPr>
        <w:suppressAutoHyphens w:val="0"/>
        <w:spacing w:before="120" w:after="120" w:line="240" w:lineRule="auto"/>
        <w:ind w:left="120" w:right="120"/>
        <w:jc w:val="both"/>
        <w:rPr>
          <w:rFonts w:ascii="Arial" w:hAnsi="Arial"/>
          <w:sz w:val="24"/>
          <w:szCs w:val="24"/>
          <w:lang w:eastAsia="pt-BR"/>
        </w:rPr>
      </w:pPr>
    </w:p>
    <w:p w:rsidR="001A2DA4" w:rsidRPr="00B73FC2" w:rsidRDefault="001A2DA4" w:rsidP="001A2DA4">
      <w:pPr>
        <w:suppressAutoHyphens w:val="0"/>
        <w:spacing w:before="120" w:after="120" w:line="240" w:lineRule="auto"/>
        <w:ind w:left="120" w:right="120"/>
        <w:jc w:val="both"/>
        <w:rPr>
          <w:rFonts w:ascii="Arial" w:hAnsi="Arial"/>
          <w:sz w:val="24"/>
          <w:szCs w:val="24"/>
          <w:lang w:eastAsia="pt-BR"/>
        </w:rPr>
      </w:pP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Testemunhas:</w:t>
      </w:r>
    </w:p>
    <w:p w:rsidR="001A2DA4" w:rsidRPr="00B73FC2" w:rsidRDefault="001A2DA4" w:rsidP="001A2DA4">
      <w:pPr>
        <w:suppressAutoHyphens w:val="0"/>
        <w:spacing w:before="120" w:after="120" w:line="240" w:lineRule="auto"/>
        <w:ind w:right="120"/>
        <w:jc w:val="both"/>
        <w:rPr>
          <w:rFonts w:ascii="Arial" w:hAnsi="Arial"/>
          <w:sz w:val="24"/>
          <w:szCs w:val="24"/>
          <w:lang w:eastAsia="pt-BR"/>
        </w:rPr>
      </w:pPr>
      <w:r w:rsidRPr="00B73FC2">
        <w:rPr>
          <w:rFonts w:ascii="Arial" w:hAnsi="Arial"/>
          <w:b/>
          <w:bCs/>
          <w:color w:val="000000"/>
          <w:sz w:val="24"/>
          <w:szCs w:val="24"/>
          <w:lang w:eastAsia="pt-BR"/>
        </w:rPr>
        <w:t>1)</w:t>
      </w:r>
    </w:p>
    <w:p w:rsidR="001A2DA4" w:rsidRPr="00B73FC2" w:rsidRDefault="001A2DA4" w:rsidP="001A2DA4">
      <w:pPr>
        <w:suppressAutoHyphens w:val="0"/>
        <w:spacing w:before="120" w:after="120" w:line="240" w:lineRule="auto"/>
        <w:ind w:right="120"/>
        <w:jc w:val="both"/>
        <w:rPr>
          <w:rFonts w:ascii="Arial" w:hAnsi="Arial"/>
          <w:b/>
          <w:bCs/>
          <w:sz w:val="24"/>
          <w:szCs w:val="24"/>
        </w:rPr>
      </w:pPr>
      <w:r w:rsidRPr="00B73FC2">
        <w:rPr>
          <w:rFonts w:ascii="Arial" w:hAnsi="Arial"/>
          <w:b/>
          <w:bCs/>
          <w:color w:val="000000"/>
          <w:sz w:val="24"/>
          <w:szCs w:val="24"/>
          <w:lang w:eastAsia="pt-BR"/>
        </w:rPr>
        <w:t>2)</w:t>
      </w:r>
      <w:r w:rsidRPr="00B73FC2">
        <w:rPr>
          <w:rFonts w:ascii="Arial" w:hAnsi="Arial"/>
        </w:rPr>
        <w:br w:type="page"/>
      </w:r>
    </w:p>
    <w:p w:rsidR="001A2DA4" w:rsidRDefault="001A2DA4" w:rsidP="008A75CB">
      <w:pPr>
        <w:keepNext/>
        <w:keepLines/>
        <w:tabs>
          <w:tab w:val="left" w:pos="567"/>
        </w:tabs>
        <w:spacing w:before="288" w:after="288" w:line="240" w:lineRule="auto"/>
        <w:jc w:val="both"/>
        <w:outlineLvl w:val="0"/>
        <w:rPr>
          <w:rFonts w:ascii="Arial" w:hAnsi="Arial"/>
          <w:b/>
          <w:bCs/>
          <w:kern w:val="2"/>
          <w:sz w:val="24"/>
          <w:szCs w:val="24"/>
          <w:highlight w:val="green"/>
          <w:lang w:eastAsia="ar-SA"/>
        </w:rPr>
      </w:pPr>
    </w:p>
    <w:p w:rsidR="00575DD9" w:rsidRDefault="005F2F27">
      <w:pPr>
        <w:keepNext/>
        <w:spacing w:before="240" w:after="240" w:line="240" w:lineRule="auto"/>
        <w:outlineLvl w:val="2"/>
        <w:rPr>
          <w:rFonts w:ascii="Arial" w:hAnsi="Arial"/>
          <w:b/>
          <w:bCs/>
          <w:kern w:val="2"/>
          <w:sz w:val="24"/>
          <w:szCs w:val="24"/>
          <w:lang w:eastAsia="ar-SA"/>
        </w:rPr>
      </w:pPr>
      <w:bookmarkStart w:id="174" w:name="_Toc161336036"/>
      <w:bookmarkStart w:id="175" w:name="_Toc184391659"/>
      <w:bookmarkEnd w:id="173"/>
      <w:r>
        <w:rPr>
          <w:rFonts w:ascii="Arial" w:hAnsi="Arial"/>
          <w:b/>
          <w:bCs/>
          <w:kern w:val="2"/>
          <w:sz w:val="24"/>
          <w:szCs w:val="24"/>
          <w:lang w:eastAsia="ar-SA"/>
        </w:rPr>
        <w:t>ANEXO II – MODELO DE PROPOSTA (Planilha de Preços)</w:t>
      </w:r>
      <w:bookmarkEnd w:id="174"/>
      <w:bookmarkEnd w:id="175"/>
    </w:p>
    <w:p w:rsidR="001A2DA4" w:rsidRPr="00143082" w:rsidRDefault="001A2DA4" w:rsidP="001A2DA4">
      <w:pPr>
        <w:spacing w:before="240" w:after="240" w:line="240" w:lineRule="auto"/>
        <w:jc w:val="center"/>
        <w:rPr>
          <w:rFonts w:ascii="Arial" w:hAnsi="Arial"/>
          <w:b/>
          <w:bCs/>
          <w:sz w:val="24"/>
          <w:szCs w:val="24"/>
          <w:lang w:eastAsia="pt-BR"/>
        </w:rPr>
      </w:pPr>
      <w:r w:rsidRPr="00143082">
        <w:rPr>
          <w:rFonts w:ascii="Arial" w:hAnsi="Arial"/>
          <w:b/>
          <w:bCs/>
          <w:sz w:val="24"/>
          <w:szCs w:val="24"/>
          <w:lang w:eastAsia="pt-BR"/>
        </w:rPr>
        <w:t>(Anexo I do Contrato nº......./2024</w:t>
      </w:r>
    </w:p>
    <w:p w:rsidR="001A2DA4" w:rsidRDefault="001A2DA4" w:rsidP="001A2DA4">
      <w:pPr>
        <w:spacing w:before="240" w:after="240" w:line="240" w:lineRule="auto"/>
        <w:jc w:val="center"/>
        <w:rPr>
          <w:rFonts w:ascii="Arial" w:hAnsi="Arial"/>
          <w:b/>
          <w:sz w:val="24"/>
          <w:szCs w:val="24"/>
          <w:lang w:eastAsia="pt-BR"/>
        </w:rPr>
      </w:pPr>
      <w:r w:rsidRPr="00143082">
        <w:rPr>
          <w:rFonts w:ascii="Arial" w:hAnsi="Arial"/>
          <w:b/>
          <w:sz w:val="24"/>
          <w:szCs w:val="24"/>
          <w:lang w:eastAsia="pt-BR"/>
        </w:rPr>
        <w:t>CT SIAD..............)</w:t>
      </w:r>
    </w:p>
    <w:p w:rsidR="001A2DA4" w:rsidRPr="001043C0" w:rsidRDefault="001A2DA4" w:rsidP="001A2DA4">
      <w:pPr>
        <w:spacing w:before="288" w:after="288"/>
        <w:rPr>
          <w:rFonts w:ascii="Arial" w:hAnsi="Arial"/>
          <w:kern w:val="2"/>
          <w:sz w:val="24"/>
          <w:szCs w:val="24"/>
          <w:lang w:eastAsia="ar-SA"/>
        </w:rPr>
      </w:pPr>
      <w:r w:rsidRPr="001043C0">
        <w:rPr>
          <w:rFonts w:ascii="Arial" w:hAnsi="Arial"/>
          <w:kern w:val="2"/>
          <w:sz w:val="24"/>
          <w:szCs w:val="24"/>
          <w:lang w:eastAsia="ar-SA"/>
        </w:rPr>
        <w:t xml:space="preserve">Processo Licitatório nº </w:t>
      </w:r>
      <w:r w:rsidR="00F7602C" w:rsidRPr="00F7602C">
        <w:rPr>
          <w:rFonts w:ascii="Arial" w:hAnsi="Arial"/>
          <w:kern w:val="2"/>
          <w:sz w:val="24"/>
          <w:szCs w:val="24"/>
          <w:lang w:eastAsia="ar-SA"/>
        </w:rPr>
        <w:t>338</w:t>
      </w:r>
      <w:r w:rsidRPr="00F7602C">
        <w:rPr>
          <w:rFonts w:ascii="Arial" w:hAnsi="Arial"/>
          <w:kern w:val="2"/>
          <w:sz w:val="24"/>
          <w:szCs w:val="24"/>
          <w:lang w:eastAsia="ar-SA"/>
        </w:rPr>
        <w:t>/2024</w:t>
      </w:r>
    </w:p>
    <w:p w:rsidR="001A2DA4" w:rsidRDefault="001A2DA4" w:rsidP="001A2DA4">
      <w:pPr>
        <w:tabs>
          <w:tab w:val="left" w:pos="1980"/>
        </w:tabs>
        <w:spacing w:before="240" w:after="240" w:line="240" w:lineRule="auto"/>
        <w:jc w:val="both"/>
        <w:rPr>
          <w:rFonts w:ascii="Arial" w:hAnsi="Arial"/>
          <w:sz w:val="24"/>
          <w:szCs w:val="24"/>
          <w:lang w:eastAsia="pt-BR"/>
        </w:rPr>
      </w:pPr>
      <w:r>
        <w:rPr>
          <w:rFonts w:ascii="Arial" w:hAnsi="Arial"/>
          <w:sz w:val="24"/>
          <w:szCs w:val="24"/>
          <w:lang w:eastAsia="pt-BR"/>
        </w:rPr>
        <w:t xml:space="preserve">Objeto: </w:t>
      </w:r>
      <w:r w:rsidRPr="00143082">
        <w:rPr>
          <w:rFonts w:ascii="Arial" w:hAnsi="Arial"/>
          <w:sz w:val="24"/>
          <w:szCs w:val="24"/>
          <w:lang w:eastAsia="pt-BR"/>
        </w:rPr>
        <w:t>Prestação de serviços, sob demanda, de Serviços Especializados de ETL - atividades de extração, transformação, análise e ingestão de dados em ambiente de Big Data</w:t>
      </w:r>
      <w:r>
        <w:rPr>
          <w:rFonts w:ascii="Arial" w:hAnsi="Arial"/>
          <w:sz w:val="24"/>
          <w:szCs w:val="24"/>
          <w:lang w:eastAsia="pt-BR"/>
        </w:rPr>
        <w:t>.</w:t>
      </w:r>
    </w:p>
    <w:p w:rsidR="001A2DA4" w:rsidRDefault="001A2DA4" w:rsidP="001A2DA4">
      <w:pPr>
        <w:tabs>
          <w:tab w:val="left" w:pos="1980"/>
        </w:tabs>
        <w:spacing w:before="240" w:after="240" w:line="240" w:lineRule="auto"/>
        <w:jc w:val="both"/>
        <w:rPr>
          <w:rFonts w:ascii="Arial" w:hAnsi="Arial"/>
          <w:sz w:val="24"/>
          <w:szCs w:val="24"/>
          <w:lang w:eastAsia="pt-BR"/>
        </w:rPr>
      </w:pPr>
    </w:p>
    <w:p w:rsidR="001A2DA4" w:rsidRDefault="001A2DA4" w:rsidP="001A2DA4">
      <w:pPr>
        <w:spacing w:before="240" w:after="240" w:line="240" w:lineRule="auto"/>
        <w:jc w:val="both"/>
        <w:rPr>
          <w:rFonts w:ascii="Arial" w:hAnsi="Arial"/>
          <w:sz w:val="24"/>
          <w:szCs w:val="24"/>
          <w:lang w:eastAsia="pt-BR"/>
        </w:rPr>
      </w:pPr>
      <w:r>
        <w:rPr>
          <w:rFonts w:ascii="Arial"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1A2DA4" w:rsidRPr="00214542" w:rsidTr="00537FF8">
        <w:trPr>
          <w:trHeight w:val="228"/>
          <w:jc w:val="center"/>
        </w:trPr>
        <w:tc>
          <w:tcPr>
            <w:tcW w:w="6533" w:type="dxa"/>
            <w:gridSpan w:val="5"/>
            <w:tcBorders>
              <w:top w:val="single" w:sz="6" w:space="0" w:color="000000"/>
              <w:left w:val="single" w:sz="6" w:space="0" w:color="000000"/>
              <w:bottom w:val="single" w:sz="6" w:space="0" w:color="000000"/>
            </w:tcBorders>
          </w:tcPr>
          <w:p w:rsidR="001A2DA4" w:rsidRDefault="001A2DA4" w:rsidP="00537FF8">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rsidR="001A2DA4" w:rsidRDefault="001A2DA4" w:rsidP="00537FF8">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1A2DA4" w:rsidRPr="00214542" w:rsidTr="00537FF8">
        <w:trPr>
          <w:trHeight w:val="240"/>
          <w:jc w:val="center"/>
        </w:trPr>
        <w:tc>
          <w:tcPr>
            <w:tcW w:w="5847" w:type="dxa"/>
            <w:gridSpan w:val="4"/>
            <w:tcBorders>
              <w:left w:val="single" w:sz="6" w:space="0" w:color="000000"/>
              <w:bottom w:val="single" w:sz="6" w:space="0" w:color="000000"/>
            </w:tcBorders>
          </w:tcPr>
          <w:p w:rsidR="001A2DA4" w:rsidRDefault="001A2DA4" w:rsidP="00537FF8">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rsidR="001A2DA4" w:rsidRDefault="001A2DA4" w:rsidP="00537FF8">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rsidR="001A2DA4" w:rsidRDefault="001A2DA4" w:rsidP="00537FF8">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1A2DA4" w:rsidRPr="00214542" w:rsidTr="00537FF8">
        <w:trPr>
          <w:trHeight w:val="240"/>
          <w:jc w:val="center"/>
        </w:trPr>
        <w:tc>
          <w:tcPr>
            <w:tcW w:w="3513" w:type="dxa"/>
            <w:gridSpan w:val="2"/>
            <w:tcBorders>
              <w:left w:val="single" w:sz="6" w:space="0" w:color="000000"/>
              <w:bottom w:val="single" w:sz="6" w:space="0" w:color="000000"/>
            </w:tcBorders>
          </w:tcPr>
          <w:p w:rsidR="001A2DA4" w:rsidRDefault="001A2DA4" w:rsidP="00537FF8">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rsidR="001A2DA4" w:rsidRDefault="001A2DA4" w:rsidP="00537FF8">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rsidR="001A2DA4" w:rsidRDefault="001A2DA4" w:rsidP="00537FF8">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1A2DA4" w:rsidRPr="00214542" w:rsidTr="00537FF8">
        <w:trPr>
          <w:trHeight w:val="240"/>
          <w:jc w:val="center"/>
        </w:trPr>
        <w:tc>
          <w:tcPr>
            <w:tcW w:w="4245" w:type="dxa"/>
            <w:gridSpan w:val="3"/>
            <w:tcBorders>
              <w:left w:val="single" w:sz="6" w:space="0" w:color="000000"/>
              <w:bottom w:val="single" w:sz="6" w:space="0" w:color="000000"/>
            </w:tcBorders>
          </w:tcPr>
          <w:p w:rsidR="001A2DA4" w:rsidRDefault="001A2DA4" w:rsidP="00537FF8">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rsidR="001A2DA4" w:rsidRDefault="001A2DA4" w:rsidP="00537FF8">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rsidR="001A2DA4" w:rsidRDefault="001A2DA4" w:rsidP="00537FF8">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1A2DA4" w:rsidRPr="00214542" w:rsidTr="00537FF8">
        <w:trPr>
          <w:trHeight w:val="228"/>
          <w:jc w:val="center"/>
        </w:trPr>
        <w:tc>
          <w:tcPr>
            <w:tcW w:w="2333" w:type="dxa"/>
            <w:tcBorders>
              <w:left w:val="single" w:sz="6" w:space="0" w:color="000000"/>
              <w:bottom w:val="single" w:sz="6" w:space="0" w:color="000000"/>
            </w:tcBorders>
          </w:tcPr>
          <w:p w:rsidR="001A2DA4" w:rsidRDefault="001A2DA4" w:rsidP="00537FF8">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rsidR="001A2DA4" w:rsidRDefault="001A2DA4" w:rsidP="00537FF8">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rsidR="001A2DA4" w:rsidRDefault="001A2DA4" w:rsidP="00537FF8">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rsidR="001A2DA4" w:rsidRDefault="001A2DA4" w:rsidP="001A2DA4">
      <w:pPr>
        <w:spacing w:before="288" w:after="288"/>
        <w:jc w:val="both"/>
        <w:rPr>
          <w:rFonts w:ascii="Arial" w:hAnsi="Arial"/>
          <w:b/>
          <w:sz w:val="24"/>
          <w:szCs w:val="24"/>
          <w:lang w:eastAsia="pt-BR"/>
        </w:rPr>
      </w:pPr>
      <w:r>
        <w:rPr>
          <w:rFonts w:ascii="Arial" w:hAnsi="Arial"/>
          <w:b/>
          <w:sz w:val="24"/>
          <w:szCs w:val="24"/>
          <w:lang w:eastAsia="pt-BR"/>
        </w:rPr>
        <w:t>2) DAS EXIGÊNCIAS DA PROPOSTA:</w:t>
      </w:r>
    </w:p>
    <w:p w:rsidR="001A2DA4" w:rsidRDefault="001A2DA4" w:rsidP="001A2DA4">
      <w:pPr>
        <w:spacing w:before="288" w:after="288"/>
        <w:jc w:val="both"/>
        <w:rPr>
          <w:rFonts w:ascii="Arial" w:hAnsi="Arial"/>
          <w:sz w:val="24"/>
          <w:szCs w:val="24"/>
          <w:lang w:eastAsia="pt-BR"/>
        </w:rPr>
      </w:pPr>
      <w:r>
        <w:rPr>
          <w:rFonts w:ascii="Arial" w:hAnsi="Arial"/>
          <w:b/>
          <w:sz w:val="24"/>
          <w:szCs w:val="24"/>
          <w:lang w:eastAsia="pt-BR"/>
        </w:rPr>
        <w:t>2.1) PRAZO DE VALIDADE DA PROPOSTA:</w:t>
      </w:r>
      <w:r>
        <w:rPr>
          <w:rFonts w:ascii="Arial" w:hAnsi="Arial"/>
          <w:sz w:val="24"/>
          <w:szCs w:val="24"/>
          <w:lang w:eastAsia="pt-BR"/>
        </w:rPr>
        <w:t xml:space="preserve"> _____ DIAS, contados da data de sua apresentação (MÍNIMO 60 dias);</w:t>
      </w:r>
    </w:p>
    <w:p w:rsidR="001A2DA4" w:rsidRDefault="001A2DA4" w:rsidP="001A2DA4">
      <w:pPr>
        <w:spacing w:before="288" w:after="288"/>
        <w:jc w:val="both"/>
        <w:rPr>
          <w:rFonts w:ascii="Arial" w:hAnsi="Arial"/>
          <w:sz w:val="24"/>
          <w:szCs w:val="24"/>
          <w:lang w:eastAsia="pt-BR"/>
        </w:rPr>
      </w:pPr>
      <w:r>
        <w:rPr>
          <w:rFonts w:ascii="Arial" w:hAnsi="Arial"/>
          <w:b/>
          <w:sz w:val="24"/>
          <w:szCs w:val="24"/>
          <w:lang w:eastAsia="pt-BR"/>
        </w:rPr>
        <w:t xml:space="preserve">2.2) PRAZO </w:t>
      </w:r>
      <w:r w:rsidRPr="00143082">
        <w:rPr>
          <w:rFonts w:ascii="Arial" w:hAnsi="Arial"/>
          <w:b/>
          <w:sz w:val="24"/>
          <w:szCs w:val="24"/>
          <w:lang w:eastAsia="pt-BR"/>
        </w:rPr>
        <w:t>DE EXECUÇÃO DOS SERVIÇOS</w:t>
      </w:r>
      <w:r>
        <w:rPr>
          <w:rFonts w:ascii="Arial" w:hAnsi="Arial"/>
          <w:b/>
          <w:sz w:val="24"/>
          <w:szCs w:val="24"/>
          <w:lang w:eastAsia="pt-BR"/>
        </w:rPr>
        <w:t>:</w:t>
      </w:r>
      <w:r>
        <w:rPr>
          <w:rFonts w:ascii="Arial" w:hAnsi="Arial"/>
          <w:sz w:val="24"/>
          <w:szCs w:val="24"/>
          <w:lang w:eastAsia="pt-BR"/>
        </w:rPr>
        <w:t xml:space="preserve"> De acordo com o cronograma estipulado em cada </w:t>
      </w:r>
      <w:r w:rsidRPr="00143082">
        <w:rPr>
          <w:rFonts w:ascii="Arial" w:hAnsi="Arial"/>
          <w:sz w:val="24"/>
          <w:szCs w:val="24"/>
          <w:lang w:eastAsia="pt-BR"/>
        </w:rPr>
        <w:t>Ordem de Serviço</w:t>
      </w:r>
      <w:r>
        <w:rPr>
          <w:rFonts w:ascii="Arial" w:hAnsi="Arial"/>
          <w:sz w:val="24"/>
          <w:szCs w:val="24"/>
          <w:lang w:eastAsia="pt-BR"/>
        </w:rPr>
        <w:t xml:space="preserve"> e consoante os termos descritos no item 19.1 e seguintes do Termo de Referência (Anexo IV do Edital);</w:t>
      </w:r>
    </w:p>
    <w:p w:rsidR="001A2DA4" w:rsidRDefault="001A2DA4" w:rsidP="001A2DA4">
      <w:pPr>
        <w:spacing w:before="288" w:after="288"/>
        <w:jc w:val="both"/>
        <w:rPr>
          <w:rFonts w:ascii="Arial" w:hAnsi="Arial"/>
          <w:sz w:val="24"/>
          <w:szCs w:val="24"/>
          <w:lang w:eastAsia="pt-BR"/>
        </w:rPr>
      </w:pPr>
      <w:r>
        <w:rPr>
          <w:rFonts w:ascii="Arial" w:hAnsi="Arial"/>
          <w:b/>
          <w:sz w:val="24"/>
          <w:szCs w:val="24"/>
          <w:lang w:eastAsia="pt-BR"/>
        </w:rPr>
        <w:t xml:space="preserve">2.3) PRAZO DE </w:t>
      </w:r>
      <w:r w:rsidRPr="008049CF">
        <w:rPr>
          <w:rFonts w:ascii="Arial" w:hAnsi="Arial"/>
          <w:b/>
          <w:sz w:val="24"/>
          <w:szCs w:val="24"/>
          <w:lang w:eastAsia="pt-BR"/>
        </w:rPr>
        <w:t>REFAZIMENTO DOS SERVIÇOS</w:t>
      </w:r>
      <w:r>
        <w:rPr>
          <w:rFonts w:ascii="Arial" w:hAnsi="Arial"/>
          <w:b/>
          <w:sz w:val="24"/>
          <w:szCs w:val="24"/>
          <w:lang w:eastAsia="pt-BR"/>
        </w:rPr>
        <w:t>:</w:t>
      </w:r>
      <w:r>
        <w:rPr>
          <w:rFonts w:ascii="Arial" w:hAnsi="Arial"/>
          <w:sz w:val="24"/>
          <w:szCs w:val="24"/>
          <w:lang w:eastAsia="pt-BR"/>
        </w:rPr>
        <w:t xml:space="preserve"> _____ DIAS, contados do recebimento da solicitação (MÁXIMO 15 dias);</w:t>
      </w:r>
    </w:p>
    <w:p w:rsidR="001A2DA4" w:rsidRDefault="001A2DA4" w:rsidP="001A2DA4">
      <w:pPr>
        <w:spacing w:before="288" w:after="288"/>
        <w:jc w:val="both"/>
        <w:rPr>
          <w:rFonts w:ascii="Arial" w:eastAsia="SimSun" w:hAnsi="Arial"/>
          <w:bCs/>
          <w:kern w:val="2"/>
          <w:sz w:val="24"/>
          <w:szCs w:val="24"/>
          <w:lang w:eastAsia="hi-IN" w:bidi="hi-IN"/>
        </w:rPr>
      </w:pPr>
      <w:r w:rsidRPr="008049CF">
        <w:rPr>
          <w:rFonts w:ascii="Arial" w:eastAsia="SimSun" w:hAnsi="Arial"/>
          <w:b/>
          <w:sz w:val="24"/>
          <w:szCs w:val="24"/>
          <w:lang w:eastAsia="pt-BR" w:bidi="hi-IN"/>
        </w:rPr>
        <w:t>2.4</w:t>
      </w:r>
      <w:r w:rsidRPr="008049CF">
        <w:rPr>
          <w:rFonts w:ascii="Arial" w:eastAsia="SimSun" w:hAnsi="Arial"/>
          <w:b/>
          <w:bCs/>
          <w:sz w:val="24"/>
          <w:szCs w:val="24"/>
          <w:lang w:eastAsia="pt-BR" w:bidi="hi-IN"/>
        </w:rPr>
        <w:t>)</w:t>
      </w:r>
      <w:r w:rsidRPr="00912E30">
        <w:rPr>
          <w:rFonts w:ascii="Arial" w:eastAsia="SimSun" w:hAnsi="Arial"/>
          <w:b/>
          <w:bCs/>
          <w:sz w:val="24"/>
          <w:szCs w:val="24"/>
          <w:lang w:eastAsia="pt-BR" w:bidi="hi-IN"/>
        </w:rPr>
        <w:t xml:space="preserve"> DECLARAÇÕES: </w:t>
      </w:r>
      <w:r w:rsidRPr="00912E30">
        <w:rPr>
          <w:rFonts w:ascii="Arial" w:eastAsia="SimSun" w:hAnsi="Arial"/>
          <w:bCs/>
          <w:kern w:val="2"/>
          <w:sz w:val="24"/>
          <w:szCs w:val="24"/>
          <w:lang w:eastAsia="hi-IN" w:bidi="hi-IN"/>
        </w:rPr>
        <w:t>deverão ser apresentadas, juntamente com esta Proposta, declarações conforme modelo constante do Anexo V do Edital;</w:t>
      </w:r>
    </w:p>
    <w:p w:rsidR="001A2DA4" w:rsidRPr="008049CF" w:rsidRDefault="001A2DA4" w:rsidP="001A2DA4">
      <w:pPr>
        <w:spacing w:before="288" w:after="288"/>
        <w:jc w:val="both"/>
        <w:rPr>
          <w:rFonts w:ascii="Arial" w:hAnsi="Arial"/>
          <w:b/>
          <w:kern w:val="2"/>
          <w:sz w:val="24"/>
          <w:szCs w:val="24"/>
          <w:lang w:eastAsia="ar-SA"/>
        </w:rPr>
      </w:pPr>
      <w:r w:rsidRPr="008049CF">
        <w:rPr>
          <w:rFonts w:ascii="Arial" w:hAnsi="Arial"/>
          <w:b/>
          <w:kern w:val="2"/>
          <w:sz w:val="24"/>
          <w:szCs w:val="24"/>
          <w:lang w:eastAsia="ar-SA"/>
        </w:rPr>
        <w:t xml:space="preserve">2.5) GARANTIA DE EXECUÇÃO CONTRATUAL (art. 96 da Lei Federal nº 14.133/21): </w:t>
      </w:r>
      <w:r w:rsidRPr="008049CF">
        <w:rPr>
          <w:rFonts w:ascii="Arial" w:hAnsi="Arial"/>
          <w:kern w:val="2"/>
          <w:sz w:val="24"/>
          <w:szCs w:val="24"/>
          <w:lang w:eastAsia="ar-SA"/>
        </w:rPr>
        <w:t xml:space="preserve">Será exigida a prestação de garantia de acordo com o estabelecido na </w:t>
      </w:r>
      <w:r w:rsidRPr="008049CF">
        <w:rPr>
          <w:rFonts w:ascii="Arial" w:hAnsi="Arial"/>
          <w:kern w:val="2"/>
          <w:sz w:val="24"/>
          <w:szCs w:val="24"/>
          <w:lang w:eastAsia="ar-SA"/>
        </w:rPr>
        <w:lastRenderedPageBreak/>
        <w:t xml:space="preserve">Cláusula Décima Sexta da Minuta de Contrato (Anexo I do Edital), </w:t>
      </w:r>
      <w:r w:rsidRPr="008049CF">
        <w:rPr>
          <w:rFonts w:ascii="Arial" w:hAnsi="Arial"/>
          <w:sz w:val="24"/>
          <w:szCs w:val="24"/>
          <w:lang w:eastAsia="pt-BR"/>
        </w:rPr>
        <w:t>equivalente ao percentual de 3% (três por cento) do valor contratado, correspondente, nesta data, ao valor de R$ .................... (........................)</w:t>
      </w:r>
      <w:r w:rsidRPr="008049CF">
        <w:rPr>
          <w:rFonts w:ascii="Arial" w:hAnsi="Arial"/>
          <w:kern w:val="2"/>
          <w:sz w:val="24"/>
          <w:szCs w:val="24"/>
          <w:lang w:eastAsia="ar-SA"/>
        </w:rPr>
        <w:t xml:space="preserve"> devendo a empresa vencedora optar por uma das seguintes modalidades (marcar um “x”):</w:t>
      </w:r>
    </w:p>
    <w:p w:rsidR="001A2DA4" w:rsidRPr="008049CF" w:rsidRDefault="001A2DA4" w:rsidP="001A2DA4">
      <w:pPr>
        <w:tabs>
          <w:tab w:val="left" w:pos="567"/>
          <w:tab w:val="left" w:pos="851"/>
          <w:tab w:val="left" w:pos="1134"/>
        </w:tabs>
        <w:spacing w:before="288" w:after="288"/>
        <w:jc w:val="both"/>
        <w:rPr>
          <w:rFonts w:ascii="Arial" w:eastAsia="SimSun" w:hAnsi="Arial"/>
          <w:kern w:val="2"/>
          <w:sz w:val="24"/>
          <w:szCs w:val="24"/>
          <w:lang w:eastAsia="hi-IN" w:bidi="hi-IN"/>
        </w:rPr>
      </w:pPr>
      <w:r w:rsidRPr="008049CF">
        <w:rPr>
          <w:rFonts w:ascii="Arial" w:eastAsia="SimSun" w:hAnsi="Arial"/>
          <w:kern w:val="2"/>
          <w:sz w:val="24"/>
          <w:szCs w:val="24"/>
          <w:lang w:eastAsia="hi-IN" w:bidi="hi-IN"/>
        </w:rPr>
        <w:t>( ) Caução em dinheiro ou títulos da dívida pública, devendo estes terem sido emitidos sob a forma escritural, mediante registro em sistema centralizado de liquidação e de custódia autorizado pelo Banco Central do Brasil, e avaliados pelos seus valores econômicos, conforme definido pelo Ministério da Economia;</w:t>
      </w:r>
    </w:p>
    <w:p w:rsidR="001A2DA4" w:rsidRPr="008049CF" w:rsidRDefault="001A2DA4" w:rsidP="001A2DA4">
      <w:pPr>
        <w:tabs>
          <w:tab w:val="left" w:pos="567"/>
          <w:tab w:val="left" w:pos="851"/>
        </w:tabs>
        <w:spacing w:before="288" w:after="288"/>
        <w:jc w:val="both"/>
        <w:rPr>
          <w:rFonts w:ascii="Arial" w:eastAsia="SimSun" w:hAnsi="Arial"/>
          <w:kern w:val="2"/>
          <w:sz w:val="24"/>
          <w:szCs w:val="24"/>
          <w:lang w:eastAsia="hi-IN" w:bidi="hi-IN"/>
        </w:rPr>
      </w:pPr>
      <w:r w:rsidRPr="008049CF">
        <w:rPr>
          <w:rFonts w:ascii="Arial" w:eastAsia="SimSun" w:hAnsi="Arial"/>
          <w:kern w:val="2"/>
          <w:sz w:val="24"/>
          <w:szCs w:val="24"/>
          <w:lang w:eastAsia="hi-IN" w:bidi="hi-IN"/>
        </w:rPr>
        <w:t xml:space="preserve">(  ) </w:t>
      </w:r>
      <w:r w:rsidRPr="008049CF">
        <w:rPr>
          <w:rFonts w:ascii="Arial" w:eastAsia="SimSun" w:hAnsi="Arial"/>
          <w:bCs/>
          <w:sz w:val="24"/>
          <w:szCs w:val="24"/>
          <w:lang w:eastAsia="pt-BR" w:bidi="hi-IN"/>
        </w:rPr>
        <w:t>S</w:t>
      </w:r>
      <w:r w:rsidRPr="008049CF">
        <w:rPr>
          <w:rFonts w:ascii="Arial" w:eastAsia="SimSun" w:hAnsi="Arial"/>
          <w:sz w:val="24"/>
          <w:szCs w:val="24"/>
          <w:lang w:eastAsia="pt-BR" w:bidi="hi-IN"/>
        </w:rPr>
        <w:t>eguro-garantia;</w:t>
      </w:r>
    </w:p>
    <w:p w:rsidR="001A2DA4" w:rsidRPr="008049CF" w:rsidRDefault="001A2DA4" w:rsidP="001A2DA4">
      <w:pPr>
        <w:tabs>
          <w:tab w:val="left" w:pos="567"/>
          <w:tab w:val="left" w:pos="851"/>
        </w:tabs>
        <w:spacing w:before="288" w:after="288"/>
        <w:jc w:val="both"/>
        <w:rPr>
          <w:rFonts w:ascii="Arial" w:eastAsia="SimSun" w:hAnsi="Arial"/>
          <w:kern w:val="2"/>
          <w:sz w:val="24"/>
          <w:szCs w:val="24"/>
          <w:lang w:eastAsia="hi-IN" w:bidi="hi-IN"/>
        </w:rPr>
      </w:pPr>
      <w:r w:rsidRPr="008049CF">
        <w:rPr>
          <w:rFonts w:ascii="Arial" w:eastAsia="SimSun" w:hAnsi="Arial"/>
          <w:kern w:val="2"/>
          <w:sz w:val="24"/>
          <w:szCs w:val="24"/>
          <w:lang w:eastAsia="hi-IN" w:bidi="hi-IN"/>
        </w:rPr>
        <w:t>(  ) Fiança bancária;</w:t>
      </w:r>
    </w:p>
    <w:p w:rsidR="001A2DA4" w:rsidRDefault="001A2DA4" w:rsidP="001A2DA4">
      <w:pPr>
        <w:tabs>
          <w:tab w:val="left" w:pos="567"/>
          <w:tab w:val="left" w:pos="851"/>
        </w:tabs>
        <w:spacing w:before="288" w:after="288"/>
        <w:jc w:val="both"/>
        <w:rPr>
          <w:rFonts w:ascii="Arial" w:eastAsia="SimSun" w:hAnsi="Arial"/>
          <w:kern w:val="2"/>
          <w:sz w:val="24"/>
          <w:szCs w:val="24"/>
          <w:lang w:eastAsia="hi-IN" w:bidi="hi-IN"/>
        </w:rPr>
      </w:pPr>
      <w:r w:rsidRPr="008049CF">
        <w:rPr>
          <w:rFonts w:ascii="Arial" w:eastAsia="SimSun" w:hAnsi="Arial"/>
          <w:kern w:val="2"/>
          <w:sz w:val="24"/>
          <w:szCs w:val="24"/>
          <w:lang w:eastAsia="hi-IN" w:bidi="hi-IN"/>
        </w:rPr>
        <w:t xml:space="preserve">(  ) </w:t>
      </w:r>
      <w:r w:rsidRPr="008049CF">
        <w:rPr>
          <w:rStyle w:val="ui-provider"/>
          <w:rFonts w:ascii="Arial" w:hAnsi="Arial" w:cs="Arial"/>
          <w:sz w:val="24"/>
          <w:szCs w:val="24"/>
        </w:rPr>
        <w:t xml:space="preserve">Título de capitalização </w:t>
      </w:r>
      <w:r w:rsidRPr="008049CF">
        <w:rPr>
          <w:rFonts w:ascii="Arial" w:hAnsi="Arial"/>
          <w:color w:val="000000"/>
          <w:sz w:val="24"/>
          <w:szCs w:val="24"/>
        </w:rPr>
        <w:t>custeado por pagamento único, com resgate pelo valor total</w:t>
      </w:r>
      <w:r w:rsidRPr="008049CF">
        <w:rPr>
          <w:rStyle w:val="ui-provider"/>
          <w:rFonts w:ascii="Arial" w:hAnsi="Arial" w:cs="Arial"/>
          <w:sz w:val="24"/>
          <w:szCs w:val="24"/>
        </w:rPr>
        <w:t>.</w:t>
      </w:r>
    </w:p>
    <w:p w:rsidR="001A2DA4" w:rsidRDefault="001A2DA4" w:rsidP="001A2DA4">
      <w:pPr>
        <w:spacing w:before="288" w:after="288"/>
        <w:jc w:val="both"/>
        <w:rPr>
          <w:rFonts w:ascii="Arial" w:hAnsi="Arial"/>
          <w:b/>
          <w:bCs/>
          <w:sz w:val="24"/>
          <w:szCs w:val="24"/>
          <w:lang w:eastAsia="pt-BR"/>
        </w:rPr>
      </w:pPr>
      <w:r>
        <w:rPr>
          <w:rFonts w:ascii="Arial" w:hAnsi="Arial"/>
          <w:b/>
          <w:bCs/>
          <w:sz w:val="24"/>
          <w:szCs w:val="24"/>
          <w:lang w:eastAsia="pt-BR"/>
        </w:rPr>
        <w:t>3) O PREÇO E AS ESPECIFICAÇÕES MÍNIMAS:</w:t>
      </w:r>
    </w:p>
    <w:p w:rsidR="001A2DA4" w:rsidRDefault="001A2DA4" w:rsidP="001A2DA4">
      <w:pPr>
        <w:tabs>
          <w:tab w:val="left" w:pos="567"/>
          <w:tab w:val="left" w:pos="851"/>
        </w:tabs>
        <w:spacing w:before="288" w:after="288"/>
        <w:jc w:val="both"/>
        <w:rPr>
          <w:rFonts w:ascii="Arial" w:eastAsia="SimSun" w:hAnsi="Arial"/>
          <w:kern w:val="2"/>
          <w:sz w:val="24"/>
          <w:szCs w:val="24"/>
          <w:lang w:eastAsia="hi-IN" w:bidi="hi-IN"/>
        </w:rPr>
      </w:pPr>
    </w:p>
    <w:tbl>
      <w:tblPr>
        <w:tblW w:w="5006" w:type="pct"/>
        <w:jc w:val="center"/>
        <w:tblLayout w:type="fixed"/>
        <w:tblCellMar>
          <w:left w:w="70" w:type="dxa"/>
          <w:right w:w="70" w:type="dxa"/>
        </w:tblCellMar>
        <w:tblLook w:val="0000" w:firstRow="0" w:lastRow="0" w:firstColumn="0" w:lastColumn="0" w:noHBand="0" w:noVBand="0"/>
      </w:tblPr>
      <w:tblGrid>
        <w:gridCol w:w="564"/>
        <w:gridCol w:w="690"/>
        <w:gridCol w:w="841"/>
        <w:gridCol w:w="1952"/>
        <w:gridCol w:w="848"/>
        <w:gridCol w:w="832"/>
        <w:gridCol w:w="1043"/>
        <w:gridCol w:w="1194"/>
        <w:gridCol w:w="1247"/>
        <w:gridCol w:w="11"/>
      </w:tblGrid>
      <w:tr w:rsidR="001A2DA4" w:rsidRPr="00214542" w:rsidTr="00B814FF">
        <w:trPr>
          <w:gridAfter w:val="1"/>
          <w:wAfter w:w="11" w:type="dxa"/>
          <w:trHeight w:val="324"/>
          <w:jc w:val="center"/>
        </w:trPr>
        <w:tc>
          <w:tcPr>
            <w:tcW w:w="9051" w:type="dxa"/>
            <w:gridSpan w:val="9"/>
            <w:tcBorders>
              <w:top w:val="single" w:sz="8" w:space="0" w:color="000000" w:themeColor="text1"/>
              <w:left w:val="single" w:sz="8" w:space="0" w:color="000000" w:themeColor="text1"/>
              <w:bottom w:val="single" w:sz="4" w:space="0" w:color="auto"/>
              <w:right w:val="single" w:sz="8" w:space="0" w:color="000000" w:themeColor="text1"/>
            </w:tcBorders>
            <w:vAlign w:val="center"/>
          </w:tcPr>
          <w:p w:rsidR="001A2DA4" w:rsidRDefault="001A2DA4" w:rsidP="00537FF8">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1 – </w:t>
            </w:r>
            <w:r w:rsidRPr="004A6743">
              <w:rPr>
                <w:rFonts w:ascii="Arial" w:eastAsia="MS Mincho" w:hAnsi="Arial"/>
                <w:lang w:eastAsia="pt-BR"/>
              </w:rPr>
              <w:t>Serviços Especializados de Operação Assistida para Ecossistema de Big Data - atividades de extração, transformação, análise e carga de dados (ETL)</w:t>
            </w:r>
          </w:p>
        </w:tc>
      </w:tr>
      <w:tr w:rsidR="001A2DA4" w:rsidRPr="00214542" w:rsidTr="00B814FF">
        <w:trPr>
          <w:gridAfter w:val="1"/>
          <w:wAfter w:w="11" w:type="dxa"/>
          <w:trHeight w:val="324"/>
          <w:jc w:val="center"/>
        </w:trPr>
        <w:tc>
          <w:tcPr>
            <w:tcW w:w="9051" w:type="dxa"/>
            <w:gridSpan w:val="9"/>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jc w:val="center"/>
              <w:rPr>
                <w:rFonts w:ascii="Arial" w:eastAsia="MS Mincho" w:hAnsi="Arial"/>
                <w:b/>
                <w:bCs/>
                <w:lang w:eastAsia="pt-BR"/>
              </w:rPr>
            </w:pPr>
            <w:r>
              <w:t>ABERTO A TODOS OS LICITANTES (ampla competição)</w:t>
            </w:r>
          </w:p>
        </w:tc>
      </w:tr>
      <w:tr w:rsidR="00B814FF" w:rsidRPr="00214542" w:rsidTr="00B814FF">
        <w:trPr>
          <w:cantSplit/>
          <w:trHeight w:val="480"/>
          <w:jc w:val="center"/>
        </w:trPr>
        <w:tc>
          <w:tcPr>
            <w:tcW w:w="555" w:type="dxa"/>
            <w:vMerge w:val="restart"/>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678" w:type="dxa"/>
            <w:vMerge w:val="restart"/>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826" w:type="dxa"/>
            <w:vMerge w:val="restart"/>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1918" w:type="dxa"/>
            <w:vMerge w:val="restart"/>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p>
        </w:tc>
        <w:tc>
          <w:tcPr>
            <w:tcW w:w="2409" w:type="dxa"/>
            <w:gridSpan w:val="3"/>
            <w:tcBorders>
              <w:top w:val="single" w:sz="4" w:space="0" w:color="auto"/>
              <w:left w:val="single" w:sz="4" w:space="0" w:color="auto"/>
              <w:bottom w:val="single" w:sz="4" w:space="0" w:color="auto"/>
              <w:right w:val="single" w:sz="4" w:space="0" w:color="auto"/>
            </w:tcBorders>
            <w:vAlign w:val="center"/>
          </w:tcPr>
          <w:p w:rsidR="001A2DA4" w:rsidRPr="004A6743" w:rsidRDefault="001A2DA4" w:rsidP="00537FF8">
            <w:pPr>
              <w:widowControl w:val="0"/>
              <w:spacing w:after="0" w:line="240" w:lineRule="auto"/>
              <w:jc w:val="center"/>
              <w:rPr>
                <w:rFonts w:ascii="Arial" w:eastAsia="MS Mincho" w:hAnsi="Arial"/>
                <w:b/>
                <w:bCs/>
                <w:sz w:val="20"/>
                <w:szCs w:val="20"/>
                <w:lang w:eastAsia="pt-BR"/>
              </w:rPr>
            </w:pPr>
            <w:r w:rsidRPr="004A6743">
              <w:rPr>
                <w:rFonts w:ascii="Arial" w:eastAsia="MS Mincho" w:hAnsi="Arial"/>
                <w:b/>
                <w:bCs/>
                <w:sz w:val="20"/>
                <w:szCs w:val="20"/>
                <w:lang w:eastAsia="pt-BR"/>
              </w:rPr>
              <w:t>Preço deduzido ICMS(*)</w:t>
            </w:r>
          </w:p>
        </w:tc>
      </w:tr>
      <w:tr w:rsidR="009648F0" w:rsidRPr="00214542" w:rsidTr="00B814FF">
        <w:trPr>
          <w:cantSplit/>
          <w:trHeight w:val="300"/>
          <w:jc w:val="center"/>
        </w:trPr>
        <w:tc>
          <w:tcPr>
            <w:tcW w:w="555" w:type="dxa"/>
            <w:vMerge/>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b/>
                <w:bCs/>
                <w:sz w:val="20"/>
                <w:szCs w:val="20"/>
                <w:lang w:eastAsia="pt-BR"/>
              </w:rPr>
            </w:pPr>
          </w:p>
        </w:tc>
        <w:tc>
          <w:tcPr>
            <w:tcW w:w="678" w:type="dxa"/>
            <w:vMerge/>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b/>
                <w:bCs/>
                <w:sz w:val="20"/>
                <w:szCs w:val="20"/>
                <w:lang w:eastAsia="pt-BR"/>
              </w:rPr>
            </w:pPr>
          </w:p>
        </w:tc>
        <w:tc>
          <w:tcPr>
            <w:tcW w:w="826" w:type="dxa"/>
            <w:vMerge/>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b/>
                <w:bCs/>
                <w:sz w:val="20"/>
                <w:szCs w:val="20"/>
                <w:lang w:eastAsia="pt-BR"/>
              </w:rPr>
            </w:pPr>
          </w:p>
        </w:tc>
        <w:tc>
          <w:tcPr>
            <w:tcW w:w="1918" w:type="dxa"/>
            <w:vMerge/>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b/>
                <w:bCs/>
                <w:sz w:val="20"/>
                <w:szCs w:val="20"/>
                <w:lang w:eastAsia="pt-BR"/>
              </w:rPr>
            </w:pPr>
          </w:p>
        </w:tc>
        <w:tc>
          <w:tcPr>
            <w:tcW w:w="833" w:type="dxa"/>
            <w:vMerge/>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b/>
                <w:bCs/>
                <w:sz w:val="20"/>
                <w:szCs w:val="20"/>
                <w:lang w:eastAsia="pt-BR"/>
              </w:rPr>
            </w:pPr>
          </w:p>
        </w:tc>
        <w:tc>
          <w:tcPr>
            <w:tcW w:w="818" w:type="dxa"/>
            <w:tcBorders>
              <w:top w:val="single" w:sz="4" w:space="0" w:color="auto"/>
              <w:left w:val="single" w:sz="4" w:space="0" w:color="auto"/>
              <w:bottom w:val="single" w:sz="4" w:space="0" w:color="auto"/>
              <w:right w:val="single" w:sz="4" w:space="0" w:color="auto"/>
            </w:tcBorders>
            <w:vAlign w:val="center"/>
          </w:tcPr>
          <w:p w:rsidR="001A2DA4" w:rsidRPr="004A6743" w:rsidRDefault="001A2DA4" w:rsidP="00537FF8">
            <w:pPr>
              <w:widowControl w:val="0"/>
              <w:spacing w:after="0" w:line="240" w:lineRule="auto"/>
              <w:jc w:val="center"/>
              <w:rPr>
                <w:rFonts w:ascii="Arial" w:eastAsia="MS Mincho" w:hAnsi="Arial"/>
                <w:b/>
                <w:bCs/>
                <w:sz w:val="20"/>
                <w:szCs w:val="20"/>
                <w:lang w:eastAsia="pt-BR"/>
              </w:rPr>
            </w:pPr>
            <w:r w:rsidRPr="004A6743">
              <w:rPr>
                <w:rFonts w:ascii="Arial" w:eastAsia="MS Mincho" w:hAnsi="Arial"/>
                <w:b/>
                <w:bCs/>
                <w:sz w:val="20"/>
                <w:szCs w:val="20"/>
                <w:lang w:eastAsia="pt-BR"/>
              </w:rPr>
              <w:t>Unitário</w:t>
            </w:r>
          </w:p>
        </w:tc>
        <w:tc>
          <w:tcPr>
            <w:tcW w:w="1025" w:type="dxa"/>
            <w:tcBorders>
              <w:top w:val="single" w:sz="4" w:space="0" w:color="auto"/>
              <w:left w:val="single" w:sz="4" w:space="0" w:color="auto"/>
              <w:bottom w:val="single" w:sz="4" w:space="0" w:color="auto"/>
              <w:right w:val="single" w:sz="4" w:space="0" w:color="auto"/>
            </w:tcBorders>
            <w:vAlign w:val="center"/>
          </w:tcPr>
          <w:p w:rsidR="001A2DA4" w:rsidRPr="004A6743" w:rsidRDefault="001A2DA4" w:rsidP="00537FF8">
            <w:pPr>
              <w:widowControl w:val="0"/>
              <w:spacing w:after="0" w:line="240" w:lineRule="auto"/>
              <w:jc w:val="center"/>
              <w:rPr>
                <w:rFonts w:ascii="Arial" w:eastAsia="MS Mincho" w:hAnsi="Arial"/>
                <w:b/>
                <w:bCs/>
                <w:sz w:val="20"/>
                <w:szCs w:val="20"/>
                <w:lang w:eastAsia="pt-BR"/>
              </w:rPr>
            </w:pPr>
            <w:r w:rsidRPr="004A6743">
              <w:rPr>
                <w:rFonts w:ascii="Arial" w:eastAsia="MS Mincho" w:hAnsi="Arial"/>
                <w:b/>
                <w:bCs/>
                <w:sz w:val="20"/>
                <w:szCs w:val="20"/>
                <w:lang w:eastAsia="pt-BR"/>
              </w:rPr>
              <w:t>Total</w:t>
            </w:r>
          </w:p>
        </w:tc>
        <w:tc>
          <w:tcPr>
            <w:tcW w:w="1173" w:type="dxa"/>
            <w:tcBorders>
              <w:top w:val="single" w:sz="4" w:space="0" w:color="auto"/>
              <w:left w:val="single" w:sz="4" w:space="0" w:color="auto"/>
              <w:bottom w:val="single" w:sz="4" w:space="0" w:color="auto"/>
              <w:right w:val="single" w:sz="4" w:space="0" w:color="auto"/>
            </w:tcBorders>
            <w:vAlign w:val="center"/>
          </w:tcPr>
          <w:p w:rsidR="001A2DA4" w:rsidRPr="004A6743" w:rsidRDefault="001A2DA4" w:rsidP="00537FF8">
            <w:pPr>
              <w:widowControl w:val="0"/>
              <w:spacing w:after="0" w:line="240" w:lineRule="auto"/>
              <w:jc w:val="center"/>
              <w:rPr>
                <w:rFonts w:ascii="Arial" w:eastAsia="MS Mincho" w:hAnsi="Arial"/>
                <w:b/>
                <w:bCs/>
                <w:sz w:val="20"/>
                <w:szCs w:val="20"/>
                <w:lang w:eastAsia="pt-BR"/>
              </w:rPr>
            </w:pPr>
            <w:r w:rsidRPr="004A6743">
              <w:rPr>
                <w:rFonts w:ascii="Arial" w:eastAsia="MS Mincho" w:hAnsi="Arial"/>
                <w:b/>
                <w:bCs/>
                <w:sz w:val="20"/>
                <w:szCs w:val="20"/>
                <w:lang w:eastAsia="pt-BR"/>
              </w:rPr>
              <w:t>Unitário</w:t>
            </w:r>
          </w:p>
        </w:tc>
        <w:tc>
          <w:tcPr>
            <w:tcW w:w="1236" w:type="dxa"/>
            <w:gridSpan w:val="2"/>
            <w:tcBorders>
              <w:top w:val="single" w:sz="4" w:space="0" w:color="auto"/>
              <w:left w:val="single" w:sz="4" w:space="0" w:color="auto"/>
              <w:bottom w:val="single" w:sz="4" w:space="0" w:color="auto"/>
              <w:right w:val="single" w:sz="4" w:space="0" w:color="auto"/>
            </w:tcBorders>
            <w:vAlign w:val="center"/>
          </w:tcPr>
          <w:p w:rsidR="001A2DA4" w:rsidRPr="004A6743" w:rsidRDefault="001A2DA4" w:rsidP="00537FF8">
            <w:pPr>
              <w:widowControl w:val="0"/>
              <w:spacing w:after="0" w:line="240" w:lineRule="auto"/>
              <w:jc w:val="center"/>
              <w:rPr>
                <w:rFonts w:ascii="Arial" w:eastAsia="MS Mincho" w:hAnsi="Arial"/>
                <w:b/>
                <w:bCs/>
                <w:sz w:val="20"/>
                <w:szCs w:val="20"/>
                <w:lang w:eastAsia="pt-BR"/>
              </w:rPr>
            </w:pPr>
            <w:r w:rsidRPr="004A6743">
              <w:rPr>
                <w:rFonts w:ascii="Arial" w:eastAsia="MS Mincho" w:hAnsi="Arial"/>
                <w:b/>
                <w:bCs/>
                <w:sz w:val="20"/>
                <w:szCs w:val="20"/>
                <w:lang w:eastAsia="pt-BR"/>
              </w:rPr>
              <w:t xml:space="preserve">Total/ </w:t>
            </w:r>
          </w:p>
        </w:tc>
      </w:tr>
      <w:tr w:rsidR="009648F0" w:rsidRPr="00214542" w:rsidTr="00B814FF">
        <w:trPr>
          <w:trHeight w:val="708"/>
          <w:jc w:val="center"/>
        </w:trPr>
        <w:tc>
          <w:tcPr>
            <w:tcW w:w="555" w:type="dxa"/>
            <w:tcBorders>
              <w:top w:val="single" w:sz="4" w:space="0" w:color="auto"/>
              <w:left w:val="single" w:sz="4" w:space="0" w:color="auto"/>
              <w:bottom w:val="single" w:sz="4" w:space="0" w:color="auto"/>
              <w:right w:val="single" w:sz="4" w:space="0" w:color="auto"/>
            </w:tcBorders>
            <w:vAlign w:val="center"/>
          </w:tcPr>
          <w:p w:rsidR="001A2DA4" w:rsidRPr="0050687F" w:rsidRDefault="001A2DA4" w:rsidP="00537FF8">
            <w:pPr>
              <w:widowControl w:val="0"/>
              <w:spacing w:after="0" w:line="240" w:lineRule="auto"/>
              <w:jc w:val="center"/>
              <w:rPr>
                <w:rFonts w:ascii="Arial" w:hAnsi="Arial"/>
                <w:color w:val="000000"/>
                <w:sz w:val="20"/>
                <w:szCs w:val="20"/>
              </w:rPr>
            </w:pPr>
            <w:r w:rsidRPr="0050687F">
              <w:rPr>
                <w:rFonts w:ascii="Arial" w:hAnsi="Arial"/>
                <w:color w:val="000000"/>
                <w:sz w:val="20"/>
                <w:szCs w:val="20"/>
              </w:rPr>
              <w:t>1</w:t>
            </w:r>
          </w:p>
        </w:tc>
        <w:tc>
          <w:tcPr>
            <w:tcW w:w="678" w:type="dxa"/>
            <w:tcBorders>
              <w:top w:val="single" w:sz="4" w:space="0" w:color="auto"/>
              <w:left w:val="single" w:sz="4" w:space="0" w:color="auto"/>
              <w:bottom w:val="single" w:sz="4" w:space="0" w:color="auto"/>
              <w:right w:val="single" w:sz="4" w:space="0" w:color="auto"/>
            </w:tcBorders>
            <w:vAlign w:val="center"/>
          </w:tcPr>
          <w:p w:rsidR="001A2DA4" w:rsidRPr="0050687F" w:rsidRDefault="001A2DA4" w:rsidP="00537FF8">
            <w:pPr>
              <w:widowControl w:val="0"/>
              <w:spacing w:after="0" w:line="240" w:lineRule="auto"/>
              <w:jc w:val="center"/>
              <w:rPr>
                <w:rFonts w:ascii="Arial" w:hAnsi="Arial"/>
                <w:color w:val="000000"/>
                <w:sz w:val="20"/>
                <w:szCs w:val="20"/>
              </w:rPr>
            </w:pPr>
            <w:r w:rsidRPr="0050687F">
              <w:rPr>
                <w:rFonts w:ascii="Arial" w:hAnsi="Arial"/>
                <w:color w:val="000000"/>
                <w:sz w:val="20"/>
                <w:szCs w:val="20"/>
              </w:rPr>
              <w:t>8.000</w:t>
            </w:r>
          </w:p>
        </w:tc>
        <w:tc>
          <w:tcPr>
            <w:tcW w:w="826" w:type="dxa"/>
            <w:tcBorders>
              <w:top w:val="single" w:sz="4" w:space="0" w:color="auto"/>
              <w:left w:val="single" w:sz="4" w:space="0" w:color="auto"/>
              <w:bottom w:val="single" w:sz="4" w:space="0" w:color="auto"/>
              <w:right w:val="single" w:sz="4" w:space="0" w:color="auto"/>
            </w:tcBorders>
            <w:vAlign w:val="center"/>
          </w:tcPr>
          <w:p w:rsidR="001A2DA4" w:rsidRPr="0050687F" w:rsidRDefault="001A2DA4" w:rsidP="00537FF8">
            <w:pPr>
              <w:widowControl w:val="0"/>
              <w:spacing w:after="0" w:line="240" w:lineRule="auto"/>
              <w:jc w:val="center"/>
              <w:rPr>
                <w:rFonts w:ascii="Arial" w:hAnsi="Arial"/>
                <w:color w:val="000000"/>
                <w:sz w:val="20"/>
                <w:szCs w:val="20"/>
              </w:rPr>
            </w:pPr>
            <w:r w:rsidRPr="0050687F">
              <w:rPr>
                <w:rFonts w:ascii="Arial" w:hAnsi="Arial"/>
                <w:color w:val="000000"/>
                <w:sz w:val="20"/>
                <w:szCs w:val="20"/>
              </w:rPr>
              <w:t>Hora técnica</w:t>
            </w:r>
          </w:p>
        </w:tc>
        <w:tc>
          <w:tcPr>
            <w:tcW w:w="1918" w:type="dxa"/>
            <w:tcBorders>
              <w:top w:val="single" w:sz="4" w:space="0" w:color="auto"/>
              <w:left w:val="single" w:sz="4" w:space="0" w:color="auto"/>
              <w:bottom w:val="single" w:sz="4" w:space="0" w:color="auto"/>
              <w:right w:val="single" w:sz="4" w:space="0" w:color="auto"/>
            </w:tcBorders>
            <w:vAlign w:val="center"/>
          </w:tcPr>
          <w:p w:rsidR="001A2DA4" w:rsidRPr="0050687F" w:rsidRDefault="001A2DA4" w:rsidP="00537FF8">
            <w:pPr>
              <w:widowControl w:val="0"/>
              <w:spacing w:after="0" w:line="240" w:lineRule="auto"/>
              <w:jc w:val="both"/>
              <w:rPr>
                <w:rFonts w:ascii="Arial" w:hAnsi="Arial"/>
                <w:color w:val="000000"/>
                <w:sz w:val="20"/>
                <w:szCs w:val="20"/>
              </w:rPr>
            </w:pPr>
            <w:r w:rsidRPr="0050687F">
              <w:rPr>
                <w:rFonts w:ascii="Arial" w:hAnsi="Arial"/>
                <w:color w:val="000000"/>
                <w:sz w:val="20"/>
                <w:szCs w:val="20"/>
              </w:rPr>
              <w:t>Serviços Especializados de Operação Assistida para Ecossistema de Big Data - atividades de extração, transformação, análise e carga de dados (ETL), consumidas sob demanda.</w:t>
            </w:r>
          </w:p>
        </w:tc>
        <w:tc>
          <w:tcPr>
            <w:tcW w:w="833" w:type="dxa"/>
            <w:tcBorders>
              <w:top w:val="single" w:sz="4" w:space="0" w:color="auto"/>
              <w:left w:val="single" w:sz="4" w:space="0" w:color="auto"/>
              <w:bottom w:val="single" w:sz="4" w:space="0" w:color="auto"/>
              <w:right w:val="single" w:sz="4" w:space="0" w:color="auto"/>
            </w:tcBorders>
            <w:vAlign w:val="center"/>
          </w:tcPr>
          <w:p w:rsidR="001A2DA4" w:rsidRPr="0050687F" w:rsidRDefault="001A2DA4" w:rsidP="00537FF8">
            <w:pPr>
              <w:widowControl w:val="0"/>
              <w:spacing w:after="0" w:line="240" w:lineRule="auto"/>
              <w:jc w:val="center"/>
              <w:rPr>
                <w:rFonts w:ascii="Arial" w:hAnsi="Arial"/>
                <w:color w:val="000000"/>
                <w:sz w:val="20"/>
                <w:szCs w:val="20"/>
              </w:rPr>
            </w:pPr>
            <w:r w:rsidRPr="0050687F">
              <w:rPr>
                <w:rFonts w:ascii="Arial" w:hAnsi="Arial"/>
                <w:color w:val="000000"/>
                <w:sz w:val="20"/>
                <w:szCs w:val="20"/>
              </w:rPr>
              <w:t>91430</w:t>
            </w:r>
          </w:p>
        </w:tc>
        <w:tc>
          <w:tcPr>
            <w:tcW w:w="818" w:type="dxa"/>
            <w:tcBorders>
              <w:top w:val="single" w:sz="4" w:space="0" w:color="auto"/>
              <w:left w:val="single" w:sz="4" w:space="0" w:color="auto"/>
              <w:bottom w:val="single" w:sz="4" w:space="0" w:color="auto"/>
              <w:right w:val="single" w:sz="4" w:space="0" w:color="auto"/>
            </w:tcBorders>
            <w:vAlign w:val="center"/>
          </w:tcPr>
          <w:p w:rsidR="001A2DA4" w:rsidRPr="0050687F" w:rsidRDefault="001A2DA4" w:rsidP="00537FF8">
            <w:pPr>
              <w:widowControl w:val="0"/>
              <w:spacing w:after="0" w:line="240" w:lineRule="auto"/>
              <w:rPr>
                <w:rFonts w:ascii="Arial" w:hAnsi="Arial"/>
                <w:color w:val="000000"/>
                <w:sz w:val="20"/>
                <w:szCs w:val="20"/>
              </w:rPr>
            </w:pPr>
          </w:p>
        </w:tc>
        <w:tc>
          <w:tcPr>
            <w:tcW w:w="1025" w:type="dxa"/>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sz w:val="20"/>
                <w:szCs w:val="20"/>
                <w:lang w:eastAsia="pt-BR"/>
              </w:rPr>
            </w:pPr>
          </w:p>
        </w:tc>
        <w:tc>
          <w:tcPr>
            <w:tcW w:w="1173" w:type="dxa"/>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sz w:val="20"/>
                <w:szCs w:val="20"/>
                <w:lang w:eastAsia="pt-BR"/>
              </w:rPr>
            </w:pPr>
          </w:p>
        </w:tc>
        <w:tc>
          <w:tcPr>
            <w:tcW w:w="1236" w:type="dxa"/>
            <w:gridSpan w:val="2"/>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sz w:val="20"/>
                <w:szCs w:val="20"/>
                <w:lang w:eastAsia="pt-BR"/>
              </w:rPr>
            </w:pPr>
          </w:p>
        </w:tc>
      </w:tr>
      <w:tr w:rsidR="001A2DA4" w:rsidRPr="00214542" w:rsidTr="00B814FF">
        <w:trPr>
          <w:gridAfter w:val="1"/>
          <w:wAfter w:w="11" w:type="dxa"/>
          <w:cantSplit/>
          <w:trHeight w:val="324"/>
          <w:jc w:val="center"/>
        </w:trPr>
        <w:tc>
          <w:tcPr>
            <w:tcW w:w="3977" w:type="dxa"/>
            <w:gridSpan w:val="4"/>
            <w:vMerge w:val="restart"/>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074" w:type="dxa"/>
            <w:gridSpan w:val="5"/>
            <w:vMerge w:val="restart"/>
            <w:tcBorders>
              <w:top w:val="single" w:sz="4" w:space="0" w:color="auto"/>
              <w:left w:val="single" w:sz="4" w:space="0" w:color="auto"/>
              <w:bottom w:val="single" w:sz="4" w:space="0" w:color="auto"/>
              <w:right w:val="single" w:sz="4" w:space="0" w:color="auto"/>
            </w:tcBorders>
            <w:vAlign w:val="center"/>
          </w:tcPr>
          <w:p w:rsidR="001A2DA4" w:rsidRPr="004A6743" w:rsidRDefault="001A2DA4" w:rsidP="00537FF8">
            <w:pPr>
              <w:widowControl w:val="0"/>
              <w:spacing w:after="0" w:line="240" w:lineRule="auto"/>
              <w:jc w:val="center"/>
              <w:rPr>
                <w:rFonts w:ascii="Arial" w:eastAsia="MS Mincho" w:hAnsi="Arial"/>
                <w:b/>
                <w:bCs/>
                <w:sz w:val="20"/>
                <w:szCs w:val="20"/>
                <w:lang w:eastAsia="pt-BR"/>
              </w:rPr>
            </w:pPr>
            <w:r w:rsidRPr="004A6743">
              <w:rPr>
                <w:rFonts w:ascii="Arial" w:eastAsia="MS Mincho" w:hAnsi="Arial"/>
                <w:b/>
                <w:bCs/>
                <w:sz w:val="20"/>
                <w:szCs w:val="20"/>
                <w:lang w:eastAsia="pt-BR"/>
              </w:rPr>
              <w:t>PREÇO TOTAL DO LOTE</w:t>
            </w:r>
          </w:p>
          <w:p w:rsidR="001A2DA4" w:rsidRDefault="001A2DA4" w:rsidP="00537FF8">
            <w:pPr>
              <w:widowControl w:val="0"/>
              <w:spacing w:after="0" w:line="240" w:lineRule="auto"/>
              <w:jc w:val="center"/>
              <w:rPr>
                <w:rFonts w:ascii="Arial" w:eastAsia="MS Mincho" w:hAnsi="Arial"/>
                <w:b/>
                <w:bCs/>
                <w:sz w:val="20"/>
                <w:szCs w:val="20"/>
                <w:lang w:eastAsia="pt-BR"/>
              </w:rPr>
            </w:pPr>
            <w:r w:rsidRPr="004A6743">
              <w:rPr>
                <w:rFonts w:ascii="Arial" w:eastAsia="MS Mincho" w:hAnsi="Arial"/>
                <w:b/>
                <w:bCs/>
                <w:sz w:val="20"/>
                <w:szCs w:val="20"/>
                <w:lang w:eastAsia="pt-BR"/>
              </w:rPr>
              <w:t>COM DEDUÇÃO DO ICMS(*)</w:t>
            </w:r>
          </w:p>
        </w:tc>
      </w:tr>
      <w:tr w:rsidR="001A2DA4" w:rsidRPr="00214542" w:rsidTr="00B814FF">
        <w:trPr>
          <w:gridAfter w:val="1"/>
          <w:wAfter w:w="11" w:type="dxa"/>
          <w:cantSplit/>
          <w:trHeight w:val="300"/>
          <w:jc w:val="center"/>
        </w:trPr>
        <w:tc>
          <w:tcPr>
            <w:tcW w:w="3977" w:type="dxa"/>
            <w:gridSpan w:val="4"/>
            <w:vMerge/>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b/>
                <w:bCs/>
                <w:sz w:val="20"/>
                <w:szCs w:val="20"/>
                <w:lang w:eastAsia="pt-BR"/>
              </w:rPr>
            </w:pPr>
          </w:p>
        </w:tc>
        <w:tc>
          <w:tcPr>
            <w:tcW w:w="5074" w:type="dxa"/>
            <w:gridSpan w:val="5"/>
            <w:vMerge/>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b/>
                <w:bCs/>
                <w:sz w:val="20"/>
                <w:szCs w:val="20"/>
                <w:lang w:eastAsia="pt-BR"/>
              </w:rPr>
            </w:pPr>
          </w:p>
        </w:tc>
      </w:tr>
      <w:tr w:rsidR="001A2DA4" w:rsidRPr="00214542" w:rsidTr="00B814FF">
        <w:trPr>
          <w:gridAfter w:val="1"/>
          <w:wAfter w:w="11" w:type="dxa"/>
          <w:trHeight w:val="312"/>
          <w:jc w:val="center"/>
        </w:trPr>
        <w:tc>
          <w:tcPr>
            <w:tcW w:w="3977" w:type="dxa"/>
            <w:gridSpan w:val="4"/>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074" w:type="dxa"/>
            <w:gridSpan w:val="5"/>
            <w:tcBorders>
              <w:top w:val="single" w:sz="4" w:space="0" w:color="auto"/>
              <w:left w:val="single" w:sz="4" w:space="0" w:color="auto"/>
              <w:bottom w:val="single" w:sz="4" w:space="0" w:color="auto"/>
              <w:right w:val="single" w:sz="4" w:space="0" w:color="auto"/>
            </w:tcBorders>
            <w:vAlign w:val="center"/>
          </w:tcPr>
          <w:p w:rsidR="001A2DA4" w:rsidRDefault="001A2DA4" w:rsidP="00537FF8">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rsidR="001A2DA4" w:rsidRPr="00F418F8" w:rsidRDefault="001A2DA4" w:rsidP="001A2DA4">
      <w:pPr>
        <w:spacing w:after="240" w:line="240" w:lineRule="auto"/>
        <w:jc w:val="both"/>
        <w:rPr>
          <w:rFonts w:ascii="Arial" w:hAnsi="Arial"/>
          <w:b/>
          <w:bCs/>
          <w:sz w:val="20"/>
          <w:szCs w:val="20"/>
          <w:lang w:eastAsia="pt-BR"/>
        </w:rPr>
      </w:pPr>
      <w:r w:rsidRPr="00F418F8">
        <w:rPr>
          <w:rFonts w:ascii="Arial" w:hAnsi="Arial"/>
          <w:b/>
          <w:bCs/>
          <w:sz w:val="20"/>
          <w:szCs w:val="20"/>
          <w:lang w:eastAsia="pt-BR"/>
        </w:rPr>
        <w:t>(*)Caso aplicável, informar valor com e sem ICMS. É de responsabilidade do licitante o conhecimento da carga tributária aplicável à presente contratação.</w:t>
      </w:r>
    </w:p>
    <w:p w:rsidR="001A2DA4" w:rsidRDefault="001A2DA4" w:rsidP="001A2DA4">
      <w:pPr>
        <w:spacing w:before="240" w:after="240" w:line="240" w:lineRule="auto"/>
        <w:jc w:val="center"/>
        <w:rPr>
          <w:rFonts w:ascii="Arial" w:hAnsi="Arial"/>
          <w:sz w:val="24"/>
          <w:szCs w:val="24"/>
          <w:lang w:eastAsia="pt-BR"/>
        </w:rPr>
      </w:pPr>
      <w:r>
        <w:rPr>
          <w:rFonts w:ascii="Arial" w:hAnsi="Arial"/>
          <w:sz w:val="24"/>
          <w:szCs w:val="24"/>
          <w:lang w:eastAsia="pt-BR"/>
        </w:rPr>
        <w:t>................................,  ..... de ....................... de ........</w:t>
      </w:r>
    </w:p>
    <w:p w:rsidR="001A2DA4" w:rsidRDefault="001A2DA4" w:rsidP="001A2DA4">
      <w:pPr>
        <w:spacing w:before="240" w:after="240" w:line="240" w:lineRule="auto"/>
        <w:jc w:val="center"/>
        <w:rPr>
          <w:rFonts w:ascii="Arial" w:hAnsi="Arial"/>
          <w:sz w:val="24"/>
          <w:szCs w:val="24"/>
          <w:lang w:eastAsia="pt-BR"/>
        </w:rPr>
      </w:pPr>
    </w:p>
    <w:p w:rsidR="001A2DA4" w:rsidRDefault="001A2DA4" w:rsidP="001A2DA4">
      <w:pPr>
        <w:spacing w:before="240" w:after="240" w:line="240" w:lineRule="auto"/>
        <w:jc w:val="center"/>
        <w:rPr>
          <w:rFonts w:ascii="Arial" w:hAnsi="Arial"/>
          <w:sz w:val="24"/>
          <w:szCs w:val="24"/>
          <w:lang w:eastAsia="pt-BR"/>
        </w:rPr>
      </w:pPr>
      <w:r>
        <w:rPr>
          <w:rFonts w:ascii="Arial" w:hAnsi="Arial"/>
          <w:sz w:val="24"/>
          <w:szCs w:val="24"/>
          <w:lang w:eastAsia="pt-BR"/>
        </w:rPr>
        <w:t>........................................................................................................</w:t>
      </w:r>
    </w:p>
    <w:p w:rsidR="00575DD9" w:rsidRDefault="001A2DA4" w:rsidP="001A2DA4">
      <w:pPr>
        <w:spacing w:before="240" w:after="240" w:line="240" w:lineRule="auto"/>
        <w:jc w:val="center"/>
        <w:rPr>
          <w:rFonts w:ascii="Arial" w:hAnsi="Arial"/>
          <w:strike/>
          <w:sz w:val="24"/>
          <w:szCs w:val="24"/>
          <w:lang w:eastAsia="pt-BR"/>
        </w:rPr>
      </w:pPr>
      <w:r>
        <w:rPr>
          <w:rFonts w:ascii="Arial" w:hAnsi="Arial"/>
          <w:sz w:val="24"/>
          <w:szCs w:val="24"/>
          <w:lang w:eastAsia="pt-BR"/>
        </w:rPr>
        <w:t>Nome, RG, assinatura do responsável e carimbo da empresa</w:t>
      </w:r>
      <w:r>
        <w:t xml:space="preserve"> </w:t>
      </w:r>
      <w:r w:rsidR="005F2F27">
        <w:br w:type="page"/>
      </w:r>
    </w:p>
    <w:p w:rsidR="00575DD9" w:rsidRDefault="005F2F27">
      <w:pPr>
        <w:keepNext/>
        <w:spacing w:before="288" w:after="288"/>
        <w:outlineLvl w:val="2"/>
        <w:rPr>
          <w:rFonts w:ascii="Arial" w:hAnsi="Arial"/>
          <w:b/>
          <w:kern w:val="2"/>
          <w:sz w:val="24"/>
          <w:szCs w:val="24"/>
          <w:lang w:eastAsia="ar-SA"/>
        </w:rPr>
      </w:pPr>
      <w:bookmarkStart w:id="176" w:name="_Toc161336037"/>
      <w:bookmarkStart w:id="177" w:name="_Toc184391660"/>
      <w:r>
        <w:rPr>
          <w:rFonts w:ascii="Arial" w:hAnsi="Arial"/>
          <w:b/>
          <w:bCs/>
          <w:kern w:val="2"/>
          <w:sz w:val="24"/>
          <w:szCs w:val="24"/>
          <w:lang w:eastAsia="ar-SA"/>
        </w:rPr>
        <w:lastRenderedPageBreak/>
        <w:t xml:space="preserve">ANEXO III – </w:t>
      </w:r>
      <w:r>
        <w:rPr>
          <w:rFonts w:ascii="Arial" w:hAnsi="Arial"/>
          <w:b/>
          <w:kern w:val="2"/>
          <w:sz w:val="24"/>
          <w:szCs w:val="24"/>
          <w:lang w:eastAsia="ar-SA"/>
        </w:rPr>
        <w:t>RELAÇÃO DE DOCUMENTOS EXIGIDOS</w:t>
      </w:r>
      <w:bookmarkEnd w:id="176"/>
      <w:bookmarkEnd w:id="177"/>
    </w:p>
    <w:p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rsidR="00575DD9" w:rsidRDefault="005F2F27">
      <w:pPr>
        <w:tabs>
          <w:tab w:val="left" w:pos="1440"/>
        </w:tabs>
        <w:spacing w:before="288" w:after="288"/>
        <w:jc w:val="both"/>
        <w:rPr>
          <w:rFonts w:ascii="Arial" w:hAnsi="Arial"/>
          <w:kern w:val="2"/>
          <w:sz w:val="24"/>
          <w:szCs w:val="24"/>
          <w:lang w:eastAsia="ar-SA"/>
        </w:rPr>
      </w:pPr>
      <w:r>
        <w:rPr>
          <w:rFonts w:ascii="Arial" w:hAnsi="Arial"/>
          <w:b/>
          <w:bCs/>
          <w:kern w:val="2"/>
          <w:sz w:val="24"/>
          <w:szCs w:val="24"/>
          <w:lang w:eastAsia="ar-SA"/>
        </w:rPr>
        <w:t>1.7</w:t>
      </w:r>
      <w:r>
        <w:rPr>
          <w:rFonts w:ascii="Arial"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hAnsi="Arial"/>
          <w:kern w:val="2"/>
          <w:sz w:val="24"/>
          <w:szCs w:val="24"/>
          <w:lang w:eastAsia="ar-SA"/>
        </w:rPr>
        <w:t>;</w:t>
      </w:r>
    </w:p>
    <w:p w:rsidR="00575DD9" w:rsidRDefault="005F2F27">
      <w:pPr>
        <w:tabs>
          <w:tab w:val="left" w:pos="1440"/>
        </w:tabs>
        <w:spacing w:before="288" w:after="288"/>
        <w:jc w:val="both"/>
        <w:rPr>
          <w:rFonts w:ascii="Arial" w:hAnsi="Arial"/>
          <w:kern w:val="2"/>
          <w:sz w:val="24"/>
          <w:szCs w:val="24"/>
          <w:lang w:eastAsia="ar-SA"/>
        </w:rPr>
      </w:pPr>
      <w:r>
        <w:rPr>
          <w:rFonts w:ascii="Arial" w:hAnsi="Arial"/>
          <w:b/>
          <w:bCs/>
          <w:kern w:val="2"/>
          <w:sz w:val="24"/>
          <w:szCs w:val="24"/>
          <w:lang w:eastAsia="ar-SA"/>
        </w:rPr>
        <w:t>1.8</w:t>
      </w:r>
      <w:r>
        <w:rPr>
          <w:rFonts w:ascii="Arial" w:hAnsi="Arial"/>
          <w:kern w:val="2"/>
          <w:sz w:val="24"/>
          <w:szCs w:val="24"/>
          <w:lang w:eastAsia="ar-SA"/>
        </w:rPr>
        <w:t xml:space="preserve"> Se for o caso, apresentar procuração conferindo poderes ao(s) responsável(s) pela empresa para praticar atos junto à Administração Pública. </w:t>
      </w:r>
    </w:p>
    <w:p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rsidR="006424B5" w:rsidRDefault="00DF7816" w:rsidP="005D0CA5">
      <w:pPr>
        <w:spacing w:before="288" w:after="288" w:line="240" w:lineRule="auto"/>
        <w:jc w:val="both"/>
        <w:rPr>
          <w:rFonts w:ascii="Arial" w:eastAsia="SimSun" w:hAnsi="Arial"/>
          <w:kern w:val="2"/>
          <w:sz w:val="24"/>
          <w:szCs w:val="24"/>
          <w:lang w:eastAsia="hi-IN" w:bidi="hi-IN"/>
        </w:rPr>
      </w:pPr>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rsidR="00DF7816" w:rsidRPr="001A2DA4" w:rsidRDefault="00DF7816" w:rsidP="00DF7816">
      <w:pPr>
        <w:spacing w:before="288" w:after="288"/>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w:t>
      </w:r>
      <w:r w:rsidRPr="001A2DA4">
        <w:rPr>
          <w:rFonts w:ascii="Arial" w:eastAsia="SimSun" w:hAnsi="Arial"/>
          <w:kern w:val="2"/>
          <w:sz w:val="24"/>
          <w:szCs w:val="24"/>
          <w:lang w:eastAsia="hi-IN" w:bidi="hi-IN"/>
        </w:rPr>
        <w:t> Balanço patrimonial, demonstração de resultado de exercício e demais demonstrações contábeis dos 2 (dois) últimos exercício</w:t>
      </w:r>
      <w:r w:rsidR="003015FF">
        <w:rPr>
          <w:rFonts w:ascii="Arial" w:eastAsia="SimSun" w:hAnsi="Arial"/>
          <w:kern w:val="2"/>
          <w:sz w:val="24"/>
          <w:szCs w:val="24"/>
          <w:lang w:eastAsia="hi-IN" w:bidi="hi-IN"/>
        </w:rPr>
        <w:t>s</w:t>
      </w:r>
      <w:r w:rsidRPr="001A2DA4">
        <w:rPr>
          <w:rFonts w:ascii="Arial" w:eastAsia="SimSun" w:hAnsi="Arial"/>
          <w:kern w:val="2"/>
          <w:sz w:val="24"/>
          <w:szCs w:val="24"/>
          <w:lang w:eastAsia="hi-IN" w:bidi="hi-IN"/>
        </w:rPr>
        <w:t xml:space="preserve"> sociais;</w:t>
      </w:r>
    </w:p>
    <w:p w:rsidR="00DF7816" w:rsidRPr="001A2DA4" w:rsidRDefault="00DF7816" w:rsidP="00DF7816">
      <w:pPr>
        <w:spacing w:before="288" w:after="288"/>
        <w:ind w:left="567"/>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3.2.1</w:t>
      </w:r>
      <w:r w:rsidRPr="001A2DA4">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rsidR="00DF7816" w:rsidRPr="001A2DA4" w:rsidRDefault="00DF7816" w:rsidP="006424B5">
      <w:pPr>
        <w:spacing w:before="288" w:after="288"/>
        <w:ind w:left="567"/>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3.2.2</w:t>
      </w:r>
      <w:r w:rsidRPr="001A2DA4">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1A2DA4">
        <w:rPr>
          <w:rFonts w:ascii="Arial" w:eastAsia="SimSun" w:hAnsi="Arial"/>
          <w:kern w:val="2"/>
          <w:sz w:val="24"/>
          <w:szCs w:val="24"/>
          <w:lang w:eastAsia="hi-IN" w:bidi="hi-IN"/>
        </w:rPr>
        <w:t>;</w:t>
      </w:r>
    </w:p>
    <w:p w:rsidR="00DF7816" w:rsidRPr="001A2DA4" w:rsidRDefault="00DF7816" w:rsidP="006424B5">
      <w:pPr>
        <w:spacing w:before="288" w:after="288"/>
        <w:ind w:left="567"/>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3.2.3</w:t>
      </w:r>
      <w:r w:rsidRPr="001A2DA4">
        <w:rPr>
          <w:rFonts w:ascii="Arial" w:eastAsia="SimSun" w:hAnsi="Arial"/>
          <w:kern w:val="2"/>
          <w:sz w:val="24"/>
          <w:szCs w:val="24"/>
          <w:lang w:eastAsia="hi-IN" w:bidi="hi-IN"/>
        </w:rPr>
        <w:t xml:space="preserve"> Serão aceitos como </w:t>
      </w:r>
      <w:r w:rsidRPr="001A2DA4">
        <w:rPr>
          <w:rFonts w:ascii="Arial" w:eastAsia="SimSun" w:hAnsi="Arial"/>
          <w:kern w:val="2"/>
          <w:sz w:val="24"/>
          <w:szCs w:val="24"/>
          <w:u w:val="single"/>
          <w:lang w:eastAsia="hi-IN" w:bidi="hi-IN"/>
        </w:rPr>
        <w:t>na forma da lei</w:t>
      </w:r>
      <w:r w:rsidRPr="001A2DA4">
        <w:rPr>
          <w:rFonts w:ascii="Arial" w:eastAsia="SimSun" w:hAnsi="Arial"/>
          <w:kern w:val="2"/>
          <w:sz w:val="24"/>
          <w:szCs w:val="24"/>
          <w:lang w:eastAsia="hi-IN" w:bidi="hi-IN"/>
        </w:rPr>
        <w:t xml:space="preserve"> os Balanços Patrimoniais e demonstrações contábeis assim apresentados:</w:t>
      </w:r>
    </w:p>
    <w:p w:rsidR="00DF7816" w:rsidRPr="001A2DA4" w:rsidRDefault="00DF7816" w:rsidP="00DF7816">
      <w:pPr>
        <w:spacing w:before="288" w:after="288"/>
        <w:ind w:left="1134"/>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lastRenderedPageBreak/>
        <w:t>3.2.3.1</w:t>
      </w:r>
      <w:r w:rsidRPr="001A2DA4">
        <w:rPr>
          <w:rFonts w:ascii="Arial" w:eastAsia="SimSun" w:hAnsi="Arial"/>
          <w:kern w:val="2"/>
          <w:sz w:val="24"/>
          <w:szCs w:val="24"/>
          <w:lang w:eastAsia="hi-IN" w:bidi="hi-IN"/>
        </w:rPr>
        <w:t xml:space="preserve"> Sociedades regidas pela Lei Federal nº 6.404/76 (Sociedade Anônima):</w:t>
      </w:r>
    </w:p>
    <w:p w:rsidR="00DF7816" w:rsidRPr="001A2DA4" w:rsidRDefault="00DF7816" w:rsidP="00DF7816">
      <w:pPr>
        <w:spacing w:before="288" w:after="288"/>
        <w:ind w:left="1701"/>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3.2.3.1.1</w:t>
      </w:r>
      <w:r w:rsidRPr="001A2DA4">
        <w:rPr>
          <w:rFonts w:ascii="Arial" w:eastAsia="SimSun" w:hAnsi="Arial"/>
          <w:kern w:val="2"/>
          <w:sz w:val="24"/>
          <w:szCs w:val="24"/>
          <w:lang w:eastAsia="hi-IN" w:bidi="hi-IN"/>
        </w:rPr>
        <w:t xml:space="preserve"> Publicados em Diário Oficial; ou</w:t>
      </w:r>
    </w:p>
    <w:p w:rsidR="00DF7816" w:rsidRPr="001A2DA4" w:rsidRDefault="00DF7816" w:rsidP="006424B5">
      <w:pPr>
        <w:spacing w:before="288" w:after="288"/>
        <w:ind w:left="1701"/>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3.2.3.1.2</w:t>
      </w:r>
      <w:r w:rsidRPr="001A2DA4">
        <w:rPr>
          <w:rFonts w:ascii="Arial" w:eastAsia="SimSun" w:hAnsi="Arial"/>
          <w:kern w:val="2"/>
          <w:sz w:val="24"/>
          <w:szCs w:val="24"/>
          <w:lang w:eastAsia="hi-IN" w:bidi="hi-IN"/>
        </w:rPr>
        <w:t xml:space="preserve"> Publicados em jornal; ou</w:t>
      </w:r>
    </w:p>
    <w:p w:rsidR="00DF7816" w:rsidRPr="001A2DA4" w:rsidRDefault="00DF7816" w:rsidP="006424B5">
      <w:pPr>
        <w:spacing w:before="288" w:after="288"/>
        <w:ind w:left="1701"/>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3.2.3.1.3</w:t>
      </w:r>
      <w:r w:rsidRPr="001A2DA4">
        <w:rPr>
          <w:rFonts w:ascii="Arial" w:eastAsia="SimSun" w:hAnsi="Arial"/>
          <w:kern w:val="2"/>
          <w:sz w:val="24"/>
          <w:szCs w:val="24"/>
          <w:lang w:eastAsia="hi-IN" w:bidi="hi-IN"/>
        </w:rPr>
        <w:t xml:space="preserve"> Por cópias registradas ou autenticadas na Junta Comercial da sede ou domicílio do licitante;</w:t>
      </w:r>
    </w:p>
    <w:p w:rsidR="00DF7816" w:rsidRPr="001A2DA4" w:rsidRDefault="00DF7816" w:rsidP="00DF7816">
      <w:pPr>
        <w:spacing w:before="288" w:after="288"/>
        <w:ind w:left="1134"/>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3.2.3.2</w:t>
      </w:r>
      <w:r w:rsidRPr="001A2DA4">
        <w:rPr>
          <w:rFonts w:ascii="Arial" w:eastAsia="SimSun" w:hAnsi="Arial"/>
          <w:kern w:val="2"/>
          <w:sz w:val="24"/>
          <w:szCs w:val="24"/>
          <w:lang w:eastAsia="hi-IN" w:bidi="hi-IN"/>
        </w:rPr>
        <w:t xml:space="preserve"> Sociedades Limitadas (LTDA):</w:t>
      </w:r>
    </w:p>
    <w:p w:rsidR="00DF7816" w:rsidRPr="001A2DA4" w:rsidRDefault="00DF7816" w:rsidP="00DF7816">
      <w:pPr>
        <w:spacing w:before="288" w:after="288"/>
        <w:ind w:left="1701"/>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3.2.3.2.1</w:t>
      </w:r>
      <w:r w:rsidRPr="001A2DA4">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rsidR="00DF7816" w:rsidRPr="001A2DA4" w:rsidRDefault="00DF7816" w:rsidP="006424B5">
      <w:pPr>
        <w:spacing w:before="288" w:after="288"/>
        <w:ind w:left="1701"/>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3.2.3.2.2</w:t>
      </w:r>
      <w:r w:rsidRPr="001A2DA4">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rsidR="00DF7816" w:rsidRPr="001A2DA4" w:rsidRDefault="00DF7816" w:rsidP="006424B5">
      <w:pPr>
        <w:spacing w:before="288" w:after="288"/>
        <w:ind w:left="1134"/>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3.2.3.3</w:t>
      </w:r>
      <w:r w:rsidRPr="001A2DA4">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rsidR="00DF7816" w:rsidRPr="001A2DA4" w:rsidRDefault="00DF7816" w:rsidP="006424B5">
      <w:pPr>
        <w:spacing w:before="288" w:after="288"/>
        <w:ind w:left="1701"/>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3.2.3.3.1</w:t>
      </w:r>
      <w:r w:rsidRPr="001A2DA4">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rsidR="00DF7816" w:rsidRPr="001A2DA4" w:rsidRDefault="00DF7816" w:rsidP="00DF7816">
      <w:pPr>
        <w:spacing w:before="288" w:after="288"/>
        <w:ind w:left="567"/>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3.2.4</w:t>
      </w:r>
      <w:r w:rsidRPr="001A2DA4">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rsidR="00DF7816" w:rsidRPr="001A2DA4" w:rsidRDefault="00DF7816" w:rsidP="006424B5">
      <w:pPr>
        <w:spacing w:before="288" w:after="288"/>
        <w:ind w:left="567"/>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3.2.5</w:t>
      </w:r>
      <w:r w:rsidRPr="001A2DA4">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rsidR="00DF7816" w:rsidRPr="001A2DA4" w:rsidRDefault="00DF7816" w:rsidP="006424B5">
      <w:pPr>
        <w:spacing w:before="288" w:after="288"/>
        <w:ind w:left="567"/>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3.2.6</w:t>
      </w:r>
      <w:r w:rsidRPr="001A2DA4">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rsidR="00DF7816" w:rsidRPr="001A2DA4" w:rsidRDefault="00DF7816" w:rsidP="006424B5">
      <w:pPr>
        <w:spacing w:before="288" w:after="288"/>
        <w:ind w:left="567"/>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lastRenderedPageBreak/>
        <w:t>3.2.7</w:t>
      </w:r>
      <w:r w:rsidRPr="001A2DA4">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rsidR="00DF7816" w:rsidRPr="001A2DA4" w:rsidRDefault="00DF7816" w:rsidP="006424B5">
      <w:pPr>
        <w:spacing w:before="288" w:after="288"/>
        <w:ind w:left="567"/>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3.2.8</w:t>
      </w:r>
      <w:r w:rsidRPr="001A2DA4">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001A2DA4">
        <w:rPr>
          <w:rFonts w:ascii="Arial" w:eastAsia="SimSun" w:hAnsi="Arial"/>
          <w:b/>
          <w:bCs/>
          <w:kern w:val="2"/>
          <w:sz w:val="24"/>
          <w:szCs w:val="24"/>
          <w:lang w:eastAsia="hi-IN" w:bidi="hi-IN"/>
        </w:rPr>
        <w:t xml:space="preserve"> </w:t>
      </w:r>
      <w:r w:rsidRPr="001A2DA4">
        <w:rPr>
          <w:rFonts w:ascii="Arial" w:eastAsia="SimSun" w:hAnsi="Arial"/>
          <w:b/>
          <w:bCs/>
          <w:kern w:val="2"/>
          <w:sz w:val="24"/>
          <w:szCs w:val="24"/>
          <w:u w:val="single"/>
          <w:lang w:eastAsia="hi-IN" w:bidi="hi-IN"/>
        </w:rPr>
        <w:t>OU</w:t>
      </w:r>
      <w:r w:rsidRPr="001A2DA4">
        <w:rPr>
          <w:rFonts w:ascii="Arial" w:eastAsia="SimSun" w:hAnsi="Arial"/>
          <w:kern w:val="2"/>
          <w:sz w:val="24"/>
          <w:szCs w:val="24"/>
          <w:u w:val="single"/>
          <w:lang w:eastAsia="hi-IN" w:bidi="hi-IN"/>
        </w:rPr>
        <w:t xml:space="preserve"> </w:t>
      </w:r>
    </w:p>
    <w:p w:rsidR="00DF7816" w:rsidRPr="001A2DA4" w:rsidRDefault="00DF7816" w:rsidP="006424B5">
      <w:pPr>
        <w:spacing w:before="288" w:after="288"/>
        <w:ind w:left="567"/>
        <w:jc w:val="both"/>
        <w:rPr>
          <w:rFonts w:ascii="Arial" w:eastAsia="SimSun" w:hAnsi="Arial"/>
          <w:kern w:val="2"/>
          <w:sz w:val="24"/>
          <w:szCs w:val="24"/>
          <w:lang w:eastAsia="hi-IN" w:bidi="hi-IN"/>
        </w:rPr>
      </w:pPr>
      <w:r w:rsidRPr="001A2DA4">
        <w:rPr>
          <w:rFonts w:ascii="Arial" w:eastAsia="SimSun" w:hAnsi="Arial"/>
          <w:b/>
          <w:bCs/>
          <w:kern w:val="2"/>
          <w:sz w:val="24"/>
          <w:szCs w:val="24"/>
          <w:lang w:eastAsia="hi-IN" w:bidi="hi-IN"/>
        </w:rPr>
        <w:t>3.2.9</w:t>
      </w:r>
      <w:r w:rsidRPr="001A2DA4">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rsidR="00575DD9" w:rsidRDefault="005F2F27" w:rsidP="004134A4">
      <w:pPr>
        <w:spacing w:before="288" w:after="120"/>
        <w:jc w:val="both"/>
        <w:rPr>
          <w:rFonts w:ascii="Arial" w:eastAsia="SimSun" w:hAnsi="Arial"/>
          <w:b/>
          <w:bCs/>
          <w:kern w:val="2"/>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rsidR="009648F0" w:rsidRDefault="009648F0" w:rsidP="004134A4">
      <w:pPr>
        <w:spacing w:before="288" w:after="120"/>
        <w:jc w:val="both"/>
        <w:rPr>
          <w:rFonts w:ascii="Arial" w:eastAsia="SimSun" w:hAnsi="Arial"/>
          <w:b/>
          <w:bCs/>
          <w:sz w:val="24"/>
          <w:szCs w:val="24"/>
          <w:lang w:eastAsia="pt-BR" w:bidi="hi-IN"/>
        </w:rPr>
      </w:pPr>
    </w:p>
    <w:p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rsidR="00575DD9" w:rsidRDefault="005F2F27" w:rsidP="004134A4">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5. Declarações </w:t>
      </w:r>
      <w:r w:rsidRPr="00912E30">
        <w:rPr>
          <w:rFonts w:ascii="Arial" w:eastAsia="SimSun" w:hAnsi="Arial"/>
          <w:b/>
          <w:bCs/>
          <w:kern w:val="2"/>
          <w:sz w:val="24"/>
          <w:szCs w:val="24"/>
          <w:lang w:eastAsia="hi-IN" w:bidi="hi-IN"/>
        </w:rPr>
        <w:t>exigida</w:t>
      </w:r>
      <w:r w:rsidR="00ED598D" w:rsidRPr="00912E30">
        <w:rPr>
          <w:rFonts w:ascii="Arial" w:eastAsia="SimSun" w:hAnsi="Arial"/>
          <w:b/>
          <w:bCs/>
          <w:kern w:val="2"/>
          <w:sz w:val="24"/>
          <w:szCs w:val="24"/>
          <w:lang w:eastAsia="hi-IN" w:bidi="hi-IN"/>
        </w:rPr>
        <w:t>s</w:t>
      </w:r>
      <w:r w:rsidR="00725AE6" w:rsidRPr="00912E30">
        <w:rPr>
          <w:rFonts w:ascii="Arial" w:eastAsia="SimSun" w:hAnsi="Arial"/>
          <w:b/>
          <w:bCs/>
          <w:kern w:val="2"/>
          <w:sz w:val="24"/>
          <w:szCs w:val="24"/>
          <w:lang w:eastAsia="hi-IN" w:bidi="hi-IN"/>
        </w:rPr>
        <w:t xml:space="preserve"> (</w:t>
      </w:r>
      <w:r w:rsidR="00590713">
        <w:rPr>
          <w:rFonts w:ascii="Arial" w:eastAsia="SimSun" w:hAnsi="Arial"/>
          <w:b/>
          <w:bCs/>
          <w:kern w:val="2"/>
          <w:sz w:val="24"/>
          <w:szCs w:val="24"/>
          <w:lang w:eastAsia="hi-IN" w:bidi="hi-IN"/>
        </w:rPr>
        <w:t xml:space="preserve">conforme modelo constante do </w:t>
      </w:r>
      <w:r w:rsidR="00725AE6" w:rsidRPr="00912E30">
        <w:rPr>
          <w:rFonts w:ascii="Arial" w:eastAsia="SimSun" w:hAnsi="Arial"/>
          <w:b/>
          <w:bCs/>
          <w:kern w:val="2"/>
          <w:sz w:val="24"/>
          <w:szCs w:val="24"/>
          <w:lang w:eastAsia="hi-IN" w:bidi="hi-IN"/>
        </w:rPr>
        <w:t>Anexo V do Edital)</w:t>
      </w:r>
      <w:r w:rsidRPr="00912E30">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w:t>
      </w:r>
    </w:p>
    <w:p w:rsidR="0058799A" w:rsidRPr="00912E30" w:rsidRDefault="0058799A" w:rsidP="00725AE6">
      <w:pPr>
        <w:spacing w:before="288" w:after="288"/>
        <w:jc w:val="both"/>
        <w:rPr>
          <w:rFonts w:ascii="Arial" w:eastAsia="MS Mincho" w:hAnsi="Arial"/>
          <w:sz w:val="24"/>
          <w:szCs w:val="24"/>
          <w:lang w:eastAsia="pt-BR"/>
        </w:rPr>
      </w:pPr>
      <w:r w:rsidRPr="00912E30">
        <w:rPr>
          <w:rFonts w:ascii="Arial" w:eastAsia="SimSun" w:hAnsi="Arial"/>
          <w:b/>
          <w:kern w:val="2"/>
          <w:sz w:val="24"/>
          <w:szCs w:val="24"/>
          <w:lang w:eastAsia="hi-IN" w:bidi="hi-IN"/>
        </w:rPr>
        <w:t>5.1</w:t>
      </w:r>
      <w:r w:rsidRPr="00912E30">
        <w:rPr>
          <w:rFonts w:ascii="Arial" w:eastAsia="SimSun" w:hAnsi="Arial"/>
          <w:bCs/>
          <w:kern w:val="2"/>
          <w:sz w:val="24"/>
          <w:szCs w:val="24"/>
          <w:lang w:eastAsia="hi-IN" w:bidi="hi-IN"/>
        </w:rPr>
        <w:t xml:space="preserve"> </w:t>
      </w:r>
      <w:r w:rsidRPr="00912E30">
        <w:rPr>
          <w:rFonts w:ascii="Arial" w:eastAsia="MS Mincho" w:hAnsi="Arial"/>
          <w:sz w:val="24"/>
          <w:szCs w:val="24"/>
          <w:lang w:eastAsia="pt-BR"/>
        </w:rPr>
        <w:t>que manifesta ciência em relação ao inteiro teor do ato convocatório e dos seus anexos, concorda com suas condições, declara 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912E30">
        <w:rPr>
          <w:rFonts w:ascii="Arial" w:eastAsia="MS Mincho" w:hAnsi="Arial"/>
          <w:sz w:val="24"/>
          <w:szCs w:val="24"/>
          <w:lang w:eastAsia="pt-BR"/>
        </w:rPr>
        <w:t>;</w:t>
      </w:r>
    </w:p>
    <w:p w:rsidR="0058799A" w:rsidRPr="00912E30" w:rsidRDefault="0058799A" w:rsidP="00725AE6">
      <w:pPr>
        <w:spacing w:before="288" w:after="288"/>
        <w:jc w:val="both"/>
        <w:rPr>
          <w:rFonts w:ascii="Arial" w:eastAsia="MS Mincho" w:hAnsi="Arial"/>
          <w:sz w:val="24"/>
          <w:szCs w:val="24"/>
          <w:lang w:eastAsia="pt-BR"/>
        </w:rPr>
      </w:pPr>
      <w:r w:rsidRPr="00912E30">
        <w:rPr>
          <w:rFonts w:ascii="Arial" w:eastAsia="MS Mincho" w:hAnsi="Arial"/>
          <w:b/>
          <w:bCs/>
          <w:sz w:val="24"/>
          <w:szCs w:val="24"/>
          <w:lang w:eastAsia="pt-BR"/>
        </w:rPr>
        <w:t>5.2</w:t>
      </w:r>
      <w:r w:rsidR="00393B7C" w:rsidRPr="00912E30">
        <w:rPr>
          <w:rFonts w:ascii="Arial" w:eastAsia="MS Mincho" w:hAnsi="Arial"/>
          <w:sz w:val="24"/>
          <w:szCs w:val="24"/>
          <w:lang w:eastAsia="pt-BR"/>
        </w:rPr>
        <w:t xml:space="preserve"> </w:t>
      </w:r>
      <w:r w:rsidRPr="00912E30">
        <w:rPr>
          <w:rFonts w:ascii="Arial" w:eastAsia="MS Mincho" w:hAnsi="Arial"/>
          <w:sz w:val="24"/>
          <w:szCs w:val="24"/>
          <w:lang w:eastAsia="pt-BR"/>
        </w:rPr>
        <w:t>que inexiste impedimento à sua habilitação, e comunicará a superveniência de ocorrência impeditiva ao órgão ou entidade Contratante;</w:t>
      </w:r>
    </w:p>
    <w:p w:rsidR="0058799A" w:rsidRPr="00912E30" w:rsidRDefault="0058799A" w:rsidP="00725AE6">
      <w:pPr>
        <w:spacing w:before="288" w:after="288"/>
        <w:jc w:val="both"/>
        <w:rPr>
          <w:rFonts w:ascii="Arial" w:eastAsia="MS Mincho" w:hAnsi="Arial"/>
          <w:sz w:val="24"/>
          <w:szCs w:val="24"/>
          <w:lang w:eastAsia="pt-BR"/>
        </w:rPr>
      </w:pPr>
      <w:r w:rsidRPr="00912E30">
        <w:rPr>
          <w:rFonts w:ascii="Arial" w:eastAsia="MS Mincho" w:hAnsi="Arial"/>
          <w:b/>
          <w:bCs/>
          <w:sz w:val="24"/>
          <w:szCs w:val="24"/>
          <w:lang w:eastAsia="pt-BR"/>
        </w:rPr>
        <w:t>5.3</w:t>
      </w:r>
      <w:r w:rsidRPr="00912E30">
        <w:rPr>
          <w:rFonts w:ascii="Arial" w:eastAsia="MS Mincho" w:hAnsi="Arial"/>
          <w:sz w:val="24"/>
          <w:szCs w:val="24"/>
          <w:lang w:eastAsia="pt-BR"/>
        </w:rPr>
        <w:t xml:space="preserve"> 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4134A4" w:rsidRPr="00912E30">
        <w:rPr>
          <w:rFonts w:ascii="Arial" w:eastAsia="MS Mincho" w:hAnsi="Arial"/>
          <w:sz w:val="24"/>
          <w:szCs w:val="24"/>
          <w:lang w:eastAsia="pt-BR"/>
        </w:rPr>
        <w:t>;</w:t>
      </w:r>
    </w:p>
    <w:p w:rsidR="004134A4" w:rsidRPr="00912E30" w:rsidRDefault="004134A4" w:rsidP="00725AE6">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5.4</w:t>
      </w:r>
      <w:r w:rsidRPr="00912E30">
        <w:rPr>
          <w:rFonts w:ascii="Arial" w:eastAsia="MS Mincho" w:hAnsi="Arial"/>
          <w:sz w:val="24"/>
          <w:szCs w:val="24"/>
          <w:lang w:eastAsia="pt-BR"/>
        </w:rPr>
        <w:t xml:space="preserve"> que cumpre</w:t>
      </w:r>
      <w:r w:rsidR="0005602D">
        <w:rPr>
          <w:rFonts w:ascii="Arial" w:eastAsia="MS Mincho" w:hAnsi="Arial"/>
          <w:sz w:val="24"/>
          <w:szCs w:val="24"/>
          <w:lang w:eastAsia="pt-BR"/>
        </w:rPr>
        <w:t>, se aplicável,</w:t>
      </w:r>
      <w:r w:rsidRPr="00912E30">
        <w:rPr>
          <w:rFonts w:ascii="Arial" w:eastAsia="MS Mincho" w:hAnsi="Arial"/>
          <w:sz w:val="24"/>
          <w:szCs w:val="24"/>
          <w:lang w:eastAsia="pt-BR"/>
        </w:rPr>
        <w:t xml:space="preserv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rsidR="004134A4" w:rsidRPr="00912E30" w:rsidRDefault="004134A4" w:rsidP="00725AE6">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5.5</w:t>
      </w:r>
      <w:r w:rsidRPr="00912E30">
        <w:rPr>
          <w:rFonts w:ascii="Arial" w:eastAsia="MS Mincho" w:hAnsi="Arial"/>
          <w:sz w:val="24"/>
          <w:szCs w:val="24"/>
          <w:lang w:eastAsia="pt-BR"/>
        </w:rPr>
        <w:t xml:space="preserve"> que se responsabiliza pelas transações que forem efetuadas no sistema em seu nome, assumindo-as como firmes e verdadeiras;</w:t>
      </w:r>
    </w:p>
    <w:p w:rsidR="004134A4" w:rsidRPr="00912E30" w:rsidRDefault="004134A4" w:rsidP="00725AE6">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lastRenderedPageBreak/>
        <w:t>5.6</w:t>
      </w:r>
      <w:r w:rsidRPr="00912E30">
        <w:rPr>
          <w:rFonts w:ascii="Arial" w:eastAsia="MS Mincho" w:hAnsi="Arial"/>
          <w:sz w:val="24"/>
          <w:szCs w:val="24"/>
          <w:lang w:eastAsia="pt-BR"/>
        </w:rPr>
        <w:t xml:space="preserve"> No caso de fornecedor beneficiário (ME/EPP/Equiparadas) indicado no caput do art. 3º do Decreto Estadual nº 47.437, de 2018, também deverá ser declarado:</w:t>
      </w:r>
    </w:p>
    <w:p w:rsidR="004134A4" w:rsidRPr="00912E30" w:rsidRDefault="004134A4" w:rsidP="005D0CA5">
      <w:pPr>
        <w:spacing w:before="288" w:after="288" w:line="240" w:lineRule="auto"/>
        <w:ind w:left="425"/>
        <w:jc w:val="both"/>
        <w:rPr>
          <w:rFonts w:ascii="Arial" w:eastAsia="MS Mincho" w:hAnsi="Arial"/>
          <w:sz w:val="24"/>
          <w:szCs w:val="24"/>
          <w:lang w:eastAsia="pt-BR"/>
        </w:rPr>
      </w:pPr>
      <w:r w:rsidRPr="00912E30">
        <w:rPr>
          <w:rFonts w:ascii="Arial" w:eastAsia="MS Mincho" w:hAnsi="Arial"/>
          <w:b/>
          <w:bCs/>
          <w:sz w:val="24"/>
          <w:szCs w:val="24"/>
          <w:lang w:eastAsia="pt-BR"/>
        </w:rPr>
        <w:t>5.6.1</w:t>
      </w:r>
      <w:r w:rsidRPr="00912E30">
        <w:rPr>
          <w:rFonts w:ascii="Arial" w:eastAsia="MS Mincho" w:hAnsi="Arial"/>
          <w:sz w:val="24"/>
          <w:szCs w:val="24"/>
          <w:lang w:eastAsia="pt-BR"/>
        </w:rPr>
        <w:t xml:space="preserve"> que cumpre os requisitos estabelecidos no artigo 3º da Lei Complementar Federal nº 123, de 2006, estando apto a usufruir do tratamento favorecido estabelecido em seus artigos 42 a 49, observado o disposto nos §§ 1º ao 3º do art. 4º, da </w:t>
      </w:r>
      <w:r w:rsidR="00C759CF" w:rsidRPr="00912E30">
        <w:rPr>
          <w:rFonts w:ascii="Arial" w:eastAsia="MS Mincho" w:hAnsi="Arial"/>
          <w:sz w:val="24"/>
          <w:szCs w:val="24"/>
          <w:lang w:eastAsia="pt-BR"/>
        </w:rPr>
        <w:t>Lei Federal nº 14.133/21</w:t>
      </w:r>
      <w:r w:rsidR="0020668E" w:rsidRPr="00912E30">
        <w:rPr>
          <w:rFonts w:ascii="Arial" w:eastAsia="MS Mincho" w:hAnsi="Arial"/>
          <w:sz w:val="24"/>
          <w:szCs w:val="24"/>
          <w:lang w:eastAsia="pt-BR"/>
        </w:rPr>
        <w:t>;</w:t>
      </w:r>
    </w:p>
    <w:p w:rsidR="004134A4" w:rsidRPr="00912E30" w:rsidRDefault="004134A4" w:rsidP="00725AE6">
      <w:pPr>
        <w:spacing w:before="288" w:after="288" w:line="240" w:lineRule="auto"/>
        <w:ind w:left="426"/>
        <w:jc w:val="both"/>
        <w:rPr>
          <w:rFonts w:ascii="Arial" w:eastAsia="MS Mincho" w:hAnsi="Arial"/>
          <w:sz w:val="24"/>
          <w:szCs w:val="24"/>
          <w:lang w:eastAsia="pt-BR"/>
        </w:rPr>
      </w:pPr>
      <w:r w:rsidRPr="00912E30">
        <w:rPr>
          <w:rFonts w:ascii="Arial" w:eastAsia="MS Mincho" w:hAnsi="Arial"/>
          <w:b/>
          <w:bCs/>
          <w:sz w:val="24"/>
          <w:szCs w:val="24"/>
          <w:lang w:eastAsia="pt-BR"/>
        </w:rPr>
        <w:t>5.6.2</w:t>
      </w:r>
      <w:r w:rsidRPr="00912E30">
        <w:rPr>
          <w:rFonts w:ascii="Arial" w:eastAsia="MS Mincho" w:hAnsi="Arial"/>
          <w:sz w:val="24"/>
          <w:szCs w:val="24"/>
          <w:lang w:eastAsia="pt-BR"/>
        </w:rPr>
        <w:t xml:space="preserve"> que caso possua restrição no(s) documento(s) de regularidade fiscal, assume o compromisso de promover a regularização caso venha a formular o lance vencedor, cumprindo plenamente os demais requisitos de habilitação.</w:t>
      </w:r>
    </w:p>
    <w:p w:rsidR="004134A4" w:rsidRPr="00912E30" w:rsidRDefault="004134A4" w:rsidP="005D0CA5">
      <w:pPr>
        <w:spacing w:before="288" w:after="288" w:line="240" w:lineRule="auto"/>
        <w:jc w:val="both"/>
        <w:rPr>
          <w:rFonts w:ascii="Arial" w:eastAsia="MS Mincho" w:hAnsi="Arial"/>
          <w:sz w:val="24"/>
          <w:szCs w:val="24"/>
          <w:lang w:eastAsia="pt-BR"/>
        </w:rPr>
      </w:pPr>
      <w:r w:rsidRPr="00912E30">
        <w:rPr>
          <w:rFonts w:ascii="Arial" w:eastAsia="MS Mincho" w:hAnsi="Arial"/>
          <w:b/>
          <w:bCs/>
          <w:sz w:val="24"/>
          <w:szCs w:val="24"/>
          <w:lang w:eastAsia="pt-BR"/>
        </w:rPr>
        <w:t>5.7</w:t>
      </w:r>
      <w:r w:rsidRPr="00912E30">
        <w:rPr>
          <w:rFonts w:ascii="Arial" w:eastAsia="MS Mincho" w:hAnsi="Arial"/>
          <w:sz w:val="24"/>
          <w:szCs w:val="24"/>
          <w:lang w:eastAsia="pt-BR"/>
        </w:rPr>
        <w:t xml:space="preserve"> No caso de profissionais organizados sob a forma de cooperativa:</w:t>
      </w:r>
    </w:p>
    <w:p w:rsidR="004134A4" w:rsidRPr="00912E30" w:rsidRDefault="004134A4" w:rsidP="005D0CA5">
      <w:pPr>
        <w:spacing w:line="240" w:lineRule="auto"/>
        <w:ind w:left="426"/>
        <w:rPr>
          <w:rFonts w:ascii="Arial" w:eastAsia="MS Mincho" w:hAnsi="Arial"/>
          <w:sz w:val="24"/>
          <w:szCs w:val="24"/>
          <w:lang w:eastAsia="pt-BR"/>
        </w:rPr>
      </w:pPr>
      <w:r w:rsidRPr="00912E30">
        <w:rPr>
          <w:rFonts w:ascii="Arial" w:eastAsia="MS Mincho" w:hAnsi="Arial"/>
          <w:b/>
          <w:bCs/>
          <w:sz w:val="24"/>
          <w:szCs w:val="24"/>
          <w:lang w:eastAsia="pt-BR"/>
        </w:rPr>
        <w:t>5.7.1</w:t>
      </w:r>
      <w:r w:rsidRPr="00912E30">
        <w:rPr>
          <w:rFonts w:ascii="Arial" w:eastAsia="MS Mincho" w:hAnsi="Arial"/>
          <w:sz w:val="24"/>
          <w:szCs w:val="24"/>
          <w:lang w:eastAsia="pt-BR"/>
        </w:rPr>
        <w:t xml:space="preserve"> que participa da licitação sob a forma de cooperativa e atende ao disposto no art. 16 da </w:t>
      </w:r>
      <w:r w:rsidR="00C759CF" w:rsidRPr="00912E30">
        <w:rPr>
          <w:rFonts w:ascii="Arial" w:eastAsia="MS Mincho" w:hAnsi="Arial"/>
          <w:sz w:val="24"/>
          <w:szCs w:val="24"/>
          <w:lang w:eastAsia="pt-BR"/>
        </w:rPr>
        <w:t>Lei Federal nº 14.133/21</w:t>
      </w:r>
      <w:r w:rsidRPr="00912E30">
        <w:rPr>
          <w:rFonts w:ascii="Arial" w:eastAsia="MS Mincho" w:hAnsi="Arial"/>
          <w:sz w:val="24"/>
          <w:szCs w:val="24"/>
          <w:lang w:eastAsia="pt-BR"/>
        </w:rPr>
        <w:t>.</w:t>
      </w:r>
    </w:p>
    <w:p w:rsidR="00401291" w:rsidRPr="0005230A" w:rsidRDefault="00401291" w:rsidP="005D0CA5">
      <w:pPr>
        <w:pStyle w:val="itemnivel3"/>
        <w:tabs>
          <w:tab w:val="decimal" w:pos="720"/>
          <w:tab w:val="left" w:pos="1134"/>
        </w:tabs>
        <w:suppressAutoHyphens/>
        <w:spacing w:before="120" w:beforeAutospacing="0" w:after="120" w:afterAutospacing="0"/>
        <w:ind w:right="-6"/>
        <w:jc w:val="both"/>
        <w:rPr>
          <w:rFonts w:ascii="Arial" w:hAnsi="Arial" w:cs="Arial"/>
        </w:rPr>
      </w:pPr>
      <w:r w:rsidRPr="00912E30">
        <w:rPr>
          <w:rFonts w:ascii="Arial" w:hAnsi="Arial" w:cs="Arial"/>
          <w:b/>
          <w:bCs/>
        </w:rPr>
        <w:t>5.8</w:t>
      </w:r>
      <w:r w:rsidRPr="00912E30">
        <w:rPr>
          <w:rFonts w:ascii="Arial" w:hAnsi="Arial" w:cs="Arial"/>
        </w:rPr>
        <w:t xml:space="preserve"> ciência em relação a todas as informações e condições locais para o cumprimento das obrigações</w:t>
      </w:r>
      <w:r w:rsidRPr="0005230A">
        <w:rPr>
          <w:rFonts w:ascii="Arial" w:hAnsi="Arial" w:cs="Arial"/>
        </w:rPr>
        <w:t xml:space="preserve"> objeto da licitação</w:t>
      </w:r>
      <w:r w:rsidR="00334060">
        <w:rPr>
          <w:rFonts w:ascii="Arial" w:hAnsi="Arial" w:cs="Arial"/>
        </w:rPr>
        <w:t>,</w:t>
      </w:r>
      <w:r w:rsidR="000D7686" w:rsidRPr="0005230A">
        <w:rPr>
          <w:rFonts w:ascii="Arial" w:hAnsi="Arial" w:cs="Arial"/>
        </w:rPr>
        <w:t xml:space="preserve"> se prevista a possibilidade de vistoria técnica no campo 7 do Termo de Referência (anexo IV do Edital</w:t>
      </w:r>
      <w:r w:rsidR="0005230A" w:rsidRPr="0005230A">
        <w:rPr>
          <w:rFonts w:ascii="Arial" w:hAnsi="Arial" w:cs="Arial"/>
        </w:rPr>
        <w:t>);</w:t>
      </w:r>
    </w:p>
    <w:p w:rsidR="000D7686" w:rsidRDefault="000D7686" w:rsidP="005D0CA5">
      <w:pPr>
        <w:spacing w:before="288" w:after="288" w:line="240" w:lineRule="auto"/>
        <w:jc w:val="both"/>
        <w:rPr>
          <w:rFonts w:ascii="Arial" w:eastAsia="MS Mincho" w:hAnsi="Arial"/>
          <w:sz w:val="24"/>
          <w:szCs w:val="24"/>
          <w:lang w:eastAsia="pt-BR"/>
        </w:rPr>
      </w:pPr>
      <w:r w:rsidRPr="00912E30">
        <w:rPr>
          <w:rFonts w:ascii="Arial" w:hAnsi="Arial"/>
          <w:b/>
          <w:sz w:val="24"/>
          <w:szCs w:val="24"/>
        </w:rPr>
        <w:t>5.</w:t>
      </w:r>
      <w:r w:rsidR="001338B7">
        <w:rPr>
          <w:rFonts w:ascii="Arial" w:hAnsi="Arial"/>
          <w:b/>
          <w:sz w:val="24"/>
          <w:szCs w:val="24"/>
        </w:rPr>
        <w:t>9</w:t>
      </w:r>
      <w:r w:rsidRPr="00912E30">
        <w:rPr>
          <w:rFonts w:ascii="Arial" w:hAnsi="Arial"/>
          <w:b/>
        </w:rPr>
        <w:t xml:space="preserve"> </w:t>
      </w:r>
      <w:r w:rsidRPr="00912E30">
        <w:rPr>
          <w:rFonts w:ascii="Arial" w:eastAsia="MS Mincho" w:hAnsi="Arial"/>
          <w:sz w:val="24"/>
          <w:szCs w:val="24"/>
          <w:lang w:eastAsia="pt-BR"/>
        </w:rPr>
        <w:t xml:space="preserve">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Bem como que </w:t>
      </w:r>
      <w:r w:rsidRPr="00912E30">
        <w:rPr>
          <w:rFonts w:ascii="Arial" w:eastAsia="SimSun" w:hAnsi="Arial"/>
          <w:sz w:val="24"/>
          <w:szCs w:val="24"/>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912E30">
        <w:rPr>
          <w:rFonts w:ascii="Arial" w:hAnsi="Arial"/>
          <w:sz w:val="24"/>
          <w:szCs w:val="24"/>
        </w:rPr>
        <w:t>§</w:t>
      </w:r>
      <w:r w:rsidRPr="00912E30">
        <w:rPr>
          <w:rFonts w:ascii="Arial" w:eastAsia="SimSun" w:hAnsi="Arial"/>
          <w:sz w:val="24"/>
          <w:szCs w:val="24"/>
          <w:lang w:eastAsia="hi-IN" w:bidi="hi-IN"/>
        </w:rPr>
        <w:t xml:space="preserve"> único, da </w:t>
      </w:r>
      <w:r w:rsidRPr="00912E30">
        <w:rPr>
          <w:rFonts w:ascii="Arial" w:eastAsia="MS Mincho" w:hAnsi="Arial"/>
          <w:sz w:val="24"/>
          <w:szCs w:val="24"/>
          <w:lang w:eastAsia="pt-BR"/>
        </w:rPr>
        <w:t>Lei Federal nº 14.133/21</w:t>
      </w:r>
      <w:r w:rsidRPr="00912E30">
        <w:rPr>
          <w:rFonts w:ascii="Arial" w:eastAsia="SimSun" w:hAnsi="Arial"/>
          <w:sz w:val="24"/>
          <w:szCs w:val="24"/>
          <w:lang w:eastAsia="hi-IN" w:bidi="hi-IN"/>
        </w:rPr>
        <w:t>).</w:t>
      </w:r>
    </w:p>
    <w:p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rsidR="00575DD9" w:rsidRPr="003015FF" w:rsidRDefault="005F2F27" w:rsidP="00CE14B1">
      <w:pPr>
        <w:spacing w:before="288" w:after="288" w:line="240" w:lineRule="auto"/>
        <w:jc w:val="both"/>
        <w:rPr>
          <w:rFonts w:ascii="Arial" w:eastAsia="MS Mincho" w:hAnsi="Arial"/>
          <w:sz w:val="24"/>
          <w:szCs w:val="24"/>
          <w:lang w:eastAsia="pt-BR"/>
        </w:rPr>
      </w:pPr>
      <w:r>
        <w:rPr>
          <w:rFonts w:ascii="Arial" w:eastAsia="SimSun" w:hAnsi="Arial"/>
          <w:b/>
          <w:bCs/>
          <w:kern w:val="2"/>
          <w:sz w:val="24"/>
          <w:szCs w:val="24"/>
          <w:lang w:eastAsia="hi-IN" w:bidi="hi-IN"/>
        </w:rPr>
        <w:t xml:space="preserve">6.2 </w:t>
      </w:r>
      <w:r w:rsidRPr="003015FF">
        <w:rPr>
          <w:rFonts w:ascii="Arial" w:eastAsia="MS Mincho" w:hAnsi="Arial"/>
          <w:sz w:val="24"/>
          <w:szCs w:val="24"/>
          <w:lang w:eastAsia="pt-BR"/>
        </w:rPr>
        <w:t>Se o consórcio não for formado integralmente por microempresas ou empresas de pequeno porte e o termo de referência exigir requisitos de habilitação econômico-financeira, haverá um acréscimo de</w:t>
      </w:r>
      <w:r w:rsidR="003015FF" w:rsidRPr="003015FF">
        <w:rPr>
          <w:rFonts w:ascii="Arial" w:eastAsia="MS Mincho" w:hAnsi="Arial"/>
          <w:sz w:val="24"/>
          <w:szCs w:val="24"/>
          <w:lang w:eastAsia="pt-BR"/>
        </w:rPr>
        <w:t xml:space="preserve"> 20% (vinte por cento) </w:t>
      </w:r>
      <w:r w:rsidRPr="003015FF">
        <w:rPr>
          <w:rFonts w:ascii="Arial" w:eastAsia="MS Mincho" w:hAnsi="Arial"/>
          <w:sz w:val="24"/>
          <w:szCs w:val="24"/>
          <w:lang w:eastAsia="pt-BR"/>
        </w:rPr>
        <w:t xml:space="preserve">para o consórcio em relação ao valor exigido para os licitantes individuais. </w:t>
      </w:r>
    </w:p>
    <w:p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rsidR="00620D2C" w:rsidRDefault="00620D2C" w:rsidP="00CE14B1">
      <w:pPr>
        <w:spacing w:after="0" w:line="240" w:lineRule="auto"/>
      </w:pPr>
      <w:r>
        <w:br w:type="page"/>
      </w:r>
    </w:p>
    <w:p w:rsidR="008E794A" w:rsidRDefault="008E794A" w:rsidP="008E794A">
      <w:pPr>
        <w:keepNext/>
        <w:autoSpaceDE w:val="0"/>
        <w:spacing w:before="240" w:after="240" w:line="240" w:lineRule="auto"/>
        <w:outlineLvl w:val="2"/>
        <w:rPr>
          <w:rFonts w:ascii="Arial" w:hAnsi="Arial"/>
          <w:b/>
          <w:bCs/>
          <w:kern w:val="1"/>
          <w:sz w:val="24"/>
          <w:szCs w:val="24"/>
          <w:lang w:eastAsia="ar-SA"/>
        </w:rPr>
      </w:pPr>
      <w:bookmarkStart w:id="178" w:name="_Toc154755525"/>
      <w:bookmarkStart w:id="179" w:name="_Toc161336038"/>
      <w:bookmarkStart w:id="180" w:name="_Toc184391661"/>
      <w:r w:rsidRPr="004C1198">
        <w:rPr>
          <w:rFonts w:ascii="Arial" w:hAnsi="Arial"/>
          <w:b/>
          <w:bCs/>
          <w:kern w:val="1"/>
          <w:sz w:val="24"/>
          <w:szCs w:val="24"/>
          <w:lang w:eastAsia="ar-SA"/>
        </w:rPr>
        <w:lastRenderedPageBreak/>
        <w:t>ANEXO IV – TERMO DE REFERÊNCIA</w:t>
      </w:r>
      <w:bookmarkEnd w:id="178"/>
      <w:bookmarkEnd w:id="179"/>
      <w:bookmarkEnd w:id="180"/>
      <w:r w:rsidRPr="004C1198">
        <w:rPr>
          <w:rFonts w:ascii="Arial" w:hAnsi="Arial"/>
          <w:b/>
          <w:bCs/>
          <w:kern w:val="1"/>
          <w:sz w:val="24"/>
          <w:szCs w:val="24"/>
          <w:lang w:eastAsia="ar-SA"/>
        </w:rPr>
        <w:t xml:space="preserve"> </w:t>
      </w:r>
    </w:p>
    <w:p w:rsidR="009648F0" w:rsidRPr="00C44D59" w:rsidRDefault="009648F0" w:rsidP="009648F0">
      <w:pPr>
        <w:spacing w:before="240" w:after="240" w:line="240" w:lineRule="auto"/>
        <w:jc w:val="center"/>
        <w:rPr>
          <w:rFonts w:ascii="Arial" w:hAnsi="Arial"/>
          <w:b/>
          <w:bCs/>
          <w:sz w:val="24"/>
          <w:szCs w:val="24"/>
          <w:lang w:eastAsia="pt-BR"/>
        </w:rPr>
      </w:pPr>
      <w:r w:rsidRPr="00C44D59">
        <w:rPr>
          <w:rFonts w:ascii="Arial" w:hAnsi="Arial"/>
          <w:b/>
          <w:bCs/>
          <w:sz w:val="24"/>
          <w:szCs w:val="24"/>
          <w:lang w:eastAsia="pt-BR"/>
        </w:rPr>
        <w:t>(Anexo II do Contrato nº......./2024</w:t>
      </w:r>
    </w:p>
    <w:p w:rsidR="009648F0" w:rsidRDefault="009648F0" w:rsidP="009648F0">
      <w:pPr>
        <w:jc w:val="center"/>
        <w:rPr>
          <w:rFonts w:ascii="Arial" w:hAnsi="Arial"/>
          <w:b/>
          <w:sz w:val="24"/>
          <w:szCs w:val="24"/>
          <w:lang w:eastAsia="pt-BR"/>
        </w:rPr>
      </w:pPr>
      <w:r w:rsidRPr="00C44D59">
        <w:rPr>
          <w:rFonts w:ascii="Arial" w:hAnsi="Arial"/>
          <w:b/>
          <w:sz w:val="24"/>
          <w:szCs w:val="24"/>
          <w:lang w:eastAsia="pt-BR"/>
        </w:rPr>
        <w:t>CT SIAD..............)</w:t>
      </w:r>
    </w:p>
    <w:p w:rsidR="009648F0" w:rsidRDefault="009648F0" w:rsidP="009648F0">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F7602C" w:rsidRPr="00F7602C">
        <w:rPr>
          <w:rFonts w:ascii="Arial" w:eastAsia="SimSun" w:hAnsi="Arial"/>
          <w:kern w:val="2"/>
          <w:sz w:val="24"/>
          <w:szCs w:val="24"/>
          <w:lang w:eastAsia="hi-IN" w:bidi="hi-IN"/>
        </w:rPr>
        <w:t>338</w:t>
      </w:r>
      <w:r w:rsidRPr="00F7602C">
        <w:rPr>
          <w:rFonts w:ascii="Arial" w:eastAsia="SimSun" w:hAnsi="Arial"/>
          <w:kern w:val="2"/>
          <w:sz w:val="24"/>
          <w:szCs w:val="24"/>
          <w:lang w:eastAsia="hi-IN" w:bidi="hi-IN"/>
        </w:rPr>
        <w:t>/2024</w:t>
      </w:r>
    </w:p>
    <w:p w:rsidR="009648F0" w:rsidRDefault="009648F0" w:rsidP="009648F0">
      <w:pPr>
        <w:spacing w:after="200" w:line="276" w:lineRule="auto"/>
        <w:rPr>
          <w:rFonts w:ascii="Arial" w:hAnsi="Arial"/>
          <w:b/>
          <w:bCs/>
          <w:sz w:val="24"/>
          <w:szCs w:val="24"/>
          <w:lang w:eastAsia="pt-BR"/>
        </w:rPr>
      </w:pPr>
      <w:r>
        <w:rPr>
          <w:rFonts w:ascii="Arial" w:hAnsi="Arial"/>
          <w:b/>
          <w:bCs/>
          <w:sz w:val="24"/>
          <w:szCs w:val="24"/>
          <w:lang w:eastAsia="pt-BR"/>
        </w:rPr>
        <w:t>DOCUMENTO DE FORMALIZAÇÃO DE DEMANDA (DFD): 318/2024</w:t>
      </w:r>
    </w:p>
    <w:p w:rsidR="009648F0" w:rsidRDefault="009648F0" w:rsidP="009648F0">
      <w:pPr>
        <w:spacing w:after="200" w:line="276" w:lineRule="auto"/>
        <w:rPr>
          <w:rFonts w:ascii="Arial" w:hAnsi="Arial"/>
          <w:b/>
          <w:bCs/>
          <w:sz w:val="24"/>
          <w:szCs w:val="24"/>
          <w:lang w:eastAsia="pt-BR"/>
        </w:rPr>
      </w:pPr>
      <w:r>
        <w:rPr>
          <w:rFonts w:ascii="Arial" w:hAnsi="Arial"/>
          <w:b/>
          <w:bCs/>
          <w:sz w:val="24"/>
          <w:szCs w:val="24"/>
          <w:lang w:eastAsia="pt-BR"/>
        </w:rPr>
        <w:t xml:space="preserve">PROCESSO SEI: </w:t>
      </w:r>
      <w:r w:rsidRPr="00C44D59">
        <w:rPr>
          <w:rFonts w:ascii="Arial" w:hAnsi="Arial"/>
          <w:b/>
          <w:bCs/>
          <w:sz w:val="24"/>
          <w:szCs w:val="24"/>
          <w:lang w:eastAsia="pt-BR"/>
        </w:rPr>
        <w:t>19.16.2156.0073898/2024-84</w:t>
      </w:r>
      <w:r>
        <w:rPr>
          <w:rFonts w:ascii="Arial" w:hAnsi="Arial"/>
          <w:b/>
          <w:bCs/>
          <w:sz w:val="24"/>
          <w:szCs w:val="24"/>
          <w:lang w:eastAsia="pt-BR"/>
        </w:rPr>
        <w:t xml:space="preserve"> </w:t>
      </w:r>
    </w:p>
    <w:p w:rsidR="009648F0" w:rsidRDefault="009648F0" w:rsidP="009648F0">
      <w:pPr>
        <w:spacing w:after="200" w:line="276" w:lineRule="auto"/>
        <w:rPr>
          <w:rFonts w:ascii="Arial" w:hAnsi="Arial"/>
          <w:sz w:val="24"/>
          <w:szCs w:val="24"/>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1 - DO OBJETO:</w:t>
      </w:r>
    </w:p>
    <w:p w:rsidR="009648F0" w:rsidRDefault="009648F0" w:rsidP="009648F0">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1.1 - DESCRIÇÃO DO OBJETO:</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Prestação de serviços, sob demanda, de Serviços Especializados de ETL - atividades de extração, transformação, análise e ingestão de dados em ambiente de Big Data, conforme especificações, exigências e quantidades estabelecidas neste Termo de Referência.</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1.2 - DESCRIÇÃO DETALHADA DA SOLUÇÃO ESCOLHIDA:</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1.2.1. A presente solução de TIC envolve a elaboração de projetos de ETL, tal como as extrações pontuais de dados para finalidades diversas, imprescindíveis para a gestão do MPMG como um todo, da seara operacional até a estratégica.</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1.2.2. </w:t>
      </w:r>
      <w:r w:rsidRPr="00C44D59">
        <w:rPr>
          <w:rFonts w:ascii="Arial" w:eastAsia="SimSun" w:hAnsi="Arial"/>
          <w:b/>
          <w:bCs/>
          <w:kern w:val="2"/>
          <w:sz w:val="24"/>
          <w:szCs w:val="24"/>
          <w:lang w:eastAsia="hi-IN" w:bidi="hi-IN"/>
        </w:rPr>
        <w:t>Prestação de Serviços Especializados de extração, transformação, análise e carga de dados (ETL)</w:t>
      </w:r>
      <w:r w:rsidRPr="00C44D59">
        <w:rPr>
          <w:rFonts w:ascii="Arial" w:eastAsia="SimSun" w:hAnsi="Arial"/>
          <w:kern w:val="2"/>
          <w:sz w:val="24"/>
          <w:szCs w:val="24"/>
          <w:lang w:eastAsia="hi-IN" w:bidi="hi-IN"/>
        </w:rPr>
        <w:t xml:space="preserve">: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a) Construção de coletores de dados para fontes públicas ou privadas disponíveis para o CONTRATANTE utilizando tecnologias como Python, Selenium, FastAPI, entregues como API’s encapsuladas em conteiners Docker;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b) Criação de scripts de ETL destinados à extração, transformação e carga dos dados de uma ou mais bases de origem para uma ou mais bases de dados de destino, incluindo ambiente de BigData baseado em Hadoop/Hive/Iceberg;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c) Acessar, manipular, transformar, agrupar e analisar grandes conjuntos de dados estruturados, não estruturados ou semi-estruturados, utilizando tecnologias de processamento distribuído como PySpark, Scala, SparkSQL e HiveSQL, utilizando o </w:t>
      </w:r>
      <w:r w:rsidRPr="00C44D59">
        <w:rPr>
          <w:rFonts w:ascii="Arial" w:eastAsia="SimSun" w:hAnsi="Arial"/>
          <w:kern w:val="2"/>
          <w:sz w:val="24"/>
          <w:szCs w:val="24"/>
          <w:lang w:eastAsia="hi-IN" w:bidi="hi-IN"/>
        </w:rPr>
        <w:lastRenderedPageBreak/>
        <w:t xml:space="preserve">kit de ferramentas presentes no ambiente da CONTRATANTE como o Apache Zeppelin;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d) Criação de scripts para migração de bases de dados entre os ambientes de produção, homologação, teste e desenvolvimento;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e) Criação de scripts para OFFLOAD dos dados do ambiente de BigData para bases de dados OLAP (modelos multidimensionais) para uso em ferramentas de BI (Business Intelligence) ou mesmo em outros Data Stores (SQL ou NoSQL, como Postgres, ElasticSearch e Apache Druid), ou soluções de menssageria como Apache Kafka, realizando as transformações / limpezas necessárias;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f) Realizar a extração/carga de dados nas modalidades: batch, incremental e tempo real, fazendo uso dos motores de processamento e de componentes presentes em todo hub de dados da CONTRATANTE;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g) Construir componentes reutilizáveis que facilitem a conversão dos tipos de dados, validações, manipulações de strings, eliminação de registros duplicados e tratamento de exceções para valores nulos, valores negativos e valores padrões, dentre outros;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g) Orquestrar a execução das cargas/scripts/aplicações através pipelines de dados utilizando soluções como Apache Nifi e/ou Apache Airflow;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h) Gerar a Documentação de toda a atividade desenvolvida.  </w:t>
      </w:r>
    </w:p>
    <w:p w:rsidR="009648F0"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1.2.3. O Estudo Técnico Preliminar nº 100/2024 foi devidamente aprovado pela chefia imediata Luciana de Cássia Silva Faria da unidade - Diretoria de Análises e Tecnologia de Inteligência - DINI.</w:t>
      </w:r>
    </w:p>
    <w:p w:rsidR="009648F0" w:rsidRPr="00C44D59" w:rsidRDefault="009648F0" w:rsidP="009648F0">
      <w:pPr>
        <w:spacing w:after="200" w:line="276" w:lineRule="auto"/>
        <w:jc w:val="both"/>
        <w:rPr>
          <w:rFonts w:ascii="Arial" w:eastAsia="SimSun" w:hAnsi="Arial"/>
          <w:kern w:val="2"/>
          <w:sz w:val="24"/>
          <w:szCs w:val="24"/>
          <w:lang w:eastAsia="hi-IN" w:bidi="hi-IN"/>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0"/>
          <w:szCs w:val="20"/>
          <w:lang w:eastAsia="pt-BR"/>
        </w:rPr>
      </w:pPr>
      <w:r>
        <w:rPr>
          <w:rFonts w:ascii="Arial" w:hAnsi="Arial"/>
          <w:b/>
          <w:bCs/>
          <w:sz w:val="24"/>
          <w:szCs w:val="24"/>
          <w:lang w:eastAsia="pt-BR"/>
        </w:rPr>
        <w:t>2 – DA FUNDAMENTAÇÃO E DESCRIÇÃO DA NECESSIDADE DA CONTRATAÇÃO:</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De forma introdutória, cabe aqui destacar que nos termos do art. 2º, inciso IX, da Resolução PGJ N.º 06/2018, de 17 de fevereiro de 2018, compete ao Gabinete de Segurança e Inteligência (GSI) “realizar, especialmente quando envolva grande volume de dados, a análise de dados e a produção de conhecimentos sobre políticas públicas, despesas públicas, indicadores sociais e investigações complexas, nas esferas cível e criminal”.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 Cumpre, também, trazer à colação a edição pelo Conselho Nacional do Ministério Público da Recomendação nº 42/2016 que, em seu bojo, dispõe especificamente </w:t>
      </w:r>
      <w:r w:rsidRPr="00C44D59">
        <w:rPr>
          <w:rFonts w:ascii="Arial" w:eastAsia="SimSun" w:hAnsi="Arial"/>
          <w:kern w:val="2"/>
          <w:sz w:val="24"/>
          <w:szCs w:val="24"/>
          <w:lang w:eastAsia="hi-IN" w:bidi="hi-IN"/>
        </w:rPr>
        <w:lastRenderedPageBreak/>
        <w:t>quanto à utilização de sistemas informatizados para enfrentamento da corrupção, propondo a adoção de ferramentas de big data para acesso a bancos de dados e realização de levantamentos e subsídio de medidas a serem adotadas pelo Ministério Público, conforme disposto em seu art. 6º, cujo texto transcrevemos:</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 ‘Art. 6º Os ramos dos Ministérios Públicos elaborem e implementem, com a brevidade possível, um plano de aparelhamento técnico e humano capaz de dar suporte às atividades necessárias à realização das atividades tratadas nesta recomendação, notadamente para desenvolver trabalhos periciais e multidisciplinares, análises e cruzamentos de informações – inclusive bancárias e fiscais –, adotar ferramentas de big data para acessar banco de dados para a realização de levantamentos e subsidiar medidas de bloqueio patrimonial que garantam o ressarcimento dos danos causados ao patrimônio público. ‘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Nesse contexto, e analisando as funções precípuas reservadas ao Ministério Público na Carta Magna, sob o prisma do atual cenário em que o desenvolvimento tecnológico consiste em uma premissa inarredável para todas as instituições públicas que pretendam cumprir plenamente a sua missão, foi concebido o Programa ‘Capacidades Analíticas do Ministério Público do Estado de Minas Gerais’, que tem em seu escopo a implantação de soluções tecnológicas com capacidade para fornecer aos órgãos ministeriais o supedâneo de informações consistentes e de forma ágil, viabilizando a análise de conteúdos que seria inexequível se submetida apenas à ação humana.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Em sua etapa inicial, foi implantada uma base tecnológica, formada a partir de uma Infraestrutura hiperconvergente – IHC, que consiste em um tipo de infraestrutura de Tecnologia da Informação definida por software que virtualiza todos os elementos dos sistemas convencionais, sobre a qual foi desenvolvido um Ecossistema de processamento baseado na plataforma Hadoop.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Na sequência, foram iniciados trabalhos de pesquisa e desenvolvimento de inovação tecnológica, em parceria com o Departamento de Ciência da Computação – DCC da Universidade Federal de Minas Gerais, etapa esta que figura como o marco inicial da apropriação de novas tecnologias e linguagens para data science e deep learning, a partir de onde foram desenvolvidas inúmeras ferramentas digitais próprias para suporte às atividades de investigação e inteligência do MPMG.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Na atualidade, de forma fática, o GSI faz a gestão de todo o ambiente de Big Data institucional, gerenciando um datalake formado por grandes volumes de dados complexos, oriundos de bases abertas e restritas, o qual suporta as inúmeras aplicações desenvolvidas, e em contínuo desenvolvimento, para instrumentalizar a </w:t>
      </w:r>
      <w:r w:rsidRPr="00C44D59">
        <w:rPr>
          <w:rFonts w:ascii="Arial" w:eastAsia="SimSun" w:hAnsi="Arial"/>
          <w:kern w:val="2"/>
          <w:sz w:val="24"/>
          <w:szCs w:val="24"/>
          <w:lang w:eastAsia="hi-IN" w:bidi="hi-IN"/>
        </w:rPr>
        <w:lastRenderedPageBreak/>
        <w:t>atuação especializada do MPMG, em suas diversas áreas especializadas de atuação.</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É nessa esteira de desenvolvimento continuado que se verifica a necessidade de contratação de serviços especializados para as atividades de extração, tratamento e ingestão de dados no ambiente de Big Data institucional, de modo a manter a atualização e efetividade das ferramentas tecnológicas desenvolvidas pelo GSI e em operação no âmbito do MPMG.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 xml:space="preserve">Considerando a diversidade de bases de dados a serem tratadas e o crescimento exponencial do volume destas bases, bem como a total impossibilidade de se realizar manualmente tais processos, com o intuito de manter a capacidade de resposta da instituição no atendimento às demandas que lhe chegam, faz-se necessário um processo dinâmico e contínuo ao longo do tempo, razão pela qual a prestação de serviços de ETL em ambiente de big data consiste em serviços a serem prestados de forma continuada, nos termos da IN PGJAA nº 02/2021, art. 1º, XVIII c/c XXV. </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Ante todo o exposto, a contratação ora proposta se destina a viabilizar a manutenção do datalake institucional, a partir da carga de dados incrementais e da incorporação de novas bases de dados e, por conseguinte, em sua inteireza, busca prover o MPMG de condições para o cumprimento das suas funções fundamentais, nas diversas áreas de atuação finalística, e atende ao interesse público, com foco na garantia da observância dos princípios constitucionais da eficiência e economicidade.</w:t>
      </w:r>
    </w:p>
    <w:p w:rsidR="009648F0" w:rsidRPr="00C44D59" w:rsidRDefault="009648F0" w:rsidP="009648F0">
      <w:pPr>
        <w:spacing w:after="200" w:line="276" w:lineRule="auto"/>
        <w:jc w:val="both"/>
        <w:rPr>
          <w:rFonts w:ascii="Arial" w:eastAsia="SimSun" w:hAnsi="Arial"/>
          <w:kern w:val="2"/>
          <w:sz w:val="24"/>
          <w:szCs w:val="24"/>
          <w:lang w:eastAsia="hi-IN" w:bidi="hi-IN"/>
        </w:rPr>
      </w:pPr>
      <w:r w:rsidRPr="00C44D59">
        <w:rPr>
          <w:rFonts w:ascii="Arial" w:eastAsia="SimSun" w:hAnsi="Arial"/>
          <w:kern w:val="2"/>
          <w:sz w:val="24"/>
          <w:szCs w:val="24"/>
          <w:lang w:eastAsia="hi-IN" w:bidi="hi-IN"/>
        </w:rPr>
        <w:t>2.2 O objeto da contratação está previsto no Plano de Contratações Anual 2024.</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3 - DA DIVISÃO EM LOTES:</w:t>
      </w:r>
    </w:p>
    <w:p w:rsidR="009648F0" w:rsidRPr="00C44D59" w:rsidRDefault="009648F0" w:rsidP="009648F0">
      <w:pPr>
        <w:spacing w:after="200" w:line="276" w:lineRule="auto"/>
        <w:jc w:val="both"/>
        <w:rPr>
          <w:rFonts w:ascii="Arial" w:eastAsia="SimSun" w:hAnsi="Arial"/>
          <w:kern w:val="2"/>
          <w:sz w:val="24"/>
          <w:szCs w:val="24"/>
          <w:lang w:eastAsia="hi-IN" w:bidi="hi-IN"/>
        </w:rPr>
      </w:pPr>
      <w:r>
        <w:rPr>
          <w:rFonts w:ascii="Arial" w:hAnsi="Arial"/>
          <w:b/>
          <w:bCs/>
          <w:sz w:val="20"/>
          <w:szCs w:val="20"/>
          <w:lang w:eastAsia="pt-BR"/>
        </w:rPr>
        <w:t xml:space="preserve">Número de Lotes: </w:t>
      </w:r>
      <w:r w:rsidRPr="00C44D59">
        <w:rPr>
          <w:rFonts w:ascii="Arial" w:eastAsia="SimSun" w:hAnsi="Arial"/>
          <w:kern w:val="2"/>
          <w:sz w:val="24"/>
          <w:szCs w:val="24"/>
          <w:lang w:eastAsia="hi-IN" w:bidi="hi-IN"/>
        </w:rPr>
        <w:t>Lote único</w:t>
      </w:r>
    </w:p>
    <w:p w:rsidR="009648F0" w:rsidRPr="00C44D59" w:rsidRDefault="009648F0" w:rsidP="009648F0">
      <w:pPr>
        <w:spacing w:after="200" w:line="276" w:lineRule="auto"/>
        <w:jc w:val="both"/>
        <w:rPr>
          <w:rFonts w:ascii="Arial" w:eastAsia="SimSun" w:hAnsi="Arial"/>
          <w:kern w:val="2"/>
          <w:sz w:val="24"/>
          <w:szCs w:val="24"/>
          <w:lang w:eastAsia="hi-IN" w:bidi="hi-IN"/>
        </w:rPr>
      </w:pPr>
      <w:r>
        <w:rPr>
          <w:rFonts w:ascii="Arial" w:hAnsi="Arial"/>
          <w:b/>
          <w:bCs/>
          <w:sz w:val="20"/>
          <w:szCs w:val="20"/>
          <w:lang w:eastAsia="pt-BR"/>
        </w:rPr>
        <w:t xml:space="preserve">Justificativa para o parcelamento ou não do objeto: </w:t>
      </w:r>
      <w:r w:rsidRPr="00C44D59">
        <w:rPr>
          <w:rFonts w:ascii="Arial" w:eastAsia="SimSun" w:hAnsi="Arial"/>
          <w:kern w:val="2"/>
          <w:sz w:val="24"/>
          <w:szCs w:val="24"/>
          <w:lang w:eastAsia="hi-IN" w:bidi="hi-IN"/>
        </w:rPr>
        <w:t>Item único. O serviço a ser contratado já consiste na menor parcela divisível do objeto, sendo o serviço pretendido formado por atividades vinculadas e cujo parcelamento acarretaria risco ao conjunto do objeto pretendido.</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b/>
          <w:bCs/>
          <w:sz w:val="24"/>
          <w:szCs w:val="24"/>
          <w:lang w:eastAsia="pt-BR"/>
        </w:rPr>
      </w:pPr>
      <w:r>
        <w:rPr>
          <w:rFonts w:ascii="Arial" w:hAnsi="Arial"/>
          <w:b/>
          <w:bCs/>
          <w:sz w:val="24"/>
          <w:szCs w:val="24"/>
          <w:lang w:eastAsia="pt-BR"/>
        </w:rPr>
        <w:t xml:space="preserve">4 - DESCRIÇÃO DETALHADA DO OBJETO, QUANTITATIVOS, CÓDIGOS DO CATÁLOGO DE MATERIAIS E SERVIÇOS DO SIAD </w:t>
      </w:r>
      <w:r w:rsidRPr="00C44D59">
        <w:rPr>
          <w:rFonts w:ascii="Arial" w:hAnsi="Arial"/>
          <w:b/>
          <w:bCs/>
          <w:sz w:val="24"/>
          <w:szCs w:val="24"/>
          <w:lang w:eastAsia="pt-BR"/>
        </w:rPr>
        <w:t>E PREÇOS ESTIMADOS</w:t>
      </w:r>
      <w:r>
        <w:rPr>
          <w:rFonts w:ascii="Arial" w:hAnsi="Arial"/>
          <w:b/>
          <w:bCs/>
          <w:sz w:val="24"/>
          <w:szCs w:val="24"/>
          <w:lang w:eastAsia="pt-BR"/>
        </w:rPr>
        <w:t>:</w:t>
      </w:r>
    </w:p>
    <w:p w:rsidR="009648F0" w:rsidRDefault="009648F0" w:rsidP="009648F0">
      <w:pPr>
        <w:spacing w:after="200" w:line="276" w:lineRule="auto"/>
        <w:jc w:val="center"/>
        <w:rPr>
          <w:rFonts w:ascii="Arial" w:hAnsi="Arial"/>
          <w:b/>
          <w:bCs/>
          <w:sz w:val="24"/>
          <w:szCs w:val="24"/>
          <w:lang w:eastAsia="pt-BR"/>
        </w:rPr>
      </w:pPr>
    </w:p>
    <w:p w:rsidR="00B814FF" w:rsidRDefault="00B814FF" w:rsidP="009648F0">
      <w:pPr>
        <w:spacing w:after="200" w:line="276" w:lineRule="auto"/>
        <w:jc w:val="center"/>
        <w:rPr>
          <w:rFonts w:ascii="Arial" w:hAnsi="Arial"/>
          <w:b/>
          <w:bCs/>
          <w:sz w:val="24"/>
          <w:szCs w:val="24"/>
          <w:lang w:eastAsia="pt-BR"/>
        </w:rPr>
      </w:pPr>
    </w:p>
    <w:p w:rsidR="00B814FF" w:rsidRDefault="00B814FF" w:rsidP="009648F0">
      <w:pPr>
        <w:spacing w:after="200" w:line="276" w:lineRule="auto"/>
        <w:jc w:val="center"/>
        <w:rPr>
          <w:rFonts w:ascii="Arial" w:hAnsi="Arial"/>
          <w:b/>
          <w:bCs/>
          <w:sz w:val="24"/>
          <w:szCs w:val="24"/>
          <w:lang w:eastAsia="pt-BR"/>
        </w:rPr>
      </w:pPr>
    </w:p>
    <w:p w:rsidR="00B814FF" w:rsidRDefault="00B814FF" w:rsidP="009648F0">
      <w:pPr>
        <w:spacing w:after="200" w:line="276" w:lineRule="auto"/>
        <w:jc w:val="center"/>
        <w:rPr>
          <w:rFonts w:ascii="Arial" w:hAnsi="Arial"/>
          <w:b/>
          <w:bCs/>
          <w:sz w:val="24"/>
          <w:szCs w:val="24"/>
          <w:lang w:eastAsia="pt-BR"/>
        </w:rPr>
      </w:pPr>
    </w:p>
    <w:p w:rsidR="009648F0" w:rsidRDefault="009648F0" w:rsidP="009648F0">
      <w:pPr>
        <w:spacing w:after="200" w:line="276" w:lineRule="auto"/>
        <w:jc w:val="center"/>
        <w:rPr>
          <w:rFonts w:ascii="Arial" w:hAnsi="Arial"/>
          <w:b/>
          <w:bCs/>
          <w:sz w:val="24"/>
          <w:szCs w:val="24"/>
          <w:lang w:eastAsia="pt-BR"/>
        </w:rPr>
      </w:pPr>
      <w:r>
        <w:rPr>
          <w:rFonts w:ascii="Arial" w:hAnsi="Arial"/>
          <w:b/>
          <w:bCs/>
          <w:sz w:val="24"/>
          <w:szCs w:val="24"/>
          <w:lang w:eastAsia="pt-BR"/>
        </w:rPr>
        <w:t>LOTE 1</w:t>
      </w:r>
    </w:p>
    <w:tbl>
      <w:tblPr>
        <w:tblW w:w="9191" w:type="dxa"/>
        <w:jc w:val="center"/>
        <w:tblLayout w:type="fixed"/>
        <w:tblLook w:val="04A0" w:firstRow="1" w:lastRow="0" w:firstColumn="1" w:lastColumn="0" w:noHBand="0" w:noVBand="1"/>
      </w:tblPr>
      <w:tblGrid>
        <w:gridCol w:w="544"/>
        <w:gridCol w:w="851"/>
        <w:gridCol w:w="992"/>
        <w:gridCol w:w="3402"/>
        <w:gridCol w:w="992"/>
        <w:gridCol w:w="993"/>
        <w:gridCol w:w="1417"/>
      </w:tblGrid>
      <w:tr w:rsidR="009648F0" w:rsidRPr="00214542" w:rsidTr="00537FF8">
        <w:trPr>
          <w:trHeight w:val="870"/>
          <w:jc w:val="center"/>
        </w:trPr>
        <w:tc>
          <w:tcPr>
            <w:tcW w:w="544" w:type="dxa"/>
            <w:tcBorders>
              <w:top w:val="single" w:sz="18" w:space="0" w:color="000000"/>
              <w:left w:val="single" w:sz="18" w:space="0" w:color="000000"/>
              <w:bottom w:val="single" w:sz="18" w:space="0" w:color="000000"/>
              <w:right w:val="single" w:sz="18" w:space="0" w:color="000000"/>
            </w:tcBorders>
          </w:tcPr>
          <w:p w:rsidR="009648F0" w:rsidRDefault="009648F0" w:rsidP="00537FF8">
            <w:pPr>
              <w:widowControl w:val="0"/>
              <w:spacing w:before="60" w:after="200" w:line="276" w:lineRule="auto"/>
              <w:jc w:val="center"/>
              <w:rPr>
                <w:rFonts w:ascii="Arial" w:hAnsi="Arial"/>
                <w:b/>
                <w:bCs/>
                <w:sz w:val="16"/>
                <w:szCs w:val="16"/>
                <w:lang w:eastAsia="pt-BR"/>
              </w:rPr>
            </w:pPr>
            <w:r>
              <w:rPr>
                <w:rFonts w:ascii="Arial" w:hAnsi="Arial"/>
                <w:b/>
                <w:bCs/>
                <w:sz w:val="16"/>
                <w:szCs w:val="16"/>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rsidR="009648F0" w:rsidRDefault="009648F0" w:rsidP="00537FF8">
            <w:pPr>
              <w:widowControl w:val="0"/>
              <w:spacing w:before="60" w:after="200" w:line="276" w:lineRule="auto"/>
              <w:jc w:val="center"/>
              <w:rPr>
                <w:rFonts w:ascii="Arial" w:hAnsi="Arial"/>
                <w:b/>
                <w:bCs/>
                <w:sz w:val="16"/>
                <w:szCs w:val="16"/>
                <w:lang w:eastAsia="pt-BR"/>
              </w:rPr>
            </w:pPr>
            <w:r>
              <w:rPr>
                <w:rFonts w:ascii="Arial" w:hAnsi="Arial"/>
                <w:b/>
                <w:bCs/>
                <w:sz w:val="16"/>
                <w:szCs w:val="16"/>
                <w:lang w:eastAsia="pt-BR"/>
              </w:rPr>
              <w:t>QTE</w:t>
            </w:r>
          </w:p>
        </w:tc>
        <w:tc>
          <w:tcPr>
            <w:tcW w:w="992" w:type="dxa"/>
            <w:tcBorders>
              <w:top w:val="single" w:sz="18" w:space="0" w:color="000000"/>
              <w:left w:val="single" w:sz="18" w:space="0" w:color="000000"/>
              <w:bottom w:val="single" w:sz="18" w:space="0" w:color="000000"/>
              <w:right w:val="single" w:sz="18" w:space="0" w:color="000000"/>
            </w:tcBorders>
          </w:tcPr>
          <w:p w:rsidR="009648F0" w:rsidRDefault="009648F0" w:rsidP="00537FF8">
            <w:pPr>
              <w:widowControl w:val="0"/>
              <w:spacing w:before="60" w:after="60" w:line="276" w:lineRule="auto"/>
              <w:jc w:val="center"/>
              <w:rPr>
                <w:rFonts w:ascii="Arial" w:hAnsi="Arial"/>
                <w:b/>
                <w:bCs/>
                <w:sz w:val="16"/>
                <w:szCs w:val="16"/>
                <w:lang w:eastAsia="pt-BR"/>
              </w:rPr>
            </w:pPr>
            <w:r>
              <w:rPr>
                <w:rFonts w:ascii="Arial" w:hAnsi="Arial"/>
                <w:b/>
                <w:bCs/>
                <w:sz w:val="16"/>
                <w:szCs w:val="16"/>
                <w:lang w:eastAsia="pt-BR"/>
              </w:rPr>
              <w:t>UNIDADE DE MEDIDA</w:t>
            </w:r>
          </w:p>
        </w:tc>
        <w:tc>
          <w:tcPr>
            <w:tcW w:w="3402" w:type="dxa"/>
            <w:tcBorders>
              <w:top w:val="single" w:sz="18" w:space="0" w:color="000000"/>
              <w:left w:val="single" w:sz="18" w:space="0" w:color="000000"/>
              <w:bottom w:val="single" w:sz="18" w:space="0" w:color="000000"/>
              <w:right w:val="single" w:sz="18" w:space="0" w:color="000000"/>
            </w:tcBorders>
          </w:tcPr>
          <w:p w:rsidR="009648F0" w:rsidRDefault="009648F0" w:rsidP="00537FF8">
            <w:pPr>
              <w:widowControl w:val="0"/>
              <w:spacing w:before="240" w:after="200" w:line="276" w:lineRule="auto"/>
              <w:jc w:val="center"/>
              <w:rPr>
                <w:rFonts w:ascii="Arial" w:hAnsi="Arial"/>
                <w:b/>
                <w:bCs/>
                <w:sz w:val="16"/>
                <w:szCs w:val="16"/>
                <w:lang w:eastAsia="pt-BR"/>
              </w:rPr>
            </w:pPr>
            <w:r>
              <w:rPr>
                <w:rFonts w:ascii="Arial" w:hAnsi="Arial"/>
                <w:b/>
                <w:bCs/>
                <w:sz w:val="16"/>
                <w:szCs w:val="16"/>
                <w:lang w:eastAsia="pt-BR"/>
              </w:rPr>
              <w:t>DESCRIÇÃO RESUMIDA DO ITEM</w:t>
            </w:r>
          </w:p>
        </w:tc>
        <w:tc>
          <w:tcPr>
            <w:tcW w:w="992" w:type="dxa"/>
            <w:tcBorders>
              <w:top w:val="single" w:sz="18" w:space="0" w:color="000000"/>
              <w:left w:val="single" w:sz="18" w:space="0" w:color="000000"/>
              <w:bottom w:val="single" w:sz="18" w:space="0" w:color="000000"/>
              <w:right w:val="single" w:sz="18" w:space="0" w:color="000000"/>
            </w:tcBorders>
          </w:tcPr>
          <w:p w:rsidR="009648F0" w:rsidRDefault="009648F0" w:rsidP="00537FF8">
            <w:pPr>
              <w:widowControl w:val="0"/>
              <w:spacing w:before="60" w:after="120" w:line="276" w:lineRule="auto"/>
              <w:jc w:val="center"/>
              <w:rPr>
                <w:rFonts w:ascii="Arial" w:hAnsi="Arial"/>
                <w:b/>
                <w:bCs/>
                <w:sz w:val="16"/>
                <w:szCs w:val="16"/>
                <w:lang w:eastAsia="pt-BR"/>
              </w:rPr>
            </w:pPr>
            <w:r>
              <w:rPr>
                <w:rFonts w:ascii="Arial" w:hAnsi="Arial"/>
                <w:b/>
                <w:bCs/>
                <w:sz w:val="16"/>
                <w:szCs w:val="16"/>
                <w:lang w:eastAsia="pt-BR"/>
              </w:rPr>
              <w:t>CÓDIGO SIAD</w:t>
            </w:r>
          </w:p>
        </w:tc>
        <w:tc>
          <w:tcPr>
            <w:tcW w:w="993" w:type="dxa"/>
            <w:tcBorders>
              <w:top w:val="single" w:sz="18" w:space="0" w:color="000000"/>
              <w:left w:val="single" w:sz="18" w:space="0" w:color="000000"/>
              <w:bottom w:val="single" w:sz="18" w:space="0" w:color="000000"/>
              <w:right w:val="single" w:sz="18" w:space="0" w:color="000000"/>
            </w:tcBorders>
          </w:tcPr>
          <w:p w:rsidR="009648F0" w:rsidRPr="001356C8" w:rsidRDefault="009648F0" w:rsidP="00537FF8">
            <w:pPr>
              <w:widowControl w:val="0"/>
              <w:spacing w:after="0" w:line="276" w:lineRule="auto"/>
              <w:jc w:val="center"/>
              <w:rPr>
                <w:rFonts w:ascii="Arial" w:hAnsi="Arial"/>
                <w:b/>
                <w:bCs/>
                <w:sz w:val="16"/>
                <w:szCs w:val="16"/>
                <w:lang w:eastAsia="pt-BR"/>
              </w:rPr>
            </w:pPr>
            <w:r w:rsidRPr="001356C8">
              <w:rPr>
                <w:rFonts w:ascii="Arial" w:hAnsi="Arial"/>
                <w:b/>
                <w:bCs/>
                <w:sz w:val="16"/>
                <w:szCs w:val="16"/>
                <w:lang w:eastAsia="pt-BR"/>
              </w:rPr>
              <w:t>PREÇO UNITÁRIO MÁXIMO (R$)</w:t>
            </w:r>
          </w:p>
        </w:tc>
        <w:tc>
          <w:tcPr>
            <w:tcW w:w="1417" w:type="dxa"/>
            <w:tcBorders>
              <w:top w:val="single" w:sz="18" w:space="0" w:color="000000"/>
              <w:left w:val="single" w:sz="18" w:space="0" w:color="000000"/>
              <w:bottom w:val="single" w:sz="18" w:space="0" w:color="000000"/>
              <w:right w:val="single" w:sz="18" w:space="0" w:color="000000"/>
            </w:tcBorders>
          </w:tcPr>
          <w:p w:rsidR="009648F0" w:rsidRPr="001356C8" w:rsidRDefault="009648F0" w:rsidP="00537FF8">
            <w:pPr>
              <w:widowControl w:val="0"/>
              <w:spacing w:after="0" w:line="276" w:lineRule="auto"/>
              <w:jc w:val="center"/>
              <w:rPr>
                <w:rFonts w:ascii="Arial" w:hAnsi="Arial"/>
                <w:b/>
                <w:bCs/>
                <w:sz w:val="16"/>
                <w:szCs w:val="16"/>
                <w:lang w:eastAsia="pt-BR"/>
              </w:rPr>
            </w:pPr>
            <w:r w:rsidRPr="001356C8">
              <w:rPr>
                <w:rFonts w:ascii="Arial" w:hAnsi="Arial"/>
                <w:b/>
                <w:bCs/>
                <w:sz w:val="16"/>
                <w:szCs w:val="16"/>
                <w:lang w:eastAsia="pt-BR"/>
              </w:rPr>
              <w:t>PREÇO TOTAL MÁXIMO (R$)</w:t>
            </w:r>
          </w:p>
        </w:tc>
      </w:tr>
      <w:tr w:rsidR="009648F0" w:rsidRPr="00214542" w:rsidTr="00537FF8">
        <w:trPr>
          <w:trHeight w:val="195"/>
          <w:jc w:val="center"/>
        </w:trPr>
        <w:tc>
          <w:tcPr>
            <w:tcW w:w="544" w:type="dxa"/>
            <w:tcBorders>
              <w:top w:val="single" w:sz="18" w:space="0" w:color="000000"/>
              <w:left w:val="single" w:sz="18" w:space="0" w:color="000000"/>
              <w:bottom w:val="single" w:sz="18" w:space="0" w:color="000000"/>
              <w:right w:val="single" w:sz="18" w:space="0" w:color="000000"/>
            </w:tcBorders>
            <w:vAlign w:val="center"/>
          </w:tcPr>
          <w:p w:rsidR="009648F0" w:rsidRPr="00C44D59" w:rsidRDefault="009648F0" w:rsidP="00537FF8">
            <w:pPr>
              <w:widowControl w:val="0"/>
              <w:spacing w:after="200" w:line="276" w:lineRule="auto"/>
              <w:jc w:val="center"/>
              <w:rPr>
                <w:rFonts w:ascii="Arial" w:hAnsi="Arial"/>
                <w:sz w:val="20"/>
                <w:szCs w:val="20"/>
                <w:lang w:eastAsia="pt-BR"/>
              </w:rPr>
            </w:pPr>
            <w:r w:rsidRPr="00C44D59">
              <w:rPr>
                <w:rFonts w:ascii="Arial" w:hAnsi="Arial"/>
                <w:sz w:val="20"/>
                <w:szCs w:val="20"/>
                <w:lang w:eastAsia="pt-BR"/>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rsidR="009648F0" w:rsidRPr="00C44D59" w:rsidRDefault="009648F0" w:rsidP="00537FF8">
            <w:pPr>
              <w:widowControl w:val="0"/>
              <w:spacing w:after="200" w:line="276" w:lineRule="auto"/>
              <w:jc w:val="center"/>
              <w:rPr>
                <w:rFonts w:ascii="Arial" w:hAnsi="Arial"/>
                <w:sz w:val="20"/>
                <w:szCs w:val="20"/>
                <w:lang w:eastAsia="pt-BR"/>
              </w:rPr>
            </w:pPr>
            <w:r w:rsidRPr="00C44D59">
              <w:rPr>
                <w:rFonts w:ascii="Arial" w:hAnsi="Arial"/>
                <w:sz w:val="20"/>
                <w:szCs w:val="20"/>
                <w:lang w:eastAsia="pt-BR"/>
              </w:rPr>
              <w:t>8.000</w:t>
            </w:r>
          </w:p>
        </w:tc>
        <w:tc>
          <w:tcPr>
            <w:tcW w:w="992" w:type="dxa"/>
            <w:tcBorders>
              <w:top w:val="single" w:sz="18" w:space="0" w:color="000000"/>
              <w:left w:val="single" w:sz="18" w:space="0" w:color="000000"/>
              <w:bottom w:val="single" w:sz="18" w:space="0" w:color="000000"/>
              <w:right w:val="single" w:sz="18" w:space="0" w:color="000000"/>
            </w:tcBorders>
            <w:vAlign w:val="center"/>
          </w:tcPr>
          <w:p w:rsidR="009648F0" w:rsidRPr="00C44D59" w:rsidRDefault="009648F0" w:rsidP="00537FF8">
            <w:pPr>
              <w:widowControl w:val="0"/>
              <w:spacing w:after="200" w:line="276" w:lineRule="auto"/>
              <w:jc w:val="center"/>
              <w:rPr>
                <w:rFonts w:ascii="Arial" w:hAnsi="Arial"/>
                <w:sz w:val="20"/>
                <w:szCs w:val="20"/>
                <w:lang w:eastAsia="pt-BR"/>
              </w:rPr>
            </w:pPr>
            <w:r w:rsidRPr="00C44D59">
              <w:rPr>
                <w:rFonts w:ascii="Arial" w:hAnsi="Arial"/>
                <w:sz w:val="20"/>
                <w:szCs w:val="20"/>
                <w:lang w:eastAsia="pt-BR"/>
              </w:rPr>
              <w:t>Hora Técnica</w:t>
            </w:r>
          </w:p>
        </w:tc>
        <w:tc>
          <w:tcPr>
            <w:tcW w:w="3402" w:type="dxa"/>
            <w:tcBorders>
              <w:top w:val="single" w:sz="18" w:space="0" w:color="000000"/>
              <w:left w:val="single" w:sz="18" w:space="0" w:color="000000"/>
              <w:bottom w:val="single" w:sz="18" w:space="0" w:color="000000"/>
              <w:right w:val="single" w:sz="18" w:space="0" w:color="000000"/>
            </w:tcBorders>
            <w:vAlign w:val="center"/>
          </w:tcPr>
          <w:p w:rsidR="009648F0" w:rsidRPr="00C44D59" w:rsidRDefault="009648F0" w:rsidP="00537FF8">
            <w:pPr>
              <w:widowControl w:val="0"/>
              <w:spacing w:after="200" w:line="276" w:lineRule="auto"/>
              <w:jc w:val="center"/>
              <w:rPr>
                <w:rFonts w:ascii="Arial" w:hAnsi="Arial"/>
                <w:sz w:val="20"/>
                <w:szCs w:val="20"/>
                <w:lang w:eastAsia="pt-BR"/>
              </w:rPr>
            </w:pPr>
            <w:r w:rsidRPr="00C44D59">
              <w:rPr>
                <w:rFonts w:ascii="Arial" w:hAnsi="Arial"/>
                <w:sz w:val="20"/>
                <w:szCs w:val="20"/>
                <w:lang w:eastAsia="pt-BR"/>
              </w:rPr>
              <w:t>Serviços Especializados de Operação Assistida para Ecossistema de Big Data - atividades de extração, transformação, análise e carga de dados (ETL), consumidas sob demanda.</w:t>
            </w:r>
          </w:p>
        </w:tc>
        <w:tc>
          <w:tcPr>
            <w:tcW w:w="992" w:type="dxa"/>
            <w:tcBorders>
              <w:top w:val="single" w:sz="18" w:space="0" w:color="000000"/>
              <w:left w:val="single" w:sz="18" w:space="0" w:color="000000"/>
              <w:bottom w:val="single" w:sz="18" w:space="0" w:color="000000"/>
              <w:right w:val="single" w:sz="18" w:space="0" w:color="000000"/>
            </w:tcBorders>
          </w:tcPr>
          <w:p w:rsidR="009648F0" w:rsidRPr="00C44D59" w:rsidRDefault="009648F0" w:rsidP="00537FF8">
            <w:pPr>
              <w:widowControl w:val="0"/>
              <w:spacing w:after="200" w:line="276" w:lineRule="auto"/>
              <w:jc w:val="center"/>
              <w:rPr>
                <w:rFonts w:ascii="Arial" w:hAnsi="Arial"/>
                <w:sz w:val="20"/>
                <w:szCs w:val="20"/>
                <w:lang w:eastAsia="pt-BR"/>
              </w:rPr>
            </w:pPr>
          </w:p>
          <w:p w:rsidR="009648F0" w:rsidRDefault="009648F0" w:rsidP="00537FF8">
            <w:pPr>
              <w:widowControl w:val="0"/>
              <w:spacing w:after="200" w:line="276" w:lineRule="auto"/>
              <w:jc w:val="center"/>
              <w:rPr>
                <w:rFonts w:ascii="Arial" w:hAnsi="Arial"/>
                <w:sz w:val="20"/>
                <w:szCs w:val="20"/>
                <w:lang w:eastAsia="pt-BR"/>
              </w:rPr>
            </w:pPr>
          </w:p>
          <w:p w:rsidR="009648F0" w:rsidRPr="00C44D59" w:rsidRDefault="009648F0" w:rsidP="00537FF8">
            <w:pPr>
              <w:widowControl w:val="0"/>
              <w:spacing w:after="200" w:line="276" w:lineRule="auto"/>
              <w:jc w:val="center"/>
              <w:rPr>
                <w:rFonts w:ascii="Arial" w:hAnsi="Arial"/>
                <w:sz w:val="20"/>
                <w:szCs w:val="20"/>
                <w:lang w:eastAsia="pt-BR"/>
              </w:rPr>
            </w:pPr>
            <w:r w:rsidRPr="00C44D59">
              <w:rPr>
                <w:rFonts w:ascii="Arial" w:hAnsi="Arial"/>
                <w:sz w:val="20"/>
                <w:szCs w:val="20"/>
                <w:lang w:eastAsia="pt-BR"/>
              </w:rPr>
              <w:t>91430</w:t>
            </w:r>
          </w:p>
        </w:tc>
        <w:tc>
          <w:tcPr>
            <w:tcW w:w="993" w:type="dxa"/>
            <w:tcBorders>
              <w:top w:val="single" w:sz="18" w:space="0" w:color="000000"/>
              <w:left w:val="single" w:sz="18" w:space="0" w:color="000000"/>
              <w:bottom w:val="single" w:sz="18" w:space="0" w:color="000000"/>
              <w:right w:val="single" w:sz="18" w:space="0" w:color="000000"/>
            </w:tcBorders>
            <w:vAlign w:val="center"/>
          </w:tcPr>
          <w:p w:rsidR="009648F0" w:rsidRPr="00C44D59" w:rsidRDefault="009648F0" w:rsidP="00537FF8">
            <w:pPr>
              <w:widowControl w:val="0"/>
              <w:spacing w:after="0" w:line="276" w:lineRule="auto"/>
              <w:rPr>
                <w:rFonts w:ascii="Arial" w:hAnsi="Arial"/>
                <w:sz w:val="20"/>
                <w:szCs w:val="20"/>
                <w:lang w:eastAsia="pt-BR"/>
              </w:rPr>
            </w:pPr>
            <w:r w:rsidRPr="00C44D59">
              <w:rPr>
                <w:rFonts w:ascii="Arial" w:hAnsi="Arial"/>
                <w:sz w:val="20"/>
                <w:szCs w:val="20"/>
                <w:lang w:eastAsia="pt-BR"/>
              </w:rPr>
              <w:t>215,24</w:t>
            </w:r>
          </w:p>
        </w:tc>
        <w:tc>
          <w:tcPr>
            <w:tcW w:w="1417" w:type="dxa"/>
            <w:tcBorders>
              <w:top w:val="single" w:sz="18" w:space="0" w:color="000000"/>
              <w:left w:val="single" w:sz="18" w:space="0" w:color="000000"/>
              <w:bottom w:val="single" w:sz="18" w:space="0" w:color="000000"/>
              <w:right w:val="single" w:sz="18" w:space="0" w:color="000000"/>
            </w:tcBorders>
          </w:tcPr>
          <w:p w:rsidR="009648F0" w:rsidRPr="00C44D59" w:rsidRDefault="009648F0" w:rsidP="00537FF8">
            <w:pPr>
              <w:widowControl w:val="0"/>
              <w:spacing w:after="200" w:line="276" w:lineRule="auto"/>
              <w:jc w:val="center"/>
              <w:rPr>
                <w:rFonts w:ascii="Arial" w:hAnsi="Arial"/>
                <w:sz w:val="20"/>
                <w:szCs w:val="20"/>
                <w:lang w:eastAsia="pt-BR"/>
              </w:rPr>
            </w:pPr>
          </w:p>
          <w:p w:rsidR="009648F0" w:rsidRDefault="009648F0" w:rsidP="00537FF8">
            <w:pPr>
              <w:widowControl w:val="0"/>
              <w:spacing w:after="200" w:line="276" w:lineRule="auto"/>
              <w:rPr>
                <w:rFonts w:ascii="Arial" w:hAnsi="Arial"/>
                <w:sz w:val="20"/>
                <w:szCs w:val="20"/>
                <w:lang w:eastAsia="pt-BR"/>
              </w:rPr>
            </w:pPr>
          </w:p>
          <w:p w:rsidR="009648F0" w:rsidRPr="00C44D59" w:rsidRDefault="009648F0" w:rsidP="00537FF8">
            <w:pPr>
              <w:widowControl w:val="0"/>
              <w:spacing w:after="200" w:line="276" w:lineRule="auto"/>
              <w:rPr>
                <w:rFonts w:ascii="Arial" w:hAnsi="Arial"/>
                <w:sz w:val="20"/>
                <w:szCs w:val="20"/>
                <w:lang w:eastAsia="pt-BR"/>
              </w:rPr>
            </w:pPr>
            <w:r w:rsidRPr="00C44D59">
              <w:rPr>
                <w:rFonts w:ascii="Arial" w:hAnsi="Arial"/>
                <w:sz w:val="20"/>
                <w:szCs w:val="20"/>
                <w:lang w:eastAsia="pt-BR"/>
              </w:rPr>
              <w:t>1.721.920,00</w:t>
            </w:r>
          </w:p>
        </w:tc>
      </w:tr>
    </w:tbl>
    <w:p w:rsidR="009648F0" w:rsidRDefault="009648F0" w:rsidP="009648F0">
      <w:pPr>
        <w:spacing w:after="200" w:line="276" w:lineRule="auto"/>
        <w:jc w:val="center"/>
        <w:rPr>
          <w:rFonts w:ascii="Arial" w:hAnsi="Arial"/>
          <w:b/>
          <w:bCs/>
          <w:sz w:val="24"/>
          <w:szCs w:val="24"/>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0"/>
          <w:szCs w:val="20"/>
          <w:lang w:eastAsia="pt-BR"/>
        </w:rPr>
      </w:pPr>
      <w:r>
        <w:rPr>
          <w:rFonts w:ascii="Arial" w:hAnsi="Arial"/>
          <w:b/>
          <w:bCs/>
          <w:sz w:val="24"/>
          <w:szCs w:val="24"/>
          <w:lang w:eastAsia="pt-BR"/>
        </w:rPr>
        <w:t>4.1 - DA JUSTIFICATIVA DO CÁLCULO ESTIMATIVO DOS QUANTITATIVOS APURADOS:</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4.1.1. O cálculo do quantitativo demandado foi realizado, inicialmente, a partir da análise do consumo apurado na gestão dos contratos anteriormente firmados para o mesmo objeto e sua execução nos últimos 36 (trinta e seis) meses, e da estimativa da provável utilização, obtida pela análise da volumetria das cargas incrementais periódicas (para bases de dados já inseridas no </w:t>
      </w:r>
      <w:r w:rsidRPr="00984164">
        <w:rPr>
          <w:rFonts w:ascii="Arial" w:hAnsi="Arial"/>
          <w:i/>
          <w:iCs/>
          <w:kern w:val="2"/>
          <w:sz w:val="24"/>
          <w:szCs w:val="24"/>
          <w:lang w:eastAsia="ar-SA"/>
        </w:rPr>
        <w:t>datalake</w:t>
      </w:r>
      <w:r w:rsidRPr="00984164">
        <w:rPr>
          <w:rFonts w:ascii="Arial" w:hAnsi="Arial"/>
          <w:kern w:val="2"/>
          <w:sz w:val="24"/>
          <w:szCs w:val="24"/>
          <w:lang w:eastAsia="ar-SA"/>
        </w:rPr>
        <w:t>) e da estimativa das novas bases de dados planejadas, que deverão ser trabalhadas nos próximos 12 meses.</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Vale ressaltar que os referidos contratos terão a disponibilidade de serviços exaurida em sua totalidade até, no máximo, Janeiro/2025, como mostra o levantamento feito dos faturamentos realizados em favor das empresas contratadas em comparação aos limites contratuais, cabendo, ainda, destacar que ambas as avenças passaram por aditivo contratual de 25% e, mesmo assim, mantiveram o nível de saturação do volume contratado. </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 xml:space="preserve">Entretanto, necessário destacar a impossibilidade de se definir previamente o quantitativo total exato a ser demandado pela Administração, dada a natureza do objeto, haja vista que a efetiva disponibilidade das bases de dados externas a serem trabalhadas está, em sua maioria, atrelada a prévia negociação e formalização de Acordos de Cooperação Técnica ou Convênios entre órgãos e instituições, o que não possui um prazo pré-definido e, ainda, impede o conhecimento prévio das </w:t>
      </w:r>
      <w:r w:rsidRPr="00984164">
        <w:rPr>
          <w:rFonts w:ascii="Arial" w:hAnsi="Arial"/>
          <w:kern w:val="2"/>
          <w:sz w:val="24"/>
          <w:szCs w:val="24"/>
          <w:lang w:eastAsia="ar-SA"/>
        </w:rPr>
        <w:lastRenderedPageBreak/>
        <w:t>volumetrias e qualidade dos dados, o que só é passível de apuração na fase operacional de execução do ACT ou Convênio.</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Assim sendo, passamos a especificar o cálculo realizado:</w:t>
      </w:r>
    </w:p>
    <w:p w:rsidR="009648F0" w:rsidRPr="00984164" w:rsidRDefault="009648F0" w:rsidP="009648F0">
      <w:pPr>
        <w:spacing w:before="240" w:after="240" w:line="240" w:lineRule="auto"/>
        <w:ind w:left="720"/>
        <w:jc w:val="both"/>
        <w:rPr>
          <w:rFonts w:ascii="Arial" w:hAnsi="Arial"/>
          <w:kern w:val="2"/>
          <w:sz w:val="24"/>
          <w:szCs w:val="24"/>
          <w:lang w:eastAsia="ar-SA"/>
        </w:rPr>
      </w:pPr>
      <w:r w:rsidRPr="00984164">
        <w:rPr>
          <w:rFonts w:ascii="Arial" w:hAnsi="Arial"/>
          <w:kern w:val="2"/>
          <w:sz w:val="24"/>
          <w:szCs w:val="24"/>
          <w:lang w:eastAsia="ar-SA"/>
        </w:rPr>
        <w:t>Análises de dados ou volumes históricos:</w:t>
      </w:r>
    </w:p>
    <w:p w:rsidR="009648F0" w:rsidRPr="00984164" w:rsidRDefault="009648F0" w:rsidP="009648F0">
      <w:pPr>
        <w:spacing w:before="240" w:after="240" w:line="240" w:lineRule="auto"/>
        <w:ind w:left="720"/>
        <w:jc w:val="both"/>
        <w:rPr>
          <w:rFonts w:ascii="Arial" w:hAnsi="Arial"/>
          <w:kern w:val="2"/>
          <w:sz w:val="24"/>
          <w:szCs w:val="24"/>
          <w:lang w:eastAsia="ar-SA"/>
        </w:rPr>
      </w:pPr>
      <w:r w:rsidRPr="00984164">
        <w:rPr>
          <w:rFonts w:ascii="Arial" w:hAnsi="Arial"/>
          <w:kern w:val="2"/>
          <w:sz w:val="24"/>
          <w:szCs w:val="24"/>
          <w:lang w:eastAsia="ar-SA"/>
        </w:rPr>
        <w:t> </w:t>
      </w:r>
    </w:p>
    <w:tbl>
      <w:tblPr>
        <w:tblW w:w="0" w:type="dxa"/>
        <w:tblInd w:w="1080" w:type="dxa"/>
        <w:tblCellMar>
          <w:left w:w="0" w:type="dxa"/>
          <w:right w:w="0" w:type="dxa"/>
        </w:tblCellMar>
        <w:tblLook w:val="04A0" w:firstRow="1" w:lastRow="0" w:firstColumn="1" w:lastColumn="0" w:noHBand="0" w:noVBand="1"/>
      </w:tblPr>
      <w:tblGrid>
        <w:gridCol w:w="2250"/>
        <w:gridCol w:w="2250"/>
      </w:tblGrid>
      <w:tr w:rsidR="009648F0" w:rsidRPr="00984164" w:rsidTr="00537FF8">
        <w:tc>
          <w:tcPr>
            <w:tcW w:w="2250" w:type="dxa"/>
            <w:tcBorders>
              <w:top w:val="single" w:sz="6" w:space="0" w:color="000000"/>
              <w:left w:val="single" w:sz="6" w:space="0" w:color="000000"/>
              <w:bottom w:val="single" w:sz="6" w:space="0" w:color="000000"/>
              <w:right w:val="single" w:sz="6" w:space="0" w:color="000000"/>
            </w:tcBorders>
            <w:shd w:val="clear" w:color="auto" w:fill="DDD9C3"/>
            <w:hideMark/>
          </w:tcPr>
          <w:p w:rsidR="009648F0" w:rsidRPr="00984164" w:rsidRDefault="009648F0" w:rsidP="00537FF8">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 xml:space="preserve">Contrato </w:t>
            </w:r>
          </w:p>
        </w:tc>
        <w:tc>
          <w:tcPr>
            <w:tcW w:w="2250" w:type="dxa"/>
            <w:tcBorders>
              <w:top w:val="single" w:sz="6" w:space="0" w:color="000000"/>
              <w:left w:val="single" w:sz="6" w:space="0" w:color="000000"/>
              <w:bottom w:val="single" w:sz="6" w:space="0" w:color="000000"/>
              <w:right w:val="single" w:sz="6" w:space="0" w:color="000000"/>
            </w:tcBorders>
            <w:shd w:val="clear" w:color="auto" w:fill="DDD9C3"/>
            <w:hideMark/>
          </w:tcPr>
          <w:p w:rsidR="009648F0" w:rsidRPr="00984164" w:rsidRDefault="009648F0" w:rsidP="00537FF8">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 xml:space="preserve">Volume de Horas Técnicas consumidas nos últimos 36 meses </w:t>
            </w:r>
          </w:p>
        </w:tc>
      </w:tr>
      <w:tr w:rsidR="009648F0" w:rsidRPr="00984164" w:rsidTr="00537FF8">
        <w:tc>
          <w:tcPr>
            <w:tcW w:w="225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CT. PGJ nº. 196/2019</w:t>
            </w:r>
          </w:p>
        </w:tc>
        <w:tc>
          <w:tcPr>
            <w:tcW w:w="225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7.908 h</w:t>
            </w:r>
          </w:p>
        </w:tc>
      </w:tr>
      <w:tr w:rsidR="009648F0" w:rsidRPr="00984164" w:rsidTr="00537FF8">
        <w:tc>
          <w:tcPr>
            <w:tcW w:w="225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CT. PGJ nº. 213/2020</w:t>
            </w:r>
          </w:p>
        </w:tc>
        <w:tc>
          <w:tcPr>
            <w:tcW w:w="225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5.446 h</w:t>
            </w:r>
          </w:p>
        </w:tc>
      </w:tr>
      <w:tr w:rsidR="009648F0" w:rsidRPr="00984164" w:rsidTr="00537FF8">
        <w:tc>
          <w:tcPr>
            <w:tcW w:w="225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Total</w:t>
            </w:r>
          </w:p>
        </w:tc>
        <w:tc>
          <w:tcPr>
            <w:tcW w:w="225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13.354,00</w:t>
            </w:r>
          </w:p>
        </w:tc>
      </w:tr>
    </w:tbl>
    <w:p w:rsidR="009648F0" w:rsidRPr="00984164" w:rsidRDefault="009648F0" w:rsidP="009648F0">
      <w:pPr>
        <w:numPr>
          <w:ilvl w:val="0"/>
          <w:numId w:val="8"/>
        </w:numPr>
        <w:spacing w:before="240" w:after="240" w:line="240" w:lineRule="auto"/>
        <w:jc w:val="both"/>
        <w:rPr>
          <w:rFonts w:ascii="Arial" w:hAnsi="Arial"/>
          <w:vanish/>
          <w:kern w:val="2"/>
          <w:sz w:val="24"/>
          <w:szCs w:val="24"/>
          <w:lang w:eastAsia="ar-SA"/>
        </w:rPr>
      </w:pPr>
    </w:p>
    <w:p w:rsidR="009648F0" w:rsidRPr="00984164" w:rsidRDefault="009648F0" w:rsidP="009648F0">
      <w:pPr>
        <w:spacing w:before="240" w:after="240" w:line="240" w:lineRule="auto"/>
        <w:ind w:left="720"/>
        <w:jc w:val="both"/>
        <w:rPr>
          <w:rFonts w:ascii="Arial" w:hAnsi="Arial"/>
          <w:kern w:val="2"/>
          <w:sz w:val="24"/>
          <w:szCs w:val="24"/>
          <w:lang w:eastAsia="ar-SA"/>
        </w:rPr>
      </w:pPr>
    </w:p>
    <w:tbl>
      <w:tblPr>
        <w:tblW w:w="0" w:type="dxa"/>
        <w:tblInd w:w="1080" w:type="dxa"/>
        <w:tblCellMar>
          <w:left w:w="0" w:type="dxa"/>
          <w:right w:w="0" w:type="dxa"/>
        </w:tblCellMar>
        <w:tblLook w:val="04A0" w:firstRow="1" w:lastRow="0" w:firstColumn="1" w:lastColumn="0" w:noHBand="0" w:noVBand="1"/>
      </w:tblPr>
      <w:tblGrid>
        <w:gridCol w:w="2181"/>
        <w:gridCol w:w="2181"/>
        <w:gridCol w:w="3645"/>
      </w:tblGrid>
      <w:tr w:rsidR="009648F0" w:rsidRPr="00984164" w:rsidTr="00537FF8">
        <w:tc>
          <w:tcPr>
            <w:tcW w:w="2250" w:type="dxa"/>
            <w:tcBorders>
              <w:top w:val="single" w:sz="6" w:space="0" w:color="000000"/>
              <w:left w:val="single" w:sz="6" w:space="0" w:color="000000"/>
              <w:bottom w:val="single" w:sz="6" w:space="0" w:color="000000"/>
              <w:right w:val="single" w:sz="6" w:space="0" w:color="000000"/>
            </w:tcBorders>
            <w:shd w:val="clear" w:color="auto" w:fill="DDD9C3"/>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Volume Anual Médio de Horas Técnicas consumidas nos últimos 36 meses</w:t>
            </w:r>
          </w:p>
        </w:tc>
        <w:tc>
          <w:tcPr>
            <w:tcW w:w="2250" w:type="dxa"/>
            <w:tcBorders>
              <w:top w:val="single" w:sz="6" w:space="0" w:color="000000"/>
              <w:left w:val="single" w:sz="6" w:space="0" w:color="000000"/>
              <w:bottom w:val="single" w:sz="6" w:space="0" w:color="000000"/>
              <w:right w:val="single" w:sz="6" w:space="0" w:color="000000"/>
            </w:tcBorders>
            <w:shd w:val="clear" w:color="auto" w:fill="DDD9C3"/>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Taxa Média de crescimento Anual do consumo</w:t>
            </w:r>
          </w:p>
        </w:tc>
        <w:tc>
          <w:tcPr>
            <w:tcW w:w="3825" w:type="dxa"/>
            <w:tcBorders>
              <w:top w:val="single" w:sz="6" w:space="0" w:color="000000"/>
              <w:left w:val="single" w:sz="6" w:space="0" w:color="000000"/>
              <w:bottom w:val="single" w:sz="6" w:space="0" w:color="000000"/>
              <w:right w:val="single" w:sz="6" w:space="0" w:color="000000"/>
            </w:tcBorders>
            <w:shd w:val="clear" w:color="auto" w:fill="DDD9C3"/>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Consumo estimado para os próximos 12 meses</w:t>
            </w:r>
          </w:p>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(Vol. Anual Médio x Tx Média de Crescimento Anual)</w:t>
            </w:r>
          </w:p>
        </w:tc>
      </w:tr>
      <w:tr w:rsidR="009648F0" w:rsidRPr="00984164" w:rsidTr="00537FF8">
        <w:tc>
          <w:tcPr>
            <w:tcW w:w="225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4.451,33 h</w:t>
            </w:r>
          </w:p>
        </w:tc>
        <w:tc>
          <w:tcPr>
            <w:tcW w:w="225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73,8%</w:t>
            </w:r>
          </w:p>
        </w:tc>
        <w:tc>
          <w:tcPr>
            <w:tcW w:w="3825"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7.736,41 h</w:t>
            </w:r>
          </w:p>
        </w:tc>
      </w:tr>
    </w:tbl>
    <w:p w:rsidR="009648F0" w:rsidRPr="00984164" w:rsidRDefault="009648F0" w:rsidP="009648F0">
      <w:pPr>
        <w:spacing w:before="240" w:after="240" w:line="240" w:lineRule="auto"/>
        <w:ind w:left="720"/>
        <w:jc w:val="both"/>
        <w:rPr>
          <w:rFonts w:ascii="Arial" w:hAnsi="Arial"/>
          <w:kern w:val="2"/>
          <w:sz w:val="24"/>
          <w:szCs w:val="24"/>
          <w:lang w:eastAsia="ar-SA"/>
        </w:rPr>
      </w:pPr>
    </w:p>
    <w:p w:rsidR="009648F0" w:rsidRPr="00984164" w:rsidRDefault="009648F0" w:rsidP="009648F0">
      <w:pPr>
        <w:spacing w:before="240" w:after="240" w:line="240" w:lineRule="auto"/>
        <w:ind w:left="720"/>
        <w:jc w:val="both"/>
        <w:rPr>
          <w:rFonts w:ascii="Arial" w:hAnsi="Arial"/>
          <w:kern w:val="2"/>
          <w:sz w:val="24"/>
          <w:szCs w:val="24"/>
          <w:lang w:eastAsia="ar-SA"/>
        </w:rPr>
      </w:pPr>
      <w:r w:rsidRPr="00984164">
        <w:rPr>
          <w:rFonts w:ascii="Arial" w:hAnsi="Arial"/>
          <w:kern w:val="2"/>
          <w:sz w:val="24"/>
          <w:szCs w:val="24"/>
          <w:lang w:eastAsia="ar-SA"/>
        </w:rPr>
        <w:t> B. Prospecção de necessidades:</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Pontuam-se como serviços que formam a estimativa de quantidades a serem contratadas, os seguintes itens: os projetos de extração, transformação e carga, suas configurações de automatização, seus planejamentos e levantamentos e as extrações de dados com transformações ou não, automatizadas ou específicas.</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lastRenderedPageBreak/>
        <w:t>Foram consideradas, ainda, variáveis relacionadas às características dos serviços periodicamente requisitados, como parâmetros para fins de estimar os volumes da capacidade disponível a ser contratada, a fim de absorver a demanda projetada:</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 Origem: avalia qual o paradigma tecnológico que viabiliza o acesso ao dado. Por exemplo: API´s, Arquivos de Dados, Sistemas de Gerenciamento de Banco de Dados.</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 Tipo da Origem: Avalia se a origem é um serviço ou está alocada em ambiente interno ou externo do órgão.</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 Tipo do Dado: Avalia como o dado é apresentado, podendo ser estruturado, semi estruturado ou não estruturado, por exemplo.</w:t>
      </w:r>
    </w:p>
    <w:tbl>
      <w:tblPr>
        <w:tblW w:w="0" w:type="dxa"/>
        <w:tblInd w:w="1080" w:type="dxa"/>
        <w:tblCellMar>
          <w:left w:w="0" w:type="dxa"/>
          <w:right w:w="0" w:type="dxa"/>
        </w:tblCellMar>
        <w:tblLook w:val="04A0" w:firstRow="1" w:lastRow="0" w:firstColumn="1" w:lastColumn="0" w:noHBand="0" w:noVBand="1"/>
      </w:tblPr>
      <w:tblGrid>
        <w:gridCol w:w="4815"/>
        <w:gridCol w:w="1980"/>
      </w:tblGrid>
      <w:tr w:rsidR="009648F0" w:rsidRPr="00984164" w:rsidTr="00537FF8">
        <w:tc>
          <w:tcPr>
            <w:tcW w:w="4815"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Nº de Horas anuais estimado para Cargas Incrementais. (baseado na análise dos dados históricos)</w:t>
            </w:r>
          </w:p>
        </w:tc>
        <w:tc>
          <w:tcPr>
            <w:tcW w:w="198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5.000 h</w:t>
            </w:r>
          </w:p>
        </w:tc>
      </w:tr>
      <w:tr w:rsidR="009648F0" w:rsidRPr="00984164" w:rsidTr="00537FF8">
        <w:tc>
          <w:tcPr>
            <w:tcW w:w="4815"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Nº de Horas anuais estimado para ETL de novas bases de dados mapeadas / demandadas</w:t>
            </w:r>
          </w:p>
        </w:tc>
        <w:tc>
          <w:tcPr>
            <w:tcW w:w="198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spacing w:before="240" w:after="240" w:line="240" w:lineRule="auto"/>
              <w:jc w:val="center"/>
              <w:rPr>
                <w:rFonts w:ascii="Arial" w:hAnsi="Arial"/>
                <w:kern w:val="2"/>
                <w:sz w:val="24"/>
                <w:szCs w:val="24"/>
                <w:lang w:eastAsia="ar-SA"/>
              </w:rPr>
            </w:pPr>
            <w:r w:rsidRPr="00984164">
              <w:rPr>
                <w:rFonts w:ascii="Arial" w:hAnsi="Arial"/>
                <w:kern w:val="2"/>
                <w:sz w:val="24"/>
                <w:szCs w:val="24"/>
                <w:lang w:eastAsia="ar-SA"/>
              </w:rPr>
              <w:t>3.000 h</w:t>
            </w:r>
          </w:p>
        </w:tc>
      </w:tr>
    </w:tbl>
    <w:p w:rsidR="009648F0" w:rsidRPr="00984164" w:rsidRDefault="009648F0" w:rsidP="009648F0">
      <w:pPr>
        <w:spacing w:before="240" w:after="240" w:line="240" w:lineRule="auto"/>
        <w:ind w:left="720"/>
        <w:jc w:val="both"/>
        <w:rPr>
          <w:rFonts w:ascii="Arial" w:hAnsi="Arial"/>
          <w:kern w:val="2"/>
          <w:sz w:val="24"/>
          <w:szCs w:val="24"/>
          <w:lang w:eastAsia="ar-SA"/>
        </w:rPr>
      </w:pP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4.1.2. Justifica-se a métrica por HST – Horas de Serviço Técnico, considerando a natureza dos serviços prestados, quais sejam, serviços de extração, transformação, análise e carga de dados, conforme especificado no item 1.2.1 deste Termo de Referência, não se vinculando a um escopo de entregáveis previamente estabelecido, o que só poderá ser avaliado para definição do esforço a ser alocado, e consequente apuração do custo real do projeto de ETL, a partir do conhecimento da base de dados a ser tratada, sua volumetria, qualidade e modelo/ambiente de disponibilização. Tal análise deverá se dar, ainda, sob a perspectiva da aplicação final a ser alimentada pelos dados – </w:t>
      </w:r>
      <w:r w:rsidRPr="00984164">
        <w:rPr>
          <w:rFonts w:ascii="Arial" w:hAnsi="Arial"/>
          <w:i/>
          <w:iCs/>
          <w:kern w:val="2"/>
          <w:sz w:val="24"/>
          <w:szCs w:val="24"/>
          <w:lang w:eastAsia="ar-SA"/>
        </w:rPr>
        <w:t>output. </w:t>
      </w:r>
      <w:r w:rsidRPr="00984164">
        <w:rPr>
          <w:rFonts w:ascii="Arial" w:hAnsi="Arial"/>
          <w:kern w:val="2"/>
          <w:sz w:val="24"/>
          <w:szCs w:val="24"/>
          <w:lang w:eastAsia="ar-SA"/>
        </w:rPr>
        <w:t>A título de exemplificação, como fatores adicionais de complexidade, podem ser citados a necessidade de uso de certificação digital, problemas de conectividade, soluções tecnológicas de difícil integração, dados de origem com alto grau de desnormalização, dentre outros.</w:t>
      </w:r>
    </w:p>
    <w:p w:rsidR="009648F0" w:rsidRPr="00984164"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t>4.1.2.1. Os entregáveis e o quantitativo de HST serão definidos por Ordem de Serviços, e seguirão os critérios previstos no item 14.1 deste TR, devendo cumprir todos os requisitos de padrão e qualidade ali postos para ateste do entregável e consequente pagamento.</w:t>
      </w: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5 - DOS DOCUMENTOS TÉCNICOS E/OU APENSOS:</w:t>
      </w:r>
    </w:p>
    <w:p w:rsidR="009648F0" w:rsidRDefault="009648F0" w:rsidP="009648F0">
      <w:pPr>
        <w:spacing w:before="240" w:after="240" w:line="240" w:lineRule="auto"/>
        <w:jc w:val="both"/>
        <w:rPr>
          <w:rFonts w:ascii="Arial" w:hAnsi="Arial"/>
          <w:kern w:val="2"/>
          <w:sz w:val="24"/>
          <w:szCs w:val="24"/>
          <w:lang w:eastAsia="ar-SA"/>
        </w:rPr>
      </w:pPr>
      <w:r w:rsidRPr="00984164">
        <w:rPr>
          <w:rFonts w:ascii="Arial" w:hAnsi="Arial"/>
          <w:kern w:val="2"/>
          <w:sz w:val="24"/>
          <w:szCs w:val="24"/>
          <w:lang w:eastAsia="ar-SA"/>
        </w:rPr>
        <w:lastRenderedPageBreak/>
        <w:t>Encontra-se reproduzido sequencialmente a este Termo de Referência:</w:t>
      </w:r>
    </w:p>
    <w:p w:rsidR="009648F0" w:rsidRDefault="009648F0" w:rsidP="009648F0">
      <w:pPr>
        <w:spacing w:before="240" w:after="240" w:line="240" w:lineRule="auto"/>
        <w:jc w:val="both"/>
        <w:rPr>
          <w:rFonts w:ascii="Arial" w:hAnsi="Arial"/>
          <w:i/>
          <w:iCs/>
          <w:kern w:val="2"/>
          <w:sz w:val="24"/>
          <w:szCs w:val="24"/>
          <w:lang w:eastAsia="ar-SA"/>
        </w:rPr>
      </w:pPr>
      <w:r w:rsidRPr="00984164">
        <w:rPr>
          <w:rFonts w:ascii="Arial" w:hAnsi="Arial"/>
          <w:kern w:val="2"/>
          <w:sz w:val="24"/>
          <w:szCs w:val="24"/>
          <w:lang w:eastAsia="ar-SA"/>
        </w:rPr>
        <w:t xml:space="preserve">Apenso I ao Termo de Referência </w:t>
      </w:r>
      <w:r w:rsidRPr="00984164">
        <w:rPr>
          <w:rFonts w:ascii="Arial" w:hAnsi="Arial"/>
          <w:i/>
          <w:iCs/>
          <w:kern w:val="2"/>
          <w:sz w:val="24"/>
          <w:szCs w:val="24"/>
          <w:lang w:eastAsia="ar-SA"/>
        </w:rPr>
        <w:t>- Termo de Compromisso de Manutenção de Sigilo</w:t>
      </w:r>
      <w:r>
        <w:rPr>
          <w:rFonts w:ascii="Arial" w:hAnsi="Arial"/>
          <w:i/>
          <w:iCs/>
          <w:kern w:val="2"/>
          <w:sz w:val="24"/>
          <w:szCs w:val="24"/>
          <w:lang w:eastAsia="ar-SA"/>
        </w:rPr>
        <w:t>.</w:t>
      </w:r>
    </w:p>
    <w:p w:rsidR="00B814FF" w:rsidRDefault="00B814FF" w:rsidP="009648F0">
      <w:pPr>
        <w:spacing w:before="240" w:after="240" w:line="240" w:lineRule="auto"/>
        <w:jc w:val="both"/>
        <w:rPr>
          <w:rFonts w:ascii="Arial" w:hAnsi="Arial"/>
          <w:i/>
          <w:iCs/>
          <w:kern w:val="2"/>
          <w:sz w:val="24"/>
          <w:szCs w:val="24"/>
          <w:lang w:eastAsia="ar-SA"/>
        </w:rPr>
      </w:pPr>
    </w:p>
    <w:p w:rsidR="00F7602C" w:rsidRDefault="00F7602C" w:rsidP="009648F0">
      <w:pPr>
        <w:spacing w:before="240" w:after="240" w:line="240" w:lineRule="auto"/>
        <w:jc w:val="both"/>
        <w:rPr>
          <w:rFonts w:ascii="Arial" w:hAnsi="Arial"/>
          <w:i/>
          <w:iCs/>
          <w:kern w:val="2"/>
          <w:sz w:val="24"/>
          <w:szCs w:val="24"/>
          <w:lang w:eastAsia="ar-SA"/>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6 - DA EXIGÊNCIA DE AMOSTRA:</w:t>
      </w:r>
    </w:p>
    <w:p w:rsidR="009648F0" w:rsidRPr="00984164" w:rsidRDefault="009648F0" w:rsidP="009648F0">
      <w:pPr>
        <w:spacing w:after="200" w:line="276" w:lineRule="auto"/>
        <w:rPr>
          <w:rFonts w:ascii="Arial" w:hAnsi="Arial"/>
          <w:kern w:val="2"/>
          <w:sz w:val="24"/>
          <w:szCs w:val="24"/>
          <w:lang w:eastAsia="ar-SA"/>
        </w:rPr>
      </w:pPr>
      <w:r w:rsidRPr="00984164">
        <w:rPr>
          <w:rFonts w:ascii="Arial" w:hAnsi="Arial"/>
          <w:kern w:val="2"/>
          <w:sz w:val="24"/>
          <w:szCs w:val="24"/>
          <w:lang w:eastAsia="ar-SA"/>
        </w:rPr>
        <w:t>Não há exigência de apresentação de amostras.</w:t>
      </w: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7 - DA VISTORIA TÉCNICA:</w:t>
      </w:r>
    </w:p>
    <w:p w:rsidR="009648F0" w:rsidRPr="00984164" w:rsidRDefault="009648F0" w:rsidP="009648F0">
      <w:pPr>
        <w:spacing w:after="200" w:line="276" w:lineRule="auto"/>
        <w:rPr>
          <w:rFonts w:ascii="Arial" w:hAnsi="Arial"/>
          <w:kern w:val="2"/>
          <w:sz w:val="24"/>
          <w:szCs w:val="24"/>
          <w:lang w:eastAsia="ar-SA"/>
        </w:rPr>
      </w:pPr>
      <w:r w:rsidRPr="00984164">
        <w:rPr>
          <w:rFonts w:ascii="Arial" w:hAnsi="Arial"/>
          <w:kern w:val="2"/>
          <w:sz w:val="24"/>
          <w:szCs w:val="24"/>
          <w:lang w:eastAsia="ar-SA"/>
        </w:rPr>
        <w:t>Não se aplica.</w:t>
      </w: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8 - DOS CRITÉRIOS DE ACEITABILIDADE DA PROPOSTA:</w:t>
      </w:r>
    </w:p>
    <w:p w:rsidR="009648F0" w:rsidRDefault="009648F0" w:rsidP="009648F0">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8.1 - ATESTADOS E CERTIFICADOS ESPECÍFICOS AO OBJETO:</w:t>
      </w:r>
    </w:p>
    <w:p w:rsidR="009648F0" w:rsidRPr="00984164" w:rsidRDefault="009648F0" w:rsidP="009648F0">
      <w:pPr>
        <w:spacing w:after="200" w:line="276" w:lineRule="auto"/>
        <w:rPr>
          <w:rFonts w:ascii="Arial" w:hAnsi="Arial"/>
          <w:kern w:val="2"/>
          <w:sz w:val="24"/>
          <w:szCs w:val="24"/>
          <w:lang w:eastAsia="ar-SA"/>
        </w:rPr>
      </w:pPr>
      <w:r w:rsidRPr="00984164">
        <w:rPr>
          <w:rFonts w:ascii="Arial" w:hAnsi="Arial"/>
          <w:kern w:val="2"/>
          <w:sz w:val="24"/>
          <w:szCs w:val="24"/>
          <w:lang w:eastAsia="ar-SA"/>
        </w:rPr>
        <w:t>Não há necessidade de atestados ou certificados.</w:t>
      </w:r>
    </w:p>
    <w:p w:rsidR="009648F0" w:rsidRDefault="009648F0" w:rsidP="009648F0">
      <w:pPr>
        <w:pBdr>
          <w:top w:val="single" w:sz="4" w:space="1" w:color="000000"/>
          <w:left w:val="single" w:sz="4" w:space="4" w:color="000000"/>
          <w:bottom w:val="single" w:sz="4" w:space="1" w:color="000000"/>
          <w:right w:val="single" w:sz="4" w:space="4" w:color="000000"/>
        </w:pBdr>
        <w:spacing w:after="200" w:line="276" w:lineRule="auto"/>
        <w:rPr>
          <w:rFonts w:ascii="Arial" w:hAnsi="Arial"/>
          <w:b/>
          <w:sz w:val="24"/>
          <w:szCs w:val="24"/>
          <w:lang w:eastAsia="pt-BR"/>
        </w:rPr>
      </w:pPr>
      <w:r>
        <w:rPr>
          <w:rFonts w:ascii="Arial" w:hAnsi="Arial"/>
          <w:b/>
          <w:sz w:val="24"/>
          <w:szCs w:val="24"/>
          <w:lang w:eastAsia="pt-BR"/>
        </w:rPr>
        <w:t>8.2 - EXIGÊNCIA DE CATÁLOGO, PROSPECTO OU FOLDER:</w:t>
      </w:r>
    </w:p>
    <w:p w:rsidR="009648F0" w:rsidRPr="00984164" w:rsidRDefault="009648F0" w:rsidP="009648F0">
      <w:pPr>
        <w:spacing w:after="200" w:line="276" w:lineRule="auto"/>
        <w:rPr>
          <w:rFonts w:ascii="Arial" w:hAnsi="Arial"/>
          <w:kern w:val="2"/>
          <w:sz w:val="24"/>
          <w:szCs w:val="24"/>
          <w:lang w:eastAsia="ar-SA"/>
        </w:rPr>
      </w:pPr>
      <w:r w:rsidRPr="00984164">
        <w:rPr>
          <w:rFonts w:ascii="Arial" w:hAnsi="Arial"/>
          <w:kern w:val="2"/>
          <w:sz w:val="24"/>
          <w:szCs w:val="24"/>
          <w:lang w:eastAsia="ar-SA"/>
        </w:rPr>
        <w:t>Não se aplica.</w:t>
      </w: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9 - DA FORMA E DOS CRITÉRIOS DE SELEÇÃO DO FORNECEDOR / DOS ATESTADOS DE CAPACIDADE:</w:t>
      </w:r>
    </w:p>
    <w:p w:rsidR="009648F0" w:rsidRDefault="009648F0" w:rsidP="009648F0">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9.1 - FORMA DE SELEÇÃO E CRITÉRIO DE JULGAMENTO DO FORNECEDOR:</w:t>
      </w:r>
    </w:p>
    <w:p w:rsidR="009648F0"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Trata-se de serviço considerado de natureza comum, tendo em vista que sua especificação e padrões de desempenho e qualidade podem ser objetivamente definidos, adotando-se especificações usuais de mercado, conforme descrito no presente Termo de Referência. Desse modo, o fornecedor provavelmente será selecionado por meio do procedimento de licitação, na modalidade pregão, sob a forma eletrônica, com adoção do critério de julgamento pelo menor preço.</w:t>
      </w:r>
    </w:p>
    <w:p w:rsidR="009648F0" w:rsidRPr="00984164" w:rsidRDefault="009648F0" w:rsidP="009648F0">
      <w:pPr>
        <w:spacing w:after="200" w:line="276" w:lineRule="auto"/>
        <w:jc w:val="both"/>
        <w:rPr>
          <w:rFonts w:ascii="Arial" w:hAnsi="Arial"/>
          <w:kern w:val="2"/>
          <w:sz w:val="24"/>
          <w:szCs w:val="24"/>
          <w:lang w:eastAsia="ar-SA"/>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 xml:space="preserve">9.2 - </w:t>
      </w:r>
      <w:r>
        <w:rPr>
          <w:rFonts w:ascii="Arial" w:hAnsi="Arial"/>
          <w:b/>
          <w:sz w:val="24"/>
          <w:szCs w:val="24"/>
          <w:lang w:eastAsia="pt-BR"/>
        </w:rPr>
        <w:t>QUALIFICAÇÃO TÉCNICO-OPERACIONAL E TÉCNICO-PROFISSIONAL:</w:t>
      </w: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9.2.1. </w:t>
      </w:r>
      <w:r>
        <w:rPr>
          <w:rFonts w:ascii="Arial" w:hAnsi="Arial"/>
          <w:kern w:val="2"/>
          <w:sz w:val="24"/>
          <w:szCs w:val="24"/>
          <w:lang w:eastAsia="ar-SA"/>
        </w:rPr>
        <w:t>Após a aceitação da proposta, na fase de habilitação</w:t>
      </w:r>
      <w:r w:rsidRPr="00984164">
        <w:rPr>
          <w:rFonts w:ascii="Arial" w:hAnsi="Arial"/>
          <w:kern w:val="2"/>
          <w:sz w:val="24"/>
          <w:szCs w:val="24"/>
          <w:lang w:eastAsia="ar-SA"/>
        </w:rPr>
        <w:t xml:space="preserve">, após solicitação do pregoeiro na sessão pública, a LICITANTE deverá apresentar as seguintes documentações: </w:t>
      </w: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lastRenderedPageBreak/>
        <w:t xml:space="preserve">No mínimo, 1 (um) atestado de TÉCNICO-OPERACIONAL, com detalhamento dos serviços executados, emitido por pessoa jurídica de direito público ou privado, com identificação do emitente (nome completo, e-mail e telefone de contato), em que conste a licitante como executora dos serviços com características similares de complexidade tecnológica ou operacional ao objeto a ser contratado. </w:t>
      </w: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9.2.2. Para fins da comprovação de que trata o subitem anterior, os atestados deverão comprovar as seguintes características mínimas: </w:t>
      </w: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a) Realização de serviços técnicos especializados para atividades de extração, transformação, análise e carga de dados (ETL) para ambiente do ecossistema de Big Data, de no mínimo 30% do total de horas constante do item único da presente contratação. </w:t>
      </w: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9.2.3. Serão aceitos, na licitação, tão somente, atestados de capacitação técnico-operacional emitidos em nome da empresa licitante. Caso tenha havido alteração na razão social, e o atestado de capacidade técnica tenha sido com o nome anterior da empresa, esta deverá anexar à documentação cópia da respectiva alteração contratual, devidamente autenticada pela Junta Comercial. </w:t>
      </w: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9.2.4. É admitido o somatório de atestados, desde que compatíveis com as características do objeto da licitação, para o para atender às quantidades mínimas exigidas. </w:t>
      </w: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9.2.5. O MPMG poderá realizar diligência, a fim de complementar informações ou de comprovar a veracidade do(s) Atestado(s) de Capacidade Técnica apresentado(s) pela LICITANTE convocada, quando poderá ser requerida cópia do(s) contrato(s), nota(s) fiscal(is) ou qualquer outro documento que comprove inequivocamente que o serviço apresentado no(s) atestado(s) foi prestado.</w:t>
      </w: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9.2.6. As horas técnicas deverão ser realizadas por profissionais especializados, em conformidade com a qualificação TÉCNICO-PROFISSIONAL mínima descrita no quadro abaixo:</w:t>
      </w:r>
    </w:p>
    <w:tbl>
      <w:tblPr>
        <w:tblW w:w="0" w:type="dxa"/>
        <w:tblCellMar>
          <w:left w:w="0" w:type="dxa"/>
          <w:right w:w="0" w:type="dxa"/>
        </w:tblCellMar>
        <w:tblLook w:val="04A0" w:firstRow="1" w:lastRow="0" w:firstColumn="1" w:lastColumn="0" w:noHBand="0" w:noVBand="1"/>
      </w:tblPr>
      <w:tblGrid>
        <w:gridCol w:w="2160"/>
        <w:gridCol w:w="6900"/>
      </w:tblGrid>
      <w:tr w:rsidR="009648F0" w:rsidRPr="00984164" w:rsidTr="00537FF8">
        <w:tc>
          <w:tcPr>
            <w:tcW w:w="2160" w:type="dxa"/>
            <w:tcBorders>
              <w:top w:val="single" w:sz="6" w:space="0" w:color="000000"/>
              <w:left w:val="single" w:sz="6" w:space="0" w:color="000000"/>
              <w:bottom w:val="single" w:sz="6" w:space="0" w:color="000000"/>
              <w:right w:val="nil"/>
            </w:tcBorders>
            <w:shd w:val="clear" w:color="auto" w:fill="CCCCCC"/>
            <w:vAlign w:val="center"/>
            <w:hideMark/>
          </w:tcPr>
          <w:p w:rsidR="009648F0" w:rsidRPr="00984164" w:rsidRDefault="009648F0" w:rsidP="00537FF8">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TIPO DE PROFISSIONAL </w:t>
            </w:r>
          </w:p>
        </w:tc>
        <w:tc>
          <w:tcPr>
            <w:tcW w:w="6900"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9648F0" w:rsidRPr="00984164" w:rsidRDefault="009648F0" w:rsidP="00537FF8">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DESCRIÇÃO DO PERFIL </w:t>
            </w:r>
          </w:p>
        </w:tc>
      </w:tr>
      <w:tr w:rsidR="009648F0" w:rsidRPr="00984164" w:rsidTr="00537FF8">
        <w:tc>
          <w:tcPr>
            <w:tcW w:w="2160" w:type="dxa"/>
            <w:tcBorders>
              <w:top w:val="nil"/>
              <w:left w:val="single" w:sz="6" w:space="0" w:color="000000"/>
              <w:bottom w:val="single" w:sz="6" w:space="0" w:color="000000"/>
              <w:right w:val="nil"/>
            </w:tcBorders>
            <w:vAlign w:val="center"/>
            <w:hideMark/>
          </w:tcPr>
          <w:p w:rsidR="009648F0" w:rsidRPr="00984164" w:rsidRDefault="009648F0" w:rsidP="00537FF8">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Analista de Sistemas Pleno </w:t>
            </w:r>
          </w:p>
        </w:tc>
        <w:tc>
          <w:tcPr>
            <w:tcW w:w="6900" w:type="dxa"/>
            <w:tcBorders>
              <w:top w:val="single" w:sz="6" w:space="0" w:color="000000"/>
              <w:left w:val="single" w:sz="6" w:space="0" w:color="000000"/>
              <w:bottom w:val="single" w:sz="6" w:space="0" w:color="000000"/>
              <w:right w:val="single" w:sz="6" w:space="0" w:color="000000"/>
            </w:tcBorders>
            <w:hideMark/>
          </w:tcPr>
          <w:p w:rsidR="009648F0" w:rsidRPr="00984164" w:rsidRDefault="009648F0" w:rsidP="00537FF8">
            <w:pPr>
              <w:numPr>
                <w:ilvl w:val="0"/>
                <w:numId w:val="9"/>
              </w:num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Conhecimento no desenvolvimento de coletores de Dados utilizando Python, incluindo frameworks como FastAPI e Selenium, encapsulamento em Docker e uso de Gitlab para versionamento de código e Jenkins como solução para deploy.  </w:t>
            </w:r>
          </w:p>
          <w:p w:rsidR="009648F0" w:rsidRPr="00984164" w:rsidRDefault="009648F0" w:rsidP="00537FF8">
            <w:pPr>
              <w:numPr>
                <w:ilvl w:val="0"/>
                <w:numId w:val="10"/>
              </w:num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lastRenderedPageBreak/>
              <w:t xml:space="preserve">Experiência em linguagem SQL (Structured Query Language) para manipulação, limpeza e transformação de dados, utilizando Spark SQL, Hadoop, Hive, Druid, Iceberg etc, e na criação de scripts de ETL utilizando tecnologias como PySpark/Scala, em ambientes distribuídos, fazendo uso de ferramentas como Zeppelin.  </w:t>
            </w:r>
          </w:p>
          <w:p w:rsidR="009648F0" w:rsidRPr="00984164" w:rsidRDefault="009648F0" w:rsidP="00537FF8">
            <w:pPr>
              <w:numPr>
                <w:ilvl w:val="0"/>
                <w:numId w:val="11"/>
              </w:num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Experiência na implementação de processos de extração, transformação e carga em ambientes de Big Data, com domínio de tecnologias como Apache Nifi ou Apache Airflow;  </w:t>
            </w:r>
          </w:p>
          <w:p w:rsidR="009648F0" w:rsidRPr="00984164" w:rsidRDefault="009648F0" w:rsidP="00537FF8">
            <w:pPr>
              <w:numPr>
                <w:ilvl w:val="0"/>
                <w:numId w:val="12"/>
              </w:num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Conhecimento no Offload dos dados do ambiente de BigData para Data Stores como Postgres, ElasticSearch e Apache Druid e Apache Kafka.  </w:t>
            </w:r>
          </w:p>
        </w:tc>
      </w:tr>
    </w:tbl>
    <w:p w:rsidR="00F7602C" w:rsidRDefault="00F7602C" w:rsidP="009648F0">
      <w:pPr>
        <w:spacing w:after="200" w:line="276" w:lineRule="auto"/>
        <w:jc w:val="both"/>
        <w:rPr>
          <w:rFonts w:ascii="Arial" w:hAnsi="Arial"/>
          <w:kern w:val="2"/>
          <w:sz w:val="24"/>
          <w:szCs w:val="24"/>
          <w:lang w:eastAsia="ar-SA"/>
        </w:rPr>
      </w:pP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9.2.7. Atestado(s) de capacidade TÉCNICO-PROFISSIONAL emitido(s) por pessoa jurídica de direito público ou privado, comprovando que os profissionais indicados, tenham sido responsáveis técnicos, nas suas respectivas atribuições, por execução de serviços de características semelhantes ao objeto desta licitação, no montante de, no mínimo 20% do total de horas técnicas constantes deste Termo de Referência. </w:t>
      </w:r>
    </w:p>
    <w:p w:rsidR="009648F0" w:rsidRPr="00984164" w:rsidRDefault="009648F0" w:rsidP="009648F0">
      <w:pPr>
        <w:spacing w:after="200" w:line="276" w:lineRule="auto"/>
        <w:jc w:val="both"/>
        <w:rPr>
          <w:rFonts w:ascii="Arial" w:hAnsi="Arial"/>
          <w:kern w:val="2"/>
          <w:sz w:val="24"/>
          <w:szCs w:val="24"/>
          <w:lang w:eastAsia="ar-SA"/>
        </w:rPr>
      </w:pPr>
      <w:r w:rsidRPr="00984164">
        <w:rPr>
          <w:rFonts w:ascii="Arial" w:hAnsi="Arial"/>
          <w:kern w:val="2"/>
          <w:sz w:val="24"/>
          <w:szCs w:val="24"/>
          <w:lang w:eastAsia="ar-SA"/>
        </w:rPr>
        <w:t xml:space="preserve">9.2.8. Os profissionais indicados pelo licitante na forma dos incisos I e III do art. 67, da Lei 14.133/2021, deverão participar do serviço objeto da licitação, e será admitida a sua substituição por profissionais de experiência equivalente ou superior, desde que aprovada pela Administração. </w:t>
      </w:r>
    </w:p>
    <w:p w:rsidR="009648F0" w:rsidRDefault="009648F0" w:rsidP="009648F0">
      <w:pPr>
        <w:spacing w:after="200" w:line="276" w:lineRule="auto"/>
        <w:jc w:val="both"/>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10 - DA SUBCONTRATAÇÃO:</w:t>
      </w:r>
    </w:p>
    <w:p w:rsidR="009648F0" w:rsidRPr="00923B8C" w:rsidRDefault="009648F0" w:rsidP="009648F0">
      <w:pPr>
        <w:spacing w:after="200" w:line="276" w:lineRule="auto"/>
        <w:rPr>
          <w:rFonts w:ascii="Arial" w:hAnsi="Arial"/>
          <w:kern w:val="2"/>
          <w:sz w:val="24"/>
          <w:szCs w:val="24"/>
          <w:lang w:eastAsia="ar-SA"/>
        </w:rPr>
      </w:pPr>
      <w:r w:rsidRPr="00923B8C">
        <w:rPr>
          <w:rFonts w:ascii="Arial" w:hAnsi="Arial"/>
          <w:kern w:val="2"/>
          <w:sz w:val="24"/>
          <w:szCs w:val="24"/>
          <w:lang w:eastAsia="ar-SA"/>
        </w:rPr>
        <w:t>Não é admitida a subcontratação do objeto.</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 xml:space="preserve">11 - </w:t>
      </w:r>
      <w:r>
        <w:rPr>
          <w:rFonts w:ascii="Arial" w:hAnsi="Arial"/>
          <w:b/>
          <w:bCs/>
          <w:sz w:val="24"/>
          <w:szCs w:val="24"/>
          <w:lang w:eastAsia="pt-BR"/>
        </w:rPr>
        <w:t>DAS GARANTIAS:</w:t>
      </w:r>
    </w:p>
    <w:p w:rsidR="009648F0" w:rsidRDefault="009648F0" w:rsidP="009648F0">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 xml:space="preserve">11.1 - </w:t>
      </w:r>
      <w:r>
        <w:rPr>
          <w:rFonts w:ascii="Arial" w:hAnsi="Arial"/>
          <w:b/>
          <w:bCs/>
          <w:sz w:val="24"/>
          <w:szCs w:val="24"/>
          <w:lang w:eastAsia="pt-BR"/>
        </w:rPr>
        <w:t>GARANTIA DE EXECUÇÃO CONTRATUAL:</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11.1.1. Será exigida a garantia de execução contratual de que tratam os arts. 96 e seguintes da Lei nº 14.133/21, como forma de resguardar a Administração de </w:t>
      </w:r>
      <w:r w:rsidRPr="00923B8C">
        <w:rPr>
          <w:rFonts w:ascii="Arial" w:hAnsi="Arial"/>
          <w:kern w:val="2"/>
          <w:sz w:val="24"/>
          <w:szCs w:val="24"/>
          <w:lang w:eastAsia="ar-SA"/>
        </w:rPr>
        <w:lastRenderedPageBreak/>
        <w:t xml:space="preserve">eventuais prejuízos decorrentes da solução de continuidade dos serviços prestados, bem como da inexecução total do contrato, considerando: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a) o montante estimado para o valor da contratação;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b) a natureza do objeto que reside, em sua totalidade, na prestação de serviços de natureza continuada, imprescindíveis à operação e atualização de sistemas tecnológicos que suportam a atividade finalística do MPMG;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c) a minoração do risco da contratação pela exigência de apresentação de capacidade técnica e, no edital, de qualificação econômico-financeira, como condição para habilitação ao certame e futura contratação, o que se reflete na definição do percentual a ser exigido como garantia.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11.1.2. Ocorrerá no percentual de 3 % (três por cento) do valor contratado, devendo a empresa vencedora optar por uma das seguintes modalidades: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I - Caução em dinheiro ou títulos da dívida pública, devendo estes terem sido emitidos sob a forma escritural, mediante registro em sistema centralizado de liquidação e de custódia autorizado pelo Banco Central do Brasil e avaliados pelos seus valores econômicos, conforme definido pelo Ministério da Economia;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 II - Seguro-garantia;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III - Fiança bancária emitida por banco ou instituição financeira devidamente autorizada a operar no País pelo Banco Central do Brasil.</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IV - Título de capitalização custeado por pagamento único (com resgate pelo valor total).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11.1.1.1. A garantia nas modalidades caução e fiança bancária deverá ser prestada em até 30 (trinta) dias, contados da assinatura do contrato.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11.1.1.2. No caso de seguro-garantia sua apresentação deverá ocorrer, no máximo, até a data de assinatura do contrato.</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11.1.2. O contrato oferecerá maior detalhamento das regras que serão aplicadas em relação à garantia da contratação.</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0"/>
          <w:szCs w:val="20"/>
          <w:lang w:eastAsia="pt-BR"/>
        </w:rPr>
      </w:pPr>
      <w:r>
        <w:rPr>
          <w:rFonts w:ascii="Arial" w:hAnsi="Arial"/>
          <w:b/>
          <w:bCs/>
          <w:sz w:val="24"/>
          <w:szCs w:val="24"/>
          <w:lang w:eastAsia="pt-BR"/>
        </w:rPr>
        <w:t>11.2 - GARANTIA DO PRODUTO/SERVIÇO - FABRICANTE, LEGAL OU CONVENCIONAL:</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Não se aplica.</w:t>
      </w:r>
    </w:p>
    <w:p w:rsidR="009648F0" w:rsidRDefault="009648F0" w:rsidP="009648F0">
      <w:pPr>
        <w:spacing w:after="200" w:line="276" w:lineRule="auto"/>
        <w:jc w:val="both"/>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12 - DA MANUTENÇÃO E ASSISTÊNCIA TÉCNICA:</w:t>
      </w:r>
    </w:p>
    <w:p w:rsidR="009648F0" w:rsidRPr="00923B8C" w:rsidRDefault="009648F0" w:rsidP="009648F0">
      <w:pPr>
        <w:spacing w:after="200" w:line="276" w:lineRule="auto"/>
        <w:rPr>
          <w:rFonts w:ascii="Arial" w:hAnsi="Arial"/>
          <w:kern w:val="2"/>
          <w:sz w:val="24"/>
          <w:szCs w:val="24"/>
          <w:lang w:eastAsia="ar-SA"/>
        </w:rPr>
      </w:pPr>
      <w:r w:rsidRPr="00923B8C">
        <w:rPr>
          <w:rFonts w:ascii="Arial" w:hAnsi="Arial"/>
          <w:kern w:val="2"/>
          <w:sz w:val="24"/>
          <w:szCs w:val="24"/>
          <w:lang w:eastAsia="ar-SA"/>
        </w:rPr>
        <w:t>Não há necessidade de manutenção e assistência técnica.</w:t>
      </w:r>
    </w:p>
    <w:p w:rsidR="009648F0" w:rsidRDefault="009648F0" w:rsidP="009648F0">
      <w:pPr>
        <w:spacing w:after="200" w:line="276" w:lineRule="auto"/>
        <w:rPr>
          <w:rFonts w:ascii="Arial" w:hAnsi="Arial"/>
          <w:sz w:val="20"/>
          <w:szCs w:val="20"/>
          <w:lang w:eastAsia="pt-BR"/>
        </w:rPr>
      </w:pPr>
    </w:p>
    <w:p w:rsidR="00B814FF" w:rsidRDefault="00B814FF"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13 - DO MODELO DE EXECUÇÃO DO OBJETO:</w:t>
      </w:r>
    </w:p>
    <w:p w:rsidR="009648F0" w:rsidRDefault="009648F0" w:rsidP="009648F0">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 xml:space="preserve">13.1 - </w:t>
      </w:r>
      <w:r>
        <w:rPr>
          <w:rFonts w:ascii="Arial" w:hAnsi="Arial"/>
          <w:b/>
          <w:bCs/>
          <w:sz w:val="24"/>
          <w:szCs w:val="24"/>
          <w:lang w:eastAsia="pt-BR"/>
        </w:rPr>
        <w:t>PRAZO DE ENTREGA / EXECUÇÃO E PRAZO DE SUBSTITUIÇÃO / REFAZIMENTO</w:t>
      </w:r>
      <w:r>
        <w:rPr>
          <w:rFonts w:ascii="Arial" w:hAnsi="Arial"/>
          <w:b/>
          <w:sz w:val="24"/>
          <w:szCs w:val="24"/>
          <w:lang w:eastAsia="pt-BR"/>
        </w:rPr>
        <w:t>:</w:t>
      </w: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13.1.1 - PRAZO DE ENTREGA / EXECUÇÃO</w:t>
      </w:r>
      <w:r>
        <w:rPr>
          <w:rFonts w:ascii="Arial" w:hAnsi="Arial"/>
          <w:b/>
          <w:sz w:val="24"/>
          <w:szCs w:val="24"/>
          <w:lang w:eastAsia="pt-BR"/>
        </w:rPr>
        <w:t>:</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A prestação dos serviços deverá ser iniciada e concluída de acordo com o cronograma estipulado em cada Ordem de Serviço emitida e consoante os termos descritos no item 19.1 e seguintes.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O objeto será executado sob demanda, portanto, sem periodicidade ou quantitativos mínimos por pedido, com o fim de atender as características do objeto demandado, nos termos das especificações contidas no item 1.2, relevando-se a diversidade das bases de dados a serem tratadas, da seara operacional até a estratégica, bem como a sazonalidade com que as demandas aportam na instituição. Nesse sentido é que a prestação dos serviços sob demanda se faz estritamente necessária para garantir o atendimento aos princípios da economicidade e da eficiência.</w:t>
      </w:r>
    </w:p>
    <w:p w:rsidR="009648F0" w:rsidRDefault="009648F0" w:rsidP="009648F0">
      <w:pPr>
        <w:spacing w:after="0" w:line="276" w:lineRule="auto"/>
        <w:jc w:val="both"/>
        <w:rPr>
          <w:rFonts w:ascii="Arial" w:hAnsi="Arial"/>
          <w:iCs/>
          <w:sz w:val="24"/>
          <w:szCs w:val="24"/>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13.1.2 - PRAZO DE SUBSTITUIÇÃO / REFAZIMENTO:</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Após as devidas verificações, caso seja identificada alguma discordância ou inconformidade nos serviços prestados, a Contratada será notificada pelo Gestor do Contrato, e deverá sanar as divergências encontradas no prazo máximo de 15 (quinze) dias corridos do recebimento da notificação.</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13.2 - LOCAL DE ENTREGA / DE PRESTAÇÃO DE SERVIÇOS: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Os serviços serão executados, preferencialmente, de forma presencial, nas dependências da Contratante, na cidade de Belo Horizonte, junto ao Gabinete de Segurança e Inteligência - GSI, podendo, eventualmente, por decisão do Contratante, ser prestado de maneira remota.</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13.3 - CRITÉRIOS DE RECEBIMENTO:</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13.3.1 O recebimento e o aceite do objeto dar-se-ão da forma seguinte: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a) Provisoriamente: em até 5 dias úteis, do recebimento da nota fiscal respectiva, após a execução do serviço, pela Contratada ou por servidor designado, mediante termo detalhado, sem prejuízo da posterior verificação da perfeição e da conformidade do resultado do serviço prestado com as exigências deste Termo de Referência, nos termos explicitados na alínea seguinte.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b) Definitivamente: em até 10 dias úteis, contados do recebimento provisório da nota fiscal, pela Diretoria de Análises e Tecnologia de Inteligência ou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rsidR="009648F0" w:rsidRDefault="009648F0" w:rsidP="009648F0">
      <w:pPr>
        <w:spacing w:after="200" w:line="276" w:lineRule="auto"/>
        <w:rPr>
          <w:rFonts w:ascii="Arial" w:hAnsi="Arial"/>
          <w:sz w:val="20"/>
          <w:szCs w:val="20"/>
          <w:lang w:eastAsia="pt-BR"/>
        </w:rPr>
      </w:pPr>
      <w:r w:rsidRPr="00923B8C">
        <w:rPr>
          <w:rFonts w:ascii="Arial" w:hAnsi="Arial"/>
          <w:sz w:val="20"/>
          <w:szCs w:val="20"/>
          <w:lang w:eastAsia="pt-BR"/>
        </w:rPr>
        <w:t> </w:t>
      </w: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14 - DOS CRITÉRIOS DE MEDIÇÃO E PAGAMENTO:</w:t>
      </w:r>
    </w:p>
    <w:p w:rsidR="009648F0" w:rsidRDefault="009648F0" w:rsidP="009648F0">
      <w:pPr>
        <w:pBdr>
          <w:top w:val="single" w:sz="4" w:space="1" w:color="000000"/>
          <w:left w:val="single" w:sz="4" w:space="1" w:color="000000"/>
          <w:bottom w:val="single" w:sz="4" w:space="0"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 xml:space="preserve">14.1 - CRITÉRIOS DE MEDIÇÃO: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14.1.1. A CONTRATADA deverá prestar os serviços contratados de acordo com todas as regras e procedimentos estabelecidos neste Termo de Referência, e conforme cronograma definido para cada Ordem de Serviços – OS, de forma eficiente e qualificada, entregando à CONTRATANTE: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I) Dados extraídos, tratados e disponibilizados no ambiente de Big Data institucional do MPMG ou outro repositório indicado, conforme especificação técnica de cada uma das OS;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II) Relatório de horas técnicas realizadas por atividade definida na respectiva OS;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III) Documentação técnica dos processos de cargas realizadas;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IV) Códigos fonte dos scripts de ETL ou de cargas no repositório GitLab da Contratante;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V) Especificação técnico negocial dos dados / metadados trabalhados, de acordo com as orientações da contratante;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lastRenderedPageBreak/>
        <w:t xml:space="preserve">VI) Workshops técnicos para demonstração dos resultados obtidos, com foco no compartilhamento das melhores práticas e processos adotados.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14.1.2. O encaminhamento da OS dar-se-á através de e-mail enviado pelo Gestor do Contrato ao preposto da contratada, no momento de sua realização, contemplando, no mínimo, os seguintes requisitos:</w:t>
      </w:r>
    </w:p>
    <w:p w:rsidR="009648F0" w:rsidRPr="00923B8C" w:rsidRDefault="009648F0" w:rsidP="009648F0">
      <w:pPr>
        <w:numPr>
          <w:ilvl w:val="0"/>
          <w:numId w:val="13"/>
        </w:num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Identificação dos responsáveis pela solicitação na Área Requisitante.</w:t>
      </w:r>
    </w:p>
    <w:p w:rsidR="009648F0" w:rsidRPr="00923B8C" w:rsidRDefault="009648F0" w:rsidP="009648F0">
      <w:pPr>
        <w:numPr>
          <w:ilvl w:val="0"/>
          <w:numId w:val="14"/>
        </w:num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A definição e a especificação dos entregáveis.</w:t>
      </w:r>
    </w:p>
    <w:p w:rsidR="009648F0" w:rsidRPr="00923B8C" w:rsidRDefault="009648F0" w:rsidP="009648F0">
      <w:pPr>
        <w:numPr>
          <w:ilvl w:val="0"/>
          <w:numId w:val="15"/>
        </w:num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O quantitativo do objeto a ser fornecido/executado segundo as métricas definidas neste termo de referência.</w:t>
      </w:r>
    </w:p>
    <w:p w:rsidR="009648F0" w:rsidRPr="00923B8C" w:rsidRDefault="009648F0" w:rsidP="009648F0">
      <w:pPr>
        <w:numPr>
          <w:ilvl w:val="0"/>
          <w:numId w:val="16"/>
        </w:num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O cronograma de execução/fornecimento do objeto previsto na OS.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14.1.2.1. Ao final da execução de cada OS, a CONTRATADA deverá apresentar um relatório de execução dos serviços e dos resultados atingidos, além da entrega dos produtos esperados, conforme item 14.1.1, devendo o referido relatório ser aprovado pelos Fiscais Técnicos do contrato.</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14.1.2.2. Em caso de não aceitação dos produtos previstos na OS, a contratada deverá refazer as atividades necessárias de modo que os produtos e entregas atendam aos critérios de aceitação definidos, sem ônus à CONTRATANTE.</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 xml:space="preserve">14.2 - CRITÉRIOS DE PAGAMENTO: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O pagamento será efetuado no prazo máximo de até 30 (trinta) dias, contados do recebimento da nota fiscal (ou documento equivalente) que corresponderá ao valor da respectiva parcela do objeto, seguindo os critérios abaixo: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 Gabinete de Segurança e Inteligência/Diretoria de Análises e Tecnologia de Inteligência, número do contrato, número do empenho, elementos caracterizadores do objeto, bem como seus dados bancários para pagamento;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w:t>
      </w:r>
      <w:r w:rsidRPr="00923B8C">
        <w:rPr>
          <w:rFonts w:ascii="Arial" w:hAnsi="Arial"/>
          <w:kern w:val="2"/>
          <w:sz w:val="24"/>
          <w:szCs w:val="24"/>
          <w:lang w:eastAsia="ar-SA"/>
        </w:rPr>
        <w:lastRenderedPageBreak/>
        <w:t xml:space="preserve">atestado de nota fiscal (ou documento equivalente) e do formulário de encaminhamento de documento fiscal. O processo de pagamento iniciado deverá estar relacionado ao processo da contratação respectivo;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c) Recebido o processo de pagamento, constatada a sua regularidade, a DAFI terá o prazo de até 09 (nove) dias úteis para efetuar o pagamento, efetuando a retenção tributária, quando a legislação assim a exigir;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e) Ocorrendo atraso na entrega/substituição do objeto, a Contratada deverá anexar à respectiva nota fiscal (ou documento equivalente) justificativa e documentação comprobatória dos motivos alegados;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f) Na hipótese precedente, a Contratante efetuará o pagamento pertinente, retendo o valor de eventual multa por atraso, até a conclusão do Processo Administrativo instaurado para avaliação do descumprimento e da justificativa apresentada;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g) O valor eventualmente retido será restituído à Contratada caso a justificativa apresentada seja julgada procedente, sendo convertido em penalidade caso se conclua pela improcedência da justificativa;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lastRenderedPageBreak/>
        <w:t xml:space="preserve">k) Persistindo a irregularidade, o contratante deverá adotar as medidas necessárias à rescisão contratual nos autos do processo administrativo correspondente, assegurados ao contratado o contraditório e a ampla defesa. </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15 - DA VIGÊNCIA CONTRATUAL E DA POSSIBILIDADE DE PRORROGAÇÃO:</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15.1 O prazo de vigência da contratação é de 12 meses contados a partir da data da publicação do instrumento no Diário Oficial do Ministério Público de Minas Gerais, prorrogável por até 10 anos, na forma dos artigos 106 e 107 da Lei n° 14.133, de 2021. Trata-se de serviço de natureza continuada, enquadrando-se no art. 1º, XVIII c/c XXV da Instrução Normativa PGJAA nº 02, de 8 de setembro de 2021.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15.2 Maior detalhamento das regras que serão aplicadas em relação à vigência da contratação será estabelecido no contrato. </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16 - DAS OBRIGAÇÕES DA CONTRATADA E DO CONTRATANTE:</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16.1. As obrigações contratuais gerais serão estabelecidas em contrato.</w:t>
      </w:r>
    </w:p>
    <w:p w:rsidR="009648F0" w:rsidRDefault="009648F0" w:rsidP="009648F0">
      <w:pPr>
        <w:spacing w:after="200" w:line="276" w:lineRule="auto"/>
        <w:jc w:val="both"/>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17- DO MODELO DE GESTÃO DO CONTRATO:</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17.1. A forma de comunicação entre os gestores ou fiscais da Contratante e o preposto da Contratada será realizada preferencialmente por meio de correspondência eletrônica, com endereço de e-mail informado previamente e/ou cadastrado em seu banco de dados.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17.1.2. Presumir-se-á recebida a comunicação cuja confirmação não for realizada no prazo de 5 (cinco) dias úteis.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w:t>
      </w:r>
      <w:r w:rsidRPr="00923B8C">
        <w:rPr>
          <w:rFonts w:ascii="Arial" w:hAnsi="Arial"/>
          <w:kern w:val="2"/>
          <w:sz w:val="24"/>
          <w:szCs w:val="24"/>
          <w:lang w:eastAsia="ar-SA"/>
        </w:rPr>
        <w:lastRenderedPageBreak/>
        <w:t xml:space="preserve">Informações (SEI-MPMG), por meio de prévio cadastro do contratado como usuário externo.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17.2.1. Considerar-se-á realizada a comunicação no dia em que o usuário externo proceder à consulta eletrônica de seu teor;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17.2.2. Na hipótese do inciso anterior, a comunicação será considerada realizada no primeiro dia-útil seguinte, quando a consulta ocorra em dia não-útil;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17.2.3. A consulta referida nos itens anteriores deverá ser feita em até 10 (dez) dias corridos, contados da data do encaminhamento de correspondência eletrônica ao usuário externo, sob pena de considerar-se automaticamente realizada na data do término desse prazo.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17.4. A Contratante não se responsabilizará por qualquer inconsistência nos dados do endereço de e-mail fornecido pela Contratada. </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18 - DAS INFRAÇÕES E DAS SANÇÕES ADMINISTRATIVAS: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18.1. Comete infração administrativa, nos termos do art. 155 da Lei nº 14.133, de 2021, o contratado que: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a. der causa à inexecução parcial do contrato;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b. der causa à inexecução parcial do contrato que cause grave dano à Administração ou ao funcionamento dos serviços públicos ou ao interesse coletivo;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c. der causa à inexecução total do contrato;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d. ensejar o retardamento da execução ou da entrega do objeto da contratação sem motivo justificado;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e. apresentar documentação falsa ou prestar declaração falsa durante a execução do contrato;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f. praticar ato fraudulento na execução do contrato;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g. comportar-se de modo inidôneo ou cometer fraude de qualquer natureza;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lastRenderedPageBreak/>
        <w:t xml:space="preserve">h. praticar ato lesivo previsto no art. 5º da Lei nº 12.846, de 1º de agosto de 2013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18.2. Serão aplicadas ao contratado que incorrer nas infrações acima descritas as seguintes sanções: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a) Advertência, quando o contratado der causa à inexecução parcial do contrato, sempre que não se justificar a imposição de penalidade mais grave;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b) Impedimento de licitar e contratar, quando praticadas as condutas descritas nas alíneas “b”, “c” e “d” do subitem 18.1, sempre que não se justificar a imposição de penalidade mais grave;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c) Declaração de inidoneidade para licitar e contratar, quando praticadas as condutas descritas nas alíneas “e”, “f”, “g” e “h” do subitem 18.1, bem como nas alíneas “b”, “c” e “d”, que justifiquem a imposição de penalidade mais grave;</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d) Multa: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d.2) MAIS DE TRINTA DIAS DE ATRASO INJUSTIFICADO NA EXECUÇÃO/REFAZIMENTO DO SERVIÇO/ DA ENTREGA DO OBJETO: multa moratória de 10% (dez por cento), calculada sobre o valor do contrato;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w:t>
      </w:r>
      <w:r w:rsidRPr="00923B8C">
        <w:rPr>
          <w:rFonts w:ascii="Arial" w:hAnsi="Arial"/>
          <w:kern w:val="2"/>
          <w:sz w:val="24"/>
          <w:szCs w:val="24"/>
          <w:lang w:eastAsia="ar-SA"/>
        </w:rPr>
        <w:lastRenderedPageBreak/>
        <w:t xml:space="preserve">instauração do devido processo administrativo, resguardando-se aos interessados o direito ao contraditório e a ampla defesa, consoante o disposto na Lei nº 14.133/2021, regulamentada pela Resolução PGJ nº 02, de 16 de fevereiro de 2023;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18.4. Ocorrida a extinção pelo motivo retrocitado, a Contratante poderá contratar o remanescente, com fulcro no art. 90, § 7º da Lei nº 14.133/2021;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18.5. A aplicação das sanções previstas neste Contrato não exclui, em hipótese alguma, a obrigação de reparação integral do dano causado ao Contratante;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18.6. Todas as sanções previstas neste Contrato poderão ser aplicadas cumulativamente com a multa;</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18.9. As penalidades previstas na alínea acima serão aplicadas segundo os critérios estabelecidos nos arts. 6º e 7º da Lei Federal nº 12.846/13 e nos arts 20 a 27 do Decreto Federal nº 11.129/2022, resguardado à Contratada o direito ao devido processo legal e à ampla defesa;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lastRenderedPageBreak/>
        <w:t xml:space="preserve">18.12. As sanções de impedimento de licitar e contratar e declaração de inidoneidade para licitar ou contratar são passíveis de reabilitação na forma do art. 163 da Lei Federal nº 14.133/21. </w:t>
      </w:r>
    </w:p>
    <w:p w:rsidR="009648F0" w:rsidRDefault="009648F0" w:rsidP="009648F0">
      <w:pPr>
        <w:spacing w:after="200" w:line="276" w:lineRule="auto"/>
        <w:rPr>
          <w:rFonts w:ascii="Arial" w:hAnsi="Arial"/>
          <w:sz w:val="20"/>
          <w:szCs w:val="20"/>
          <w:lang w:eastAsia="pt-BR"/>
        </w:rPr>
      </w:pPr>
    </w:p>
    <w:p w:rsidR="00B814FF" w:rsidRDefault="00B814FF"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19 - DAS INFORMAÇÕES COMPLEMENTARES: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19.1. Os serviços de ETL serão prestados sob demanda, em conformidade com o planejamento realizado pela equipe do MPMG em conjunto com a equipe da CONTRATADA, que estabelecerá previamente a estimativa de horas técnicas a serem realizadas e o cronograma para cada Ordem de Serviços (OS) emitida;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 19.2. A CONTRATADA terá o prazo máximo de até 3 (três) dias úteis, contados a partir do dia seguinte ao registro da solicitação de demanda pelo MPMG, para encaminhar ao solicitante, por meio eletrônico, a estimativa de horas técnicas e o cronograma proposto para execução das atividades de cada OS, podendo, caso necessário, solicitar a realização de reunião técnica para entendimento da demanda;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 19.3. Após a aprovação do número final de horas e do cronograma de execução o MPMG emitirá a respectiva Ordem de Serviço (OS), que deverá ser assinada pelo gestor técnico do MPMG e por responsável da CONTRATADA;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 19.4. As Ordens de Serviço aprovadas para execução e formalizadas não poderão sofrer acréscimos em seu conteúdo previamente negociado sem a anuência do Gestor Técnico do MPMG.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 19.5. Em caso de necessidade de revisão das estimativas de horas alocadas e dos prazos de execução acordados, a CONTRATADA deverá formalizar solicitação, devidamente justificada, a qual poderá ser aceita ou não pela CONTRATANTE.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 19.6. Não serão incluídos na ordem de serviço, nem computados para efeito de remuneração, esforços da contratada para compreensão da demanda, entendimento dos requisitos, elaboração da ordem de serviço e acompanhamento gerencial de chamados e para a efetivação de correções de erros detectados.   </w:t>
      </w:r>
    </w:p>
    <w:p w:rsidR="009648F0" w:rsidRDefault="002510B6" w:rsidP="009648F0">
      <w:pPr>
        <w:spacing w:after="200" w:line="276" w:lineRule="auto"/>
        <w:rPr>
          <w:rFonts w:ascii="Arial" w:hAnsi="Arial"/>
          <w:kern w:val="2"/>
          <w:sz w:val="24"/>
          <w:szCs w:val="24"/>
          <w:lang w:eastAsia="ar-SA"/>
        </w:rPr>
      </w:pPr>
      <w:r w:rsidRPr="002510B6">
        <w:rPr>
          <w:rFonts w:ascii="Arial" w:hAnsi="Arial"/>
          <w:kern w:val="2"/>
          <w:sz w:val="24"/>
          <w:szCs w:val="24"/>
          <w:lang w:eastAsia="ar-SA"/>
        </w:rPr>
        <w:t>19.7. A</w:t>
      </w:r>
      <w:r>
        <w:rPr>
          <w:rFonts w:ascii="Arial" w:hAnsi="Arial"/>
          <w:kern w:val="2"/>
          <w:sz w:val="24"/>
          <w:szCs w:val="24"/>
          <w:lang w:eastAsia="ar-SA"/>
        </w:rPr>
        <w:t xml:space="preserve"> análise de riscos da contratação restou apresentada no Estudo Técnico Preliminar e abaixo reproduzida:</w:t>
      </w:r>
    </w:p>
    <w:p w:rsidR="002510B6" w:rsidRDefault="002510B6" w:rsidP="009648F0">
      <w:pPr>
        <w:spacing w:after="200" w:line="276" w:lineRule="auto"/>
        <w:rPr>
          <w:rFonts w:ascii="Arial" w:hAnsi="Arial"/>
          <w:kern w:val="2"/>
          <w:sz w:val="24"/>
          <w:szCs w:val="24"/>
          <w:lang w:eastAsia="ar-SA"/>
        </w:rPr>
      </w:pPr>
    </w:p>
    <w:tbl>
      <w:tblPr>
        <w:tblW w:w="8400" w:type="dxa"/>
        <w:tblCellMar>
          <w:top w:w="15" w:type="dxa"/>
          <w:left w:w="15" w:type="dxa"/>
          <w:bottom w:w="15" w:type="dxa"/>
          <w:right w:w="15" w:type="dxa"/>
        </w:tblCellMar>
        <w:tblLook w:val="04A0" w:firstRow="1" w:lastRow="0" w:firstColumn="1" w:lastColumn="0" w:noHBand="0" w:noVBand="1"/>
      </w:tblPr>
      <w:tblGrid>
        <w:gridCol w:w="838"/>
        <w:gridCol w:w="2317"/>
        <w:gridCol w:w="993"/>
        <w:gridCol w:w="1165"/>
        <w:gridCol w:w="3087"/>
      </w:tblGrid>
      <w:tr w:rsidR="002510B6" w:rsidRPr="002510B6" w:rsidTr="002510B6">
        <w:tc>
          <w:tcPr>
            <w:tcW w:w="8340" w:type="dxa"/>
            <w:gridSpan w:val="5"/>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b/>
                <w:bCs/>
                <w:kern w:val="2"/>
                <w:sz w:val="20"/>
                <w:szCs w:val="20"/>
                <w:lang w:eastAsia="ar-SA"/>
              </w:rPr>
              <w:t>Riscos Críticos para a execução do objeto</w:t>
            </w:r>
          </w:p>
        </w:tc>
      </w:tr>
      <w:tr w:rsidR="002510B6" w:rsidRPr="002510B6" w:rsidTr="002510B6">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b/>
                <w:bCs/>
                <w:kern w:val="2"/>
                <w:sz w:val="20"/>
                <w:szCs w:val="20"/>
                <w:lang w:eastAsia="ar-SA"/>
              </w:rPr>
              <w:lastRenderedPageBreak/>
              <w:t>Código</w:t>
            </w:r>
          </w:p>
        </w:tc>
        <w:tc>
          <w:tcPr>
            <w:tcW w:w="288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b/>
                <w:bCs/>
                <w:kern w:val="2"/>
                <w:sz w:val="20"/>
                <w:szCs w:val="20"/>
                <w:lang w:eastAsia="ar-SA"/>
              </w:rPr>
              <w:t>Descrição</w:t>
            </w:r>
          </w:p>
        </w:tc>
        <w:tc>
          <w:tcPr>
            <w:tcW w:w="11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b/>
                <w:bCs/>
                <w:kern w:val="2"/>
                <w:sz w:val="20"/>
                <w:szCs w:val="20"/>
                <w:lang w:eastAsia="ar-SA"/>
              </w:rPr>
              <w:t>Impacto</w:t>
            </w:r>
          </w:p>
        </w:tc>
        <w:tc>
          <w:tcPr>
            <w:tcW w:w="121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b/>
                <w:bCs/>
                <w:kern w:val="2"/>
                <w:sz w:val="20"/>
                <w:szCs w:val="20"/>
                <w:lang w:eastAsia="ar-SA"/>
              </w:rPr>
              <w:t>Tratamento</w:t>
            </w:r>
          </w:p>
        </w:tc>
        <w:tc>
          <w:tcPr>
            <w:tcW w:w="423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b/>
                <w:bCs/>
                <w:kern w:val="2"/>
                <w:sz w:val="20"/>
                <w:szCs w:val="20"/>
                <w:lang w:eastAsia="ar-SA"/>
              </w:rPr>
              <w:t>Plano de Contingência</w:t>
            </w:r>
          </w:p>
        </w:tc>
      </w:tr>
      <w:tr w:rsidR="002510B6" w:rsidRPr="002510B6" w:rsidTr="002510B6">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1</w:t>
            </w:r>
          </w:p>
        </w:tc>
        <w:tc>
          <w:tcPr>
            <w:tcW w:w="288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Alto índice de rotatividade na equipe técnica disponibilizada pela contratada.</w:t>
            </w:r>
          </w:p>
        </w:tc>
        <w:tc>
          <w:tcPr>
            <w:tcW w:w="1140" w:type="dxa"/>
            <w:tcBorders>
              <w:top w:val="nil"/>
              <w:left w:val="nil"/>
              <w:bottom w:val="single" w:sz="6" w:space="0" w:color="000000"/>
              <w:right w:val="single" w:sz="6" w:space="0" w:color="000000"/>
            </w:tcBorders>
            <w:shd w:val="clear" w:color="auto" w:fill="F5C1D0"/>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Alto</w:t>
            </w:r>
          </w:p>
        </w:tc>
        <w:tc>
          <w:tcPr>
            <w:tcW w:w="1215" w:type="dxa"/>
            <w:tcBorders>
              <w:top w:val="nil"/>
              <w:left w:val="nil"/>
              <w:bottom w:val="single" w:sz="6" w:space="0" w:color="000000"/>
              <w:right w:val="single" w:sz="6" w:space="0" w:color="000000"/>
            </w:tcBorders>
            <w:shd w:val="clear" w:color="auto" w:fill="FFF2CC"/>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Mitigar</w:t>
            </w:r>
          </w:p>
        </w:tc>
        <w:tc>
          <w:tcPr>
            <w:tcW w:w="423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Estabelecer prazo para novas contratações e eventual capacitação do pessoal nas tecnologias não dominadas. Pode atrasar o cronograma.</w:t>
            </w:r>
          </w:p>
        </w:tc>
      </w:tr>
      <w:tr w:rsidR="002510B6" w:rsidRPr="002510B6" w:rsidTr="002510B6">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2</w:t>
            </w:r>
          </w:p>
        </w:tc>
        <w:tc>
          <w:tcPr>
            <w:tcW w:w="288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Indisponibilidade das bases de dados a serem atualizadas e/ou incluídas no </w:t>
            </w:r>
            <w:r w:rsidRPr="002510B6">
              <w:rPr>
                <w:rFonts w:ascii="Arial" w:hAnsi="Arial"/>
                <w:i/>
                <w:iCs/>
                <w:kern w:val="2"/>
                <w:sz w:val="20"/>
                <w:szCs w:val="20"/>
                <w:lang w:eastAsia="ar-SA"/>
              </w:rPr>
              <w:t>datalake</w:t>
            </w:r>
            <w:r w:rsidRPr="002510B6">
              <w:rPr>
                <w:rFonts w:ascii="Arial" w:hAnsi="Arial"/>
                <w:kern w:val="2"/>
                <w:sz w:val="20"/>
                <w:szCs w:val="20"/>
                <w:lang w:eastAsia="ar-SA"/>
              </w:rPr>
              <w:t>.</w:t>
            </w:r>
          </w:p>
        </w:tc>
        <w:tc>
          <w:tcPr>
            <w:tcW w:w="1140" w:type="dxa"/>
            <w:tcBorders>
              <w:top w:val="nil"/>
              <w:left w:val="nil"/>
              <w:bottom w:val="single" w:sz="6" w:space="0" w:color="000000"/>
              <w:right w:val="single" w:sz="6" w:space="0" w:color="000000"/>
            </w:tcBorders>
            <w:shd w:val="clear" w:color="auto" w:fill="FFF2CC"/>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Médio</w:t>
            </w:r>
          </w:p>
        </w:tc>
        <w:tc>
          <w:tcPr>
            <w:tcW w:w="1215" w:type="dxa"/>
            <w:tcBorders>
              <w:top w:val="nil"/>
              <w:left w:val="nil"/>
              <w:bottom w:val="single" w:sz="6" w:space="0" w:color="000000"/>
              <w:right w:val="single" w:sz="6" w:space="0" w:color="000000"/>
            </w:tcBorders>
            <w:shd w:val="clear" w:color="auto" w:fill="FFF2CC"/>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Mitigar</w:t>
            </w:r>
          </w:p>
        </w:tc>
        <w:tc>
          <w:tcPr>
            <w:tcW w:w="423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Realizar interlocução com os órgãos gestores das bases de dados.</w:t>
            </w:r>
          </w:p>
        </w:tc>
      </w:tr>
      <w:tr w:rsidR="002510B6" w:rsidRPr="002510B6" w:rsidTr="002510B6">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b/>
                <w:bCs/>
                <w:kern w:val="2"/>
                <w:sz w:val="20"/>
                <w:szCs w:val="20"/>
                <w:lang w:eastAsia="ar-SA"/>
              </w:rPr>
              <w:t>3</w:t>
            </w:r>
          </w:p>
        </w:tc>
        <w:tc>
          <w:tcPr>
            <w:tcW w:w="288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Mudanças políticas ou regulatórias que possam afetar o acesso às bases de dados a serem tratadas.</w:t>
            </w:r>
          </w:p>
        </w:tc>
        <w:tc>
          <w:tcPr>
            <w:tcW w:w="1140" w:type="dxa"/>
            <w:tcBorders>
              <w:top w:val="nil"/>
              <w:left w:val="nil"/>
              <w:bottom w:val="single" w:sz="6" w:space="0" w:color="000000"/>
              <w:right w:val="single" w:sz="6" w:space="0" w:color="000000"/>
            </w:tcBorders>
            <w:shd w:val="clear" w:color="auto" w:fill="C5E0B3"/>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Baixo</w:t>
            </w:r>
          </w:p>
        </w:tc>
        <w:tc>
          <w:tcPr>
            <w:tcW w:w="1215" w:type="dxa"/>
            <w:tcBorders>
              <w:top w:val="nil"/>
              <w:left w:val="nil"/>
              <w:bottom w:val="single" w:sz="6" w:space="0" w:color="000000"/>
              <w:right w:val="single" w:sz="6" w:space="0" w:color="000000"/>
            </w:tcBorders>
            <w:shd w:val="clear" w:color="auto" w:fill="F5C1D0"/>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Parar execução</w:t>
            </w:r>
          </w:p>
        </w:tc>
        <w:tc>
          <w:tcPr>
            <w:tcW w:w="423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Monitorar constantemente as mudanças regulatórias e políticas e adaptar o projeto</w:t>
            </w:r>
          </w:p>
        </w:tc>
      </w:tr>
      <w:tr w:rsidR="002510B6" w:rsidRPr="002510B6" w:rsidTr="002510B6">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4</w:t>
            </w:r>
          </w:p>
        </w:tc>
        <w:tc>
          <w:tcPr>
            <w:tcW w:w="288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Muito baixa qualidade dos dados nas bases trabalhadas.</w:t>
            </w:r>
          </w:p>
        </w:tc>
        <w:tc>
          <w:tcPr>
            <w:tcW w:w="1140" w:type="dxa"/>
            <w:tcBorders>
              <w:top w:val="nil"/>
              <w:left w:val="nil"/>
              <w:bottom w:val="single" w:sz="6" w:space="0" w:color="000000"/>
              <w:right w:val="single" w:sz="6" w:space="0" w:color="000000"/>
            </w:tcBorders>
            <w:shd w:val="clear" w:color="auto" w:fill="C5E0B3"/>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Baixo</w:t>
            </w:r>
          </w:p>
        </w:tc>
        <w:tc>
          <w:tcPr>
            <w:tcW w:w="1215" w:type="dxa"/>
            <w:tcBorders>
              <w:top w:val="nil"/>
              <w:left w:val="nil"/>
              <w:bottom w:val="single" w:sz="6" w:space="0" w:color="000000"/>
              <w:right w:val="single" w:sz="6" w:space="0" w:color="000000"/>
            </w:tcBorders>
            <w:shd w:val="clear" w:color="auto" w:fill="E06666"/>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Travar</w:t>
            </w:r>
          </w:p>
        </w:tc>
        <w:tc>
          <w:tcPr>
            <w:tcW w:w="423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Travar e estudar ações corretivas junto ao gestor do dado, interna ou externamente.</w:t>
            </w:r>
          </w:p>
        </w:tc>
      </w:tr>
      <w:tr w:rsidR="002510B6" w:rsidRPr="002510B6" w:rsidTr="002510B6">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5</w:t>
            </w:r>
          </w:p>
        </w:tc>
        <w:tc>
          <w:tcPr>
            <w:tcW w:w="288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Problemas de infraestrutura no ambiente do MPMG que afetem a realização das atividades de ETL.</w:t>
            </w:r>
          </w:p>
        </w:tc>
        <w:tc>
          <w:tcPr>
            <w:tcW w:w="1140" w:type="dxa"/>
            <w:tcBorders>
              <w:top w:val="nil"/>
              <w:left w:val="nil"/>
              <w:bottom w:val="single" w:sz="6" w:space="0" w:color="000000"/>
              <w:right w:val="single" w:sz="6" w:space="0" w:color="000000"/>
            </w:tcBorders>
            <w:shd w:val="clear" w:color="auto" w:fill="C5E0B3"/>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Baixo</w:t>
            </w:r>
          </w:p>
        </w:tc>
        <w:tc>
          <w:tcPr>
            <w:tcW w:w="1215" w:type="dxa"/>
            <w:tcBorders>
              <w:top w:val="nil"/>
              <w:left w:val="nil"/>
              <w:bottom w:val="single" w:sz="6" w:space="0" w:color="000000"/>
              <w:right w:val="single" w:sz="6" w:space="0" w:color="000000"/>
            </w:tcBorders>
            <w:shd w:val="clear" w:color="auto" w:fill="F4CCCC"/>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Parar execução</w:t>
            </w:r>
          </w:p>
        </w:tc>
        <w:tc>
          <w:tcPr>
            <w:tcW w:w="423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Implementar ações de contorno / corretivas no ambiente tecnológico para retomar as atividades.</w:t>
            </w:r>
          </w:p>
        </w:tc>
      </w:tr>
    </w:tbl>
    <w:p w:rsidR="002510B6" w:rsidRPr="002510B6" w:rsidRDefault="002510B6" w:rsidP="002510B6">
      <w:pPr>
        <w:spacing w:after="200" w:line="276" w:lineRule="auto"/>
        <w:rPr>
          <w:rFonts w:ascii="Arial" w:hAnsi="Arial"/>
          <w:kern w:val="2"/>
          <w:sz w:val="20"/>
          <w:szCs w:val="20"/>
          <w:lang w:eastAsia="ar-SA"/>
        </w:rPr>
      </w:pPr>
      <w:r w:rsidRPr="002510B6">
        <w:rPr>
          <w:rFonts w:ascii="Arial" w:hAnsi="Arial"/>
          <w:kern w:val="2"/>
          <w:sz w:val="20"/>
          <w:szCs w:val="20"/>
          <w:lang w:eastAsia="ar-SA"/>
        </w:rPr>
        <w:t> </w:t>
      </w:r>
    </w:p>
    <w:p w:rsidR="002510B6" w:rsidRPr="002510B6" w:rsidRDefault="002510B6" w:rsidP="009648F0">
      <w:pPr>
        <w:spacing w:after="200" w:line="276" w:lineRule="auto"/>
        <w:rPr>
          <w:rFonts w:ascii="Arial" w:hAnsi="Arial"/>
          <w:kern w:val="2"/>
          <w:sz w:val="24"/>
          <w:szCs w:val="24"/>
          <w:lang w:eastAsia="ar-SA"/>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20 - UNIDADE ADMINISTRATIVA RESPONSÁVEL:</w:t>
      </w:r>
    </w:p>
    <w:p w:rsidR="009648F0" w:rsidRPr="00923B8C" w:rsidRDefault="009648F0" w:rsidP="009648F0">
      <w:pPr>
        <w:spacing w:after="200" w:line="276" w:lineRule="auto"/>
        <w:rPr>
          <w:rFonts w:ascii="Arial" w:hAnsi="Arial"/>
          <w:kern w:val="2"/>
          <w:sz w:val="24"/>
          <w:szCs w:val="24"/>
          <w:lang w:eastAsia="ar-SA"/>
        </w:rPr>
      </w:pPr>
      <w:r>
        <w:rPr>
          <w:rFonts w:ascii="Arial" w:hAnsi="Arial"/>
          <w:b/>
          <w:sz w:val="20"/>
          <w:szCs w:val="20"/>
          <w:lang w:eastAsia="pt-BR"/>
        </w:rPr>
        <w:t xml:space="preserve">Unidade Administrativa Responsável: </w:t>
      </w:r>
      <w:r w:rsidRPr="00923B8C">
        <w:rPr>
          <w:rFonts w:ascii="Arial" w:hAnsi="Arial"/>
          <w:kern w:val="2"/>
          <w:sz w:val="24"/>
          <w:szCs w:val="24"/>
          <w:lang w:eastAsia="ar-SA"/>
        </w:rPr>
        <w:t>GABINETE DE SEGURANÇA E INTELIGÊNCIA – 1091151.</w:t>
      </w:r>
    </w:p>
    <w:p w:rsidR="009648F0" w:rsidRPr="00923B8C" w:rsidRDefault="009648F0" w:rsidP="009648F0">
      <w:pPr>
        <w:spacing w:after="200" w:line="276" w:lineRule="auto"/>
        <w:rPr>
          <w:rFonts w:ascii="Arial" w:hAnsi="Arial"/>
          <w:kern w:val="2"/>
          <w:sz w:val="24"/>
          <w:szCs w:val="24"/>
          <w:lang w:eastAsia="ar-SA"/>
        </w:rPr>
      </w:pPr>
      <w:r>
        <w:rPr>
          <w:rFonts w:ascii="Arial" w:hAnsi="Arial"/>
          <w:b/>
          <w:sz w:val="20"/>
          <w:szCs w:val="20"/>
          <w:lang w:eastAsia="pt-BR"/>
        </w:rPr>
        <w:t xml:space="preserve">Servidor Gerenciador/Fiscal do Contrato: </w:t>
      </w:r>
      <w:r w:rsidRPr="00923B8C">
        <w:rPr>
          <w:rFonts w:ascii="Arial" w:hAnsi="Arial"/>
          <w:kern w:val="2"/>
          <w:sz w:val="24"/>
          <w:szCs w:val="24"/>
          <w:lang w:eastAsia="ar-SA"/>
        </w:rPr>
        <w:t>Christiana Bahia Andrade Pina</w:t>
      </w:r>
    </w:p>
    <w:p w:rsidR="009648F0" w:rsidRPr="00923B8C" w:rsidRDefault="009648F0" w:rsidP="009648F0">
      <w:pPr>
        <w:spacing w:after="200" w:line="276" w:lineRule="auto"/>
        <w:rPr>
          <w:rFonts w:ascii="Arial" w:hAnsi="Arial"/>
          <w:kern w:val="2"/>
          <w:sz w:val="24"/>
          <w:szCs w:val="24"/>
          <w:lang w:eastAsia="ar-SA"/>
        </w:rPr>
      </w:pPr>
      <w:r>
        <w:rPr>
          <w:rFonts w:ascii="Arial" w:hAnsi="Arial"/>
          <w:b/>
          <w:bCs/>
          <w:sz w:val="20"/>
          <w:szCs w:val="20"/>
          <w:lang w:eastAsia="pt-BR"/>
        </w:rPr>
        <w:t xml:space="preserve">Servidor Gerenciador/Fiscal Suplente do Contrato: </w:t>
      </w:r>
      <w:r w:rsidRPr="00923B8C">
        <w:rPr>
          <w:rFonts w:ascii="Arial" w:hAnsi="Arial"/>
          <w:kern w:val="2"/>
          <w:sz w:val="24"/>
          <w:szCs w:val="24"/>
          <w:lang w:eastAsia="ar-SA"/>
        </w:rPr>
        <w:t>Daniela Cruz Soares</w:t>
      </w:r>
    </w:p>
    <w:p w:rsidR="00B814FF" w:rsidRDefault="00B814FF"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Pr>
          <w:rFonts w:ascii="Arial" w:hAnsi="Arial"/>
          <w:b/>
          <w:bCs/>
          <w:sz w:val="24"/>
          <w:szCs w:val="24"/>
          <w:lang w:eastAsia="pt-BR"/>
        </w:rPr>
        <w:t>21 - DA PROTEÇÃO E DO TRATAMENTO DE DADOS: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21.1. É dever das PARTES observar e cumprir as regras impostas pela Lei Federal n.º 13.709/2018 (LGPD), suas alterações e regulamentações posteriores, devendo </w:t>
      </w:r>
      <w:r w:rsidRPr="00923B8C">
        <w:rPr>
          <w:rFonts w:ascii="Arial" w:hAnsi="Arial"/>
          <w:kern w:val="2"/>
          <w:sz w:val="24"/>
          <w:szCs w:val="24"/>
          <w:lang w:eastAsia="ar-SA"/>
        </w:rPr>
        <w:lastRenderedPageBreak/>
        <w:t xml:space="preserve">ser observadas, no tratamento de dados, a respectiva finalidade específica e a consonância ao interesse público.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21.2. No presente Termo de Referência, o CONTRATANTE assume o papel de controlador, nos termos do artigo 5º, VI, da Lei n.º 13.709/2018, e a CONTRATADA assume o papel de operador, nos termos do artigo 5º, VII, da Lei n.º 13.709/2018.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21.3. A CONTRATADA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21.4. As PARTES se comprometem a adotar as medidas de segurança técnicas, administrativas e operacionais necessárias a resguardar os dados pessoais que lhe serão confiados, levando em conta as diretrizes de órgãos reguladores, padrões técnicos e boas práticas existentes.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21.5. O CONTRATANTE terá o direito de acompanhar, monitorar, auditar e fiscalizar a conformidade da CONTRATADA, diante das obrigações de operador, para a proteção de dados pessoais referentes à execução deste contrato.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21.6. Os dados pessoais obtidos a partir do presente contrato serão eliminados após o término de seu tratamento, no âmbito e nos limites técnicos das atividades, sendo permitida a conservação para as finalidades estabelecidas no artigo 16 da Lei n.º 13.709/2018.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21.7. As PARTES deverão comunicar imediatamente entre si, ao titular dos dados, e à Autoridade Nacional de Proteção de Dados (ANPD) a ocorrência de incidente de segurança que possa acarretar risco ou dano relevante ao titular dos dados, em consonância com as providências dispostas no artigo 48 da Lei Federal n.º 13.709/2018.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21.8. As PARTES ficam obrigadas a indicar encarregado pela proteção de dados pessoais, ou preposto, para comunicação sobre os assuntos pertinentes à Lei n.º 13.709/2018, suas alterações e regulamentações posteriores. </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21.9. Os profissionais disponibilizados pela CONTRATADA para prestação dos serviços técnicos deverão assinar o TERMO DE SIGILO que se encontra no APENSO I desse Termo de Referência, a fim de garantir o sigilo e a inviolabilidade </w:t>
      </w:r>
      <w:r w:rsidRPr="00923B8C">
        <w:rPr>
          <w:rFonts w:ascii="Arial" w:hAnsi="Arial"/>
          <w:kern w:val="2"/>
          <w:sz w:val="24"/>
          <w:szCs w:val="24"/>
          <w:lang w:eastAsia="ar-SA"/>
        </w:rPr>
        <w:lastRenderedPageBreak/>
        <w:t>das informações a que eventualmente possam ter acesso, durante a prestação dos serviços.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21.10.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rsidR="009648F0" w:rsidRPr="00923B8C" w:rsidRDefault="009648F0" w:rsidP="009648F0">
      <w:pPr>
        <w:spacing w:after="200" w:line="276" w:lineRule="auto"/>
        <w:jc w:val="both"/>
        <w:rPr>
          <w:rFonts w:ascii="Arial" w:hAnsi="Arial"/>
          <w:kern w:val="2"/>
          <w:sz w:val="24"/>
          <w:szCs w:val="24"/>
          <w:lang w:eastAsia="ar-SA"/>
        </w:rPr>
      </w:pPr>
      <w:r>
        <w:rPr>
          <w:rFonts w:ascii="Arial" w:hAnsi="Arial"/>
          <w:kern w:val="2"/>
          <w:sz w:val="24"/>
          <w:szCs w:val="24"/>
          <w:lang w:eastAsia="ar-SA"/>
        </w:rPr>
        <w:t>21.10.1.</w:t>
      </w:r>
      <w:r w:rsidRPr="00923B8C">
        <w:rPr>
          <w:rFonts w:ascii="Arial" w:hAnsi="Arial"/>
          <w:kern w:val="2"/>
          <w:sz w:val="24"/>
          <w:szCs w:val="24"/>
          <w:lang w:eastAsia="ar-SA"/>
        </w:rPr>
        <w:t xml:space="preserve"> A comunicação deverá ser enviada para o e-mail: encarregado@mpmg.mp.br, devendo trazer em seu bojo, no mínimo, as seguintes informações: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I - a descrição e a natureza dos dados pessoais afetados;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II - as informações sobre os titulares envolvidos;</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III - as medidas técnicas e de segurança utilizadas para a proteção dos dados pessoais, observados os casos de sigilo legal e institucional;</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IV - os riscos relacionados ao incidente;</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V - os motivos da demora, no caso de a comunicação não ter sido imediata; e</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VI - as medidas que foram ou que serão adotadas para reverter ou mitigar os efeitos do prejuízo."</w:t>
      </w:r>
    </w:p>
    <w:p w:rsidR="009648F0" w:rsidRDefault="009648F0" w:rsidP="009648F0">
      <w:pPr>
        <w:rPr>
          <w:rFonts w:ascii="Arial" w:hAnsi="Arial"/>
        </w:rPr>
      </w:pPr>
    </w:p>
    <w:p w:rsidR="009648F0" w:rsidRDefault="009648F0" w:rsidP="009648F0">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rsidR="009648F0" w:rsidRPr="00923B8C" w:rsidRDefault="009648F0" w:rsidP="009648F0">
      <w:pPr>
        <w:spacing w:after="200" w:line="276" w:lineRule="auto"/>
        <w:jc w:val="both"/>
        <w:rPr>
          <w:rFonts w:ascii="Arial" w:hAnsi="Arial"/>
          <w:kern w:val="2"/>
          <w:sz w:val="24"/>
          <w:szCs w:val="24"/>
          <w:lang w:eastAsia="ar-SA"/>
        </w:rPr>
      </w:pPr>
      <w:r w:rsidRPr="00923B8C">
        <w:rPr>
          <w:rFonts w:ascii="Arial" w:hAnsi="Arial"/>
          <w:kern w:val="2"/>
          <w:sz w:val="24"/>
          <w:szCs w:val="24"/>
          <w:lang w:eastAsia="ar-SA"/>
        </w:rPr>
        <w:t xml:space="preserve">22.1. A estimativa final da despesa </w:t>
      </w:r>
      <w:r>
        <w:rPr>
          <w:rFonts w:ascii="Arial" w:hAnsi="Arial"/>
          <w:kern w:val="2"/>
          <w:sz w:val="24"/>
          <w:szCs w:val="24"/>
          <w:lang w:eastAsia="ar-SA"/>
        </w:rPr>
        <w:t>encontra-se</w:t>
      </w:r>
      <w:r w:rsidRPr="00923B8C">
        <w:rPr>
          <w:rFonts w:ascii="Arial" w:hAnsi="Arial"/>
          <w:kern w:val="2"/>
          <w:sz w:val="24"/>
          <w:szCs w:val="24"/>
          <w:lang w:eastAsia="ar-SA"/>
        </w:rPr>
        <w:t xml:space="preserve"> informada nos autos do processo pela DGCL</w:t>
      </w:r>
      <w:r>
        <w:rPr>
          <w:rFonts w:ascii="Arial" w:hAnsi="Arial"/>
          <w:kern w:val="2"/>
          <w:sz w:val="24"/>
          <w:szCs w:val="24"/>
          <w:lang w:eastAsia="ar-SA"/>
        </w:rPr>
        <w:t>.</w:t>
      </w:r>
    </w:p>
    <w:p w:rsidR="009648F0" w:rsidRDefault="009648F0" w:rsidP="009648F0">
      <w:pPr>
        <w:rPr>
          <w:rFonts w:ascii="Arial" w:hAnsi="Arial"/>
          <w:highlight w:val="green"/>
        </w:rPr>
      </w:pPr>
    </w:p>
    <w:p w:rsidR="009648F0" w:rsidRDefault="009648F0" w:rsidP="009648F0">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rsidR="009648F0" w:rsidRPr="00143082" w:rsidRDefault="009648F0" w:rsidP="009648F0">
      <w:pPr>
        <w:jc w:val="both"/>
        <w:rPr>
          <w:rFonts w:ascii="Arial" w:hAnsi="Arial"/>
          <w:kern w:val="2"/>
          <w:sz w:val="24"/>
          <w:szCs w:val="24"/>
          <w:lang w:eastAsia="ar-SA"/>
        </w:rPr>
      </w:pPr>
      <w:r w:rsidRPr="00143082">
        <w:rPr>
          <w:rFonts w:ascii="Arial" w:hAnsi="Arial"/>
          <w:kern w:val="2"/>
          <w:sz w:val="24"/>
          <w:szCs w:val="24"/>
          <w:lang w:eastAsia="ar-SA"/>
        </w:rPr>
        <w:t xml:space="preserve">A contratação pretendida foi prevista no planejamento de compras para o ano de 2024 e aprovada pela Administração Superior para inclusão no planejamento orçamentário deste exercício, e </w:t>
      </w:r>
      <w:r>
        <w:rPr>
          <w:rFonts w:ascii="Arial" w:hAnsi="Arial"/>
          <w:kern w:val="2"/>
          <w:sz w:val="24"/>
          <w:szCs w:val="24"/>
          <w:lang w:eastAsia="ar-SA"/>
        </w:rPr>
        <w:t>encontra-se</w:t>
      </w:r>
      <w:r w:rsidRPr="00143082">
        <w:rPr>
          <w:rFonts w:ascii="Arial" w:hAnsi="Arial"/>
          <w:kern w:val="2"/>
          <w:sz w:val="24"/>
          <w:szCs w:val="24"/>
          <w:lang w:eastAsia="ar-SA"/>
        </w:rPr>
        <w:t xml:space="preserve"> ratificada pela Diretoria de Orçamento.</w:t>
      </w:r>
    </w:p>
    <w:p w:rsidR="009648F0" w:rsidRDefault="009648F0" w:rsidP="009648F0">
      <w:pPr>
        <w:spacing w:after="200" w:line="276" w:lineRule="auto"/>
        <w:rPr>
          <w:rFonts w:ascii="Arial" w:hAnsi="Arial"/>
          <w:sz w:val="20"/>
          <w:szCs w:val="20"/>
          <w:lang w:eastAsia="pt-BR"/>
        </w:rPr>
      </w:pPr>
    </w:p>
    <w:p w:rsidR="009648F0" w:rsidRPr="00EF6983"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 xml:space="preserve">AUTOR DO TERMO </w:t>
      </w:r>
      <w:r w:rsidRPr="00EF6983">
        <w:rPr>
          <w:rFonts w:ascii="Arial" w:hAnsi="Arial"/>
          <w:b/>
          <w:bCs/>
          <w:sz w:val="24"/>
          <w:szCs w:val="24"/>
          <w:lang w:eastAsia="pt-BR"/>
        </w:rPr>
        <w:t xml:space="preserve">DE REFERÊNCIA </w:t>
      </w:r>
      <w:r w:rsidRPr="00EF6983">
        <w:rPr>
          <w:rFonts w:ascii="Arial" w:hAnsi="Arial"/>
          <w:b/>
          <w:bCs/>
          <w:sz w:val="24"/>
          <w:szCs w:val="24"/>
        </w:rPr>
        <w:t>(AGENTE DE PLANEJAMENTO DA CONTRATAÇÃO)</w:t>
      </w:r>
      <w:r w:rsidRPr="00EF6983">
        <w:rPr>
          <w:rFonts w:ascii="Arial" w:hAnsi="Arial"/>
          <w:b/>
          <w:bCs/>
          <w:sz w:val="24"/>
          <w:szCs w:val="24"/>
          <w:lang w:eastAsia="pt-BR"/>
        </w:rPr>
        <w:t>:</w:t>
      </w:r>
    </w:p>
    <w:p w:rsidR="009648F0" w:rsidRPr="00143082" w:rsidRDefault="009648F0" w:rsidP="009648F0">
      <w:pPr>
        <w:spacing w:after="200" w:line="276" w:lineRule="auto"/>
        <w:rPr>
          <w:rFonts w:ascii="Arial" w:hAnsi="Arial"/>
          <w:kern w:val="2"/>
          <w:sz w:val="24"/>
          <w:szCs w:val="24"/>
          <w:lang w:eastAsia="ar-SA"/>
        </w:rPr>
      </w:pPr>
      <w:r>
        <w:rPr>
          <w:rFonts w:ascii="Arial" w:hAnsi="Arial"/>
          <w:b/>
          <w:sz w:val="20"/>
          <w:szCs w:val="20"/>
          <w:lang w:eastAsia="pt-BR"/>
        </w:rPr>
        <w:lastRenderedPageBreak/>
        <w:t xml:space="preserve">Nome: </w:t>
      </w:r>
      <w:r w:rsidRPr="00143082">
        <w:rPr>
          <w:rFonts w:ascii="Arial" w:hAnsi="Arial"/>
          <w:kern w:val="2"/>
          <w:sz w:val="24"/>
          <w:szCs w:val="24"/>
          <w:lang w:eastAsia="ar-SA"/>
        </w:rPr>
        <w:t>Luciana de Cássia Silva Faria</w:t>
      </w:r>
    </w:p>
    <w:p w:rsidR="009648F0" w:rsidRPr="00143082" w:rsidRDefault="009648F0" w:rsidP="009648F0">
      <w:pPr>
        <w:spacing w:after="200" w:line="276" w:lineRule="auto"/>
        <w:rPr>
          <w:rFonts w:ascii="Arial" w:hAnsi="Arial"/>
          <w:kern w:val="2"/>
          <w:sz w:val="24"/>
          <w:szCs w:val="24"/>
          <w:lang w:eastAsia="ar-SA"/>
        </w:rPr>
      </w:pPr>
      <w:r>
        <w:rPr>
          <w:rFonts w:ascii="Arial" w:hAnsi="Arial"/>
          <w:b/>
          <w:sz w:val="20"/>
          <w:szCs w:val="20"/>
          <w:lang w:eastAsia="pt-BR"/>
        </w:rPr>
        <w:t xml:space="preserve">Cargo: </w:t>
      </w:r>
      <w:r w:rsidRPr="00143082">
        <w:rPr>
          <w:rFonts w:ascii="Arial" w:hAnsi="Arial"/>
          <w:kern w:val="2"/>
          <w:sz w:val="24"/>
          <w:szCs w:val="24"/>
          <w:lang w:eastAsia="ar-SA"/>
        </w:rPr>
        <w:t>Coordenador II</w:t>
      </w:r>
    </w:p>
    <w:p w:rsidR="009648F0" w:rsidRPr="00143082" w:rsidRDefault="009648F0" w:rsidP="009648F0">
      <w:pPr>
        <w:spacing w:after="200" w:line="276" w:lineRule="auto"/>
        <w:rPr>
          <w:rFonts w:ascii="Arial" w:hAnsi="Arial"/>
          <w:kern w:val="2"/>
          <w:sz w:val="24"/>
          <w:szCs w:val="24"/>
          <w:lang w:eastAsia="ar-SA"/>
        </w:rPr>
      </w:pPr>
      <w:r>
        <w:rPr>
          <w:rFonts w:ascii="Arial" w:hAnsi="Arial"/>
          <w:b/>
          <w:bCs/>
          <w:sz w:val="20"/>
          <w:szCs w:val="20"/>
          <w:lang w:eastAsia="pt-BR"/>
        </w:rPr>
        <w:t xml:space="preserve">Unidade Administrativa: </w:t>
      </w:r>
      <w:r w:rsidRPr="00143082">
        <w:rPr>
          <w:rFonts w:ascii="Arial" w:hAnsi="Arial"/>
          <w:kern w:val="2"/>
          <w:sz w:val="24"/>
          <w:szCs w:val="24"/>
          <w:lang w:eastAsia="ar-SA"/>
        </w:rPr>
        <w:t>Gabinete de Segurança e Inteligência / Diretoria de Análises e Tecnologia de Inteligência</w:t>
      </w:r>
    </w:p>
    <w:p w:rsidR="009648F0" w:rsidRDefault="009648F0" w:rsidP="009648F0">
      <w:pPr>
        <w:spacing w:after="200" w:line="276" w:lineRule="auto"/>
        <w:rPr>
          <w:rFonts w:ascii="Arial" w:hAnsi="Arial"/>
          <w:sz w:val="20"/>
          <w:szCs w:val="20"/>
          <w:lang w:eastAsia="pt-BR"/>
        </w:rPr>
      </w:pPr>
    </w:p>
    <w:p w:rsidR="009648F0" w:rsidRDefault="009648F0" w:rsidP="009648F0">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APROVAÇÃO DO TERMO DE REFERÊNCIA:</w:t>
      </w:r>
    </w:p>
    <w:p w:rsidR="009648F0" w:rsidRPr="00143082" w:rsidRDefault="009648F0" w:rsidP="009648F0">
      <w:pPr>
        <w:spacing w:after="200" w:line="276" w:lineRule="auto"/>
        <w:rPr>
          <w:rFonts w:ascii="Arial" w:hAnsi="Arial"/>
          <w:kern w:val="2"/>
          <w:sz w:val="24"/>
          <w:szCs w:val="24"/>
          <w:lang w:eastAsia="ar-SA"/>
        </w:rPr>
      </w:pPr>
      <w:r>
        <w:rPr>
          <w:rFonts w:ascii="Arial" w:hAnsi="Arial"/>
          <w:b/>
          <w:bCs/>
          <w:sz w:val="20"/>
          <w:szCs w:val="20"/>
          <w:lang w:eastAsia="pt-BR"/>
        </w:rPr>
        <w:t xml:space="preserve">Nome: </w:t>
      </w:r>
      <w:r w:rsidRPr="00143082">
        <w:rPr>
          <w:rFonts w:ascii="Arial" w:hAnsi="Arial"/>
          <w:kern w:val="2"/>
          <w:sz w:val="24"/>
          <w:szCs w:val="24"/>
          <w:lang w:eastAsia="ar-SA"/>
        </w:rPr>
        <w:t>Joane Alcântara Bandeira Gonçalves</w:t>
      </w:r>
    </w:p>
    <w:p w:rsidR="009648F0" w:rsidRPr="00143082" w:rsidRDefault="009648F0" w:rsidP="009648F0">
      <w:pPr>
        <w:spacing w:after="200" w:line="276" w:lineRule="auto"/>
        <w:rPr>
          <w:rFonts w:ascii="Arial" w:hAnsi="Arial"/>
          <w:kern w:val="2"/>
          <w:sz w:val="24"/>
          <w:szCs w:val="24"/>
          <w:lang w:eastAsia="ar-SA"/>
        </w:rPr>
      </w:pPr>
      <w:r>
        <w:rPr>
          <w:rFonts w:ascii="Arial" w:hAnsi="Arial"/>
          <w:b/>
          <w:bCs/>
          <w:sz w:val="20"/>
          <w:szCs w:val="20"/>
          <w:lang w:eastAsia="pt-BR"/>
        </w:rPr>
        <w:t xml:space="preserve">Cargo: </w:t>
      </w:r>
      <w:r w:rsidRPr="00143082">
        <w:rPr>
          <w:rFonts w:ascii="Arial" w:hAnsi="Arial"/>
          <w:kern w:val="2"/>
          <w:sz w:val="24"/>
          <w:szCs w:val="24"/>
          <w:lang w:eastAsia="ar-SA"/>
        </w:rPr>
        <w:t>Superintendente</w:t>
      </w:r>
    </w:p>
    <w:p w:rsidR="009648F0" w:rsidRPr="00143082" w:rsidRDefault="009648F0" w:rsidP="009648F0">
      <w:pPr>
        <w:spacing w:after="200" w:line="276" w:lineRule="auto"/>
        <w:rPr>
          <w:rFonts w:ascii="Arial" w:hAnsi="Arial"/>
          <w:kern w:val="2"/>
          <w:sz w:val="24"/>
          <w:szCs w:val="24"/>
          <w:lang w:eastAsia="ar-SA"/>
        </w:rPr>
      </w:pPr>
      <w:r>
        <w:rPr>
          <w:rFonts w:ascii="Arial" w:hAnsi="Arial"/>
          <w:b/>
          <w:bCs/>
          <w:sz w:val="20"/>
          <w:szCs w:val="20"/>
          <w:lang w:eastAsia="pt-BR"/>
        </w:rPr>
        <w:t xml:space="preserve">Unidade Administrativa: </w:t>
      </w:r>
      <w:r w:rsidRPr="00143082">
        <w:rPr>
          <w:rFonts w:ascii="Arial" w:hAnsi="Arial"/>
          <w:kern w:val="2"/>
          <w:sz w:val="24"/>
          <w:szCs w:val="24"/>
          <w:lang w:eastAsia="ar-SA"/>
        </w:rPr>
        <w:t>Gabinete de Segurança e Inteligência</w:t>
      </w:r>
    </w:p>
    <w:p w:rsidR="009648F0" w:rsidRDefault="009648F0" w:rsidP="009648F0">
      <w:pPr>
        <w:spacing w:before="288" w:after="288"/>
        <w:ind w:firstLine="708"/>
        <w:rPr>
          <w:rFonts w:ascii="Arial" w:hAnsi="Arial"/>
          <w:kern w:val="2"/>
          <w:sz w:val="24"/>
          <w:szCs w:val="24"/>
          <w:lang w:eastAsia="ar-SA"/>
        </w:rPr>
      </w:pPr>
    </w:p>
    <w:p w:rsidR="009648F0" w:rsidRDefault="009648F0" w:rsidP="009648F0">
      <w:pPr>
        <w:keepNext/>
        <w:autoSpaceDE w:val="0"/>
        <w:spacing w:before="240" w:after="240" w:line="240" w:lineRule="auto"/>
        <w:outlineLvl w:val="2"/>
        <w:rPr>
          <w:rFonts w:ascii="Arial" w:hAnsi="Arial"/>
          <w:b/>
          <w:bCs/>
          <w:kern w:val="1"/>
          <w:sz w:val="24"/>
          <w:szCs w:val="24"/>
          <w:lang w:eastAsia="ar-SA"/>
        </w:rPr>
      </w:pPr>
      <w:bookmarkStart w:id="181" w:name="_Toc184391662"/>
      <w:bookmarkStart w:id="182" w:name="_GoBack"/>
      <w:bookmarkEnd w:id="182"/>
      <w:r w:rsidRPr="004C1198">
        <w:rPr>
          <w:rFonts w:ascii="Arial" w:hAnsi="Arial"/>
          <w:b/>
          <w:bCs/>
          <w:kern w:val="1"/>
          <w:sz w:val="24"/>
          <w:szCs w:val="24"/>
          <w:lang w:eastAsia="ar-SA"/>
        </w:rPr>
        <w:t>A</w:t>
      </w:r>
      <w:r>
        <w:rPr>
          <w:rFonts w:ascii="Arial" w:hAnsi="Arial"/>
          <w:b/>
          <w:bCs/>
          <w:kern w:val="1"/>
          <w:sz w:val="24"/>
          <w:szCs w:val="24"/>
          <w:lang w:eastAsia="ar-SA"/>
        </w:rPr>
        <w:t xml:space="preserve">PENSO </w:t>
      </w:r>
      <w:r w:rsidRPr="004C1198">
        <w:rPr>
          <w:rFonts w:ascii="Arial" w:hAnsi="Arial"/>
          <w:b/>
          <w:bCs/>
          <w:kern w:val="1"/>
          <w:sz w:val="24"/>
          <w:szCs w:val="24"/>
          <w:lang w:eastAsia="ar-SA"/>
        </w:rPr>
        <w:t>I</w:t>
      </w:r>
      <w:r>
        <w:rPr>
          <w:rFonts w:ascii="Arial" w:hAnsi="Arial"/>
          <w:b/>
          <w:bCs/>
          <w:kern w:val="1"/>
          <w:sz w:val="24"/>
          <w:szCs w:val="24"/>
          <w:lang w:eastAsia="ar-SA"/>
        </w:rPr>
        <w:t xml:space="preserve"> AO </w:t>
      </w:r>
      <w:r w:rsidRPr="004C1198">
        <w:rPr>
          <w:rFonts w:ascii="Arial" w:hAnsi="Arial"/>
          <w:b/>
          <w:bCs/>
          <w:kern w:val="1"/>
          <w:sz w:val="24"/>
          <w:szCs w:val="24"/>
          <w:lang w:eastAsia="ar-SA"/>
        </w:rPr>
        <w:t>TERMO DE REFERÊNCIA</w:t>
      </w:r>
      <w:bookmarkEnd w:id="181"/>
      <w:r w:rsidRPr="004C1198">
        <w:rPr>
          <w:rFonts w:ascii="Arial" w:hAnsi="Arial"/>
          <w:b/>
          <w:bCs/>
          <w:kern w:val="1"/>
          <w:sz w:val="24"/>
          <w:szCs w:val="24"/>
          <w:lang w:eastAsia="ar-SA"/>
        </w:rPr>
        <w:t xml:space="preserve"> </w:t>
      </w:r>
    </w:p>
    <w:p w:rsidR="009648F0" w:rsidRDefault="009648F0" w:rsidP="009648F0">
      <w:pPr>
        <w:spacing w:before="288" w:after="288"/>
        <w:rPr>
          <w:rFonts w:ascii="Arial" w:hAnsi="Arial"/>
          <w:kern w:val="2"/>
          <w:sz w:val="24"/>
          <w:szCs w:val="24"/>
          <w:lang w:eastAsia="ar-SA"/>
        </w:rPr>
      </w:pPr>
    </w:p>
    <w:p w:rsidR="009648F0" w:rsidRPr="009648F0" w:rsidRDefault="009648F0" w:rsidP="009648F0">
      <w:pPr>
        <w:spacing w:line="276" w:lineRule="auto"/>
        <w:ind w:firstLine="709"/>
        <w:jc w:val="center"/>
        <w:rPr>
          <w:rFonts w:ascii="Arial" w:hAnsi="Arial"/>
          <w:kern w:val="2"/>
          <w:sz w:val="24"/>
          <w:szCs w:val="24"/>
          <w:lang w:eastAsia="ar-SA"/>
        </w:rPr>
      </w:pPr>
      <w:r w:rsidRPr="009648F0">
        <w:rPr>
          <w:rFonts w:ascii="Arial" w:hAnsi="Arial"/>
          <w:kern w:val="2"/>
          <w:sz w:val="24"/>
          <w:szCs w:val="24"/>
          <w:lang w:eastAsia="ar-SA"/>
        </w:rPr>
        <w:t>TERMO DE COMPROMISSO DE MANUTENÇÃO DE SIGILO</w:t>
      </w:r>
    </w:p>
    <w:p w:rsidR="009648F0" w:rsidRPr="009648F0" w:rsidRDefault="009648F0" w:rsidP="009648F0">
      <w:pPr>
        <w:spacing w:line="276" w:lineRule="auto"/>
        <w:ind w:right="-284" w:firstLine="709"/>
        <w:jc w:val="both"/>
        <w:rPr>
          <w:rFonts w:ascii="Arial" w:hAnsi="Arial"/>
          <w:kern w:val="2"/>
          <w:sz w:val="24"/>
          <w:szCs w:val="24"/>
          <w:lang w:eastAsia="ar-SA"/>
        </w:rPr>
      </w:pPr>
    </w:p>
    <w:p w:rsidR="009648F0" w:rsidRPr="009648F0" w:rsidRDefault="009648F0" w:rsidP="009648F0">
      <w:pPr>
        <w:spacing w:line="276" w:lineRule="auto"/>
        <w:jc w:val="both"/>
        <w:rPr>
          <w:rFonts w:ascii="Arial" w:hAnsi="Arial"/>
          <w:kern w:val="2"/>
          <w:sz w:val="24"/>
          <w:szCs w:val="24"/>
          <w:lang w:eastAsia="ar-SA"/>
        </w:rPr>
      </w:pPr>
      <w:r w:rsidRPr="009648F0">
        <w:rPr>
          <w:rFonts w:ascii="Arial" w:hAnsi="Arial"/>
          <w:kern w:val="2"/>
          <w:sz w:val="24"/>
          <w:szCs w:val="24"/>
          <w:lang w:eastAsia="ar-SA"/>
        </w:rPr>
        <w:t>A (NOME EMPRESA), inscrita no CNPJ sob o nº (XXXXX), com sede na XXXX, nº XXX, bairro XXXXX, em (Cidade/Estado), CEP XXXX, por meio de seu colaborador(a) {{NOME COMPLETO}}, inscrito no CPF sob nº {{CPF}}, perante a Procuradoria-Geral de Justiça do Estado de Minas Gerais (PGJMG), declara ter ciência inequívoca da legislação sobre o tratamento de informação classificada cuja divulgação possa causar risco ou dano à segurança da sociedade ou do Estado, e se compromete a guardar o sigilo devido e a observar os procedimentos de segurança e de tratamento da informação definidas para a execução do objeto do Contrato PGJMG n.º XXXXX, em especial as estabelecidas pela Lei n° 12.527, de 18/11/2011, e no Decreto n° 7.845, de 14/11/2012:</w:t>
      </w:r>
    </w:p>
    <w:p w:rsidR="009648F0" w:rsidRPr="009648F0" w:rsidRDefault="009648F0" w:rsidP="009648F0">
      <w:pPr>
        <w:spacing w:line="276" w:lineRule="auto"/>
        <w:ind w:firstLine="709"/>
        <w:jc w:val="both"/>
        <w:rPr>
          <w:rFonts w:ascii="Arial" w:hAnsi="Arial"/>
          <w:kern w:val="2"/>
          <w:sz w:val="24"/>
          <w:szCs w:val="24"/>
          <w:lang w:eastAsia="ar-SA"/>
        </w:rPr>
      </w:pPr>
      <w:r w:rsidRPr="009648F0">
        <w:rPr>
          <w:rFonts w:ascii="Arial" w:hAnsi="Arial"/>
          <w:kern w:val="2"/>
          <w:sz w:val="24"/>
          <w:szCs w:val="24"/>
          <w:lang w:eastAsia="ar-SA"/>
        </w:rPr>
        <w:t xml:space="preserve">a) tratar as informações classificadas em qualquer grau de sigilo, ou os materiais de acesso restrito, que me forem fornecidos pela Procuradoria Geral de Justiça, e preservar o seu sigilo de acordo com a legislação vigente; </w:t>
      </w:r>
    </w:p>
    <w:p w:rsidR="009648F0" w:rsidRPr="009648F0" w:rsidRDefault="009648F0" w:rsidP="009648F0">
      <w:pPr>
        <w:spacing w:line="276" w:lineRule="auto"/>
        <w:ind w:firstLine="709"/>
        <w:jc w:val="both"/>
        <w:rPr>
          <w:rFonts w:ascii="Arial" w:hAnsi="Arial"/>
          <w:kern w:val="2"/>
          <w:sz w:val="24"/>
          <w:szCs w:val="24"/>
          <w:lang w:eastAsia="ar-SA"/>
        </w:rPr>
      </w:pPr>
      <w:r w:rsidRPr="009648F0">
        <w:rPr>
          <w:rFonts w:ascii="Arial" w:hAnsi="Arial"/>
          <w:kern w:val="2"/>
          <w:sz w:val="24"/>
          <w:szCs w:val="24"/>
          <w:lang w:eastAsia="ar-SA"/>
        </w:rPr>
        <w:t xml:space="preserve">b) preservar o conteúdo das informações classificadas em qualquer grau de sigilo, ou dos materiais de acesso restrito, sem divulgá-lo a terceiros; </w:t>
      </w:r>
    </w:p>
    <w:p w:rsidR="009648F0" w:rsidRPr="009648F0" w:rsidRDefault="009648F0" w:rsidP="009648F0">
      <w:pPr>
        <w:spacing w:line="276" w:lineRule="auto"/>
        <w:ind w:firstLine="709"/>
        <w:jc w:val="both"/>
        <w:rPr>
          <w:rFonts w:ascii="Arial" w:hAnsi="Arial"/>
          <w:kern w:val="2"/>
          <w:sz w:val="24"/>
          <w:szCs w:val="24"/>
          <w:lang w:eastAsia="ar-SA"/>
        </w:rPr>
      </w:pPr>
      <w:r w:rsidRPr="009648F0">
        <w:rPr>
          <w:rFonts w:ascii="Arial" w:hAnsi="Arial"/>
          <w:kern w:val="2"/>
          <w:sz w:val="24"/>
          <w:szCs w:val="24"/>
          <w:lang w:eastAsia="ar-SA"/>
        </w:rPr>
        <w:lastRenderedPageBreak/>
        <w:t xml:space="preserve">c) não praticar quaisquer atos que possam afetar o sigilo ou a integridade das informações classificadas em qualquer grau de sigilo, ou dos materiais de acesso restrito; </w:t>
      </w:r>
    </w:p>
    <w:p w:rsidR="009648F0" w:rsidRPr="009648F0" w:rsidRDefault="009648F0" w:rsidP="009648F0">
      <w:pPr>
        <w:spacing w:line="276" w:lineRule="auto"/>
        <w:ind w:firstLine="709"/>
        <w:jc w:val="both"/>
        <w:rPr>
          <w:rFonts w:ascii="Arial" w:hAnsi="Arial"/>
          <w:kern w:val="2"/>
          <w:sz w:val="24"/>
          <w:szCs w:val="24"/>
          <w:lang w:eastAsia="ar-SA"/>
        </w:rPr>
      </w:pPr>
      <w:r w:rsidRPr="009648F0">
        <w:rPr>
          <w:rFonts w:ascii="Arial" w:hAnsi="Arial"/>
          <w:kern w:val="2"/>
          <w:sz w:val="24"/>
          <w:szCs w:val="24"/>
          <w:lang w:eastAsia="ar-SA"/>
        </w:rPr>
        <w:t>d) não copiar ou reproduzir, por qualquer meio ou modo:</w:t>
      </w:r>
    </w:p>
    <w:p w:rsidR="009648F0" w:rsidRPr="009648F0" w:rsidRDefault="009648F0" w:rsidP="009648F0">
      <w:pPr>
        <w:spacing w:line="276" w:lineRule="auto"/>
        <w:ind w:left="709" w:firstLine="709"/>
        <w:jc w:val="both"/>
        <w:rPr>
          <w:rFonts w:ascii="Arial" w:hAnsi="Arial"/>
          <w:kern w:val="2"/>
          <w:sz w:val="24"/>
          <w:szCs w:val="24"/>
          <w:lang w:eastAsia="ar-SA"/>
        </w:rPr>
      </w:pPr>
      <w:r w:rsidRPr="009648F0">
        <w:rPr>
          <w:rFonts w:ascii="Arial" w:hAnsi="Arial"/>
          <w:kern w:val="2"/>
          <w:sz w:val="24"/>
          <w:szCs w:val="24"/>
          <w:lang w:eastAsia="ar-SA"/>
        </w:rPr>
        <w:t>(i) informações classificadas em qualquer grau de sigilo;</w:t>
      </w:r>
    </w:p>
    <w:p w:rsidR="009648F0" w:rsidRPr="009648F0" w:rsidRDefault="009648F0" w:rsidP="009648F0">
      <w:pPr>
        <w:spacing w:line="276" w:lineRule="auto"/>
        <w:ind w:left="709" w:firstLine="709"/>
        <w:jc w:val="both"/>
        <w:rPr>
          <w:rFonts w:ascii="Arial" w:hAnsi="Arial"/>
          <w:kern w:val="2"/>
          <w:sz w:val="24"/>
          <w:szCs w:val="24"/>
          <w:lang w:eastAsia="ar-SA"/>
        </w:rPr>
      </w:pPr>
      <w:r w:rsidRPr="009648F0">
        <w:rPr>
          <w:rFonts w:ascii="Arial" w:hAnsi="Arial"/>
          <w:kern w:val="2"/>
          <w:sz w:val="24"/>
          <w:szCs w:val="24"/>
          <w:lang w:eastAsia="ar-SA"/>
        </w:rPr>
        <w:t>(ii) informações relativas aos materiais de acesso restrito da Procuradoria Geral de</w:t>
      </w:r>
    </w:p>
    <w:p w:rsidR="009648F0" w:rsidRPr="009648F0" w:rsidRDefault="009648F0" w:rsidP="009648F0">
      <w:pPr>
        <w:spacing w:line="276" w:lineRule="auto"/>
        <w:ind w:left="709" w:firstLine="709"/>
        <w:jc w:val="both"/>
        <w:rPr>
          <w:rFonts w:ascii="Arial" w:hAnsi="Arial"/>
          <w:kern w:val="2"/>
          <w:sz w:val="24"/>
          <w:szCs w:val="24"/>
          <w:lang w:eastAsia="ar-SA"/>
        </w:rPr>
      </w:pPr>
      <w:r w:rsidRPr="009648F0">
        <w:rPr>
          <w:rFonts w:ascii="Arial" w:hAnsi="Arial"/>
          <w:kern w:val="2"/>
          <w:sz w:val="24"/>
          <w:szCs w:val="24"/>
          <w:lang w:eastAsia="ar-SA"/>
        </w:rPr>
        <w:t>Justiça, salvo autorização da autoridade competente; e</w:t>
      </w:r>
    </w:p>
    <w:p w:rsidR="009648F0" w:rsidRPr="009648F0" w:rsidRDefault="009648F0" w:rsidP="009648F0">
      <w:pPr>
        <w:spacing w:line="276" w:lineRule="auto"/>
        <w:ind w:firstLine="709"/>
        <w:jc w:val="both"/>
        <w:rPr>
          <w:rFonts w:ascii="Arial" w:hAnsi="Arial"/>
          <w:kern w:val="2"/>
          <w:sz w:val="24"/>
          <w:szCs w:val="24"/>
          <w:lang w:eastAsia="ar-SA"/>
        </w:rPr>
      </w:pPr>
      <w:r w:rsidRPr="009648F0">
        <w:rPr>
          <w:rFonts w:ascii="Arial" w:hAnsi="Arial"/>
          <w:kern w:val="2"/>
          <w:sz w:val="24"/>
          <w:szCs w:val="24"/>
          <w:lang w:eastAsia="ar-SA"/>
        </w:rPr>
        <w:t>e) manter sigilo dos dados ou informações sigilosas obtidas por força do referido instrumento contratual, abstendo-me de revelá-los ou divulgá-los, sob pena de incorrer nas sanções civis e penais decorrentes de eventual divulgação.</w:t>
      </w:r>
    </w:p>
    <w:p w:rsidR="009648F0" w:rsidRPr="009648F0" w:rsidRDefault="009648F0" w:rsidP="009648F0">
      <w:pPr>
        <w:spacing w:line="276" w:lineRule="auto"/>
        <w:ind w:firstLine="709"/>
        <w:jc w:val="both"/>
        <w:rPr>
          <w:rFonts w:ascii="Arial" w:hAnsi="Arial"/>
          <w:kern w:val="2"/>
          <w:sz w:val="24"/>
          <w:szCs w:val="24"/>
          <w:lang w:eastAsia="ar-SA"/>
        </w:rPr>
      </w:pPr>
    </w:p>
    <w:p w:rsidR="009648F0" w:rsidRPr="009648F0" w:rsidRDefault="009648F0" w:rsidP="009648F0">
      <w:pPr>
        <w:spacing w:line="276" w:lineRule="auto"/>
        <w:ind w:firstLine="709"/>
        <w:jc w:val="both"/>
        <w:rPr>
          <w:rFonts w:ascii="Arial" w:hAnsi="Arial"/>
          <w:kern w:val="2"/>
          <w:sz w:val="24"/>
          <w:szCs w:val="24"/>
          <w:lang w:eastAsia="ar-SA"/>
        </w:rPr>
      </w:pPr>
      <w:r w:rsidRPr="009648F0">
        <w:rPr>
          <w:rFonts w:ascii="Arial" w:hAnsi="Arial"/>
          <w:kern w:val="2"/>
          <w:sz w:val="24"/>
          <w:szCs w:val="24"/>
          <w:lang w:eastAsia="ar-SA"/>
        </w:rPr>
        <w:t xml:space="preserve">E por estar de acordo com o presente Termo, o assino na presença das testemunhas abaixo identificadas. </w:t>
      </w:r>
    </w:p>
    <w:p w:rsidR="009648F0" w:rsidRPr="009648F0" w:rsidRDefault="009648F0" w:rsidP="009648F0">
      <w:pPr>
        <w:spacing w:line="276" w:lineRule="auto"/>
        <w:ind w:firstLine="709"/>
        <w:jc w:val="both"/>
        <w:rPr>
          <w:rFonts w:ascii="Arial" w:hAnsi="Arial"/>
          <w:kern w:val="2"/>
          <w:sz w:val="24"/>
          <w:szCs w:val="24"/>
          <w:lang w:eastAsia="ar-SA"/>
        </w:rPr>
      </w:pPr>
    </w:p>
    <w:p w:rsidR="009648F0" w:rsidRPr="009648F0" w:rsidRDefault="009648F0" w:rsidP="009648F0">
      <w:pPr>
        <w:tabs>
          <w:tab w:val="left" w:pos="1065"/>
          <w:tab w:val="center" w:pos="4677"/>
        </w:tabs>
        <w:spacing w:line="276" w:lineRule="auto"/>
        <w:rPr>
          <w:rFonts w:ascii="Arial" w:hAnsi="Arial"/>
          <w:kern w:val="2"/>
          <w:sz w:val="24"/>
          <w:szCs w:val="24"/>
          <w:lang w:eastAsia="ar-SA"/>
        </w:rPr>
      </w:pPr>
      <w:r w:rsidRPr="009648F0">
        <w:rPr>
          <w:rFonts w:ascii="Arial" w:hAnsi="Arial"/>
          <w:kern w:val="2"/>
          <w:sz w:val="24"/>
          <w:szCs w:val="24"/>
          <w:lang w:eastAsia="ar-SA"/>
        </w:rPr>
        <w:tab/>
      </w:r>
      <w:r w:rsidRPr="009648F0">
        <w:rPr>
          <w:rFonts w:ascii="Arial" w:hAnsi="Arial"/>
          <w:kern w:val="2"/>
          <w:sz w:val="24"/>
          <w:szCs w:val="24"/>
          <w:lang w:eastAsia="ar-SA"/>
        </w:rPr>
        <w:tab/>
        <w:t>Belo Horizonte, Minas Gerais, {{DATA / HORA}}.</w:t>
      </w:r>
    </w:p>
    <w:p w:rsidR="009648F0" w:rsidRPr="009648F0" w:rsidRDefault="009648F0" w:rsidP="009648F0">
      <w:pPr>
        <w:spacing w:line="276" w:lineRule="auto"/>
        <w:jc w:val="both"/>
        <w:rPr>
          <w:rFonts w:ascii="Arial" w:hAnsi="Arial"/>
          <w:kern w:val="2"/>
          <w:sz w:val="24"/>
          <w:szCs w:val="24"/>
          <w:lang w:eastAsia="ar-SA"/>
        </w:rPr>
      </w:pPr>
    </w:p>
    <w:p w:rsidR="009648F0" w:rsidRPr="009648F0" w:rsidRDefault="009648F0" w:rsidP="009648F0">
      <w:pPr>
        <w:jc w:val="center"/>
        <w:rPr>
          <w:rFonts w:ascii="Arial" w:hAnsi="Arial"/>
          <w:kern w:val="2"/>
          <w:sz w:val="24"/>
          <w:szCs w:val="24"/>
          <w:lang w:eastAsia="ar-SA"/>
        </w:rPr>
      </w:pPr>
      <w:r w:rsidRPr="009648F0">
        <w:rPr>
          <w:rFonts w:ascii="Arial" w:hAnsi="Arial"/>
          <w:kern w:val="2"/>
          <w:sz w:val="24"/>
          <w:szCs w:val="24"/>
          <w:lang w:eastAsia="ar-SA"/>
        </w:rPr>
        <w:t>__________________________________________</w:t>
      </w:r>
    </w:p>
    <w:p w:rsidR="009648F0" w:rsidRPr="009648F0" w:rsidRDefault="009648F0" w:rsidP="009648F0">
      <w:pPr>
        <w:jc w:val="center"/>
        <w:rPr>
          <w:rFonts w:ascii="Arial" w:hAnsi="Arial"/>
          <w:kern w:val="2"/>
          <w:sz w:val="24"/>
          <w:szCs w:val="24"/>
          <w:lang w:eastAsia="ar-SA"/>
        </w:rPr>
      </w:pPr>
      <w:r w:rsidRPr="009648F0">
        <w:rPr>
          <w:rFonts w:ascii="Arial" w:hAnsi="Arial"/>
          <w:kern w:val="2"/>
          <w:sz w:val="24"/>
          <w:szCs w:val="24"/>
          <w:lang w:eastAsia="ar-SA"/>
        </w:rPr>
        <w:t>Colaborador(a)</w:t>
      </w:r>
    </w:p>
    <w:p w:rsidR="009648F0" w:rsidRPr="009648F0" w:rsidRDefault="009648F0" w:rsidP="009648F0">
      <w:pPr>
        <w:spacing w:line="360" w:lineRule="auto"/>
        <w:jc w:val="both"/>
        <w:rPr>
          <w:rFonts w:ascii="Arial" w:hAnsi="Arial"/>
          <w:kern w:val="2"/>
          <w:sz w:val="24"/>
          <w:szCs w:val="24"/>
          <w:lang w:eastAsia="ar-SA"/>
        </w:rPr>
      </w:pPr>
    </w:p>
    <w:p w:rsidR="009648F0" w:rsidRPr="009648F0" w:rsidRDefault="009648F0" w:rsidP="009648F0">
      <w:pPr>
        <w:spacing w:line="360" w:lineRule="auto"/>
        <w:jc w:val="both"/>
        <w:rPr>
          <w:rFonts w:ascii="Arial" w:hAnsi="Arial"/>
          <w:kern w:val="2"/>
          <w:sz w:val="24"/>
          <w:szCs w:val="24"/>
          <w:lang w:eastAsia="ar-SA"/>
        </w:rPr>
      </w:pPr>
      <w:r w:rsidRPr="009648F0">
        <w:rPr>
          <w:rFonts w:ascii="Arial" w:hAnsi="Arial"/>
          <w:kern w:val="2"/>
          <w:sz w:val="24"/>
          <w:szCs w:val="24"/>
          <w:lang w:eastAsia="ar-SA"/>
        </w:rPr>
        <w:t>Nome: {{NOME COMPLETO}}</w:t>
      </w:r>
    </w:p>
    <w:p w:rsidR="009648F0" w:rsidRPr="009648F0" w:rsidRDefault="009648F0" w:rsidP="009648F0">
      <w:pPr>
        <w:spacing w:line="360" w:lineRule="auto"/>
        <w:jc w:val="both"/>
        <w:rPr>
          <w:rFonts w:ascii="Arial" w:hAnsi="Arial"/>
          <w:kern w:val="2"/>
          <w:sz w:val="24"/>
          <w:szCs w:val="24"/>
          <w:lang w:eastAsia="ar-SA"/>
        </w:rPr>
      </w:pPr>
      <w:r w:rsidRPr="009648F0">
        <w:rPr>
          <w:rFonts w:ascii="Arial" w:hAnsi="Arial"/>
          <w:kern w:val="2"/>
          <w:sz w:val="24"/>
          <w:szCs w:val="24"/>
          <w:lang w:eastAsia="ar-SA"/>
        </w:rPr>
        <w:t>Função: {{FUNÇÃO NO PROJETO}}</w:t>
      </w:r>
    </w:p>
    <w:p w:rsidR="009648F0" w:rsidRPr="009648F0" w:rsidRDefault="009648F0" w:rsidP="009648F0">
      <w:pPr>
        <w:spacing w:line="360" w:lineRule="auto"/>
        <w:jc w:val="both"/>
        <w:rPr>
          <w:rFonts w:ascii="Arial" w:hAnsi="Arial"/>
          <w:kern w:val="2"/>
          <w:sz w:val="24"/>
          <w:szCs w:val="24"/>
          <w:lang w:eastAsia="ar-SA"/>
        </w:rPr>
      </w:pPr>
      <w:r w:rsidRPr="009648F0">
        <w:rPr>
          <w:rFonts w:ascii="Arial" w:hAnsi="Arial"/>
          <w:kern w:val="2"/>
          <w:sz w:val="24"/>
          <w:szCs w:val="24"/>
          <w:lang w:eastAsia="ar-SA"/>
        </w:rPr>
        <w:t>CPF: {{CPF}}</w:t>
      </w:r>
    </w:p>
    <w:p w:rsidR="009648F0" w:rsidRPr="009648F0" w:rsidRDefault="009648F0" w:rsidP="009648F0">
      <w:pPr>
        <w:jc w:val="both"/>
        <w:rPr>
          <w:rFonts w:ascii="Arial" w:hAnsi="Arial"/>
          <w:kern w:val="2"/>
          <w:sz w:val="24"/>
          <w:szCs w:val="24"/>
          <w:lang w:eastAsia="ar-SA"/>
        </w:rPr>
      </w:pPr>
      <w:r w:rsidRPr="009648F0">
        <w:rPr>
          <w:rFonts w:ascii="Arial" w:hAnsi="Arial"/>
          <w:kern w:val="2"/>
          <w:sz w:val="24"/>
          <w:szCs w:val="24"/>
          <w:lang w:eastAsia="ar-SA"/>
        </w:rPr>
        <w:t>___________________________________________</w:t>
      </w:r>
    </w:p>
    <w:p w:rsidR="009648F0" w:rsidRPr="009648F0" w:rsidRDefault="009648F0" w:rsidP="009648F0">
      <w:pPr>
        <w:jc w:val="center"/>
        <w:rPr>
          <w:rFonts w:ascii="Arial" w:hAnsi="Arial"/>
          <w:kern w:val="2"/>
          <w:sz w:val="24"/>
          <w:szCs w:val="24"/>
          <w:lang w:eastAsia="ar-SA"/>
        </w:rPr>
      </w:pPr>
      <w:r w:rsidRPr="009648F0">
        <w:rPr>
          <w:rFonts w:ascii="Arial" w:hAnsi="Arial"/>
          <w:kern w:val="2"/>
          <w:sz w:val="24"/>
          <w:szCs w:val="24"/>
          <w:lang w:eastAsia="ar-SA"/>
        </w:rPr>
        <w:t>Preposto da Contratada</w:t>
      </w:r>
    </w:p>
    <w:p w:rsidR="009648F0" w:rsidRPr="009648F0" w:rsidRDefault="009648F0" w:rsidP="009648F0">
      <w:pPr>
        <w:spacing w:line="360" w:lineRule="auto"/>
        <w:jc w:val="both"/>
        <w:rPr>
          <w:rFonts w:ascii="Arial" w:hAnsi="Arial"/>
          <w:kern w:val="2"/>
          <w:sz w:val="24"/>
          <w:szCs w:val="24"/>
          <w:lang w:eastAsia="ar-SA"/>
        </w:rPr>
      </w:pPr>
    </w:p>
    <w:p w:rsidR="009648F0" w:rsidRPr="009648F0" w:rsidRDefault="009648F0" w:rsidP="009648F0">
      <w:pPr>
        <w:spacing w:line="360" w:lineRule="auto"/>
        <w:jc w:val="both"/>
        <w:rPr>
          <w:rFonts w:ascii="Arial" w:hAnsi="Arial"/>
          <w:kern w:val="2"/>
          <w:sz w:val="24"/>
          <w:szCs w:val="24"/>
          <w:lang w:eastAsia="ar-SA"/>
        </w:rPr>
      </w:pPr>
      <w:r w:rsidRPr="009648F0">
        <w:rPr>
          <w:rFonts w:ascii="Arial" w:hAnsi="Arial"/>
          <w:kern w:val="2"/>
          <w:sz w:val="24"/>
          <w:szCs w:val="24"/>
          <w:lang w:eastAsia="ar-SA"/>
        </w:rPr>
        <w:t>Nome: {{NOME COMPLETO}}</w:t>
      </w:r>
    </w:p>
    <w:p w:rsidR="009648F0" w:rsidRPr="009648F0" w:rsidRDefault="009648F0" w:rsidP="009648F0">
      <w:pPr>
        <w:spacing w:line="360" w:lineRule="auto"/>
        <w:jc w:val="both"/>
        <w:rPr>
          <w:rFonts w:ascii="Arial" w:hAnsi="Arial"/>
          <w:kern w:val="2"/>
          <w:sz w:val="24"/>
          <w:szCs w:val="24"/>
          <w:lang w:eastAsia="ar-SA"/>
        </w:rPr>
      </w:pPr>
      <w:r w:rsidRPr="009648F0">
        <w:rPr>
          <w:rFonts w:ascii="Arial" w:hAnsi="Arial"/>
          <w:kern w:val="2"/>
          <w:sz w:val="24"/>
          <w:szCs w:val="24"/>
          <w:lang w:eastAsia="ar-SA"/>
        </w:rPr>
        <w:t>Função: {{FUNÇÃO NO PROJETO</w:t>
      </w:r>
    </w:p>
    <w:p w:rsidR="009648F0" w:rsidRPr="009648F0" w:rsidRDefault="009648F0" w:rsidP="009648F0">
      <w:pPr>
        <w:spacing w:line="360" w:lineRule="auto"/>
        <w:jc w:val="both"/>
        <w:rPr>
          <w:rFonts w:ascii="Arial" w:hAnsi="Arial"/>
          <w:kern w:val="2"/>
          <w:sz w:val="24"/>
          <w:szCs w:val="24"/>
          <w:lang w:eastAsia="ar-SA"/>
        </w:rPr>
      </w:pPr>
      <w:r w:rsidRPr="009648F0">
        <w:rPr>
          <w:rFonts w:ascii="Arial" w:hAnsi="Arial"/>
          <w:kern w:val="2"/>
          <w:sz w:val="24"/>
          <w:szCs w:val="24"/>
          <w:lang w:eastAsia="ar-SA"/>
        </w:rPr>
        <w:lastRenderedPageBreak/>
        <w:t>CPF: {{CPF}}</w:t>
      </w:r>
    </w:p>
    <w:p w:rsidR="009648F0" w:rsidRPr="009648F0" w:rsidRDefault="009648F0" w:rsidP="009648F0">
      <w:pPr>
        <w:spacing w:line="360" w:lineRule="auto"/>
        <w:ind w:firstLine="709"/>
        <w:jc w:val="both"/>
        <w:rPr>
          <w:rFonts w:ascii="Arial" w:hAnsi="Arial"/>
          <w:kern w:val="2"/>
          <w:sz w:val="24"/>
          <w:szCs w:val="24"/>
          <w:lang w:eastAsia="ar-SA"/>
        </w:rPr>
      </w:pPr>
    </w:p>
    <w:p w:rsidR="009648F0" w:rsidRDefault="009648F0" w:rsidP="009648F0">
      <w:pPr>
        <w:spacing w:before="288" w:after="288"/>
        <w:rPr>
          <w:rFonts w:ascii="Arial" w:hAnsi="Arial"/>
          <w:kern w:val="2"/>
          <w:sz w:val="24"/>
          <w:szCs w:val="24"/>
          <w:lang w:eastAsia="ar-SA"/>
        </w:rPr>
      </w:pPr>
    </w:p>
    <w:p w:rsidR="009648F0" w:rsidRDefault="009648F0" w:rsidP="009648F0">
      <w:pPr>
        <w:spacing w:before="288" w:after="288"/>
        <w:rPr>
          <w:rFonts w:ascii="Arial" w:hAnsi="Arial"/>
          <w:kern w:val="2"/>
          <w:sz w:val="24"/>
          <w:szCs w:val="24"/>
          <w:lang w:eastAsia="ar-SA"/>
        </w:rPr>
      </w:pPr>
    </w:p>
    <w:p w:rsidR="009648F0" w:rsidRDefault="009648F0" w:rsidP="009648F0">
      <w:pPr>
        <w:rPr>
          <w:rFonts w:ascii="Arial" w:hAnsi="Arial"/>
          <w:kern w:val="2"/>
          <w:sz w:val="24"/>
          <w:szCs w:val="24"/>
          <w:lang w:eastAsia="ar-SA"/>
        </w:rPr>
      </w:pPr>
      <w:r>
        <w:br w:type="page"/>
      </w:r>
    </w:p>
    <w:p w:rsidR="009648F0" w:rsidRPr="00912E30" w:rsidRDefault="009648F0" w:rsidP="009648F0">
      <w:pPr>
        <w:keepNext/>
        <w:spacing w:before="120" w:after="288"/>
        <w:jc w:val="both"/>
        <w:outlineLvl w:val="2"/>
        <w:rPr>
          <w:rFonts w:ascii="Arial" w:hAnsi="Arial"/>
          <w:b/>
          <w:bCs/>
          <w:kern w:val="2"/>
          <w:sz w:val="24"/>
          <w:szCs w:val="24"/>
          <w:lang w:eastAsia="ar-SA"/>
        </w:rPr>
      </w:pPr>
      <w:bookmarkStart w:id="183" w:name="_Toc184391663"/>
      <w:bookmarkStart w:id="184" w:name="_Toc161336039"/>
      <w:r w:rsidRPr="00912E30">
        <w:rPr>
          <w:rFonts w:ascii="Arial" w:hAnsi="Arial"/>
          <w:b/>
          <w:bCs/>
          <w:kern w:val="2"/>
          <w:sz w:val="24"/>
          <w:szCs w:val="24"/>
          <w:lang w:eastAsia="ar-SA"/>
        </w:rPr>
        <w:lastRenderedPageBreak/>
        <w:t xml:space="preserve">ANEXO V – </w:t>
      </w:r>
      <w:r w:rsidRPr="00912E30">
        <w:rPr>
          <w:rFonts w:ascii="Arial" w:hAnsi="Arial"/>
          <w:b/>
          <w:bCs/>
          <w:sz w:val="24"/>
          <w:szCs w:val="24"/>
        </w:rPr>
        <w:t>DECLARAÇÕES</w:t>
      </w:r>
      <w:bookmarkEnd w:id="183"/>
      <w:r w:rsidRPr="00912E30">
        <w:rPr>
          <w:rFonts w:ascii="Arial" w:hAnsi="Arial"/>
          <w:b/>
          <w:bCs/>
          <w:sz w:val="24"/>
          <w:szCs w:val="24"/>
        </w:rPr>
        <w:t xml:space="preserve"> </w:t>
      </w:r>
    </w:p>
    <w:p w:rsidR="009648F0" w:rsidRPr="00912E30" w:rsidRDefault="009648F0" w:rsidP="009648F0">
      <w:pPr>
        <w:spacing w:before="288" w:after="288"/>
        <w:rPr>
          <w:rFonts w:ascii="Arial" w:eastAsia="SimSun" w:hAnsi="Arial"/>
          <w:kern w:val="2"/>
          <w:sz w:val="24"/>
          <w:szCs w:val="24"/>
          <w:lang w:eastAsia="hi-IN" w:bidi="hi-IN"/>
        </w:rPr>
      </w:pPr>
      <w:r w:rsidRPr="00912E30">
        <w:rPr>
          <w:rFonts w:ascii="Arial" w:eastAsia="SimSun" w:hAnsi="Arial"/>
          <w:kern w:val="2"/>
          <w:sz w:val="24"/>
          <w:szCs w:val="24"/>
          <w:lang w:eastAsia="hi-IN" w:bidi="hi-IN"/>
        </w:rPr>
        <w:t xml:space="preserve">Processo Licitatório nº </w:t>
      </w:r>
      <w:r w:rsidR="00F7602C">
        <w:rPr>
          <w:rFonts w:ascii="Arial" w:eastAsia="SimSun" w:hAnsi="Arial"/>
          <w:kern w:val="2"/>
          <w:sz w:val="24"/>
          <w:szCs w:val="24"/>
          <w:lang w:eastAsia="hi-IN" w:bidi="hi-IN"/>
        </w:rPr>
        <w:t>338</w:t>
      </w:r>
      <w:r w:rsidRPr="00912E30">
        <w:rPr>
          <w:rFonts w:ascii="Arial" w:eastAsia="SimSun" w:hAnsi="Arial"/>
          <w:kern w:val="2"/>
          <w:sz w:val="24"/>
          <w:szCs w:val="24"/>
          <w:lang w:eastAsia="hi-IN" w:bidi="hi-IN"/>
        </w:rPr>
        <w:t>/2024</w:t>
      </w:r>
    </w:p>
    <w:p w:rsidR="009648F0" w:rsidRPr="00912E30" w:rsidRDefault="009648F0" w:rsidP="009648F0">
      <w:pPr>
        <w:spacing w:before="288" w:after="288"/>
        <w:jc w:val="both"/>
        <w:rPr>
          <w:rFonts w:ascii="Arial" w:eastAsia="SimSun" w:hAnsi="Arial"/>
          <w:kern w:val="2"/>
          <w:sz w:val="24"/>
          <w:szCs w:val="24"/>
          <w:lang w:eastAsia="hi-IN" w:bidi="hi-IN"/>
        </w:rPr>
      </w:pPr>
      <w:r w:rsidRPr="00912E30">
        <w:rPr>
          <w:rFonts w:ascii="Arial" w:eastAsia="SimSun" w:hAnsi="Arial"/>
          <w:kern w:val="2"/>
          <w:sz w:val="24"/>
          <w:szCs w:val="24"/>
          <w:lang w:eastAsia="hi-IN" w:bidi="hi-IN"/>
        </w:rPr>
        <w:t xml:space="preserve">Objeto: </w:t>
      </w:r>
      <w:r w:rsidRPr="00143082">
        <w:rPr>
          <w:rFonts w:ascii="Arial" w:eastAsia="SimSun" w:hAnsi="Arial"/>
          <w:kern w:val="2"/>
          <w:sz w:val="24"/>
          <w:szCs w:val="24"/>
          <w:lang w:eastAsia="hi-IN" w:bidi="hi-IN"/>
        </w:rPr>
        <w:t>Prestação de serviços, sob demanda, de Serviços Especializados de ETL - atividades de extração, transformação, análise e ingestão de dados em ambiente de Big Data</w:t>
      </w:r>
      <w:r>
        <w:rPr>
          <w:rFonts w:ascii="Arial" w:eastAsia="SimSun" w:hAnsi="Arial"/>
          <w:kern w:val="2"/>
          <w:sz w:val="24"/>
          <w:szCs w:val="24"/>
          <w:lang w:eastAsia="hi-IN" w:bidi="hi-IN"/>
        </w:rPr>
        <w:t>.</w:t>
      </w:r>
    </w:p>
    <w:p w:rsidR="009648F0" w:rsidRPr="00912E30" w:rsidRDefault="009648F0" w:rsidP="009648F0">
      <w:pPr>
        <w:jc w:val="both"/>
      </w:pPr>
    </w:p>
    <w:p w:rsidR="009648F0" w:rsidRPr="00912E30" w:rsidRDefault="009648F0" w:rsidP="009648F0">
      <w:pPr>
        <w:jc w:val="both"/>
      </w:pPr>
      <w:r w:rsidRPr="00912E30">
        <w:rPr>
          <w:rFonts w:ascii="Arial" w:hAnsi="Arial"/>
          <w:sz w:val="24"/>
          <w:szCs w:val="24"/>
        </w:rPr>
        <w:t xml:space="preserve">Pelo presente, </w:t>
      </w:r>
      <w:r w:rsidRPr="00912E30">
        <w:rPr>
          <w:rFonts w:ascii="Arial" w:eastAsia="SimSun" w:hAnsi="Arial"/>
          <w:kern w:val="2"/>
          <w:sz w:val="24"/>
          <w:szCs w:val="24"/>
          <w:lang w:eastAsia="hi-IN" w:bidi="hi-IN"/>
        </w:rPr>
        <w:t>a empresa .................................................................................inscrita no CNPJ nº ...................................., por intermédio de seu representante legal, ........................................................................., portador(a) da Carteira de Identidade nº ........................... e do CPF nº ........................................,</w:t>
      </w:r>
      <w:r w:rsidRPr="00912E30">
        <w:rPr>
          <w:rFonts w:eastAsia="SimSun"/>
          <w:kern w:val="2"/>
          <w:lang w:eastAsia="hi-IN" w:bidi="hi-IN"/>
        </w:rPr>
        <w:t xml:space="preserve"> </w:t>
      </w:r>
      <w:r w:rsidRPr="00912E30">
        <w:rPr>
          <w:rFonts w:ascii="Arial" w:eastAsia="SimSun" w:hAnsi="Arial"/>
          <w:b/>
          <w:kern w:val="2"/>
          <w:sz w:val="24"/>
          <w:szCs w:val="24"/>
          <w:lang w:eastAsia="hi-IN" w:bidi="hi-IN"/>
        </w:rPr>
        <w:t>DECLARA</w:t>
      </w:r>
      <w:r w:rsidRPr="00912E30">
        <w:rPr>
          <w:rFonts w:ascii="Arial" w:eastAsia="SimSun" w:hAnsi="Arial"/>
          <w:kern w:val="2"/>
          <w:sz w:val="24"/>
          <w:szCs w:val="24"/>
          <w:lang w:eastAsia="hi-IN" w:bidi="hi-IN"/>
        </w:rPr>
        <w:t xml:space="preserve">, </w:t>
      </w:r>
      <w:r w:rsidRPr="00912E30">
        <w:rPr>
          <w:rFonts w:ascii="Arial" w:hAnsi="Arial"/>
          <w:sz w:val="24"/>
          <w:szCs w:val="24"/>
        </w:rPr>
        <w:t>sob as penas da legislação aplicável, que:</w:t>
      </w:r>
      <w:r w:rsidRPr="00912E30">
        <w:t xml:space="preserve"> </w:t>
      </w:r>
    </w:p>
    <w:tbl>
      <w:tblPr>
        <w:tblStyle w:val="Tabelacomgrade"/>
        <w:tblW w:w="9072" w:type="dxa"/>
        <w:tblInd w:w="-5" w:type="dxa"/>
        <w:tblLayout w:type="fixed"/>
        <w:tblLook w:val="06A0" w:firstRow="1" w:lastRow="0" w:firstColumn="1" w:lastColumn="0" w:noHBand="1" w:noVBand="1"/>
      </w:tblPr>
      <w:tblGrid>
        <w:gridCol w:w="6804"/>
        <w:gridCol w:w="1134"/>
        <w:gridCol w:w="1134"/>
      </w:tblGrid>
      <w:tr w:rsidR="009648F0" w:rsidRPr="00912E30" w:rsidTr="00537FF8">
        <w:trPr>
          <w:trHeight w:val="300"/>
        </w:trPr>
        <w:tc>
          <w:tcPr>
            <w:tcW w:w="6804" w:type="dxa"/>
            <w:vAlign w:val="center"/>
          </w:tcPr>
          <w:p w:rsidR="009648F0" w:rsidRPr="00912E30" w:rsidRDefault="009648F0" w:rsidP="00537FF8">
            <w:pPr>
              <w:ind w:left="709" w:hanging="709"/>
              <w:jc w:val="center"/>
              <w:rPr>
                <w:rFonts w:ascii="Arial" w:hAnsi="Arial"/>
                <w:b/>
              </w:rPr>
            </w:pPr>
            <w:r w:rsidRPr="00912E30">
              <w:rPr>
                <w:rFonts w:ascii="Arial" w:hAnsi="Arial"/>
                <w:b/>
              </w:rPr>
              <w:t>DECLARAÇÃO</w:t>
            </w:r>
          </w:p>
        </w:tc>
        <w:tc>
          <w:tcPr>
            <w:tcW w:w="1134" w:type="dxa"/>
            <w:vAlign w:val="center"/>
          </w:tcPr>
          <w:p w:rsidR="009648F0" w:rsidRPr="00912E30" w:rsidRDefault="009648F0" w:rsidP="00537FF8">
            <w:pPr>
              <w:ind w:left="709" w:right="-102" w:hanging="810"/>
              <w:jc w:val="center"/>
              <w:rPr>
                <w:rFonts w:ascii="Arial" w:hAnsi="Arial"/>
                <w:b/>
              </w:rPr>
            </w:pPr>
            <w:r w:rsidRPr="00912E30">
              <w:rPr>
                <w:rFonts w:ascii="Arial" w:hAnsi="Arial"/>
                <w:b/>
              </w:rPr>
              <w:t>DECLARA</w:t>
            </w:r>
          </w:p>
        </w:tc>
        <w:tc>
          <w:tcPr>
            <w:tcW w:w="1134" w:type="dxa"/>
            <w:vAlign w:val="center"/>
          </w:tcPr>
          <w:p w:rsidR="009648F0" w:rsidRPr="00912E30" w:rsidRDefault="009648F0" w:rsidP="00537FF8">
            <w:pPr>
              <w:spacing w:before="60"/>
              <w:jc w:val="center"/>
              <w:rPr>
                <w:rFonts w:ascii="Arial" w:hAnsi="Arial"/>
                <w:b/>
              </w:rPr>
            </w:pPr>
            <w:r w:rsidRPr="00912E30">
              <w:rPr>
                <w:rFonts w:ascii="Arial" w:hAnsi="Arial"/>
                <w:b/>
              </w:rPr>
              <w:t>NÃO SE APLICA</w:t>
            </w:r>
          </w:p>
        </w:tc>
      </w:tr>
      <w:tr w:rsidR="009648F0" w:rsidRPr="00912E30" w:rsidTr="00537FF8">
        <w:trPr>
          <w:trHeight w:val="300"/>
        </w:trPr>
        <w:tc>
          <w:tcPr>
            <w:tcW w:w="6804" w:type="dxa"/>
            <w:vAlign w:val="center"/>
          </w:tcPr>
          <w:p w:rsidR="009648F0" w:rsidRPr="00912E30" w:rsidRDefault="009648F0" w:rsidP="00537FF8">
            <w:pPr>
              <w:pStyle w:val="PargrafodaLista"/>
              <w:numPr>
                <w:ilvl w:val="0"/>
                <w:numId w:val="7"/>
              </w:numPr>
              <w:spacing w:before="120" w:after="120"/>
              <w:ind w:left="709" w:hanging="709"/>
              <w:contextualSpacing/>
              <w:jc w:val="both"/>
              <w:rPr>
                <w:sz w:val="22"/>
                <w:szCs w:val="22"/>
              </w:rPr>
            </w:pPr>
            <w:r w:rsidRPr="00912E30">
              <w:rPr>
                <w:sz w:val="22"/>
                <w:szCs w:val="22"/>
              </w:rPr>
              <w:t>Manifesta ciência em relação ao inteiro teor do ato convocatório e dos seus anexos, concorda com suas condições, declara que 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rsidR="009648F0" w:rsidRPr="00912E30" w:rsidRDefault="009648F0" w:rsidP="00537FF8">
            <w:pPr>
              <w:ind w:left="709" w:hanging="709"/>
              <w:jc w:val="center"/>
              <w:rPr>
                <w:rFonts w:cs="Times New Roman"/>
              </w:rPr>
            </w:pPr>
          </w:p>
        </w:tc>
        <w:tc>
          <w:tcPr>
            <w:tcW w:w="1134" w:type="dxa"/>
            <w:vAlign w:val="center"/>
          </w:tcPr>
          <w:p w:rsidR="009648F0" w:rsidRPr="00912E30" w:rsidRDefault="009648F0" w:rsidP="00537FF8">
            <w:pPr>
              <w:ind w:left="709" w:hanging="709"/>
              <w:jc w:val="center"/>
              <w:rPr>
                <w:rFonts w:cs="Times New Roman"/>
              </w:rPr>
            </w:pPr>
          </w:p>
        </w:tc>
      </w:tr>
      <w:tr w:rsidR="009648F0" w:rsidRPr="00912E30" w:rsidTr="00537FF8">
        <w:trPr>
          <w:trHeight w:val="300"/>
        </w:trPr>
        <w:tc>
          <w:tcPr>
            <w:tcW w:w="6804" w:type="dxa"/>
            <w:vAlign w:val="center"/>
          </w:tcPr>
          <w:p w:rsidR="009648F0" w:rsidRPr="00912E30" w:rsidRDefault="009648F0" w:rsidP="00537FF8">
            <w:pPr>
              <w:pStyle w:val="PargrafodaLista"/>
              <w:numPr>
                <w:ilvl w:val="0"/>
                <w:numId w:val="7"/>
              </w:numPr>
              <w:spacing w:before="120" w:after="120"/>
              <w:ind w:left="709" w:hanging="709"/>
              <w:contextualSpacing/>
              <w:jc w:val="both"/>
              <w:rPr>
                <w:sz w:val="22"/>
                <w:szCs w:val="22"/>
              </w:rPr>
            </w:pPr>
            <w:r w:rsidRPr="00912E30">
              <w:rPr>
                <w:sz w:val="22"/>
                <w:szCs w:val="22"/>
              </w:rPr>
              <w:t>Inexiste impedimento à sua habilitação, e comunicará a superveniência de ocorrência impeditiva ao órgão ou entidade Contratante;</w:t>
            </w:r>
          </w:p>
        </w:tc>
        <w:tc>
          <w:tcPr>
            <w:tcW w:w="1134" w:type="dxa"/>
            <w:vAlign w:val="center"/>
          </w:tcPr>
          <w:p w:rsidR="009648F0" w:rsidRPr="00912E30" w:rsidRDefault="009648F0" w:rsidP="00537FF8">
            <w:pPr>
              <w:ind w:left="709" w:hanging="709"/>
              <w:jc w:val="center"/>
              <w:rPr>
                <w:rFonts w:cs="Times New Roman"/>
              </w:rPr>
            </w:pPr>
          </w:p>
        </w:tc>
        <w:tc>
          <w:tcPr>
            <w:tcW w:w="1134" w:type="dxa"/>
            <w:vAlign w:val="center"/>
          </w:tcPr>
          <w:p w:rsidR="009648F0" w:rsidRPr="00912E30" w:rsidRDefault="009648F0" w:rsidP="00537FF8">
            <w:pPr>
              <w:ind w:left="709" w:hanging="709"/>
              <w:jc w:val="center"/>
              <w:rPr>
                <w:rFonts w:cs="Times New Roman"/>
              </w:rPr>
            </w:pPr>
          </w:p>
        </w:tc>
      </w:tr>
      <w:tr w:rsidR="009648F0" w:rsidRPr="00912E30" w:rsidTr="00537FF8">
        <w:trPr>
          <w:trHeight w:val="300"/>
        </w:trPr>
        <w:tc>
          <w:tcPr>
            <w:tcW w:w="6804" w:type="dxa"/>
            <w:vAlign w:val="center"/>
          </w:tcPr>
          <w:p w:rsidR="009648F0" w:rsidRPr="00912E30" w:rsidRDefault="009648F0" w:rsidP="00537FF8">
            <w:pPr>
              <w:pStyle w:val="PargrafodaLista"/>
              <w:numPr>
                <w:ilvl w:val="0"/>
                <w:numId w:val="7"/>
              </w:numPr>
              <w:spacing w:before="120" w:after="120"/>
              <w:ind w:left="709" w:hanging="709"/>
              <w:contextualSpacing/>
              <w:jc w:val="both"/>
              <w:rPr>
                <w:sz w:val="22"/>
                <w:szCs w:val="22"/>
              </w:rPr>
            </w:pPr>
            <w:r w:rsidRPr="00912E30">
              <w:rPr>
                <w:sz w:val="22"/>
                <w:szCs w:val="22"/>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rsidR="009648F0" w:rsidRPr="00912E30" w:rsidRDefault="009648F0" w:rsidP="00537FF8">
            <w:pPr>
              <w:ind w:left="709" w:hanging="709"/>
              <w:jc w:val="center"/>
              <w:rPr>
                <w:rFonts w:cs="Times New Roman"/>
              </w:rPr>
            </w:pPr>
          </w:p>
        </w:tc>
        <w:tc>
          <w:tcPr>
            <w:tcW w:w="1134" w:type="dxa"/>
            <w:vAlign w:val="center"/>
          </w:tcPr>
          <w:p w:rsidR="009648F0" w:rsidRPr="00912E30" w:rsidRDefault="009648F0" w:rsidP="00537FF8">
            <w:pPr>
              <w:ind w:left="709" w:hanging="709"/>
              <w:jc w:val="center"/>
              <w:rPr>
                <w:rFonts w:cs="Times New Roman"/>
              </w:rPr>
            </w:pPr>
          </w:p>
        </w:tc>
      </w:tr>
      <w:tr w:rsidR="009648F0" w:rsidRPr="00912E30" w:rsidTr="00537FF8">
        <w:trPr>
          <w:trHeight w:val="300"/>
        </w:trPr>
        <w:tc>
          <w:tcPr>
            <w:tcW w:w="6804" w:type="dxa"/>
            <w:vAlign w:val="center"/>
          </w:tcPr>
          <w:p w:rsidR="009648F0" w:rsidRPr="00912E30" w:rsidRDefault="009648F0" w:rsidP="00537FF8">
            <w:pPr>
              <w:pStyle w:val="PargrafodaLista"/>
              <w:numPr>
                <w:ilvl w:val="0"/>
                <w:numId w:val="7"/>
              </w:numPr>
              <w:spacing w:before="120" w:after="120"/>
              <w:ind w:left="709" w:hanging="709"/>
              <w:contextualSpacing/>
              <w:jc w:val="both"/>
              <w:rPr>
                <w:sz w:val="22"/>
                <w:szCs w:val="22"/>
              </w:rPr>
            </w:pPr>
            <w:r w:rsidRPr="00912E30">
              <w:rPr>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rsidR="009648F0" w:rsidRPr="00912E30" w:rsidRDefault="009648F0" w:rsidP="00537FF8">
            <w:pPr>
              <w:ind w:left="709" w:hanging="709"/>
              <w:jc w:val="center"/>
              <w:rPr>
                <w:rFonts w:cs="Times New Roman"/>
                <w:strike/>
              </w:rPr>
            </w:pPr>
          </w:p>
        </w:tc>
        <w:tc>
          <w:tcPr>
            <w:tcW w:w="1134" w:type="dxa"/>
            <w:vAlign w:val="center"/>
          </w:tcPr>
          <w:p w:rsidR="009648F0" w:rsidRPr="00912E30" w:rsidRDefault="009648F0" w:rsidP="00537FF8">
            <w:pPr>
              <w:ind w:left="709" w:hanging="709"/>
              <w:jc w:val="center"/>
              <w:rPr>
                <w:rFonts w:cs="Times New Roman"/>
                <w:strike/>
              </w:rPr>
            </w:pPr>
          </w:p>
        </w:tc>
      </w:tr>
      <w:tr w:rsidR="009648F0" w:rsidRPr="00912E30" w:rsidTr="00537FF8">
        <w:trPr>
          <w:trHeight w:val="300"/>
        </w:trPr>
        <w:tc>
          <w:tcPr>
            <w:tcW w:w="6804" w:type="dxa"/>
            <w:vAlign w:val="center"/>
          </w:tcPr>
          <w:p w:rsidR="009648F0" w:rsidRPr="00912E30" w:rsidRDefault="009648F0" w:rsidP="00537FF8">
            <w:pPr>
              <w:pStyle w:val="PargrafodaLista"/>
              <w:numPr>
                <w:ilvl w:val="0"/>
                <w:numId w:val="7"/>
              </w:numPr>
              <w:spacing w:before="120" w:after="120"/>
              <w:ind w:left="709" w:hanging="709"/>
              <w:contextualSpacing/>
              <w:jc w:val="both"/>
              <w:rPr>
                <w:sz w:val="22"/>
                <w:szCs w:val="22"/>
              </w:rPr>
            </w:pPr>
            <w:r w:rsidRPr="00912E30">
              <w:rPr>
                <w:sz w:val="22"/>
                <w:szCs w:val="22"/>
              </w:rPr>
              <w:t xml:space="preserve">Se responsabiliza pelas transações que forem efetuadas no sistema em seu nome, assumindo-as como firmes e </w:t>
            </w:r>
            <w:r w:rsidRPr="00912E30">
              <w:rPr>
                <w:sz w:val="22"/>
                <w:szCs w:val="22"/>
              </w:rPr>
              <w:lastRenderedPageBreak/>
              <w:t>verdadeiras;</w:t>
            </w:r>
          </w:p>
        </w:tc>
        <w:tc>
          <w:tcPr>
            <w:tcW w:w="1134" w:type="dxa"/>
            <w:vAlign w:val="center"/>
          </w:tcPr>
          <w:p w:rsidR="009648F0" w:rsidRPr="00912E30" w:rsidRDefault="009648F0" w:rsidP="00537FF8">
            <w:pPr>
              <w:ind w:left="709" w:hanging="709"/>
              <w:jc w:val="center"/>
              <w:rPr>
                <w:rFonts w:cs="Times New Roman"/>
              </w:rPr>
            </w:pPr>
          </w:p>
        </w:tc>
        <w:tc>
          <w:tcPr>
            <w:tcW w:w="1134" w:type="dxa"/>
            <w:vAlign w:val="center"/>
          </w:tcPr>
          <w:p w:rsidR="009648F0" w:rsidRPr="00912E30" w:rsidRDefault="009648F0" w:rsidP="00537FF8">
            <w:pPr>
              <w:ind w:left="709" w:hanging="709"/>
              <w:jc w:val="center"/>
              <w:rPr>
                <w:rFonts w:cs="Times New Roman"/>
              </w:rPr>
            </w:pPr>
          </w:p>
        </w:tc>
      </w:tr>
      <w:tr w:rsidR="009648F0" w:rsidRPr="00912E30" w:rsidTr="00537FF8">
        <w:trPr>
          <w:trHeight w:val="300"/>
        </w:trPr>
        <w:tc>
          <w:tcPr>
            <w:tcW w:w="9072" w:type="dxa"/>
            <w:gridSpan w:val="3"/>
            <w:vAlign w:val="center"/>
          </w:tcPr>
          <w:p w:rsidR="009648F0" w:rsidRPr="00912E30" w:rsidRDefault="009648F0" w:rsidP="00537FF8">
            <w:pPr>
              <w:pStyle w:val="PargrafodaLista"/>
              <w:numPr>
                <w:ilvl w:val="0"/>
                <w:numId w:val="7"/>
              </w:numPr>
              <w:spacing w:before="120" w:after="120"/>
              <w:ind w:left="709" w:hanging="709"/>
              <w:contextualSpacing/>
              <w:jc w:val="both"/>
              <w:rPr>
                <w:bCs/>
                <w:sz w:val="22"/>
                <w:szCs w:val="22"/>
              </w:rPr>
            </w:pPr>
            <w:r w:rsidRPr="00912E30">
              <w:rPr>
                <w:bCs/>
                <w:sz w:val="22"/>
                <w:szCs w:val="22"/>
              </w:rPr>
              <w:t>Se fornecedor beneficiário (ME/EPP/Equiparadas) indicado no caput do art. 3º do Decreto Estadual nº 47.437, de 2018, declara que:</w:t>
            </w:r>
          </w:p>
        </w:tc>
      </w:tr>
      <w:tr w:rsidR="009648F0" w:rsidRPr="00912E30" w:rsidTr="00537FF8">
        <w:trPr>
          <w:trHeight w:val="300"/>
        </w:trPr>
        <w:tc>
          <w:tcPr>
            <w:tcW w:w="6804" w:type="dxa"/>
            <w:vAlign w:val="center"/>
          </w:tcPr>
          <w:p w:rsidR="009648F0" w:rsidRPr="00912E30" w:rsidRDefault="009648F0" w:rsidP="00537FF8">
            <w:pPr>
              <w:pStyle w:val="PargrafodaLista"/>
              <w:numPr>
                <w:ilvl w:val="1"/>
                <w:numId w:val="7"/>
              </w:numPr>
              <w:spacing w:before="120" w:after="120"/>
              <w:ind w:left="1560" w:hanging="709"/>
              <w:contextualSpacing/>
              <w:jc w:val="both"/>
              <w:rPr>
                <w:sz w:val="22"/>
                <w:szCs w:val="22"/>
              </w:rPr>
            </w:pPr>
            <w:r w:rsidRPr="00912E30">
              <w:rPr>
                <w:sz w:val="22"/>
                <w:szCs w:val="22"/>
              </w:rPr>
              <w:t>Cumpre os requisitos estabelecidos no artigo 3º da Lei Complementar Federal nº 123, de 2006, estando apto a usufruir do tratamento favorecido estabelecido em seus artigos 42 a 49, observado o disposto nos §§ 1º ao 3º do art. 4º, da Lei Federal nº 14.133/21;</w:t>
            </w:r>
          </w:p>
        </w:tc>
        <w:tc>
          <w:tcPr>
            <w:tcW w:w="1134" w:type="dxa"/>
            <w:vAlign w:val="center"/>
          </w:tcPr>
          <w:p w:rsidR="009648F0" w:rsidRPr="00912E30" w:rsidRDefault="009648F0" w:rsidP="00537FF8">
            <w:pPr>
              <w:ind w:left="709" w:hanging="709"/>
              <w:jc w:val="center"/>
              <w:rPr>
                <w:rFonts w:cs="Times New Roman"/>
              </w:rPr>
            </w:pPr>
          </w:p>
        </w:tc>
        <w:tc>
          <w:tcPr>
            <w:tcW w:w="1134" w:type="dxa"/>
            <w:vAlign w:val="center"/>
          </w:tcPr>
          <w:p w:rsidR="009648F0" w:rsidRPr="00912E30" w:rsidRDefault="009648F0" w:rsidP="00537FF8">
            <w:pPr>
              <w:spacing w:before="120" w:after="120" w:line="240" w:lineRule="auto"/>
              <w:ind w:left="709" w:hanging="709"/>
              <w:jc w:val="center"/>
              <w:rPr>
                <w:rFonts w:cs="Times New Roman"/>
              </w:rPr>
            </w:pPr>
          </w:p>
        </w:tc>
      </w:tr>
      <w:tr w:rsidR="009648F0" w:rsidRPr="00912E30" w:rsidTr="00537FF8">
        <w:trPr>
          <w:trHeight w:val="300"/>
        </w:trPr>
        <w:tc>
          <w:tcPr>
            <w:tcW w:w="6804" w:type="dxa"/>
            <w:vAlign w:val="center"/>
          </w:tcPr>
          <w:p w:rsidR="009648F0" w:rsidRPr="00912E30" w:rsidRDefault="009648F0" w:rsidP="00537FF8">
            <w:pPr>
              <w:pStyle w:val="PargrafodaLista"/>
              <w:numPr>
                <w:ilvl w:val="1"/>
                <w:numId w:val="7"/>
              </w:numPr>
              <w:spacing w:before="120" w:after="120"/>
              <w:ind w:left="1560" w:hanging="709"/>
              <w:contextualSpacing/>
              <w:jc w:val="both"/>
              <w:rPr>
                <w:sz w:val="22"/>
                <w:szCs w:val="22"/>
              </w:rPr>
            </w:pPr>
            <w:r w:rsidRPr="00912E30">
              <w:rPr>
                <w:sz w:val="22"/>
                <w:szCs w:val="22"/>
              </w:rPr>
              <w:t>Caso possua restrição no(s) documento(s) de regularidade fiscal, assume o compromisso de promover a regularização caso venha a formular o lance vencedor, cumprindo plenamente os demais requisitos de habilitação.</w:t>
            </w:r>
          </w:p>
        </w:tc>
        <w:tc>
          <w:tcPr>
            <w:tcW w:w="1134" w:type="dxa"/>
            <w:vAlign w:val="center"/>
          </w:tcPr>
          <w:p w:rsidR="009648F0" w:rsidRPr="00912E30" w:rsidRDefault="009648F0" w:rsidP="00537FF8">
            <w:pPr>
              <w:ind w:left="709" w:hanging="709"/>
              <w:jc w:val="center"/>
              <w:rPr>
                <w:rFonts w:cs="Times New Roman"/>
              </w:rPr>
            </w:pPr>
          </w:p>
        </w:tc>
        <w:tc>
          <w:tcPr>
            <w:tcW w:w="1134" w:type="dxa"/>
            <w:vAlign w:val="center"/>
          </w:tcPr>
          <w:p w:rsidR="009648F0" w:rsidRPr="00912E30" w:rsidRDefault="009648F0" w:rsidP="00537FF8">
            <w:pPr>
              <w:ind w:left="709" w:hanging="709"/>
              <w:jc w:val="center"/>
              <w:rPr>
                <w:rFonts w:cs="Times New Roman"/>
              </w:rPr>
            </w:pPr>
          </w:p>
        </w:tc>
      </w:tr>
      <w:tr w:rsidR="009648F0" w:rsidRPr="00912E30" w:rsidTr="00537FF8">
        <w:trPr>
          <w:trHeight w:val="300"/>
        </w:trPr>
        <w:tc>
          <w:tcPr>
            <w:tcW w:w="6804" w:type="dxa"/>
            <w:vAlign w:val="center"/>
          </w:tcPr>
          <w:p w:rsidR="009648F0" w:rsidRPr="00912E30" w:rsidRDefault="009648F0" w:rsidP="00537FF8">
            <w:pPr>
              <w:pStyle w:val="PargrafodaLista"/>
              <w:numPr>
                <w:ilvl w:val="0"/>
                <w:numId w:val="7"/>
              </w:numPr>
              <w:spacing w:before="120" w:after="120"/>
              <w:ind w:left="709" w:hanging="709"/>
              <w:contextualSpacing/>
              <w:jc w:val="both"/>
              <w:rPr>
                <w:sz w:val="22"/>
                <w:szCs w:val="22"/>
              </w:rPr>
            </w:pPr>
            <w:r w:rsidRPr="00912E30">
              <w:rPr>
                <w:sz w:val="22"/>
                <w:szCs w:val="22"/>
              </w:rPr>
              <w:t>Participa da licitação sob a forma de cooperativa e atende ao disposto no art. 16 da Lei Federal nº 14.133/21;</w:t>
            </w:r>
          </w:p>
          <w:p w:rsidR="009648F0" w:rsidRPr="00912E30" w:rsidRDefault="009648F0" w:rsidP="00537FF8">
            <w:pPr>
              <w:pStyle w:val="PargrafodaLista"/>
              <w:spacing w:before="120" w:after="120"/>
              <w:ind w:left="709"/>
              <w:contextualSpacing/>
              <w:jc w:val="both"/>
              <w:rPr>
                <w:bCs/>
                <w:sz w:val="10"/>
                <w:szCs w:val="10"/>
              </w:rPr>
            </w:pPr>
          </w:p>
        </w:tc>
        <w:tc>
          <w:tcPr>
            <w:tcW w:w="1134" w:type="dxa"/>
            <w:vAlign w:val="center"/>
          </w:tcPr>
          <w:p w:rsidR="009648F0" w:rsidRPr="00912E30" w:rsidRDefault="009648F0" w:rsidP="00537FF8">
            <w:pPr>
              <w:pStyle w:val="PargrafodaLista"/>
              <w:spacing w:before="120" w:after="120"/>
              <w:ind w:left="709"/>
              <w:contextualSpacing/>
              <w:jc w:val="both"/>
              <w:rPr>
                <w:rFonts w:ascii="Aptos" w:hAnsi="Aptos" w:cs="Aptos"/>
                <w:bCs/>
                <w:sz w:val="22"/>
                <w:szCs w:val="22"/>
              </w:rPr>
            </w:pPr>
          </w:p>
        </w:tc>
        <w:tc>
          <w:tcPr>
            <w:tcW w:w="1134" w:type="dxa"/>
            <w:vAlign w:val="center"/>
          </w:tcPr>
          <w:p w:rsidR="009648F0" w:rsidRPr="00912E30" w:rsidRDefault="009648F0" w:rsidP="00537FF8">
            <w:pPr>
              <w:pStyle w:val="PargrafodaLista"/>
              <w:spacing w:before="120" w:after="120"/>
              <w:ind w:left="709"/>
              <w:contextualSpacing/>
              <w:jc w:val="both"/>
              <w:rPr>
                <w:rFonts w:ascii="Aptos" w:hAnsi="Aptos" w:cs="Aptos"/>
                <w:bCs/>
                <w:sz w:val="22"/>
                <w:szCs w:val="22"/>
              </w:rPr>
            </w:pPr>
          </w:p>
        </w:tc>
      </w:tr>
      <w:tr w:rsidR="009648F0" w:rsidRPr="00912E30" w:rsidTr="00537FF8">
        <w:trPr>
          <w:trHeight w:val="300"/>
        </w:trPr>
        <w:tc>
          <w:tcPr>
            <w:tcW w:w="6804" w:type="dxa"/>
            <w:vAlign w:val="center"/>
          </w:tcPr>
          <w:p w:rsidR="009648F0" w:rsidRPr="00912E30" w:rsidRDefault="009648F0" w:rsidP="00537FF8">
            <w:pPr>
              <w:pStyle w:val="PargrafodaLista"/>
              <w:numPr>
                <w:ilvl w:val="0"/>
                <w:numId w:val="7"/>
              </w:numPr>
              <w:spacing w:before="120" w:after="120"/>
              <w:ind w:hanging="715"/>
              <w:contextualSpacing/>
              <w:jc w:val="both"/>
              <w:rPr>
                <w:sz w:val="22"/>
                <w:szCs w:val="22"/>
              </w:rPr>
            </w:pPr>
            <w:r w:rsidRPr="00912E30">
              <w:rPr>
                <w:sz w:val="22"/>
                <w:szCs w:val="22"/>
              </w:rPr>
              <w:t>Possui ciência em relação a todas as informações e condições locais para o cumprimento das obrigações objeto da licitação;</w:t>
            </w:r>
          </w:p>
        </w:tc>
        <w:tc>
          <w:tcPr>
            <w:tcW w:w="1134" w:type="dxa"/>
            <w:vAlign w:val="center"/>
          </w:tcPr>
          <w:p w:rsidR="009648F0" w:rsidRPr="00912E30" w:rsidRDefault="009648F0" w:rsidP="00537FF8">
            <w:pPr>
              <w:ind w:left="709" w:hanging="709"/>
              <w:jc w:val="center"/>
              <w:rPr>
                <w:rFonts w:cs="Times New Roman"/>
              </w:rPr>
            </w:pPr>
          </w:p>
        </w:tc>
        <w:tc>
          <w:tcPr>
            <w:tcW w:w="1134" w:type="dxa"/>
            <w:vAlign w:val="center"/>
          </w:tcPr>
          <w:p w:rsidR="009648F0" w:rsidRPr="00912E30" w:rsidRDefault="009648F0" w:rsidP="00537FF8">
            <w:pPr>
              <w:ind w:left="709" w:hanging="709"/>
              <w:jc w:val="center"/>
              <w:rPr>
                <w:rFonts w:cs="Times New Roman"/>
              </w:rPr>
            </w:pPr>
          </w:p>
        </w:tc>
      </w:tr>
      <w:tr w:rsidR="009648F0" w:rsidRPr="00912E30" w:rsidTr="00537FF8">
        <w:trPr>
          <w:trHeight w:val="300"/>
        </w:trPr>
        <w:tc>
          <w:tcPr>
            <w:tcW w:w="6804" w:type="dxa"/>
            <w:vAlign w:val="center"/>
          </w:tcPr>
          <w:p w:rsidR="009648F0" w:rsidRPr="00912E30" w:rsidRDefault="009648F0" w:rsidP="00537FF8">
            <w:pPr>
              <w:pStyle w:val="PargrafodaLista"/>
              <w:numPr>
                <w:ilvl w:val="0"/>
                <w:numId w:val="7"/>
              </w:numPr>
              <w:spacing w:before="120" w:after="120"/>
              <w:ind w:left="709" w:hanging="709"/>
              <w:contextualSpacing/>
              <w:jc w:val="both"/>
              <w:rPr>
                <w:rFonts w:eastAsia="SimSun"/>
                <w:sz w:val="22"/>
                <w:szCs w:val="22"/>
                <w:lang w:eastAsia="hi-IN" w:bidi="hi-IN"/>
              </w:rPr>
            </w:pPr>
            <w:r w:rsidRPr="00912E30">
              <w:rPr>
                <w:rFonts w:eastAsia="SimSun"/>
                <w:sz w:val="22"/>
                <w:szCs w:val="22"/>
                <w:lang w:eastAsia="hi-IN" w:bidi="hi-IN"/>
              </w:rPr>
              <w:t xml:space="preserve">Não possui em seu quadro societário funcionário com vínculo de natureza técnica, comercial, econômica, financeira, trabalhista ou civil, ou que seja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(Resolução 37/09 do CNMP, alterada pela Resolução nº 172/17, c/c o art. 14, IV, da </w:t>
            </w:r>
            <w:r w:rsidRPr="00912E30">
              <w:rPr>
                <w:rFonts w:eastAsia="MS Mincho"/>
                <w:sz w:val="22"/>
                <w:szCs w:val="22"/>
                <w:lang w:eastAsia="pt-BR"/>
              </w:rPr>
              <w:t>Lei Federal nº 14.133/21</w:t>
            </w:r>
            <w:r w:rsidRPr="00912E30">
              <w:rPr>
                <w:rFonts w:eastAsia="SimSun"/>
                <w:sz w:val="22"/>
                <w:szCs w:val="22"/>
                <w:lang w:eastAsia="hi-IN" w:bidi="hi-IN"/>
              </w:rPr>
              <w:t xml:space="preserve">). </w:t>
            </w:r>
          </w:p>
          <w:p w:rsidR="009648F0" w:rsidRPr="00912E30" w:rsidRDefault="009648F0" w:rsidP="00537FF8">
            <w:pPr>
              <w:pStyle w:val="PargrafodaLista"/>
              <w:spacing w:after="60"/>
              <w:jc w:val="both"/>
              <w:rPr>
                <w:rFonts w:eastAsia="SimSun"/>
                <w:sz w:val="22"/>
                <w:szCs w:val="22"/>
                <w:lang w:eastAsia="hi-IN" w:bidi="hi-IN"/>
              </w:rPr>
            </w:pPr>
            <w:r w:rsidRPr="00912E30">
              <w:rPr>
                <w:rFonts w:eastAsia="SimSun"/>
                <w:sz w:val="22"/>
                <w:szCs w:val="22"/>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912E30">
              <w:rPr>
                <w:sz w:val="22"/>
                <w:szCs w:val="22"/>
              </w:rPr>
              <w:t>§</w:t>
            </w:r>
            <w:r w:rsidRPr="00912E30">
              <w:rPr>
                <w:rFonts w:eastAsia="SimSun"/>
                <w:sz w:val="22"/>
                <w:szCs w:val="22"/>
                <w:lang w:eastAsia="hi-IN" w:bidi="hi-IN"/>
              </w:rPr>
              <w:t xml:space="preserve"> único, da </w:t>
            </w:r>
            <w:r w:rsidRPr="00912E30">
              <w:rPr>
                <w:rFonts w:eastAsia="MS Mincho"/>
                <w:sz w:val="22"/>
                <w:szCs w:val="22"/>
                <w:lang w:eastAsia="pt-BR"/>
              </w:rPr>
              <w:t>Lei Federal nº 14.133/21</w:t>
            </w:r>
            <w:r w:rsidRPr="00912E30">
              <w:rPr>
                <w:rFonts w:eastAsia="SimSun"/>
                <w:sz w:val="22"/>
                <w:szCs w:val="22"/>
                <w:lang w:eastAsia="hi-IN" w:bidi="hi-IN"/>
              </w:rPr>
              <w:t>).</w:t>
            </w:r>
          </w:p>
          <w:p w:rsidR="009648F0" w:rsidRPr="00912E30" w:rsidRDefault="009648F0" w:rsidP="00537FF8">
            <w:pPr>
              <w:pStyle w:val="PargrafodaLista"/>
              <w:spacing w:before="120" w:after="120"/>
              <w:ind w:left="709"/>
              <w:contextualSpacing/>
              <w:jc w:val="both"/>
              <w:rPr>
                <w:bCs/>
                <w:sz w:val="22"/>
                <w:szCs w:val="22"/>
              </w:rPr>
            </w:pPr>
            <w:r w:rsidRPr="00912E30">
              <w:rPr>
                <w:rFonts w:eastAsia="SimSun"/>
                <w:sz w:val="22"/>
                <w:szCs w:val="22"/>
                <w:lang w:eastAsia="hi-IN" w:bidi="hi-IN"/>
              </w:rPr>
              <w:t xml:space="preserve">Não está sob controle de grupo de pessoas, físicas ou jurídicas, já participante desta licitação como controlador de outra empresa. </w:t>
            </w:r>
          </w:p>
          <w:p w:rsidR="009648F0" w:rsidRPr="00912E30" w:rsidRDefault="009648F0" w:rsidP="00537FF8">
            <w:pPr>
              <w:pStyle w:val="PargrafodaLista"/>
              <w:spacing w:after="120"/>
              <w:jc w:val="both"/>
              <w:rPr>
                <w:sz w:val="22"/>
                <w:szCs w:val="22"/>
              </w:rPr>
            </w:pPr>
          </w:p>
        </w:tc>
        <w:tc>
          <w:tcPr>
            <w:tcW w:w="1134" w:type="dxa"/>
            <w:vAlign w:val="center"/>
          </w:tcPr>
          <w:p w:rsidR="009648F0" w:rsidRPr="00912E30" w:rsidRDefault="009648F0" w:rsidP="00537FF8">
            <w:pPr>
              <w:ind w:left="709" w:hanging="709"/>
              <w:jc w:val="center"/>
              <w:rPr>
                <w:rFonts w:cs="Times New Roman"/>
              </w:rPr>
            </w:pPr>
          </w:p>
        </w:tc>
        <w:tc>
          <w:tcPr>
            <w:tcW w:w="1134" w:type="dxa"/>
            <w:vAlign w:val="center"/>
          </w:tcPr>
          <w:p w:rsidR="009648F0" w:rsidRPr="00912E30" w:rsidRDefault="009648F0" w:rsidP="00537FF8">
            <w:pPr>
              <w:ind w:left="709" w:hanging="709"/>
              <w:jc w:val="center"/>
              <w:rPr>
                <w:rFonts w:cs="Times New Roman"/>
              </w:rPr>
            </w:pPr>
          </w:p>
        </w:tc>
      </w:tr>
      <w:tr w:rsidR="009648F0" w:rsidRPr="00912E30" w:rsidTr="00537FF8">
        <w:trPr>
          <w:trHeight w:val="300"/>
        </w:trPr>
        <w:tc>
          <w:tcPr>
            <w:tcW w:w="9072" w:type="dxa"/>
            <w:gridSpan w:val="3"/>
            <w:vAlign w:val="center"/>
          </w:tcPr>
          <w:p w:rsidR="009648F0" w:rsidRPr="00912E30" w:rsidRDefault="009648F0" w:rsidP="00537FF8">
            <w:pPr>
              <w:ind w:left="709" w:hanging="709"/>
              <w:jc w:val="both"/>
              <w:rPr>
                <w:rFonts w:ascii="Arial" w:hAnsi="Arial"/>
                <w:b/>
                <w:bCs/>
              </w:rPr>
            </w:pPr>
            <w:r w:rsidRPr="00912E30">
              <w:rPr>
                <w:rFonts w:ascii="Arial" w:hAnsi="Arial"/>
                <w:b/>
                <w:bCs/>
              </w:rPr>
              <w:lastRenderedPageBreak/>
              <w:t xml:space="preserve">Obs.: O preenchimento deste </w:t>
            </w:r>
            <w:r w:rsidRPr="00912E30">
              <w:rPr>
                <w:rFonts w:ascii="Arial" w:hAnsi="Arial"/>
                <w:b/>
                <w:bCs/>
                <w:i/>
                <w:iCs/>
              </w:rPr>
              <w:t>checklist</w:t>
            </w:r>
            <w:r w:rsidRPr="00912E30">
              <w:rPr>
                <w:rFonts w:ascii="Arial" w:hAnsi="Arial"/>
                <w:b/>
                <w:bCs/>
              </w:rPr>
              <w:t xml:space="preserve"> não exime o licitante da apresentação de eventuais outras declarações exigidas no edital e não abrangidas neste documento.</w:t>
            </w:r>
          </w:p>
        </w:tc>
      </w:tr>
    </w:tbl>
    <w:p w:rsidR="009648F0" w:rsidRPr="00912E30" w:rsidRDefault="009648F0" w:rsidP="009648F0">
      <w:pPr>
        <w:rPr>
          <w:rFonts w:ascii="Arial" w:hAnsi="Arial"/>
          <w:b/>
        </w:rPr>
      </w:pPr>
      <w:r w:rsidRPr="00912E30">
        <w:rPr>
          <w:rFonts w:ascii="Arial" w:hAnsi="Arial"/>
          <w:b/>
        </w:rPr>
        <w:t>*N/A = Não se aplica</w:t>
      </w:r>
    </w:p>
    <w:p w:rsidR="009648F0" w:rsidRPr="00912E30" w:rsidRDefault="009648F0" w:rsidP="009648F0">
      <w:pPr>
        <w:spacing w:after="480"/>
        <w:jc w:val="both"/>
        <w:rPr>
          <w:b/>
          <w:sz w:val="20"/>
          <w:szCs w:val="20"/>
        </w:rPr>
      </w:pPr>
    </w:p>
    <w:p w:rsidR="009648F0" w:rsidRPr="00912E30" w:rsidRDefault="009648F0" w:rsidP="009648F0">
      <w:pPr>
        <w:spacing w:before="288" w:after="288"/>
        <w:jc w:val="center"/>
        <w:rPr>
          <w:rFonts w:ascii="Arial" w:eastAsia="SimSun" w:hAnsi="Arial"/>
          <w:kern w:val="2"/>
          <w:sz w:val="24"/>
          <w:szCs w:val="24"/>
          <w:lang w:eastAsia="hi-IN" w:bidi="hi-IN"/>
        </w:rPr>
      </w:pPr>
      <w:r w:rsidRPr="00912E30">
        <w:rPr>
          <w:rFonts w:ascii="Arial" w:eastAsia="SimSun" w:hAnsi="Arial"/>
          <w:kern w:val="2"/>
          <w:sz w:val="24"/>
          <w:szCs w:val="24"/>
          <w:lang w:eastAsia="hi-IN" w:bidi="hi-IN"/>
        </w:rPr>
        <w:t>................................,  ..... de ....................... de ........</w:t>
      </w:r>
    </w:p>
    <w:p w:rsidR="009648F0" w:rsidRPr="00912E30" w:rsidRDefault="009648F0" w:rsidP="009648F0">
      <w:pPr>
        <w:spacing w:before="288" w:after="288"/>
        <w:jc w:val="center"/>
        <w:rPr>
          <w:rFonts w:ascii="Arial" w:eastAsia="SimSun" w:hAnsi="Arial"/>
          <w:kern w:val="2"/>
          <w:sz w:val="24"/>
          <w:szCs w:val="24"/>
          <w:lang w:eastAsia="hi-IN" w:bidi="hi-IN"/>
        </w:rPr>
      </w:pPr>
      <w:r w:rsidRPr="00912E30">
        <w:rPr>
          <w:rFonts w:ascii="Arial" w:eastAsia="SimSun" w:hAnsi="Arial"/>
          <w:kern w:val="2"/>
          <w:sz w:val="24"/>
          <w:szCs w:val="24"/>
          <w:lang w:eastAsia="hi-IN" w:bidi="hi-IN"/>
        </w:rPr>
        <w:t>.....................................................................</w:t>
      </w:r>
    </w:p>
    <w:p w:rsidR="009648F0" w:rsidRPr="00912E30" w:rsidRDefault="009648F0" w:rsidP="009648F0">
      <w:pPr>
        <w:spacing w:before="288" w:after="288"/>
        <w:jc w:val="center"/>
      </w:pPr>
      <w:r w:rsidRPr="00912E30">
        <w:rPr>
          <w:rFonts w:ascii="Arial" w:eastAsia="SimSun" w:hAnsi="Arial"/>
          <w:kern w:val="2"/>
          <w:sz w:val="24"/>
          <w:szCs w:val="24"/>
          <w:lang w:eastAsia="hi-IN" w:bidi="hi-IN"/>
        </w:rPr>
        <w:t>Assinatura do representante legal</w:t>
      </w:r>
    </w:p>
    <w:p w:rsidR="009648F0" w:rsidRPr="00912E30" w:rsidRDefault="009648F0" w:rsidP="009648F0">
      <w:pPr>
        <w:spacing w:before="288" w:after="288"/>
        <w:jc w:val="both"/>
        <w:rPr>
          <w:rFonts w:ascii="Arial" w:hAnsi="Arial"/>
          <w:b/>
          <w:strike/>
          <w:sz w:val="24"/>
          <w:szCs w:val="24"/>
          <w:lang w:eastAsia="pt-BR"/>
        </w:rPr>
      </w:pPr>
    </w:p>
    <w:p w:rsidR="009648F0" w:rsidRPr="000929F1" w:rsidRDefault="009648F0" w:rsidP="009648F0">
      <w:pPr>
        <w:keepNext/>
        <w:spacing w:before="288" w:after="288"/>
        <w:outlineLvl w:val="2"/>
        <w:rPr>
          <w:rFonts w:ascii="Arial" w:hAnsi="Arial"/>
          <w:kern w:val="2"/>
          <w:sz w:val="24"/>
          <w:szCs w:val="24"/>
          <w:lang w:eastAsia="ar-SA"/>
        </w:rPr>
      </w:pPr>
    </w:p>
    <w:p w:rsidR="009648F0" w:rsidRDefault="009648F0" w:rsidP="00912E30">
      <w:pPr>
        <w:spacing w:before="288" w:after="288"/>
        <w:rPr>
          <w:rFonts w:ascii="Arial" w:eastAsia="SimSun" w:hAnsi="Arial"/>
          <w:kern w:val="2"/>
          <w:sz w:val="24"/>
          <w:szCs w:val="24"/>
          <w:lang w:eastAsia="hi-IN" w:bidi="hi-IN"/>
        </w:rPr>
      </w:pPr>
    </w:p>
    <w:bookmarkEnd w:id="184"/>
    <w:p w:rsidR="00575DD9" w:rsidRDefault="00575DD9">
      <w:pPr>
        <w:spacing w:before="288" w:after="288"/>
        <w:rPr>
          <w:rFonts w:ascii="Arial" w:hAnsi="Arial"/>
          <w:kern w:val="2"/>
          <w:sz w:val="24"/>
          <w:szCs w:val="24"/>
          <w:lang w:eastAsia="ar-SA"/>
        </w:rPr>
      </w:pPr>
    </w:p>
    <w:p w:rsidR="00575DD9" w:rsidRDefault="00575DD9">
      <w:pPr>
        <w:spacing w:before="288" w:after="288"/>
        <w:rPr>
          <w:rFonts w:ascii="Arial" w:hAnsi="Arial"/>
          <w:kern w:val="2"/>
          <w:sz w:val="24"/>
          <w:szCs w:val="24"/>
          <w:lang w:eastAsia="ar-SA"/>
        </w:rPr>
      </w:pPr>
    </w:p>
    <w:p w:rsidR="00575DD9" w:rsidRDefault="00575DD9">
      <w:pPr>
        <w:spacing w:before="288" w:after="288"/>
        <w:rPr>
          <w:rFonts w:ascii="Arial" w:hAnsi="Arial"/>
          <w:kern w:val="2"/>
          <w:sz w:val="24"/>
          <w:szCs w:val="24"/>
          <w:lang w:eastAsia="ar-SA"/>
        </w:rPr>
      </w:pPr>
    </w:p>
    <w:p w:rsidR="00575DD9" w:rsidRDefault="00575DD9">
      <w:pPr>
        <w:spacing w:before="288" w:after="288"/>
        <w:rPr>
          <w:rFonts w:ascii="Arial" w:hAnsi="Arial"/>
          <w:kern w:val="2"/>
          <w:sz w:val="24"/>
          <w:szCs w:val="24"/>
          <w:lang w:eastAsia="ar-SA"/>
        </w:rPr>
      </w:pPr>
    </w:p>
    <w:p w:rsidR="00575DD9" w:rsidRDefault="00575DD9">
      <w:pPr>
        <w:spacing w:before="288" w:after="288"/>
        <w:rPr>
          <w:rFonts w:ascii="Arial" w:hAnsi="Arial"/>
          <w:kern w:val="2"/>
          <w:sz w:val="24"/>
          <w:szCs w:val="24"/>
          <w:lang w:eastAsia="ar-SA"/>
        </w:rPr>
      </w:pPr>
    </w:p>
    <w:p w:rsidR="00575DD9" w:rsidRDefault="00575DD9">
      <w:pPr>
        <w:spacing w:before="288" w:after="288"/>
        <w:rPr>
          <w:rFonts w:ascii="Arial" w:hAnsi="Arial"/>
          <w:kern w:val="2"/>
          <w:sz w:val="24"/>
          <w:szCs w:val="24"/>
          <w:lang w:eastAsia="ar-SA"/>
        </w:rPr>
      </w:pPr>
    </w:p>
    <w:p w:rsidR="00B766E6" w:rsidRDefault="00B766E6">
      <w:pPr>
        <w:spacing w:after="0" w:line="240" w:lineRule="auto"/>
        <w:rPr>
          <w:rFonts w:ascii="Arial" w:hAnsi="Arial"/>
          <w:b/>
          <w:bCs/>
          <w:kern w:val="2"/>
          <w:sz w:val="24"/>
          <w:szCs w:val="24"/>
          <w:highlight w:val="green"/>
          <w:lang w:eastAsia="ar-SA"/>
        </w:rPr>
      </w:pPr>
      <w:bookmarkStart w:id="185" w:name="_Toc161336042"/>
      <w:bookmarkEnd w:id="185"/>
    </w:p>
    <w:sectPr w:rsidR="00B766E6">
      <w:headerReference w:type="default" r:id="rId38"/>
      <w:footerReference w:type="default" r:id="rId39"/>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693" w:rsidRDefault="00235693">
      <w:pPr>
        <w:spacing w:after="0" w:line="240" w:lineRule="auto"/>
      </w:pPr>
      <w:r>
        <w:separator/>
      </w:r>
    </w:p>
  </w:endnote>
  <w:endnote w:type="continuationSeparator" w:id="0">
    <w:p w:rsidR="00235693" w:rsidRDefault="00235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l‚r ƒSƒVƒbƒN"/>
    <w:panose1 w:val="020B0609070205080204"/>
    <w:charset w:val="80"/>
    <w:family w:val="modern"/>
    <w:pitch w:val="fixed"/>
    <w:sig w:usb0="E00002FF" w:usb1="6AC7FDFB" w:usb2="08000012" w:usb3="00000000" w:csb0="0002009F" w:csb1="00000000"/>
  </w:font>
  <w:font w:name="MS Mincho">
    <w:altName w:val="‚l‚r –¾’©"/>
    <w:panose1 w:val="020206090402050803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ËÎÌå"/>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Yu Mincho">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09F" w:rsidRDefault="0005109F">
    <w:pPr>
      <w:pStyle w:val="Rodap"/>
      <w:jc w:val="right"/>
      <w:rPr>
        <w:rFonts w:ascii="Times New Roman" w:hAnsi="Times New Roman" w:cs="Times New Roman"/>
      </w:rPr>
    </w:pPr>
    <w:r>
      <w:fldChar w:fldCharType="begin"/>
    </w:r>
    <w:r>
      <w:instrText>PAGE</w:instrText>
    </w:r>
    <w:r>
      <w:fldChar w:fldCharType="separate"/>
    </w:r>
    <w:r w:rsidR="002C2E91">
      <w:rPr>
        <w:noProof/>
      </w:rPr>
      <w:t>2</w:t>
    </w:r>
    <w:r>
      <w:fldChar w:fldCharType="end"/>
    </w:r>
  </w:p>
  <w:p w:rsidR="0005109F" w:rsidRDefault="0005109F">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693" w:rsidRDefault="00235693">
      <w:pPr>
        <w:spacing w:after="0" w:line="240" w:lineRule="auto"/>
      </w:pPr>
      <w:r>
        <w:separator/>
      </w:r>
    </w:p>
  </w:footnote>
  <w:footnote w:type="continuationSeparator" w:id="0">
    <w:p w:rsidR="00235693" w:rsidRDefault="00235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09F" w:rsidRDefault="006F7814">
    <w:pPr>
      <w:pStyle w:val="Cabealho"/>
      <w:jc w:val="center"/>
      <w:rPr>
        <w:rFonts w:ascii="Times New Roman" w:hAnsi="Times New Roman" w:cs="Times New Roman"/>
      </w:rPr>
    </w:pPr>
    <w:r w:rsidRPr="002307A8">
      <w:rPr>
        <w:noProof/>
        <w:lang w:eastAsia="pt-BR"/>
      </w:rPr>
      <w:drawing>
        <wp:inline distT="0" distB="0" distL="0" distR="0">
          <wp:extent cx="682625" cy="735965"/>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625" cy="735965"/>
                  </a:xfrm>
                  <a:prstGeom prst="rect">
                    <a:avLst/>
                  </a:prstGeom>
                  <a:noFill/>
                  <a:ln>
                    <a:noFill/>
                  </a:ln>
                </pic:spPr>
              </pic:pic>
            </a:graphicData>
          </a:graphic>
        </wp:inline>
      </w:drawing>
    </w:r>
  </w:p>
  <w:p w:rsidR="0005109F" w:rsidRDefault="0005109F">
    <w:pPr>
      <w:pStyle w:val="Cabealho"/>
      <w:jc w:val="center"/>
      <w:rPr>
        <w:rFonts w:ascii="Times New Roman" w:hAnsi="Times New Roman" w:cs="Times New Roman"/>
        <w:sz w:val="14"/>
        <w:szCs w:val="14"/>
      </w:rPr>
    </w:pPr>
  </w:p>
  <w:p w:rsidR="0005109F" w:rsidRDefault="0005109F">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rsidR="0005109F" w:rsidRDefault="0005109F">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rsidR="0005109F" w:rsidRDefault="0005109F">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01315625"/>
    <w:multiLevelType w:val="multilevel"/>
    <w:tmpl w:val="046AA558"/>
    <w:lvl w:ilvl="0">
      <w:start w:val="3"/>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2" w15:restartNumberingAfterBreak="0">
    <w:nsid w:val="04EE3C2A"/>
    <w:multiLevelType w:val="multilevel"/>
    <w:tmpl w:val="91C6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024969"/>
    <w:multiLevelType w:val="multilevel"/>
    <w:tmpl w:val="787A4292"/>
    <w:lvl w:ilvl="0">
      <w:start w:val="1"/>
      <w:numFmt w:val="decimal"/>
      <w:lvlText w:val="%1."/>
      <w:lvlJc w:val="left"/>
      <w:pPr>
        <w:ind w:left="720" w:hanging="360"/>
      </w:pPr>
      <w:rPr>
        <w:rFonts w:cs="Times New Roman"/>
        <w:b/>
      </w:rPr>
    </w:lvl>
    <w:lvl w:ilvl="1">
      <w:start w:val="1"/>
      <w:numFmt w:val="decimal"/>
      <w:lvlText w:val="%1.%2."/>
      <w:lvlJc w:val="left"/>
      <w:pPr>
        <w:ind w:left="1440" w:hanging="360"/>
      </w:pPr>
      <w:rPr>
        <w:rFonts w:cs="Times New Roman"/>
        <w:b/>
      </w:rPr>
    </w:lvl>
    <w:lvl w:ilvl="2">
      <w:start w:val="1"/>
      <w:numFmt w:val="decimal"/>
      <w:lvlText w:val="%1.%2.%3."/>
      <w:lvlJc w:val="left"/>
      <w:pPr>
        <w:ind w:left="2160" w:hanging="18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180"/>
      </w:pPr>
      <w:rPr>
        <w:rFonts w:cs="Times New Roman"/>
      </w:rPr>
    </w:lvl>
  </w:abstractNum>
  <w:abstractNum w:abstractNumId="4" w15:restartNumberingAfterBreak="0">
    <w:nsid w:val="12E806D6"/>
    <w:multiLevelType w:val="multilevel"/>
    <w:tmpl w:val="05BC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0968AE"/>
    <w:multiLevelType w:val="multilevel"/>
    <w:tmpl w:val="560EC49A"/>
    <w:lvl w:ilvl="0">
      <w:start w:val="7"/>
      <w:numFmt w:val="decimal"/>
      <w:lvlText w:val="%1"/>
      <w:lvlJc w:val="left"/>
      <w:pPr>
        <w:ind w:left="360" w:hanging="360"/>
      </w:pPr>
      <w:rPr>
        <w:rFonts w:cs="Times New Roman" w:hint="default"/>
        <w:color w:val="191D27"/>
      </w:rPr>
    </w:lvl>
    <w:lvl w:ilvl="1">
      <w:start w:val="7"/>
      <w:numFmt w:val="decimal"/>
      <w:lvlText w:val="%1.%2"/>
      <w:lvlJc w:val="left"/>
      <w:pPr>
        <w:ind w:left="360" w:hanging="360"/>
      </w:pPr>
      <w:rPr>
        <w:rFonts w:cs="Times New Roman" w:hint="default"/>
        <w:color w:val="191D27"/>
      </w:rPr>
    </w:lvl>
    <w:lvl w:ilvl="2">
      <w:start w:val="1"/>
      <w:numFmt w:val="decimal"/>
      <w:lvlText w:val="%1.%2.%3"/>
      <w:lvlJc w:val="left"/>
      <w:pPr>
        <w:ind w:left="720" w:hanging="720"/>
      </w:pPr>
      <w:rPr>
        <w:rFonts w:cs="Times New Roman" w:hint="default"/>
        <w:color w:val="191D27"/>
      </w:rPr>
    </w:lvl>
    <w:lvl w:ilvl="3">
      <w:start w:val="1"/>
      <w:numFmt w:val="decimal"/>
      <w:lvlText w:val="%1.%2.%3.%4"/>
      <w:lvlJc w:val="left"/>
      <w:pPr>
        <w:ind w:left="720" w:hanging="720"/>
      </w:pPr>
      <w:rPr>
        <w:rFonts w:cs="Times New Roman" w:hint="default"/>
        <w:color w:val="191D27"/>
      </w:rPr>
    </w:lvl>
    <w:lvl w:ilvl="4">
      <w:start w:val="1"/>
      <w:numFmt w:val="decimal"/>
      <w:lvlText w:val="%1.%2.%3.%4.%5"/>
      <w:lvlJc w:val="left"/>
      <w:pPr>
        <w:ind w:left="1080" w:hanging="1080"/>
      </w:pPr>
      <w:rPr>
        <w:rFonts w:cs="Times New Roman" w:hint="default"/>
        <w:color w:val="191D27"/>
      </w:rPr>
    </w:lvl>
    <w:lvl w:ilvl="5">
      <w:start w:val="1"/>
      <w:numFmt w:val="decimal"/>
      <w:lvlText w:val="%1.%2.%3.%4.%5.%6"/>
      <w:lvlJc w:val="left"/>
      <w:pPr>
        <w:ind w:left="1080" w:hanging="1080"/>
      </w:pPr>
      <w:rPr>
        <w:rFonts w:cs="Times New Roman" w:hint="default"/>
        <w:color w:val="191D27"/>
      </w:rPr>
    </w:lvl>
    <w:lvl w:ilvl="6">
      <w:start w:val="1"/>
      <w:numFmt w:val="decimal"/>
      <w:lvlText w:val="%1.%2.%3.%4.%5.%6.%7"/>
      <w:lvlJc w:val="left"/>
      <w:pPr>
        <w:ind w:left="1440" w:hanging="1440"/>
      </w:pPr>
      <w:rPr>
        <w:rFonts w:cs="Times New Roman" w:hint="default"/>
        <w:color w:val="191D27"/>
      </w:rPr>
    </w:lvl>
    <w:lvl w:ilvl="7">
      <w:start w:val="1"/>
      <w:numFmt w:val="decimal"/>
      <w:lvlText w:val="%1.%2.%3.%4.%5.%6.%7.%8"/>
      <w:lvlJc w:val="left"/>
      <w:pPr>
        <w:ind w:left="1440" w:hanging="1440"/>
      </w:pPr>
      <w:rPr>
        <w:rFonts w:cs="Times New Roman" w:hint="default"/>
        <w:color w:val="191D27"/>
      </w:rPr>
    </w:lvl>
    <w:lvl w:ilvl="8">
      <w:start w:val="1"/>
      <w:numFmt w:val="decimal"/>
      <w:lvlText w:val="%1.%2.%3.%4.%5.%6.%7.%8.%9"/>
      <w:lvlJc w:val="left"/>
      <w:pPr>
        <w:ind w:left="1800" w:hanging="1800"/>
      </w:pPr>
      <w:rPr>
        <w:rFonts w:cs="Times New Roman" w:hint="default"/>
        <w:color w:val="191D27"/>
      </w:rPr>
    </w:lvl>
  </w:abstractNum>
  <w:abstractNum w:abstractNumId="6" w15:restartNumberingAfterBreak="0">
    <w:nsid w:val="2FAE5EF8"/>
    <w:multiLevelType w:val="multilevel"/>
    <w:tmpl w:val="422AD106"/>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 w15:restartNumberingAfterBreak="0">
    <w:nsid w:val="31AC54E4"/>
    <w:multiLevelType w:val="multilevel"/>
    <w:tmpl w:val="FA5ADBA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lowerLetter"/>
      <w:pStyle w:val="Ttulo8"/>
      <w:suff w:val="nothing"/>
      <w:lvlText w:val="%8."/>
      <w:lvlJc w:val="left"/>
      <w:pPr>
        <w:tabs>
          <w:tab w:val="num" w:pos="0"/>
        </w:tabs>
      </w:pPr>
      <w:rPr>
        <w:rFonts w:ascii="Times New Roman" w:hAnsi="Times New Roman" w:cs="Times New Roman"/>
      </w:rPr>
    </w:lvl>
    <w:lvl w:ilvl="8">
      <w:start w:val="1"/>
      <w:numFmt w:val="none"/>
      <w:suff w:val="nothing"/>
      <w:lvlText w:val=""/>
      <w:lvlJc w:val="left"/>
      <w:pPr>
        <w:tabs>
          <w:tab w:val="num" w:pos="0"/>
        </w:tabs>
      </w:pPr>
      <w:rPr>
        <w:rFonts w:cs="Times New Roman"/>
      </w:rPr>
    </w:lvl>
  </w:abstractNum>
  <w:abstractNum w:abstractNumId="8" w15:restartNumberingAfterBreak="0">
    <w:nsid w:val="421D04BD"/>
    <w:multiLevelType w:val="multilevel"/>
    <w:tmpl w:val="FE024AE8"/>
    <w:lvl w:ilvl="0">
      <w:start w:val="4"/>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9" w15:restartNumberingAfterBreak="0">
    <w:nsid w:val="48BB7D59"/>
    <w:multiLevelType w:val="multilevel"/>
    <w:tmpl w:val="041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4BBB10EB"/>
    <w:multiLevelType w:val="multilevel"/>
    <w:tmpl w:val="8FA4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361162"/>
    <w:multiLevelType w:val="multilevel"/>
    <w:tmpl w:val="36804ACA"/>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12" w15:restartNumberingAfterBreak="0">
    <w:nsid w:val="70C46593"/>
    <w:multiLevelType w:val="multilevel"/>
    <w:tmpl w:val="2B363372"/>
    <w:lvl w:ilvl="0">
      <w:start w:val="1"/>
      <w:numFmt w:val="decimal"/>
      <w:pStyle w:val="Nivel2"/>
      <w:lvlText w:val="%1."/>
      <w:lvlJc w:val="left"/>
      <w:pPr>
        <w:tabs>
          <w:tab w:val="num" w:pos="0"/>
        </w:tabs>
        <w:ind w:left="360" w:hanging="360"/>
      </w:pPr>
      <w:rPr>
        <w:rFonts w:cs="Times New Roman"/>
        <w:b/>
      </w:rPr>
    </w:lvl>
    <w:lvl w:ilvl="1">
      <w:start w:val="1"/>
      <w:numFmt w:val="decimal"/>
      <w:lvlText w:val="%1.%2."/>
      <w:lvlJc w:val="left"/>
      <w:pPr>
        <w:tabs>
          <w:tab w:val="num" w:pos="0"/>
        </w:tabs>
        <w:ind w:left="4969" w:hanging="432"/>
      </w:pPr>
      <w:rPr>
        <w:rFonts w:cs="Times New Roman"/>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cs="Times New Roman"/>
        <w:b w:val="0"/>
        <w:i w:val="0"/>
        <w:strike w:val="0"/>
        <w:dstrike w:val="0"/>
        <w:color w:val="auto"/>
        <w:sz w:val="20"/>
        <w:szCs w:val="20"/>
      </w:rPr>
    </w:lvl>
    <w:lvl w:ilvl="3">
      <w:start w:val="1"/>
      <w:numFmt w:val="decimal"/>
      <w:lvlText w:val="%1.%2.%3.%4."/>
      <w:lvlJc w:val="left"/>
      <w:pPr>
        <w:tabs>
          <w:tab w:val="num" w:pos="0"/>
        </w:tabs>
        <w:ind w:left="2491"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15:restartNumberingAfterBreak="0">
    <w:nsid w:val="7D410AB3"/>
    <w:multiLevelType w:val="multilevel"/>
    <w:tmpl w:val="270C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454A7D"/>
    <w:multiLevelType w:val="multilevel"/>
    <w:tmpl w:val="E32213B2"/>
    <w:lvl w:ilvl="0">
      <w:start w:val="2"/>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num w:numId="1">
    <w:abstractNumId w:val="7"/>
  </w:num>
  <w:num w:numId="2">
    <w:abstractNumId w:val="12"/>
  </w:num>
  <w:num w:numId="3">
    <w:abstractNumId w:val="0"/>
  </w:num>
  <w:num w:numId="4">
    <w:abstractNumId w:val="9"/>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6"/>
  </w:num>
  <w:num w:numId="9">
    <w:abstractNumId w:val="2"/>
  </w:num>
  <w:num w:numId="10">
    <w:abstractNumId w:val="4"/>
  </w:num>
  <w:num w:numId="11">
    <w:abstractNumId w:val="13"/>
  </w:num>
  <w:num w:numId="12">
    <w:abstractNumId w:val="10"/>
  </w:num>
  <w:num w:numId="13">
    <w:abstractNumId w:val="11"/>
  </w:num>
  <w:num w:numId="14">
    <w:abstractNumId w:val="14"/>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A14"/>
    <w:rsid w:val="000021AC"/>
    <w:rsid w:val="00002CF0"/>
    <w:rsid w:val="0000303C"/>
    <w:rsid w:val="00003314"/>
    <w:rsid w:val="000110ED"/>
    <w:rsid w:val="000127A4"/>
    <w:rsid w:val="00012EDD"/>
    <w:rsid w:val="00014DB4"/>
    <w:rsid w:val="000229B0"/>
    <w:rsid w:val="00022E3A"/>
    <w:rsid w:val="000335A7"/>
    <w:rsid w:val="00034AE9"/>
    <w:rsid w:val="000416AC"/>
    <w:rsid w:val="00044D15"/>
    <w:rsid w:val="00046000"/>
    <w:rsid w:val="0005109F"/>
    <w:rsid w:val="0005138F"/>
    <w:rsid w:val="0005230A"/>
    <w:rsid w:val="0005370D"/>
    <w:rsid w:val="000552EA"/>
    <w:rsid w:val="00055B33"/>
    <w:rsid w:val="0005602D"/>
    <w:rsid w:val="00057E0B"/>
    <w:rsid w:val="0006295A"/>
    <w:rsid w:val="0006529B"/>
    <w:rsid w:val="00067689"/>
    <w:rsid w:val="00071D55"/>
    <w:rsid w:val="000774A1"/>
    <w:rsid w:val="00077B4F"/>
    <w:rsid w:val="00080E36"/>
    <w:rsid w:val="000814C8"/>
    <w:rsid w:val="0008188F"/>
    <w:rsid w:val="00081E20"/>
    <w:rsid w:val="0008227C"/>
    <w:rsid w:val="00084442"/>
    <w:rsid w:val="000853DE"/>
    <w:rsid w:val="00085F5D"/>
    <w:rsid w:val="000929F1"/>
    <w:rsid w:val="00092DE8"/>
    <w:rsid w:val="000A4387"/>
    <w:rsid w:val="000A4A68"/>
    <w:rsid w:val="000B0203"/>
    <w:rsid w:val="000B34AF"/>
    <w:rsid w:val="000B5B1C"/>
    <w:rsid w:val="000C3526"/>
    <w:rsid w:val="000C4134"/>
    <w:rsid w:val="000D154C"/>
    <w:rsid w:val="000D246C"/>
    <w:rsid w:val="000D3258"/>
    <w:rsid w:val="000D396B"/>
    <w:rsid w:val="000D7686"/>
    <w:rsid w:val="000E1F49"/>
    <w:rsid w:val="000E6792"/>
    <w:rsid w:val="000E68EC"/>
    <w:rsid w:val="000E6A6B"/>
    <w:rsid w:val="000F5EA5"/>
    <w:rsid w:val="000F6BF2"/>
    <w:rsid w:val="001043C0"/>
    <w:rsid w:val="00105E57"/>
    <w:rsid w:val="001115FD"/>
    <w:rsid w:val="00112677"/>
    <w:rsid w:val="001139FD"/>
    <w:rsid w:val="0011470A"/>
    <w:rsid w:val="00114F60"/>
    <w:rsid w:val="00123278"/>
    <w:rsid w:val="001277F0"/>
    <w:rsid w:val="00127A0E"/>
    <w:rsid w:val="00127A18"/>
    <w:rsid w:val="00130895"/>
    <w:rsid w:val="0013121E"/>
    <w:rsid w:val="00131480"/>
    <w:rsid w:val="001333D0"/>
    <w:rsid w:val="001338B7"/>
    <w:rsid w:val="001356C8"/>
    <w:rsid w:val="00136468"/>
    <w:rsid w:val="001418D8"/>
    <w:rsid w:val="00142682"/>
    <w:rsid w:val="00143082"/>
    <w:rsid w:val="00154DA1"/>
    <w:rsid w:val="001573BF"/>
    <w:rsid w:val="0015797D"/>
    <w:rsid w:val="00162F5A"/>
    <w:rsid w:val="00163456"/>
    <w:rsid w:val="0017781F"/>
    <w:rsid w:val="00181882"/>
    <w:rsid w:val="00181D41"/>
    <w:rsid w:val="0019003C"/>
    <w:rsid w:val="001924AA"/>
    <w:rsid w:val="00192548"/>
    <w:rsid w:val="001A215B"/>
    <w:rsid w:val="001A2DA4"/>
    <w:rsid w:val="001A634D"/>
    <w:rsid w:val="001B2AEC"/>
    <w:rsid w:val="001B5E05"/>
    <w:rsid w:val="001D15CF"/>
    <w:rsid w:val="001D3099"/>
    <w:rsid w:val="001D4B74"/>
    <w:rsid w:val="001D6B75"/>
    <w:rsid w:val="001E03CB"/>
    <w:rsid w:val="001F16F0"/>
    <w:rsid w:val="001F1F29"/>
    <w:rsid w:val="001F561F"/>
    <w:rsid w:val="001F6696"/>
    <w:rsid w:val="002003B9"/>
    <w:rsid w:val="0020193F"/>
    <w:rsid w:val="0020668E"/>
    <w:rsid w:val="002105F1"/>
    <w:rsid w:val="00214542"/>
    <w:rsid w:val="0022455D"/>
    <w:rsid w:val="00224759"/>
    <w:rsid w:val="002307A8"/>
    <w:rsid w:val="00231183"/>
    <w:rsid w:val="00234905"/>
    <w:rsid w:val="00235693"/>
    <w:rsid w:val="0023577A"/>
    <w:rsid w:val="0025010B"/>
    <w:rsid w:val="002510B6"/>
    <w:rsid w:val="00253EC6"/>
    <w:rsid w:val="002542A5"/>
    <w:rsid w:val="0025525A"/>
    <w:rsid w:val="002619BA"/>
    <w:rsid w:val="00261D87"/>
    <w:rsid w:val="002711CB"/>
    <w:rsid w:val="00276E10"/>
    <w:rsid w:val="0028221B"/>
    <w:rsid w:val="00282573"/>
    <w:rsid w:val="00284786"/>
    <w:rsid w:val="00285414"/>
    <w:rsid w:val="0028640E"/>
    <w:rsid w:val="0028783A"/>
    <w:rsid w:val="0028796A"/>
    <w:rsid w:val="00291FBB"/>
    <w:rsid w:val="002A7F39"/>
    <w:rsid w:val="002B11B9"/>
    <w:rsid w:val="002B32ED"/>
    <w:rsid w:val="002B7672"/>
    <w:rsid w:val="002C2E91"/>
    <w:rsid w:val="002C4539"/>
    <w:rsid w:val="002D4214"/>
    <w:rsid w:val="002D4C0B"/>
    <w:rsid w:val="002F2603"/>
    <w:rsid w:val="002F3FDE"/>
    <w:rsid w:val="002F5520"/>
    <w:rsid w:val="003015FF"/>
    <w:rsid w:val="00301994"/>
    <w:rsid w:val="00302158"/>
    <w:rsid w:val="00310368"/>
    <w:rsid w:val="00311153"/>
    <w:rsid w:val="00321C51"/>
    <w:rsid w:val="00334060"/>
    <w:rsid w:val="00334A02"/>
    <w:rsid w:val="00335BE6"/>
    <w:rsid w:val="00335E30"/>
    <w:rsid w:val="00350425"/>
    <w:rsid w:val="003512E3"/>
    <w:rsid w:val="003527EC"/>
    <w:rsid w:val="00360BC3"/>
    <w:rsid w:val="003649DE"/>
    <w:rsid w:val="00371361"/>
    <w:rsid w:val="00377A2A"/>
    <w:rsid w:val="00381E44"/>
    <w:rsid w:val="0038649B"/>
    <w:rsid w:val="003864D4"/>
    <w:rsid w:val="0039081A"/>
    <w:rsid w:val="00391F4E"/>
    <w:rsid w:val="00393B7C"/>
    <w:rsid w:val="00394801"/>
    <w:rsid w:val="00396C11"/>
    <w:rsid w:val="00397451"/>
    <w:rsid w:val="003A7CFA"/>
    <w:rsid w:val="003B6DC4"/>
    <w:rsid w:val="003C2905"/>
    <w:rsid w:val="003C5B1B"/>
    <w:rsid w:val="003C6623"/>
    <w:rsid w:val="003C76AB"/>
    <w:rsid w:val="003E12EB"/>
    <w:rsid w:val="003E4214"/>
    <w:rsid w:val="003F1C47"/>
    <w:rsid w:val="003F720D"/>
    <w:rsid w:val="00401291"/>
    <w:rsid w:val="00402759"/>
    <w:rsid w:val="00405D95"/>
    <w:rsid w:val="004134A4"/>
    <w:rsid w:val="00415C9C"/>
    <w:rsid w:val="00416737"/>
    <w:rsid w:val="00421851"/>
    <w:rsid w:val="00422580"/>
    <w:rsid w:val="00422818"/>
    <w:rsid w:val="00423DCC"/>
    <w:rsid w:val="00424058"/>
    <w:rsid w:val="00426080"/>
    <w:rsid w:val="00426FA9"/>
    <w:rsid w:val="00436105"/>
    <w:rsid w:val="004430C1"/>
    <w:rsid w:val="00443699"/>
    <w:rsid w:val="00446FD9"/>
    <w:rsid w:val="00451520"/>
    <w:rsid w:val="0045175C"/>
    <w:rsid w:val="0045243C"/>
    <w:rsid w:val="0045461D"/>
    <w:rsid w:val="00455E4B"/>
    <w:rsid w:val="0046452B"/>
    <w:rsid w:val="00466BB7"/>
    <w:rsid w:val="00467624"/>
    <w:rsid w:val="0047095C"/>
    <w:rsid w:val="00471964"/>
    <w:rsid w:val="00474C10"/>
    <w:rsid w:val="0047516B"/>
    <w:rsid w:val="00477F11"/>
    <w:rsid w:val="0048697E"/>
    <w:rsid w:val="00491744"/>
    <w:rsid w:val="004920F1"/>
    <w:rsid w:val="004941D1"/>
    <w:rsid w:val="004A53A6"/>
    <w:rsid w:val="004A5B32"/>
    <w:rsid w:val="004A6743"/>
    <w:rsid w:val="004A7B29"/>
    <w:rsid w:val="004B2A14"/>
    <w:rsid w:val="004B3D5A"/>
    <w:rsid w:val="004B48B3"/>
    <w:rsid w:val="004B649E"/>
    <w:rsid w:val="004C1198"/>
    <w:rsid w:val="004C2138"/>
    <w:rsid w:val="004C23B0"/>
    <w:rsid w:val="004C31EB"/>
    <w:rsid w:val="004C4998"/>
    <w:rsid w:val="004C5BE5"/>
    <w:rsid w:val="004D273F"/>
    <w:rsid w:val="004D422E"/>
    <w:rsid w:val="004D442F"/>
    <w:rsid w:val="004D68E2"/>
    <w:rsid w:val="004D731C"/>
    <w:rsid w:val="0050687F"/>
    <w:rsid w:val="00512BB9"/>
    <w:rsid w:val="005132E0"/>
    <w:rsid w:val="00514361"/>
    <w:rsid w:val="0051519C"/>
    <w:rsid w:val="00521314"/>
    <w:rsid w:val="005228F3"/>
    <w:rsid w:val="00522AF6"/>
    <w:rsid w:val="005255E4"/>
    <w:rsid w:val="00527D64"/>
    <w:rsid w:val="0053762D"/>
    <w:rsid w:val="00537FF8"/>
    <w:rsid w:val="00540918"/>
    <w:rsid w:val="00540B9C"/>
    <w:rsid w:val="00551608"/>
    <w:rsid w:val="00553B1D"/>
    <w:rsid w:val="00553BC2"/>
    <w:rsid w:val="00562B58"/>
    <w:rsid w:val="00573E74"/>
    <w:rsid w:val="00575DD9"/>
    <w:rsid w:val="00577155"/>
    <w:rsid w:val="005861B8"/>
    <w:rsid w:val="0058650D"/>
    <w:rsid w:val="0058799A"/>
    <w:rsid w:val="00590713"/>
    <w:rsid w:val="00597A4E"/>
    <w:rsid w:val="005A4402"/>
    <w:rsid w:val="005A6180"/>
    <w:rsid w:val="005A711C"/>
    <w:rsid w:val="005B0683"/>
    <w:rsid w:val="005B50D9"/>
    <w:rsid w:val="005C261F"/>
    <w:rsid w:val="005C5522"/>
    <w:rsid w:val="005D0CA5"/>
    <w:rsid w:val="005D3BD1"/>
    <w:rsid w:val="005E1784"/>
    <w:rsid w:val="005E3CFC"/>
    <w:rsid w:val="005F18E3"/>
    <w:rsid w:val="005F2F27"/>
    <w:rsid w:val="00601D3C"/>
    <w:rsid w:val="006054A5"/>
    <w:rsid w:val="00611042"/>
    <w:rsid w:val="00612894"/>
    <w:rsid w:val="0061701D"/>
    <w:rsid w:val="00620D2C"/>
    <w:rsid w:val="00622A4D"/>
    <w:rsid w:val="006231B4"/>
    <w:rsid w:val="006318A6"/>
    <w:rsid w:val="00632191"/>
    <w:rsid w:val="00633491"/>
    <w:rsid w:val="00637FC1"/>
    <w:rsid w:val="006424B5"/>
    <w:rsid w:val="00645514"/>
    <w:rsid w:val="00645580"/>
    <w:rsid w:val="00651322"/>
    <w:rsid w:val="00657A20"/>
    <w:rsid w:val="00663A7E"/>
    <w:rsid w:val="006801C7"/>
    <w:rsid w:val="00682A34"/>
    <w:rsid w:val="00685BD4"/>
    <w:rsid w:val="00687668"/>
    <w:rsid w:val="00690ADD"/>
    <w:rsid w:val="00691B9B"/>
    <w:rsid w:val="00695178"/>
    <w:rsid w:val="00696CDF"/>
    <w:rsid w:val="006A0DA6"/>
    <w:rsid w:val="006A13CD"/>
    <w:rsid w:val="006A15CC"/>
    <w:rsid w:val="006A350A"/>
    <w:rsid w:val="006B653A"/>
    <w:rsid w:val="006C0186"/>
    <w:rsid w:val="006C235E"/>
    <w:rsid w:val="006C41CC"/>
    <w:rsid w:val="006C5A57"/>
    <w:rsid w:val="006D061F"/>
    <w:rsid w:val="006D5F9E"/>
    <w:rsid w:val="006E36BB"/>
    <w:rsid w:val="006E4CFA"/>
    <w:rsid w:val="006E545E"/>
    <w:rsid w:val="006F344E"/>
    <w:rsid w:val="006F4989"/>
    <w:rsid w:val="006F7814"/>
    <w:rsid w:val="00705FFE"/>
    <w:rsid w:val="00712EE3"/>
    <w:rsid w:val="00714CE6"/>
    <w:rsid w:val="007157C6"/>
    <w:rsid w:val="00720137"/>
    <w:rsid w:val="00725AE6"/>
    <w:rsid w:val="00734708"/>
    <w:rsid w:val="007403E1"/>
    <w:rsid w:val="007419EA"/>
    <w:rsid w:val="00744080"/>
    <w:rsid w:val="00750624"/>
    <w:rsid w:val="00757237"/>
    <w:rsid w:val="00757311"/>
    <w:rsid w:val="00757A72"/>
    <w:rsid w:val="00761FC9"/>
    <w:rsid w:val="00764381"/>
    <w:rsid w:val="007702D7"/>
    <w:rsid w:val="007752CC"/>
    <w:rsid w:val="0078016E"/>
    <w:rsid w:val="0079155F"/>
    <w:rsid w:val="00792B0A"/>
    <w:rsid w:val="007A332F"/>
    <w:rsid w:val="007A4587"/>
    <w:rsid w:val="007B317E"/>
    <w:rsid w:val="007B59AF"/>
    <w:rsid w:val="007C5613"/>
    <w:rsid w:val="007C7EAF"/>
    <w:rsid w:val="007D2A39"/>
    <w:rsid w:val="007D636D"/>
    <w:rsid w:val="007E2558"/>
    <w:rsid w:val="007E433B"/>
    <w:rsid w:val="007E4CAE"/>
    <w:rsid w:val="007E4E24"/>
    <w:rsid w:val="007F1243"/>
    <w:rsid w:val="007F5533"/>
    <w:rsid w:val="007F5E75"/>
    <w:rsid w:val="008002F9"/>
    <w:rsid w:val="00802B87"/>
    <w:rsid w:val="00803EE1"/>
    <w:rsid w:val="008049CF"/>
    <w:rsid w:val="00810C06"/>
    <w:rsid w:val="00812E7E"/>
    <w:rsid w:val="008172C0"/>
    <w:rsid w:val="008309B5"/>
    <w:rsid w:val="0083127B"/>
    <w:rsid w:val="00832CBD"/>
    <w:rsid w:val="00835AA0"/>
    <w:rsid w:val="008370CB"/>
    <w:rsid w:val="00841897"/>
    <w:rsid w:val="00841915"/>
    <w:rsid w:val="008536DC"/>
    <w:rsid w:val="00854B7E"/>
    <w:rsid w:val="00866B00"/>
    <w:rsid w:val="00872AAC"/>
    <w:rsid w:val="008738ED"/>
    <w:rsid w:val="00875722"/>
    <w:rsid w:val="00883CC1"/>
    <w:rsid w:val="0088691D"/>
    <w:rsid w:val="008932EF"/>
    <w:rsid w:val="00894458"/>
    <w:rsid w:val="00896808"/>
    <w:rsid w:val="00897DBC"/>
    <w:rsid w:val="008A124F"/>
    <w:rsid w:val="008A2870"/>
    <w:rsid w:val="008A6A18"/>
    <w:rsid w:val="008A75CB"/>
    <w:rsid w:val="008B3678"/>
    <w:rsid w:val="008B45BC"/>
    <w:rsid w:val="008B588A"/>
    <w:rsid w:val="008B7FC8"/>
    <w:rsid w:val="008C3B67"/>
    <w:rsid w:val="008D0B1A"/>
    <w:rsid w:val="008D16D5"/>
    <w:rsid w:val="008D3F63"/>
    <w:rsid w:val="008D799E"/>
    <w:rsid w:val="008E10A5"/>
    <w:rsid w:val="008E185B"/>
    <w:rsid w:val="008E6A7A"/>
    <w:rsid w:val="008E72B3"/>
    <w:rsid w:val="008E794A"/>
    <w:rsid w:val="00900E7B"/>
    <w:rsid w:val="00902DB8"/>
    <w:rsid w:val="00910D42"/>
    <w:rsid w:val="00912E30"/>
    <w:rsid w:val="00912ED5"/>
    <w:rsid w:val="009174A5"/>
    <w:rsid w:val="009209FC"/>
    <w:rsid w:val="00921144"/>
    <w:rsid w:val="00923B8C"/>
    <w:rsid w:val="00940A6A"/>
    <w:rsid w:val="009418ED"/>
    <w:rsid w:val="00944A5F"/>
    <w:rsid w:val="00944E73"/>
    <w:rsid w:val="00952958"/>
    <w:rsid w:val="0095467A"/>
    <w:rsid w:val="009557D3"/>
    <w:rsid w:val="009648F0"/>
    <w:rsid w:val="00972F25"/>
    <w:rsid w:val="009779C7"/>
    <w:rsid w:val="00982AE1"/>
    <w:rsid w:val="00984164"/>
    <w:rsid w:val="00993317"/>
    <w:rsid w:val="0099636F"/>
    <w:rsid w:val="009A2DAD"/>
    <w:rsid w:val="009A5C72"/>
    <w:rsid w:val="009B110A"/>
    <w:rsid w:val="009B47DF"/>
    <w:rsid w:val="009B7C34"/>
    <w:rsid w:val="009C3BDF"/>
    <w:rsid w:val="009C6D51"/>
    <w:rsid w:val="009D40BA"/>
    <w:rsid w:val="009D5BA9"/>
    <w:rsid w:val="009F046A"/>
    <w:rsid w:val="00A006BD"/>
    <w:rsid w:val="00A0359F"/>
    <w:rsid w:val="00A049D7"/>
    <w:rsid w:val="00A05D6C"/>
    <w:rsid w:val="00A102B3"/>
    <w:rsid w:val="00A10AA3"/>
    <w:rsid w:val="00A17F43"/>
    <w:rsid w:val="00A227B8"/>
    <w:rsid w:val="00A23A2B"/>
    <w:rsid w:val="00A23F22"/>
    <w:rsid w:val="00A2544B"/>
    <w:rsid w:val="00A30B42"/>
    <w:rsid w:val="00A31D00"/>
    <w:rsid w:val="00A358AE"/>
    <w:rsid w:val="00A4124D"/>
    <w:rsid w:val="00A44855"/>
    <w:rsid w:val="00A45C3D"/>
    <w:rsid w:val="00A4798D"/>
    <w:rsid w:val="00A5297B"/>
    <w:rsid w:val="00A65EC3"/>
    <w:rsid w:val="00A719AE"/>
    <w:rsid w:val="00A74230"/>
    <w:rsid w:val="00A82EC8"/>
    <w:rsid w:val="00A85339"/>
    <w:rsid w:val="00A928BD"/>
    <w:rsid w:val="00A94849"/>
    <w:rsid w:val="00A94C06"/>
    <w:rsid w:val="00AA3FCD"/>
    <w:rsid w:val="00AA5FAF"/>
    <w:rsid w:val="00AB169C"/>
    <w:rsid w:val="00AB709C"/>
    <w:rsid w:val="00AC09AB"/>
    <w:rsid w:val="00AC4CE6"/>
    <w:rsid w:val="00AD4C15"/>
    <w:rsid w:val="00AE0CE3"/>
    <w:rsid w:val="00AE454E"/>
    <w:rsid w:val="00AF1128"/>
    <w:rsid w:val="00AF74AE"/>
    <w:rsid w:val="00B03B46"/>
    <w:rsid w:val="00B03C3E"/>
    <w:rsid w:val="00B047AD"/>
    <w:rsid w:val="00B075B0"/>
    <w:rsid w:val="00B1728F"/>
    <w:rsid w:val="00B17E79"/>
    <w:rsid w:val="00B20E20"/>
    <w:rsid w:val="00B25269"/>
    <w:rsid w:val="00B27C20"/>
    <w:rsid w:val="00B30B22"/>
    <w:rsid w:val="00B30F18"/>
    <w:rsid w:val="00B3239A"/>
    <w:rsid w:val="00B32747"/>
    <w:rsid w:val="00B464E8"/>
    <w:rsid w:val="00B528F2"/>
    <w:rsid w:val="00B61D7A"/>
    <w:rsid w:val="00B65D87"/>
    <w:rsid w:val="00B65E8F"/>
    <w:rsid w:val="00B718E1"/>
    <w:rsid w:val="00B73FC2"/>
    <w:rsid w:val="00B7461F"/>
    <w:rsid w:val="00B766E6"/>
    <w:rsid w:val="00B80A00"/>
    <w:rsid w:val="00B814EA"/>
    <w:rsid w:val="00B814FF"/>
    <w:rsid w:val="00B872EA"/>
    <w:rsid w:val="00B90E48"/>
    <w:rsid w:val="00B95196"/>
    <w:rsid w:val="00BA0857"/>
    <w:rsid w:val="00BA0C42"/>
    <w:rsid w:val="00BA46C2"/>
    <w:rsid w:val="00BA6186"/>
    <w:rsid w:val="00BB1ED5"/>
    <w:rsid w:val="00BB40C2"/>
    <w:rsid w:val="00BB549F"/>
    <w:rsid w:val="00BC6917"/>
    <w:rsid w:val="00BD08C5"/>
    <w:rsid w:val="00BD0A86"/>
    <w:rsid w:val="00BD1C01"/>
    <w:rsid w:val="00BE0FE8"/>
    <w:rsid w:val="00BE3FD2"/>
    <w:rsid w:val="00BF1440"/>
    <w:rsid w:val="00BF69CB"/>
    <w:rsid w:val="00BF77DD"/>
    <w:rsid w:val="00C0162C"/>
    <w:rsid w:val="00C02E9D"/>
    <w:rsid w:val="00C04FB6"/>
    <w:rsid w:val="00C10831"/>
    <w:rsid w:val="00C10D67"/>
    <w:rsid w:val="00C1314F"/>
    <w:rsid w:val="00C21FC7"/>
    <w:rsid w:val="00C24536"/>
    <w:rsid w:val="00C27E74"/>
    <w:rsid w:val="00C30D2E"/>
    <w:rsid w:val="00C44D59"/>
    <w:rsid w:val="00C610E8"/>
    <w:rsid w:val="00C713CD"/>
    <w:rsid w:val="00C75678"/>
    <w:rsid w:val="00C759CF"/>
    <w:rsid w:val="00C806BC"/>
    <w:rsid w:val="00C807C9"/>
    <w:rsid w:val="00C85363"/>
    <w:rsid w:val="00C87C69"/>
    <w:rsid w:val="00C94277"/>
    <w:rsid w:val="00C9632F"/>
    <w:rsid w:val="00CA3074"/>
    <w:rsid w:val="00CA5052"/>
    <w:rsid w:val="00CA5EA2"/>
    <w:rsid w:val="00CB45D9"/>
    <w:rsid w:val="00CB604B"/>
    <w:rsid w:val="00CB677D"/>
    <w:rsid w:val="00CC4B78"/>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132BF"/>
    <w:rsid w:val="00D16695"/>
    <w:rsid w:val="00D3351F"/>
    <w:rsid w:val="00D344BD"/>
    <w:rsid w:val="00D3483D"/>
    <w:rsid w:val="00D34B25"/>
    <w:rsid w:val="00D36A2E"/>
    <w:rsid w:val="00D42F4F"/>
    <w:rsid w:val="00D44493"/>
    <w:rsid w:val="00D46368"/>
    <w:rsid w:val="00D500D5"/>
    <w:rsid w:val="00D516F8"/>
    <w:rsid w:val="00D63BF2"/>
    <w:rsid w:val="00D64A86"/>
    <w:rsid w:val="00D70669"/>
    <w:rsid w:val="00D71E9A"/>
    <w:rsid w:val="00D72367"/>
    <w:rsid w:val="00D76851"/>
    <w:rsid w:val="00D90103"/>
    <w:rsid w:val="00D9227D"/>
    <w:rsid w:val="00D92CF5"/>
    <w:rsid w:val="00D930C8"/>
    <w:rsid w:val="00D9418F"/>
    <w:rsid w:val="00D955FA"/>
    <w:rsid w:val="00D96D22"/>
    <w:rsid w:val="00DA2F64"/>
    <w:rsid w:val="00DB2993"/>
    <w:rsid w:val="00DB316F"/>
    <w:rsid w:val="00DB4967"/>
    <w:rsid w:val="00DB5D10"/>
    <w:rsid w:val="00DB5D54"/>
    <w:rsid w:val="00DC2A45"/>
    <w:rsid w:val="00DC3DE3"/>
    <w:rsid w:val="00DC6576"/>
    <w:rsid w:val="00DC7CDF"/>
    <w:rsid w:val="00DD2EEE"/>
    <w:rsid w:val="00DD57AC"/>
    <w:rsid w:val="00DD7A63"/>
    <w:rsid w:val="00DE02D4"/>
    <w:rsid w:val="00DE147B"/>
    <w:rsid w:val="00DE1BE7"/>
    <w:rsid w:val="00DE5D5C"/>
    <w:rsid w:val="00DF3C75"/>
    <w:rsid w:val="00DF4E84"/>
    <w:rsid w:val="00DF7816"/>
    <w:rsid w:val="00E057DC"/>
    <w:rsid w:val="00E07123"/>
    <w:rsid w:val="00E10B31"/>
    <w:rsid w:val="00E13168"/>
    <w:rsid w:val="00E165B2"/>
    <w:rsid w:val="00E16B43"/>
    <w:rsid w:val="00E179C6"/>
    <w:rsid w:val="00E201E9"/>
    <w:rsid w:val="00E219A9"/>
    <w:rsid w:val="00E319DE"/>
    <w:rsid w:val="00E3223D"/>
    <w:rsid w:val="00E32E9F"/>
    <w:rsid w:val="00E33CAE"/>
    <w:rsid w:val="00E53EC8"/>
    <w:rsid w:val="00E56B7E"/>
    <w:rsid w:val="00E60DCA"/>
    <w:rsid w:val="00E674BA"/>
    <w:rsid w:val="00E7497E"/>
    <w:rsid w:val="00E765A8"/>
    <w:rsid w:val="00E90B77"/>
    <w:rsid w:val="00E932CC"/>
    <w:rsid w:val="00E95484"/>
    <w:rsid w:val="00E95E14"/>
    <w:rsid w:val="00E9782E"/>
    <w:rsid w:val="00EA18F1"/>
    <w:rsid w:val="00EA1D53"/>
    <w:rsid w:val="00EA3F0C"/>
    <w:rsid w:val="00EA4C6D"/>
    <w:rsid w:val="00EB05B9"/>
    <w:rsid w:val="00EC0C42"/>
    <w:rsid w:val="00EC5423"/>
    <w:rsid w:val="00ED4FE1"/>
    <w:rsid w:val="00ED598D"/>
    <w:rsid w:val="00EF6983"/>
    <w:rsid w:val="00F0334F"/>
    <w:rsid w:val="00F034EE"/>
    <w:rsid w:val="00F12243"/>
    <w:rsid w:val="00F13952"/>
    <w:rsid w:val="00F142CF"/>
    <w:rsid w:val="00F216CB"/>
    <w:rsid w:val="00F23A3C"/>
    <w:rsid w:val="00F23C06"/>
    <w:rsid w:val="00F32245"/>
    <w:rsid w:val="00F40799"/>
    <w:rsid w:val="00F418F8"/>
    <w:rsid w:val="00F44E8A"/>
    <w:rsid w:val="00F60167"/>
    <w:rsid w:val="00F60548"/>
    <w:rsid w:val="00F61BE5"/>
    <w:rsid w:val="00F75523"/>
    <w:rsid w:val="00F7602C"/>
    <w:rsid w:val="00F80D36"/>
    <w:rsid w:val="00F856EF"/>
    <w:rsid w:val="00F86ADD"/>
    <w:rsid w:val="00F86E6B"/>
    <w:rsid w:val="00F91231"/>
    <w:rsid w:val="00FA0F45"/>
    <w:rsid w:val="00FA4FCD"/>
    <w:rsid w:val="00FB6790"/>
    <w:rsid w:val="00FC2175"/>
    <w:rsid w:val="00FC2DD0"/>
    <w:rsid w:val="00FC3950"/>
    <w:rsid w:val="00FD0AF8"/>
    <w:rsid w:val="00FD4D0A"/>
    <w:rsid w:val="00FE0D04"/>
    <w:rsid w:val="00FE6DC6"/>
    <w:rsid w:val="00FF7468"/>
    <w:rsid w:val="032B27C3"/>
    <w:rsid w:val="0932A7FC"/>
    <w:rsid w:val="0CE0350A"/>
    <w:rsid w:val="2655FE87"/>
    <w:rsid w:val="2D7DC152"/>
    <w:rsid w:val="3A6D3AC3"/>
    <w:rsid w:val="3DA5A8B3"/>
    <w:rsid w:val="4109205F"/>
    <w:rsid w:val="47B72483"/>
    <w:rsid w:val="48AC62D2"/>
    <w:rsid w:val="49CFE757"/>
    <w:rsid w:val="4EB2E3FD"/>
    <w:rsid w:val="5351139F"/>
    <w:rsid w:val="55939A23"/>
    <w:rsid w:val="5C1FD658"/>
    <w:rsid w:val="5C6E4A18"/>
    <w:rsid w:val="633C5518"/>
    <w:rsid w:val="639A6105"/>
    <w:rsid w:val="6821BD20"/>
    <w:rsid w:val="68F9DBE7"/>
    <w:rsid w:val="6967E39D"/>
    <w:rsid w:val="6F399287"/>
    <w:rsid w:val="70EEA246"/>
    <w:rsid w:val="7642ECCB"/>
    <w:rsid w:val="78320C5D"/>
    <w:rsid w:val="7A0B1965"/>
    <w:rsid w:val="7ECAC16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70CCF3-FCE7-4318-9B59-2A6ABB3C9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uppressAutoHyphens/>
      <w:spacing w:after="160" w:line="259" w:lineRule="auto"/>
    </w:pPr>
    <w:rPr>
      <w:rFonts w:cs="Arial"/>
      <w:sz w:val="22"/>
      <w:szCs w:val="22"/>
      <w:lang w:eastAsia="en-US"/>
    </w:rPr>
  </w:style>
  <w:style w:type="paragraph" w:styleId="Ttulo1">
    <w:name w:val="heading 1"/>
    <w:basedOn w:val="Normal"/>
    <w:next w:val="Normal"/>
    <w:link w:val="Ttulo1Char"/>
    <w:uiPriority w:val="99"/>
    <w:qFormat/>
    <w:pPr>
      <w:keepNext/>
      <w:keepLines/>
      <w:spacing w:before="480" w:after="0" w:line="240" w:lineRule="auto"/>
      <w:outlineLvl w:val="0"/>
    </w:pPr>
    <w:rPr>
      <w:rFonts w:ascii="Cambria" w:hAnsi="Cambria" w:cs="Cambria"/>
      <w:b/>
      <w:bCs/>
      <w:color w:val="365F91"/>
      <w:kern w:val="2"/>
      <w:sz w:val="28"/>
      <w:szCs w:val="28"/>
      <w:lang w:eastAsia="ar-SA"/>
    </w:rPr>
  </w:style>
  <w:style w:type="paragraph" w:styleId="Ttulo2">
    <w:name w:val="heading 2"/>
    <w:basedOn w:val="Normal"/>
    <w:next w:val="Normal"/>
    <w:link w:val="Ttulo2Char"/>
    <w:uiPriority w:val="99"/>
    <w:qFormat/>
    <w:pPr>
      <w:keepNext/>
      <w:keepLines/>
      <w:spacing w:before="200" w:after="0" w:line="240" w:lineRule="auto"/>
      <w:outlineLvl w:val="1"/>
    </w:pPr>
    <w:rPr>
      <w:rFonts w:ascii="Cambria" w:hAnsi="Cambria" w:cs="Cambria"/>
      <w:b/>
      <w:bCs/>
      <w:kern w:val="2"/>
      <w:sz w:val="26"/>
      <w:szCs w:val="26"/>
      <w:lang w:eastAsia="ar-SA"/>
    </w:rPr>
  </w:style>
  <w:style w:type="paragraph" w:styleId="Ttulo3">
    <w:name w:val="heading 3"/>
    <w:basedOn w:val="Normal"/>
    <w:next w:val="Normal"/>
    <w:link w:val="Ttulo3Char"/>
    <w:uiPriority w:val="9"/>
    <w:unhideWhenUsed/>
    <w:qFormat/>
    <w:pPr>
      <w:keepNext/>
      <w:spacing w:before="240" w:after="60" w:line="240" w:lineRule="auto"/>
      <w:outlineLvl w:val="2"/>
    </w:pPr>
    <w:rPr>
      <w:rFonts w:ascii="Cambria" w:hAnsi="Cambria" w:cs="Times New Roman"/>
      <w:b/>
      <w:bCs/>
      <w:kern w:val="2"/>
      <w:sz w:val="26"/>
      <w:szCs w:val="26"/>
      <w:lang w:eastAsia="ar-SA"/>
    </w:rPr>
  </w:style>
  <w:style w:type="paragraph" w:styleId="Ttulo8">
    <w:name w:val="heading 8"/>
    <w:basedOn w:val="Normal"/>
    <w:next w:val="Normal"/>
    <w:link w:val="Ttulo8Char"/>
    <w:uiPriority w:val="99"/>
    <w:qFormat/>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locked/>
    <w:rPr>
      <w:rFonts w:ascii="Cambria" w:hAnsi="Cambria"/>
      <w:b/>
      <w:color w:val="365F91"/>
      <w:kern w:val="2"/>
      <w:sz w:val="28"/>
      <w:lang w:val="x-none" w:eastAsia="ar-SA" w:bidi="ar-SA"/>
    </w:rPr>
  </w:style>
  <w:style w:type="character" w:customStyle="1" w:styleId="Ttulo2Char">
    <w:name w:val="Título 2 Char"/>
    <w:basedOn w:val="Fontepargpadro"/>
    <w:link w:val="Ttulo2"/>
    <w:uiPriority w:val="99"/>
    <w:qFormat/>
    <w:locked/>
    <w:rPr>
      <w:rFonts w:ascii="Cambria" w:hAnsi="Cambria"/>
      <w:b/>
      <w:kern w:val="2"/>
      <w:sz w:val="26"/>
      <w:lang w:val="x-none" w:eastAsia="ar-SA" w:bidi="ar-SA"/>
    </w:rPr>
  </w:style>
  <w:style w:type="character" w:customStyle="1" w:styleId="Ttulo3Char">
    <w:name w:val="Título 3 Char"/>
    <w:basedOn w:val="Fontepargpadro"/>
    <w:link w:val="Ttulo3"/>
    <w:uiPriority w:val="9"/>
    <w:qFormat/>
    <w:locked/>
    <w:rPr>
      <w:rFonts w:ascii="Cambria" w:hAnsi="Cambria"/>
      <w:b/>
      <w:kern w:val="2"/>
      <w:sz w:val="26"/>
      <w:lang w:val="x-none" w:eastAsia="ar-SA" w:bidi="ar-SA"/>
    </w:rPr>
  </w:style>
  <w:style w:type="character" w:customStyle="1" w:styleId="Ttulo8Char">
    <w:name w:val="Título 8 Char"/>
    <w:basedOn w:val="Fontepargpadro"/>
    <w:link w:val="Ttulo8"/>
    <w:uiPriority w:val="99"/>
    <w:qFormat/>
    <w:locked/>
    <w:rPr>
      <w:rFonts w:ascii="Arial" w:hAnsi="Arial"/>
      <w:b/>
      <w:kern w:val="2"/>
      <w:sz w:val="28"/>
      <w:lang w:val="x-none" w:eastAsia="ar-SA" w:bidi="ar-SA"/>
    </w:rPr>
  </w:style>
  <w:style w:type="character" w:customStyle="1" w:styleId="LinkdaInternet">
    <w:name w:val="Link da Internet"/>
    <w:uiPriority w:val="99"/>
    <w:rPr>
      <w:color w:val="0000FF"/>
      <w:u w:val="single"/>
    </w:rPr>
  </w:style>
  <w:style w:type="character" w:customStyle="1" w:styleId="CabealhoChar">
    <w:name w:val="Cabeçalho Char"/>
    <w:link w:val="Cabealho"/>
    <w:uiPriority w:val="99"/>
    <w:qFormat/>
    <w:locked/>
    <w:rPr>
      <w:rFonts w:ascii="Arial" w:hAnsi="Arial"/>
      <w:kern w:val="2"/>
      <w:sz w:val="24"/>
      <w:lang w:val="x-none" w:eastAsia="ar-SA" w:bidi="ar-SA"/>
    </w:rPr>
  </w:style>
  <w:style w:type="character" w:customStyle="1" w:styleId="RodapChar">
    <w:name w:val="Rodapé Char"/>
    <w:link w:val="Rodap"/>
    <w:uiPriority w:val="99"/>
    <w:qFormat/>
    <w:locked/>
    <w:rPr>
      <w:rFonts w:ascii="Arial" w:hAnsi="Arial"/>
      <w:kern w:val="2"/>
      <w:sz w:val="24"/>
      <w:lang w:val="x-none" w:eastAsia="ar-SA" w:bidi="ar-SA"/>
    </w:rPr>
  </w:style>
  <w:style w:type="character" w:customStyle="1" w:styleId="Formatao01">
    <w:name w:val="Formatação01"/>
    <w:qFormat/>
    <w:rPr>
      <w:rFonts w:ascii="Arial" w:hAnsi="Arial"/>
    </w:rPr>
  </w:style>
  <w:style w:type="character" w:customStyle="1" w:styleId="TextodebaloChar">
    <w:name w:val="Texto de balão Char"/>
    <w:link w:val="Textodebalo"/>
    <w:uiPriority w:val="99"/>
    <w:qFormat/>
    <w:locked/>
    <w:rPr>
      <w:rFonts w:ascii="Tahoma" w:hAnsi="Tahoma"/>
      <w:kern w:val="2"/>
      <w:sz w:val="16"/>
      <w:lang w:val="x-none" w:eastAsia="ar-SA" w:bidi="ar-SA"/>
    </w:rPr>
  </w:style>
  <w:style w:type="character" w:customStyle="1" w:styleId="CorpodetextoChar">
    <w:name w:val="Corpo de texto Char"/>
    <w:link w:val="Corpodetexto"/>
    <w:uiPriority w:val="99"/>
    <w:qFormat/>
    <w:locked/>
    <w:rPr>
      <w:rFonts w:ascii="Arial" w:hAnsi="Arial"/>
      <w:sz w:val="20"/>
      <w:lang w:val="x-none" w:eastAsia="pt-BR"/>
    </w:rPr>
  </w:style>
  <w:style w:type="character" w:customStyle="1" w:styleId="Corpodetexto2Char">
    <w:name w:val="Corpo de texto 2 Char"/>
    <w:link w:val="Corpodetexto2"/>
    <w:uiPriority w:val="99"/>
    <w:qFormat/>
    <w:locked/>
    <w:rPr>
      <w:rFonts w:ascii="Arial" w:hAnsi="Arial"/>
      <w:b/>
      <w:color w:val="FF0000"/>
      <w:sz w:val="24"/>
      <w:lang w:val="x-none" w:eastAsia="pt-BR"/>
    </w:rPr>
  </w:style>
  <w:style w:type="character" w:customStyle="1" w:styleId="RecuodecorpodetextoChar">
    <w:name w:val="Recuo de corpo de texto Char"/>
    <w:link w:val="Recuodecorpodetexto"/>
    <w:uiPriority w:val="99"/>
    <w:qFormat/>
    <w:locked/>
    <w:rPr>
      <w:rFonts w:ascii="Arial" w:hAnsi="Arial"/>
      <w:kern w:val="2"/>
      <w:sz w:val="24"/>
      <w:lang w:val="x-none" w:eastAsia="ar-SA" w:bidi="ar-SA"/>
    </w:rPr>
  </w:style>
  <w:style w:type="character" w:styleId="Forte">
    <w:name w:val="Strong"/>
    <w:basedOn w:val="Fontepargpadro"/>
    <w:uiPriority w:val="99"/>
    <w:qFormat/>
    <w:rPr>
      <w:rFonts w:ascii="Times New Roman" w:hAnsi="Times New Roman"/>
      <w:b/>
    </w:rPr>
  </w:style>
  <w:style w:type="character" w:customStyle="1" w:styleId="Linkdainternetvisitado">
    <w:name w:val="Link da internet visitado"/>
    <w:uiPriority w:val="99"/>
    <w:semiHidden/>
    <w:unhideWhenUsed/>
    <w:rPr>
      <w:color w:val="800080"/>
      <w:u w:val="single"/>
    </w:rPr>
  </w:style>
  <w:style w:type="character" w:styleId="TextodoEspaoReservado">
    <w:name w:val="Placeholder Text"/>
    <w:basedOn w:val="Fontepargpadro"/>
    <w:uiPriority w:val="99"/>
    <w:semiHidden/>
    <w:qFormat/>
    <w:rPr>
      <w:color w:val="808080"/>
    </w:rPr>
  </w:style>
  <w:style w:type="character" w:styleId="nfase">
    <w:name w:val="Emphasis"/>
    <w:basedOn w:val="Fontepargpadro"/>
    <w:uiPriority w:val="20"/>
    <w:qFormat/>
    <w:rPr>
      <w:i/>
    </w:rPr>
  </w:style>
  <w:style w:type="character" w:customStyle="1" w:styleId="zmsearchresult">
    <w:name w:val="zmsearchresult"/>
    <w:basedOn w:val="Fontepargpadro"/>
    <w:qFormat/>
    <w:rPr>
      <w:rFonts w:cs="Times New Roman"/>
    </w:rPr>
  </w:style>
  <w:style w:type="character" w:styleId="Refdecomentrio">
    <w:name w:val="annotation reference"/>
    <w:basedOn w:val="Fontepargpadro"/>
    <w:uiPriority w:val="99"/>
    <w:unhideWhenUsed/>
    <w:qFormat/>
    <w:rPr>
      <w:sz w:val="16"/>
    </w:rPr>
  </w:style>
  <w:style w:type="character" w:customStyle="1" w:styleId="TextodecomentrioChar">
    <w:name w:val="Texto de comentário Char"/>
    <w:link w:val="Textodecomentrio"/>
    <w:qFormat/>
    <w:locked/>
    <w:rPr>
      <w:rFonts w:ascii="Arial" w:hAnsi="Arial"/>
      <w:kern w:val="2"/>
      <w:sz w:val="20"/>
      <w:lang w:val="x-none" w:eastAsia="ar-SA" w:bidi="ar-SA"/>
    </w:rPr>
  </w:style>
  <w:style w:type="character" w:customStyle="1" w:styleId="AssuntodocomentrioChar">
    <w:name w:val="Assunto do comentário Char"/>
    <w:link w:val="Assuntodocomentrio"/>
    <w:uiPriority w:val="99"/>
    <w:semiHidden/>
    <w:qFormat/>
    <w:locked/>
    <w:rPr>
      <w:rFonts w:ascii="Arial" w:hAnsi="Arial"/>
      <w:b/>
      <w:kern w:val="2"/>
      <w:sz w:val="20"/>
      <w:lang w:val="x-none" w:eastAsia="ar-SA" w:bidi="ar-SA"/>
    </w:rPr>
  </w:style>
  <w:style w:type="character" w:customStyle="1" w:styleId="Nivel01Char">
    <w:name w:val="Nivel 01 Char"/>
    <w:link w:val="Nivel01"/>
    <w:qFormat/>
    <w:locked/>
    <w:rPr>
      <w:rFonts w:ascii="Arial" w:eastAsia="MS Gothic" w:hAnsi="Arial"/>
      <w:b/>
      <w:sz w:val="20"/>
      <w:lang w:val="x-none" w:eastAsia="pt-BR"/>
    </w:rPr>
  </w:style>
  <w:style w:type="character" w:customStyle="1" w:styleId="Nivel2Char">
    <w:name w:val="Nivel 2 Char"/>
    <w:link w:val="Nivel2"/>
    <w:qFormat/>
    <w:locked/>
    <w:rPr>
      <w:rFonts w:ascii="Arial" w:eastAsia="MS Mincho" w:hAnsi="Arial"/>
      <w:color w:val="000000"/>
      <w:sz w:val="20"/>
      <w:lang w:val="x-none" w:eastAsia="pt-BR"/>
    </w:rPr>
  </w:style>
  <w:style w:type="character" w:customStyle="1" w:styleId="Nivel3Char">
    <w:name w:val="Nivel 3 Char"/>
    <w:link w:val="Nivel3"/>
    <w:qFormat/>
    <w:locked/>
    <w:rPr>
      <w:rFonts w:ascii="Arial" w:eastAsia="MS Mincho" w:hAnsi="Arial"/>
      <w:color w:val="000000"/>
      <w:sz w:val="20"/>
      <w:lang w:val="x-none" w:eastAsia="pt-BR"/>
    </w:rPr>
  </w:style>
  <w:style w:type="character" w:customStyle="1" w:styleId="Nivel4Char">
    <w:name w:val="Nivel 4 Char"/>
    <w:link w:val="Nivel4"/>
    <w:qFormat/>
    <w:locked/>
    <w:rPr>
      <w:rFonts w:ascii="Arial" w:eastAsia="MS Mincho" w:hAnsi="Arial"/>
      <w:sz w:val="20"/>
      <w:lang w:val="x-none" w:eastAsia="pt-BR"/>
    </w:rPr>
  </w:style>
  <w:style w:type="character" w:customStyle="1" w:styleId="PargrafodaListaChar">
    <w:name w:val="Parágrafo da Lista Char"/>
    <w:link w:val="PargrafodaLista"/>
    <w:uiPriority w:val="34"/>
    <w:qFormat/>
    <w:locked/>
    <w:rPr>
      <w:rFonts w:ascii="Arial" w:hAnsi="Arial"/>
      <w:kern w:val="2"/>
      <w:sz w:val="24"/>
      <w:lang w:val="x-none" w:eastAsia="ar-SA" w:bidi="ar-SA"/>
    </w:rPr>
  </w:style>
  <w:style w:type="character" w:customStyle="1" w:styleId="MenoPendente1">
    <w:name w:val="Menção Pendente1"/>
    <w:uiPriority w:val="99"/>
    <w:semiHidden/>
    <w:unhideWhenUsed/>
    <w:qFormat/>
    <w:rPr>
      <w:color w:val="605E5C"/>
      <w:shd w:val="clear" w:color="auto" w:fill="E1DFDD"/>
    </w:rPr>
  </w:style>
  <w:style w:type="character" w:customStyle="1" w:styleId="normaltextrun">
    <w:name w:val="normaltextrun"/>
    <w:basedOn w:val="Fontepargpadro"/>
    <w:qFormat/>
    <w:rPr>
      <w:rFonts w:cs="Times New Roman"/>
    </w:rPr>
  </w:style>
  <w:style w:type="character" w:customStyle="1" w:styleId="eop">
    <w:name w:val="eop"/>
    <w:basedOn w:val="Fontepargpadro"/>
    <w:qFormat/>
    <w:rPr>
      <w:rFonts w:cs="Times New Roman"/>
    </w:rPr>
  </w:style>
  <w:style w:type="character" w:customStyle="1" w:styleId="Vnculodendice">
    <w:name w:val="Vínculo de índice"/>
    <w:qFormat/>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character" w:customStyle="1" w:styleId="TtuloChar">
    <w:name w:val="Título Char"/>
    <w:basedOn w:val="Fontepargpadro"/>
    <w:link w:val="Ttulo"/>
    <w:uiPriority w:val="10"/>
    <w:rPr>
      <w:rFonts w:asciiTheme="majorHAnsi" w:eastAsiaTheme="majorEastAsia" w:hAnsiTheme="majorHAnsi" w:cstheme="majorBidi"/>
      <w:b/>
      <w:bCs/>
      <w:kern w:val="28"/>
      <w:sz w:val="32"/>
      <w:szCs w:val="32"/>
      <w:lang w:eastAsia="en-US"/>
    </w:rPr>
  </w:style>
  <w:style w:type="paragraph" w:styleId="Corpodetexto">
    <w:name w:val="Body Text"/>
    <w:basedOn w:val="Normal"/>
    <w:link w:val="CorpodetextoChar"/>
    <w:uiPriority w:val="99"/>
    <w:pPr>
      <w:spacing w:after="0" w:line="360" w:lineRule="auto"/>
      <w:jc w:val="both"/>
    </w:pPr>
    <w:rPr>
      <w:rFonts w:ascii="Arial" w:hAnsi="Arial"/>
      <w:sz w:val="20"/>
      <w:szCs w:val="20"/>
      <w:lang w:eastAsia="pt-BR"/>
    </w:rPr>
  </w:style>
  <w:style w:type="character" w:customStyle="1" w:styleId="CorpodetextoChar1">
    <w:name w:val="Corpo de texto Char1"/>
    <w:basedOn w:val="Fontepargpadro"/>
    <w:uiPriority w:val="99"/>
    <w:semiHidden/>
    <w:rPr>
      <w:rFonts w:cs="Arial"/>
      <w:sz w:val="22"/>
      <w:szCs w:val="22"/>
      <w:lang w:eastAsia="en-US"/>
    </w:rPr>
  </w:style>
  <w:style w:type="paragraph" w:styleId="Lista">
    <w:name w:val="List"/>
    <w:basedOn w:val="Normal"/>
    <w:uiPriority w:val="99"/>
    <w:pPr>
      <w:spacing w:after="0" w:line="240" w:lineRule="auto"/>
      <w:jc w:val="both"/>
    </w:pPr>
    <w:rPr>
      <w:rFonts w:ascii="Times New Roman" w:hAnsi="Times New Roman" w:cs="Tahoma"/>
      <w:color w:val="FF0000"/>
      <w:kern w:val="2"/>
      <w:sz w:val="24"/>
      <w:lang w:eastAsia="zh-CN"/>
    </w:rPr>
  </w:style>
  <w:style w:type="paragraph" w:styleId="Legenda">
    <w:name w:val="caption"/>
    <w:basedOn w:val="Normal"/>
    <w:uiPriority w:val="35"/>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pPr>
      <w:suppressLineNumbers/>
      <w:spacing w:after="0" w:line="240" w:lineRule="auto"/>
    </w:pPr>
    <w:rPr>
      <w:rFonts w:ascii="Arial" w:hAnsi="Arial"/>
      <w:kern w:val="2"/>
      <w:sz w:val="24"/>
      <w:szCs w:val="24"/>
      <w:lang w:eastAsia="ar-SA"/>
    </w:rPr>
  </w:style>
  <w:style w:type="paragraph" w:customStyle="1" w:styleId="CPLLista">
    <w:name w:val="CPL_Lista"/>
    <w:uiPriority w:val="99"/>
    <w:qFormat/>
    <w:pPr>
      <w:widowControl w:val="0"/>
      <w:suppressAutoHyphens/>
      <w:spacing w:after="113"/>
      <w:jc w:val="both"/>
    </w:pPr>
    <w:rPr>
      <w:rFonts w:ascii="Arial" w:eastAsia="SimSun" w:hAnsi="Arial" w:cs="Arial"/>
      <w:kern w:val="2"/>
      <w:sz w:val="24"/>
      <w:szCs w:val="24"/>
      <w:lang w:eastAsia="hi-IN" w:bidi="hi-IN"/>
    </w:rPr>
  </w:style>
  <w:style w:type="paragraph" w:customStyle="1" w:styleId="CPLPadrao">
    <w:name w:val="CPL_Padrao"/>
    <w:qFormat/>
    <w:pPr>
      <w:suppressAutoHyphens/>
      <w:spacing w:after="283"/>
      <w:jc w:val="both"/>
    </w:pPr>
    <w:rPr>
      <w:rFonts w:ascii="Arial" w:eastAsia="SimSun" w:hAnsi="Arial" w:cs="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pPr>
      <w:tabs>
        <w:tab w:val="center" w:pos="4252"/>
        <w:tab w:val="right" w:pos="8504"/>
      </w:tabs>
      <w:spacing w:after="0" w:line="240" w:lineRule="auto"/>
    </w:pPr>
    <w:rPr>
      <w:rFonts w:ascii="Arial" w:hAnsi="Arial"/>
      <w:kern w:val="2"/>
      <w:sz w:val="24"/>
      <w:szCs w:val="24"/>
      <w:lang w:eastAsia="ar-SA"/>
    </w:rPr>
  </w:style>
  <w:style w:type="character" w:customStyle="1" w:styleId="CabealhoChar1">
    <w:name w:val="Cabeçalho Char1"/>
    <w:basedOn w:val="Fontepargpadro"/>
    <w:uiPriority w:val="99"/>
    <w:semiHidden/>
    <w:rPr>
      <w:rFonts w:cs="Arial"/>
      <w:sz w:val="22"/>
      <w:szCs w:val="22"/>
      <w:lang w:eastAsia="en-US"/>
    </w:rPr>
  </w:style>
  <w:style w:type="paragraph" w:styleId="Rodap">
    <w:name w:val="footer"/>
    <w:basedOn w:val="Normal"/>
    <w:link w:val="RodapChar"/>
    <w:uiPriority w:val="99"/>
    <w:pPr>
      <w:tabs>
        <w:tab w:val="center" w:pos="4252"/>
        <w:tab w:val="right" w:pos="8504"/>
      </w:tabs>
      <w:spacing w:after="0" w:line="240" w:lineRule="auto"/>
    </w:pPr>
    <w:rPr>
      <w:rFonts w:ascii="Arial" w:hAnsi="Arial"/>
      <w:kern w:val="2"/>
      <w:sz w:val="24"/>
      <w:szCs w:val="24"/>
      <w:lang w:eastAsia="ar-SA"/>
    </w:rPr>
  </w:style>
  <w:style w:type="character" w:customStyle="1" w:styleId="RodapChar1">
    <w:name w:val="Rodapé Char1"/>
    <w:basedOn w:val="Fontepargpadro"/>
    <w:uiPriority w:val="99"/>
    <w:semiHidden/>
    <w:rPr>
      <w:rFonts w:cs="Arial"/>
      <w:sz w:val="22"/>
      <w:szCs w:val="22"/>
      <w:lang w:eastAsia="en-US"/>
    </w:rPr>
  </w:style>
  <w:style w:type="paragraph" w:styleId="Textodebalo">
    <w:name w:val="Balloon Text"/>
    <w:basedOn w:val="Normal"/>
    <w:link w:val="TextodebaloChar"/>
    <w:uiPriority w:val="99"/>
    <w:qFormat/>
    <w:pPr>
      <w:spacing w:after="0" w:line="240" w:lineRule="auto"/>
    </w:pPr>
    <w:rPr>
      <w:rFonts w:ascii="Tahoma" w:hAnsi="Tahoma" w:cs="Tahoma"/>
      <w:kern w:val="2"/>
      <w:sz w:val="16"/>
      <w:szCs w:val="16"/>
      <w:lang w:eastAsia="ar-SA"/>
    </w:rPr>
  </w:style>
  <w:style w:type="character" w:customStyle="1" w:styleId="TextodebaloChar1">
    <w:name w:val="Texto de balão Char1"/>
    <w:basedOn w:val="Fontepargpadro"/>
    <w:uiPriority w:val="99"/>
    <w:semiHidden/>
    <w:rPr>
      <w:rFonts w:ascii="Segoe UI" w:hAnsi="Segoe UI" w:cs="Segoe UI"/>
      <w:sz w:val="18"/>
      <w:szCs w:val="18"/>
      <w:lang w:eastAsia="en-US"/>
    </w:rPr>
  </w:style>
  <w:style w:type="paragraph" w:styleId="CabealhodoSumrio">
    <w:name w:val="TOC Heading"/>
    <w:basedOn w:val="Ttulo1"/>
    <w:next w:val="Normal"/>
    <w:uiPriority w:val="39"/>
    <w:qFormat/>
    <w:pPr>
      <w:suppressAutoHyphens w:val="0"/>
      <w:spacing w:line="276" w:lineRule="auto"/>
    </w:pPr>
    <w:rPr>
      <w:kern w:val="0"/>
      <w:lang w:eastAsia="pt-BR"/>
    </w:rPr>
  </w:style>
  <w:style w:type="paragraph" w:customStyle="1" w:styleId="CPLTitulo">
    <w:name w:val="CPL_Titulo"/>
    <w:uiPriority w:val="99"/>
    <w:qFormat/>
    <w:pPr>
      <w:keepNext/>
      <w:suppressAutoHyphens/>
      <w:spacing w:after="283"/>
      <w:outlineLvl w:val="0"/>
    </w:pPr>
    <w:rPr>
      <w:rFonts w:ascii="Arial" w:eastAsia="SimSun" w:hAnsi="Arial" w:cs="Arial"/>
      <w:b/>
      <w:bCs/>
      <w:kern w:val="2"/>
      <w:sz w:val="24"/>
      <w:szCs w:val="24"/>
      <w:lang w:eastAsia="hi-IN" w:bidi="hi-IN"/>
    </w:rPr>
  </w:style>
  <w:style w:type="paragraph" w:styleId="Sumrio1">
    <w:name w:val="toc 1"/>
    <w:basedOn w:val="Normal"/>
    <w:next w:val="Normal"/>
    <w:autoRedefine/>
    <w:uiPriority w:val="39"/>
    <w:pPr>
      <w:tabs>
        <w:tab w:val="left" w:pos="440"/>
        <w:tab w:val="right" w:leader="dot" w:pos="9061"/>
      </w:tabs>
      <w:spacing w:before="120" w:after="120" w:line="240" w:lineRule="auto"/>
      <w:jc w:val="both"/>
    </w:pPr>
    <w:rPr>
      <w:rFonts w:ascii="Arial" w:hAnsi="Arial"/>
      <w:kern w:val="2"/>
      <w:sz w:val="24"/>
      <w:szCs w:val="24"/>
      <w:lang w:eastAsia="ar-SA"/>
    </w:rPr>
  </w:style>
  <w:style w:type="paragraph" w:styleId="Sumrio2">
    <w:name w:val="toc 2"/>
    <w:basedOn w:val="Normal"/>
    <w:next w:val="Normal"/>
    <w:autoRedefine/>
    <w:uiPriority w:val="99"/>
    <w:pPr>
      <w:spacing w:after="100" w:line="276" w:lineRule="auto"/>
      <w:ind w:left="220"/>
    </w:pPr>
    <w:rPr>
      <w:rFonts w:cs="Calibri"/>
      <w:lang w:eastAsia="pt-BR"/>
    </w:rPr>
  </w:style>
  <w:style w:type="paragraph" w:styleId="Sumrio3">
    <w:name w:val="toc 3"/>
    <w:basedOn w:val="Normal"/>
    <w:next w:val="Normal"/>
    <w:autoRedefine/>
    <w:uiPriority w:val="39"/>
    <w:pPr>
      <w:tabs>
        <w:tab w:val="right" w:leader="dot" w:pos="9061"/>
      </w:tabs>
      <w:spacing w:after="100" w:line="276" w:lineRule="auto"/>
    </w:pPr>
    <w:rPr>
      <w:rFonts w:ascii="Arial" w:hAnsi="Arial"/>
      <w:sz w:val="24"/>
      <w:szCs w:val="24"/>
      <w:lang w:eastAsia="pt-BR"/>
    </w:rPr>
  </w:style>
  <w:style w:type="paragraph" w:styleId="PargrafodaLista">
    <w:name w:val="List Paragraph"/>
    <w:basedOn w:val="Normal"/>
    <w:link w:val="PargrafodaListaChar"/>
    <w:uiPriority w:val="34"/>
    <w:qFormat/>
    <w:pPr>
      <w:spacing w:after="0" w:line="240" w:lineRule="auto"/>
      <w:ind w:left="720"/>
    </w:pPr>
    <w:rPr>
      <w:rFonts w:ascii="Arial" w:hAnsi="Arial"/>
      <w:kern w:val="2"/>
      <w:sz w:val="24"/>
      <w:szCs w:val="24"/>
      <w:lang w:eastAsia="ar-SA"/>
    </w:rPr>
  </w:style>
  <w:style w:type="paragraph" w:styleId="Corpodetexto2">
    <w:name w:val="Body Text 2"/>
    <w:basedOn w:val="Normal"/>
    <w:link w:val="Corpodetexto2Char"/>
    <w:uiPriority w:val="99"/>
    <w:qFormat/>
    <w:pPr>
      <w:spacing w:after="0" w:line="240" w:lineRule="auto"/>
      <w:jc w:val="both"/>
    </w:pPr>
    <w:rPr>
      <w:rFonts w:ascii="Arial" w:hAnsi="Arial"/>
      <w:b/>
      <w:bCs/>
      <w:color w:val="FF0000"/>
      <w:sz w:val="24"/>
      <w:szCs w:val="24"/>
      <w:lang w:eastAsia="pt-BR"/>
    </w:rPr>
  </w:style>
  <w:style w:type="character" w:customStyle="1" w:styleId="Corpodetexto2Char1">
    <w:name w:val="Corpo de texto 2 Char1"/>
    <w:basedOn w:val="Fontepargpadro"/>
    <w:uiPriority w:val="99"/>
    <w:semiHidden/>
    <w:rPr>
      <w:rFonts w:cs="Arial"/>
      <w:sz w:val="22"/>
      <w:szCs w:val="22"/>
      <w:lang w:eastAsia="en-US"/>
    </w:rPr>
  </w:style>
  <w:style w:type="paragraph" w:customStyle="1" w:styleId="CPLPadraoNegrito">
    <w:name w:val="CPL_Padrao_Negrito"/>
    <w:uiPriority w:val="99"/>
    <w:qFormat/>
    <w:pPr>
      <w:suppressAutoHyphens/>
      <w:spacing w:after="283"/>
      <w:jc w:val="both"/>
    </w:pPr>
    <w:rPr>
      <w:rFonts w:ascii="Arial" w:eastAsia="SimSun" w:hAnsi="Arial" w:cs="Arial"/>
      <w:b/>
      <w:bCs/>
      <w:kern w:val="2"/>
      <w:sz w:val="24"/>
      <w:szCs w:val="24"/>
      <w:lang w:eastAsia="hi-IN" w:bidi="hi-IN"/>
    </w:rPr>
  </w:style>
  <w:style w:type="paragraph" w:styleId="Recuodecorpodetexto">
    <w:name w:val="Body Text Indent"/>
    <w:basedOn w:val="Normal"/>
    <w:link w:val="RecuodecorpodetextoChar"/>
    <w:uiPriority w:val="99"/>
    <w:pPr>
      <w:spacing w:after="120" w:line="240" w:lineRule="auto"/>
      <w:ind w:left="283"/>
    </w:pPr>
    <w:rPr>
      <w:rFonts w:ascii="Arial" w:hAnsi="Arial"/>
      <w:kern w:val="2"/>
      <w:sz w:val="24"/>
      <w:szCs w:val="24"/>
      <w:lang w:eastAsia="ar-SA"/>
    </w:rPr>
  </w:style>
  <w:style w:type="character" w:customStyle="1" w:styleId="RecuodecorpodetextoChar1">
    <w:name w:val="Recuo de corpo de texto Char1"/>
    <w:basedOn w:val="Fontepargpadro"/>
    <w:uiPriority w:val="99"/>
    <w:semiHidden/>
    <w:rPr>
      <w:rFonts w:cs="Arial"/>
      <w:sz w:val="22"/>
      <w:szCs w:val="22"/>
      <w:lang w:eastAsia="en-US"/>
    </w:rPr>
  </w:style>
  <w:style w:type="paragraph" w:styleId="NormalWeb">
    <w:name w:val="Normal (Web)"/>
    <w:basedOn w:val="Normal"/>
    <w:uiPriority w:val="99"/>
    <w:qFormat/>
    <w:pPr>
      <w:spacing w:beforeAutospacing="1" w:after="0" w:line="240" w:lineRule="auto"/>
      <w:jc w:val="both"/>
    </w:pPr>
    <w:rPr>
      <w:rFonts w:ascii="Arial" w:hAnsi="Arial"/>
      <w:color w:val="000000"/>
      <w:sz w:val="24"/>
      <w:szCs w:val="24"/>
      <w:lang w:eastAsia="pt-BR"/>
    </w:rPr>
  </w:style>
  <w:style w:type="paragraph" w:customStyle="1" w:styleId="western">
    <w:name w:val="western"/>
    <w:basedOn w:val="Normal"/>
    <w:qFormat/>
    <w:pPr>
      <w:spacing w:beforeAutospacing="1" w:after="0" w:line="240" w:lineRule="auto"/>
      <w:jc w:val="both"/>
    </w:pPr>
    <w:rPr>
      <w:rFonts w:ascii="Arial" w:hAnsi="Arial"/>
      <w:color w:val="000000"/>
      <w:sz w:val="24"/>
      <w:szCs w:val="24"/>
      <w:lang w:eastAsia="pt-BR"/>
    </w:rPr>
  </w:style>
  <w:style w:type="paragraph" w:customStyle="1" w:styleId="western1">
    <w:name w:val="western1"/>
    <w:basedOn w:val="Normal"/>
    <w:uiPriority w:val="99"/>
    <w:qFormat/>
    <w:pPr>
      <w:spacing w:beforeAutospacing="1" w:after="0" w:line="240" w:lineRule="auto"/>
    </w:pPr>
    <w:rPr>
      <w:rFonts w:ascii="Arial" w:hAnsi="Arial"/>
      <w:color w:val="000000"/>
      <w:sz w:val="24"/>
      <w:szCs w:val="24"/>
      <w:lang w:eastAsia="pt-BR"/>
    </w:rPr>
  </w:style>
  <w:style w:type="paragraph" w:customStyle="1" w:styleId="texto1">
    <w:name w:val="texto1"/>
    <w:basedOn w:val="Normal"/>
    <w:qFormat/>
    <w:pPr>
      <w:spacing w:beforeAutospacing="1" w:afterAutospacing="1" w:line="240" w:lineRule="auto"/>
    </w:pPr>
    <w:rPr>
      <w:rFonts w:ascii="Times New Roman" w:hAnsi="Times New Roman" w:cs="Times New Roman"/>
      <w:sz w:val="24"/>
      <w:szCs w:val="24"/>
      <w:lang w:eastAsia="pt-BR"/>
    </w:rPr>
  </w:style>
  <w:style w:type="paragraph" w:customStyle="1" w:styleId="Standard">
    <w:name w:val="Standard"/>
    <w:qFormat/>
    <w:pPr>
      <w:suppressAutoHyphens/>
      <w:spacing w:after="160"/>
      <w:textAlignment w:val="baseline"/>
    </w:pPr>
    <w:rPr>
      <w:rFonts w:ascii="Liberation Serif" w:eastAsia="SimSun" w:hAnsi="Liberation Serif" w:cs="Arial"/>
      <w:kern w:val="2"/>
      <w:sz w:val="24"/>
      <w:szCs w:val="24"/>
      <w:lang w:eastAsia="zh-CN" w:bidi="hi-IN"/>
    </w:rPr>
  </w:style>
  <w:style w:type="paragraph" w:styleId="Textodecomentrio">
    <w:name w:val="annotation text"/>
    <w:basedOn w:val="Normal"/>
    <w:link w:val="TextodecomentrioChar"/>
    <w:uiPriority w:val="99"/>
    <w:unhideWhenUsed/>
    <w:qFormat/>
    <w:pPr>
      <w:spacing w:after="0" w:line="240" w:lineRule="auto"/>
    </w:pPr>
    <w:rPr>
      <w:rFonts w:ascii="Arial" w:hAnsi="Arial"/>
      <w:kern w:val="2"/>
      <w:sz w:val="20"/>
      <w:szCs w:val="20"/>
      <w:lang w:eastAsia="ar-SA"/>
    </w:rPr>
  </w:style>
  <w:style w:type="character" w:customStyle="1" w:styleId="TextodecomentrioChar1">
    <w:name w:val="Texto de comentário Char1"/>
    <w:basedOn w:val="Fontepargpadro"/>
    <w:uiPriority w:val="99"/>
    <w:semiHidden/>
    <w:rPr>
      <w:rFonts w:cs="Arial"/>
      <w:lang w:eastAsia="en-US"/>
    </w:rPr>
  </w:style>
  <w:style w:type="paragraph" w:styleId="Assuntodocomentrio">
    <w:name w:val="annotation subject"/>
    <w:basedOn w:val="Textodecomentrio"/>
    <w:next w:val="Textodecomentrio"/>
    <w:link w:val="AssuntodocomentrioChar"/>
    <w:uiPriority w:val="99"/>
    <w:semiHidden/>
    <w:unhideWhenUsed/>
    <w:qFormat/>
    <w:rPr>
      <w:b/>
      <w:bCs/>
    </w:rPr>
  </w:style>
  <w:style w:type="character" w:customStyle="1" w:styleId="AssuntodocomentrioChar1">
    <w:name w:val="Assunto do comentário Char1"/>
    <w:basedOn w:val="TextodecomentrioChar"/>
    <w:uiPriority w:val="99"/>
    <w:semiHidden/>
    <w:rPr>
      <w:rFonts w:ascii="Arial" w:hAnsi="Arial" w:cs="Arial"/>
      <w:b/>
      <w:bCs/>
      <w:kern w:val="2"/>
      <w:sz w:val="20"/>
      <w:lang w:val="x-none" w:eastAsia="en-US" w:bidi="ar-SA"/>
    </w:rPr>
  </w:style>
  <w:style w:type="paragraph" w:styleId="Reviso">
    <w:name w:val="Revision"/>
    <w:uiPriority w:val="99"/>
    <w:semiHidden/>
    <w:qFormat/>
    <w:pPr>
      <w:suppressAutoHyphens/>
    </w:pPr>
    <w:rPr>
      <w:rFonts w:ascii="Arial" w:hAnsi="Arial" w:cs="Arial"/>
      <w:kern w:val="2"/>
      <w:sz w:val="24"/>
      <w:szCs w:val="24"/>
      <w:lang w:eastAsia="ar-SA"/>
    </w:rPr>
  </w:style>
  <w:style w:type="paragraph" w:customStyle="1" w:styleId="Nivel01">
    <w:name w:val="Nivel 01"/>
    <w:basedOn w:val="Ttulo1"/>
    <w:next w:val="Normal"/>
    <w:link w:val="Nivel01Char"/>
    <w:qFormat/>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pPr>
      <w:tabs>
        <w:tab w:val="left" w:pos="0"/>
      </w:tabs>
      <w:ind w:left="851" w:firstLine="0"/>
    </w:pPr>
    <w:rPr>
      <w:color w:val="auto"/>
    </w:rPr>
  </w:style>
  <w:style w:type="paragraph" w:customStyle="1" w:styleId="Nivel5">
    <w:name w:val="Nivel 5"/>
    <w:basedOn w:val="Nivel4"/>
    <w:qFormat/>
    <w:pPr>
      <w:ind w:left="1276"/>
    </w:pPr>
  </w:style>
  <w:style w:type="table" w:customStyle="1" w:styleId="siad">
    <w:name w:val="siad"/>
    <w:uiPriority w:val="99"/>
    <w:pPr>
      <w:suppressAutoHyphens/>
      <w:spacing w:after="200" w:line="276" w:lineRule="auto"/>
    </w:pPr>
    <w:rPr>
      <w:rFonts w:cs="Arial"/>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80" w:type="dxa"/>
        <w:bottom w:w="80" w:type="dxa"/>
        <w:right w:w="80" w:type="dxa"/>
      </w:tblCellMar>
    </w:tblPr>
  </w:style>
  <w:style w:type="character" w:styleId="Hyperlink">
    <w:name w:val="Hyperlink"/>
    <w:basedOn w:val="Fontepargpadro"/>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sz w:val="18"/>
      <w:shd w:val="clear" w:color="auto" w:fill="FFFF00"/>
    </w:rPr>
  </w:style>
  <w:style w:type="character" w:customStyle="1" w:styleId="ui-provider">
    <w:name w:val="ui-provider"/>
    <w:basedOn w:val="Fontepargpadro"/>
    <w:rsid w:val="00131480"/>
    <w:rPr>
      <w:rFonts w:cs="Times New Roman"/>
    </w:rPr>
  </w:style>
  <w:style w:type="table" w:styleId="Tabelacomgrade">
    <w:name w:val="Table Grid"/>
    <w:basedOn w:val="Tabelanormal"/>
    <w:uiPriority w:val="59"/>
    <w:rsid w:val="00A102B3"/>
    <w:rPr>
      <w:rFonts w:asciiTheme="minorHAnsi" w:hAnsiTheme="minorHAnsi"/>
      <w:sz w:val="24"/>
      <w:szCs w:val="24"/>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614172">
      <w:marLeft w:val="0"/>
      <w:marRight w:val="0"/>
      <w:marTop w:val="0"/>
      <w:marBottom w:val="0"/>
      <w:divBdr>
        <w:top w:val="none" w:sz="0" w:space="0" w:color="auto"/>
        <w:left w:val="none" w:sz="0" w:space="0" w:color="auto"/>
        <w:bottom w:val="none" w:sz="0" w:space="0" w:color="auto"/>
        <w:right w:val="none" w:sz="0" w:space="0" w:color="auto"/>
      </w:divBdr>
    </w:div>
    <w:div w:id="1356614173">
      <w:marLeft w:val="0"/>
      <w:marRight w:val="0"/>
      <w:marTop w:val="0"/>
      <w:marBottom w:val="0"/>
      <w:divBdr>
        <w:top w:val="none" w:sz="0" w:space="0" w:color="auto"/>
        <w:left w:val="none" w:sz="0" w:space="0" w:color="auto"/>
        <w:bottom w:val="none" w:sz="0" w:space="0" w:color="auto"/>
        <w:right w:val="none" w:sz="0" w:space="0" w:color="auto"/>
      </w:divBdr>
    </w:div>
    <w:div w:id="1356614174">
      <w:marLeft w:val="0"/>
      <w:marRight w:val="0"/>
      <w:marTop w:val="0"/>
      <w:marBottom w:val="0"/>
      <w:divBdr>
        <w:top w:val="none" w:sz="0" w:space="0" w:color="auto"/>
        <w:left w:val="none" w:sz="0" w:space="0" w:color="auto"/>
        <w:bottom w:val="none" w:sz="0" w:space="0" w:color="auto"/>
        <w:right w:val="none" w:sz="0" w:space="0" w:color="auto"/>
      </w:divBdr>
    </w:div>
    <w:div w:id="1356614175">
      <w:marLeft w:val="0"/>
      <w:marRight w:val="0"/>
      <w:marTop w:val="0"/>
      <w:marBottom w:val="0"/>
      <w:divBdr>
        <w:top w:val="none" w:sz="0" w:space="0" w:color="auto"/>
        <w:left w:val="none" w:sz="0" w:space="0" w:color="auto"/>
        <w:bottom w:val="none" w:sz="0" w:space="0" w:color="auto"/>
        <w:right w:val="none" w:sz="0" w:space="0" w:color="auto"/>
      </w:divBdr>
    </w:div>
    <w:div w:id="1356614176">
      <w:marLeft w:val="0"/>
      <w:marRight w:val="0"/>
      <w:marTop w:val="0"/>
      <w:marBottom w:val="0"/>
      <w:divBdr>
        <w:top w:val="none" w:sz="0" w:space="0" w:color="auto"/>
        <w:left w:val="none" w:sz="0" w:space="0" w:color="auto"/>
        <w:bottom w:val="none" w:sz="0" w:space="0" w:color="auto"/>
        <w:right w:val="none" w:sz="0" w:space="0" w:color="auto"/>
      </w:divBdr>
    </w:div>
    <w:div w:id="1356614177">
      <w:marLeft w:val="0"/>
      <w:marRight w:val="0"/>
      <w:marTop w:val="0"/>
      <w:marBottom w:val="0"/>
      <w:divBdr>
        <w:top w:val="none" w:sz="0" w:space="0" w:color="auto"/>
        <w:left w:val="none" w:sz="0" w:space="0" w:color="auto"/>
        <w:bottom w:val="none" w:sz="0" w:space="0" w:color="auto"/>
        <w:right w:val="none" w:sz="0" w:space="0" w:color="auto"/>
      </w:divBdr>
    </w:div>
    <w:div w:id="1356614178">
      <w:marLeft w:val="0"/>
      <w:marRight w:val="0"/>
      <w:marTop w:val="0"/>
      <w:marBottom w:val="0"/>
      <w:divBdr>
        <w:top w:val="none" w:sz="0" w:space="0" w:color="auto"/>
        <w:left w:val="none" w:sz="0" w:space="0" w:color="auto"/>
        <w:bottom w:val="none" w:sz="0" w:space="0" w:color="auto"/>
        <w:right w:val="none" w:sz="0" w:space="0" w:color="auto"/>
      </w:divBdr>
    </w:div>
    <w:div w:id="1356614179">
      <w:marLeft w:val="0"/>
      <w:marRight w:val="0"/>
      <w:marTop w:val="0"/>
      <w:marBottom w:val="0"/>
      <w:divBdr>
        <w:top w:val="none" w:sz="0" w:space="0" w:color="auto"/>
        <w:left w:val="none" w:sz="0" w:space="0" w:color="auto"/>
        <w:bottom w:val="none" w:sz="0" w:space="0" w:color="auto"/>
        <w:right w:val="none" w:sz="0" w:space="0" w:color="auto"/>
      </w:divBdr>
    </w:div>
    <w:div w:id="1356614180">
      <w:marLeft w:val="0"/>
      <w:marRight w:val="0"/>
      <w:marTop w:val="0"/>
      <w:marBottom w:val="0"/>
      <w:divBdr>
        <w:top w:val="none" w:sz="0" w:space="0" w:color="auto"/>
        <w:left w:val="none" w:sz="0" w:space="0" w:color="auto"/>
        <w:bottom w:val="none" w:sz="0" w:space="0" w:color="auto"/>
        <w:right w:val="none" w:sz="0" w:space="0" w:color="auto"/>
      </w:divBdr>
    </w:div>
    <w:div w:id="1356614181">
      <w:marLeft w:val="0"/>
      <w:marRight w:val="0"/>
      <w:marTop w:val="0"/>
      <w:marBottom w:val="0"/>
      <w:divBdr>
        <w:top w:val="none" w:sz="0" w:space="0" w:color="auto"/>
        <w:left w:val="none" w:sz="0" w:space="0" w:color="auto"/>
        <w:bottom w:val="none" w:sz="0" w:space="0" w:color="auto"/>
        <w:right w:val="none" w:sz="0" w:space="0" w:color="auto"/>
      </w:divBdr>
    </w:div>
    <w:div w:id="1356614182">
      <w:marLeft w:val="0"/>
      <w:marRight w:val="0"/>
      <w:marTop w:val="0"/>
      <w:marBottom w:val="0"/>
      <w:divBdr>
        <w:top w:val="none" w:sz="0" w:space="0" w:color="auto"/>
        <w:left w:val="none" w:sz="0" w:space="0" w:color="auto"/>
        <w:bottom w:val="none" w:sz="0" w:space="0" w:color="auto"/>
        <w:right w:val="none" w:sz="0" w:space="0" w:color="auto"/>
      </w:divBdr>
    </w:div>
    <w:div w:id="13566141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dgcl@mpmg.mp.br" TargetMode="External"/><Relationship Id="rId33" Type="http://schemas.openxmlformats.org/officeDocument/2006/relationships/hyperlink" Target="mailto:dgcl@mpmg.mp.br"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f3ea3e05-db2b-4d10-a8d8-d647eeaed0bb\EDITAL%20-%20Aquisi&#231;&#227;o%20-%20Servi&#231;o%20-%20Contrato%20-%20Instrumento%20Substitutiv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eb315a1-fd1d-4c46-bc29-5324cfd31550">
      <Terms xmlns="http://schemas.microsoft.com/office/infopath/2007/PartnerControls"/>
    </lcf76f155ced4ddcb4097134ff3c332f>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2.xml><?xml version="1.0" encoding="utf-8"?>
<ds:datastoreItem xmlns:ds="http://schemas.openxmlformats.org/officeDocument/2006/customXml" ds:itemID="{A1003167-6AD2-4627-ABA0-22D19C220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http://schemas.microsoft.com/sharepoint/v3"/>
    <ds:schemaRef ds:uri="1eb315a1-fd1d-4c46-bc29-5324cfd31550"/>
    <ds:schemaRef ds:uri="040f40de-0951-4de2-aa99-b1ea904a966c"/>
  </ds:schemaRefs>
</ds:datastoreItem>
</file>

<file path=customXml/itemProps4.xml><?xml version="1.0" encoding="utf-8"?>
<ds:datastoreItem xmlns:ds="http://schemas.openxmlformats.org/officeDocument/2006/customXml" ds:itemID="{6E215A07-8ACB-418B-B930-9CBD8DCA2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Template>
  <TotalTime>0</TotalTime>
  <Pages>79</Pages>
  <Words>22961</Words>
  <Characters>123993</Characters>
  <Application>Microsoft Office Word</Application>
  <DocSecurity>0</DocSecurity>
  <Lines>1033</Lines>
  <Paragraphs>293</Paragraphs>
  <ScaleCrop>false</ScaleCrop>
  <Company>Ministério Público do Estado de Minas Gerais - MPMG</Company>
  <LinksUpToDate>false</LinksUpToDate>
  <CharactersWithSpaces>146661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Júlio Lustosa</dc:creator>
  <cp:keywords/>
  <dc:description/>
  <cp:lastModifiedBy>LUIZ FERNANDO DA SILVA</cp:lastModifiedBy>
  <cp:revision>2</cp:revision>
  <dcterms:created xsi:type="dcterms:W3CDTF">2025-02-06T17:35:00Z</dcterms:created>
  <dcterms:modified xsi:type="dcterms:W3CDTF">2025-02-06T17:35:00Z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ies>
</file>