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60611C" w:rsidRDefault="00CE7C03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ESTUDO TÉCNICO PRELIMINAR</w:t>
      </w:r>
    </w:p>
    <w:p w14:paraId="00000002" w14:textId="77777777" w:rsidR="0060611C" w:rsidRDefault="00CE7C03">
      <w:pPr>
        <w:spacing w:after="200"/>
        <w:ind w:left="1240" w:right="1240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00000003" w14:textId="77777777" w:rsidR="0060611C" w:rsidRDefault="00CE7C03">
      <w:pPr>
        <w:spacing w:after="200"/>
        <w:ind w:left="100"/>
        <w:rPr>
          <w:sz w:val="24"/>
          <w:szCs w:val="24"/>
        </w:rPr>
      </w:pPr>
      <w:r>
        <w:rPr>
          <w:sz w:val="24"/>
          <w:szCs w:val="24"/>
        </w:rPr>
        <w:t>AQUISIÇÃO DE EQUIPAMENTOS PROFISSIONAIS DE TECNOLOGIA DE ÁUDIO</w:t>
      </w:r>
    </w:p>
    <w:p w14:paraId="00000004" w14:textId="77777777" w:rsidR="0060611C" w:rsidRDefault="00CE7C03">
      <w:pPr>
        <w:spacing w:before="240" w:after="20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00000005" w14:textId="77777777" w:rsidR="0060611C" w:rsidRDefault="00CE7C0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I. – Descrição da necessidade da contratação </w:t>
      </w:r>
    </w:p>
    <w:p w14:paraId="00000006" w14:textId="77777777" w:rsidR="0060611C" w:rsidRDefault="00CE7C03">
      <w:pPr>
        <w:spacing w:before="240" w:after="20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00000007" w14:textId="4431C89C" w:rsidR="0060611C" w:rsidRDefault="00CE7C03">
      <w:pPr>
        <w:spacing w:after="200"/>
        <w:ind w:left="100" w:right="120"/>
        <w:jc w:val="both"/>
        <w:rPr>
          <w:sz w:val="24"/>
          <w:szCs w:val="24"/>
        </w:rPr>
      </w:pPr>
      <w:r>
        <w:rPr>
          <w:sz w:val="24"/>
          <w:szCs w:val="24"/>
        </w:rPr>
        <w:t>Esse estudo servirá para subsidiar o reaparelhamento do SERVIÇO DE APOIO ADMINISTRATIVO (SERAD/DIRCOM) com equipamentos</w:t>
      </w:r>
      <w:r w:rsidR="00866248">
        <w:rPr>
          <w:sz w:val="24"/>
          <w:szCs w:val="24"/>
        </w:rPr>
        <w:t xml:space="preserve"> e materiais</w:t>
      </w:r>
      <w:r>
        <w:rPr>
          <w:sz w:val="24"/>
          <w:szCs w:val="24"/>
        </w:rPr>
        <w:t xml:space="preserve"> para operacionalizar o Conhecendo o Judiciário realizados nas dependências do Tribunal de Justiça de Minas Gerais e visitas nas escolas municipais e estaduais da capital e região metropolitana.</w:t>
      </w:r>
    </w:p>
    <w:p w14:paraId="00000008" w14:textId="77777777" w:rsidR="0060611C" w:rsidRDefault="00CE7C03">
      <w:pPr>
        <w:spacing w:before="200" w:after="200"/>
        <w:ind w:left="100" w:right="100"/>
        <w:jc w:val="both"/>
        <w:rPr>
          <w:sz w:val="24"/>
          <w:szCs w:val="24"/>
        </w:rPr>
      </w:pPr>
      <w:r>
        <w:rPr>
          <w:sz w:val="24"/>
          <w:szCs w:val="24"/>
        </w:rPr>
        <w:t>O SERAD é responsável pela operação de toda estrutura técnica de áudio e vídeo nas atividades referentes ao programa “Conhecendo o Judiciário”, desempenhando atividades, como: Realização de montagens técnicas de materiais de áudio e vídeo (Projeção e sonorização).</w:t>
      </w:r>
    </w:p>
    <w:p w14:paraId="00000009" w14:textId="01FEE8FE" w:rsidR="0060611C" w:rsidRDefault="00CE7C03">
      <w:pPr>
        <w:spacing w:before="200" w:after="200"/>
        <w:ind w:left="100" w:right="100"/>
        <w:jc w:val="both"/>
        <w:rPr>
          <w:sz w:val="24"/>
          <w:szCs w:val="24"/>
        </w:rPr>
      </w:pPr>
      <w:r>
        <w:rPr>
          <w:sz w:val="24"/>
          <w:szCs w:val="24"/>
        </w:rPr>
        <w:t>A aquisição dos equipamentos é necessária para manter a funcionalidade do atendimento ao programa “Conhecendo o Judiciário”. Os equipamentos</w:t>
      </w:r>
      <w:r w:rsidR="00866248">
        <w:rPr>
          <w:sz w:val="24"/>
          <w:szCs w:val="24"/>
        </w:rPr>
        <w:t xml:space="preserve"> e materiais</w:t>
      </w:r>
      <w:r>
        <w:rPr>
          <w:sz w:val="24"/>
          <w:szCs w:val="24"/>
        </w:rPr>
        <w:t xml:space="preserve"> irão substituir</w:t>
      </w:r>
      <w:r w:rsidR="00866248">
        <w:rPr>
          <w:sz w:val="24"/>
          <w:szCs w:val="24"/>
        </w:rPr>
        <w:t xml:space="preserve"> os equipamentos e</w:t>
      </w:r>
      <w:r>
        <w:rPr>
          <w:sz w:val="24"/>
          <w:szCs w:val="24"/>
        </w:rPr>
        <w:t xml:space="preserve"> materiais usados atualmente, por apresentarem falhas no seu funcionamento em atividade, assim prejudicando o bom andamento dos eventos programados. </w:t>
      </w:r>
    </w:p>
    <w:p w14:paraId="0000000A" w14:textId="068CEB8B" w:rsidR="0060611C" w:rsidRDefault="00CE7C03">
      <w:pPr>
        <w:spacing w:before="200" w:after="200"/>
        <w:ind w:left="100" w:right="100"/>
        <w:jc w:val="both"/>
        <w:rPr>
          <w:sz w:val="24"/>
          <w:szCs w:val="24"/>
        </w:rPr>
      </w:pPr>
      <w:r>
        <w:rPr>
          <w:sz w:val="24"/>
          <w:szCs w:val="24"/>
        </w:rPr>
        <w:t>Os novos equipamentos</w:t>
      </w:r>
      <w:r w:rsidR="00866248">
        <w:rPr>
          <w:sz w:val="24"/>
          <w:szCs w:val="24"/>
        </w:rPr>
        <w:t xml:space="preserve"> e materiais</w:t>
      </w:r>
      <w:r>
        <w:rPr>
          <w:sz w:val="24"/>
          <w:szCs w:val="24"/>
        </w:rPr>
        <w:t xml:space="preserve"> serão de uso interno e externo ao prédio do Tribunal de Justiça de Minas Gerais, usados em palestras e apresentações referentes ao programa “Conhecendo o Judiciário”.</w:t>
      </w:r>
    </w:p>
    <w:p w14:paraId="0000000B" w14:textId="77777777" w:rsidR="0060611C" w:rsidRDefault="0060611C">
      <w:pPr>
        <w:spacing w:before="200" w:after="200"/>
        <w:ind w:left="100" w:right="100"/>
        <w:rPr>
          <w:sz w:val="24"/>
          <w:szCs w:val="24"/>
        </w:rPr>
      </w:pPr>
    </w:p>
    <w:p w14:paraId="0000000C" w14:textId="77777777" w:rsidR="0060611C" w:rsidRDefault="00CE7C03">
      <w:pPr>
        <w:spacing w:before="200" w:after="200"/>
        <w:ind w:left="100" w:righ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II. – Demonstração da previsão da contratação no plano de contratações anual e alinhamento com o planejamento</w:t>
      </w:r>
    </w:p>
    <w:p w14:paraId="0000000D" w14:textId="6A129DB2" w:rsidR="0060611C" w:rsidRDefault="00CE7C03">
      <w:pPr>
        <w:spacing w:before="200" w:after="200"/>
        <w:ind w:left="100"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presente demanda não </w:t>
      </w:r>
      <w:r w:rsidR="00BB6F92">
        <w:rPr>
          <w:sz w:val="24"/>
          <w:szCs w:val="24"/>
        </w:rPr>
        <w:t>se encontra</w:t>
      </w:r>
      <w:r>
        <w:rPr>
          <w:sz w:val="24"/>
          <w:szCs w:val="24"/>
        </w:rPr>
        <w:t xml:space="preserve"> prevista no Plano de Contratações Anual da DIRCOM, tem previsão no orçamento da área e está alinhada com o Plano Estratégico 2021/2026 do Tribunal de Justiça de Minas Gerais, que tem, entre os macrodesaﬁos que compõem o Mapa Estratégico, o de ampliação da relação institucional do Judiciário com a sociedade.</w:t>
      </w:r>
    </w:p>
    <w:p w14:paraId="0000000E" w14:textId="24B2A71F" w:rsidR="0060611C" w:rsidRDefault="00CE7C03">
      <w:pPr>
        <w:spacing w:before="200" w:after="2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Apesar de esse macrodesaﬁo estar diretamente relacionado à atuação jurisdicional, ele também guarda interface com o trabalho desempenhado pelo SERAD/DIRCOM.</w:t>
      </w:r>
    </w:p>
    <w:p w14:paraId="0000000F" w14:textId="77777777" w:rsidR="0060611C" w:rsidRDefault="00CE7C03">
      <w:pPr>
        <w:spacing w:before="200" w:after="200"/>
        <w:ind w:left="100" w:right="1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Entre as ações previstas para o alcance desse macrodesaﬁo está a adoção de estratégias de comunicação e de procedimentos objetivos, ágeis e em linguagem de fácil compreensão, visando à transparência e ao fortalecimento do TJMG como instituição garantidora de direitos.</w:t>
      </w:r>
    </w:p>
    <w:p w14:paraId="00000010" w14:textId="77777777" w:rsidR="0060611C" w:rsidRDefault="0060611C">
      <w:pPr>
        <w:spacing w:before="200" w:after="200"/>
        <w:ind w:left="100" w:right="100"/>
        <w:jc w:val="both"/>
        <w:rPr>
          <w:sz w:val="24"/>
          <w:szCs w:val="24"/>
        </w:rPr>
      </w:pPr>
    </w:p>
    <w:p w14:paraId="00000011" w14:textId="77777777" w:rsidR="0060611C" w:rsidRDefault="00CE7C03">
      <w:pPr>
        <w:spacing w:before="20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b/>
          <w:sz w:val="24"/>
          <w:szCs w:val="24"/>
        </w:rPr>
        <w:t>III. – Requisitos da contratação</w:t>
      </w:r>
    </w:p>
    <w:p w14:paraId="00000012" w14:textId="1F23D3F8" w:rsidR="0060611C" w:rsidRDefault="00CE7C03">
      <w:pPr>
        <w:spacing w:before="240" w:after="200"/>
        <w:jc w:val="both"/>
        <w:rPr>
          <w:sz w:val="24"/>
          <w:szCs w:val="24"/>
        </w:rPr>
      </w:pPr>
      <w:r>
        <w:rPr>
          <w:sz w:val="24"/>
          <w:szCs w:val="24"/>
        </w:rPr>
        <w:t>Trata-se de aquisição de equipamentos e materiais para o atendimento dos eventos do programa “Conhecendo o Judiciário” com as especiﬁcações técnicas contidas neste documento, para uso diário, permanentemente disponível para a utilização dos proﬁssionais da DIRCOM. Os equipamentos precisam atender à especiﬁcação técnica contida no Anexo I deste documento e devem estar disponíveis com os equipamentos complementares, fundamentais e compatíveis entre si para o seu funcionamento.</w:t>
      </w:r>
    </w:p>
    <w:p w14:paraId="00000013" w14:textId="77777777" w:rsidR="0060611C" w:rsidRDefault="0060611C">
      <w:pPr>
        <w:spacing w:before="240" w:after="200"/>
        <w:jc w:val="both"/>
        <w:rPr>
          <w:sz w:val="24"/>
          <w:szCs w:val="24"/>
        </w:rPr>
      </w:pPr>
    </w:p>
    <w:p w14:paraId="00000014" w14:textId="3C8786BE" w:rsidR="0060611C" w:rsidRDefault="00CE7C03">
      <w:pPr>
        <w:spacing w:before="200"/>
        <w:rPr>
          <w:b/>
          <w:sz w:val="24"/>
          <w:szCs w:val="24"/>
        </w:rPr>
      </w:pPr>
      <w:r>
        <w:rPr>
          <w:b/>
          <w:sz w:val="24"/>
          <w:szCs w:val="24"/>
        </w:rPr>
        <w:t>IV. –</w:t>
      </w:r>
      <w:r>
        <w:rPr>
          <w:b/>
        </w:rPr>
        <w:t xml:space="preserve"> </w:t>
      </w:r>
      <w:r>
        <w:rPr>
          <w:b/>
          <w:sz w:val="24"/>
          <w:szCs w:val="24"/>
        </w:rPr>
        <w:t>Estimativas</w:t>
      </w:r>
      <w:r>
        <w:rPr>
          <w:b/>
        </w:rPr>
        <w:t xml:space="preserve"> </w:t>
      </w:r>
      <w:r>
        <w:rPr>
          <w:b/>
          <w:sz w:val="24"/>
          <w:szCs w:val="24"/>
        </w:rPr>
        <w:t>das</w:t>
      </w:r>
      <w:r>
        <w:rPr>
          <w:b/>
        </w:rPr>
        <w:t xml:space="preserve"> </w:t>
      </w:r>
      <w:r>
        <w:rPr>
          <w:b/>
          <w:sz w:val="24"/>
          <w:szCs w:val="24"/>
        </w:rPr>
        <w:t>quantidades</w:t>
      </w:r>
    </w:p>
    <w:p w14:paraId="364902F6" w14:textId="77777777" w:rsidR="00CE7C03" w:rsidRDefault="00CE7C03">
      <w:pPr>
        <w:spacing w:before="200"/>
        <w:rPr>
          <w:rFonts w:ascii="Times New Roman" w:eastAsia="Times New Roman" w:hAnsi="Times New Roman" w:cs="Times New Roman"/>
          <w:sz w:val="27"/>
          <w:szCs w:val="27"/>
        </w:rPr>
      </w:pPr>
    </w:p>
    <w:p w14:paraId="00000015" w14:textId="760AC68E" w:rsidR="0060611C" w:rsidRDefault="00CE7C03">
      <w:pPr>
        <w:spacing w:after="200"/>
        <w:ind w:righ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o atendimento adequado das demandas de atendimento do programa “Conhecendo o Judiciário”, o SERAD/DIRCOM precisa de 01 (uma) tela de projeção, 2 (dois) microfones de mão sem fio, e 05 (cinco) espumas para microfone condensador </w:t>
      </w:r>
      <w:proofErr w:type="spellStart"/>
      <w:r>
        <w:rPr>
          <w:sz w:val="24"/>
          <w:szCs w:val="24"/>
        </w:rPr>
        <w:t>Shure</w:t>
      </w:r>
      <w:proofErr w:type="spellEnd"/>
      <w:r>
        <w:rPr>
          <w:sz w:val="24"/>
          <w:szCs w:val="24"/>
        </w:rPr>
        <w:t xml:space="preserve"> SM7B.</w:t>
      </w:r>
    </w:p>
    <w:p w14:paraId="00000016" w14:textId="77777777" w:rsidR="0060611C" w:rsidRDefault="00CE7C03">
      <w:pPr>
        <w:spacing w:after="200"/>
        <w:ind w:right="10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00000017" w14:textId="77777777" w:rsidR="0060611C" w:rsidRDefault="00CE7C03">
      <w:pPr>
        <w:spacing w:after="200"/>
        <w:ind w:right="100"/>
        <w:rPr>
          <w:b/>
          <w:sz w:val="24"/>
          <w:szCs w:val="24"/>
        </w:rPr>
      </w:pPr>
      <w:r>
        <w:rPr>
          <w:b/>
          <w:sz w:val="24"/>
          <w:szCs w:val="24"/>
        </w:rPr>
        <w:t>V- Levantamento de mercado</w:t>
      </w:r>
    </w:p>
    <w:p w14:paraId="00000018" w14:textId="77777777" w:rsidR="0060611C" w:rsidRDefault="00CE7C03">
      <w:pPr>
        <w:spacing w:after="200"/>
        <w:ind w:right="100"/>
        <w:jc w:val="both"/>
        <w:rPr>
          <w:sz w:val="24"/>
          <w:szCs w:val="24"/>
        </w:rPr>
      </w:pPr>
      <w:r>
        <w:rPr>
          <w:sz w:val="24"/>
          <w:szCs w:val="24"/>
        </w:rPr>
        <w:t>Foram realizados orçamentos individualizados para cada item acima relacionados. O levantamento foi realizado por meio de consulta à internet.</w:t>
      </w:r>
    </w:p>
    <w:p w14:paraId="00000019" w14:textId="77777777" w:rsidR="0060611C" w:rsidRDefault="0060611C">
      <w:pPr>
        <w:spacing w:after="200"/>
        <w:ind w:right="100"/>
        <w:rPr>
          <w:sz w:val="24"/>
          <w:szCs w:val="24"/>
        </w:rPr>
      </w:pPr>
    </w:p>
    <w:p w14:paraId="0000001A" w14:textId="77777777" w:rsidR="0060611C" w:rsidRDefault="00CE7C03">
      <w:pPr>
        <w:spacing w:before="200"/>
        <w:rPr>
          <w:b/>
          <w:sz w:val="24"/>
          <w:szCs w:val="24"/>
        </w:rPr>
      </w:pPr>
      <w:r>
        <w:rPr>
          <w:b/>
          <w:sz w:val="24"/>
          <w:szCs w:val="24"/>
        </w:rPr>
        <w:t>VI – Estimativa do valor da contratação</w:t>
      </w:r>
    </w:p>
    <w:p w14:paraId="77796228" w14:textId="165FE52B" w:rsidR="00CE7C03" w:rsidRDefault="00CE7C03" w:rsidP="00CE7C03">
      <w:pPr>
        <w:spacing w:after="200"/>
        <w:ind w:right="100"/>
        <w:jc w:val="both"/>
        <w:rPr>
          <w:sz w:val="24"/>
          <w:szCs w:val="24"/>
        </w:rPr>
      </w:pPr>
      <w:r>
        <w:rPr>
          <w:sz w:val="24"/>
          <w:szCs w:val="24"/>
        </w:rPr>
        <w:t>O valor total da contratação está estimado em R$00,00 (</w:t>
      </w:r>
      <w:proofErr w:type="spellStart"/>
      <w:r>
        <w:rPr>
          <w:sz w:val="24"/>
          <w:szCs w:val="24"/>
        </w:rPr>
        <w:t>xxxx</w:t>
      </w:r>
      <w:proofErr w:type="spellEnd"/>
      <w:r>
        <w:rPr>
          <w:sz w:val="24"/>
          <w:szCs w:val="24"/>
        </w:rPr>
        <w:t xml:space="preserve">). Deste valor, R$ </w:t>
      </w:r>
      <w:proofErr w:type="spellStart"/>
      <w:proofErr w:type="gramStart"/>
      <w:r>
        <w:rPr>
          <w:sz w:val="24"/>
          <w:szCs w:val="24"/>
        </w:rPr>
        <w:t>xx,xx</w:t>
      </w:r>
      <w:proofErr w:type="spellEnd"/>
      <w:proofErr w:type="gramEnd"/>
      <w:r>
        <w:rPr>
          <w:sz w:val="24"/>
          <w:szCs w:val="24"/>
        </w:rPr>
        <w:t xml:space="preserve"> referem-se à 01 (uma) tela de projeção R$ </w:t>
      </w:r>
      <w:proofErr w:type="spellStart"/>
      <w:r>
        <w:rPr>
          <w:sz w:val="24"/>
          <w:szCs w:val="24"/>
        </w:rPr>
        <w:t>xx,xx</w:t>
      </w:r>
      <w:proofErr w:type="spellEnd"/>
      <w:r>
        <w:rPr>
          <w:sz w:val="24"/>
          <w:szCs w:val="24"/>
        </w:rPr>
        <w:t xml:space="preserve">; 2 (dois) microfones de mão sem fio R$00,00; 05 (cinco) espumas para microfone condensador </w:t>
      </w:r>
      <w:proofErr w:type="spellStart"/>
      <w:r>
        <w:rPr>
          <w:sz w:val="24"/>
          <w:szCs w:val="24"/>
        </w:rPr>
        <w:t>Shure</w:t>
      </w:r>
      <w:proofErr w:type="spellEnd"/>
      <w:r>
        <w:rPr>
          <w:sz w:val="24"/>
          <w:szCs w:val="24"/>
        </w:rPr>
        <w:t xml:space="preserve"> SM7B R$ XXX,XX.</w:t>
      </w:r>
    </w:p>
    <w:p w14:paraId="0000001C" w14:textId="77777777" w:rsidR="0060611C" w:rsidRDefault="0060611C">
      <w:pPr>
        <w:spacing w:before="240" w:after="200"/>
        <w:jc w:val="both"/>
        <w:rPr>
          <w:sz w:val="24"/>
          <w:szCs w:val="24"/>
        </w:rPr>
      </w:pPr>
    </w:p>
    <w:p w14:paraId="0000001D" w14:textId="77777777" w:rsidR="0060611C" w:rsidRDefault="00CE7C03">
      <w:pPr>
        <w:spacing w:after="200"/>
        <w:ind w:right="160"/>
        <w:rPr>
          <w:b/>
          <w:sz w:val="24"/>
          <w:szCs w:val="24"/>
        </w:rPr>
      </w:pPr>
      <w:r>
        <w:rPr>
          <w:b/>
          <w:sz w:val="24"/>
          <w:szCs w:val="24"/>
        </w:rPr>
        <w:t>VII– Descrição da solução como um todo</w:t>
      </w:r>
    </w:p>
    <w:p w14:paraId="0000001E" w14:textId="5195E350" w:rsidR="0060611C" w:rsidRDefault="00CE7C03">
      <w:pPr>
        <w:spacing w:before="200" w:after="200"/>
        <w:ind w:right="100"/>
        <w:jc w:val="both"/>
        <w:rPr>
          <w:sz w:val="24"/>
          <w:szCs w:val="24"/>
        </w:rPr>
      </w:pPr>
      <w:r>
        <w:rPr>
          <w:sz w:val="24"/>
          <w:szCs w:val="24"/>
        </w:rPr>
        <w:t>A locação dos equipamentos e materiais não se mostra viável, devido à durabilidade e manutenção da qualidade dos equipamentos, bem como as peculiaridades dos materiais a serem adquiridos.</w:t>
      </w:r>
    </w:p>
    <w:p w14:paraId="0000001F" w14:textId="77777777" w:rsidR="0060611C" w:rsidRDefault="00CE7C03">
      <w:pPr>
        <w:spacing w:before="200" w:after="20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Para o TJMG, a opção mais adequada seria a compra dos equipamentos a fim de garantir uma entrega eficiente e célere como se propõe essa instituição. A especiﬁcação técnica realizada pelo SERAD/DIRCOM sugere a aquisição de equipamentos eficientes e funcionais que sejam capazes de entregar ótimos resultados, e que atenda às exigências dos atendimentos das programações diárias realizadas no TJMG. Apesar do custo signiﬁcativo, a aquisição se mostra a opção mais vantajosa, pois o TJMG terá incorporado ao seu patrimônio, equipamentos modernos e que poderão ser utilizados nos próximos cinco ou dez anos.</w:t>
      </w:r>
    </w:p>
    <w:p w14:paraId="00000020" w14:textId="77777777" w:rsidR="0060611C" w:rsidRDefault="0060611C">
      <w:pPr>
        <w:spacing w:before="200" w:after="200"/>
        <w:ind w:right="120"/>
        <w:jc w:val="both"/>
        <w:rPr>
          <w:sz w:val="24"/>
          <w:szCs w:val="24"/>
        </w:rPr>
      </w:pPr>
    </w:p>
    <w:p w14:paraId="00000021" w14:textId="77777777" w:rsidR="0060611C" w:rsidRDefault="00CE7C03">
      <w:pPr>
        <w:spacing w:before="20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b/>
          <w:sz w:val="24"/>
          <w:szCs w:val="24"/>
        </w:rPr>
        <w:t>VIII – Justificativas para o parcelamento ou não da contratação</w:t>
      </w:r>
    </w:p>
    <w:p w14:paraId="00000022" w14:textId="77777777" w:rsidR="0060611C" w:rsidRDefault="00CE7C03">
      <w:pPr>
        <w:spacing w:after="200"/>
        <w:ind w:right="100"/>
        <w:jc w:val="both"/>
        <w:rPr>
          <w:sz w:val="24"/>
          <w:szCs w:val="24"/>
        </w:rPr>
      </w:pPr>
      <w:r>
        <w:rPr>
          <w:sz w:val="24"/>
          <w:szCs w:val="24"/>
        </w:rPr>
        <w:t>O parcelamento da contratação é viável. Por se tratar de equipamentos que são comercializados individualmente.</w:t>
      </w:r>
    </w:p>
    <w:p w14:paraId="00000023" w14:textId="77777777" w:rsidR="0060611C" w:rsidRPr="00BB6F92" w:rsidRDefault="00CE7C03">
      <w:pPr>
        <w:spacing w:after="200"/>
        <w:ind w:right="100"/>
        <w:jc w:val="both"/>
        <w:rPr>
          <w:color w:val="FF0000"/>
          <w:sz w:val="24"/>
          <w:szCs w:val="24"/>
        </w:rPr>
      </w:pPr>
      <w:r w:rsidRPr="00BB6F92">
        <w:rPr>
          <w:color w:val="FF0000"/>
          <w:sz w:val="24"/>
          <w:szCs w:val="24"/>
        </w:rPr>
        <w:t>O parcelamento da contratação não é viável, considerando que se trata de uma licitação composta por apenas um lote.</w:t>
      </w:r>
    </w:p>
    <w:p w14:paraId="00000024" w14:textId="77777777" w:rsidR="0060611C" w:rsidRDefault="0060611C">
      <w:pPr>
        <w:spacing w:after="200"/>
        <w:ind w:right="100"/>
        <w:jc w:val="both"/>
        <w:rPr>
          <w:sz w:val="24"/>
          <w:szCs w:val="24"/>
          <w:highlight w:val="yellow"/>
        </w:rPr>
      </w:pPr>
    </w:p>
    <w:p w14:paraId="00000025" w14:textId="77777777" w:rsidR="0060611C" w:rsidRDefault="00CE7C03">
      <w:pPr>
        <w:spacing w:after="200"/>
        <w:ind w:right="100"/>
        <w:rPr>
          <w:b/>
          <w:sz w:val="24"/>
          <w:szCs w:val="24"/>
        </w:rPr>
      </w:pPr>
      <w:r>
        <w:rPr>
          <w:b/>
          <w:sz w:val="24"/>
          <w:szCs w:val="24"/>
        </w:rPr>
        <w:t>XIX – Demonstrativo dos resultados pretendidos</w:t>
      </w:r>
    </w:p>
    <w:p w14:paraId="00000026" w14:textId="230B20E3" w:rsidR="0060611C" w:rsidRDefault="00CE7C03">
      <w:pPr>
        <w:spacing w:after="200"/>
        <w:ind w:right="100"/>
        <w:jc w:val="both"/>
        <w:rPr>
          <w:sz w:val="24"/>
          <w:szCs w:val="24"/>
        </w:rPr>
      </w:pPr>
      <w:r>
        <w:rPr>
          <w:sz w:val="24"/>
          <w:szCs w:val="24"/>
        </w:rPr>
        <w:t>O objetivo da presente contratação é a complementação dos equipa</w:t>
      </w:r>
      <w:bookmarkStart w:id="0" w:name="_GoBack"/>
      <w:bookmarkEnd w:id="0"/>
      <w:r>
        <w:rPr>
          <w:sz w:val="24"/>
          <w:szCs w:val="24"/>
        </w:rPr>
        <w:t>mentos e materiais já utilizados no SERAD/DIRCOM do TJMG. A aquisição completa os equipamentos e permitirá a elevação da qualidade dos serviços prestados em eventos do TJMG.</w:t>
      </w:r>
    </w:p>
    <w:p w14:paraId="00000027" w14:textId="77777777" w:rsidR="0060611C" w:rsidRDefault="0060611C">
      <w:pPr>
        <w:spacing w:after="200"/>
        <w:ind w:right="100"/>
        <w:jc w:val="both"/>
        <w:rPr>
          <w:sz w:val="24"/>
          <w:szCs w:val="24"/>
        </w:rPr>
      </w:pPr>
    </w:p>
    <w:p w14:paraId="00000028" w14:textId="77777777" w:rsidR="0060611C" w:rsidRDefault="00CE7C03">
      <w:pPr>
        <w:spacing w:before="200"/>
        <w:rPr>
          <w:b/>
          <w:sz w:val="24"/>
          <w:szCs w:val="24"/>
        </w:rPr>
      </w:pPr>
      <w:r>
        <w:rPr>
          <w:b/>
          <w:sz w:val="24"/>
          <w:szCs w:val="24"/>
        </w:rPr>
        <w:t>X – Providências a serem adotadas previamente à contratação</w:t>
      </w:r>
    </w:p>
    <w:p w14:paraId="00000029" w14:textId="77777777" w:rsidR="0060611C" w:rsidRDefault="00CE7C03">
      <w:pPr>
        <w:spacing w:after="20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Todas as providências concernentes a essa contratação já vêm sendo adotadas pelo SERAD/DIRCOM. A especiﬁcação técnica dos equipamentos já foi feita (vide Anexo I) e, durante o levantamento do mercado e de custos, diversos orçamentos já foram solicitados.</w:t>
      </w:r>
    </w:p>
    <w:p w14:paraId="0000002A" w14:textId="77777777" w:rsidR="0060611C" w:rsidRDefault="00CE7C03">
      <w:pPr>
        <w:spacing w:before="200"/>
        <w:ind w:left="760" w:hanging="32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0000002B" w14:textId="77777777" w:rsidR="0060611C" w:rsidRDefault="00CE7C03">
      <w:pPr>
        <w:spacing w:before="200"/>
        <w:rPr>
          <w:b/>
          <w:sz w:val="24"/>
          <w:szCs w:val="24"/>
        </w:rPr>
      </w:pPr>
      <w:r>
        <w:rPr>
          <w:b/>
          <w:sz w:val="24"/>
          <w:szCs w:val="24"/>
        </w:rPr>
        <w:t>XI – Contratações correlatas e/ou interdependentes</w:t>
      </w:r>
    </w:p>
    <w:p w14:paraId="0000002C" w14:textId="77777777" w:rsidR="0060611C" w:rsidRDefault="00CE7C03">
      <w:pPr>
        <w:spacing w:before="200" w:after="200"/>
        <w:ind w:right="140"/>
        <w:rPr>
          <w:sz w:val="24"/>
          <w:szCs w:val="24"/>
        </w:rPr>
      </w:pPr>
      <w:r>
        <w:rPr>
          <w:sz w:val="24"/>
          <w:szCs w:val="24"/>
        </w:rPr>
        <w:t>Não será necessário realizar contratações correlatas.</w:t>
      </w:r>
    </w:p>
    <w:p w14:paraId="0000002D" w14:textId="77777777" w:rsidR="0060611C" w:rsidRDefault="00CE7C03">
      <w:pPr>
        <w:spacing w:before="200"/>
        <w:ind w:left="760" w:hanging="32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0000002E" w14:textId="77777777" w:rsidR="0060611C" w:rsidRDefault="00CE7C03">
      <w:pPr>
        <w:spacing w:before="20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b/>
          <w:sz w:val="24"/>
          <w:szCs w:val="24"/>
        </w:rPr>
        <w:t>XII – Descrição de possíveis impactos ambientais e medidas mitigadoras</w:t>
      </w:r>
    </w:p>
    <w:p w14:paraId="0000002F" w14:textId="77777777" w:rsidR="0060611C" w:rsidRDefault="00CE7C03">
      <w:pPr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>A especiﬁcação técnica dos novos equipamentos e materiais não demonstra impacto negativo ao meio ambiente, já que são de vida útil longa e em caso de descarte existem locais específicos para os mesmos, o que mitigará efeitos danosos ao meio ambiente.</w:t>
      </w:r>
    </w:p>
    <w:p w14:paraId="00000030" w14:textId="77777777" w:rsidR="0060611C" w:rsidRDefault="0060611C">
      <w:pPr>
        <w:spacing w:after="200"/>
        <w:jc w:val="both"/>
        <w:rPr>
          <w:sz w:val="24"/>
          <w:szCs w:val="24"/>
        </w:rPr>
      </w:pPr>
    </w:p>
    <w:p w14:paraId="00000031" w14:textId="77777777" w:rsidR="0060611C" w:rsidRDefault="00CE7C03">
      <w:pPr>
        <w:spacing w:before="200"/>
        <w:ind w:right="16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b/>
          <w:sz w:val="24"/>
          <w:szCs w:val="24"/>
        </w:rPr>
        <w:t>XIII – Posicionamento conclusivo sobre a adequação da contratação para o atendimento da necessidade a que se destina</w:t>
      </w:r>
    </w:p>
    <w:p w14:paraId="00000032" w14:textId="77777777" w:rsidR="0060611C" w:rsidRDefault="00CE7C03">
      <w:pPr>
        <w:spacing w:before="240" w:after="240"/>
        <w:ind w:right="160"/>
        <w:jc w:val="both"/>
        <w:rPr>
          <w:sz w:val="24"/>
          <w:szCs w:val="24"/>
        </w:rPr>
      </w:pPr>
      <w:r>
        <w:rPr>
          <w:sz w:val="24"/>
          <w:szCs w:val="24"/>
        </w:rPr>
        <w:t>Após todos os levantamentos feitos para a confecção deste Estudo Técnico Preliminar, o SERAD/DIRCOM entende que a compra de novos equipamentos e materiais para o atendimento do programa do “Conhecendo o Judiciário” é medida que se faz indispensável para a manutenção do trabalho realizado hoje no TJMG pela equipe de mídia.</w:t>
      </w:r>
    </w:p>
    <w:p w14:paraId="00000033" w14:textId="77777777" w:rsidR="0060611C" w:rsidRDefault="00CE7C03">
      <w:pPr>
        <w:spacing w:before="20" w:after="10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00000034" w14:textId="77777777" w:rsidR="0060611C" w:rsidRDefault="00CE7C03">
      <w:pPr>
        <w:spacing w:before="240" w:after="240"/>
      </w:pPr>
      <w:r>
        <w:t xml:space="preserve"> </w:t>
      </w:r>
    </w:p>
    <w:p w14:paraId="00000035" w14:textId="77777777" w:rsidR="0060611C" w:rsidRDefault="0060611C"/>
    <w:sectPr w:rsidR="0060611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1C"/>
    <w:rsid w:val="0060611C"/>
    <w:rsid w:val="00866248"/>
    <w:rsid w:val="00BB6F92"/>
    <w:rsid w:val="00CE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13D25"/>
  <w15:docId w15:val="{CBE65B0B-58B3-4F09-B0F6-E66158B2D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938</Words>
  <Characters>5067</Characters>
  <Application>Microsoft Office Word</Application>
  <DocSecurity>0</DocSecurity>
  <Lines>42</Lines>
  <Paragraphs>11</Paragraphs>
  <ScaleCrop>false</ScaleCrop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Jussara de Freitas Queles Assis</cp:lastModifiedBy>
  <cp:revision>5</cp:revision>
  <dcterms:created xsi:type="dcterms:W3CDTF">2025-02-06T14:08:00Z</dcterms:created>
  <dcterms:modified xsi:type="dcterms:W3CDTF">2025-02-17T16:27:00Z</dcterms:modified>
</cp:coreProperties>
</file>