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29E09" w14:textId="77777777" w:rsidR="00957D42" w:rsidRDefault="00E80E7C">
      <w:pPr>
        <w:keepNext/>
        <w:keepLines/>
        <w:tabs>
          <w:tab w:val="left" w:pos="720"/>
          <w:tab w:val="left" w:pos="1440"/>
          <w:tab w:val="left" w:pos="2160"/>
          <w:tab w:val="left" w:pos="2880"/>
        </w:tabs>
        <w:spacing w:before="120" w:after="120"/>
        <w:ind w:left="0" w:hanging="2"/>
        <w:jc w:val="center"/>
        <w:rPr>
          <w:rFonts w:ascii="Arial" w:eastAsia="Arial" w:hAnsi="Arial" w:cs="Arial"/>
          <w:sz w:val="22"/>
          <w:szCs w:val="22"/>
        </w:rPr>
      </w:pPr>
      <w:r>
        <w:rPr>
          <w:rFonts w:ascii="Arial" w:eastAsia="Arial" w:hAnsi="Arial" w:cs="Arial"/>
          <w:b/>
          <w:sz w:val="22"/>
          <w:szCs w:val="22"/>
        </w:rPr>
        <w:t>EDITAL DE LICITAÇÃO PREGÃO ELETRÔNICO</w:t>
      </w:r>
    </w:p>
    <w:p w14:paraId="3A257DAF" w14:textId="77777777" w:rsidR="00957D42" w:rsidRDefault="00E80E7C">
      <w:pPr>
        <w:keepNext/>
        <w:keepLines/>
        <w:tabs>
          <w:tab w:val="left" w:pos="720"/>
          <w:tab w:val="left" w:pos="1440"/>
          <w:tab w:val="left" w:pos="2160"/>
          <w:tab w:val="left" w:pos="2880"/>
        </w:tabs>
        <w:spacing w:before="120" w:after="120"/>
        <w:ind w:left="0" w:hanging="2"/>
        <w:jc w:val="center"/>
        <w:rPr>
          <w:rFonts w:ascii="Arial" w:eastAsia="Arial" w:hAnsi="Arial" w:cs="Arial"/>
          <w:sz w:val="22"/>
          <w:szCs w:val="22"/>
        </w:rPr>
      </w:pPr>
      <w:r>
        <w:rPr>
          <w:rFonts w:ascii="Arial" w:eastAsia="Arial" w:hAnsi="Arial" w:cs="Arial"/>
          <w:b/>
          <w:sz w:val="22"/>
          <w:szCs w:val="22"/>
        </w:rPr>
        <w:t>QUADRO RESUMO</w:t>
      </w:r>
    </w:p>
    <w:tbl>
      <w:tblPr>
        <w:tblStyle w:val="a"/>
        <w:tblW w:w="928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9"/>
        <w:gridCol w:w="357"/>
        <w:gridCol w:w="68"/>
        <w:gridCol w:w="142"/>
        <w:gridCol w:w="850"/>
        <w:gridCol w:w="567"/>
        <w:gridCol w:w="276"/>
        <w:gridCol w:w="433"/>
        <w:gridCol w:w="425"/>
        <w:gridCol w:w="5210"/>
      </w:tblGrid>
      <w:tr w:rsidR="00957D42" w14:paraId="23806EF0" w14:textId="77777777">
        <w:tc>
          <w:tcPr>
            <w:tcW w:w="2376" w:type="dxa"/>
            <w:gridSpan w:val="5"/>
            <w:shd w:val="clear" w:color="auto" w:fill="F2F2F2"/>
          </w:tcPr>
          <w:p w14:paraId="4B53882D" w14:textId="77777777" w:rsidR="00957D42" w:rsidRDefault="00E80E7C">
            <w:pPr>
              <w:spacing w:before="120" w:after="120"/>
              <w:ind w:left="0" w:hanging="2"/>
              <w:rPr>
                <w:rFonts w:ascii="Arial" w:eastAsia="Arial" w:hAnsi="Arial" w:cs="Arial"/>
                <w:sz w:val="22"/>
                <w:szCs w:val="22"/>
              </w:rPr>
            </w:pPr>
            <w:r>
              <w:rPr>
                <w:rFonts w:ascii="Arial" w:eastAsia="Arial" w:hAnsi="Arial" w:cs="Arial"/>
                <w:b/>
                <w:sz w:val="22"/>
                <w:szCs w:val="22"/>
              </w:rPr>
              <w:t xml:space="preserve">Processo nº </w:t>
            </w:r>
          </w:p>
        </w:tc>
        <w:tc>
          <w:tcPr>
            <w:tcW w:w="6911" w:type="dxa"/>
            <w:gridSpan w:val="5"/>
            <w:shd w:val="clear" w:color="auto" w:fill="F2F2F2"/>
          </w:tcPr>
          <w:p w14:paraId="5E9C0BE0" w14:textId="77777777" w:rsidR="00957D42" w:rsidRDefault="00E80E7C">
            <w:pPr>
              <w:spacing w:before="120" w:after="120"/>
              <w:ind w:left="0" w:hanging="2"/>
              <w:rPr>
                <w:rFonts w:ascii="Arial" w:eastAsia="Arial" w:hAnsi="Arial" w:cs="Arial"/>
                <w:sz w:val="22"/>
                <w:szCs w:val="22"/>
              </w:rPr>
            </w:pPr>
            <w:r>
              <w:rPr>
                <w:rFonts w:ascii="Arial" w:eastAsia="Arial" w:hAnsi="Arial" w:cs="Arial"/>
                <w:sz w:val="22"/>
                <w:szCs w:val="22"/>
              </w:rPr>
              <w:t>014/2024</w:t>
            </w:r>
          </w:p>
        </w:tc>
      </w:tr>
      <w:tr w:rsidR="00957D42" w14:paraId="49C70373" w14:textId="77777777">
        <w:tc>
          <w:tcPr>
            <w:tcW w:w="4077" w:type="dxa"/>
            <w:gridSpan w:val="9"/>
            <w:shd w:val="clear" w:color="auto" w:fill="F2F2F2"/>
          </w:tcPr>
          <w:p w14:paraId="112CA982" w14:textId="77777777" w:rsidR="00957D42" w:rsidRDefault="00E80E7C">
            <w:pPr>
              <w:spacing w:before="120" w:after="120"/>
              <w:ind w:left="0" w:hanging="2"/>
              <w:rPr>
                <w:rFonts w:ascii="Arial" w:eastAsia="Arial" w:hAnsi="Arial" w:cs="Arial"/>
                <w:sz w:val="22"/>
                <w:szCs w:val="22"/>
              </w:rPr>
            </w:pPr>
            <w:r>
              <w:rPr>
                <w:rFonts w:ascii="Arial" w:eastAsia="Arial" w:hAnsi="Arial" w:cs="Arial"/>
                <w:b/>
                <w:sz w:val="22"/>
                <w:szCs w:val="22"/>
              </w:rPr>
              <w:t xml:space="preserve">Modalidade Pregão Eletrônico com Registro de Preços nº </w:t>
            </w:r>
          </w:p>
        </w:tc>
        <w:tc>
          <w:tcPr>
            <w:tcW w:w="5210" w:type="dxa"/>
            <w:shd w:val="clear" w:color="auto" w:fill="F2F2F2"/>
          </w:tcPr>
          <w:p w14:paraId="796F9C2B" w14:textId="77777777" w:rsidR="00957D42" w:rsidRDefault="00E80E7C">
            <w:pPr>
              <w:spacing w:before="120" w:after="120"/>
              <w:ind w:left="0" w:hanging="2"/>
              <w:rPr>
                <w:rFonts w:ascii="Arial" w:eastAsia="Arial" w:hAnsi="Arial" w:cs="Arial"/>
                <w:sz w:val="22"/>
                <w:szCs w:val="22"/>
              </w:rPr>
            </w:pPr>
            <w:r>
              <w:rPr>
                <w:rFonts w:ascii="Arial" w:eastAsia="Arial" w:hAnsi="Arial" w:cs="Arial"/>
                <w:sz w:val="22"/>
                <w:szCs w:val="22"/>
              </w:rPr>
              <w:t>001/2024</w:t>
            </w:r>
          </w:p>
        </w:tc>
      </w:tr>
      <w:tr w:rsidR="00957D42" w14:paraId="349ECB64" w14:textId="77777777">
        <w:tc>
          <w:tcPr>
            <w:tcW w:w="1316" w:type="dxa"/>
            <w:gridSpan w:val="2"/>
            <w:shd w:val="clear" w:color="auto" w:fill="F2F2F2"/>
          </w:tcPr>
          <w:p w14:paraId="72DC26EB" w14:textId="77777777" w:rsidR="00957D42" w:rsidRDefault="00E80E7C">
            <w:pPr>
              <w:spacing w:before="120" w:after="120"/>
              <w:ind w:left="0" w:hanging="2"/>
              <w:rPr>
                <w:rFonts w:ascii="Arial" w:eastAsia="Arial" w:hAnsi="Arial" w:cs="Arial"/>
                <w:sz w:val="22"/>
                <w:szCs w:val="22"/>
              </w:rPr>
            </w:pPr>
            <w:r>
              <w:rPr>
                <w:rFonts w:ascii="Arial" w:eastAsia="Arial" w:hAnsi="Arial" w:cs="Arial"/>
                <w:b/>
                <w:sz w:val="22"/>
                <w:szCs w:val="22"/>
              </w:rPr>
              <w:t>Tipo</w:t>
            </w:r>
          </w:p>
        </w:tc>
        <w:tc>
          <w:tcPr>
            <w:tcW w:w="7971" w:type="dxa"/>
            <w:gridSpan w:val="8"/>
            <w:shd w:val="clear" w:color="auto" w:fill="F2F2F2"/>
          </w:tcPr>
          <w:p w14:paraId="02CE04E7" w14:textId="77777777" w:rsidR="00957D42" w:rsidRDefault="00E80E7C">
            <w:pPr>
              <w:tabs>
                <w:tab w:val="left" w:pos="2312"/>
                <w:tab w:val="left" w:pos="2788"/>
              </w:tabs>
              <w:spacing w:before="120" w:after="120"/>
              <w:ind w:left="0" w:hanging="2"/>
              <w:rPr>
                <w:rFonts w:ascii="Arial" w:eastAsia="Arial" w:hAnsi="Arial" w:cs="Arial"/>
                <w:sz w:val="22"/>
                <w:szCs w:val="22"/>
              </w:rPr>
            </w:pPr>
            <w:r>
              <w:rPr>
                <w:rFonts w:ascii="Arial" w:eastAsia="Arial" w:hAnsi="Arial" w:cs="Arial"/>
                <w:sz w:val="22"/>
                <w:szCs w:val="22"/>
              </w:rPr>
              <w:t>Menor preço por item</w:t>
            </w:r>
          </w:p>
        </w:tc>
      </w:tr>
      <w:tr w:rsidR="00957D42" w14:paraId="61088717" w14:textId="77777777">
        <w:tc>
          <w:tcPr>
            <w:tcW w:w="2943" w:type="dxa"/>
            <w:gridSpan w:val="6"/>
            <w:shd w:val="clear" w:color="auto" w:fill="F2F2F2"/>
          </w:tcPr>
          <w:p w14:paraId="4AED7B05"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Dotações Orçamentárias </w:t>
            </w:r>
          </w:p>
        </w:tc>
        <w:tc>
          <w:tcPr>
            <w:tcW w:w="6344" w:type="dxa"/>
            <w:gridSpan w:val="4"/>
            <w:shd w:val="clear" w:color="auto" w:fill="F2F2F2"/>
          </w:tcPr>
          <w:p w14:paraId="1395486F" w14:textId="77777777" w:rsidR="00957D42" w:rsidRDefault="00E80E7C">
            <w:pPr>
              <w:tabs>
                <w:tab w:val="center" w:pos="3598"/>
              </w:tabs>
              <w:spacing w:before="120" w:after="120"/>
              <w:ind w:left="0" w:hanging="2"/>
              <w:jc w:val="both"/>
              <w:rPr>
                <w:rFonts w:ascii="Arial" w:eastAsia="Arial" w:hAnsi="Arial" w:cs="Arial"/>
                <w:sz w:val="22"/>
                <w:szCs w:val="22"/>
              </w:rPr>
            </w:pPr>
            <w:r>
              <w:rPr>
                <w:rFonts w:ascii="Arial" w:eastAsia="Arial" w:hAnsi="Arial" w:cs="Arial"/>
                <w:sz w:val="22"/>
                <w:szCs w:val="22"/>
              </w:rPr>
              <w:t>Informação no corpo do edital</w:t>
            </w:r>
          </w:p>
        </w:tc>
      </w:tr>
      <w:tr w:rsidR="00957D42" w14:paraId="428DB1BF" w14:textId="77777777">
        <w:tc>
          <w:tcPr>
            <w:tcW w:w="1526" w:type="dxa"/>
            <w:gridSpan w:val="4"/>
            <w:shd w:val="clear" w:color="auto" w:fill="F2F2F2"/>
          </w:tcPr>
          <w:p w14:paraId="1F33631C"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Da participação </w:t>
            </w:r>
          </w:p>
        </w:tc>
        <w:tc>
          <w:tcPr>
            <w:tcW w:w="7761" w:type="dxa"/>
            <w:gridSpan w:val="6"/>
            <w:shd w:val="clear" w:color="auto" w:fill="F2F2F2"/>
          </w:tcPr>
          <w:p w14:paraId="116DF64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Ampla concorrência</w:t>
            </w:r>
          </w:p>
        </w:tc>
      </w:tr>
      <w:tr w:rsidR="00957D42" w14:paraId="41108C10" w14:textId="77777777">
        <w:tc>
          <w:tcPr>
            <w:tcW w:w="1526" w:type="dxa"/>
            <w:gridSpan w:val="4"/>
            <w:shd w:val="clear" w:color="auto" w:fill="F2F2F2"/>
          </w:tcPr>
          <w:p w14:paraId="50E8CFD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Da sessão pública do pregão eletrônico</w:t>
            </w:r>
          </w:p>
          <w:p w14:paraId="0E796031" w14:textId="77777777" w:rsidR="00957D42" w:rsidRDefault="00957D42">
            <w:pPr>
              <w:spacing w:before="120" w:after="120"/>
              <w:ind w:left="0" w:hanging="2"/>
              <w:jc w:val="both"/>
              <w:rPr>
                <w:rFonts w:ascii="Arial" w:eastAsia="Arial" w:hAnsi="Arial" w:cs="Arial"/>
                <w:sz w:val="22"/>
                <w:szCs w:val="22"/>
              </w:rPr>
            </w:pPr>
          </w:p>
        </w:tc>
        <w:tc>
          <w:tcPr>
            <w:tcW w:w="7761" w:type="dxa"/>
            <w:gridSpan w:val="6"/>
            <w:shd w:val="clear" w:color="auto" w:fill="F2F2F2"/>
          </w:tcPr>
          <w:p w14:paraId="616BF46B"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Fim do recebimento (propostas e documentos): 29/02/2024 às 09h30min</w:t>
            </w:r>
          </w:p>
          <w:p w14:paraId="058C84B1" w14:textId="199DCC7F"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 xml:space="preserve">Início da análise das propostas: </w:t>
            </w:r>
            <w:r w:rsidR="000657AE">
              <w:rPr>
                <w:rFonts w:ascii="Arial" w:eastAsia="Arial" w:hAnsi="Arial" w:cs="Arial"/>
                <w:sz w:val="22"/>
                <w:szCs w:val="22"/>
              </w:rPr>
              <w:t>19</w:t>
            </w:r>
            <w:r>
              <w:rPr>
                <w:rFonts w:ascii="Arial" w:eastAsia="Arial" w:hAnsi="Arial" w:cs="Arial"/>
                <w:sz w:val="22"/>
                <w:szCs w:val="22"/>
              </w:rPr>
              <w:t>/02/2024 às 09h31min</w:t>
            </w:r>
          </w:p>
          <w:p w14:paraId="7ACB294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Fim da análise das propostas: 29/02/2024 às 09h59min</w:t>
            </w:r>
          </w:p>
          <w:p w14:paraId="5EFB84B9" w14:textId="77777777" w:rsidR="00957D42" w:rsidRDefault="00E80E7C">
            <w:pPr>
              <w:spacing w:before="120" w:after="120"/>
              <w:ind w:left="0" w:hanging="2"/>
              <w:jc w:val="center"/>
              <w:rPr>
                <w:rFonts w:ascii="Arial" w:eastAsia="Arial" w:hAnsi="Arial" w:cs="Arial"/>
                <w:sz w:val="22"/>
                <w:szCs w:val="22"/>
              </w:rPr>
            </w:pPr>
            <w:r>
              <w:rPr>
                <w:rFonts w:ascii="Arial" w:eastAsia="Arial" w:hAnsi="Arial" w:cs="Arial"/>
                <w:b/>
                <w:sz w:val="22"/>
                <w:szCs w:val="22"/>
              </w:rPr>
              <w:t>SESSÃO PÚBLICA: DIA 29 DE FEVEREIRO DE 2024</w:t>
            </w:r>
          </w:p>
          <w:p w14:paraId="721F97D4" w14:textId="77777777" w:rsidR="00957D42" w:rsidRDefault="00E80E7C">
            <w:pPr>
              <w:tabs>
                <w:tab w:val="left" w:pos="317"/>
              </w:tabs>
              <w:spacing w:before="120" w:after="120"/>
              <w:ind w:left="0" w:hanging="2"/>
              <w:jc w:val="center"/>
              <w:rPr>
                <w:rFonts w:ascii="Arial" w:eastAsia="Arial" w:hAnsi="Arial" w:cs="Arial"/>
                <w:sz w:val="22"/>
                <w:szCs w:val="22"/>
              </w:rPr>
            </w:pPr>
            <w:r>
              <w:rPr>
                <w:rFonts w:ascii="Arial" w:eastAsia="Arial" w:hAnsi="Arial" w:cs="Arial"/>
                <w:b/>
                <w:sz w:val="22"/>
                <w:szCs w:val="22"/>
              </w:rPr>
              <w:t>HORÁRIO DE INÍCIO DA DISPUTA: 10h00min (horário de Brasília/DF)</w:t>
            </w:r>
          </w:p>
        </w:tc>
      </w:tr>
      <w:tr w:rsidR="00957D42" w14:paraId="2C30A9EF" w14:textId="77777777">
        <w:tc>
          <w:tcPr>
            <w:tcW w:w="3652" w:type="dxa"/>
            <w:gridSpan w:val="8"/>
            <w:shd w:val="clear" w:color="auto" w:fill="F2F2F2"/>
          </w:tcPr>
          <w:p w14:paraId="32DA18F5"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Site para realização do pregão</w:t>
            </w:r>
          </w:p>
        </w:tc>
        <w:tc>
          <w:tcPr>
            <w:tcW w:w="5635" w:type="dxa"/>
            <w:gridSpan w:val="2"/>
            <w:shd w:val="clear" w:color="auto" w:fill="F2F2F2"/>
          </w:tcPr>
          <w:p w14:paraId="73FC2BFE" w14:textId="77777777" w:rsidR="00957D42" w:rsidRDefault="00E80E7C">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sz w:val="22"/>
                <w:szCs w:val="22"/>
              </w:rPr>
              <w:t xml:space="preserve">Portal: Bolsa de Licitações do Brasil – BLL  </w:t>
            </w:r>
            <w:hyperlink r:id="rId8">
              <w:r>
                <w:rPr>
                  <w:rFonts w:ascii="Arial" w:eastAsia="Arial" w:hAnsi="Arial" w:cs="Arial"/>
                  <w:color w:val="0000FF"/>
                  <w:sz w:val="22"/>
                  <w:szCs w:val="22"/>
                  <w:u w:val="single"/>
                </w:rPr>
                <w:t>https://bll.org.br/</w:t>
              </w:r>
            </w:hyperlink>
          </w:p>
        </w:tc>
      </w:tr>
      <w:tr w:rsidR="00957D42" w14:paraId="0FFD33DF" w14:textId="77777777">
        <w:tc>
          <w:tcPr>
            <w:tcW w:w="2376" w:type="dxa"/>
            <w:gridSpan w:val="5"/>
            <w:shd w:val="clear" w:color="auto" w:fill="F2F2F2"/>
          </w:tcPr>
          <w:p w14:paraId="61F3F6A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Modo de disputa</w:t>
            </w:r>
          </w:p>
        </w:tc>
        <w:tc>
          <w:tcPr>
            <w:tcW w:w="6911" w:type="dxa"/>
            <w:gridSpan w:val="5"/>
            <w:shd w:val="clear" w:color="auto" w:fill="F2F2F2"/>
          </w:tcPr>
          <w:p w14:paraId="6749A99F" w14:textId="77777777" w:rsidR="00957D42" w:rsidRDefault="00E80E7C">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sz w:val="22"/>
                <w:szCs w:val="22"/>
              </w:rPr>
              <w:t>Aberto</w:t>
            </w:r>
          </w:p>
        </w:tc>
      </w:tr>
      <w:tr w:rsidR="00957D42" w14:paraId="21F002B7" w14:textId="77777777">
        <w:tc>
          <w:tcPr>
            <w:tcW w:w="1384" w:type="dxa"/>
            <w:gridSpan w:val="3"/>
            <w:shd w:val="clear" w:color="auto" w:fill="F2F2F2"/>
          </w:tcPr>
          <w:p w14:paraId="7FBBB631" w14:textId="77777777" w:rsidR="00957D42" w:rsidRDefault="00E80E7C">
            <w:pPr>
              <w:spacing w:before="120" w:after="120"/>
              <w:ind w:left="0" w:hanging="2"/>
              <w:rPr>
                <w:rFonts w:ascii="Arial" w:eastAsia="Arial" w:hAnsi="Arial" w:cs="Arial"/>
                <w:sz w:val="22"/>
                <w:szCs w:val="22"/>
              </w:rPr>
            </w:pPr>
            <w:r>
              <w:rPr>
                <w:rFonts w:ascii="Arial" w:eastAsia="Arial" w:hAnsi="Arial" w:cs="Arial"/>
                <w:b/>
                <w:sz w:val="22"/>
                <w:szCs w:val="22"/>
              </w:rPr>
              <w:t>Objeto do certame</w:t>
            </w:r>
          </w:p>
        </w:tc>
        <w:tc>
          <w:tcPr>
            <w:tcW w:w="7903" w:type="dxa"/>
            <w:gridSpan w:val="7"/>
            <w:shd w:val="clear" w:color="auto" w:fill="F2F2F2"/>
          </w:tcPr>
          <w:p w14:paraId="5F49813E" w14:textId="77777777" w:rsidR="00957D42" w:rsidRDefault="00E80E7C">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t xml:space="preserve">Constitui objeto da presente licitação o registro de preços para futuras aquisições de </w:t>
            </w:r>
            <w:r>
              <w:rPr>
                <w:rFonts w:ascii="Arial" w:eastAsia="Arial" w:hAnsi="Arial" w:cs="Arial"/>
                <w:sz w:val="22"/>
                <w:szCs w:val="22"/>
              </w:rPr>
              <w:t>material de construção</w:t>
            </w:r>
            <w:r>
              <w:rPr>
                <w:rFonts w:ascii="Arial" w:eastAsia="Arial" w:hAnsi="Arial" w:cs="Arial"/>
                <w:color w:val="000000"/>
                <w:sz w:val="22"/>
                <w:szCs w:val="22"/>
              </w:rPr>
              <w:t xml:space="preserve"> para atender às necessidades d</w:t>
            </w:r>
            <w:r>
              <w:rPr>
                <w:rFonts w:ascii="Arial" w:eastAsia="Arial" w:hAnsi="Arial" w:cs="Arial"/>
                <w:sz w:val="22"/>
                <w:szCs w:val="22"/>
              </w:rPr>
              <w:t>o SAAE Campo do Meio</w:t>
            </w:r>
            <w:r>
              <w:rPr>
                <w:rFonts w:ascii="Arial" w:eastAsia="Arial" w:hAnsi="Arial" w:cs="Arial"/>
                <w:color w:val="000000"/>
                <w:sz w:val="22"/>
                <w:szCs w:val="22"/>
              </w:rPr>
              <w:t>, nas quantidades, qualidades e condições descritas no anexo I (termo de referência).</w:t>
            </w:r>
          </w:p>
        </w:tc>
      </w:tr>
      <w:tr w:rsidR="00957D42" w14:paraId="6F40FB43" w14:textId="77777777">
        <w:tc>
          <w:tcPr>
            <w:tcW w:w="959" w:type="dxa"/>
            <w:shd w:val="clear" w:color="auto" w:fill="F2F2F2"/>
          </w:tcPr>
          <w:p w14:paraId="0FA4DC22" w14:textId="77777777" w:rsidR="00957D42" w:rsidRDefault="00E80E7C">
            <w:pPr>
              <w:spacing w:before="120" w:after="120"/>
              <w:ind w:left="0" w:hanging="2"/>
              <w:rPr>
                <w:rFonts w:ascii="Arial" w:eastAsia="Arial" w:hAnsi="Arial" w:cs="Arial"/>
                <w:sz w:val="22"/>
                <w:szCs w:val="22"/>
              </w:rPr>
            </w:pPr>
            <w:r>
              <w:rPr>
                <w:rFonts w:ascii="Arial" w:eastAsia="Arial" w:hAnsi="Arial" w:cs="Arial"/>
                <w:b/>
                <w:sz w:val="22"/>
                <w:szCs w:val="22"/>
              </w:rPr>
              <w:t>Edital</w:t>
            </w:r>
          </w:p>
        </w:tc>
        <w:tc>
          <w:tcPr>
            <w:tcW w:w="8328" w:type="dxa"/>
            <w:gridSpan w:val="9"/>
            <w:shd w:val="clear" w:color="auto" w:fill="F2F2F2"/>
          </w:tcPr>
          <w:p w14:paraId="429DB9ED"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O edital e anexos estão disponíveis com a Pregoeira, no SAAE, horário de 08</w:t>
            </w:r>
            <w:proofErr w:type="gramStart"/>
            <w:r>
              <w:rPr>
                <w:rFonts w:ascii="Arial" w:eastAsia="Arial" w:hAnsi="Arial" w:cs="Arial"/>
                <w:sz w:val="22"/>
                <w:szCs w:val="22"/>
              </w:rPr>
              <w:t>hs  às</w:t>
            </w:r>
            <w:proofErr w:type="gramEnd"/>
            <w:r>
              <w:rPr>
                <w:rFonts w:ascii="Arial" w:eastAsia="Arial" w:hAnsi="Arial" w:cs="Arial"/>
                <w:sz w:val="22"/>
                <w:szCs w:val="22"/>
              </w:rPr>
              <w:t xml:space="preserve"> 17hs, de segunda a sexta-feira.</w:t>
            </w:r>
          </w:p>
          <w:p w14:paraId="37F28E1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 xml:space="preserve">O edital com os anexos está publicado nos sites </w:t>
            </w:r>
            <w:hyperlink r:id="rId9">
              <w:r>
                <w:rPr>
                  <w:rFonts w:ascii="Arial" w:eastAsia="Arial" w:hAnsi="Arial" w:cs="Arial"/>
                  <w:color w:val="0000FF"/>
                  <w:sz w:val="22"/>
                  <w:szCs w:val="22"/>
                  <w:u w:val="single"/>
                </w:rPr>
                <w:t>https://bll.org.br/</w:t>
              </w:r>
            </w:hyperlink>
            <w:r>
              <w:rPr>
                <w:rFonts w:ascii="Arial" w:eastAsia="Arial" w:hAnsi="Arial" w:cs="Arial"/>
                <w:sz w:val="22"/>
                <w:szCs w:val="22"/>
              </w:rPr>
              <w:t xml:space="preserve"> e </w:t>
            </w:r>
            <w:hyperlink r:id="rId10">
              <w:r>
                <w:rPr>
                  <w:rFonts w:ascii="Arial" w:eastAsia="Arial" w:hAnsi="Arial" w:cs="Arial"/>
                  <w:color w:val="0000FF"/>
                  <w:sz w:val="22"/>
                  <w:szCs w:val="22"/>
                  <w:u w:val="single"/>
                </w:rPr>
                <w:t>www</w:t>
              </w:r>
            </w:hyperlink>
            <w:hyperlink r:id="rId11">
              <w:r>
                <w:rPr>
                  <w:rFonts w:ascii="Arial" w:eastAsia="Arial" w:hAnsi="Arial" w:cs="Arial"/>
                  <w:color w:val="0000FF"/>
                  <w:sz w:val="22"/>
                  <w:szCs w:val="22"/>
                  <w:u w:val="single"/>
                </w:rPr>
                <w:t>.saaecampodomeio.</w:t>
              </w:r>
            </w:hyperlink>
            <w:hyperlink r:id="rId12">
              <w:r>
                <w:rPr>
                  <w:rFonts w:ascii="Arial" w:eastAsia="Arial" w:hAnsi="Arial" w:cs="Arial"/>
                  <w:color w:val="0000FF"/>
                  <w:sz w:val="22"/>
                  <w:szCs w:val="22"/>
                  <w:u w:val="single"/>
                </w:rPr>
                <w:t>mg.gov.br</w:t>
              </w:r>
            </w:hyperlink>
            <w:r>
              <w:rPr>
                <w:rFonts w:ascii="Arial" w:eastAsia="Arial" w:hAnsi="Arial" w:cs="Arial"/>
                <w:sz w:val="22"/>
                <w:szCs w:val="22"/>
              </w:rPr>
              <w:t xml:space="preserve"> para acesso e download por qualquer interessado, sem ônus. Não serão fornecidos editais por fac-símile e pelos correios. </w:t>
            </w:r>
          </w:p>
        </w:tc>
      </w:tr>
      <w:tr w:rsidR="00957D42" w14:paraId="10575763" w14:textId="77777777">
        <w:tc>
          <w:tcPr>
            <w:tcW w:w="3219" w:type="dxa"/>
            <w:gridSpan w:val="7"/>
            <w:shd w:val="clear" w:color="auto" w:fill="F2F2F2"/>
          </w:tcPr>
          <w:p w14:paraId="2AF4386B" w14:textId="77777777" w:rsidR="00957D42" w:rsidRDefault="00E80E7C">
            <w:pPr>
              <w:spacing w:before="120" w:after="120"/>
              <w:ind w:left="0" w:hanging="2"/>
              <w:rPr>
                <w:rFonts w:ascii="Arial" w:eastAsia="Arial" w:hAnsi="Arial" w:cs="Arial"/>
                <w:sz w:val="22"/>
                <w:szCs w:val="22"/>
              </w:rPr>
            </w:pPr>
            <w:r>
              <w:rPr>
                <w:rFonts w:ascii="Arial" w:eastAsia="Arial" w:hAnsi="Arial" w:cs="Arial"/>
                <w:b/>
                <w:sz w:val="22"/>
                <w:szCs w:val="22"/>
              </w:rPr>
              <w:t>Contatos e informações:</w:t>
            </w:r>
          </w:p>
        </w:tc>
        <w:tc>
          <w:tcPr>
            <w:tcW w:w="6068" w:type="dxa"/>
            <w:gridSpan w:val="3"/>
            <w:shd w:val="clear" w:color="auto" w:fill="F2F2F2"/>
          </w:tcPr>
          <w:p w14:paraId="76253D1B" w14:textId="77777777" w:rsidR="00957D42" w:rsidRDefault="00E80E7C">
            <w:pPr>
              <w:spacing w:before="120" w:after="120" w:line="276" w:lineRule="auto"/>
              <w:ind w:left="0" w:hanging="2"/>
              <w:jc w:val="both"/>
              <w:rPr>
                <w:rFonts w:ascii="Arial" w:eastAsia="Arial" w:hAnsi="Arial" w:cs="Arial"/>
                <w:sz w:val="22"/>
                <w:szCs w:val="22"/>
              </w:rPr>
            </w:pPr>
            <w:r>
              <w:rPr>
                <w:rFonts w:ascii="Arial" w:eastAsia="Arial" w:hAnsi="Arial" w:cs="Arial"/>
                <w:sz w:val="22"/>
                <w:szCs w:val="22"/>
              </w:rPr>
              <w:t>Ana Priscila Pereira da Silva – Pregoeira</w:t>
            </w:r>
          </w:p>
          <w:p w14:paraId="0DA625A7" w14:textId="77777777" w:rsidR="00957D42" w:rsidRDefault="00E80E7C">
            <w:pPr>
              <w:spacing w:before="120"/>
              <w:ind w:left="0" w:hanging="2"/>
              <w:jc w:val="both"/>
              <w:rPr>
                <w:rFonts w:ascii="Arial" w:eastAsia="Arial" w:hAnsi="Arial" w:cs="Arial"/>
                <w:sz w:val="22"/>
                <w:szCs w:val="22"/>
              </w:rPr>
            </w:pPr>
            <w:r>
              <w:rPr>
                <w:rFonts w:ascii="Arial" w:eastAsia="Arial" w:hAnsi="Arial" w:cs="Arial"/>
                <w:sz w:val="22"/>
                <w:szCs w:val="22"/>
              </w:rPr>
              <w:t xml:space="preserve">Telefone (35) 3857-1292 </w:t>
            </w:r>
          </w:p>
          <w:p w14:paraId="39FF406D" w14:textId="77777777" w:rsidR="00957D42" w:rsidRDefault="00E80E7C">
            <w:pPr>
              <w:spacing w:before="120"/>
              <w:ind w:left="0" w:hanging="2"/>
              <w:jc w:val="both"/>
              <w:rPr>
                <w:rFonts w:ascii="Arial" w:eastAsia="Arial" w:hAnsi="Arial" w:cs="Arial"/>
                <w:sz w:val="22"/>
                <w:szCs w:val="22"/>
              </w:rPr>
            </w:pPr>
            <w:r>
              <w:rPr>
                <w:rFonts w:ascii="Arial" w:eastAsia="Arial" w:hAnsi="Arial" w:cs="Arial"/>
                <w:sz w:val="22"/>
                <w:szCs w:val="22"/>
              </w:rPr>
              <w:t xml:space="preserve">E-mail: </w:t>
            </w:r>
            <w:hyperlink r:id="rId13">
              <w:r>
                <w:rPr>
                  <w:rFonts w:ascii="Arial" w:eastAsia="Arial" w:hAnsi="Arial" w:cs="Arial"/>
                  <w:color w:val="0000FF"/>
                  <w:sz w:val="22"/>
                  <w:szCs w:val="22"/>
                  <w:u w:val="single"/>
                </w:rPr>
                <w:t>compras@saaecampodomeio.mg.gov.br</w:t>
              </w:r>
            </w:hyperlink>
            <w:r>
              <w:rPr>
                <w:rFonts w:ascii="Arial" w:eastAsia="Arial" w:hAnsi="Arial" w:cs="Arial"/>
                <w:sz w:val="22"/>
                <w:szCs w:val="22"/>
              </w:rPr>
              <w:t xml:space="preserve"> </w:t>
            </w:r>
          </w:p>
        </w:tc>
      </w:tr>
    </w:tbl>
    <w:p w14:paraId="01C036E1" w14:textId="77777777" w:rsidR="00957D42" w:rsidRDefault="00957D42">
      <w:pPr>
        <w:spacing w:before="120" w:after="120"/>
        <w:ind w:left="0" w:hanging="2"/>
        <w:rPr>
          <w:rFonts w:ascii="Arial" w:eastAsia="Arial" w:hAnsi="Arial" w:cs="Arial"/>
          <w:sz w:val="22"/>
          <w:szCs w:val="22"/>
        </w:rPr>
      </w:pPr>
    </w:p>
    <w:p w14:paraId="4605F4E9" w14:textId="77777777" w:rsidR="00957D42" w:rsidRDefault="00E80E7C">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2"/>
          <w:szCs w:val="22"/>
        </w:rPr>
      </w:pPr>
      <w:r>
        <w:rPr>
          <w:rFonts w:ascii="Arial" w:eastAsia="Arial" w:hAnsi="Arial" w:cs="Arial"/>
          <w:i/>
          <w:sz w:val="22"/>
          <w:szCs w:val="22"/>
        </w:rPr>
        <w:t xml:space="preserve">Lei Federal 14.133/21: </w:t>
      </w:r>
    </w:p>
    <w:p w14:paraId="6D9157B3" w14:textId="77777777" w:rsidR="00957D42" w:rsidRDefault="00E80E7C">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2"/>
          <w:szCs w:val="22"/>
        </w:rPr>
      </w:pPr>
      <w:r>
        <w:rPr>
          <w:rFonts w:ascii="Arial" w:eastAsia="Arial" w:hAnsi="Arial" w:cs="Arial"/>
          <w:i/>
          <w:sz w:val="22"/>
          <w:szCs w:val="22"/>
        </w:rPr>
        <w:t>Art. 83.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7BDE62B0" w14:textId="77777777" w:rsidR="00957D42" w:rsidRDefault="00957D42">
      <w:pPr>
        <w:spacing w:before="120" w:after="120"/>
        <w:ind w:left="0" w:hanging="2"/>
        <w:rPr>
          <w:rFonts w:ascii="Arial" w:eastAsia="Arial" w:hAnsi="Arial" w:cs="Arial"/>
          <w:sz w:val="22"/>
          <w:szCs w:val="22"/>
        </w:rPr>
      </w:pPr>
    </w:p>
    <w:p w14:paraId="1D7CF319" w14:textId="77777777" w:rsidR="00957D42" w:rsidRDefault="00E80E7C">
      <w:pPr>
        <w:spacing w:before="120" w:after="120"/>
        <w:ind w:left="0" w:hanging="2"/>
        <w:rPr>
          <w:rFonts w:ascii="Arial" w:eastAsia="Arial" w:hAnsi="Arial" w:cs="Arial"/>
          <w:sz w:val="22"/>
          <w:szCs w:val="22"/>
        </w:rPr>
      </w:pPr>
      <w:r>
        <w:rPr>
          <w:rFonts w:ascii="Arial" w:eastAsia="Arial" w:hAnsi="Arial" w:cs="Arial"/>
          <w:b/>
          <w:sz w:val="22"/>
          <w:szCs w:val="22"/>
        </w:rPr>
        <w:t>1. PREÂMBULO</w:t>
      </w:r>
      <w:r>
        <w:rPr>
          <w:rFonts w:ascii="Arial" w:eastAsia="Arial" w:hAnsi="Arial" w:cs="Arial"/>
          <w:sz w:val="22"/>
          <w:szCs w:val="22"/>
        </w:rPr>
        <w:t xml:space="preserve"> </w:t>
      </w:r>
    </w:p>
    <w:p w14:paraId="5D86D4FB"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O Serviço Autônomo de Água e Esgoto de Campo do Meio</w:t>
      </w:r>
      <w:r>
        <w:rPr>
          <w:rFonts w:ascii="Arial" w:eastAsia="Arial" w:hAnsi="Arial" w:cs="Arial"/>
          <w:sz w:val="22"/>
          <w:szCs w:val="22"/>
        </w:rPr>
        <w:t xml:space="preserve">, com endereço à Praça Francisco José da Rocha, 30, Centro, Campo do Meio/MG, CEP nº 37165-000, inscrito no CNPJ sob o nº </w:t>
      </w:r>
      <w:r>
        <w:rPr>
          <w:rFonts w:ascii="Arial" w:eastAsia="Arial" w:hAnsi="Arial" w:cs="Arial"/>
          <w:sz w:val="21"/>
          <w:szCs w:val="21"/>
        </w:rPr>
        <w:t>21.420.500/0001-52</w:t>
      </w:r>
      <w:r>
        <w:rPr>
          <w:rFonts w:ascii="Arial" w:eastAsia="Arial" w:hAnsi="Arial" w:cs="Arial"/>
          <w:sz w:val="22"/>
          <w:szCs w:val="22"/>
        </w:rPr>
        <w:t xml:space="preserve">, isento de inscrição estadual, torna pública a abertura do </w:t>
      </w:r>
      <w:r>
        <w:rPr>
          <w:rFonts w:ascii="Arial" w:eastAsia="Arial" w:hAnsi="Arial" w:cs="Arial"/>
          <w:b/>
          <w:sz w:val="22"/>
          <w:szCs w:val="22"/>
        </w:rPr>
        <w:t xml:space="preserve">Processo Licitatório nº 014/2024, </w:t>
      </w:r>
      <w:r>
        <w:rPr>
          <w:rFonts w:ascii="Arial" w:eastAsia="Arial" w:hAnsi="Arial" w:cs="Arial"/>
          <w:sz w:val="22"/>
          <w:szCs w:val="22"/>
        </w:rPr>
        <w:t xml:space="preserve">na modalidade </w:t>
      </w:r>
      <w:r>
        <w:rPr>
          <w:rFonts w:ascii="Arial" w:eastAsia="Arial" w:hAnsi="Arial" w:cs="Arial"/>
          <w:b/>
          <w:sz w:val="22"/>
          <w:szCs w:val="22"/>
        </w:rPr>
        <w:t>Pregão Eletrônico com Registro de Preços nº 001/2024</w:t>
      </w:r>
      <w:r>
        <w:rPr>
          <w:rFonts w:ascii="Arial" w:eastAsia="Arial" w:hAnsi="Arial" w:cs="Arial"/>
          <w:sz w:val="22"/>
          <w:szCs w:val="22"/>
        </w:rPr>
        <w:t xml:space="preserve">, do </w:t>
      </w:r>
      <w:r>
        <w:rPr>
          <w:rFonts w:ascii="Arial" w:eastAsia="Arial" w:hAnsi="Arial" w:cs="Arial"/>
          <w:b/>
          <w:sz w:val="22"/>
          <w:szCs w:val="22"/>
        </w:rPr>
        <w:t>tipo menor preço</w:t>
      </w:r>
      <w:r>
        <w:rPr>
          <w:rFonts w:ascii="Arial" w:eastAsia="Arial" w:hAnsi="Arial" w:cs="Arial"/>
          <w:sz w:val="22"/>
          <w:szCs w:val="22"/>
        </w:rPr>
        <w:t>, regido pela Lei nº 14.133/2021, Decreto nº 10.024/2019, Lei Complementar nº 123/2006 e Decreto Municipal nº 2.115 de 04/01/2022 que regulamenta o pregão eletrônico no município de Campo do Meio/MG e demais condições fixadas neste edital.</w:t>
      </w:r>
    </w:p>
    <w:p w14:paraId="18A5854A" w14:textId="77777777" w:rsidR="00957D42" w:rsidRDefault="00957D42">
      <w:pPr>
        <w:spacing w:before="120" w:after="120"/>
        <w:ind w:left="0" w:hanging="2"/>
        <w:jc w:val="both"/>
        <w:rPr>
          <w:rFonts w:ascii="Arial" w:eastAsia="Arial" w:hAnsi="Arial" w:cs="Arial"/>
          <w:sz w:val="22"/>
          <w:szCs w:val="22"/>
        </w:rPr>
      </w:pPr>
    </w:p>
    <w:p w14:paraId="20F7352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DA SESSÃO PÚBLICA DO PREGÃO ELETRÔNICO</w:t>
      </w:r>
    </w:p>
    <w:p w14:paraId="46BE3D9B"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Fim do recebimento (propostas e documentos): 29/02/2024 às 09h30min</w:t>
      </w:r>
    </w:p>
    <w:p w14:paraId="0B4E3E80" w14:textId="79503CD5"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Início da análise das propostas: 19/02/2024 às 09h31min</w:t>
      </w:r>
    </w:p>
    <w:p w14:paraId="53C06A2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Fim da análise das propostas: 29/02/2024 às 09h59min</w:t>
      </w:r>
    </w:p>
    <w:p w14:paraId="17B50FBF"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SESSÃO PÚBLICA: DIA 29 DE FEVEREIRO DE 2024</w:t>
      </w:r>
    </w:p>
    <w:p w14:paraId="1829C0FF" w14:textId="77777777" w:rsidR="00957D42" w:rsidRDefault="00E80E7C">
      <w:pPr>
        <w:tabs>
          <w:tab w:val="left" w:pos="317"/>
        </w:tabs>
        <w:spacing w:before="120" w:after="120"/>
        <w:ind w:left="0" w:hanging="2"/>
        <w:jc w:val="both"/>
        <w:rPr>
          <w:rFonts w:ascii="Arial" w:eastAsia="Arial" w:hAnsi="Arial" w:cs="Arial"/>
          <w:sz w:val="22"/>
          <w:szCs w:val="22"/>
        </w:rPr>
      </w:pPr>
      <w:r>
        <w:rPr>
          <w:rFonts w:ascii="Arial" w:eastAsia="Arial" w:hAnsi="Arial" w:cs="Arial"/>
          <w:b/>
          <w:sz w:val="22"/>
          <w:szCs w:val="22"/>
        </w:rPr>
        <w:t>HORÁRIO DE INÍCIO DA DISPUTA: 10h00min (horário de Brasília/DF)</w:t>
      </w:r>
    </w:p>
    <w:p w14:paraId="14DDA95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ENDEREÇO ELETRÔNICO: </w:t>
      </w:r>
      <w:hyperlink r:id="rId14">
        <w:r>
          <w:rPr>
            <w:rFonts w:ascii="Arial" w:eastAsia="Arial" w:hAnsi="Arial" w:cs="Arial"/>
            <w:b/>
            <w:color w:val="0000FF"/>
            <w:sz w:val="22"/>
            <w:szCs w:val="22"/>
            <w:u w:val="single"/>
          </w:rPr>
          <w:t>https://bll.org.br/</w:t>
        </w:r>
      </w:hyperlink>
    </w:p>
    <w:p w14:paraId="16B72D81" w14:textId="77777777" w:rsidR="00957D42" w:rsidRDefault="00957D42">
      <w:pPr>
        <w:spacing w:before="120" w:after="120"/>
        <w:ind w:left="0" w:hanging="2"/>
        <w:jc w:val="both"/>
        <w:rPr>
          <w:rFonts w:ascii="Arial" w:eastAsia="Arial" w:hAnsi="Arial" w:cs="Arial"/>
          <w:sz w:val="22"/>
          <w:szCs w:val="22"/>
        </w:rPr>
      </w:pPr>
    </w:p>
    <w:p w14:paraId="0C5963BD"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2 - DISPOSIÇÕES PRELIMINARES</w:t>
      </w:r>
    </w:p>
    <w:p w14:paraId="5C54142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2.1 - </w:t>
      </w:r>
      <w:r>
        <w:rPr>
          <w:rFonts w:ascii="Arial" w:eastAsia="Arial" w:hAnsi="Arial" w:cs="Arial"/>
          <w:sz w:val="22"/>
          <w:szCs w:val="22"/>
        </w:rPr>
        <w:t>O pregão, na forma eletrônica, será realizado em sessão pública, por meio da INTERNET, mediante condições de segurança - criptografia e autenticação - em todas as suas fases.</w:t>
      </w:r>
    </w:p>
    <w:p w14:paraId="209571B0"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2.2 - </w:t>
      </w:r>
      <w:r>
        <w:rPr>
          <w:rFonts w:ascii="Arial" w:eastAsia="Arial" w:hAnsi="Arial" w:cs="Arial"/>
          <w:sz w:val="22"/>
          <w:szCs w:val="22"/>
        </w:rPr>
        <w:t xml:space="preserve">Os trabalhos serão conduzidos por servidor(a) público(a) do SAAE Campo do Meio, nomeado para cargo de Pregoeiro(a), através da Portaria nº 02/2024 e equipe de apoio, mediante a inserção e monitoramento de dados gerados ou transferidos para o aplicativo “Licitações” constante da página eletrônica </w:t>
      </w:r>
      <w:hyperlink r:id="rId15">
        <w:r>
          <w:rPr>
            <w:rFonts w:ascii="Arial" w:eastAsia="Arial" w:hAnsi="Arial" w:cs="Arial"/>
            <w:b/>
            <w:color w:val="0000FF"/>
            <w:sz w:val="22"/>
            <w:szCs w:val="22"/>
            <w:u w:val="single"/>
          </w:rPr>
          <w:t>https://bll.org.br/</w:t>
        </w:r>
      </w:hyperlink>
      <w:r>
        <w:rPr>
          <w:rFonts w:ascii="Arial" w:eastAsia="Arial" w:hAnsi="Arial" w:cs="Arial"/>
          <w:sz w:val="22"/>
          <w:szCs w:val="22"/>
        </w:rPr>
        <w:t>.</w:t>
      </w:r>
    </w:p>
    <w:p w14:paraId="203720CA"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2.3 - </w:t>
      </w:r>
      <w:r>
        <w:rPr>
          <w:rFonts w:ascii="Arial" w:eastAsia="Arial" w:hAnsi="Arial" w:cs="Arial"/>
          <w:sz w:val="22"/>
          <w:szCs w:val="22"/>
        </w:rPr>
        <w:t xml:space="preserve">As comunicações referentes ao certame serão publicadas no site </w:t>
      </w:r>
      <w:hyperlink r:id="rId16">
        <w:r>
          <w:rPr>
            <w:rFonts w:ascii="Arial" w:eastAsia="Arial" w:hAnsi="Arial" w:cs="Arial"/>
            <w:color w:val="1155CC"/>
            <w:sz w:val="22"/>
            <w:szCs w:val="22"/>
            <w:u w:val="single"/>
          </w:rPr>
          <w:t>www.</w:t>
        </w:r>
      </w:hyperlink>
      <w:hyperlink r:id="rId17">
        <w:r>
          <w:rPr>
            <w:rFonts w:ascii="Arial" w:eastAsia="Arial" w:hAnsi="Arial" w:cs="Arial"/>
            <w:color w:val="1155CC"/>
            <w:sz w:val="22"/>
            <w:szCs w:val="22"/>
            <w:u w:val="single"/>
          </w:rPr>
          <w:t>saaecampodomeio</w:t>
        </w:r>
      </w:hyperlink>
      <w:hyperlink r:id="rId18">
        <w:r>
          <w:rPr>
            <w:rFonts w:ascii="Arial" w:eastAsia="Arial" w:hAnsi="Arial" w:cs="Arial"/>
            <w:color w:val="1155CC"/>
            <w:sz w:val="22"/>
            <w:szCs w:val="22"/>
            <w:u w:val="single"/>
          </w:rPr>
          <w:t>.mg.gov.br</w:t>
        </w:r>
      </w:hyperlink>
      <w:r>
        <w:rPr>
          <w:rFonts w:ascii="Arial" w:eastAsia="Arial" w:hAnsi="Arial" w:cs="Arial"/>
          <w:sz w:val="22"/>
          <w:szCs w:val="22"/>
        </w:rPr>
        <w:t>, na aba de licitações. As demais condições constam do presente edital, seus anexos.</w:t>
      </w:r>
    </w:p>
    <w:p w14:paraId="7DF1B388" w14:textId="77777777" w:rsidR="00957D42" w:rsidRDefault="00957D42">
      <w:pPr>
        <w:spacing w:before="120" w:after="120"/>
        <w:ind w:left="0" w:hanging="2"/>
        <w:jc w:val="both"/>
        <w:rPr>
          <w:rFonts w:ascii="Arial" w:eastAsia="Arial" w:hAnsi="Arial" w:cs="Arial"/>
          <w:sz w:val="22"/>
          <w:szCs w:val="22"/>
        </w:rPr>
      </w:pPr>
    </w:p>
    <w:p w14:paraId="3C81538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3 - OBJETO</w:t>
      </w:r>
    </w:p>
    <w:p w14:paraId="486F3ED5"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3.1</w:t>
      </w:r>
      <w:r>
        <w:rPr>
          <w:rFonts w:ascii="Arial" w:eastAsia="Arial" w:hAnsi="Arial" w:cs="Arial"/>
          <w:sz w:val="22"/>
          <w:szCs w:val="22"/>
        </w:rPr>
        <w:t xml:space="preserve"> - Constitui objeto da presente licitação o registro de preços para futuras aquisições de material de construção para atender às necessidades do SAAE Campo do Meio, nas quantidades, qualidades e condições descritas no anexo I (termo de referência).</w:t>
      </w:r>
    </w:p>
    <w:p w14:paraId="6ECA5FD2" w14:textId="77777777" w:rsidR="00957D42" w:rsidRDefault="00957D42">
      <w:pPr>
        <w:spacing w:before="120" w:after="120"/>
        <w:ind w:left="0" w:hanging="2"/>
        <w:jc w:val="both"/>
        <w:rPr>
          <w:rFonts w:ascii="Arial" w:eastAsia="Arial" w:hAnsi="Arial" w:cs="Arial"/>
          <w:sz w:val="22"/>
          <w:szCs w:val="22"/>
        </w:rPr>
      </w:pPr>
    </w:p>
    <w:p w14:paraId="64CAF17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4 - ÁREA(S) SOLICITANTE(S)</w:t>
      </w:r>
    </w:p>
    <w:p w14:paraId="589DB3D9"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4.1 - </w:t>
      </w:r>
      <w:r>
        <w:rPr>
          <w:rFonts w:ascii="Arial" w:eastAsia="Arial" w:hAnsi="Arial" w:cs="Arial"/>
          <w:sz w:val="22"/>
          <w:szCs w:val="22"/>
        </w:rPr>
        <w:t>Diretora</w:t>
      </w:r>
    </w:p>
    <w:p w14:paraId="35097B54" w14:textId="77777777" w:rsidR="00957D42" w:rsidRDefault="00957D42">
      <w:pPr>
        <w:spacing w:before="120" w:after="120"/>
        <w:ind w:left="0" w:hanging="2"/>
        <w:jc w:val="both"/>
        <w:rPr>
          <w:rFonts w:ascii="Arial" w:eastAsia="Arial" w:hAnsi="Arial" w:cs="Arial"/>
          <w:sz w:val="22"/>
          <w:szCs w:val="22"/>
        </w:rPr>
      </w:pPr>
    </w:p>
    <w:p w14:paraId="47CD03C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5 – CONSULTAS, ESCLARECIMENTOS E IMPUGNAÇÕES.</w:t>
      </w:r>
    </w:p>
    <w:p w14:paraId="1F16E753" w14:textId="77777777" w:rsidR="00957D42" w:rsidRDefault="00E80E7C">
      <w:pPr>
        <w:spacing w:before="120" w:after="120"/>
        <w:ind w:left="0" w:hanging="2"/>
        <w:jc w:val="both"/>
        <w:rPr>
          <w:rFonts w:ascii="Arial" w:eastAsia="Arial" w:hAnsi="Arial" w:cs="Arial"/>
          <w:color w:val="000000"/>
          <w:sz w:val="22"/>
          <w:szCs w:val="22"/>
          <w:u w:val="single"/>
        </w:rPr>
      </w:pPr>
      <w:r>
        <w:rPr>
          <w:rFonts w:ascii="Arial" w:eastAsia="Arial" w:hAnsi="Arial" w:cs="Arial"/>
          <w:b/>
          <w:color w:val="000000"/>
          <w:sz w:val="22"/>
          <w:szCs w:val="22"/>
        </w:rPr>
        <w:t xml:space="preserve">5.1 - </w:t>
      </w:r>
      <w:r>
        <w:rPr>
          <w:rFonts w:ascii="Arial" w:eastAsia="Arial" w:hAnsi="Arial" w:cs="Arial"/>
          <w:color w:val="000000"/>
          <w:sz w:val="22"/>
          <w:szCs w:val="22"/>
        </w:rPr>
        <w:t xml:space="preserve">É facultado a qualquer interessado a apresentação de pedido de </w:t>
      </w:r>
      <w:r>
        <w:rPr>
          <w:rFonts w:ascii="Arial" w:eastAsia="Arial" w:hAnsi="Arial" w:cs="Arial"/>
          <w:b/>
          <w:color w:val="000000"/>
          <w:sz w:val="22"/>
          <w:szCs w:val="22"/>
        </w:rPr>
        <w:t xml:space="preserve">esclarecimentos </w:t>
      </w:r>
      <w:r>
        <w:rPr>
          <w:rFonts w:ascii="Arial" w:eastAsia="Arial" w:hAnsi="Arial" w:cs="Arial"/>
          <w:color w:val="000000"/>
          <w:sz w:val="22"/>
          <w:szCs w:val="22"/>
        </w:rPr>
        <w:t xml:space="preserve">sobre o </w:t>
      </w:r>
      <w:r>
        <w:rPr>
          <w:rFonts w:ascii="Arial" w:eastAsia="Arial" w:hAnsi="Arial" w:cs="Arial"/>
          <w:b/>
          <w:color w:val="000000"/>
          <w:sz w:val="22"/>
          <w:szCs w:val="22"/>
        </w:rPr>
        <w:t xml:space="preserve">ato convocatório do pregão </w:t>
      </w:r>
      <w:r>
        <w:rPr>
          <w:rFonts w:ascii="Arial" w:eastAsia="Arial" w:hAnsi="Arial" w:cs="Arial"/>
          <w:color w:val="000000"/>
          <w:sz w:val="22"/>
          <w:szCs w:val="22"/>
        </w:rPr>
        <w:t xml:space="preserve">e seus </w:t>
      </w:r>
      <w:r>
        <w:rPr>
          <w:rFonts w:ascii="Arial" w:eastAsia="Arial" w:hAnsi="Arial" w:cs="Arial"/>
          <w:b/>
          <w:color w:val="000000"/>
          <w:sz w:val="22"/>
          <w:szCs w:val="22"/>
        </w:rPr>
        <w:t>anexos</w:t>
      </w:r>
      <w:r>
        <w:rPr>
          <w:rFonts w:ascii="Arial" w:eastAsia="Arial" w:hAnsi="Arial" w:cs="Arial"/>
          <w:color w:val="000000"/>
          <w:sz w:val="22"/>
          <w:szCs w:val="22"/>
        </w:rPr>
        <w:t xml:space="preserve">, observado, para tanto, o prazo de </w:t>
      </w:r>
      <w:r>
        <w:rPr>
          <w:rFonts w:ascii="Arial" w:eastAsia="Arial" w:hAnsi="Arial" w:cs="Arial"/>
          <w:b/>
          <w:color w:val="000000"/>
          <w:sz w:val="22"/>
          <w:szCs w:val="22"/>
          <w:u w:val="single"/>
        </w:rPr>
        <w:t>até 3 dias úteis anteriores à data fixada para</w:t>
      </w:r>
      <w:r>
        <w:rPr>
          <w:rFonts w:ascii="Arial" w:eastAsia="Arial" w:hAnsi="Arial" w:cs="Arial"/>
          <w:color w:val="000000"/>
          <w:sz w:val="22"/>
          <w:szCs w:val="22"/>
          <w:u w:val="single"/>
        </w:rPr>
        <w:t xml:space="preserve"> </w:t>
      </w:r>
      <w:r>
        <w:rPr>
          <w:rFonts w:ascii="Arial" w:eastAsia="Arial" w:hAnsi="Arial" w:cs="Arial"/>
          <w:b/>
          <w:color w:val="000000"/>
          <w:sz w:val="22"/>
          <w:szCs w:val="22"/>
          <w:u w:val="single"/>
        </w:rPr>
        <w:t>abertura da sessão pública</w:t>
      </w:r>
      <w:r>
        <w:rPr>
          <w:rFonts w:ascii="Arial" w:eastAsia="Arial" w:hAnsi="Arial" w:cs="Arial"/>
          <w:color w:val="000000"/>
          <w:sz w:val="22"/>
          <w:szCs w:val="22"/>
          <w:u w:val="single"/>
        </w:rPr>
        <w:t>.</w:t>
      </w:r>
    </w:p>
    <w:p w14:paraId="4CB5228F"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5.1.1 – </w:t>
      </w:r>
      <w:r>
        <w:rPr>
          <w:rFonts w:ascii="Arial" w:eastAsia="Arial" w:hAnsi="Arial" w:cs="Arial"/>
          <w:color w:val="000000"/>
          <w:sz w:val="22"/>
          <w:szCs w:val="22"/>
        </w:rPr>
        <w:t xml:space="preserve">Os esclarecimentos pretendidos serão dirigidos ao Pregoeiro, preferencialmente pelo sistema no endereço </w:t>
      </w:r>
      <w:hyperlink r:id="rId19">
        <w:r>
          <w:rPr>
            <w:rFonts w:ascii="Arial" w:eastAsia="Arial" w:hAnsi="Arial" w:cs="Arial"/>
            <w:b/>
            <w:color w:val="0000FF"/>
            <w:sz w:val="22"/>
            <w:szCs w:val="22"/>
            <w:u w:val="single"/>
          </w:rPr>
          <w:t>https://bll.org.br/</w:t>
        </w:r>
      </w:hyperlink>
      <w:r>
        <w:rPr>
          <w:rFonts w:ascii="Arial" w:eastAsia="Arial" w:hAnsi="Arial" w:cs="Arial"/>
          <w:color w:val="000000"/>
          <w:sz w:val="22"/>
          <w:szCs w:val="22"/>
        </w:rPr>
        <w:t xml:space="preserve">, através de e-mail </w:t>
      </w:r>
      <w:hyperlink r:id="rId20">
        <w:r>
          <w:rPr>
            <w:rFonts w:ascii="Arial" w:eastAsia="Arial" w:hAnsi="Arial" w:cs="Arial"/>
            <w:color w:val="1155CC"/>
            <w:sz w:val="22"/>
            <w:szCs w:val="22"/>
            <w:u w:val="single"/>
          </w:rPr>
          <w:t>licitacao@saaecampodomeio.</w:t>
        </w:r>
      </w:hyperlink>
      <w:hyperlink r:id="rId21">
        <w:r>
          <w:rPr>
            <w:rFonts w:ascii="Arial" w:eastAsia="Arial" w:hAnsi="Arial" w:cs="Arial"/>
            <w:color w:val="1155CC"/>
            <w:sz w:val="22"/>
            <w:szCs w:val="22"/>
            <w:u w:val="single"/>
          </w:rPr>
          <w:t>mg.gov.br</w:t>
        </w:r>
      </w:hyperlink>
      <w:r>
        <w:rPr>
          <w:rFonts w:ascii="Arial" w:eastAsia="Arial" w:hAnsi="Arial" w:cs="Arial"/>
          <w:sz w:val="22"/>
          <w:szCs w:val="22"/>
        </w:rPr>
        <w:t xml:space="preserve"> </w:t>
      </w:r>
      <w:r>
        <w:rPr>
          <w:rFonts w:ascii="Arial" w:eastAsia="Arial" w:hAnsi="Arial" w:cs="Arial"/>
          <w:color w:val="000000"/>
          <w:sz w:val="22"/>
          <w:szCs w:val="22"/>
        </w:rPr>
        <w:t>ou através de protocolo no setor respectivo d</w:t>
      </w:r>
      <w:r>
        <w:rPr>
          <w:rFonts w:ascii="Arial" w:eastAsia="Arial" w:hAnsi="Arial" w:cs="Arial"/>
          <w:sz w:val="22"/>
          <w:szCs w:val="22"/>
        </w:rPr>
        <w:t>o SAAE Campo do Meio</w:t>
      </w:r>
      <w:r>
        <w:rPr>
          <w:rFonts w:ascii="Arial" w:eastAsia="Arial" w:hAnsi="Arial" w:cs="Arial"/>
          <w:color w:val="000000"/>
          <w:sz w:val="22"/>
          <w:szCs w:val="22"/>
        </w:rPr>
        <w:t>/MG.</w:t>
      </w:r>
    </w:p>
    <w:p w14:paraId="5BFBA5C2"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5.1.2 – </w:t>
      </w:r>
      <w:r>
        <w:rPr>
          <w:rFonts w:ascii="Arial" w:eastAsia="Arial" w:hAnsi="Arial" w:cs="Arial"/>
          <w:color w:val="000000"/>
          <w:sz w:val="22"/>
          <w:szCs w:val="22"/>
        </w:rPr>
        <w:t>Não serão respondidos questionamentos orais (através de telefone).</w:t>
      </w:r>
    </w:p>
    <w:p w14:paraId="6012ED33"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5.1.3 - </w:t>
      </w:r>
      <w:r>
        <w:rPr>
          <w:rFonts w:ascii="Arial" w:eastAsia="Arial" w:hAnsi="Arial" w:cs="Arial"/>
          <w:color w:val="000000"/>
          <w:sz w:val="22"/>
          <w:szCs w:val="22"/>
        </w:rPr>
        <w:t xml:space="preserve">O pregoeiro responderá aos pedidos de esclarecimentos no prazo de </w:t>
      </w:r>
      <w:r>
        <w:rPr>
          <w:rFonts w:ascii="Arial" w:eastAsia="Arial" w:hAnsi="Arial" w:cs="Arial"/>
          <w:b/>
          <w:color w:val="000000"/>
          <w:sz w:val="22"/>
          <w:szCs w:val="22"/>
        </w:rPr>
        <w:t>02 dias úteis</w:t>
      </w:r>
      <w:r>
        <w:rPr>
          <w:rFonts w:ascii="Arial" w:eastAsia="Arial" w:hAnsi="Arial" w:cs="Arial"/>
          <w:color w:val="000000"/>
          <w:sz w:val="22"/>
          <w:szCs w:val="22"/>
        </w:rPr>
        <w:t>, contado da data de recebimento do pedido, e poderá requisitar subsídios formais aos responsáveis pela elaboração do edital e dos anexos.</w:t>
      </w:r>
    </w:p>
    <w:p w14:paraId="5122A2AE"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5.1.4 - </w:t>
      </w:r>
      <w:r>
        <w:rPr>
          <w:rFonts w:ascii="Arial" w:eastAsia="Arial" w:hAnsi="Arial" w:cs="Arial"/>
          <w:color w:val="000000"/>
          <w:sz w:val="22"/>
          <w:szCs w:val="22"/>
        </w:rPr>
        <w:t xml:space="preserve">No campo “mensagens” serão disponibilizadas, além das respostas, outras informações que o(a) Pregoeiro(a) julgar importantes, razão pela qual os interessados devem consultar o </w:t>
      </w:r>
      <w:r>
        <w:rPr>
          <w:rFonts w:ascii="Arial" w:eastAsia="Arial" w:hAnsi="Arial" w:cs="Arial"/>
          <w:i/>
          <w:color w:val="000000"/>
          <w:sz w:val="22"/>
          <w:szCs w:val="22"/>
        </w:rPr>
        <w:t xml:space="preserve">site </w:t>
      </w:r>
      <w:r>
        <w:rPr>
          <w:rFonts w:ascii="Arial" w:eastAsia="Arial" w:hAnsi="Arial" w:cs="Arial"/>
          <w:color w:val="000000"/>
          <w:sz w:val="22"/>
          <w:szCs w:val="22"/>
        </w:rPr>
        <w:t>com frequência.</w:t>
      </w:r>
    </w:p>
    <w:p w14:paraId="38C7CF4B"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5.2 - </w:t>
      </w:r>
      <w:r>
        <w:rPr>
          <w:rFonts w:ascii="Arial" w:eastAsia="Arial" w:hAnsi="Arial" w:cs="Arial"/>
          <w:color w:val="000000"/>
          <w:sz w:val="22"/>
          <w:szCs w:val="22"/>
        </w:rPr>
        <w:t xml:space="preserve">É facultado a qualquer interessado a apresentação de pedido de </w:t>
      </w:r>
      <w:r>
        <w:rPr>
          <w:rFonts w:ascii="Arial" w:eastAsia="Arial" w:hAnsi="Arial" w:cs="Arial"/>
          <w:b/>
          <w:color w:val="000000"/>
          <w:sz w:val="22"/>
          <w:szCs w:val="22"/>
        </w:rPr>
        <w:t xml:space="preserve">providências </w:t>
      </w:r>
      <w:r>
        <w:rPr>
          <w:rFonts w:ascii="Arial" w:eastAsia="Arial" w:hAnsi="Arial" w:cs="Arial"/>
          <w:color w:val="000000"/>
          <w:sz w:val="22"/>
          <w:szCs w:val="22"/>
        </w:rPr>
        <w:t xml:space="preserve">ou de </w:t>
      </w:r>
      <w:r>
        <w:rPr>
          <w:rFonts w:ascii="Arial" w:eastAsia="Arial" w:hAnsi="Arial" w:cs="Arial"/>
          <w:b/>
          <w:color w:val="000000"/>
          <w:sz w:val="22"/>
          <w:szCs w:val="22"/>
        </w:rPr>
        <w:t xml:space="preserve">impugnação </w:t>
      </w:r>
      <w:r>
        <w:rPr>
          <w:rFonts w:ascii="Arial" w:eastAsia="Arial" w:hAnsi="Arial" w:cs="Arial"/>
          <w:color w:val="000000"/>
          <w:sz w:val="22"/>
          <w:szCs w:val="22"/>
        </w:rPr>
        <w:t xml:space="preserve">ao </w:t>
      </w:r>
      <w:r>
        <w:rPr>
          <w:rFonts w:ascii="Arial" w:eastAsia="Arial" w:hAnsi="Arial" w:cs="Arial"/>
          <w:b/>
          <w:color w:val="000000"/>
          <w:sz w:val="22"/>
          <w:szCs w:val="22"/>
        </w:rPr>
        <w:t xml:space="preserve">ato convocatório do pregão </w:t>
      </w:r>
      <w:r>
        <w:rPr>
          <w:rFonts w:ascii="Arial" w:eastAsia="Arial" w:hAnsi="Arial" w:cs="Arial"/>
          <w:color w:val="000000"/>
          <w:sz w:val="22"/>
          <w:szCs w:val="22"/>
        </w:rPr>
        <w:t xml:space="preserve">e seus </w:t>
      </w:r>
      <w:r>
        <w:rPr>
          <w:rFonts w:ascii="Arial" w:eastAsia="Arial" w:hAnsi="Arial" w:cs="Arial"/>
          <w:b/>
          <w:color w:val="000000"/>
          <w:sz w:val="22"/>
          <w:szCs w:val="22"/>
        </w:rPr>
        <w:t>anexos</w:t>
      </w:r>
      <w:r>
        <w:rPr>
          <w:rFonts w:ascii="Arial" w:eastAsia="Arial" w:hAnsi="Arial" w:cs="Arial"/>
          <w:color w:val="000000"/>
          <w:sz w:val="22"/>
          <w:szCs w:val="22"/>
        </w:rPr>
        <w:t>, observado,</w:t>
      </w:r>
      <w:r>
        <w:rPr>
          <w:rFonts w:ascii="Arial" w:eastAsia="Arial" w:hAnsi="Arial" w:cs="Arial"/>
          <w:b/>
          <w:color w:val="000000"/>
          <w:sz w:val="22"/>
          <w:szCs w:val="22"/>
        </w:rPr>
        <w:t xml:space="preserve"> </w:t>
      </w:r>
      <w:r>
        <w:rPr>
          <w:rFonts w:ascii="Arial" w:eastAsia="Arial" w:hAnsi="Arial" w:cs="Arial"/>
          <w:color w:val="000000"/>
          <w:sz w:val="22"/>
          <w:szCs w:val="22"/>
        </w:rPr>
        <w:t xml:space="preserve">para tanto, o prazo de </w:t>
      </w:r>
      <w:r>
        <w:rPr>
          <w:rFonts w:ascii="Arial" w:eastAsia="Arial" w:hAnsi="Arial" w:cs="Arial"/>
          <w:b/>
          <w:color w:val="000000"/>
          <w:sz w:val="22"/>
          <w:szCs w:val="22"/>
        </w:rPr>
        <w:t>até 3 dias úteis anteriores à data fixada para abertura da sessão pública</w:t>
      </w:r>
      <w:r>
        <w:rPr>
          <w:rFonts w:ascii="Arial" w:eastAsia="Arial" w:hAnsi="Arial" w:cs="Arial"/>
          <w:color w:val="000000"/>
          <w:sz w:val="22"/>
          <w:szCs w:val="22"/>
        </w:rPr>
        <w:t>.</w:t>
      </w:r>
    </w:p>
    <w:p w14:paraId="6468412B"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5.2.1 – </w:t>
      </w:r>
      <w:r>
        <w:rPr>
          <w:rFonts w:ascii="Arial" w:eastAsia="Arial" w:hAnsi="Arial" w:cs="Arial"/>
          <w:color w:val="000000"/>
          <w:sz w:val="22"/>
          <w:szCs w:val="22"/>
        </w:rPr>
        <w:t xml:space="preserve">A impugnação ou pedido de providências será dirigido ao Pregoeiro, preferencialmente pelo sistema no endereço </w:t>
      </w:r>
      <w:hyperlink r:id="rId22">
        <w:r>
          <w:rPr>
            <w:rFonts w:ascii="Arial" w:eastAsia="Arial" w:hAnsi="Arial" w:cs="Arial"/>
            <w:b/>
            <w:color w:val="0000FF"/>
            <w:sz w:val="22"/>
            <w:szCs w:val="22"/>
            <w:u w:val="single"/>
          </w:rPr>
          <w:t>https://bll.org.br/</w:t>
        </w:r>
      </w:hyperlink>
      <w:r>
        <w:rPr>
          <w:rFonts w:ascii="Arial" w:eastAsia="Arial" w:hAnsi="Arial" w:cs="Arial"/>
          <w:color w:val="000000"/>
          <w:sz w:val="22"/>
          <w:szCs w:val="22"/>
        </w:rPr>
        <w:t xml:space="preserve">, através de e-mail </w:t>
      </w:r>
      <w:hyperlink r:id="rId23">
        <w:r>
          <w:rPr>
            <w:rFonts w:ascii="Arial" w:eastAsia="Arial" w:hAnsi="Arial" w:cs="Arial"/>
            <w:color w:val="1155CC"/>
            <w:sz w:val="22"/>
            <w:szCs w:val="22"/>
            <w:u w:val="single"/>
          </w:rPr>
          <w:t>licitacao@saaecampodomeio.mg.gov.br</w:t>
        </w:r>
      </w:hyperlink>
      <w:r>
        <w:rPr>
          <w:rFonts w:ascii="Arial" w:eastAsia="Arial" w:hAnsi="Arial" w:cs="Arial"/>
          <w:b/>
          <w:sz w:val="22"/>
          <w:szCs w:val="22"/>
        </w:rPr>
        <w:t xml:space="preserve"> </w:t>
      </w:r>
      <w:r>
        <w:rPr>
          <w:rFonts w:ascii="Arial" w:eastAsia="Arial" w:hAnsi="Arial" w:cs="Arial"/>
          <w:color w:val="000000"/>
          <w:sz w:val="22"/>
          <w:szCs w:val="22"/>
        </w:rPr>
        <w:t>ou através de protocolo no setor respectivo d</w:t>
      </w:r>
      <w:r>
        <w:rPr>
          <w:rFonts w:ascii="Arial" w:eastAsia="Arial" w:hAnsi="Arial" w:cs="Arial"/>
          <w:sz w:val="22"/>
          <w:szCs w:val="22"/>
        </w:rPr>
        <w:t>o</w:t>
      </w:r>
      <w:r>
        <w:rPr>
          <w:rFonts w:ascii="Arial" w:eastAsia="Arial" w:hAnsi="Arial" w:cs="Arial"/>
          <w:color w:val="000000"/>
          <w:sz w:val="22"/>
          <w:szCs w:val="22"/>
        </w:rPr>
        <w:t xml:space="preserve"> </w:t>
      </w:r>
      <w:r>
        <w:rPr>
          <w:rFonts w:ascii="Arial" w:eastAsia="Arial" w:hAnsi="Arial" w:cs="Arial"/>
          <w:sz w:val="22"/>
          <w:szCs w:val="22"/>
        </w:rPr>
        <w:t>SAAE Campo do Meio/MG</w:t>
      </w:r>
      <w:r>
        <w:rPr>
          <w:rFonts w:ascii="Arial" w:eastAsia="Arial" w:hAnsi="Arial" w:cs="Arial"/>
          <w:color w:val="000000"/>
          <w:sz w:val="22"/>
          <w:szCs w:val="22"/>
        </w:rPr>
        <w:t>.</w:t>
      </w:r>
    </w:p>
    <w:p w14:paraId="0E98EF0F"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5.2.2 - </w:t>
      </w:r>
      <w:r>
        <w:rPr>
          <w:rFonts w:ascii="Arial" w:eastAsia="Arial" w:hAnsi="Arial" w:cs="Arial"/>
          <w:color w:val="000000"/>
          <w:sz w:val="22"/>
          <w:szCs w:val="22"/>
        </w:rPr>
        <w:t xml:space="preserve">A impugnação não possui efeito suspensivo e caberá ao pregoeiro, auxiliado pelos responsáveis pela elaboração do edital e dos anexos, decidir sobre a impugnação no prazo de </w:t>
      </w:r>
      <w:r>
        <w:rPr>
          <w:rFonts w:ascii="Arial" w:eastAsia="Arial" w:hAnsi="Arial" w:cs="Arial"/>
          <w:b/>
          <w:color w:val="000000"/>
          <w:sz w:val="22"/>
          <w:szCs w:val="22"/>
        </w:rPr>
        <w:t>02 dias úteis</w:t>
      </w:r>
      <w:r>
        <w:rPr>
          <w:rFonts w:ascii="Arial" w:eastAsia="Arial" w:hAnsi="Arial" w:cs="Arial"/>
          <w:color w:val="000000"/>
          <w:sz w:val="22"/>
          <w:szCs w:val="22"/>
        </w:rPr>
        <w:t>, contado da data de recebimento da impugnação.</w:t>
      </w:r>
    </w:p>
    <w:p w14:paraId="1C17BD29"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5.2.3 - </w:t>
      </w:r>
      <w:r>
        <w:rPr>
          <w:rFonts w:ascii="Arial" w:eastAsia="Arial" w:hAnsi="Arial" w:cs="Arial"/>
          <w:color w:val="000000"/>
          <w:sz w:val="22"/>
          <w:szCs w:val="22"/>
        </w:rPr>
        <w:t>A concessão de efeito suspensivo à impugnação é medida excepcional e deverá ser motivada pelo pregoeiro, nos autos do processo de licitação</w:t>
      </w:r>
      <w:r>
        <w:rPr>
          <w:rFonts w:ascii="Arial" w:eastAsia="Arial" w:hAnsi="Arial" w:cs="Arial"/>
          <w:b/>
          <w:color w:val="000000"/>
          <w:sz w:val="22"/>
          <w:szCs w:val="22"/>
        </w:rPr>
        <w:t xml:space="preserve">. </w:t>
      </w:r>
    </w:p>
    <w:p w14:paraId="55C095E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 xml:space="preserve">5.2.4 - </w:t>
      </w:r>
      <w:r>
        <w:rPr>
          <w:rFonts w:ascii="Arial" w:eastAsia="Arial" w:hAnsi="Arial" w:cs="Arial"/>
          <w:color w:val="000000"/>
          <w:sz w:val="22"/>
          <w:szCs w:val="22"/>
        </w:rPr>
        <w:t>Qualquer modificação no edital exige divulgação pela mesma forma que se deu o texto original, reabrindo-se o prazo inicialmente estabelecido, exceto quando, inquestionavelmente, a alteração não afetar a formulação das propostas.</w:t>
      </w:r>
      <w:r>
        <w:rPr>
          <w:rFonts w:ascii="Arial" w:eastAsia="Arial" w:hAnsi="Arial" w:cs="Arial"/>
          <w:b/>
          <w:sz w:val="22"/>
          <w:szCs w:val="22"/>
        </w:rPr>
        <w:t xml:space="preserve">  </w:t>
      </w:r>
    </w:p>
    <w:p w14:paraId="584387BF"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5.</w:t>
      </w:r>
      <w:r>
        <w:rPr>
          <w:rFonts w:ascii="Arial" w:eastAsia="Arial" w:hAnsi="Arial" w:cs="Arial"/>
          <w:b/>
          <w:sz w:val="22"/>
          <w:szCs w:val="22"/>
        </w:rPr>
        <w:t xml:space="preserve">2.5 - </w:t>
      </w:r>
      <w:r>
        <w:rPr>
          <w:rFonts w:ascii="Arial" w:eastAsia="Arial" w:hAnsi="Arial" w:cs="Arial"/>
          <w:sz w:val="22"/>
          <w:szCs w:val="22"/>
        </w:rPr>
        <w:t xml:space="preserve">A decisão do(a) Pregoeiro(a) será divulgada no </w:t>
      </w:r>
      <w:r>
        <w:rPr>
          <w:rFonts w:ascii="Arial" w:eastAsia="Arial" w:hAnsi="Arial" w:cs="Arial"/>
          <w:i/>
          <w:sz w:val="22"/>
          <w:szCs w:val="22"/>
        </w:rPr>
        <w:t xml:space="preserve">site </w:t>
      </w:r>
      <w:r>
        <w:rPr>
          <w:rFonts w:ascii="Arial" w:eastAsia="Arial" w:hAnsi="Arial" w:cs="Arial"/>
          <w:sz w:val="22"/>
          <w:szCs w:val="22"/>
        </w:rPr>
        <w:t xml:space="preserve">do Município, aba licitação e no sistema </w:t>
      </w:r>
      <w:hyperlink r:id="rId24">
        <w:r>
          <w:rPr>
            <w:rFonts w:ascii="Arial" w:eastAsia="Arial" w:hAnsi="Arial" w:cs="Arial"/>
            <w:b/>
            <w:color w:val="0000FF"/>
            <w:sz w:val="22"/>
            <w:szCs w:val="22"/>
            <w:u w:val="single"/>
          </w:rPr>
          <w:t>https://bll.org.br/</w:t>
        </w:r>
      </w:hyperlink>
      <w:r>
        <w:rPr>
          <w:rFonts w:ascii="Arial" w:eastAsia="Arial" w:hAnsi="Arial" w:cs="Arial"/>
          <w:sz w:val="22"/>
          <w:szCs w:val="22"/>
        </w:rPr>
        <w:t xml:space="preserve"> para conhecimento de todos os interessados.</w:t>
      </w:r>
    </w:p>
    <w:p w14:paraId="31BB9982" w14:textId="77777777" w:rsidR="00957D42" w:rsidRDefault="00957D42">
      <w:pPr>
        <w:spacing w:before="120" w:after="120"/>
        <w:ind w:left="0" w:hanging="2"/>
        <w:rPr>
          <w:rFonts w:ascii="Arial" w:eastAsia="Arial" w:hAnsi="Arial" w:cs="Arial"/>
          <w:sz w:val="22"/>
          <w:szCs w:val="22"/>
        </w:rPr>
      </w:pPr>
    </w:p>
    <w:p w14:paraId="04FCD204"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6 – LOCAL ONDE PODERÁ SER EXAMINADO O EDITAL E SER ADQUIRIDO</w:t>
      </w:r>
    </w:p>
    <w:p w14:paraId="7211A95C" w14:textId="77777777" w:rsidR="00957D42" w:rsidRDefault="00E80E7C">
      <w:pPr>
        <w:spacing w:before="120" w:after="120"/>
        <w:ind w:left="0" w:hanging="2"/>
        <w:jc w:val="both"/>
        <w:rPr>
          <w:rFonts w:ascii="Arial" w:eastAsia="Arial" w:hAnsi="Arial" w:cs="Arial"/>
          <w:color w:val="000000"/>
          <w:sz w:val="22"/>
          <w:szCs w:val="22"/>
          <w:u w:val="single"/>
        </w:rPr>
      </w:pPr>
      <w:r>
        <w:rPr>
          <w:rFonts w:ascii="Arial" w:eastAsia="Arial" w:hAnsi="Arial" w:cs="Arial"/>
          <w:b/>
          <w:color w:val="000000"/>
          <w:sz w:val="22"/>
          <w:szCs w:val="22"/>
        </w:rPr>
        <w:t>6.1</w:t>
      </w:r>
      <w:r>
        <w:rPr>
          <w:rFonts w:ascii="Arial" w:eastAsia="Arial" w:hAnsi="Arial" w:cs="Arial"/>
          <w:color w:val="000000"/>
          <w:sz w:val="22"/>
          <w:szCs w:val="22"/>
        </w:rPr>
        <w:t xml:space="preserve"> - </w:t>
      </w:r>
      <w:r>
        <w:rPr>
          <w:rFonts w:ascii="Arial" w:eastAsia="Arial" w:hAnsi="Arial" w:cs="Arial"/>
          <w:sz w:val="22"/>
          <w:szCs w:val="22"/>
        </w:rPr>
        <w:t xml:space="preserve">O edital encontra-se disponível na internet, nos </w:t>
      </w:r>
      <w:r>
        <w:rPr>
          <w:rFonts w:ascii="Arial" w:eastAsia="Arial" w:hAnsi="Arial" w:cs="Arial"/>
          <w:i/>
          <w:sz w:val="22"/>
          <w:szCs w:val="22"/>
        </w:rPr>
        <w:t xml:space="preserve">sites </w:t>
      </w:r>
      <w:hyperlink r:id="rId25">
        <w:r>
          <w:rPr>
            <w:rFonts w:ascii="Arial" w:eastAsia="Arial" w:hAnsi="Arial" w:cs="Arial"/>
            <w:color w:val="1155CC"/>
            <w:sz w:val="22"/>
            <w:szCs w:val="22"/>
            <w:u w:val="single"/>
          </w:rPr>
          <w:t>www.saaecampodomeio.mg.gov.br</w:t>
        </w:r>
      </w:hyperlink>
      <w:r>
        <w:rPr>
          <w:rFonts w:ascii="Arial" w:eastAsia="Arial" w:hAnsi="Arial" w:cs="Arial"/>
          <w:sz w:val="22"/>
          <w:szCs w:val="22"/>
        </w:rPr>
        <w:t xml:space="preserve"> e </w:t>
      </w:r>
      <w:hyperlink r:id="rId26">
        <w:r>
          <w:rPr>
            <w:rFonts w:ascii="Arial" w:eastAsia="Arial" w:hAnsi="Arial" w:cs="Arial"/>
            <w:b/>
            <w:color w:val="0000FF"/>
            <w:sz w:val="22"/>
            <w:szCs w:val="22"/>
            <w:u w:val="single"/>
          </w:rPr>
          <w:t>https://bll.org.br/</w:t>
        </w:r>
      </w:hyperlink>
      <w:r>
        <w:rPr>
          <w:rFonts w:ascii="Arial" w:eastAsia="Arial" w:hAnsi="Arial" w:cs="Arial"/>
          <w:sz w:val="22"/>
          <w:szCs w:val="22"/>
        </w:rPr>
        <w:t xml:space="preserve"> para acesso e download por qualquer interessado, sem ônus, </w:t>
      </w:r>
      <w:proofErr w:type="spellStart"/>
      <w:r>
        <w:rPr>
          <w:rFonts w:ascii="Arial" w:eastAsia="Arial" w:hAnsi="Arial" w:cs="Arial"/>
          <w:color w:val="000000"/>
          <w:sz w:val="22"/>
          <w:szCs w:val="22"/>
        </w:rPr>
        <w:t>independente</w:t>
      </w:r>
      <w:proofErr w:type="spellEnd"/>
      <w:r>
        <w:rPr>
          <w:rFonts w:ascii="Arial" w:eastAsia="Arial" w:hAnsi="Arial" w:cs="Arial"/>
          <w:color w:val="000000"/>
          <w:sz w:val="22"/>
          <w:szCs w:val="22"/>
        </w:rPr>
        <w:t xml:space="preserve"> de qualquer pagamento</w:t>
      </w:r>
      <w:r>
        <w:rPr>
          <w:rFonts w:ascii="Arial" w:eastAsia="Arial" w:hAnsi="Arial" w:cs="Arial"/>
          <w:sz w:val="22"/>
          <w:szCs w:val="22"/>
        </w:rPr>
        <w:t>. Não será fornecido edital por fac-símile e pelos correios.</w:t>
      </w:r>
    </w:p>
    <w:p w14:paraId="2A9B1A52" w14:textId="77777777" w:rsidR="00957D42" w:rsidRDefault="00957D42">
      <w:pPr>
        <w:spacing w:before="120" w:after="120"/>
        <w:ind w:left="0" w:hanging="2"/>
        <w:jc w:val="both"/>
        <w:rPr>
          <w:rFonts w:ascii="Arial" w:eastAsia="Arial" w:hAnsi="Arial" w:cs="Arial"/>
          <w:sz w:val="22"/>
          <w:szCs w:val="22"/>
        </w:rPr>
      </w:pPr>
    </w:p>
    <w:p w14:paraId="1B4D84D9"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7 – CONDIÇÕES PARA PARTICIPAÇÃO</w:t>
      </w:r>
    </w:p>
    <w:p w14:paraId="07EE3022"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7.1 - </w:t>
      </w:r>
      <w:r>
        <w:rPr>
          <w:rFonts w:ascii="Arial" w:eastAsia="Arial" w:hAnsi="Arial" w:cs="Arial"/>
          <w:sz w:val="22"/>
          <w:szCs w:val="22"/>
        </w:rPr>
        <w:t xml:space="preserve">Poderão participar desta licitação empresas individualmente cujo objeto social seja compatível com o objeto licitado, e em condições de atender todas as exigências deste pregão, constantes deste Edital, termo de referência e seus </w:t>
      </w:r>
      <w:proofErr w:type="gramStart"/>
      <w:r>
        <w:rPr>
          <w:rFonts w:ascii="Arial" w:eastAsia="Arial" w:hAnsi="Arial" w:cs="Arial"/>
          <w:sz w:val="22"/>
          <w:szCs w:val="22"/>
        </w:rPr>
        <w:t>Anexos,  e</w:t>
      </w:r>
      <w:proofErr w:type="gramEnd"/>
      <w:r>
        <w:rPr>
          <w:rFonts w:ascii="Arial" w:eastAsia="Arial" w:hAnsi="Arial" w:cs="Arial"/>
          <w:sz w:val="22"/>
          <w:szCs w:val="22"/>
        </w:rPr>
        <w:t xml:space="preserve"> que estejam devidamente credenciadas, através do site </w:t>
      </w:r>
      <w:hyperlink r:id="rId27">
        <w:r>
          <w:rPr>
            <w:rFonts w:ascii="Arial" w:eastAsia="Arial" w:hAnsi="Arial" w:cs="Arial"/>
            <w:b/>
            <w:color w:val="0000FF"/>
            <w:sz w:val="22"/>
            <w:szCs w:val="22"/>
            <w:u w:val="single"/>
          </w:rPr>
          <w:t>https://bll.org.br/</w:t>
        </w:r>
      </w:hyperlink>
    </w:p>
    <w:p w14:paraId="57B93DC6"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7.1.1 - </w:t>
      </w:r>
      <w:r>
        <w:rPr>
          <w:rFonts w:ascii="Arial" w:eastAsia="Arial" w:hAnsi="Arial" w:cs="Arial"/>
          <w:color w:val="000000"/>
          <w:sz w:val="22"/>
          <w:szCs w:val="22"/>
        </w:rPr>
        <w:t xml:space="preserve">Para participação na licitação, os interessados deverão credenciar-se diretamente ao Portal: </w:t>
      </w:r>
      <w:r>
        <w:rPr>
          <w:rFonts w:ascii="Arial" w:eastAsia="Arial" w:hAnsi="Arial" w:cs="Arial"/>
          <w:sz w:val="22"/>
          <w:szCs w:val="22"/>
        </w:rPr>
        <w:t>Bolsa de Licitações do Brasil - BLL</w:t>
      </w:r>
      <w:r>
        <w:rPr>
          <w:rFonts w:ascii="Arial" w:eastAsia="Arial" w:hAnsi="Arial" w:cs="Arial"/>
          <w:color w:val="000000"/>
          <w:sz w:val="22"/>
          <w:szCs w:val="22"/>
        </w:rPr>
        <w:t xml:space="preserve"> no site </w:t>
      </w:r>
      <w:hyperlink r:id="rId28">
        <w:r>
          <w:rPr>
            <w:rFonts w:ascii="Arial" w:eastAsia="Arial" w:hAnsi="Arial" w:cs="Arial"/>
            <w:b/>
            <w:color w:val="0000FF"/>
            <w:sz w:val="22"/>
            <w:szCs w:val="22"/>
            <w:u w:val="single"/>
          </w:rPr>
          <w:t>https://bll.org.br/</w:t>
        </w:r>
      </w:hyperlink>
      <w:r>
        <w:rPr>
          <w:rFonts w:ascii="Arial" w:eastAsia="Arial" w:hAnsi="Arial" w:cs="Arial"/>
          <w:color w:val="000000"/>
          <w:sz w:val="22"/>
          <w:szCs w:val="22"/>
        </w:rPr>
        <w:t>, até horário fixado neste Edital para apresentação da proposta e início do pregão.</w:t>
      </w:r>
    </w:p>
    <w:p w14:paraId="7883C252" w14:textId="77777777" w:rsidR="00957D42" w:rsidRDefault="00E80E7C">
      <w:pPr>
        <w:keepNext/>
        <w:numPr>
          <w:ilvl w:val="2"/>
          <w:numId w:val="7"/>
        </w:numPr>
        <w:pBdr>
          <w:top w:val="nil"/>
          <w:left w:val="nil"/>
          <w:bottom w:val="nil"/>
          <w:right w:val="nil"/>
          <w:between w:val="nil"/>
        </w:pBdr>
        <w:spacing w:line="240" w:lineRule="auto"/>
        <w:ind w:left="0" w:hanging="2"/>
        <w:jc w:val="both"/>
        <w:rPr>
          <w:rFonts w:ascii="Arial" w:eastAsia="Arial" w:hAnsi="Arial" w:cs="Arial"/>
          <w:b/>
          <w:color w:val="000000"/>
          <w:sz w:val="22"/>
          <w:szCs w:val="22"/>
        </w:rPr>
      </w:pPr>
      <w:r>
        <w:rPr>
          <w:rFonts w:ascii="Arial" w:eastAsia="Arial" w:hAnsi="Arial" w:cs="Arial"/>
          <w:b/>
          <w:color w:val="000000"/>
          <w:sz w:val="22"/>
          <w:szCs w:val="22"/>
        </w:rPr>
        <w:t>7.1.2</w:t>
      </w:r>
      <w:r>
        <w:rPr>
          <w:rFonts w:ascii="Arial" w:eastAsia="Arial" w:hAnsi="Arial" w:cs="Arial"/>
          <w:color w:val="000000"/>
          <w:sz w:val="22"/>
          <w:szCs w:val="22"/>
        </w:rPr>
        <w:t xml:space="preserve"> - </w:t>
      </w:r>
      <w:r>
        <w:rPr>
          <w:rFonts w:ascii="Arial" w:eastAsia="Arial" w:hAnsi="Arial" w:cs="Arial"/>
          <w:b/>
          <w:sz w:val="22"/>
          <w:szCs w:val="22"/>
        </w:rPr>
        <w:t xml:space="preserve">Qualquer dúvida em relação ao acesso no sistema operacional poderá ser esclarecida através da empresa Portal: Bolsa de Licitações do Brasil - BLL pelos telefones: (41) 3097-4600 e (41) 99264-7677 e (41) 99203-9595, ou através do e-mail </w:t>
      </w:r>
      <w:hyperlink r:id="rId29">
        <w:r>
          <w:rPr>
            <w:rFonts w:ascii="Arial" w:eastAsia="Arial" w:hAnsi="Arial" w:cs="Arial"/>
            <w:b/>
            <w:color w:val="0000FF"/>
            <w:sz w:val="22"/>
            <w:szCs w:val="22"/>
            <w:u w:val="single"/>
          </w:rPr>
          <w:t>contato@bll.org.br</w:t>
        </w:r>
      </w:hyperlink>
    </w:p>
    <w:p w14:paraId="71C2CB7B"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7.1.3 - </w:t>
      </w:r>
      <w:r>
        <w:rPr>
          <w:rFonts w:ascii="Arial" w:eastAsia="Arial" w:hAnsi="Arial" w:cs="Arial"/>
          <w:color w:val="000000"/>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w:t>
      </w:r>
      <w:r>
        <w:rPr>
          <w:rFonts w:ascii="Arial" w:eastAsia="Arial" w:hAnsi="Arial" w:cs="Arial"/>
          <w:color w:val="000000"/>
          <w:sz w:val="22"/>
          <w:szCs w:val="22"/>
        </w:rPr>
        <w:lastRenderedPageBreak/>
        <w:t>sistema ou do órgão ou entidade promotora da licitação por eventuais danos decorrentes de uso indevido das credenciais de acesso, ainda que por terceiros.</w:t>
      </w:r>
    </w:p>
    <w:p w14:paraId="59052C16"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7.1.4 - </w:t>
      </w:r>
      <w:r>
        <w:rPr>
          <w:rFonts w:ascii="Arial" w:eastAsia="Arial" w:hAnsi="Arial" w:cs="Arial"/>
          <w:color w:val="000000"/>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36793251"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i/>
          <w:color w:val="000000"/>
          <w:sz w:val="22"/>
          <w:szCs w:val="22"/>
        </w:rPr>
        <w:t xml:space="preserve">OBS: </w:t>
      </w:r>
      <w:r>
        <w:rPr>
          <w:rFonts w:ascii="Arial" w:eastAsia="Arial" w:hAnsi="Arial" w:cs="Arial"/>
          <w:i/>
          <w:color w:val="000000"/>
          <w:sz w:val="22"/>
          <w:szCs w:val="22"/>
        </w:rPr>
        <w:t>A não observância do disposto no item anterior poderá ensejar desclassificação no momento da habilitação.</w:t>
      </w:r>
    </w:p>
    <w:p w14:paraId="628C1D99"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7.2 - O licitante que cumprir os requisitos legais para qualificação como microempresa (ME) ou empresa de pequeno porte (EPP), conforme art. 3º da Lei Complementar nº 123/2006, e que não esteja sujeito a quaisquer dos impedimentos do parágrafo 4º do art. 3º da Lei Complementar nº 123/2006, </w:t>
      </w:r>
      <w:r>
        <w:rPr>
          <w:rFonts w:ascii="Arial" w:eastAsia="Arial" w:hAnsi="Arial" w:cs="Arial"/>
          <w:b/>
          <w:color w:val="000000"/>
          <w:sz w:val="22"/>
          <w:szCs w:val="22"/>
          <w:u w:val="single"/>
        </w:rPr>
        <w:t>deverá declarar, em campo próprio, no sistema eletrônico, sua condição de ME ou EPP.</w:t>
      </w:r>
    </w:p>
    <w:p w14:paraId="34585E0F" w14:textId="77777777" w:rsidR="00957D42" w:rsidRDefault="00E80E7C">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color w:val="000000"/>
          <w:sz w:val="22"/>
          <w:szCs w:val="22"/>
        </w:rPr>
      </w:pPr>
      <w:r>
        <w:rPr>
          <w:rFonts w:ascii="Arial" w:eastAsia="Arial" w:hAnsi="Arial" w:cs="Arial"/>
          <w:b/>
          <w:i/>
          <w:color w:val="000000"/>
          <w:sz w:val="22"/>
          <w:szCs w:val="22"/>
        </w:rPr>
        <w:t xml:space="preserve">PARA CONHECIMENTO: </w:t>
      </w:r>
      <w:r>
        <w:rPr>
          <w:rFonts w:ascii="Arial" w:eastAsia="Arial" w:hAnsi="Arial" w:cs="Arial"/>
          <w:i/>
          <w:color w:val="000000"/>
          <w:sz w:val="22"/>
          <w:szCs w:val="22"/>
        </w:rPr>
        <w:t>Benefícios exclusivos para as ME, EPP e equiparadas conforme Lei 14.133/21</w:t>
      </w:r>
      <w:r>
        <w:rPr>
          <w:rFonts w:ascii="Arial" w:eastAsia="Arial" w:hAnsi="Arial" w:cs="Arial"/>
          <w:i/>
          <w:color w:val="000000"/>
          <w:sz w:val="22"/>
          <w:szCs w:val="22"/>
          <w:vertAlign w:val="superscript"/>
        </w:rPr>
        <w:footnoteReference w:id="1"/>
      </w:r>
      <w:r>
        <w:rPr>
          <w:rFonts w:ascii="Arial" w:eastAsia="Arial" w:hAnsi="Arial" w:cs="Arial"/>
          <w:i/>
          <w:color w:val="000000"/>
          <w:sz w:val="22"/>
          <w:szCs w:val="22"/>
        </w:rPr>
        <w:t xml:space="preserve">. </w:t>
      </w:r>
    </w:p>
    <w:p w14:paraId="3D1D395F" w14:textId="77777777" w:rsidR="00957D42" w:rsidRDefault="00E80E7C">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 xml:space="preserve">A obtenção benefício a que se refere o item anterior fica limitada às microempresas e às empresas de pequeno porte que, no ano-calendário de realização da licitação, ainda não tenham celebrado contratos com a Administração Pública cujos valores somados </w:t>
      </w:r>
      <w:r>
        <w:rPr>
          <w:rFonts w:ascii="Arial" w:eastAsia="Arial" w:hAnsi="Arial" w:cs="Arial"/>
          <w:i/>
          <w:sz w:val="22"/>
          <w:szCs w:val="22"/>
        </w:rPr>
        <w:t>extrapolam</w:t>
      </w:r>
      <w:r>
        <w:rPr>
          <w:rFonts w:ascii="Arial" w:eastAsia="Arial" w:hAnsi="Arial" w:cs="Arial"/>
          <w:i/>
          <w:color w:val="000000"/>
          <w:sz w:val="22"/>
          <w:szCs w:val="22"/>
        </w:rPr>
        <w:t xml:space="preserve"> a receita bruta máxima admitida para fins de enquadramento como empresa de pequeno porte. </w:t>
      </w:r>
      <w:r>
        <w:rPr>
          <w:rFonts w:ascii="Arial" w:eastAsia="Arial" w:hAnsi="Arial" w:cs="Arial"/>
          <w:b/>
          <w:i/>
          <w:color w:val="000000"/>
          <w:sz w:val="22"/>
          <w:szCs w:val="22"/>
          <w:u w:val="single"/>
        </w:rPr>
        <w:t>O Licitante deverá apresentar declaração de observância desse limite na licitação junto aos documentos de habilitação.</w:t>
      </w:r>
    </w:p>
    <w:p w14:paraId="252EB5C6" w14:textId="77777777" w:rsidR="00957D42" w:rsidRDefault="00E80E7C">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O licitante que deixar de assinalar o campo da Declaração de ME/EPP não terá direito a usufruir do tratamento favorecido previsto na Lei Complementar nº 123, de 2006, mesmo que microempresa, empresa de pequeno porte ou sociedade cooperativa.</w:t>
      </w:r>
    </w:p>
    <w:p w14:paraId="0C00329E" w14:textId="77777777" w:rsidR="00957D42" w:rsidRDefault="00E80E7C">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 xml:space="preserve">Os licitantes deverão também declarar, em campo próprio do sistema eletrônico, quando do registro de sua proposta comercial, </w:t>
      </w:r>
      <w:r>
        <w:rPr>
          <w:rFonts w:ascii="Arial" w:eastAsia="Arial" w:hAnsi="Arial" w:cs="Arial"/>
          <w:b/>
          <w:i/>
          <w:color w:val="000000"/>
          <w:sz w:val="22"/>
          <w:szCs w:val="22"/>
          <w:u w:val="single"/>
        </w:rPr>
        <w:t>que cumprem plenamente os requisitos de habilitação e que sua proposta atende às exigências do edital.</w:t>
      </w:r>
    </w:p>
    <w:p w14:paraId="7EA2880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7.3 – </w:t>
      </w:r>
      <w:r>
        <w:rPr>
          <w:rFonts w:ascii="Arial" w:eastAsia="Arial" w:hAnsi="Arial" w:cs="Arial"/>
          <w:color w:val="000000"/>
          <w:sz w:val="22"/>
          <w:szCs w:val="22"/>
        </w:rPr>
        <w:t xml:space="preserve">O documento comprobatório do enquadramento do licitante como ME ou EPP </w:t>
      </w:r>
      <w:r>
        <w:rPr>
          <w:rFonts w:ascii="Arial" w:eastAsia="Arial" w:hAnsi="Arial" w:cs="Arial"/>
          <w:b/>
          <w:color w:val="000000"/>
          <w:sz w:val="22"/>
          <w:szCs w:val="22"/>
        </w:rPr>
        <w:t>deve ser apresentado junto dos documentos de habilitação</w:t>
      </w:r>
      <w:r>
        <w:rPr>
          <w:rFonts w:ascii="Arial" w:eastAsia="Arial" w:hAnsi="Arial" w:cs="Arial"/>
          <w:color w:val="000000"/>
          <w:sz w:val="22"/>
          <w:szCs w:val="22"/>
        </w:rPr>
        <w:t xml:space="preserve">, </w:t>
      </w:r>
      <w:r>
        <w:rPr>
          <w:rFonts w:ascii="Arial" w:eastAsia="Arial" w:hAnsi="Arial" w:cs="Arial"/>
          <w:sz w:val="22"/>
          <w:szCs w:val="22"/>
        </w:rPr>
        <w:t>mediante a apresentação de:</w:t>
      </w:r>
    </w:p>
    <w:p w14:paraId="3C4949F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i/>
          <w:sz w:val="22"/>
          <w:szCs w:val="22"/>
        </w:rPr>
        <w:t xml:space="preserve">a - Se inscrito no Registro Público de Empresas Mercantis, </w:t>
      </w:r>
      <w:r>
        <w:rPr>
          <w:rFonts w:ascii="Arial" w:eastAsia="Arial" w:hAnsi="Arial" w:cs="Arial"/>
          <w:i/>
          <w:sz w:val="22"/>
          <w:szCs w:val="22"/>
        </w:rPr>
        <w:t>declaração de enquadramento arquivada ou a certidão simplificada expedida pela Junta Comercial, ou equivalente, da sede da pequena empresa;</w:t>
      </w:r>
    </w:p>
    <w:p w14:paraId="62A73EE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i/>
          <w:sz w:val="22"/>
          <w:szCs w:val="22"/>
        </w:rPr>
        <w:t xml:space="preserve">b - Se inscrito no Registro Civil de Pessoas Jurídicas, </w:t>
      </w:r>
      <w:r>
        <w:rPr>
          <w:rFonts w:ascii="Arial" w:eastAsia="Arial" w:hAnsi="Arial" w:cs="Arial"/>
          <w:i/>
          <w:sz w:val="22"/>
          <w:szCs w:val="22"/>
        </w:rPr>
        <w:t>declaração de enquadramento arquivada ou a Certidão de Breve Relato do Cartório de Registro Civil de Pessoas Jurídicas, ou equivalentes, da sede da pequena empresa.</w:t>
      </w:r>
    </w:p>
    <w:p w14:paraId="45250A45"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i/>
          <w:sz w:val="22"/>
          <w:szCs w:val="22"/>
        </w:rPr>
        <w:lastRenderedPageBreak/>
        <w:t xml:space="preserve">c - O licitante optante pelo Regime do Simples Nacional </w:t>
      </w:r>
      <w:r>
        <w:rPr>
          <w:rFonts w:ascii="Arial" w:eastAsia="Arial" w:hAnsi="Arial" w:cs="Arial"/>
          <w:i/>
          <w:sz w:val="22"/>
          <w:szCs w:val="22"/>
        </w:rPr>
        <w:t>deverá apresentar Declaração de Opção pelo “Simples Nacional”.</w:t>
      </w:r>
    </w:p>
    <w:p w14:paraId="3907D78D"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i/>
          <w:sz w:val="22"/>
          <w:szCs w:val="22"/>
        </w:rPr>
        <w:t>OBS: O licitante que apresentar declaração falsa responderá por seus atos, civil, penal e administrativamente.</w:t>
      </w:r>
    </w:p>
    <w:p w14:paraId="7CE517EE" w14:textId="77777777" w:rsidR="00957D42" w:rsidRDefault="00E80E7C">
      <w:pPr>
        <w:spacing w:before="120" w:after="120"/>
        <w:ind w:left="0" w:hanging="2"/>
        <w:jc w:val="both"/>
        <w:rPr>
          <w:rFonts w:ascii="Arial" w:eastAsia="Arial" w:hAnsi="Arial" w:cs="Arial"/>
          <w:sz w:val="22"/>
          <w:szCs w:val="22"/>
          <w:u w:val="single"/>
        </w:rPr>
      </w:pPr>
      <w:bookmarkStart w:id="5" w:name="_heading=h.gjdgxs" w:colFirst="0" w:colLast="0"/>
      <w:bookmarkEnd w:id="5"/>
      <w:r>
        <w:rPr>
          <w:rFonts w:ascii="Arial" w:eastAsia="Arial" w:hAnsi="Arial" w:cs="Arial"/>
          <w:b/>
          <w:sz w:val="22"/>
          <w:szCs w:val="22"/>
          <w:u w:val="single"/>
        </w:rPr>
        <w:t>7.4 –</w:t>
      </w:r>
      <w:r>
        <w:rPr>
          <w:rFonts w:ascii="Arial" w:eastAsia="Arial" w:hAnsi="Arial" w:cs="Arial"/>
          <w:sz w:val="22"/>
          <w:szCs w:val="22"/>
          <w:u w:val="single"/>
        </w:rPr>
        <w:t xml:space="preserve"> Não será admitida nesta licitação a participação de empresas nas seguintes condições:</w:t>
      </w:r>
    </w:p>
    <w:p w14:paraId="7BD4123F" w14:textId="77777777" w:rsidR="00957D42" w:rsidRDefault="00E80E7C">
      <w:pPr>
        <w:spacing w:before="120" w:after="120"/>
        <w:ind w:left="0" w:hanging="2"/>
        <w:jc w:val="both"/>
        <w:rPr>
          <w:rFonts w:ascii="Arial" w:eastAsia="Arial" w:hAnsi="Arial" w:cs="Arial"/>
          <w:sz w:val="22"/>
          <w:szCs w:val="22"/>
        </w:rPr>
      </w:pPr>
      <w:bookmarkStart w:id="6" w:name="_heading=h.30j0zll" w:colFirst="0" w:colLast="0"/>
      <w:bookmarkEnd w:id="6"/>
      <w:r>
        <w:rPr>
          <w:rFonts w:ascii="Arial" w:eastAsia="Arial" w:hAnsi="Arial" w:cs="Arial"/>
          <w:b/>
          <w:sz w:val="22"/>
          <w:szCs w:val="22"/>
        </w:rPr>
        <w:t xml:space="preserve">7.4.1 - </w:t>
      </w:r>
      <w:r>
        <w:rPr>
          <w:rFonts w:ascii="Arial" w:eastAsia="Arial" w:hAnsi="Arial" w:cs="Arial"/>
          <w:sz w:val="22"/>
          <w:szCs w:val="22"/>
        </w:rPr>
        <w:t>Aquele que não atenda às condições deste Edital e seu(s) anexo(s);</w:t>
      </w:r>
    </w:p>
    <w:p w14:paraId="11CD06C8" w14:textId="77777777" w:rsidR="00957D42" w:rsidRDefault="00E80E7C">
      <w:pPr>
        <w:spacing w:before="120" w:after="120"/>
        <w:ind w:left="0" w:hanging="2"/>
        <w:jc w:val="both"/>
        <w:rPr>
          <w:rFonts w:ascii="Arial" w:eastAsia="Arial" w:hAnsi="Arial" w:cs="Arial"/>
          <w:sz w:val="22"/>
          <w:szCs w:val="22"/>
        </w:rPr>
      </w:pPr>
      <w:bookmarkStart w:id="7" w:name="_heading=h.1fob9te" w:colFirst="0" w:colLast="0"/>
      <w:bookmarkEnd w:id="7"/>
      <w:r>
        <w:rPr>
          <w:rFonts w:ascii="Arial" w:eastAsia="Arial" w:hAnsi="Arial" w:cs="Arial"/>
          <w:b/>
          <w:sz w:val="22"/>
          <w:szCs w:val="22"/>
        </w:rPr>
        <w:t xml:space="preserve">7.4.2 - </w:t>
      </w:r>
      <w:r>
        <w:rPr>
          <w:rFonts w:ascii="Arial" w:eastAsia="Arial" w:hAnsi="Arial" w:cs="Arial"/>
          <w:sz w:val="22"/>
          <w:szCs w:val="22"/>
        </w:rPr>
        <w:t>Autor do anteprojeto, do projeto básico ou do projeto executivo, pessoa física ou jurídica, quando a licitação versar sobre serviços ou fornecimento de bens a ele relacionados;</w:t>
      </w:r>
    </w:p>
    <w:p w14:paraId="0189DEEE" w14:textId="77777777" w:rsidR="00957D42" w:rsidRDefault="00E80E7C">
      <w:pPr>
        <w:spacing w:before="120" w:after="120"/>
        <w:ind w:left="0" w:hanging="2"/>
        <w:jc w:val="both"/>
        <w:rPr>
          <w:rFonts w:ascii="Arial" w:eastAsia="Arial" w:hAnsi="Arial" w:cs="Arial"/>
          <w:sz w:val="22"/>
          <w:szCs w:val="22"/>
        </w:rPr>
      </w:pPr>
      <w:bookmarkStart w:id="8" w:name="_heading=h.3znysh7" w:colFirst="0" w:colLast="0"/>
      <w:bookmarkEnd w:id="8"/>
      <w:r>
        <w:rPr>
          <w:rFonts w:ascii="Arial" w:eastAsia="Arial" w:hAnsi="Arial" w:cs="Arial"/>
          <w:b/>
          <w:sz w:val="22"/>
          <w:szCs w:val="22"/>
        </w:rPr>
        <w:t xml:space="preserve">7.4.3 - </w:t>
      </w:r>
      <w:r>
        <w:rPr>
          <w:rFonts w:ascii="Arial" w:eastAsia="Arial" w:hAnsi="Arial" w:cs="Arial"/>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r>
        <w:rPr>
          <w:rFonts w:ascii="Arial" w:eastAsia="Arial" w:hAnsi="Arial" w:cs="Arial"/>
          <w:sz w:val="22"/>
          <w:szCs w:val="22"/>
          <w:u w:val="single"/>
        </w:rPr>
        <w:t xml:space="preserve">quando a licitação versar sobre serviços ou fornecimento de bens a ela necessários; </w:t>
      </w:r>
    </w:p>
    <w:p w14:paraId="213A13C0"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7.4.4 - </w:t>
      </w:r>
      <w:r>
        <w:rPr>
          <w:rFonts w:ascii="Arial" w:eastAsia="Arial" w:hAnsi="Arial" w:cs="Arial"/>
          <w:sz w:val="22"/>
          <w:szCs w:val="22"/>
        </w:rPr>
        <w:t>Pessoa física ou jurídica que se encontre, ao tempo da licitação, impossibilitada de participar da licitação em decorrência de sanção que lhe foi imposta;</w:t>
      </w:r>
    </w:p>
    <w:p w14:paraId="4C146493" w14:textId="77777777" w:rsidR="00957D42" w:rsidRDefault="00E80E7C">
      <w:pPr>
        <w:spacing w:before="120" w:after="120"/>
        <w:ind w:left="0" w:hanging="2"/>
        <w:jc w:val="both"/>
        <w:rPr>
          <w:rFonts w:ascii="Arial" w:eastAsia="Arial" w:hAnsi="Arial" w:cs="Arial"/>
          <w:sz w:val="22"/>
          <w:szCs w:val="22"/>
        </w:rPr>
      </w:pPr>
      <w:bookmarkStart w:id="9" w:name="_heading=h.2et92p0" w:colFirst="0" w:colLast="0"/>
      <w:bookmarkEnd w:id="9"/>
      <w:r>
        <w:rPr>
          <w:rFonts w:ascii="Arial" w:eastAsia="Arial" w:hAnsi="Arial" w:cs="Arial"/>
          <w:b/>
          <w:sz w:val="22"/>
          <w:szCs w:val="22"/>
        </w:rPr>
        <w:t xml:space="preserve">7.4.5 - </w:t>
      </w:r>
      <w:r>
        <w:rPr>
          <w:rFonts w:ascii="Arial" w:eastAsia="Arial" w:hAnsi="Arial" w:cs="Arial"/>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56326B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7.4.6 - </w:t>
      </w:r>
      <w:r>
        <w:rPr>
          <w:rFonts w:ascii="Arial" w:eastAsia="Arial" w:hAnsi="Arial" w:cs="Arial"/>
          <w:sz w:val="22"/>
          <w:szCs w:val="22"/>
        </w:rPr>
        <w:t>Empresas controladoras, controladas ou coligadas, nos termos da Lei nº 6.404, de 15 de dezembro de 1976, concorrendo entre si;</w:t>
      </w:r>
    </w:p>
    <w:p w14:paraId="07D22630" w14:textId="77777777" w:rsidR="00957D42" w:rsidRDefault="00E80E7C">
      <w:pPr>
        <w:spacing w:before="120" w:after="120"/>
        <w:ind w:left="0" w:hanging="2"/>
        <w:jc w:val="both"/>
        <w:rPr>
          <w:rFonts w:ascii="Arial" w:eastAsia="Arial" w:hAnsi="Arial" w:cs="Arial"/>
          <w:sz w:val="22"/>
          <w:szCs w:val="22"/>
        </w:rPr>
      </w:pPr>
      <w:bookmarkStart w:id="10" w:name="_heading=h.tyjcwt" w:colFirst="0" w:colLast="0"/>
      <w:bookmarkEnd w:id="10"/>
      <w:r>
        <w:rPr>
          <w:rFonts w:ascii="Arial" w:eastAsia="Arial" w:hAnsi="Arial" w:cs="Arial"/>
          <w:b/>
          <w:sz w:val="22"/>
          <w:szCs w:val="22"/>
        </w:rPr>
        <w:t xml:space="preserve">7.4.7 – </w:t>
      </w:r>
      <w:r>
        <w:rPr>
          <w:rFonts w:ascii="Arial" w:eastAsia="Arial" w:hAnsi="Arial" w:cs="Arial"/>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0FA6C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7.4.8 - </w:t>
      </w:r>
      <w:r>
        <w:rPr>
          <w:rFonts w:ascii="Arial" w:eastAsia="Arial" w:hAnsi="Arial" w:cs="Arial"/>
          <w:sz w:val="22"/>
          <w:szCs w:val="22"/>
        </w:rPr>
        <w:t>Agente público do órgão ou entidade licitante;</w:t>
      </w:r>
    </w:p>
    <w:p w14:paraId="077DE1A2"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7.4.9 - </w:t>
      </w:r>
      <w:r>
        <w:rPr>
          <w:rFonts w:ascii="Arial" w:eastAsia="Arial" w:hAnsi="Arial" w:cs="Arial"/>
          <w:sz w:val="22"/>
          <w:szCs w:val="22"/>
        </w:rPr>
        <w:t>Pessoas jurídicas reunidas em consórcio</w:t>
      </w:r>
      <w:r>
        <w:rPr>
          <w:rFonts w:ascii="Arial" w:eastAsia="Arial" w:hAnsi="Arial" w:cs="Arial"/>
          <w:sz w:val="22"/>
          <w:szCs w:val="22"/>
          <w:vertAlign w:val="superscript"/>
        </w:rPr>
        <w:footnoteReference w:id="2"/>
      </w:r>
      <w:r>
        <w:rPr>
          <w:rFonts w:ascii="Arial" w:eastAsia="Arial" w:hAnsi="Arial" w:cs="Arial"/>
          <w:sz w:val="22"/>
          <w:szCs w:val="22"/>
        </w:rPr>
        <w:t>;</w:t>
      </w:r>
    </w:p>
    <w:p w14:paraId="0345C65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7.4.10 -</w:t>
      </w:r>
      <w:r>
        <w:rPr>
          <w:rFonts w:ascii="Arial" w:eastAsia="Arial" w:hAnsi="Arial" w:cs="Arial"/>
          <w:sz w:val="22"/>
          <w:szCs w:val="22"/>
        </w:rPr>
        <w:t xml:space="preserve"> Organizações da Sociedade Civil de Interesse Público - OSCIP, atuando nessa condição;</w:t>
      </w:r>
    </w:p>
    <w:p w14:paraId="26D5C95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7.4.11 -</w:t>
      </w:r>
      <w:r>
        <w:rPr>
          <w:rFonts w:ascii="Arial" w:eastAsia="Arial" w:hAnsi="Arial" w:cs="Arial"/>
          <w:sz w:val="22"/>
          <w:szCs w:val="22"/>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0" w:anchor="art9%C2%A71">
        <w:r>
          <w:rPr>
            <w:rFonts w:ascii="Arial" w:eastAsia="Arial" w:hAnsi="Arial" w:cs="Arial"/>
            <w:color w:val="0000FF"/>
            <w:sz w:val="22"/>
            <w:szCs w:val="22"/>
            <w:u w:val="single"/>
          </w:rPr>
          <w:t>§ 1º do art. 9º da Lei nº 14.133, de 2021</w:t>
        </w:r>
      </w:hyperlink>
      <w:r>
        <w:rPr>
          <w:rFonts w:ascii="Arial" w:eastAsia="Arial" w:hAnsi="Arial" w:cs="Arial"/>
          <w:sz w:val="22"/>
          <w:szCs w:val="22"/>
          <w:vertAlign w:val="superscript"/>
        </w:rPr>
        <w:footnoteReference w:id="3"/>
      </w:r>
      <w:r>
        <w:rPr>
          <w:rFonts w:ascii="Arial" w:eastAsia="Arial" w:hAnsi="Arial" w:cs="Arial"/>
          <w:sz w:val="22"/>
          <w:szCs w:val="22"/>
        </w:rPr>
        <w:t>.</w:t>
      </w:r>
    </w:p>
    <w:p w14:paraId="72993BF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7.5 -</w:t>
      </w:r>
      <w:r>
        <w:rPr>
          <w:rFonts w:ascii="Arial" w:eastAsia="Arial" w:hAnsi="Arial" w:cs="Arial"/>
          <w:sz w:val="22"/>
          <w:szCs w:val="22"/>
        </w:rPr>
        <w:t xml:space="preserve"> O impedimento de que trata o item 7.4.4 será também aplicado ao licitante que atue em substituição a outra pessoa, física ou jurídica, com o intuito de burlar a efetividade da sanção </w:t>
      </w:r>
      <w:r>
        <w:rPr>
          <w:rFonts w:ascii="Arial" w:eastAsia="Arial" w:hAnsi="Arial" w:cs="Arial"/>
          <w:sz w:val="22"/>
          <w:szCs w:val="22"/>
        </w:rPr>
        <w:lastRenderedPageBreak/>
        <w:t>a ela aplicada, inclusive a sua controladora, controlada ou coligada, desde que devidamente comprovado o ilícito ou a utilização fraudulenta da personalidade jurídica do licitante.</w:t>
      </w:r>
      <w:bookmarkStart w:id="11" w:name="bookmark=id.3dy6vkm" w:colFirst="0" w:colLast="0"/>
      <w:bookmarkEnd w:id="11"/>
    </w:p>
    <w:p w14:paraId="7B9E2FCB"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7.6 - </w:t>
      </w:r>
      <w:r>
        <w:rPr>
          <w:rFonts w:ascii="Arial" w:eastAsia="Arial" w:hAnsi="Arial" w:cs="Arial"/>
          <w:sz w:val="22"/>
          <w:szCs w:val="22"/>
        </w:rPr>
        <w:t>A critério da Administração e exclusivamente a seu serviço, o autor dos projetos e a empresa a que se referem os itens 7.4.2 e 7.4.3 poderão participar no apoio das atividades de planejamento da contratação, de execução da licitação ou de gestão do contrato, desde que sob supervisão exclusiva de agentes públicos do órgão ou entidade.</w:t>
      </w:r>
      <w:bookmarkStart w:id="12" w:name="bookmark=id.1t3h5sf" w:colFirst="0" w:colLast="0"/>
      <w:bookmarkEnd w:id="12"/>
    </w:p>
    <w:p w14:paraId="7E9C8072"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7.7 - </w:t>
      </w:r>
      <w:r>
        <w:rPr>
          <w:rFonts w:ascii="Arial" w:eastAsia="Arial" w:hAnsi="Arial" w:cs="Arial"/>
          <w:sz w:val="22"/>
          <w:szCs w:val="22"/>
        </w:rPr>
        <w:t>Equiparam-se aos autores do projeto as empresas integrantes do mesmo grupo econômico.</w:t>
      </w:r>
      <w:bookmarkStart w:id="13" w:name="bookmark=id.4d34og8" w:colFirst="0" w:colLast="0"/>
      <w:bookmarkEnd w:id="13"/>
    </w:p>
    <w:p w14:paraId="54F87F70"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7.8 - </w:t>
      </w:r>
      <w:r>
        <w:rPr>
          <w:rFonts w:ascii="Arial" w:eastAsia="Arial" w:hAnsi="Arial" w:cs="Arial"/>
          <w:sz w:val="22"/>
          <w:szCs w:val="22"/>
        </w:rPr>
        <w:t>O disposto nos itens 7.4.2 e 7.4.3 não impede a licitação ou a contratação de serviço que inclua como encargo do contratado a elaboração do projeto básico e do projeto executivo, nas contratações integradas, e do projeto executivo, nos demais regimes de execução.</w:t>
      </w:r>
      <w:bookmarkStart w:id="14" w:name="bookmark=id.2s8eyo1" w:colFirst="0" w:colLast="0"/>
      <w:bookmarkEnd w:id="14"/>
    </w:p>
    <w:p w14:paraId="5C3DC66D"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7.9 - </w:t>
      </w:r>
      <w:r>
        <w:rPr>
          <w:rFonts w:ascii="Arial" w:eastAsia="Arial" w:hAnsi="Arial" w:cs="Arial"/>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1">
        <w:r>
          <w:rPr>
            <w:rFonts w:ascii="Arial" w:eastAsia="Arial" w:hAnsi="Arial" w:cs="Arial"/>
            <w:color w:val="0000FF"/>
            <w:sz w:val="22"/>
            <w:szCs w:val="22"/>
            <w:u w:val="single"/>
          </w:rPr>
          <w:t>Lei nº 14.133/2021</w:t>
        </w:r>
      </w:hyperlink>
      <w:r>
        <w:rPr>
          <w:rFonts w:ascii="Arial" w:eastAsia="Arial" w:hAnsi="Arial" w:cs="Arial"/>
          <w:sz w:val="22"/>
          <w:szCs w:val="22"/>
        </w:rPr>
        <w:t>.</w:t>
      </w:r>
    </w:p>
    <w:p w14:paraId="48F21C2A"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7.10 - </w:t>
      </w:r>
      <w:r>
        <w:rPr>
          <w:rFonts w:ascii="Arial" w:eastAsia="Arial" w:hAnsi="Arial" w:cs="Arial"/>
          <w:sz w:val="22"/>
          <w:szCs w:val="22"/>
        </w:rPr>
        <w:t>A vedação de que trata o item 7.4.8 estende-se a terceiro que auxilie a condução da contratação na qualidade de integrante de equipe de apoio, profissional especializado ou funcionário ou representante de empresa que preste assessoria técnica.</w:t>
      </w:r>
    </w:p>
    <w:p w14:paraId="0B2F4590" w14:textId="77777777" w:rsidR="00957D42" w:rsidRDefault="00957D42">
      <w:pPr>
        <w:spacing w:before="120" w:after="120"/>
        <w:ind w:left="0" w:hanging="2"/>
        <w:rPr>
          <w:rFonts w:ascii="Arial" w:eastAsia="Arial" w:hAnsi="Arial" w:cs="Arial"/>
          <w:sz w:val="22"/>
          <w:szCs w:val="22"/>
        </w:rPr>
      </w:pPr>
    </w:p>
    <w:p w14:paraId="2F8C51AC"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8 – DO CREDENCIAMENTO NO SISTEMA</w:t>
      </w:r>
    </w:p>
    <w:p w14:paraId="3525FB5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8.1 - </w:t>
      </w:r>
      <w:r>
        <w:rPr>
          <w:rFonts w:ascii="Arial" w:eastAsia="Arial" w:hAnsi="Arial" w:cs="Arial"/>
          <w:sz w:val="22"/>
          <w:szCs w:val="22"/>
        </w:rPr>
        <w:t xml:space="preserve">O credenciamento das empresas interessadas a participar deste Pregão ocorrerá no sítio </w:t>
      </w:r>
      <w:hyperlink r:id="rId32">
        <w:r>
          <w:rPr>
            <w:rFonts w:ascii="Arial" w:eastAsia="Arial" w:hAnsi="Arial" w:cs="Arial"/>
            <w:color w:val="0000FF"/>
            <w:sz w:val="22"/>
            <w:szCs w:val="22"/>
            <w:u w:val="single"/>
          </w:rPr>
          <w:t>https://bll.org.br/</w:t>
        </w:r>
      </w:hyperlink>
      <w:r>
        <w:rPr>
          <w:rFonts w:ascii="Arial" w:eastAsia="Arial" w:hAnsi="Arial" w:cs="Arial"/>
          <w:sz w:val="22"/>
          <w:szCs w:val="22"/>
        </w:rPr>
        <w:t>.</w:t>
      </w:r>
    </w:p>
    <w:p w14:paraId="0D2819D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8.2 - </w:t>
      </w:r>
      <w:r>
        <w:rPr>
          <w:rFonts w:ascii="Arial" w:eastAsia="Arial" w:hAnsi="Arial" w:cs="Arial"/>
          <w:sz w:val="22"/>
          <w:szCs w:val="22"/>
        </w:rPr>
        <w:t xml:space="preserve">Para ter acesso ao sistema eletrônico, os interessados em participar deste Pregão deverão dispor de chave de identificação e </w:t>
      </w:r>
      <w:r>
        <w:rPr>
          <w:rFonts w:ascii="Arial" w:eastAsia="Arial" w:hAnsi="Arial" w:cs="Arial"/>
          <w:b/>
          <w:sz w:val="22"/>
          <w:szCs w:val="22"/>
        </w:rPr>
        <w:t>senha pessoal</w:t>
      </w:r>
      <w:r>
        <w:rPr>
          <w:rFonts w:ascii="Arial" w:eastAsia="Arial" w:hAnsi="Arial" w:cs="Arial"/>
          <w:sz w:val="22"/>
          <w:szCs w:val="22"/>
        </w:rPr>
        <w:t>, informando- se a respeito do funcionamento e regulamento do sistema.</w:t>
      </w:r>
    </w:p>
    <w:p w14:paraId="5675044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8.2.1. </w:t>
      </w:r>
      <w:r>
        <w:rPr>
          <w:rFonts w:ascii="Arial" w:eastAsia="Arial" w:hAnsi="Arial" w:cs="Arial"/>
          <w:sz w:val="22"/>
          <w:szCs w:val="22"/>
        </w:rPr>
        <w:t>O uso da senha de acesso pela licitante é de sua responsabilidade exclusiva, incluindo qualquer transação por ela efetuada diretamente, ou por seu representante, não cabendo ao provedor do sistema ou ao Município responsabilidade por eventuais danos decorrentes do uso indevido da senha, ainda que por terceiros.</w:t>
      </w:r>
    </w:p>
    <w:p w14:paraId="6232258E" w14:textId="77777777" w:rsidR="00957D42" w:rsidRDefault="00957D42">
      <w:pPr>
        <w:spacing w:before="120" w:after="120"/>
        <w:ind w:left="0" w:hanging="2"/>
        <w:jc w:val="both"/>
        <w:rPr>
          <w:rFonts w:ascii="Arial" w:eastAsia="Arial" w:hAnsi="Arial" w:cs="Arial"/>
          <w:sz w:val="22"/>
          <w:szCs w:val="22"/>
        </w:rPr>
      </w:pPr>
    </w:p>
    <w:p w14:paraId="38D7ABE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9. PROPOSTA COMERCIAL (ELETRÔNICA E DIGITADA)</w:t>
      </w:r>
    </w:p>
    <w:p w14:paraId="44EA854C"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 </w:t>
      </w:r>
      <w:r>
        <w:rPr>
          <w:rFonts w:ascii="Arial" w:eastAsia="Arial" w:hAnsi="Arial" w:cs="Arial"/>
          <w:sz w:val="22"/>
          <w:szCs w:val="22"/>
        </w:rPr>
        <w:t xml:space="preserve">– A proposta com o </w:t>
      </w:r>
      <w:r>
        <w:rPr>
          <w:rFonts w:ascii="Arial" w:eastAsia="Arial" w:hAnsi="Arial" w:cs="Arial"/>
          <w:b/>
          <w:sz w:val="22"/>
          <w:szCs w:val="22"/>
        </w:rPr>
        <w:t>valor dos itens, marca/ modelo (quando for o caso) e demais informações</w:t>
      </w:r>
      <w:r>
        <w:rPr>
          <w:rFonts w:ascii="Arial" w:eastAsia="Arial" w:hAnsi="Arial" w:cs="Arial"/>
          <w:sz w:val="22"/>
          <w:szCs w:val="22"/>
        </w:rPr>
        <w:t xml:space="preserve">, </w:t>
      </w:r>
      <w:r>
        <w:rPr>
          <w:rFonts w:ascii="Arial" w:eastAsia="Arial" w:hAnsi="Arial" w:cs="Arial"/>
          <w:b/>
          <w:sz w:val="22"/>
          <w:szCs w:val="22"/>
          <w:u w:val="single"/>
        </w:rPr>
        <w:t>DEVERÃO</w:t>
      </w:r>
      <w:r>
        <w:rPr>
          <w:rFonts w:ascii="Arial" w:eastAsia="Arial" w:hAnsi="Arial" w:cs="Arial"/>
          <w:sz w:val="22"/>
          <w:szCs w:val="22"/>
        </w:rPr>
        <w:t xml:space="preserve"> ser inseridas em campo próprio, no sistema eletrônico, até a data e horário marcada para abertura das propostas, </w:t>
      </w:r>
      <w:r>
        <w:rPr>
          <w:rFonts w:ascii="Arial" w:eastAsia="Arial" w:hAnsi="Arial" w:cs="Arial"/>
          <w:b/>
          <w:sz w:val="22"/>
          <w:szCs w:val="22"/>
        </w:rPr>
        <w:t>vedada a identificação do titular da proposta até a conclusão da fase de lances.</w:t>
      </w:r>
    </w:p>
    <w:p w14:paraId="7408A04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9.1.1 - </w:t>
      </w:r>
      <w:r>
        <w:rPr>
          <w:rFonts w:ascii="Arial" w:eastAsia="Arial" w:hAnsi="Arial" w:cs="Arial"/>
          <w:sz w:val="22"/>
          <w:szCs w:val="22"/>
        </w:rPr>
        <w:t>Deverá ser observado o preço de referência do objeto, constante do Termo de Referência, Anexo I, extraído de pesquisa de preços de mercado, não devendo o preço final ofertado ultrapassar tal valor, tido como preço máximo.</w:t>
      </w:r>
    </w:p>
    <w:p w14:paraId="09F9C4AC"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9.1.2 - </w:t>
      </w:r>
      <w:r>
        <w:rPr>
          <w:rFonts w:ascii="Arial" w:eastAsia="Arial" w:hAnsi="Arial" w:cs="Arial"/>
          <w:sz w:val="22"/>
          <w:szCs w:val="22"/>
        </w:rPr>
        <w:t>Os valores deverão ser expressos em moeda corrente do país, com 2 (duas) casas decimais.</w:t>
      </w:r>
    </w:p>
    <w:p w14:paraId="4DFABE25"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9.1.3 - </w:t>
      </w:r>
      <w:r>
        <w:rPr>
          <w:rFonts w:ascii="Arial" w:eastAsia="Arial" w:hAnsi="Arial" w:cs="Arial"/>
          <w:sz w:val="22"/>
          <w:szCs w:val="22"/>
        </w:rPr>
        <w:t>A proposta e os lances deverão referir-se ao valor total para a execução da integralidade do objeto, não se admitindo propostas para sua execução parcial.</w:t>
      </w:r>
    </w:p>
    <w:p w14:paraId="275D6C1B"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9.1.4 - </w:t>
      </w:r>
      <w:r>
        <w:rPr>
          <w:rFonts w:ascii="Arial" w:eastAsia="Arial" w:hAnsi="Arial" w:cs="Arial"/>
          <w:sz w:val="22"/>
          <w:szCs w:val="22"/>
        </w:rPr>
        <w:t>O objeto deverá estar totalmente e estritamente dentro das especificações contidas neste edital.</w:t>
      </w:r>
    </w:p>
    <w:p w14:paraId="4609196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 xml:space="preserve">9.2 - </w:t>
      </w:r>
      <w:r>
        <w:rPr>
          <w:rFonts w:ascii="Arial" w:eastAsia="Arial" w:hAnsi="Arial" w:cs="Arial"/>
          <w:sz w:val="22"/>
          <w:szCs w:val="22"/>
        </w:rPr>
        <w:t>A licitante será responsável por todas as transações que forem efetuadas em seu nome no sistema eletrônico, assumindo como firmes e verdadeiras suas propostas e lances.</w:t>
      </w:r>
    </w:p>
    <w:p w14:paraId="66207D3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9.3 – </w:t>
      </w:r>
      <w:r>
        <w:rPr>
          <w:rFonts w:ascii="Arial" w:eastAsia="Arial" w:hAnsi="Arial" w:cs="Arial"/>
          <w:sz w:val="22"/>
          <w:szCs w:val="22"/>
        </w:rPr>
        <w:t xml:space="preserve">O licitante </w:t>
      </w:r>
      <w:r>
        <w:rPr>
          <w:rFonts w:ascii="Arial" w:eastAsia="Arial" w:hAnsi="Arial" w:cs="Arial"/>
          <w:b/>
          <w:sz w:val="22"/>
          <w:szCs w:val="22"/>
        </w:rPr>
        <w:t>PROVISORIAMENTE CLASSIFICADO EM PRIMEIRO LUGAR</w:t>
      </w:r>
      <w:r>
        <w:rPr>
          <w:rFonts w:ascii="Arial" w:eastAsia="Arial" w:hAnsi="Arial" w:cs="Arial"/>
          <w:sz w:val="22"/>
          <w:szCs w:val="22"/>
        </w:rPr>
        <w:t xml:space="preserve">, detentor da proposta de menor preço, deverá encaminhar ao(a) Pregoeiro(a), via </w:t>
      </w:r>
      <w:r>
        <w:rPr>
          <w:rFonts w:ascii="Arial" w:eastAsia="Arial" w:hAnsi="Arial" w:cs="Arial"/>
          <w:i/>
          <w:sz w:val="22"/>
          <w:szCs w:val="22"/>
        </w:rPr>
        <w:t>e-mail</w:t>
      </w:r>
      <w:r>
        <w:rPr>
          <w:rFonts w:ascii="Arial" w:eastAsia="Arial" w:hAnsi="Arial" w:cs="Arial"/>
          <w:sz w:val="22"/>
          <w:szCs w:val="22"/>
        </w:rPr>
        <w:t xml:space="preserve">, e em original, se for solicitado pelo(a) Pregoeiro(a), na forma e prazos descritos abaixo: </w:t>
      </w:r>
    </w:p>
    <w:p w14:paraId="0770063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9.3.1 - Proposta comercial expressa</w:t>
      </w:r>
      <w:r>
        <w:rPr>
          <w:rFonts w:ascii="Arial" w:eastAsia="Arial" w:hAnsi="Arial" w:cs="Arial"/>
          <w:sz w:val="22"/>
          <w:szCs w:val="22"/>
        </w:rPr>
        <w:t xml:space="preserve">, </w:t>
      </w:r>
      <w:r>
        <w:rPr>
          <w:rFonts w:ascii="Arial" w:eastAsia="Arial" w:hAnsi="Arial" w:cs="Arial"/>
          <w:b/>
          <w:sz w:val="22"/>
          <w:szCs w:val="22"/>
        </w:rPr>
        <w:t>ajustada ao preço final</w:t>
      </w:r>
      <w:r>
        <w:rPr>
          <w:rFonts w:ascii="Arial" w:eastAsia="Arial" w:hAnsi="Arial" w:cs="Arial"/>
          <w:sz w:val="22"/>
          <w:szCs w:val="22"/>
        </w:rPr>
        <w:t xml:space="preserve">, conforme Modelo do </w:t>
      </w:r>
      <w:r>
        <w:rPr>
          <w:rFonts w:ascii="Arial" w:eastAsia="Arial" w:hAnsi="Arial" w:cs="Arial"/>
          <w:b/>
          <w:sz w:val="22"/>
          <w:szCs w:val="22"/>
        </w:rPr>
        <w:t>Anexo II</w:t>
      </w:r>
      <w:r>
        <w:rPr>
          <w:rFonts w:ascii="Arial" w:eastAsia="Arial" w:hAnsi="Arial" w:cs="Arial"/>
          <w:sz w:val="22"/>
          <w:szCs w:val="22"/>
        </w:rPr>
        <w:t xml:space="preserve">, ou em modelo próprio, desde que contenha todas as informações ali previstas, </w:t>
      </w:r>
      <w:r>
        <w:rPr>
          <w:rFonts w:ascii="Arial" w:eastAsia="Arial" w:hAnsi="Arial" w:cs="Arial"/>
          <w:b/>
          <w:sz w:val="22"/>
          <w:szCs w:val="22"/>
        </w:rPr>
        <w:t>com descrição completa do objeto, indicação do valor unitário e total de cada item do objeto, marca/ modelo (quando for o caso)</w:t>
      </w:r>
      <w:r>
        <w:rPr>
          <w:rFonts w:ascii="Arial" w:eastAsia="Arial" w:hAnsi="Arial" w:cs="Arial"/>
          <w:sz w:val="22"/>
          <w:szCs w:val="22"/>
        </w:rPr>
        <w:t xml:space="preserve">, identificação da empresa proponente, nº do CNPJ ou CPF, endereço, números de telefone e fac-símile, </w:t>
      </w:r>
      <w:r>
        <w:rPr>
          <w:rFonts w:ascii="Arial" w:eastAsia="Arial" w:hAnsi="Arial" w:cs="Arial"/>
          <w:i/>
          <w:sz w:val="22"/>
          <w:szCs w:val="22"/>
        </w:rPr>
        <w:t xml:space="preserve">e-mail </w:t>
      </w:r>
      <w:r>
        <w:rPr>
          <w:rFonts w:ascii="Arial" w:eastAsia="Arial" w:hAnsi="Arial" w:cs="Arial"/>
          <w:sz w:val="22"/>
          <w:szCs w:val="22"/>
        </w:rPr>
        <w:t>e assinatura do seu representante legal ou credenciado, devidamente identificado e qualificado, sem emendas, borrões, rasuras, ressalvas, entrelinhas ou omissões, salvo se, inequivocamente, tais falhas não acarretarem lesões ao direito dos demais licitantes, prejuízo ao Município ou não impedirem a exata compreensão de seu conteúdo.</w:t>
      </w:r>
    </w:p>
    <w:p w14:paraId="6FAC1D89"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9.3.2 - </w:t>
      </w:r>
      <w:r>
        <w:rPr>
          <w:rFonts w:ascii="Arial" w:eastAsia="Arial" w:hAnsi="Arial" w:cs="Arial"/>
          <w:sz w:val="22"/>
          <w:szCs w:val="22"/>
        </w:rPr>
        <w:t>Documentos comprovando o poder de representação do signatário da proposta, caso não seja sócio da empresa do licitante, sendo procuração, se pública ou com firma reconhecida, ou procuração e documento de identidade, se particular.</w:t>
      </w:r>
    </w:p>
    <w:p w14:paraId="38F606A2" w14:textId="77777777" w:rsidR="00957D42" w:rsidRDefault="00E80E7C">
      <w:pPr>
        <w:spacing w:before="120" w:after="120"/>
        <w:ind w:left="0" w:hanging="2"/>
        <w:jc w:val="both"/>
        <w:rPr>
          <w:rFonts w:ascii="Arial" w:eastAsia="Arial" w:hAnsi="Arial" w:cs="Arial"/>
          <w:sz w:val="22"/>
          <w:szCs w:val="22"/>
        </w:rPr>
      </w:pPr>
      <w:proofErr w:type="spellStart"/>
      <w:r>
        <w:rPr>
          <w:rFonts w:ascii="Arial" w:eastAsia="Arial" w:hAnsi="Arial" w:cs="Arial"/>
          <w:b/>
          <w:i/>
          <w:sz w:val="22"/>
          <w:szCs w:val="22"/>
        </w:rPr>
        <w:t>Obs</w:t>
      </w:r>
      <w:proofErr w:type="spellEnd"/>
      <w:r>
        <w:rPr>
          <w:rFonts w:ascii="Arial" w:eastAsia="Arial" w:hAnsi="Arial" w:cs="Arial"/>
          <w:b/>
          <w:i/>
          <w:sz w:val="22"/>
          <w:szCs w:val="22"/>
        </w:rPr>
        <w:t xml:space="preserve">: </w:t>
      </w:r>
      <w:r>
        <w:rPr>
          <w:rFonts w:ascii="Arial" w:eastAsia="Arial" w:hAnsi="Arial" w:cs="Arial"/>
          <w:i/>
          <w:sz w:val="22"/>
          <w:szCs w:val="22"/>
        </w:rPr>
        <w:t xml:space="preserve">A proposta e demais documentos relacionados acima deverão ser enviados em até 03 (três) dias úteis posterior à sessão do pregão. </w:t>
      </w:r>
    </w:p>
    <w:p w14:paraId="5169440D" w14:textId="77777777" w:rsidR="00957D42" w:rsidRDefault="00E80E7C">
      <w:pPr>
        <w:pBdr>
          <w:top w:val="nil"/>
          <w:left w:val="nil"/>
          <w:bottom w:val="nil"/>
          <w:right w:val="nil"/>
          <w:between w:val="nil"/>
        </w:pBdr>
        <w:spacing w:before="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9.4 – </w:t>
      </w:r>
      <w:r>
        <w:rPr>
          <w:rFonts w:ascii="Arial" w:eastAsia="Arial" w:hAnsi="Arial" w:cs="Arial"/>
          <w:color w:val="000000"/>
          <w:sz w:val="22"/>
          <w:szCs w:val="22"/>
        </w:rPr>
        <w:t>A Proposta deverá ter prazo de validade de no mínimo de 60 (sessenta) dias a contar da data de sua apresentação;</w:t>
      </w:r>
    </w:p>
    <w:p w14:paraId="4E648056" w14:textId="77777777" w:rsidR="00957D42" w:rsidRDefault="00E80E7C">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9.4.1 - </w:t>
      </w:r>
      <w:r>
        <w:rPr>
          <w:rFonts w:ascii="Arial" w:eastAsia="Arial" w:hAnsi="Arial" w:cs="Arial"/>
          <w:color w:val="000000"/>
          <w:sz w:val="22"/>
          <w:szCs w:val="22"/>
        </w:rPr>
        <w:t>Caso esse prazo não esteja expressamente indicado na proposta comercial, ele será considerado como aceito para efeito de julgamento.</w:t>
      </w:r>
    </w:p>
    <w:p w14:paraId="009C4660" w14:textId="77777777" w:rsidR="00957D42" w:rsidRDefault="00E80E7C">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9.4.2 - </w:t>
      </w:r>
      <w:r>
        <w:rPr>
          <w:rFonts w:ascii="Arial" w:eastAsia="Arial" w:hAnsi="Arial" w:cs="Arial"/>
          <w:color w:val="000000"/>
          <w:sz w:val="22"/>
          <w:szCs w:val="22"/>
        </w:rPr>
        <w:t>Decorridos 60 (sessenta) dias da data do recebimento das propostas, sem convocação para a contratação, os licitantes ficam liberados dos compromissos assumidos.</w:t>
      </w:r>
    </w:p>
    <w:p w14:paraId="06449045" w14:textId="77777777" w:rsidR="00957D42" w:rsidRDefault="00E80E7C">
      <w:pPr>
        <w:pBdr>
          <w:top w:val="nil"/>
          <w:left w:val="nil"/>
          <w:bottom w:val="nil"/>
          <w:right w:val="nil"/>
          <w:between w:val="nil"/>
        </w:pBdr>
        <w:spacing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9.4.3 - </w:t>
      </w:r>
      <w:r>
        <w:rPr>
          <w:rFonts w:ascii="Arial" w:eastAsia="Arial" w:hAnsi="Arial" w:cs="Arial"/>
          <w:color w:val="000000"/>
          <w:sz w:val="22"/>
          <w:szCs w:val="22"/>
        </w:rPr>
        <w:t xml:space="preserve">Se, por motivo de força maior, a adjudicação não puder ocorrer dentro do período de validade das propostas, ou seja, 60 (sessenta) dias, poderá ser solicitada a prorrogação de sua validade a todos os licitantes classificados, por igual prazo, no mínimo, caso persista o interesse deste Município. </w:t>
      </w:r>
    </w:p>
    <w:p w14:paraId="0F5F4DCF" w14:textId="77777777" w:rsidR="00957D42" w:rsidRDefault="00E80E7C">
      <w:pPr>
        <w:pBdr>
          <w:top w:val="nil"/>
          <w:left w:val="nil"/>
          <w:bottom w:val="nil"/>
          <w:right w:val="nil"/>
          <w:between w:val="nil"/>
        </w:pBdr>
        <w:spacing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9.4.4 - </w:t>
      </w:r>
      <w:r>
        <w:rPr>
          <w:rFonts w:ascii="Arial" w:eastAsia="Arial" w:hAnsi="Arial" w:cs="Arial"/>
          <w:color w:val="000000"/>
          <w:sz w:val="22"/>
          <w:szCs w:val="22"/>
        </w:rPr>
        <w:t>A prorrogação da validade das propostas, caso solicitada, nos termos do subitem anterior, dependerá do consentimento dos licitantes quanto à respectiva proposta.</w:t>
      </w:r>
    </w:p>
    <w:p w14:paraId="5638B9A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9.5 </w:t>
      </w:r>
      <w:r>
        <w:rPr>
          <w:rFonts w:ascii="Arial" w:eastAsia="Arial" w:hAnsi="Arial" w:cs="Arial"/>
          <w:sz w:val="22"/>
          <w:szCs w:val="22"/>
        </w:rPr>
        <w:t>– Os preços propostos serão de exclusiva responsabilidade da licitante, não lhe assistindo o direito de pleitear qualquer alteração dos mesmos, sob alegação de erro, omissão ou qualquer outro pretexto.</w:t>
      </w:r>
    </w:p>
    <w:p w14:paraId="5936FFC2"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9.6</w:t>
      </w:r>
      <w:r>
        <w:rPr>
          <w:rFonts w:ascii="Arial" w:eastAsia="Arial" w:hAnsi="Arial" w:cs="Arial"/>
          <w:sz w:val="22"/>
          <w:szCs w:val="22"/>
        </w:rPr>
        <w:t xml:space="preserve"> – Nos preços cotados deverão estar incluídas todas as despesas necessárias à execução do objeto desta licitação sem qualquer ônus para o Município, tais como: fretes, tributos, encargos sociais e previdenciários.</w:t>
      </w:r>
    </w:p>
    <w:p w14:paraId="2DFE9B75"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9.7</w:t>
      </w:r>
      <w:r>
        <w:rPr>
          <w:rFonts w:ascii="Arial" w:eastAsia="Arial" w:hAnsi="Arial" w:cs="Arial"/>
          <w:sz w:val="22"/>
          <w:szCs w:val="22"/>
        </w:rPr>
        <w:t xml:space="preserve"> – A omissão de qualquer despesa necessária à perfeita realização do objeto deste será interpretada como não existente ou já incluída nos preços, não podendo a licitante pleitear acréscimo após a abertura das propostas.</w:t>
      </w:r>
    </w:p>
    <w:p w14:paraId="1B9E932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9.8 - </w:t>
      </w:r>
      <w:r>
        <w:rPr>
          <w:rFonts w:ascii="Arial" w:eastAsia="Arial" w:hAnsi="Arial" w:cs="Arial"/>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D7FE2C3" w14:textId="77777777" w:rsidR="00957D42" w:rsidRDefault="00957D42">
      <w:pPr>
        <w:spacing w:before="120" w:after="120"/>
        <w:ind w:left="0" w:hanging="2"/>
        <w:jc w:val="both"/>
        <w:rPr>
          <w:rFonts w:ascii="Arial" w:eastAsia="Arial" w:hAnsi="Arial" w:cs="Arial"/>
          <w:sz w:val="22"/>
          <w:szCs w:val="22"/>
        </w:rPr>
      </w:pPr>
    </w:p>
    <w:p w14:paraId="1E2B1108"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10 – CRITÉRIOS DE JULGAMENTO</w:t>
      </w:r>
    </w:p>
    <w:p w14:paraId="7539309A"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10.1 - </w:t>
      </w:r>
      <w:r>
        <w:rPr>
          <w:rFonts w:ascii="Arial" w:eastAsia="Arial" w:hAnsi="Arial" w:cs="Arial"/>
          <w:color w:val="000000"/>
          <w:sz w:val="22"/>
          <w:szCs w:val="22"/>
        </w:rPr>
        <w:t xml:space="preserve">O critério de julgamento será o de </w:t>
      </w:r>
      <w:r>
        <w:rPr>
          <w:rFonts w:ascii="Arial" w:eastAsia="Arial" w:hAnsi="Arial" w:cs="Arial"/>
          <w:b/>
          <w:color w:val="000000"/>
          <w:sz w:val="22"/>
          <w:szCs w:val="22"/>
        </w:rPr>
        <w:t>menor preço</w:t>
      </w:r>
      <w:r>
        <w:rPr>
          <w:rFonts w:ascii="Arial" w:eastAsia="Arial" w:hAnsi="Arial" w:cs="Arial"/>
          <w:color w:val="000000"/>
          <w:sz w:val="22"/>
          <w:szCs w:val="22"/>
        </w:rPr>
        <w:t xml:space="preserve">, representado pelo </w:t>
      </w:r>
      <w:r>
        <w:rPr>
          <w:rFonts w:ascii="Arial" w:eastAsia="Arial" w:hAnsi="Arial" w:cs="Arial"/>
          <w:b/>
          <w:color w:val="000000"/>
          <w:sz w:val="22"/>
          <w:szCs w:val="22"/>
        </w:rPr>
        <w:t xml:space="preserve">menor preço por </w:t>
      </w:r>
      <w:r>
        <w:rPr>
          <w:rFonts w:ascii="Arial" w:eastAsia="Arial" w:hAnsi="Arial" w:cs="Arial"/>
          <w:b/>
          <w:sz w:val="22"/>
          <w:szCs w:val="22"/>
        </w:rPr>
        <w:t>item</w:t>
      </w:r>
      <w:r>
        <w:rPr>
          <w:rFonts w:ascii="Arial" w:eastAsia="Arial" w:hAnsi="Arial" w:cs="Arial"/>
          <w:color w:val="000000"/>
          <w:sz w:val="22"/>
          <w:szCs w:val="22"/>
        </w:rPr>
        <w:t xml:space="preserve">, desde que observadas </w:t>
      </w:r>
      <w:r>
        <w:rPr>
          <w:rFonts w:ascii="Arial" w:eastAsia="Arial" w:hAnsi="Arial" w:cs="Arial"/>
          <w:sz w:val="22"/>
          <w:szCs w:val="22"/>
        </w:rPr>
        <w:t>as especificações</w:t>
      </w:r>
      <w:r>
        <w:rPr>
          <w:rFonts w:ascii="Arial" w:eastAsia="Arial" w:hAnsi="Arial" w:cs="Arial"/>
          <w:color w:val="000000"/>
          <w:sz w:val="22"/>
          <w:szCs w:val="22"/>
        </w:rPr>
        <w:t xml:space="preserve"> e demais condições estabelecidas neste Edital e seus anexos.</w:t>
      </w:r>
    </w:p>
    <w:p w14:paraId="2E0A75D6" w14:textId="77777777" w:rsidR="00957D42" w:rsidRDefault="00E80E7C">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0"/>
          <w:szCs w:val="20"/>
        </w:rPr>
      </w:pPr>
      <w:r>
        <w:rPr>
          <w:rFonts w:ascii="Arial" w:eastAsia="Arial" w:hAnsi="Arial" w:cs="Arial"/>
          <w:b/>
          <w:i/>
          <w:sz w:val="20"/>
          <w:szCs w:val="20"/>
        </w:rPr>
        <w:t xml:space="preserve">Acórdão 8497/2022 Segunda Câmara </w:t>
      </w:r>
      <w:r>
        <w:rPr>
          <w:rFonts w:ascii="Arial" w:eastAsia="Arial" w:hAnsi="Arial" w:cs="Arial"/>
          <w:i/>
          <w:sz w:val="20"/>
          <w:szCs w:val="20"/>
        </w:rPr>
        <w:t xml:space="preserve">(Tomada de Contas Especial, Relator Ministro-Substituto Marcos </w:t>
      </w:r>
      <w:proofErr w:type="spellStart"/>
      <w:r>
        <w:rPr>
          <w:rFonts w:ascii="Arial" w:eastAsia="Arial" w:hAnsi="Arial" w:cs="Arial"/>
          <w:i/>
          <w:sz w:val="20"/>
          <w:szCs w:val="20"/>
        </w:rPr>
        <w:t>Bemquerer</w:t>
      </w:r>
      <w:proofErr w:type="spellEnd"/>
      <w:r>
        <w:rPr>
          <w:rFonts w:ascii="Arial" w:eastAsia="Arial" w:hAnsi="Arial" w:cs="Arial"/>
          <w:i/>
          <w:sz w:val="20"/>
          <w:szCs w:val="20"/>
        </w:rPr>
        <w:t xml:space="preserve">) </w:t>
      </w:r>
    </w:p>
    <w:p w14:paraId="6257702D" w14:textId="77777777" w:rsidR="00957D42" w:rsidRDefault="00E80E7C">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0"/>
          <w:szCs w:val="20"/>
        </w:rPr>
      </w:pPr>
      <w:r>
        <w:rPr>
          <w:rFonts w:ascii="Arial" w:eastAsia="Arial" w:hAnsi="Arial" w:cs="Arial"/>
          <w:i/>
          <w:sz w:val="20"/>
          <w:szCs w:val="20"/>
        </w:rPr>
        <w:t xml:space="preserve">Responsabilidade. Contrato administrativo. Superfaturamento. Solidariedade. Proposta de preço. Orçamento estimativo. </w:t>
      </w:r>
    </w:p>
    <w:p w14:paraId="4F775B98" w14:textId="77777777" w:rsidR="00957D42" w:rsidRDefault="00E80E7C">
      <w:pPr>
        <w:pBdr>
          <w:top w:val="single" w:sz="4" w:space="1" w:color="000000"/>
          <w:left w:val="single" w:sz="4" w:space="4" w:color="000000"/>
          <w:bottom w:val="single" w:sz="4" w:space="1" w:color="000000"/>
          <w:right w:val="single" w:sz="4" w:space="4" w:color="000000"/>
        </w:pBdr>
        <w:shd w:val="clear" w:color="auto" w:fill="F2F2F2"/>
        <w:tabs>
          <w:tab w:val="left" w:pos="4253"/>
        </w:tabs>
        <w:spacing w:before="120" w:after="120"/>
        <w:ind w:left="0" w:hanging="2"/>
        <w:jc w:val="both"/>
        <w:rPr>
          <w:rFonts w:ascii="Arial" w:eastAsia="Arial" w:hAnsi="Arial" w:cs="Arial"/>
          <w:sz w:val="20"/>
          <w:szCs w:val="20"/>
        </w:rPr>
      </w:pPr>
      <w:r>
        <w:rPr>
          <w:rFonts w:ascii="Arial" w:eastAsia="Arial" w:hAnsi="Arial" w:cs="Arial"/>
          <w:i/>
          <w:sz w:val="20"/>
          <w:szCs w:val="20"/>
        </w:rPr>
        <w:t xml:space="preserve">As empresas que oferecem propostas com valores acima dos praticados pelo mercado, tirando proveito de orçamentos superestimados elaborados pelos órgãos públicos contratantes, contribuem para o superfaturamento dos serviços, sujeitando-se à responsabilização solidária pelo dano evidenciado. </w:t>
      </w:r>
    </w:p>
    <w:p w14:paraId="3101A99D"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10.2 - </w:t>
      </w:r>
      <w:r>
        <w:rPr>
          <w:rFonts w:ascii="Arial" w:eastAsia="Arial" w:hAnsi="Arial" w:cs="Arial"/>
          <w:color w:val="000000"/>
          <w:sz w:val="22"/>
          <w:szCs w:val="22"/>
        </w:rPr>
        <w:t>Será desclassificada a proposta comercial que:</w:t>
      </w:r>
      <w:r>
        <w:rPr>
          <w:rFonts w:ascii="Arial" w:eastAsia="Arial" w:hAnsi="Arial" w:cs="Arial"/>
          <w:b/>
          <w:color w:val="000000"/>
          <w:sz w:val="22"/>
          <w:szCs w:val="22"/>
        </w:rPr>
        <w:t xml:space="preserve"> </w:t>
      </w:r>
    </w:p>
    <w:p w14:paraId="27D4CC3F"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10.2.1 - </w:t>
      </w:r>
      <w:r>
        <w:rPr>
          <w:rFonts w:ascii="Arial" w:eastAsia="Arial" w:hAnsi="Arial" w:cs="Arial"/>
          <w:color w:val="000000"/>
          <w:sz w:val="22"/>
          <w:szCs w:val="22"/>
        </w:rPr>
        <w:t>não se refira à integralidade do objeto;</w:t>
      </w:r>
      <w:r>
        <w:rPr>
          <w:rFonts w:ascii="Arial" w:eastAsia="Arial" w:hAnsi="Arial" w:cs="Arial"/>
          <w:b/>
          <w:color w:val="000000"/>
          <w:sz w:val="22"/>
          <w:szCs w:val="22"/>
        </w:rPr>
        <w:t xml:space="preserve"> </w:t>
      </w:r>
    </w:p>
    <w:p w14:paraId="29AC490E"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10.2.2 - </w:t>
      </w:r>
      <w:r>
        <w:rPr>
          <w:rFonts w:ascii="Arial" w:eastAsia="Arial" w:hAnsi="Arial" w:cs="Arial"/>
          <w:color w:val="000000"/>
          <w:sz w:val="22"/>
          <w:szCs w:val="22"/>
        </w:rPr>
        <w:t>não atenda às exigências estabelecidas neste edital ou em diligência;</w:t>
      </w:r>
      <w:r>
        <w:rPr>
          <w:rFonts w:ascii="Arial" w:eastAsia="Arial" w:hAnsi="Arial" w:cs="Arial"/>
          <w:b/>
          <w:color w:val="000000"/>
          <w:sz w:val="22"/>
          <w:szCs w:val="22"/>
        </w:rPr>
        <w:t xml:space="preserve"> </w:t>
      </w:r>
    </w:p>
    <w:p w14:paraId="517B7274"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10.2.3 - </w:t>
      </w:r>
      <w:r>
        <w:rPr>
          <w:rFonts w:ascii="Arial" w:eastAsia="Arial" w:hAnsi="Arial" w:cs="Arial"/>
          <w:color w:val="000000"/>
          <w:sz w:val="22"/>
          <w:szCs w:val="22"/>
        </w:rPr>
        <w:t>apresentar proposta final com preço superior ao preço máximo estipulado no edital;</w:t>
      </w:r>
    </w:p>
    <w:p w14:paraId="07E2BA37"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10.2.4 - </w:t>
      </w:r>
      <w:r>
        <w:rPr>
          <w:rFonts w:ascii="Arial" w:eastAsia="Arial" w:hAnsi="Arial" w:cs="Arial"/>
          <w:color w:val="000000"/>
          <w:sz w:val="22"/>
          <w:szCs w:val="22"/>
        </w:rPr>
        <w:t>que identifique o licitante.</w:t>
      </w:r>
    </w:p>
    <w:p w14:paraId="200E7CF1"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10.3 - </w:t>
      </w:r>
      <w:r>
        <w:rPr>
          <w:rFonts w:ascii="Arial" w:eastAsia="Arial" w:hAnsi="Arial" w:cs="Arial"/>
          <w:color w:val="000000"/>
          <w:sz w:val="22"/>
          <w:szCs w:val="22"/>
        </w:rPr>
        <w:t xml:space="preserve">Tenha suas amostras ou folders </w:t>
      </w:r>
      <w:r>
        <w:rPr>
          <w:rFonts w:ascii="Arial" w:eastAsia="Arial" w:hAnsi="Arial" w:cs="Arial"/>
          <w:b/>
          <w:color w:val="000000"/>
          <w:sz w:val="22"/>
          <w:szCs w:val="22"/>
        </w:rPr>
        <w:t>(quando for o caso)</w:t>
      </w:r>
      <w:r>
        <w:rPr>
          <w:rFonts w:ascii="Arial" w:eastAsia="Arial" w:hAnsi="Arial" w:cs="Arial"/>
          <w:color w:val="000000"/>
          <w:sz w:val="22"/>
          <w:szCs w:val="22"/>
        </w:rPr>
        <w:t xml:space="preserve"> considerados em desacordo com as especificações deste Edital e da legislação aplicável, ou que não sejam entregues no prazo determinado, sem justificativa aceita pelo(a) Pregoeiro(a).</w:t>
      </w:r>
      <w:r>
        <w:rPr>
          <w:rFonts w:ascii="Arial" w:eastAsia="Arial" w:hAnsi="Arial" w:cs="Arial"/>
          <w:b/>
          <w:color w:val="000000"/>
          <w:sz w:val="22"/>
          <w:szCs w:val="22"/>
        </w:rPr>
        <w:t xml:space="preserve"> </w:t>
      </w:r>
    </w:p>
    <w:p w14:paraId="66DBDC6D"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10.3.1 – </w:t>
      </w:r>
      <w:r>
        <w:rPr>
          <w:rFonts w:ascii="Arial" w:eastAsia="Arial" w:hAnsi="Arial" w:cs="Arial"/>
          <w:color w:val="000000"/>
          <w:sz w:val="22"/>
          <w:szCs w:val="22"/>
        </w:rPr>
        <w:t xml:space="preserve">Para apresentar amostra </w:t>
      </w:r>
      <w:r>
        <w:rPr>
          <w:rFonts w:ascii="Arial" w:eastAsia="Arial" w:hAnsi="Arial" w:cs="Arial"/>
          <w:b/>
          <w:color w:val="000000"/>
          <w:sz w:val="22"/>
          <w:szCs w:val="22"/>
        </w:rPr>
        <w:t>(se solicitado)</w:t>
      </w:r>
      <w:r>
        <w:rPr>
          <w:rFonts w:ascii="Arial" w:eastAsia="Arial" w:hAnsi="Arial" w:cs="Arial"/>
          <w:color w:val="000000"/>
          <w:sz w:val="22"/>
          <w:szCs w:val="22"/>
        </w:rPr>
        <w:t xml:space="preserve"> deverá seguir o que consta no anexo I (termo de referência) deste edital. </w:t>
      </w:r>
    </w:p>
    <w:p w14:paraId="1BA42841"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10.4 - </w:t>
      </w:r>
      <w:r>
        <w:rPr>
          <w:rFonts w:ascii="Arial" w:eastAsia="Arial" w:hAnsi="Arial" w:cs="Arial"/>
          <w:color w:val="000000"/>
          <w:sz w:val="22"/>
          <w:szCs w:val="22"/>
        </w:rPr>
        <w:t>Apresente preço simbólico, irrisórios ou de valor zero, incompatíveis com os preços de mercado acrescidos dos respectivos encargos, exceto quando se referirem a materiais e instalações de propriedade do licitante, para os quais ele renuncie à parcela ou à totalidade da remuneração; ou superestimados ou, ainda, manifestamente inexequíveis, assim considerados nos termos do disposto no art. 49, III da Lei nº 14.133/21.</w:t>
      </w:r>
    </w:p>
    <w:p w14:paraId="03A8F340"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10.4.1 - </w:t>
      </w:r>
      <w:r>
        <w:rPr>
          <w:rFonts w:ascii="Arial" w:eastAsia="Arial" w:hAnsi="Arial" w:cs="Arial"/>
          <w:color w:val="000000"/>
          <w:sz w:val="22"/>
          <w:szCs w:val="22"/>
        </w:rPr>
        <w:t xml:space="preserve">Será considerada irrisória a proposta que não apresente valor mínimo necessário para cobrir os custos com salários, encargos sociais e trabalhistas, insumos e tributos incidentes; </w:t>
      </w:r>
    </w:p>
    <w:p w14:paraId="0388831E"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10.4.2 - </w:t>
      </w:r>
      <w:r>
        <w:rPr>
          <w:rFonts w:ascii="Arial" w:eastAsia="Arial" w:hAnsi="Arial" w:cs="Arial"/>
          <w:color w:val="000000"/>
          <w:sz w:val="22"/>
          <w:szCs w:val="22"/>
        </w:rPr>
        <w:t>Se o(a) Pregoeiro(a) entender que o preço é inexequível, fixará prazo para que o licitante demonstre a exequibilidade</w:t>
      </w:r>
      <w:r>
        <w:rPr>
          <w:rFonts w:ascii="Arial" w:eastAsia="Arial" w:hAnsi="Arial" w:cs="Arial"/>
          <w:color w:val="000000"/>
          <w:sz w:val="22"/>
          <w:szCs w:val="22"/>
          <w:vertAlign w:val="superscript"/>
        </w:rPr>
        <w:footnoteReference w:id="4"/>
      </w:r>
      <w:r>
        <w:rPr>
          <w:rFonts w:ascii="Arial" w:eastAsia="Arial" w:hAnsi="Arial" w:cs="Arial"/>
          <w:color w:val="000000"/>
          <w:sz w:val="22"/>
          <w:szCs w:val="22"/>
        </w:rPr>
        <w:t xml:space="preserve"> de seu preço por meio de planilha de custos elaborada pelo próprio licitante, sujeita a exame pela Administração, e contratações em andamento com preços semelhantes, além de outros documentos julgados pertinentes pelo(a) Pregoeiro(a);</w:t>
      </w:r>
      <w:r>
        <w:rPr>
          <w:rFonts w:ascii="Arial" w:eastAsia="Arial" w:hAnsi="Arial" w:cs="Arial"/>
          <w:b/>
          <w:color w:val="000000"/>
          <w:sz w:val="22"/>
          <w:szCs w:val="22"/>
        </w:rPr>
        <w:t xml:space="preserve"> </w:t>
      </w:r>
    </w:p>
    <w:p w14:paraId="271AD776"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10.4.3 - </w:t>
      </w:r>
      <w:r>
        <w:rPr>
          <w:rFonts w:ascii="Arial" w:eastAsia="Arial" w:hAnsi="Arial" w:cs="Arial"/>
          <w:color w:val="000000"/>
          <w:sz w:val="22"/>
          <w:szCs w:val="22"/>
        </w:rPr>
        <w:t>Não havendo a comprovação da exequibilidade do preço, a proposta será desclassificada, sujeitando-se o licitante às sanções legais;</w:t>
      </w:r>
    </w:p>
    <w:p w14:paraId="4BC8A13C"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10.5 - </w:t>
      </w:r>
      <w:r>
        <w:rPr>
          <w:rFonts w:ascii="Arial" w:eastAsia="Arial" w:hAnsi="Arial" w:cs="Arial"/>
          <w:color w:val="000000"/>
          <w:sz w:val="22"/>
          <w:szCs w:val="22"/>
        </w:rPr>
        <w:t>Não indique expressamente a marca, conforme especificações do Anexo I (exceto quando for serviço).</w:t>
      </w:r>
      <w:r>
        <w:rPr>
          <w:rFonts w:ascii="Arial" w:eastAsia="Arial" w:hAnsi="Arial" w:cs="Arial"/>
          <w:b/>
          <w:color w:val="000000"/>
          <w:sz w:val="22"/>
          <w:szCs w:val="22"/>
        </w:rPr>
        <w:t xml:space="preserve"> </w:t>
      </w:r>
    </w:p>
    <w:p w14:paraId="6ADE4CB1"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10.6 - </w:t>
      </w:r>
      <w:r>
        <w:rPr>
          <w:rFonts w:ascii="Arial" w:eastAsia="Arial" w:hAnsi="Arial" w:cs="Arial"/>
          <w:color w:val="000000"/>
          <w:sz w:val="22"/>
          <w:szCs w:val="22"/>
        </w:rPr>
        <w:t>Na análise das propostas não será considerada qualquer oferta de vantagem.</w:t>
      </w:r>
      <w:r>
        <w:rPr>
          <w:rFonts w:ascii="Arial" w:eastAsia="Arial" w:hAnsi="Arial" w:cs="Arial"/>
          <w:b/>
          <w:color w:val="000000"/>
          <w:sz w:val="22"/>
          <w:szCs w:val="22"/>
        </w:rPr>
        <w:t xml:space="preserve"> </w:t>
      </w:r>
    </w:p>
    <w:p w14:paraId="6D311098"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10.7 - </w:t>
      </w:r>
      <w:r>
        <w:rPr>
          <w:rFonts w:ascii="Arial" w:eastAsia="Arial" w:hAnsi="Arial" w:cs="Arial"/>
          <w:color w:val="000000"/>
          <w:sz w:val="22"/>
          <w:szCs w:val="22"/>
        </w:rPr>
        <w:t xml:space="preserve">Quaisquer erros de soma e/ou multiplicação apurados nos itens componentes da planilha de preços serão corrigidos pelo(a) Pregoeiro(a); </w:t>
      </w:r>
    </w:p>
    <w:p w14:paraId="0E567F73"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10.8 - </w:t>
      </w:r>
      <w:r>
        <w:rPr>
          <w:rFonts w:ascii="Arial" w:eastAsia="Arial" w:hAnsi="Arial" w:cs="Arial"/>
          <w:color w:val="000000"/>
          <w:sz w:val="22"/>
          <w:szCs w:val="22"/>
        </w:rPr>
        <w:t>Serão corrigidos os valores dos preços unitários ou do preço total do item, conforme a divergência apurada, de forma a prevalecer, sempre, o valor total menor ou igual ao valor do lance ofertado na sessão do Pregão ou o valor negociado com o(a) Pregoeiro(a), após diligência e mediante expressa anuência do licitante.</w:t>
      </w:r>
      <w:r>
        <w:rPr>
          <w:rFonts w:ascii="Arial" w:eastAsia="Arial" w:hAnsi="Arial" w:cs="Arial"/>
          <w:b/>
          <w:color w:val="000000"/>
          <w:sz w:val="22"/>
          <w:szCs w:val="22"/>
        </w:rPr>
        <w:t xml:space="preserve"> </w:t>
      </w:r>
    </w:p>
    <w:p w14:paraId="2764055E"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10.8.1 - </w:t>
      </w:r>
      <w:r>
        <w:rPr>
          <w:rFonts w:ascii="Arial" w:eastAsia="Arial" w:hAnsi="Arial" w:cs="Arial"/>
          <w:color w:val="000000"/>
          <w:sz w:val="22"/>
          <w:szCs w:val="22"/>
        </w:rPr>
        <w:t>Após anuência do licitante, a correção será consignada em ata de julgamento</w:t>
      </w:r>
      <w:r>
        <w:rPr>
          <w:rFonts w:ascii="Arial" w:eastAsia="Arial" w:hAnsi="Arial" w:cs="Arial"/>
          <w:b/>
          <w:color w:val="000000"/>
          <w:sz w:val="22"/>
          <w:szCs w:val="22"/>
        </w:rPr>
        <w:t xml:space="preserve">. </w:t>
      </w:r>
    </w:p>
    <w:p w14:paraId="432EAF88"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10.8.2 - Serão desconsiderados os valores a partir da terceira casa decimal.</w:t>
      </w:r>
    </w:p>
    <w:p w14:paraId="7110B9B6"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10.9 - </w:t>
      </w:r>
      <w:r>
        <w:rPr>
          <w:rFonts w:ascii="Arial" w:eastAsia="Arial" w:hAnsi="Arial" w:cs="Arial"/>
          <w:color w:val="000000"/>
          <w:sz w:val="22"/>
          <w:szCs w:val="22"/>
        </w:rPr>
        <w:t xml:space="preserve">O(a) Pregoeiro(a) poderá, no julgamento das propostas e da documentação, desconsiderar evidentes falhas formais sanáveis e que não afetem o seu conteúdo. </w:t>
      </w:r>
    </w:p>
    <w:p w14:paraId="29B17BFF"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10.10 - </w:t>
      </w:r>
      <w:r>
        <w:rPr>
          <w:rFonts w:ascii="Arial" w:eastAsia="Arial" w:hAnsi="Arial" w:cs="Arial"/>
          <w:color w:val="000000"/>
          <w:sz w:val="22"/>
          <w:szCs w:val="22"/>
        </w:rPr>
        <w:t>As propostas e documentação apresentadas poderão ser submetidas à apreciação da área solicitante para verificação do atendimento ao objeto licitado, mediante parecer fundamentado.</w:t>
      </w:r>
    </w:p>
    <w:p w14:paraId="18EEA94D" w14:textId="77777777" w:rsidR="00957D42" w:rsidRDefault="00957D42">
      <w:pPr>
        <w:spacing w:before="120" w:after="120"/>
        <w:ind w:left="0" w:hanging="2"/>
        <w:jc w:val="both"/>
        <w:rPr>
          <w:rFonts w:ascii="Arial" w:eastAsia="Arial" w:hAnsi="Arial" w:cs="Arial"/>
          <w:color w:val="000000"/>
          <w:sz w:val="22"/>
          <w:szCs w:val="22"/>
        </w:rPr>
      </w:pPr>
    </w:p>
    <w:p w14:paraId="16E1A347"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11 - PARTICIPAÇÃO E PROCEDIMENTOS DA SESSÃO DO PREGÃO  </w:t>
      </w:r>
    </w:p>
    <w:p w14:paraId="6941860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11.1</w:t>
      </w:r>
      <w:r>
        <w:rPr>
          <w:rFonts w:ascii="Arial" w:eastAsia="Arial" w:hAnsi="Arial" w:cs="Arial"/>
          <w:sz w:val="22"/>
          <w:szCs w:val="22"/>
        </w:rPr>
        <w:t xml:space="preserve"> – A participação no Pregão Eletrônico dar-se-á pelo acesso ao site </w:t>
      </w:r>
      <w:hyperlink r:id="rId33">
        <w:r>
          <w:rPr>
            <w:rFonts w:ascii="Arial" w:eastAsia="Arial" w:hAnsi="Arial" w:cs="Arial"/>
            <w:color w:val="0000FF"/>
            <w:sz w:val="22"/>
            <w:szCs w:val="22"/>
            <w:u w:val="single"/>
          </w:rPr>
          <w:t>https://bll.org.br/</w:t>
        </w:r>
      </w:hyperlink>
      <w:r>
        <w:rPr>
          <w:rFonts w:ascii="Arial" w:eastAsia="Arial" w:hAnsi="Arial" w:cs="Arial"/>
          <w:sz w:val="22"/>
          <w:szCs w:val="22"/>
        </w:rPr>
        <w:t xml:space="preserve"> e subsequente registro da Proposta Comercial por meio do sistema eletrônico, observada a data e horário limite estabelecidos no caput deste Edital.</w:t>
      </w:r>
    </w:p>
    <w:p w14:paraId="11BF8CF8"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11.1.1 - </w:t>
      </w:r>
      <w:r>
        <w:rPr>
          <w:rFonts w:ascii="Arial" w:eastAsia="Arial" w:hAnsi="Arial" w:cs="Arial"/>
          <w:color w:val="000000"/>
          <w:sz w:val="22"/>
          <w:szCs w:val="22"/>
        </w:rPr>
        <w:t xml:space="preserve">O acesso ao sistema e encaminhamento da proposta devem ser feitos pelos licitantes na página inicial do </w:t>
      </w:r>
      <w:r>
        <w:rPr>
          <w:rFonts w:ascii="Arial" w:eastAsia="Arial" w:hAnsi="Arial" w:cs="Arial"/>
          <w:i/>
          <w:color w:val="000000"/>
          <w:sz w:val="22"/>
          <w:szCs w:val="22"/>
        </w:rPr>
        <w:t xml:space="preserve">site </w:t>
      </w:r>
      <w:hyperlink r:id="rId34">
        <w:r>
          <w:rPr>
            <w:rFonts w:ascii="Arial" w:eastAsia="Arial" w:hAnsi="Arial" w:cs="Arial"/>
            <w:color w:val="0000FF"/>
            <w:sz w:val="22"/>
            <w:szCs w:val="22"/>
            <w:u w:val="single"/>
          </w:rPr>
          <w:t>https://bll.org.br/</w:t>
        </w:r>
      </w:hyperlink>
      <w:r>
        <w:rPr>
          <w:rFonts w:ascii="Arial" w:eastAsia="Arial" w:hAnsi="Arial" w:cs="Arial"/>
          <w:color w:val="000000"/>
          <w:sz w:val="22"/>
          <w:szCs w:val="22"/>
        </w:rPr>
        <w:t xml:space="preserve">, opção </w:t>
      </w:r>
      <w:r>
        <w:rPr>
          <w:rFonts w:ascii="Arial" w:eastAsia="Arial" w:hAnsi="Arial" w:cs="Arial"/>
          <w:b/>
          <w:color w:val="000000"/>
          <w:sz w:val="22"/>
          <w:szCs w:val="22"/>
        </w:rPr>
        <w:t>“Acesso ao Usuário”</w:t>
      </w:r>
      <w:r>
        <w:rPr>
          <w:rFonts w:ascii="Arial" w:eastAsia="Arial" w:hAnsi="Arial" w:cs="Arial"/>
          <w:color w:val="000000"/>
          <w:sz w:val="22"/>
          <w:szCs w:val="22"/>
        </w:rPr>
        <w:t xml:space="preserve">. </w:t>
      </w:r>
    </w:p>
    <w:p w14:paraId="7C8FB213"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11.2 - </w:t>
      </w:r>
      <w:r>
        <w:rPr>
          <w:rFonts w:ascii="Arial" w:eastAsia="Arial" w:hAnsi="Arial" w:cs="Arial"/>
          <w:color w:val="000000"/>
          <w:sz w:val="22"/>
          <w:szCs w:val="22"/>
        </w:rPr>
        <w:t xml:space="preserve">Na data e hora estabelecidas neste edital, a sessão pública do Pregão Eletrônico será iniciada, com a abertura e divulgação das Propostas Comerciais, sendo avaliada a aceitabilidade das mesmas pelo(a) Pregoeiro(a), </w:t>
      </w:r>
      <w:r>
        <w:rPr>
          <w:rFonts w:ascii="Arial" w:eastAsia="Arial" w:hAnsi="Arial" w:cs="Arial"/>
          <w:b/>
          <w:color w:val="000000"/>
          <w:sz w:val="22"/>
          <w:szCs w:val="22"/>
        </w:rPr>
        <w:t xml:space="preserve">mantido o sigilo estabelecido pelo sistema. </w:t>
      </w:r>
    </w:p>
    <w:p w14:paraId="2FAF74A5"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11.3 - </w:t>
      </w:r>
      <w:r>
        <w:rPr>
          <w:rFonts w:ascii="Arial" w:eastAsia="Arial" w:hAnsi="Arial" w:cs="Arial"/>
          <w:color w:val="000000"/>
          <w:sz w:val="22"/>
          <w:szCs w:val="22"/>
        </w:rPr>
        <w:t>Realizado o acesso à sessão do pregão, no dia e hora definidos para a realização da sessão, o sistema apresentará a relação das licitações para as quais o fornecedor teve propostas classificadas.</w:t>
      </w:r>
      <w:r>
        <w:rPr>
          <w:rFonts w:ascii="Arial" w:eastAsia="Arial" w:hAnsi="Arial" w:cs="Arial"/>
          <w:b/>
          <w:color w:val="000000"/>
          <w:sz w:val="22"/>
          <w:szCs w:val="22"/>
        </w:rPr>
        <w:t xml:space="preserve"> </w:t>
      </w:r>
    </w:p>
    <w:p w14:paraId="791AAD96"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11.4 - </w:t>
      </w:r>
      <w:r>
        <w:rPr>
          <w:rFonts w:ascii="Arial" w:eastAsia="Arial" w:hAnsi="Arial" w:cs="Arial"/>
          <w:color w:val="000000"/>
          <w:sz w:val="22"/>
          <w:szCs w:val="22"/>
        </w:rPr>
        <w:t>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w:t>
      </w:r>
      <w:r>
        <w:rPr>
          <w:rFonts w:ascii="Arial" w:eastAsia="Arial" w:hAnsi="Arial" w:cs="Arial"/>
          <w:b/>
          <w:color w:val="000000"/>
          <w:sz w:val="22"/>
          <w:szCs w:val="22"/>
        </w:rPr>
        <w:t xml:space="preserve"> </w:t>
      </w:r>
    </w:p>
    <w:p w14:paraId="0F8256EB"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11.4.1 – </w:t>
      </w:r>
      <w:r>
        <w:rPr>
          <w:rFonts w:ascii="Arial" w:eastAsia="Arial" w:hAnsi="Arial" w:cs="Arial"/>
          <w:color w:val="000000"/>
          <w:sz w:val="22"/>
          <w:szCs w:val="22"/>
        </w:rPr>
        <w:t xml:space="preserve">Durante a sessão pública, a comunicação entre o(a) Pregoeiro(a) e os licitantes ocorrerá exclusivamente </w:t>
      </w:r>
      <w:r>
        <w:rPr>
          <w:rFonts w:ascii="Arial" w:eastAsia="Arial" w:hAnsi="Arial" w:cs="Arial"/>
          <w:b/>
          <w:color w:val="000000"/>
          <w:sz w:val="22"/>
          <w:szCs w:val="22"/>
        </w:rPr>
        <w:t>mediante troca de mensagens</w:t>
      </w:r>
      <w:r>
        <w:rPr>
          <w:rFonts w:ascii="Arial" w:eastAsia="Arial" w:hAnsi="Arial" w:cs="Arial"/>
          <w:color w:val="000000"/>
          <w:sz w:val="22"/>
          <w:szCs w:val="22"/>
        </w:rPr>
        <w:t>, em campo próprio do sistema eletrônico.</w:t>
      </w:r>
    </w:p>
    <w:p w14:paraId="164D3FED"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11.4.2 - </w:t>
      </w:r>
      <w:r>
        <w:rPr>
          <w:rFonts w:ascii="Arial" w:eastAsia="Arial" w:hAnsi="Arial" w:cs="Arial"/>
          <w:color w:val="000000"/>
          <w:sz w:val="22"/>
          <w:szCs w:val="22"/>
        </w:rPr>
        <w:t>Alegações posteriores não serão aceitas, caso o licitante não efetue lances.</w:t>
      </w:r>
    </w:p>
    <w:p w14:paraId="2C9A36AC"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11.5 – </w:t>
      </w:r>
      <w:r>
        <w:rPr>
          <w:rFonts w:ascii="Arial" w:eastAsia="Arial" w:hAnsi="Arial" w:cs="Arial"/>
          <w:color w:val="000000"/>
          <w:sz w:val="22"/>
          <w:szCs w:val="22"/>
        </w:rPr>
        <w:t>A</w:t>
      </w:r>
      <w:r>
        <w:rPr>
          <w:rFonts w:ascii="Arial" w:eastAsia="Arial" w:hAnsi="Arial" w:cs="Arial"/>
          <w:b/>
          <w:color w:val="000000"/>
          <w:sz w:val="22"/>
          <w:szCs w:val="22"/>
        </w:rPr>
        <w:t xml:space="preserve"> </w:t>
      </w:r>
      <w:r>
        <w:rPr>
          <w:rFonts w:ascii="Arial" w:eastAsia="Arial" w:hAnsi="Arial" w:cs="Arial"/>
          <w:color w:val="000000"/>
          <w:sz w:val="22"/>
          <w:szCs w:val="22"/>
        </w:rPr>
        <w:t>cada lance ofertado o licitante será imediatamente informado pelo sistema sobre seu recebimento e respectivo horário de registro e valor.</w:t>
      </w:r>
    </w:p>
    <w:p w14:paraId="33303A94"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11.5.1 - </w:t>
      </w:r>
      <w:r>
        <w:rPr>
          <w:rFonts w:ascii="Arial" w:eastAsia="Arial" w:hAnsi="Arial" w:cs="Arial"/>
          <w:color w:val="000000"/>
          <w:sz w:val="22"/>
          <w:szCs w:val="22"/>
        </w:rPr>
        <w:t xml:space="preserve">Neste Pregão o modo de disputa adotado é o </w:t>
      </w:r>
      <w:r>
        <w:rPr>
          <w:rFonts w:ascii="Arial" w:eastAsia="Arial" w:hAnsi="Arial" w:cs="Arial"/>
          <w:sz w:val="22"/>
          <w:szCs w:val="22"/>
        </w:rPr>
        <w:t>aberto</w:t>
      </w:r>
      <w:r>
        <w:rPr>
          <w:rFonts w:ascii="Arial" w:eastAsia="Arial" w:hAnsi="Arial" w:cs="Arial"/>
          <w:color w:val="000000"/>
          <w:sz w:val="22"/>
          <w:szCs w:val="22"/>
        </w:rPr>
        <w:t>, assim definido no inciso I art. 31º do Decreto n.º 10.024/2019.</w:t>
      </w:r>
    </w:p>
    <w:p w14:paraId="5C440E4A"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11.5.2 - </w:t>
      </w:r>
      <w:r>
        <w:rPr>
          <w:rFonts w:ascii="Arial" w:eastAsia="Arial" w:hAnsi="Arial" w:cs="Arial"/>
          <w:color w:val="000000"/>
          <w:sz w:val="22"/>
          <w:szCs w:val="22"/>
        </w:rPr>
        <w:t>Durante o transcurso da etapa de lances, será informado, em tempo real, o valor do menor lance de cada licitante registrado pelo sistema.</w:t>
      </w:r>
    </w:p>
    <w:p w14:paraId="39E51482"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11.5.3 - </w:t>
      </w:r>
      <w:r>
        <w:rPr>
          <w:rFonts w:ascii="Arial" w:eastAsia="Arial" w:hAnsi="Arial" w:cs="Arial"/>
          <w:color w:val="000000"/>
          <w:sz w:val="22"/>
          <w:szCs w:val="22"/>
        </w:rPr>
        <w:t>O licitante poderá, uma única vez, excluir seu último lance ofertado, no intervalo de quinze segundos após o registro no sistema, na hipótese de lance inconsistente ou inexequível.</w:t>
      </w:r>
    </w:p>
    <w:p w14:paraId="2450A116" w14:textId="77777777" w:rsidR="00957D42" w:rsidRDefault="00E80E7C">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11.6 - O procedimento seguirá de acordo com o modo de disputa adotado.</w:t>
      </w:r>
    </w:p>
    <w:p w14:paraId="44408503" w14:textId="77777777" w:rsidR="00957D42" w:rsidRDefault="00E80E7C">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u w:val="single"/>
        </w:rPr>
      </w:pPr>
      <w:r>
        <w:rPr>
          <w:rFonts w:ascii="Arial" w:eastAsia="Arial" w:hAnsi="Arial" w:cs="Arial"/>
          <w:b/>
          <w:color w:val="000000"/>
          <w:sz w:val="22"/>
          <w:szCs w:val="22"/>
          <w:u w:val="single"/>
        </w:rPr>
        <w:t xml:space="preserve">11.6.1 - </w:t>
      </w:r>
      <w:r>
        <w:rPr>
          <w:rFonts w:ascii="Arial" w:eastAsia="Arial" w:hAnsi="Arial" w:cs="Arial"/>
          <w:color w:val="000000"/>
          <w:sz w:val="22"/>
          <w:szCs w:val="22"/>
          <w:u w:val="single"/>
        </w:rPr>
        <w:t>Caso seja adotado para o envio de lances no pregão eletrônico o modo de disputa “</w:t>
      </w:r>
      <w:r>
        <w:rPr>
          <w:rFonts w:ascii="Arial" w:eastAsia="Arial" w:hAnsi="Arial" w:cs="Arial"/>
          <w:b/>
          <w:color w:val="000000"/>
          <w:sz w:val="22"/>
          <w:szCs w:val="22"/>
          <w:u w:val="single"/>
        </w:rPr>
        <w:t>ABERTO</w:t>
      </w:r>
      <w:r>
        <w:rPr>
          <w:rFonts w:ascii="Arial" w:eastAsia="Arial" w:hAnsi="Arial" w:cs="Arial"/>
          <w:color w:val="000000"/>
          <w:sz w:val="22"/>
          <w:szCs w:val="22"/>
          <w:u w:val="single"/>
        </w:rPr>
        <w:t>”, será realizado da seguinte forma:</w:t>
      </w:r>
    </w:p>
    <w:p w14:paraId="7A3B8A85" w14:textId="77777777" w:rsidR="00957D42" w:rsidRDefault="00E80E7C">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lastRenderedPageBreak/>
        <w:t>a) A etapa de lances da sessão pública terá duração de dez minutos e, após isso, será prorrogada automaticamente pelo sistema quando houver lance ofertado nos últimos dois minutos do período de duração da sessão pública.</w:t>
      </w:r>
    </w:p>
    <w:p w14:paraId="593E06A1" w14:textId="77777777" w:rsidR="00957D42" w:rsidRDefault="00E80E7C">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 xml:space="preserve">b) A prorrogação automática da etapa de lances, de que trata o subitem anterior, será de dois minutos e ocorrerá sucessivamente sempre que houver lances enviados </w:t>
      </w:r>
      <w:r>
        <w:rPr>
          <w:rFonts w:ascii="Arial" w:eastAsia="Arial" w:hAnsi="Arial" w:cs="Arial"/>
          <w:i/>
          <w:sz w:val="22"/>
          <w:szCs w:val="22"/>
        </w:rPr>
        <w:t>neste</w:t>
      </w:r>
      <w:r>
        <w:rPr>
          <w:rFonts w:ascii="Arial" w:eastAsia="Arial" w:hAnsi="Arial" w:cs="Arial"/>
          <w:i/>
          <w:color w:val="000000"/>
          <w:sz w:val="22"/>
          <w:szCs w:val="22"/>
        </w:rPr>
        <w:t xml:space="preserve"> período de prorrogação, inclusive no caso de lances intermediários.</w:t>
      </w:r>
    </w:p>
    <w:p w14:paraId="3B912123" w14:textId="77777777" w:rsidR="00957D42" w:rsidRDefault="00E80E7C">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c) Não havendo novos lances na forma estabelecida nos itens anteriores, a sessão pública encerrar-se-á automaticamente, e o sistema ordenará e divulgará os lances conforme a ordem final de classificação.</w:t>
      </w:r>
    </w:p>
    <w:p w14:paraId="49B0FC9A" w14:textId="77777777" w:rsidR="00957D42" w:rsidRDefault="00E80E7C">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d) Encerrada a sessão pública sem prorrogação automática pelo sistema, nos termos do disposto na letra “b”, o pregoeiro poderá, assessorado pela equipe de apoio, admitir o reinício da etapa de envio de lances, em prol da consecução do melhor preço, mediante justificativa.</w:t>
      </w:r>
    </w:p>
    <w:p w14:paraId="25D78553" w14:textId="77777777" w:rsidR="00957D42" w:rsidRDefault="00E80E7C">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u w:val="single"/>
        </w:rPr>
      </w:pPr>
      <w:r>
        <w:rPr>
          <w:rFonts w:ascii="Arial" w:eastAsia="Arial" w:hAnsi="Arial" w:cs="Arial"/>
          <w:b/>
          <w:color w:val="000000"/>
          <w:sz w:val="22"/>
          <w:szCs w:val="22"/>
          <w:u w:val="single"/>
        </w:rPr>
        <w:t xml:space="preserve">11.6.2 - </w:t>
      </w:r>
      <w:r>
        <w:rPr>
          <w:rFonts w:ascii="Arial" w:eastAsia="Arial" w:hAnsi="Arial" w:cs="Arial"/>
          <w:color w:val="000000"/>
          <w:sz w:val="22"/>
          <w:szCs w:val="22"/>
          <w:u w:val="single"/>
        </w:rPr>
        <w:t>Caso seja adotado para o envio de lances no pregão eletrônico o modo de disputa “</w:t>
      </w:r>
      <w:r>
        <w:rPr>
          <w:rFonts w:ascii="Arial" w:eastAsia="Arial" w:hAnsi="Arial" w:cs="Arial"/>
          <w:b/>
          <w:color w:val="000000"/>
          <w:sz w:val="22"/>
          <w:szCs w:val="22"/>
          <w:u w:val="single"/>
        </w:rPr>
        <w:t>ABERTO E FECHADO</w:t>
      </w:r>
      <w:r>
        <w:rPr>
          <w:rFonts w:ascii="Arial" w:eastAsia="Arial" w:hAnsi="Arial" w:cs="Arial"/>
          <w:color w:val="000000"/>
          <w:sz w:val="22"/>
          <w:szCs w:val="22"/>
          <w:u w:val="single"/>
        </w:rPr>
        <w:t>”, será realizado da seguinte forma:</w:t>
      </w:r>
    </w:p>
    <w:p w14:paraId="582291C6" w14:textId="77777777" w:rsidR="00957D42" w:rsidRDefault="00E80E7C">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a)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13F43DA" w14:textId="77777777" w:rsidR="00957D42" w:rsidRDefault="00E80E7C">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b) Encerrado o prazo previsto na letra “a”,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331AE3C1" w14:textId="77777777" w:rsidR="00957D42" w:rsidRDefault="00E80E7C">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c) Não havendo pelo menos três ofertas nas condições definidas na letra “b”, poderão os autores dos melhores lances subsequentes, na ordem de classificação, até o máximo de três, oferecer um lance final e fechado em até cinco minutos, o qual será sigiloso até o encerramento deste prazo.</w:t>
      </w:r>
    </w:p>
    <w:p w14:paraId="29A0299F" w14:textId="77777777" w:rsidR="00957D42" w:rsidRDefault="00E80E7C">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 xml:space="preserve">d) Após o término dos prazos estabelecidos nos itens anteriores, o sistema ordenará e divulgará os lances segundo a ordem crescente de valores. </w:t>
      </w:r>
    </w:p>
    <w:p w14:paraId="00698FAF" w14:textId="77777777" w:rsidR="00957D42" w:rsidRDefault="00E80E7C">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e) Na hipótese de não haver licitante classificado na etapa de lance fechado que atenda às exigências para habilitação, o pregoeiro poderá, auxiliado pela equipe de apoio, mediante justificativa, admitir o reinício da etapa fechada, nos termos do disposto na letra “c”.</w:t>
      </w:r>
    </w:p>
    <w:p w14:paraId="6CB9D4A9"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11.7 - </w:t>
      </w:r>
      <w:r>
        <w:rPr>
          <w:rFonts w:ascii="Arial" w:eastAsia="Arial" w:hAnsi="Arial" w:cs="Arial"/>
          <w:color w:val="000000"/>
          <w:sz w:val="22"/>
          <w:szCs w:val="22"/>
        </w:rPr>
        <w:t>O licitante poderá encaminhar lance com valor superior ao menor registrado, desde que seja inferior ao seu último lance ofertado e diferente de qualquer outro válido para o item ou lote.</w:t>
      </w:r>
    </w:p>
    <w:p w14:paraId="3020380E"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11.8 - </w:t>
      </w:r>
      <w:r>
        <w:rPr>
          <w:rFonts w:ascii="Arial" w:eastAsia="Arial" w:hAnsi="Arial" w:cs="Arial"/>
          <w:color w:val="000000"/>
          <w:sz w:val="22"/>
          <w:szCs w:val="22"/>
        </w:rPr>
        <w:t>Permanecerá válida a proposta comercial encaminhada pelo sistema na hipótese de o licitante não encaminhar lances, sendo considerada para a classificação final.</w:t>
      </w:r>
      <w:r>
        <w:rPr>
          <w:rFonts w:ascii="Arial" w:eastAsia="Arial" w:hAnsi="Arial" w:cs="Arial"/>
          <w:b/>
          <w:color w:val="000000"/>
          <w:sz w:val="22"/>
          <w:szCs w:val="22"/>
        </w:rPr>
        <w:t xml:space="preserve"> </w:t>
      </w:r>
    </w:p>
    <w:p w14:paraId="5F133F16"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11.9 - </w:t>
      </w:r>
      <w:r>
        <w:rPr>
          <w:rFonts w:ascii="Arial" w:eastAsia="Arial" w:hAnsi="Arial" w:cs="Arial"/>
          <w:color w:val="000000"/>
          <w:sz w:val="22"/>
          <w:szCs w:val="22"/>
        </w:rPr>
        <w:t>Se os licitantes não ofertarem lances será verificada a conformidade da proposta de menor preço em relação ao valor estimado da contratação.</w:t>
      </w:r>
      <w:r>
        <w:rPr>
          <w:rFonts w:ascii="Arial" w:eastAsia="Arial" w:hAnsi="Arial" w:cs="Arial"/>
          <w:b/>
          <w:color w:val="000000"/>
          <w:sz w:val="22"/>
          <w:szCs w:val="22"/>
        </w:rPr>
        <w:t xml:space="preserve"> </w:t>
      </w:r>
    </w:p>
    <w:p w14:paraId="00680C35"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11.10 - </w:t>
      </w:r>
      <w:r>
        <w:rPr>
          <w:rFonts w:ascii="Arial" w:eastAsia="Arial" w:hAnsi="Arial" w:cs="Arial"/>
          <w:color w:val="000000"/>
          <w:sz w:val="22"/>
          <w:szCs w:val="22"/>
        </w:rPr>
        <w:t xml:space="preserve">Problemas na operação do sistema deverão ser comunicados </w:t>
      </w:r>
      <w:r>
        <w:rPr>
          <w:rFonts w:ascii="Arial" w:eastAsia="Arial" w:hAnsi="Arial" w:cs="Arial"/>
          <w:sz w:val="22"/>
          <w:szCs w:val="22"/>
        </w:rPr>
        <w:t>aos</w:t>
      </w:r>
      <w:r>
        <w:rPr>
          <w:rFonts w:ascii="Arial" w:eastAsia="Arial" w:hAnsi="Arial" w:cs="Arial"/>
          <w:color w:val="000000"/>
          <w:sz w:val="22"/>
          <w:szCs w:val="22"/>
        </w:rPr>
        <w:t xml:space="preserve"> licitantes, imediatamente ao provedor: </w:t>
      </w:r>
      <w:hyperlink r:id="rId35">
        <w:r>
          <w:rPr>
            <w:rFonts w:ascii="Arial" w:eastAsia="Arial" w:hAnsi="Arial" w:cs="Arial"/>
            <w:color w:val="0000FF"/>
            <w:sz w:val="22"/>
            <w:szCs w:val="22"/>
            <w:u w:val="single"/>
          </w:rPr>
          <w:t>https://bll.org.br/</w:t>
        </w:r>
      </w:hyperlink>
      <w:r>
        <w:rPr>
          <w:rFonts w:ascii="Arial" w:eastAsia="Arial" w:hAnsi="Arial" w:cs="Arial"/>
          <w:color w:val="000000"/>
          <w:sz w:val="22"/>
          <w:szCs w:val="22"/>
        </w:rPr>
        <w:t xml:space="preserve">  </w:t>
      </w:r>
    </w:p>
    <w:p w14:paraId="32A8FF3B"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11.11 - </w:t>
      </w:r>
      <w:r>
        <w:rPr>
          <w:rFonts w:ascii="Arial" w:eastAsia="Arial" w:hAnsi="Arial" w:cs="Arial"/>
          <w:color w:val="000000"/>
          <w:sz w:val="22"/>
          <w:szCs w:val="22"/>
        </w:rPr>
        <w:t>Havendo desconexão do(a) Pregoeiro(a) no decorrer da etapa de lances, o sistema eletrônico poderá permanecer acessível aos licitantes para recepção de lances. O(a) Pregoeiro(a), quando possível, continuará a gerenciar a sessão, sem prejuízo dos atos realizados.</w:t>
      </w:r>
      <w:r>
        <w:rPr>
          <w:rFonts w:ascii="Arial" w:eastAsia="Arial" w:hAnsi="Arial" w:cs="Arial"/>
          <w:b/>
          <w:color w:val="000000"/>
          <w:sz w:val="22"/>
          <w:szCs w:val="22"/>
        </w:rPr>
        <w:t xml:space="preserve"> </w:t>
      </w:r>
    </w:p>
    <w:p w14:paraId="18545A32"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11.12 - </w:t>
      </w:r>
      <w:r>
        <w:rPr>
          <w:rFonts w:ascii="Arial" w:eastAsia="Arial" w:hAnsi="Arial" w:cs="Arial"/>
          <w:color w:val="000000"/>
          <w:sz w:val="22"/>
          <w:szCs w:val="22"/>
        </w:rPr>
        <w:t xml:space="preserve">Se a desconexão do pregoeiro durante a etapa de lances persistir por tempo superior a 10 (dez) minutos, a sessão será automaticamente suspensa, sendo reiniciada apenas após </w:t>
      </w:r>
      <w:r>
        <w:rPr>
          <w:rFonts w:ascii="Arial" w:eastAsia="Arial" w:hAnsi="Arial" w:cs="Arial"/>
          <w:color w:val="000000"/>
          <w:sz w:val="22"/>
          <w:szCs w:val="22"/>
        </w:rPr>
        <w:lastRenderedPageBreak/>
        <w:t>comunicação expressa aos participantes, informando data e horário para continuação da disputa.</w:t>
      </w:r>
      <w:r>
        <w:rPr>
          <w:rFonts w:ascii="Arial" w:eastAsia="Arial" w:hAnsi="Arial" w:cs="Arial"/>
          <w:b/>
          <w:color w:val="000000"/>
          <w:sz w:val="22"/>
          <w:szCs w:val="22"/>
        </w:rPr>
        <w:t xml:space="preserve"> </w:t>
      </w:r>
    </w:p>
    <w:p w14:paraId="7714F745"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11.13 - </w:t>
      </w:r>
      <w:r>
        <w:rPr>
          <w:rFonts w:ascii="Arial" w:eastAsia="Arial" w:hAnsi="Arial" w:cs="Arial"/>
          <w:color w:val="000000"/>
          <w:sz w:val="22"/>
          <w:szCs w:val="22"/>
        </w:rPr>
        <w:t>Se a proposta mais bem classificada não tiver sido ofertada por ME ou EPP, e houver proposta apresentada por ME ou EPP com valor até 5% (cinco por cento) superior ao melhor preço, estará configurado o empate previsto no art. 44, § 2º, da Lei Complementar nº 123/06.</w:t>
      </w:r>
      <w:r>
        <w:rPr>
          <w:rFonts w:ascii="Arial" w:eastAsia="Arial" w:hAnsi="Arial" w:cs="Arial"/>
          <w:b/>
          <w:color w:val="000000"/>
          <w:sz w:val="22"/>
          <w:szCs w:val="22"/>
        </w:rPr>
        <w:t xml:space="preserve"> (Somente para quando a licitação for para ampla concorrência).</w:t>
      </w:r>
    </w:p>
    <w:p w14:paraId="7A5EFA5D"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11.14 - </w:t>
      </w:r>
      <w:r>
        <w:rPr>
          <w:rFonts w:ascii="Arial" w:eastAsia="Arial" w:hAnsi="Arial" w:cs="Arial"/>
          <w:color w:val="000000"/>
          <w:sz w:val="22"/>
          <w:szCs w:val="22"/>
        </w:rPr>
        <w:t>Ocorrendo o empate, proceder-se-á da seguinte forma:</w:t>
      </w:r>
      <w:r>
        <w:rPr>
          <w:rFonts w:ascii="Arial" w:eastAsia="Arial" w:hAnsi="Arial" w:cs="Arial"/>
          <w:b/>
          <w:color w:val="000000"/>
          <w:sz w:val="22"/>
          <w:szCs w:val="22"/>
        </w:rPr>
        <w:t xml:space="preserve"> </w:t>
      </w:r>
    </w:p>
    <w:p w14:paraId="28B7BBFF"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11.14.1 - </w:t>
      </w:r>
      <w:r>
        <w:rPr>
          <w:rFonts w:ascii="Arial" w:eastAsia="Arial" w:hAnsi="Arial" w:cs="Arial"/>
          <w:color w:val="000000"/>
          <w:sz w:val="22"/>
          <w:szCs w:val="22"/>
        </w:rPr>
        <w:t>A ME ou a EPP mais bem classificada será convocada, para no prazo de 5 (cinco) minutos, apresentar nova proposta de preço inferior àquela considerada classificada em 1º lugar no certame, sob pena de preclusão do exercício do direito de preferência.</w:t>
      </w:r>
      <w:r>
        <w:rPr>
          <w:rFonts w:ascii="Arial" w:eastAsia="Arial" w:hAnsi="Arial" w:cs="Arial"/>
          <w:b/>
          <w:color w:val="000000"/>
          <w:sz w:val="22"/>
          <w:szCs w:val="22"/>
        </w:rPr>
        <w:t xml:space="preserve"> </w:t>
      </w:r>
    </w:p>
    <w:p w14:paraId="2BB3E301"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11.14.2 - </w:t>
      </w:r>
      <w:r>
        <w:rPr>
          <w:rFonts w:ascii="Arial" w:eastAsia="Arial" w:hAnsi="Arial" w:cs="Arial"/>
          <w:color w:val="000000"/>
          <w:sz w:val="22"/>
          <w:szCs w:val="22"/>
        </w:rPr>
        <w:t>Caso a ME ou EPP mais bem classificada, em situação de empate ficto, utilize seu direito de preferência, será classificada em primeiro lugar e dar-se-á prosseguimento à sessão.</w:t>
      </w:r>
    </w:p>
    <w:p w14:paraId="2F186E23"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11.14.3</w:t>
      </w:r>
      <w:r>
        <w:rPr>
          <w:rFonts w:ascii="Arial" w:eastAsia="Arial" w:hAnsi="Arial" w:cs="Arial"/>
          <w:color w:val="000000"/>
          <w:sz w:val="22"/>
          <w:szCs w:val="22"/>
        </w:rPr>
        <w:t xml:space="preserve"> - Se a ME ou EPP mais bem classificada não exercer o seu direito de preferência, na forma do subitem anterior, serão convocadas as demais ME ou EPP remanescentes, cujas propostas estiverem no limite estabelecido no item 11.13, na ordem de classificação, para o exercício do direito de preferência. </w:t>
      </w:r>
    </w:p>
    <w:p w14:paraId="57460736"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11.14.4</w:t>
      </w:r>
      <w:r>
        <w:rPr>
          <w:rFonts w:ascii="Arial" w:eastAsia="Arial" w:hAnsi="Arial" w:cs="Arial"/>
          <w:color w:val="000000"/>
          <w:sz w:val="22"/>
          <w:szCs w:val="22"/>
        </w:rPr>
        <w:t xml:space="preserve"> - No caso de equivalência dos valores apresentados pelas ME ou EPP que se encontrem nesse limite, o sistema realizará sorteio, entre essas empresas, para definir a que primeiro poderá apresentar novo lance. </w:t>
      </w:r>
    </w:p>
    <w:p w14:paraId="348F7BEF"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11.14.5</w:t>
      </w:r>
      <w:r>
        <w:rPr>
          <w:rFonts w:ascii="Arial" w:eastAsia="Arial" w:hAnsi="Arial" w:cs="Arial"/>
          <w:color w:val="000000"/>
          <w:sz w:val="22"/>
          <w:szCs w:val="22"/>
        </w:rPr>
        <w:t xml:space="preserve"> - Não havendo ME ou EPP, em situação de empate ficto, que utilize o direito de preferência, prosseguir-se-á a sessão observando-se a classificação da etapa de lances. </w:t>
      </w:r>
    </w:p>
    <w:p w14:paraId="7F924714"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11.14.6</w:t>
      </w:r>
      <w:r>
        <w:rPr>
          <w:rFonts w:ascii="Arial" w:eastAsia="Arial" w:hAnsi="Arial" w:cs="Arial"/>
          <w:color w:val="000000"/>
          <w:sz w:val="22"/>
          <w:szCs w:val="22"/>
        </w:rPr>
        <w:t xml:space="preserve"> - Será classificado em primeiro lugar o licitante que, ao final da etapa de lances, após aplicação do direito de preferência instituído pela Lei Complementar nº 123/06, ofertar o menor preço. </w:t>
      </w:r>
    </w:p>
    <w:p w14:paraId="29BDC081"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11.15.7 – </w:t>
      </w:r>
      <w:r>
        <w:rPr>
          <w:rFonts w:ascii="Arial" w:eastAsia="Arial" w:hAnsi="Arial" w:cs="Arial"/>
          <w:color w:val="000000"/>
          <w:sz w:val="22"/>
          <w:szCs w:val="22"/>
        </w:rPr>
        <w:t xml:space="preserve">Caso persista o empate entre licitantes que não atenda as hipóteses acima, o critério de desempate será aquele previsto no </w:t>
      </w:r>
      <w:hyperlink r:id="rId36" w:anchor="art60">
        <w:r>
          <w:rPr>
            <w:rFonts w:ascii="Arial" w:eastAsia="Arial" w:hAnsi="Arial" w:cs="Arial"/>
            <w:color w:val="0000FF"/>
            <w:sz w:val="22"/>
            <w:szCs w:val="22"/>
            <w:u w:val="single"/>
          </w:rPr>
          <w:t>art. 60 da Lei nº 14.133, de 2021</w:t>
        </w:r>
      </w:hyperlink>
      <w:r>
        <w:rPr>
          <w:rFonts w:ascii="Arial" w:eastAsia="Arial" w:hAnsi="Arial" w:cs="Arial"/>
          <w:color w:val="000000"/>
          <w:sz w:val="22"/>
          <w:szCs w:val="22"/>
          <w:vertAlign w:val="superscript"/>
        </w:rPr>
        <w:footnoteReference w:id="5"/>
      </w:r>
    </w:p>
    <w:p w14:paraId="6F8EE09D"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11.15</w:t>
      </w:r>
      <w:r>
        <w:rPr>
          <w:rFonts w:ascii="Arial" w:eastAsia="Arial" w:hAnsi="Arial" w:cs="Arial"/>
          <w:color w:val="000000"/>
          <w:sz w:val="22"/>
          <w:szCs w:val="22"/>
        </w:rPr>
        <w:t xml:space="preserve"> - Encerrada a etapa competitiva, o(a) Pregoeiro(a) poderá negociar, via “chat”, diretamente com o licitante que tiver apresentado o lance de menor preço, para que possa ser obtida melhor proposta, bem como decidir sobre sua aceitação. </w:t>
      </w:r>
    </w:p>
    <w:p w14:paraId="574BD960"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11.16</w:t>
      </w:r>
      <w:r>
        <w:rPr>
          <w:rFonts w:ascii="Arial" w:eastAsia="Arial" w:hAnsi="Arial" w:cs="Arial"/>
          <w:color w:val="000000"/>
          <w:sz w:val="22"/>
          <w:szCs w:val="22"/>
        </w:rPr>
        <w:t xml:space="preserve"> - Os licitantes, a qualquer momento, após finalizada a disputa do item ou lote, poderão registrar seus questionamentos para o(a) Pregoeiro(a) via Sistema, por meio do “chat”. Todas as mensagens constarão do histórico da “Ata de Sessão do Pregão”. </w:t>
      </w:r>
    </w:p>
    <w:p w14:paraId="13DF18E9"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11.17 </w:t>
      </w:r>
      <w:r>
        <w:rPr>
          <w:rFonts w:ascii="Arial" w:eastAsia="Arial" w:hAnsi="Arial" w:cs="Arial"/>
          <w:color w:val="000000"/>
          <w:sz w:val="22"/>
          <w:szCs w:val="22"/>
        </w:rPr>
        <w:t xml:space="preserve">- Os questionamentos formulados pelos licitantes serão respondidos no </w:t>
      </w:r>
      <w:r>
        <w:rPr>
          <w:rFonts w:ascii="Arial" w:eastAsia="Arial" w:hAnsi="Arial" w:cs="Arial"/>
          <w:i/>
          <w:color w:val="000000"/>
          <w:sz w:val="22"/>
          <w:szCs w:val="22"/>
        </w:rPr>
        <w:t xml:space="preserve">link </w:t>
      </w:r>
      <w:r>
        <w:rPr>
          <w:rFonts w:ascii="Arial" w:eastAsia="Arial" w:hAnsi="Arial" w:cs="Arial"/>
          <w:color w:val="000000"/>
          <w:sz w:val="22"/>
          <w:szCs w:val="22"/>
        </w:rPr>
        <w:t xml:space="preserve">“Enviar Mensagens”. </w:t>
      </w:r>
    </w:p>
    <w:p w14:paraId="70CB5EBC"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11.18</w:t>
      </w:r>
      <w:r>
        <w:rPr>
          <w:rFonts w:ascii="Arial" w:eastAsia="Arial" w:hAnsi="Arial" w:cs="Arial"/>
          <w:color w:val="000000"/>
          <w:sz w:val="22"/>
          <w:szCs w:val="22"/>
        </w:rPr>
        <w:t xml:space="preserve"> - Quando necessário, o(a) Pregoeiro(a) poderá estabelecer prazo para que o licitante demonstre a exequibilidade de seus preços por meio de documentos. </w:t>
      </w:r>
    </w:p>
    <w:p w14:paraId="44FE4610" w14:textId="77777777" w:rsidR="00957D42" w:rsidRDefault="00E80E7C">
      <w:pPr>
        <w:pBdr>
          <w:top w:val="single" w:sz="4" w:space="1" w:color="000000"/>
          <w:left w:val="single" w:sz="4" w:space="4" w:color="000000"/>
          <w:bottom w:val="single" w:sz="4" w:space="1" w:color="000000"/>
          <w:right w:val="single" w:sz="4" w:space="4" w:color="000000"/>
          <w:between w:val="nil"/>
        </w:pBdr>
        <w:shd w:val="clear" w:color="auto" w:fill="F2F2F2"/>
        <w:spacing w:before="120" w:after="120" w:line="240" w:lineRule="auto"/>
        <w:ind w:left="0" w:hanging="2"/>
        <w:jc w:val="both"/>
        <w:rPr>
          <w:rFonts w:ascii="Arial" w:eastAsia="Arial" w:hAnsi="Arial" w:cs="Arial"/>
          <w:color w:val="000000"/>
          <w:sz w:val="22"/>
          <w:szCs w:val="22"/>
          <w:u w:val="single"/>
        </w:rPr>
      </w:pPr>
      <w:r>
        <w:rPr>
          <w:rFonts w:ascii="Arial" w:eastAsia="Arial" w:hAnsi="Arial" w:cs="Arial"/>
          <w:b/>
          <w:i/>
          <w:color w:val="000000"/>
          <w:sz w:val="22"/>
          <w:szCs w:val="22"/>
          <w:u w:val="single"/>
        </w:rPr>
        <w:t>11.19</w:t>
      </w:r>
      <w:r>
        <w:rPr>
          <w:rFonts w:ascii="Arial" w:eastAsia="Arial" w:hAnsi="Arial" w:cs="Arial"/>
          <w:i/>
          <w:color w:val="000000"/>
          <w:sz w:val="22"/>
          <w:szCs w:val="22"/>
          <w:u w:val="single"/>
        </w:rPr>
        <w:t xml:space="preserve"> - A documentação de habilitação e declarações (</w:t>
      </w:r>
      <w:r>
        <w:rPr>
          <w:rFonts w:ascii="Arial" w:eastAsia="Arial" w:hAnsi="Arial" w:cs="Arial"/>
          <w:color w:val="000000"/>
          <w:sz w:val="22"/>
          <w:szCs w:val="22"/>
          <w:u w:val="single"/>
        </w:rPr>
        <w:t>As declarações deverão ser assinada por representante legal da licitante ou por procurador, munido de procuração hábil, nos termos da Lei)</w:t>
      </w:r>
      <w:r>
        <w:rPr>
          <w:rFonts w:ascii="Arial" w:eastAsia="Arial" w:hAnsi="Arial" w:cs="Arial"/>
          <w:i/>
          <w:color w:val="000000"/>
          <w:sz w:val="22"/>
          <w:szCs w:val="22"/>
          <w:u w:val="single"/>
        </w:rPr>
        <w:t xml:space="preserve">, prevista na cláusula 12 deste edital, e o documento comprobatório do enquadramento do licitante como ME ou EPP </w:t>
      </w:r>
      <w:r>
        <w:rPr>
          <w:rFonts w:ascii="Arial" w:eastAsia="Arial" w:hAnsi="Arial" w:cs="Arial"/>
          <w:b/>
          <w:i/>
          <w:color w:val="000000"/>
          <w:sz w:val="22"/>
          <w:szCs w:val="22"/>
          <w:u w:val="single"/>
        </w:rPr>
        <w:t>deverão ser anexadas em campo próprio do sistema POR TODOS OS LICITANTES até o dia e horário definido no “quadro resumo” deste edital</w:t>
      </w:r>
      <w:r>
        <w:rPr>
          <w:rFonts w:ascii="Arial" w:eastAsia="Arial" w:hAnsi="Arial" w:cs="Arial"/>
          <w:b/>
          <w:i/>
          <w:color w:val="000000"/>
          <w:sz w:val="22"/>
          <w:szCs w:val="22"/>
        </w:rPr>
        <w:t xml:space="preserve"> </w:t>
      </w:r>
      <w:r>
        <w:rPr>
          <w:rFonts w:ascii="Arial" w:eastAsia="Arial" w:hAnsi="Arial" w:cs="Arial"/>
          <w:i/>
          <w:color w:val="000000"/>
          <w:sz w:val="22"/>
          <w:szCs w:val="22"/>
        </w:rPr>
        <w:t xml:space="preserve">e sendo aceitável a oferta de menor preço, será analisada </w:t>
      </w:r>
      <w:r>
        <w:rPr>
          <w:rFonts w:ascii="Arial" w:eastAsia="Arial" w:hAnsi="Arial" w:cs="Arial"/>
          <w:b/>
          <w:i/>
          <w:color w:val="000000"/>
          <w:sz w:val="22"/>
          <w:szCs w:val="22"/>
        </w:rPr>
        <w:t>SOMENTE</w:t>
      </w:r>
      <w:r>
        <w:rPr>
          <w:rFonts w:ascii="Arial" w:eastAsia="Arial" w:hAnsi="Arial" w:cs="Arial"/>
          <w:i/>
          <w:color w:val="000000"/>
          <w:sz w:val="22"/>
          <w:szCs w:val="22"/>
        </w:rPr>
        <w:t xml:space="preserve"> a documentação do licitante </w:t>
      </w:r>
      <w:r>
        <w:rPr>
          <w:rFonts w:ascii="Arial" w:eastAsia="Arial" w:hAnsi="Arial" w:cs="Arial"/>
          <w:b/>
          <w:i/>
          <w:color w:val="000000"/>
          <w:sz w:val="22"/>
          <w:szCs w:val="22"/>
        </w:rPr>
        <w:t>classificado em primeiro lugar.</w:t>
      </w:r>
      <w:r>
        <w:rPr>
          <w:rFonts w:ascii="Arial" w:eastAsia="Arial" w:hAnsi="Arial" w:cs="Arial"/>
          <w:b/>
          <w:i/>
          <w:color w:val="000000"/>
          <w:sz w:val="22"/>
          <w:szCs w:val="22"/>
          <w:u w:val="single"/>
        </w:rPr>
        <w:t xml:space="preserve">  </w:t>
      </w:r>
    </w:p>
    <w:p w14:paraId="69D29FB6" w14:textId="77777777" w:rsidR="00957D42" w:rsidRDefault="00E80E7C">
      <w:pPr>
        <w:pBdr>
          <w:top w:val="single" w:sz="4" w:space="1" w:color="000000"/>
          <w:left w:val="single" w:sz="4" w:space="4" w:color="000000"/>
          <w:bottom w:val="single" w:sz="4" w:space="1" w:color="000000"/>
          <w:right w:val="single" w:sz="4" w:space="4" w:color="000000"/>
          <w:between w:val="nil"/>
        </w:pBdr>
        <w:shd w:val="clear" w:color="auto" w:fill="F2F2F2"/>
        <w:spacing w:before="120" w:after="120" w:line="240" w:lineRule="auto"/>
        <w:ind w:left="0" w:hanging="2"/>
        <w:jc w:val="both"/>
        <w:rPr>
          <w:rFonts w:ascii="Arial" w:eastAsia="Arial" w:hAnsi="Arial" w:cs="Arial"/>
          <w:color w:val="000000"/>
          <w:sz w:val="22"/>
          <w:szCs w:val="22"/>
          <w:u w:val="single"/>
        </w:rPr>
      </w:pPr>
      <w:r>
        <w:rPr>
          <w:rFonts w:ascii="Arial" w:eastAsia="Arial" w:hAnsi="Arial" w:cs="Arial"/>
          <w:b/>
          <w:i/>
          <w:color w:val="000000"/>
          <w:sz w:val="22"/>
          <w:szCs w:val="22"/>
          <w:u w:val="single"/>
        </w:rPr>
        <w:t xml:space="preserve">Observações: </w:t>
      </w:r>
    </w:p>
    <w:p w14:paraId="50460965" w14:textId="77777777" w:rsidR="00957D42" w:rsidRDefault="00E80E7C">
      <w:pPr>
        <w:pBdr>
          <w:top w:val="single" w:sz="4" w:space="1" w:color="000000"/>
          <w:left w:val="single" w:sz="4" w:space="4" w:color="000000"/>
          <w:bottom w:val="single" w:sz="4" w:space="1" w:color="000000"/>
          <w:right w:val="single" w:sz="4" w:space="4" w:color="000000"/>
          <w:between w:val="nil"/>
        </w:pBdr>
        <w:shd w:val="clear" w:color="auto" w:fill="F2F2F2"/>
        <w:spacing w:before="120" w:after="120" w:line="240" w:lineRule="auto"/>
        <w:ind w:left="0" w:hanging="2"/>
        <w:jc w:val="both"/>
        <w:rPr>
          <w:rFonts w:ascii="Arial" w:eastAsia="Arial" w:hAnsi="Arial" w:cs="Arial"/>
          <w:color w:val="000000"/>
          <w:sz w:val="22"/>
          <w:szCs w:val="22"/>
          <w:u w:val="single"/>
        </w:rPr>
      </w:pPr>
      <w:r>
        <w:rPr>
          <w:rFonts w:ascii="Arial" w:eastAsia="Arial" w:hAnsi="Arial" w:cs="Arial"/>
          <w:b/>
          <w:i/>
          <w:color w:val="000000"/>
          <w:sz w:val="22"/>
          <w:szCs w:val="22"/>
          <w:u w:val="single"/>
        </w:rPr>
        <w:t xml:space="preserve">1º </w:t>
      </w:r>
      <w:r>
        <w:rPr>
          <w:rFonts w:ascii="Arial" w:eastAsia="Arial" w:hAnsi="Arial" w:cs="Arial"/>
          <w:i/>
          <w:color w:val="000000"/>
          <w:sz w:val="22"/>
          <w:szCs w:val="22"/>
          <w:u w:val="single"/>
        </w:rPr>
        <w:t>Caso a empresa não faça a inserção dos documentos em campo próprio do sistema implicará na desclassificação da empresa.</w:t>
      </w:r>
      <w:r>
        <w:rPr>
          <w:rFonts w:ascii="Arial" w:eastAsia="Arial" w:hAnsi="Arial" w:cs="Arial"/>
          <w:i/>
          <w:color w:val="000000"/>
          <w:sz w:val="22"/>
          <w:szCs w:val="22"/>
          <w:u w:val="single"/>
          <w:vertAlign w:val="superscript"/>
        </w:rPr>
        <w:footnoteReference w:id="6"/>
      </w:r>
    </w:p>
    <w:p w14:paraId="29E34055" w14:textId="77777777" w:rsidR="00957D42" w:rsidRDefault="00E80E7C">
      <w:pPr>
        <w:pBdr>
          <w:top w:val="single" w:sz="4" w:space="1" w:color="000000"/>
          <w:left w:val="single" w:sz="4" w:space="4" w:color="000000"/>
          <w:bottom w:val="single" w:sz="4" w:space="1" w:color="000000"/>
          <w:right w:val="single" w:sz="4" w:space="4" w:color="000000"/>
          <w:between w:val="nil"/>
        </w:pBdr>
        <w:shd w:val="clear" w:color="auto" w:fill="F2F2F2"/>
        <w:spacing w:before="120" w:after="120" w:line="240" w:lineRule="auto"/>
        <w:ind w:left="0" w:hanging="2"/>
        <w:jc w:val="both"/>
        <w:rPr>
          <w:rFonts w:ascii="Arial" w:eastAsia="Arial" w:hAnsi="Arial" w:cs="Arial"/>
          <w:color w:val="000000"/>
          <w:sz w:val="22"/>
          <w:szCs w:val="22"/>
          <w:u w:val="single"/>
        </w:rPr>
      </w:pPr>
      <w:r>
        <w:rPr>
          <w:rFonts w:ascii="Arial" w:eastAsia="Arial" w:hAnsi="Arial" w:cs="Arial"/>
          <w:b/>
          <w:i/>
          <w:color w:val="000000"/>
          <w:sz w:val="22"/>
          <w:szCs w:val="22"/>
          <w:u w:val="single"/>
        </w:rPr>
        <w:t xml:space="preserve">2º </w:t>
      </w:r>
      <w:r>
        <w:rPr>
          <w:rFonts w:ascii="Arial" w:eastAsia="Arial" w:hAnsi="Arial" w:cs="Arial"/>
          <w:i/>
          <w:color w:val="000000"/>
          <w:sz w:val="22"/>
          <w:szCs w:val="22"/>
          <w:u w:val="single"/>
        </w:rPr>
        <w:t xml:space="preserve">Se julgar necessário o pregoeiro poderá solicitar que tais documentos sejam encaminhados também no prazo máximo de 24 (vinte e quatro) horas após encerrada a sessão do Pregão, para o e-mail </w:t>
      </w:r>
      <w:hyperlink r:id="rId37">
        <w:r>
          <w:rPr>
            <w:rFonts w:ascii="Arial" w:eastAsia="Arial" w:hAnsi="Arial" w:cs="Arial"/>
            <w:b/>
            <w:i/>
            <w:color w:val="1155CC"/>
            <w:sz w:val="22"/>
            <w:szCs w:val="22"/>
            <w:u w:val="single"/>
          </w:rPr>
          <w:t>licitacao@saaecampodomeio.com.br</w:t>
        </w:r>
      </w:hyperlink>
      <w:r>
        <w:rPr>
          <w:rFonts w:ascii="Arial" w:eastAsia="Arial" w:hAnsi="Arial" w:cs="Arial"/>
          <w:b/>
          <w:i/>
          <w:sz w:val="22"/>
          <w:szCs w:val="22"/>
          <w:u w:val="single"/>
        </w:rPr>
        <w:t xml:space="preserve"> </w:t>
      </w:r>
      <w:r>
        <w:rPr>
          <w:rFonts w:ascii="Arial" w:eastAsia="Arial" w:hAnsi="Arial" w:cs="Arial"/>
          <w:i/>
          <w:color w:val="000000"/>
          <w:sz w:val="22"/>
          <w:szCs w:val="22"/>
          <w:u w:val="single"/>
        </w:rPr>
        <w:t xml:space="preserve">(limite de 25 MB por e-mail). </w:t>
      </w:r>
    </w:p>
    <w:p w14:paraId="0E27D227"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11.19.1</w:t>
      </w:r>
      <w:r>
        <w:rPr>
          <w:rFonts w:ascii="Arial" w:eastAsia="Arial" w:hAnsi="Arial" w:cs="Arial"/>
          <w:color w:val="000000"/>
          <w:sz w:val="22"/>
          <w:szCs w:val="22"/>
        </w:rPr>
        <w:t xml:space="preserve"> - Impugnado algum documento pelos demais licitantes, o detentor do menor preço deverá produzir prova de sua exatidão, em prazo a ser definido pelo(a) Pregoeiro(a) para cumprimento da diligência. </w:t>
      </w:r>
    </w:p>
    <w:p w14:paraId="28B5CA68"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11.19</w:t>
      </w:r>
      <w:r>
        <w:rPr>
          <w:rFonts w:ascii="Arial" w:eastAsia="Arial" w:hAnsi="Arial" w:cs="Arial"/>
          <w:color w:val="000000"/>
          <w:sz w:val="22"/>
          <w:szCs w:val="22"/>
        </w:rPr>
        <w:t>.</w:t>
      </w:r>
      <w:r>
        <w:rPr>
          <w:rFonts w:ascii="Arial" w:eastAsia="Arial" w:hAnsi="Arial" w:cs="Arial"/>
          <w:b/>
          <w:color w:val="000000"/>
          <w:sz w:val="22"/>
          <w:szCs w:val="22"/>
        </w:rPr>
        <w:t>2</w:t>
      </w:r>
      <w:r>
        <w:rPr>
          <w:rFonts w:ascii="Arial" w:eastAsia="Arial" w:hAnsi="Arial" w:cs="Arial"/>
          <w:color w:val="000000"/>
          <w:sz w:val="22"/>
          <w:szCs w:val="22"/>
        </w:rPr>
        <w:t xml:space="preserve"> - Os documentos originais poderão ser solicitados, por determinação do(a) Pregoeiro(a), quando julgar necessário, para apresentação em 2 (dois) dias úteis, com vistas à confirmação da autenticidade. </w:t>
      </w:r>
    </w:p>
    <w:p w14:paraId="6122C003"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11.19.3</w:t>
      </w:r>
      <w:r>
        <w:rPr>
          <w:rFonts w:ascii="Arial" w:eastAsia="Arial" w:hAnsi="Arial" w:cs="Arial"/>
          <w:color w:val="000000"/>
          <w:sz w:val="22"/>
          <w:szCs w:val="22"/>
        </w:rPr>
        <w:t xml:space="preserve"> - Os prazos acima poderão ser prorrogados, a pedido do licitante, com justificativa aceita pelo(a) Pregoeiro(a), desde que apresentado requerimento no prazo inicialmente concedido. </w:t>
      </w:r>
    </w:p>
    <w:p w14:paraId="0D2D10D4"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11.20 – </w:t>
      </w:r>
      <w:r>
        <w:rPr>
          <w:rFonts w:ascii="Arial" w:eastAsia="Arial" w:hAnsi="Arial" w:cs="Arial"/>
          <w:sz w:val="22"/>
          <w:szCs w:val="22"/>
        </w:rPr>
        <w:t xml:space="preserve">Após a disputa de preços e habilitação dos fornecedores, o pregoeiro dará oportunidade para </w:t>
      </w:r>
      <w:r>
        <w:rPr>
          <w:rFonts w:ascii="Arial" w:eastAsia="Arial" w:hAnsi="Arial" w:cs="Arial"/>
          <w:b/>
          <w:sz w:val="22"/>
          <w:szCs w:val="22"/>
        </w:rPr>
        <w:t>manifestação de intenção de interpor recurso</w:t>
      </w:r>
      <w:r>
        <w:rPr>
          <w:rFonts w:ascii="Arial" w:eastAsia="Arial" w:hAnsi="Arial" w:cs="Arial"/>
          <w:sz w:val="22"/>
          <w:szCs w:val="22"/>
        </w:rPr>
        <w:t xml:space="preserve"> estabelecendo prazo de no máximo 15 min para envio, via sistema da </w:t>
      </w:r>
      <w:r>
        <w:rPr>
          <w:rFonts w:ascii="Arial" w:eastAsia="Arial" w:hAnsi="Arial" w:cs="Arial"/>
          <w:b/>
          <w:sz w:val="22"/>
          <w:szCs w:val="22"/>
        </w:rPr>
        <w:t>manifestação</w:t>
      </w:r>
      <w:r>
        <w:rPr>
          <w:rFonts w:ascii="Arial" w:eastAsia="Arial" w:hAnsi="Arial" w:cs="Arial"/>
          <w:sz w:val="22"/>
          <w:szCs w:val="22"/>
        </w:rPr>
        <w:t xml:space="preserve"> em recorrer (A apresentação do recurso deverá ocorrer conforme cláusula 13 deste edital).</w:t>
      </w:r>
    </w:p>
    <w:p w14:paraId="14EB5169"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11.19.1 - </w:t>
      </w:r>
      <w:r>
        <w:rPr>
          <w:rFonts w:ascii="Arial" w:eastAsia="Arial" w:hAnsi="Arial" w:cs="Arial"/>
          <w:sz w:val="22"/>
          <w:szCs w:val="22"/>
        </w:rPr>
        <w:t xml:space="preserve">O licitante, cuja proposta comercial tenha sido desclassificada antes da etapa de lances, interessado em recorrer, também deverá manifestar a sua </w:t>
      </w:r>
      <w:r>
        <w:rPr>
          <w:rFonts w:ascii="Arial" w:eastAsia="Arial" w:hAnsi="Arial" w:cs="Arial"/>
          <w:b/>
          <w:sz w:val="22"/>
          <w:szCs w:val="22"/>
        </w:rPr>
        <w:t>intenção</w:t>
      </w:r>
      <w:r>
        <w:rPr>
          <w:rFonts w:ascii="Arial" w:eastAsia="Arial" w:hAnsi="Arial" w:cs="Arial"/>
          <w:sz w:val="22"/>
          <w:szCs w:val="22"/>
        </w:rPr>
        <w:t xml:space="preserve"> de interpor recurso.</w:t>
      </w:r>
    </w:p>
    <w:p w14:paraId="229EEC0F"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11.20 - </w:t>
      </w:r>
      <w:r>
        <w:rPr>
          <w:rFonts w:ascii="Arial" w:eastAsia="Arial" w:hAnsi="Arial" w:cs="Arial"/>
          <w:sz w:val="22"/>
          <w:szCs w:val="22"/>
        </w:rPr>
        <w:t>Da sessão lavrar-se-á ata circunstanciada, na qual serão registradas as ocorrências relevantes.</w:t>
      </w:r>
    </w:p>
    <w:p w14:paraId="45D2B6CB" w14:textId="77777777" w:rsidR="00957D42" w:rsidRDefault="00957D42">
      <w:pPr>
        <w:spacing w:before="120" w:after="120"/>
        <w:ind w:left="0" w:hanging="2"/>
        <w:jc w:val="both"/>
        <w:rPr>
          <w:rFonts w:ascii="Arial" w:eastAsia="Arial" w:hAnsi="Arial" w:cs="Arial"/>
          <w:sz w:val="22"/>
          <w:szCs w:val="22"/>
        </w:rPr>
      </w:pPr>
    </w:p>
    <w:p w14:paraId="3FBB5E31"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12 – DOCUMENTAÇÃO DE HABILITAÇÃO</w:t>
      </w:r>
    </w:p>
    <w:p w14:paraId="12194C7B"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12.1 -</w:t>
      </w:r>
      <w:r>
        <w:rPr>
          <w:rFonts w:ascii="Arial" w:eastAsia="Arial" w:hAnsi="Arial" w:cs="Arial"/>
          <w:sz w:val="22"/>
          <w:szCs w:val="22"/>
        </w:rPr>
        <w:t xml:space="preserve"> </w:t>
      </w:r>
      <w:r>
        <w:rPr>
          <w:rFonts w:ascii="Arial" w:eastAsia="Arial" w:hAnsi="Arial" w:cs="Arial"/>
          <w:b/>
          <w:sz w:val="22"/>
          <w:szCs w:val="22"/>
        </w:rPr>
        <w:t>TODAS AS EMPRESAS</w:t>
      </w:r>
      <w:r>
        <w:rPr>
          <w:rFonts w:ascii="Arial" w:eastAsia="Arial" w:hAnsi="Arial" w:cs="Arial"/>
          <w:sz w:val="22"/>
          <w:szCs w:val="22"/>
        </w:rPr>
        <w:t xml:space="preserve"> participantes </w:t>
      </w:r>
      <w:r>
        <w:rPr>
          <w:rFonts w:ascii="Arial" w:eastAsia="Arial" w:hAnsi="Arial" w:cs="Arial"/>
          <w:b/>
          <w:sz w:val="22"/>
          <w:szCs w:val="22"/>
        </w:rPr>
        <w:t>DEVERÃO</w:t>
      </w:r>
      <w:r>
        <w:rPr>
          <w:rFonts w:ascii="Arial" w:eastAsia="Arial" w:hAnsi="Arial" w:cs="Arial"/>
          <w:sz w:val="22"/>
          <w:szCs w:val="22"/>
        </w:rPr>
        <w:t xml:space="preserve"> anexar em campo próprio do sistema até o dia e horário definido no “quadro resumo” deste edital a documentação relacionada </w:t>
      </w:r>
      <w:r>
        <w:rPr>
          <w:rFonts w:ascii="Arial" w:eastAsia="Arial" w:hAnsi="Arial" w:cs="Arial"/>
          <w:sz w:val="22"/>
          <w:szCs w:val="22"/>
        </w:rPr>
        <w:lastRenderedPageBreak/>
        <w:t xml:space="preserve">abaixo, e sendo aceitável a oferta de menor preço, será analisada </w:t>
      </w:r>
      <w:r>
        <w:rPr>
          <w:rFonts w:ascii="Arial" w:eastAsia="Arial" w:hAnsi="Arial" w:cs="Arial"/>
          <w:b/>
          <w:sz w:val="22"/>
          <w:szCs w:val="22"/>
        </w:rPr>
        <w:t>SOMENTE</w:t>
      </w:r>
      <w:r>
        <w:rPr>
          <w:rFonts w:ascii="Arial" w:eastAsia="Arial" w:hAnsi="Arial" w:cs="Arial"/>
          <w:sz w:val="22"/>
          <w:szCs w:val="22"/>
        </w:rPr>
        <w:t xml:space="preserve"> a </w:t>
      </w:r>
      <w:r>
        <w:rPr>
          <w:rFonts w:ascii="Arial" w:eastAsia="Arial" w:hAnsi="Arial" w:cs="Arial"/>
          <w:b/>
          <w:sz w:val="22"/>
          <w:szCs w:val="22"/>
        </w:rPr>
        <w:t>DOCUMENTAÇÃO</w:t>
      </w:r>
      <w:r>
        <w:rPr>
          <w:rFonts w:ascii="Arial" w:eastAsia="Arial" w:hAnsi="Arial" w:cs="Arial"/>
          <w:sz w:val="22"/>
          <w:szCs w:val="22"/>
        </w:rPr>
        <w:t xml:space="preserve"> do licitante </w:t>
      </w:r>
      <w:r>
        <w:rPr>
          <w:rFonts w:ascii="Arial" w:eastAsia="Arial" w:hAnsi="Arial" w:cs="Arial"/>
          <w:b/>
          <w:sz w:val="22"/>
          <w:szCs w:val="22"/>
        </w:rPr>
        <w:t>CLASSIFICADO EM PRIMEIRO LUGAR.</w:t>
      </w:r>
    </w:p>
    <w:p w14:paraId="6F97B384"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 xml:space="preserve">  </w:t>
      </w:r>
    </w:p>
    <w:p w14:paraId="29CECEEF"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12.2 - HABILITAÇÃO JURÍDICA</w:t>
      </w:r>
    </w:p>
    <w:p w14:paraId="7DE5639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12.2.1 </w:t>
      </w:r>
      <w:proofErr w:type="gramStart"/>
      <w:r>
        <w:rPr>
          <w:rFonts w:ascii="Arial" w:eastAsia="Arial" w:hAnsi="Arial" w:cs="Arial"/>
          <w:b/>
          <w:sz w:val="22"/>
          <w:szCs w:val="22"/>
        </w:rPr>
        <w:t>–</w:t>
      </w:r>
      <w:r>
        <w:rPr>
          <w:rFonts w:ascii="Arial" w:eastAsia="Arial" w:hAnsi="Arial" w:cs="Arial"/>
          <w:sz w:val="22"/>
          <w:szCs w:val="22"/>
        </w:rPr>
        <w:t xml:space="preserve"> </w:t>
      </w:r>
      <w:r>
        <w:rPr>
          <w:rFonts w:ascii="Arial" w:eastAsia="Arial" w:hAnsi="Arial" w:cs="Arial"/>
          <w:b/>
          <w:sz w:val="22"/>
          <w:szCs w:val="22"/>
        </w:rPr>
        <w:t xml:space="preserve"> </w:t>
      </w:r>
      <w:r>
        <w:rPr>
          <w:rFonts w:ascii="Arial" w:eastAsia="Arial" w:hAnsi="Arial" w:cs="Arial"/>
          <w:sz w:val="22"/>
          <w:szCs w:val="22"/>
        </w:rPr>
        <w:t>Registro</w:t>
      </w:r>
      <w:proofErr w:type="gramEnd"/>
      <w:r>
        <w:rPr>
          <w:rFonts w:ascii="Arial" w:eastAsia="Arial" w:hAnsi="Arial" w:cs="Arial"/>
          <w:sz w:val="22"/>
          <w:szCs w:val="22"/>
        </w:rPr>
        <w:t xml:space="preserve"> comercial, no caso de empresa individual; </w:t>
      </w:r>
    </w:p>
    <w:p w14:paraId="642A7D9B"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12.2.2 </w:t>
      </w:r>
      <w:proofErr w:type="gramStart"/>
      <w:r>
        <w:rPr>
          <w:rFonts w:ascii="Arial" w:eastAsia="Arial" w:hAnsi="Arial" w:cs="Arial"/>
          <w:b/>
          <w:sz w:val="22"/>
          <w:szCs w:val="22"/>
        </w:rPr>
        <w:t xml:space="preserve">- </w:t>
      </w:r>
      <w:r>
        <w:rPr>
          <w:rFonts w:ascii="Arial" w:eastAsia="Arial" w:hAnsi="Arial" w:cs="Arial"/>
          <w:sz w:val="22"/>
          <w:szCs w:val="22"/>
        </w:rPr>
        <w:t xml:space="preserve"> Ato</w:t>
      </w:r>
      <w:proofErr w:type="gramEnd"/>
      <w:r>
        <w:rPr>
          <w:rFonts w:ascii="Arial" w:eastAsia="Arial" w:hAnsi="Arial" w:cs="Arial"/>
          <w:sz w:val="22"/>
          <w:szCs w:val="22"/>
        </w:rPr>
        <w:t xml:space="preserve"> constitutivo, estatuto ou contrato social em vigor, devidamente registrado, em se tratando de sociedades comerciais, e, no caso de sociedades por ações, acompanhado de documentos de eleição de seus administradores;</w:t>
      </w:r>
    </w:p>
    <w:p w14:paraId="4D2196EC"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12.2.3 - </w:t>
      </w:r>
      <w:r>
        <w:rPr>
          <w:rFonts w:ascii="Arial" w:eastAsia="Arial" w:hAnsi="Arial" w:cs="Arial"/>
          <w:sz w:val="22"/>
          <w:szCs w:val="22"/>
        </w:rPr>
        <w:t xml:space="preserve">Inscrição do ato constitutivo, no caso de sociedades civis, acompanhada de prova de diretoria em exercício; </w:t>
      </w:r>
    </w:p>
    <w:p w14:paraId="1CA7BFF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12.2.4 - </w:t>
      </w:r>
      <w:r>
        <w:rPr>
          <w:rFonts w:ascii="Arial" w:eastAsia="Arial" w:hAnsi="Arial" w:cs="Arial"/>
          <w:sz w:val="22"/>
          <w:szCs w:val="22"/>
        </w:rPr>
        <w:t>Decreto de autorização, em se tratando de empresa ou sociedade estrangeira em funcionamento no País, e ato de registro ou autorização para funcionamento expedido pelo órgão competente, quando a atividade assim o exigir;</w:t>
      </w:r>
    </w:p>
    <w:p w14:paraId="6A7D2818" w14:textId="77777777" w:rsidR="00957D42" w:rsidRDefault="00957D42">
      <w:pPr>
        <w:spacing w:before="120" w:after="120"/>
        <w:ind w:left="0" w:hanging="2"/>
        <w:jc w:val="both"/>
        <w:rPr>
          <w:rFonts w:ascii="Arial" w:eastAsia="Arial" w:hAnsi="Arial" w:cs="Arial"/>
          <w:sz w:val="22"/>
          <w:szCs w:val="22"/>
        </w:rPr>
      </w:pPr>
    </w:p>
    <w:p w14:paraId="5E78231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12.3 - HABILITAÇÃO FISCAL E TRABALHISTA</w:t>
      </w:r>
    </w:p>
    <w:p w14:paraId="41E72BA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12.3.1 – </w:t>
      </w:r>
      <w:r>
        <w:rPr>
          <w:rFonts w:ascii="Arial" w:eastAsia="Arial" w:hAnsi="Arial" w:cs="Arial"/>
          <w:sz w:val="22"/>
          <w:szCs w:val="22"/>
        </w:rPr>
        <w:t>Comprovante de inscrição no CNPJ</w:t>
      </w:r>
    </w:p>
    <w:p w14:paraId="5C82A100"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12.3.2 – </w:t>
      </w:r>
      <w:r>
        <w:rPr>
          <w:rFonts w:ascii="Arial" w:eastAsia="Arial" w:hAnsi="Arial" w:cs="Arial"/>
          <w:sz w:val="22"/>
          <w:szCs w:val="22"/>
        </w:rPr>
        <w:t xml:space="preserve">Prova de inscrição no cadastro de contribuintes estadual e/ou municipal, </w:t>
      </w:r>
      <w:r>
        <w:rPr>
          <w:rFonts w:ascii="Arial" w:eastAsia="Arial" w:hAnsi="Arial" w:cs="Arial"/>
          <w:b/>
          <w:sz w:val="22"/>
          <w:szCs w:val="22"/>
        </w:rPr>
        <w:t>se houver</w:t>
      </w:r>
      <w:r>
        <w:rPr>
          <w:rFonts w:ascii="Arial" w:eastAsia="Arial" w:hAnsi="Arial" w:cs="Arial"/>
          <w:sz w:val="22"/>
          <w:szCs w:val="22"/>
        </w:rPr>
        <w:t>, relativo ao domicílio ou sede do licitante, pertinente ao seu ramo de atividade e compatível com o objeto contratual</w:t>
      </w:r>
    </w:p>
    <w:p w14:paraId="1A67561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12.3.3 - </w:t>
      </w:r>
      <w:r>
        <w:rPr>
          <w:rFonts w:ascii="Arial" w:eastAsia="Arial" w:hAnsi="Arial" w:cs="Arial"/>
          <w:sz w:val="22"/>
          <w:szCs w:val="22"/>
        </w:rPr>
        <w:t>Prova de regularidade com INSS (seguridade social), e tributos federais e dívida ativa da união (certidão conjunto);</w:t>
      </w:r>
    </w:p>
    <w:p w14:paraId="095E891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12.3.4 – </w:t>
      </w:r>
      <w:r>
        <w:rPr>
          <w:rFonts w:ascii="Arial" w:eastAsia="Arial" w:hAnsi="Arial" w:cs="Arial"/>
          <w:sz w:val="22"/>
          <w:szCs w:val="22"/>
        </w:rPr>
        <w:t>Prova de regularidade para com a Fazenda Estadual;</w:t>
      </w:r>
    </w:p>
    <w:p w14:paraId="0ABD53C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12.3.5 – </w:t>
      </w:r>
      <w:r>
        <w:rPr>
          <w:rFonts w:ascii="Arial" w:eastAsia="Arial" w:hAnsi="Arial" w:cs="Arial"/>
          <w:sz w:val="22"/>
          <w:szCs w:val="22"/>
        </w:rPr>
        <w:t>Prova de regularidade para com a Fazenda Municipal;</w:t>
      </w:r>
    </w:p>
    <w:p w14:paraId="1C43C3C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12.3.3 – </w:t>
      </w:r>
      <w:r>
        <w:rPr>
          <w:rFonts w:ascii="Arial" w:eastAsia="Arial" w:hAnsi="Arial" w:cs="Arial"/>
          <w:sz w:val="22"/>
          <w:szCs w:val="22"/>
        </w:rPr>
        <w:t>Prova de regularidade com FGTS (fundo de garantia por tempo de serviço) que demonstre cumprimento dos encargos sociais instituídos por lei;</w:t>
      </w:r>
    </w:p>
    <w:p w14:paraId="6EBA4B8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12.3.6 – </w:t>
      </w:r>
      <w:r>
        <w:rPr>
          <w:rFonts w:ascii="Arial" w:eastAsia="Arial" w:hAnsi="Arial" w:cs="Arial"/>
          <w:sz w:val="22"/>
          <w:szCs w:val="22"/>
        </w:rPr>
        <w:t>Prova de regularidade perante a Justiça do Trabalho (CNDT).</w:t>
      </w:r>
    </w:p>
    <w:p w14:paraId="7BF0A0FB" w14:textId="77777777" w:rsidR="00957D42" w:rsidRDefault="00E80E7C">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2"/>
          <w:szCs w:val="22"/>
        </w:rPr>
      </w:pPr>
      <w:r>
        <w:rPr>
          <w:rFonts w:ascii="Arial" w:eastAsia="Arial" w:hAnsi="Arial" w:cs="Arial"/>
          <w:b/>
          <w:sz w:val="22"/>
          <w:szCs w:val="22"/>
        </w:rPr>
        <w:t xml:space="preserve">Nota: </w:t>
      </w:r>
      <w:r>
        <w:rPr>
          <w:rFonts w:ascii="Arial" w:eastAsia="Arial" w:hAnsi="Arial" w:cs="Arial"/>
          <w:sz w:val="22"/>
          <w:szCs w:val="22"/>
        </w:rPr>
        <w:t>são válidas para comprovação de regularidade as certidões positivas com efeito de negativas expedidas pelos respectivos órgãos.</w:t>
      </w:r>
    </w:p>
    <w:p w14:paraId="595CB1B2" w14:textId="77777777" w:rsidR="00957D42" w:rsidRDefault="00957D42">
      <w:pPr>
        <w:spacing w:before="120" w:after="120"/>
        <w:ind w:left="0" w:hanging="2"/>
        <w:jc w:val="both"/>
        <w:rPr>
          <w:rFonts w:ascii="Arial" w:eastAsia="Arial" w:hAnsi="Arial" w:cs="Arial"/>
          <w:sz w:val="22"/>
          <w:szCs w:val="22"/>
        </w:rPr>
      </w:pPr>
    </w:p>
    <w:p w14:paraId="5419E4E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12.4 – QUALIFICAÇÃO ECONÔMICO - FINANCEIRA:</w:t>
      </w:r>
    </w:p>
    <w:p w14:paraId="006EAF89" w14:textId="77777777" w:rsidR="00957D42" w:rsidRDefault="00E80E7C">
      <w:pPr>
        <w:keepNext/>
        <w:numPr>
          <w:ilvl w:val="2"/>
          <w:numId w:val="7"/>
        </w:num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12.4.1 - </w:t>
      </w:r>
      <w:r>
        <w:rPr>
          <w:rFonts w:ascii="Arial" w:eastAsia="Arial" w:hAnsi="Arial" w:cs="Arial"/>
          <w:color w:val="000000"/>
          <w:sz w:val="22"/>
          <w:szCs w:val="22"/>
        </w:rPr>
        <w:t xml:space="preserve">Certidão Negativa de Falência, Recuperação Judicial ou Extrajudicial, Concordata expedida pelo FORO de domicílio da proponente, dentro do prazo de validade previsto na mesma, referente à data de abertura desta licitação, admitindo-se certidões digitais. </w:t>
      </w:r>
    </w:p>
    <w:p w14:paraId="3150D0CB" w14:textId="77777777" w:rsidR="00957D42" w:rsidRDefault="00957D42">
      <w:pPr>
        <w:spacing w:before="120" w:after="120"/>
        <w:ind w:left="0" w:hanging="2"/>
        <w:jc w:val="both"/>
        <w:rPr>
          <w:rFonts w:ascii="Arial" w:eastAsia="Arial" w:hAnsi="Arial" w:cs="Arial"/>
          <w:sz w:val="22"/>
          <w:szCs w:val="22"/>
        </w:rPr>
      </w:pPr>
    </w:p>
    <w:p w14:paraId="0466D42B"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12.5 - QUALIFICAÇÃO TÉCNICA </w:t>
      </w:r>
    </w:p>
    <w:p w14:paraId="77E61B1F" w14:textId="77777777" w:rsidR="00957D42" w:rsidRDefault="00E80E7C">
      <w:pPr>
        <w:spacing w:before="120" w:after="120"/>
        <w:ind w:left="0" w:hanging="2"/>
        <w:jc w:val="both"/>
        <w:rPr>
          <w:rFonts w:ascii="Arial" w:eastAsia="Arial" w:hAnsi="Arial" w:cs="Arial"/>
          <w:color w:val="FF0000"/>
          <w:sz w:val="22"/>
          <w:szCs w:val="22"/>
        </w:rPr>
      </w:pPr>
      <w:r>
        <w:rPr>
          <w:rFonts w:ascii="Arial" w:eastAsia="Arial" w:hAnsi="Arial" w:cs="Arial"/>
          <w:b/>
          <w:sz w:val="22"/>
          <w:szCs w:val="22"/>
        </w:rPr>
        <w:t>12.5.1 – Certidões</w:t>
      </w:r>
      <w:r>
        <w:rPr>
          <w:rFonts w:ascii="Arial" w:eastAsia="Arial" w:hAnsi="Arial" w:cs="Arial"/>
          <w:sz w:val="22"/>
          <w:szCs w:val="22"/>
        </w:rPr>
        <w:t xml:space="preserve"> ou </w:t>
      </w:r>
      <w:r>
        <w:rPr>
          <w:rFonts w:ascii="Arial" w:eastAsia="Arial" w:hAnsi="Arial" w:cs="Arial"/>
          <w:b/>
          <w:sz w:val="22"/>
          <w:szCs w:val="22"/>
        </w:rPr>
        <w:t>atestados</w:t>
      </w:r>
      <w:r>
        <w:rPr>
          <w:rFonts w:ascii="Arial" w:eastAsia="Arial" w:hAnsi="Arial" w:cs="Arial"/>
          <w:sz w:val="22"/>
          <w:szCs w:val="22"/>
        </w:rPr>
        <w:t xml:space="preserve">, regularmente emitidos pelo conselho profissional competente, </w:t>
      </w:r>
      <w:r>
        <w:rPr>
          <w:rFonts w:ascii="Arial" w:eastAsia="Arial" w:hAnsi="Arial" w:cs="Arial"/>
          <w:sz w:val="22"/>
          <w:szCs w:val="22"/>
          <w:u w:val="single"/>
        </w:rPr>
        <w:t>quando for o caso</w:t>
      </w:r>
      <w:r>
        <w:rPr>
          <w:rFonts w:ascii="Arial" w:eastAsia="Arial" w:hAnsi="Arial" w:cs="Arial"/>
          <w:sz w:val="22"/>
          <w:szCs w:val="22"/>
        </w:rPr>
        <w:t>, que demonstrem capacidade operacional na execução de serviços similares de complexidade tecnológica e operacional equivalente ou superior, bem como documentos comprobatórios emitidos na forma do </w:t>
      </w:r>
      <w:hyperlink r:id="rId38" w:anchor="art88%C2%A73">
        <w:r>
          <w:rPr>
            <w:rFonts w:ascii="Arial" w:eastAsia="Arial" w:hAnsi="Arial" w:cs="Arial"/>
            <w:color w:val="0000FF"/>
            <w:sz w:val="22"/>
            <w:szCs w:val="22"/>
            <w:u w:val="single"/>
          </w:rPr>
          <w:t>§ 3º do art. 88 da Lei 14.333/21</w:t>
        </w:r>
      </w:hyperlink>
      <w:r>
        <w:rPr>
          <w:rFonts w:ascii="Arial" w:eastAsia="Arial" w:hAnsi="Arial" w:cs="Arial"/>
          <w:color w:val="0000FF"/>
          <w:sz w:val="22"/>
          <w:szCs w:val="22"/>
          <w:u w:val="single"/>
          <w:vertAlign w:val="superscript"/>
        </w:rPr>
        <w:footnoteReference w:id="7"/>
      </w:r>
      <w:hyperlink r:id="rId39" w:anchor="art88%C2%A73">
        <w:r>
          <w:rPr>
            <w:rFonts w:ascii="Arial" w:eastAsia="Arial" w:hAnsi="Arial" w:cs="Arial"/>
            <w:color w:val="0000FF"/>
            <w:sz w:val="22"/>
            <w:szCs w:val="22"/>
            <w:u w:val="single"/>
          </w:rPr>
          <w:t>;</w:t>
        </w:r>
      </w:hyperlink>
      <w:r>
        <w:rPr>
          <w:rFonts w:ascii="Arial" w:eastAsia="Arial" w:hAnsi="Arial" w:cs="Arial"/>
          <w:sz w:val="22"/>
          <w:szCs w:val="22"/>
        </w:rPr>
        <w:t xml:space="preserve"> </w:t>
      </w:r>
    </w:p>
    <w:p w14:paraId="51AB5DDF" w14:textId="77777777" w:rsidR="00957D42" w:rsidRDefault="00957D42">
      <w:pPr>
        <w:spacing w:before="120" w:after="120"/>
        <w:ind w:left="0" w:hanging="2"/>
        <w:jc w:val="both"/>
        <w:rPr>
          <w:rFonts w:ascii="Arial" w:eastAsia="Arial" w:hAnsi="Arial" w:cs="Arial"/>
          <w:sz w:val="22"/>
          <w:szCs w:val="22"/>
        </w:rPr>
      </w:pPr>
    </w:p>
    <w:p w14:paraId="363D21EF"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12.6 - DECLARAÇÕES </w:t>
      </w:r>
    </w:p>
    <w:p w14:paraId="624B9335"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12.6.1 - </w:t>
      </w:r>
      <w:r>
        <w:rPr>
          <w:rFonts w:ascii="Arial" w:eastAsia="Arial" w:hAnsi="Arial" w:cs="Arial"/>
          <w:sz w:val="22"/>
          <w:szCs w:val="22"/>
        </w:rPr>
        <w:t xml:space="preserve">Os </w:t>
      </w:r>
      <w:r>
        <w:rPr>
          <w:rFonts w:ascii="Arial" w:eastAsia="Arial" w:hAnsi="Arial" w:cs="Arial"/>
          <w:b/>
          <w:sz w:val="22"/>
          <w:szCs w:val="22"/>
        </w:rPr>
        <w:t xml:space="preserve">LICITANTES </w:t>
      </w:r>
      <w:r>
        <w:rPr>
          <w:rFonts w:ascii="Arial" w:eastAsia="Arial" w:hAnsi="Arial" w:cs="Arial"/>
          <w:sz w:val="22"/>
          <w:szCs w:val="22"/>
        </w:rPr>
        <w:t xml:space="preserve">deverão apresentar as seguintes declarações: </w:t>
      </w:r>
    </w:p>
    <w:p w14:paraId="085B39BD"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i/>
          <w:sz w:val="22"/>
          <w:szCs w:val="22"/>
        </w:rPr>
        <w:t>a) Declaração</w:t>
      </w:r>
      <w:r>
        <w:rPr>
          <w:rFonts w:ascii="Arial" w:eastAsia="Arial" w:hAnsi="Arial" w:cs="Arial"/>
          <w:i/>
          <w:sz w:val="22"/>
          <w:szCs w:val="22"/>
        </w:rPr>
        <w:t xml:space="preserve"> de que atendem aos requisitos de habilitação, </w:t>
      </w:r>
    </w:p>
    <w:p w14:paraId="2EC2C73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i/>
          <w:sz w:val="22"/>
          <w:szCs w:val="22"/>
        </w:rPr>
        <w:t>b) Declaração</w:t>
      </w:r>
      <w:r>
        <w:rPr>
          <w:rFonts w:ascii="Arial" w:eastAsia="Arial" w:hAnsi="Arial" w:cs="Arial"/>
          <w:i/>
          <w:sz w:val="22"/>
          <w:szCs w:val="22"/>
        </w:rPr>
        <w:t xml:space="preserve"> de que cumpre as exigências de reserva de cargos para pessoa com deficiência e para reabilitado da Previdência Social, previstas em lei e em outras normas específicas.</w:t>
      </w:r>
    </w:p>
    <w:p w14:paraId="0160CA92"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i/>
          <w:sz w:val="22"/>
          <w:szCs w:val="22"/>
        </w:rPr>
        <w:t xml:space="preserve">c) Declaração </w:t>
      </w:r>
      <w:r>
        <w:rPr>
          <w:rFonts w:ascii="Arial" w:eastAsia="Arial" w:hAnsi="Arial" w:cs="Arial"/>
          <w:i/>
          <w:sz w:val="22"/>
          <w:szCs w:val="22"/>
        </w:rPr>
        <w:t>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47EABF"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12.6.2 –</w:t>
      </w:r>
      <w:r>
        <w:rPr>
          <w:rFonts w:ascii="Arial" w:eastAsia="Arial" w:hAnsi="Arial" w:cs="Arial"/>
          <w:sz w:val="22"/>
          <w:szCs w:val="22"/>
        </w:rPr>
        <w:t xml:space="preserve"> </w:t>
      </w:r>
      <w:r>
        <w:rPr>
          <w:rFonts w:ascii="Arial" w:eastAsia="Arial" w:hAnsi="Arial" w:cs="Arial"/>
          <w:b/>
          <w:sz w:val="22"/>
          <w:szCs w:val="22"/>
        </w:rPr>
        <w:t>O declarante responderá pela veracidade das informações prestadas</w:t>
      </w:r>
      <w:r>
        <w:rPr>
          <w:rFonts w:ascii="Arial" w:eastAsia="Arial" w:hAnsi="Arial" w:cs="Arial"/>
          <w:sz w:val="22"/>
          <w:szCs w:val="22"/>
        </w:rPr>
        <w:t>, na forma da lei, e deverá ser assinado por representante legal da licitante ou por procurador, munido de procuração hábil, nos termos da Lei. Modelo anexo IV deste edital.</w:t>
      </w:r>
    </w:p>
    <w:p w14:paraId="5705ABE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12.6.3 – Declaração </w:t>
      </w:r>
      <w:r>
        <w:rPr>
          <w:rFonts w:ascii="Arial" w:eastAsia="Arial" w:hAnsi="Arial" w:cs="Arial"/>
          <w:sz w:val="22"/>
          <w:szCs w:val="22"/>
        </w:rPr>
        <w:t xml:space="preserve">de condições de ME, EPP ou equiparada, </w:t>
      </w:r>
      <w:r>
        <w:rPr>
          <w:rFonts w:ascii="Arial" w:eastAsia="Arial" w:hAnsi="Arial" w:cs="Arial"/>
          <w:b/>
          <w:sz w:val="22"/>
          <w:szCs w:val="22"/>
        </w:rPr>
        <w:t>acompanhada da certidão comprobatória</w:t>
      </w:r>
      <w:r>
        <w:rPr>
          <w:rFonts w:ascii="Arial" w:eastAsia="Arial" w:hAnsi="Arial" w:cs="Arial"/>
          <w:b/>
          <w:color w:val="000000"/>
          <w:sz w:val="22"/>
          <w:szCs w:val="22"/>
        </w:rPr>
        <w:t xml:space="preserve"> do enquadramento conforme disposto no item 7.3 deste edital</w:t>
      </w:r>
    </w:p>
    <w:p w14:paraId="0FA1A94C" w14:textId="77777777" w:rsidR="00957D42" w:rsidRDefault="00957D42">
      <w:pPr>
        <w:spacing w:before="120" w:after="120"/>
        <w:ind w:left="0" w:hanging="2"/>
        <w:jc w:val="both"/>
        <w:rPr>
          <w:rFonts w:ascii="Arial" w:eastAsia="Arial" w:hAnsi="Arial" w:cs="Arial"/>
          <w:sz w:val="22"/>
          <w:szCs w:val="22"/>
        </w:rPr>
      </w:pPr>
    </w:p>
    <w:p w14:paraId="47E8884C"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12.7 – DOS DOCUMENTOS</w:t>
      </w:r>
    </w:p>
    <w:p w14:paraId="3EC1B496" w14:textId="77777777" w:rsidR="00957D42" w:rsidRDefault="00E80E7C">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IMPORTANTE: </w:t>
      </w:r>
      <w:r>
        <w:rPr>
          <w:rFonts w:ascii="Arial" w:eastAsia="Arial" w:hAnsi="Arial" w:cs="Arial"/>
          <w:i/>
          <w:color w:val="000000"/>
          <w:sz w:val="22"/>
          <w:szCs w:val="22"/>
        </w:rPr>
        <w:t>Em caso de documentos (DECLARAÇÕES) firmados por assinatura digital, deverá ser providenciado pelo licitante a remessa do comprovante/autenticidade da assinatura eletrônica emitido pelo Instituto Nacional de Tecnologia da Informação – ITI</w:t>
      </w:r>
      <w:r>
        <w:rPr>
          <w:rFonts w:ascii="Arial" w:eastAsia="Arial" w:hAnsi="Arial" w:cs="Arial"/>
          <w:i/>
          <w:color w:val="000000"/>
          <w:sz w:val="22"/>
          <w:szCs w:val="22"/>
          <w:vertAlign w:val="superscript"/>
        </w:rPr>
        <w:footnoteReference w:id="8"/>
      </w:r>
      <w:r>
        <w:rPr>
          <w:rFonts w:ascii="Arial" w:eastAsia="Arial" w:hAnsi="Arial" w:cs="Arial"/>
          <w:i/>
          <w:color w:val="000000"/>
          <w:sz w:val="22"/>
          <w:szCs w:val="22"/>
        </w:rPr>
        <w:t>, ou, ainda, deverá ser providenciada a apresentação/envio de mídia contendo o arquivo digital original para verificação/autenticação de conformidade da assinatura com a regulamentação da ICP-Brasil, quando solicitado pelo Pregoeiro.</w:t>
      </w:r>
    </w:p>
    <w:p w14:paraId="2839A454" w14:textId="77777777" w:rsidR="00957D42" w:rsidRDefault="00E80E7C">
      <w:pPr>
        <w:pBdr>
          <w:top w:val="single" w:sz="4" w:space="1" w:color="000000"/>
          <w:left w:val="single" w:sz="4" w:space="4" w:color="000000"/>
          <w:bottom w:val="single" w:sz="4" w:space="1" w:color="000000"/>
          <w:right w:val="single" w:sz="4" w:space="4" w:color="000000"/>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i/>
          <w:color w:val="000000"/>
          <w:sz w:val="22"/>
          <w:szCs w:val="22"/>
        </w:rPr>
        <w:t>Caso as declarações sejam assinadas manualmente, poderão ser autenticadas em cartório ou por servidor público competente, mediante cotejo do documento original.</w:t>
      </w:r>
      <w:r>
        <w:rPr>
          <w:color w:val="000000"/>
        </w:rPr>
        <w:t xml:space="preserve"> </w:t>
      </w:r>
    </w:p>
    <w:p w14:paraId="4661E915"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12.7.1 – </w:t>
      </w:r>
      <w:r>
        <w:rPr>
          <w:rFonts w:ascii="Arial" w:eastAsia="Arial" w:hAnsi="Arial" w:cs="Arial"/>
          <w:color w:val="000000"/>
          <w:sz w:val="22"/>
          <w:szCs w:val="22"/>
        </w:rPr>
        <w:t>Após a entrega dos documentos para habilitação, não será permitida a substituição ou a apresentação de novos documentos, salvo em sede de diligência, para:</w:t>
      </w:r>
      <w:bookmarkStart w:id="25" w:name="bookmark=id.35nkun2" w:colFirst="0" w:colLast="0"/>
      <w:bookmarkEnd w:id="25"/>
    </w:p>
    <w:p w14:paraId="353797CE"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a) </w:t>
      </w:r>
      <w:r>
        <w:rPr>
          <w:rFonts w:ascii="Arial" w:eastAsia="Arial" w:hAnsi="Arial" w:cs="Arial"/>
          <w:color w:val="000000"/>
          <w:sz w:val="22"/>
          <w:szCs w:val="22"/>
        </w:rPr>
        <w:t>complementação de informações acerca dos documentos já apresentados pelos licitantes e desde que necessária para apurar fatos existentes à época da abertura do certame;</w:t>
      </w:r>
      <w:bookmarkStart w:id="26" w:name="bookmark=id.1ksv4uv" w:colFirst="0" w:colLast="0"/>
      <w:bookmarkEnd w:id="26"/>
    </w:p>
    <w:p w14:paraId="30C7971F"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b) </w:t>
      </w:r>
      <w:r>
        <w:rPr>
          <w:rFonts w:ascii="Arial" w:eastAsia="Arial" w:hAnsi="Arial" w:cs="Arial"/>
          <w:color w:val="000000"/>
          <w:sz w:val="22"/>
          <w:szCs w:val="22"/>
        </w:rPr>
        <w:t>Atualização de documentos cuja validade tenha expirado após a data de recebimento das propostas.</w:t>
      </w:r>
      <w:bookmarkStart w:id="27" w:name="bookmark=id.44sinio" w:colFirst="0" w:colLast="0"/>
      <w:bookmarkEnd w:id="27"/>
    </w:p>
    <w:p w14:paraId="73FD5F91"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c) </w:t>
      </w:r>
      <w:r>
        <w:rPr>
          <w:rFonts w:ascii="Arial" w:eastAsia="Arial" w:hAnsi="Arial" w:cs="Arial"/>
          <w:color w:val="000000"/>
          <w:sz w:val="22"/>
          <w:szCs w:val="22"/>
        </w:rPr>
        <w:t>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bookmarkStart w:id="28" w:name="bookmark=id.2jxsxqh" w:colFirst="0" w:colLast="0"/>
      <w:bookmarkEnd w:id="28"/>
    </w:p>
    <w:p w14:paraId="5A483FAD"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12.7.2 - </w:t>
      </w:r>
      <w:r>
        <w:rPr>
          <w:rFonts w:ascii="Arial" w:eastAsia="Arial" w:hAnsi="Arial" w:cs="Arial"/>
          <w:color w:val="000000"/>
          <w:sz w:val="22"/>
          <w:szCs w:val="22"/>
        </w:rPr>
        <w:t xml:space="preserve">O(a) Pregoeiro(a) e a equipe de apoio efetuarão consulta ao </w:t>
      </w:r>
      <w:r>
        <w:rPr>
          <w:rFonts w:ascii="Arial" w:eastAsia="Arial" w:hAnsi="Arial" w:cs="Arial"/>
          <w:i/>
          <w:color w:val="000000"/>
          <w:sz w:val="22"/>
          <w:szCs w:val="22"/>
        </w:rPr>
        <w:t xml:space="preserve">site </w:t>
      </w:r>
      <w:r>
        <w:rPr>
          <w:rFonts w:ascii="Arial" w:eastAsia="Arial" w:hAnsi="Arial" w:cs="Arial"/>
          <w:color w:val="000000"/>
          <w:sz w:val="22"/>
          <w:szCs w:val="22"/>
        </w:rPr>
        <w:t xml:space="preserve">da Receita Federal para certificação sobre a regularidade da inscrição da empresa no Cadastro Nacional de Pessoa Jurídica - CNPJ, em observância à legislação pertinente, confirmando, ainda, a </w:t>
      </w:r>
      <w:r>
        <w:rPr>
          <w:rFonts w:ascii="Arial" w:eastAsia="Arial" w:hAnsi="Arial" w:cs="Arial"/>
          <w:color w:val="000000"/>
          <w:sz w:val="22"/>
          <w:szCs w:val="22"/>
        </w:rPr>
        <w:lastRenderedPageBreak/>
        <w:t>autenticidade dos demais documentos extraídos pela internet</w:t>
      </w:r>
      <w:r>
        <w:rPr>
          <w:rFonts w:ascii="Arial" w:eastAsia="Arial" w:hAnsi="Arial" w:cs="Arial"/>
          <w:i/>
          <w:color w:val="000000"/>
          <w:sz w:val="22"/>
          <w:szCs w:val="22"/>
        </w:rPr>
        <w:t xml:space="preserve">, </w:t>
      </w:r>
      <w:r>
        <w:rPr>
          <w:rFonts w:ascii="Arial" w:eastAsia="Arial" w:hAnsi="Arial" w:cs="Arial"/>
          <w:color w:val="000000"/>
          <w:sz w:val="22"/>
          <w:szCs w:val="22"/>
        </w:rPr>
        <w:t xml:space="preserve">junto aos </w:t>
      </w:r>
      <w:r>
        <w:rPr>
          <w:rFonts w:ascii="Arial" w:eastAsia="Arial" w:hAnsi="Arial" w:cs="Arial"/>
          <w:i/>
          <w:color w:val="000000"/>
          <w:sz w:val="22"/>
          <w:szCs w:val="22"/>
        </w:rPr>
        <w:t xml:space="preserve">sites </w:t>
      </w:r>
      <w:r>
        <w:rPr>
          <w:rFonts w:ascii="Arial" w:eastAsia="Arial" w:hAnsi="Arial" w:cs="Arial"/>
          <w:color w:val="000000"/>
          <w:sz w:val="22"/>
          <w:szCs w:val="22"/>
        </w:rPr>
        <w:t>dos órgãos emissores, para fins de habilitação.</w:t>
      </w:r>
    </w:p>
    <w:p w14:paraId="20BFAF62"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12.7.2 - </w:t>
      </w:r>
      <w:r>
        <w:rPr>
          <w:rFonts w:ascii="Arial" w:eastAsia="Arial" w:hAnsi="Arial" w:cs="Arial"/>
          <w:color w:val="000000"/>
          <w:sz w:val="22"/>
          <w:szCs w:val="22"/>
        </w:rPr>
        <w:t xml:space="preserve">Sob pena de </w:t>
      </w:r>
      <w:r>
        <w:rPr>
          <w:rFonts w:ascii="Arial" w:eastAsia="Arial" w:hAnsi="Arial" w:cs="Arial"/>
          <w:b/>
          <w:color w:val="000000"/>
          <w:sz w:val="22"/>
          <w:szCs w:val="22"/>
        </w:rPr>
        <w:t xml:space="preserve">inabilitação, </w:t>
      </w:r>
      <w:r>
        <w:rPr>
          <w:rFonts w:ascii="Arial" w:eastAsia="Arial" w:hAnsi="Arial" w:cs="Arial"/>
          <w:color w:val="000000"/>
          <w:sz w:val="22"/>
          <w:szCs w:val="22"/>
        </w:rPr>
        <w:t>todos os documentos apresentados para habilitação deverão estar em nome do licitante e, preferencialmente, com número do CNPJ ou CPF e endereço respectivo, observando-se que:</w:t>
      </w:r>
    </w:p>
    <w:p w14:paraId="74B80CC7"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12.7.2.1 - </w:t>
      </w:r>
      <w:r>
        <w:rPr>
          <w:rFonts w:ascii="Arial" w:eastAsia="Arial" w:hAnsi="Arial" w:cs="Arial"/>
          <w:color w:val="000000"/>
          <w:sz w:val="22"/>
          <w:szCs w:val="22"/>
        </w:rPr>
        <w:t xml:space="preserve">Se o licitante for a </w:t>
      </w:r>
      <w:r>
        <w:rPr>
          <w:rFonts w:ascii="Arial" w:eastAsia="Arial" w:hAnsi="Arial" w:cs="Arial"/>
          <w:b/>
          <w:color w:val="000000"/>
          <w:sz w:val="22"/>
          <w:szCs w:val="22"/>
        </w:rPr>
        <w:t>matriz</w:t>
      </w:r>
      <w:r>
        <w:rPr>
          <w:rFonts w:ascii="Arial" w:eastAsia="Arial" w:hAnsi="Arial" w:cs="Arial"/>
          <w:color w:val="000000"/>
          <w:sz w:val="22"/>
          <w:szCs w:val="22"/>
        </w:rPr>
        <w:t xml:space="preserve">, todos os documentos deverão estar em nome da </w:t>
      </w:r>
      <w:r>
        <w:rPr>
          <w:rFonts w:ascii="Arial" w:eastAsia="Arial" w:hAnsi="Arial" w:cs="Arial"/>
          <w:b/>
          <w:color w:val="000000"/>
          <w:sz w:val="22"/>
          <w:szCs w:val="22"/>
        </w:rPr>
        <w:t>matriz</w:t>
      </w:r>
      <w:r>
        <w:rPr>
          <w:rFonts w:ascii="Arial" w:eastAsia="Arial" w:hAnsi="Arial" w:cs="Arial"/>
          <w:color w:val="000000"/>
          <w:sz w:val="22"/>
          <w:szCs w:val="22"/>
        </w:rPr>
        <w:t xml:space="preserve">; </w:t>
      </w:r>
    </w:p>
    <w:p w14:paraId="53CF27C0"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12.7.2.2</w:t>
      </w:r>
      <w:r>
        <w:rPr>
          <w:rFonts w:ascii="Arial" w:eastAsia="Arial" w:hAnsi="Arial" w:cs="Arial"/>
          <w:color w:val="000000"/>
          <w:sz w:val="22"/>
          <w:szCs w:val="22"/>
        </w:rPr>
        <w:t xml:space="preserve"> - Se o licitante for a </w:t>
      </w:r>
      <w:r>
        <w:rPr>
          <w:rFonts w:ascii="Arial" w:eastAsia="Arial" w:hAnsi="Arial" w:cs="Arial"/>
          <w:b/>
          <w:color w:val="000000"/>
          <w:sz w:val="22"/>
          <w:szCs w:val="22"/>
        </w:rPr>
        <w:t>filial</w:t>
      </w:r>
      <w:r>
        <w:rPr>
          <w:rFonts w:ascii="Arial" w:eastAsia="Arial" w:hAnsi="Arial" w:cs="Arial"/>
          <w:color w:val="000000"/>
          <w:sz w:val="22"/>
          <w:szCs w:val="22"/>
        </w:rPr>
        <w:t xml:space="preserve">, todos os documentos deverão estar em nome da </w:t>
      </w:r>
      <w:r>
        <w:rPr>
          <w:rFonts w:ascii="Arial" w:eastAsia="Arial" w:hAnsi="Arial" w:cs="Arial"/>
          <w:b/>
          <w:color w:val="000000"/>
          <w:sz w:val="22"/>
          <w:szCs w:val="22"/>
        </w:rPr>
        <w:t>filial</w:t>
      </w:r>
      <w:r>
        <w:rPr>
          <w:rFonts w:ascii="Arial" w:eastAsia="Arial" w:hAnsi="Arial" w:cs="Arial"/>
          <w:color w:val="000000"/>
          <w:sz w:val="22"/>
          <w:szCs w:val="22"/>
        </w:rPr>
        <w:t xml:space="preserve">; </w:t>
      </w:r>
    </w:p>
    <w:p w14:paraId="4D34DB86"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12.7.2.3</w:t>
      </w:r>
      <w:r>
        <w:rPr>
          <w:rFonts w:ascii="Arial" w:eastAsia="Arial" w:hAnsi="Arial" w:cs="Arial"/>
          <w:color w:val="000000"/>
          <w:sz w:val="22"/>
          <w:szCs w:val="22"/>
        </w:rPr>
        <w:t xml:space="preserve"> - se o licitante for </w:t>
      </w:r>
      <w:r>
        <w:rPr>
          <w:rFonts w:ascii="Arial" w:eastAsia="Arial" w:hAnsi="Arial" w:cs="Arial"/>
          <w:b/>
          <w:color w:val="000000"/>
          <w:sz w:val="22"/>
          <w:szCs w:val="22"/>
        </w:rPr>
        <w:t>matriz</w:t>
      </w:r>
      <w:r>
        <w:rPr>
          <w:rFonts w:ascii="Arial" w:eastAsia="Arial" w:hAnsi="Arial" w:cs="Arial"/>
          <w:color w:val="000000"/>
          <w:sz w:val="22"/>
          <w:szCs w:val="22"/>
        </w:rPr>
        <w:t xml:space="preserve">, e o </w:t>
      </w:r>
      <w:r>
        <w:rPr>
          <w:rFonts w:ascii="Arial" w:eastAsia="Arial" w:hAnsi="Arial" w:cs="Arial"/>
          <w:b/>
          <w:color w:val="000000"/>
          <w:sz w:val="22"/>
          <w:szCs w:val="22"/>
        </w:rPr>
        <w:t xml:space="preserve">executor </w:t>
      </w:r>
      <w:r>
        <w:rPr>
          <w:rFonts w:ascii="Arial" w:eastAsia="Arial" w:hAnsi="Arial" w:cs="Arial"/>
          <w:color w:val="000000"/>
          <w:sz w:val="22"/>
          <w:szCs w:val="22"/>
        </w:rPr>
        <w:t xml:space="preserve">do contrato for </w:t>
      </w:r>
      <w:r>
        <w:rPr>
          <w:rFonts w:ascii="Arial" w:eastAsia="Arial" w:hAnsi="Arial" w:cs="Arial"/>
          <w:b/>
          <w:color w:val="000000"/>
          <w:sz w:val="22"/>
          <w:szCs w:val="22"/>
        </w:rPr>
        <w:t>filial</w:t>
      </w:r>
      <w:r>
        <w:rPr>
          <w:rFonts w:ascii="Arial" w:eastAsia="Arial" w:hAnsi="Arial" w:cs="Arial"/>
          <w:color w:val="000000"/>
          <w:sz w:val="22"/>
          <w:szCs w:val="22"/>
        </w:rPr>
        <w:t xml:space="preserve">, deverão ser apresentados tanto os documentos da </w:t>
      </w:r>
      <w:r>
        <w:rPr>
          <w:rFonts w:ascii="Arial" w:eastAsia="Arial" w:hAnsi="Arial" w:cs="Arial"/>
          <w:b/>
          <w:color w:val="000000"/>
          <w:sz w:val="22"/>
          <w:szCs w:val="22"/>
        </w:rPr>
        <w:t xml:space="preserve">matriz </w:t>
      </w:r>
      <w:r>
        <w:rPr>
          <w:rFonts w:ascii="Arial" w:eastAsia="Arial" w:hAnsi="Arial" w:cs="Arial"/>
          <w:color w:val="000000"/>
          <w:sz w:val="22"/>
          <w:szCs w:val="22"/>
        </w:rPr>
        <w:t xml:space="preserve">quanto os da </w:t>
      </w:r>
      <w:r>
        <w:rPr>
          <w:rFonts w:ascii="Arial" w:eastAsia="Arial" w:hAnsi="Arial" w:cs="Arial"/>
          <w:b/>
          <w:color w:val="000000"/>
          <w:sz w:val="22"/>
          <w:szCs w:val="22"/>
        </w:rPr>
        <w:t>filial</w:t>
      </w:r>
      <w:r>
        <w:rPr>
          <w:rFonts w:ascii="Arial" w:eastAsia="Arial" w:hAnsi="Arial" w:cs="Arial"/>
          <w:b/>
          <w:color w:val="000000"/>
          <w:sz w:val="22"/>
          <w:szCs w:val="22"/>
          <w:vertAlign w:val="superscript"/>
        </w:rPr>
        <w:footnoteReference w:id="9"/>
      </w:r>
      <w:r>
        <w:rPr>
          <w:rFonts w:ascii="Arial" w:eastAsia="Arial" w:hAnsi="Arial" w:cs="Arial"/>
          <w:color w:val="000000"/>
          <w:sz w:val="22"/>
          <w:szCs w:val="22"/>
        </w:rPr>
        <w:t xml:space="preserve">; </w:t>
      </w:r>
    </w:p>
    <w:p w14:paraId="7FD6774C"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12.7.2.4</w:t>
      </w:r>
      <w:r>
        <w:rPr>
          <w:rFonts w:ascii="Arial" w:eastAsia="Arial" w:hAnsi="Arial" w:cs="Arial"/>
          <w:color w:val="000000"/>
          <w:sz w:val="22"/>
          <w:szCs w:val="22"/>
        </w:rPr>
        <w:t xml:space="preserve"> - serão dispensados da </w:t>
      </w:r>
      <w:r>
        <w:rPr>
          <w:rFonts w:ascii="Arial" w:eastAsia="Arial" w:hAnsi="Arial" w:cs="Arial"/>
          <w:b/>
          <w:color w:val="000000"/>
          <w:sz w:val="22"/>
          <w:szCs w:val="22"/>
        </w:rPr>
        <w:t xml:space="preserve">filial </w:t>
      </w:r>
      <w:r>
        <w:rPr>
          <w:rFonts w:ascii="Arial" w:eastAsia="Arial" w:hAnsi="Arial" w:cs="Arial"/>
          <w:color w:val="000000"/>
          <w:sz w:val="22"/>
          <w:szCs w:val="22"/>
        </w:rPr>
        <w:t xml:space="preserve">aqueles documentos que, pela própria natureza, comprovadamente, forem emitidos somente em nome da </w:t>
      </w:r>
      <w:r>
        <w:rPr>
          <w:rFonts w:ascii="Arial" w:eastAsia="Arial" w:hAnsi="Arial" w:cs="Arial"/>
          <w:b/>
          <w:color w:val="000000"/>
          <w:sz w:val="22"/>
          <w:szCs w:val="22"/>
        </w:rPr>
        <w:t>matriz</w:t>
      </w:r>
      <w:r>
        <w:rPr>
          <w:rFonts w:ascii="Arial" w:eastAsia="Arial" w:hAnsi="Arial" w:cs="Arial"/>
          <w:color w:val="000000"/>
          <w:sz w:val="22"/>
          <w:szCs w:val="22"/>
        </w:rPr>
        <w:t xml:space="preserve">. </w:t>
      </w:r>
    </w:p>
    <w:p w14:paraId="61AB93B8"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12.7.3 - </w:t>
      </w:r>
      <w:r>
        <w:rPr>
          <w:rFonts w:ascii="Arial" w:eastAsia="Arial" w:hAnsi="Arial" w:cs="Arial"/>
          <w:color w:val="000000"/>
          <w:sz w:val="22"/>
          <w:szCs w:val="22"/>
        </w:rPr>
        <w:t>Os documentos que não possuírem prazo de vigência estabelecido pelo órgão expedidor, deverão ser datados dos últimos 180 (noventa) dias até a data de abertura da sessão inaugural.</w:t>
      </w:r>
    </w:p>
    <w:p w14:paraId="0E4EF674"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12.7.4 - </w:t>
      </w:r>
      <w:r>
        <w:rPr>
          <w:rFonts w:ascii="Arial" w:eastAsia="Arial" w:hAnsi="Arial" w:cs="Arial"/>
          <w:color w:val="000000"/>
          <w:sz w:val="22"/>
          <w:szCs w:val="22"/>
        </w:rPr>
        <w:t>Os documentos exigidos neste Edital poderão ser apresentados em original ou por qualquer processo de cópia legível, autenticada por cartório competente, com exceção dos extraídos pela internet, com vigência plena na data fixada para sua apresentação.</w:t>
      </w:r>
    </w:p>
    <w:p w14:paraId="0651763E" w14:textId="77777777" w:rsidR="00957D42" w:rsidRDefault="00957D42">
      <w:pPr>
        <w:spacing w:before="120" w:after="120"/>
        <w:ind w:left="0" w:hanging="2"/>
        <w:rPr>
          <w:rFonts w:ascii="Arial" w:eastAsia="Arial" w:hAnsi="Arial" w:cs="Arial"/>
          <w:sz w:val="22"/>
          <w:szCs w:val="22"/>
        </w:rPr>
      </w:pPr>
    </w:p>
    <w:p w14:paraId="7E31E18A"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 – RECURSO ADMINISTRATIVO</w:t>
      </w:r>
    </w:p>
    <w:p w14:paraId="5AA6741A"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13.1 - </w:t>
      </w:r>
      <w:r>
        <w:rPr>
          <w:rFonts w:ascii="Arial" w:eastAsia="Arial" w:hAnsi="Arial" w:cs="Arial"/>
          <w:color w:val="000000"/>
          <w:sz w:val="22"/>
          <w:szCs w:val="22"/>
        </w:rPr>
        <w:t xml:space="preserve">Por ocasião do final da sessão, a(s) proponente(s) que participou (aram) do </w:t>
      </w:r>
      <w:r>
        <w:rPr>
          <w:rFonts w:ascii="Arial" w:eastAsia="Arial" w:hAnsi="Arial" w:cs="Arial"/>
          <w:b/>
          <w:color w:val="000000"/>
          <w:sz w:val="22"/>
          <w:szCs w:val="22"/>
        </w:rPr>
        <w:t xml:space="preserve">PREGÃO </w:t>
      </w:r>
      <w:r>
        <w:rPr>
          <w:rFonts w:ascii="Arial" w:eastAsia="Arial" w:hAnsi="Arial" w:cs="Arial"/>
          <w:color w:val="000000"/>
          <w:sz w:val="22"/>
          <w:szCs w:val="22"/>
        </w:rPr>
        <w:t>deverá (</w:t>
      </w:r>
      <w:proofErr w:type="spellStart"/>
      <w:r>
        <w:rPr>
          <w:rFonts w:ascii="Arial" w:eastAsia="Arial" w:hAnsi="Arial" w:cs="Arial"/>
          <w:color w:val="000000"/>
          <w:sz w:val="22"/>
          <w:szCs w:val="22"/>
        </w:rPr>
        <w:t>ão</w:t>
      </w:r>
      <w:proofErr w:type="spellEnd"/>
      <w:r>
        <w:rPr>
          <w:rFonts w:ascii="Arial" w:eastAsia="Arial" w:hAnsi="Arial" w:cs="Arial"/>
          <w:color w:val="000000"/>
          <w:sz w:val="22"/>
          <w:szCs w:val="22"/>
        </w:rPr>
        <w:t xml:space="preserve">) </w:t>
      </w:r>
      <w:r>
        <w:rPr>
          <w:rFonts w:ascii="Arial" w:eastAsia="Arial" w:hAnsi="Arial" w:cs="Arial"/>
          <w:b/>
          <w:color w:val="000000"/>
          <w:sz w:val="22"/>
          <w:szCs w:val="22"/>
        </w:rPr>
        <w:t>manifestar</w:t>
      </w:r>
      <w:r>
        <w:rPr>
          <w:rFonts w:ascii="Arial" w:eastAsia="Arial" w:hAnsi="Arial" w:cs="Arial"/>
          <w:color w:val="000000"/>
          <w:sz w:val="22"/>
          <w:szCs w:val="22"/>
        </w:rPr>
        <w:t xml:space="preserve"> imediata e motivadamente a(s) intenção (</w:t>
      </w:r>
      <w:proofErr w:type="spellStart"/>
      <w:r>
        <w:rPr>
          <w:rFonts w:ascii="Arial" w:eastAsia="Arial" w:hAnsi="Arial" w:cs="Arial"/>
          <w:color w:val="000000"/>
          <w:sz w:val="22"/>
          <w:szCs w:val="22"/>
        </w:rPr>
        <w:t>ões</w:t>
      </w:r>
      <w:proofErr w:type="spellEnd"/>
      <w:r>
        <w:rPr>
          <w:rFonts w:ascii="Arial" w:eastAsia="Arial" w:hAnsi="Arial" w:cs="Arial"/>
          <w:color w:val="000000"/>
          <w:sz w:val="22"/>
          <w:szCs w:val="22"/>
        </w:rPr>
        <w:t xml:space="preserve">) de </w:t>
      </w:r>
      <w:r>
        <w:rPr>
          <w:rFonts w:ascii="Arial" w:eastAsia="Arial" w:hAnsi="Arial" w:cs="Arial"/>
          <w:b/>
          <w:color w:val="000000"/>
          <w:sz w:val="22"/>
          <w:szCs w:val="22"/>
        </w:rPr>
        <w:t>recorrer</w:t>
      </w:r>
      <w:r>
        <w:rPr>
          <w:rFonts w:ascii="Arial" w:eastAsia="Arial" w:hAnsi="Arial" w:cs="Arial"/>
          <w:color w:val="000000"/>
          <w:sz w:val="22"/>
          <w:szCs w:val="22"/>
        </w:rPr>
        <w:t xml:space="preserve">, conforme item 11.20 deste edital. </w:t>
      </w:r>
    </w:p>
    <w:p w14:paraId="3EC0E4C9"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13.1.1 - </w:t>
      </w:r>
      <w:r>
        <w:rPr>
          <w:rFonts w:ascii="Arial" w:eastAsia="Arial" w:hAnsi="Arial" w:cs="Arial"/>
          <w:color w:val="000000"/>
          <w:sz w:val="22"/>
          <w:szCs w:val="22"/>
          <w:u w:val="single"/>
        </w:rPr>
        <w:t>A intenção de recorrer deverá ser manifestada imediatamente, sob pena de preclusão.</w:t>
      </w:r>
    </w:p>
    <w:p w14:paraId="0915B69C"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13.2 - </w:t>
      </w:r>
      <w:r>
        <w:rPr>
          <w:rFonts w:ascii="Arial" w:eastAsia="Arial" w:hAnsi="Arial" w:cs="Arial"/>
          <w:color w:val="000000"/>
          <w:sz w:val="22"/>
          <w:szCs w:val="22"/>
        </w:rPr>
        <w:t xml:space="preserve">Havendo intenção de interposição de </w:t>
      </w:r>
      <w:r>
        <w:rPr>
          <w:rFonts w:ascii="Arial" w:eastAsia="Arial" w:hAnsi="Arial" w:cs="Arial"/>
          <w:b/>
          <w:color w:val="000000"/>
          <w:sz w:val="22"/>
          <w:szCs w:val="22"/>
        </w:rPr>
        <w:t xml:space="preserve">recurso </w:t>
      </w:r>
      <w:r>
        <w:rPr>
          <w:rFonts w:ascii="Arial" w:eastAsia="Arial" w:hAnsi="Arial" w:cs="Arial"/>
          <w:color w:val="000000"/>
          <w:sz w:val="22"/>
          <w:szCs w:val="22"/>
        </w:rPr>
        <w:t xml:space="preserve">contra qualquer etapa / fase / procedimento do </w:t>
      </w:r>
      <w:r>
        <w:rPr>
          <w:rFonts w:ascii="Arial" w:eastAsia="Arial" w:hAnsi="Arial" w:cs="Arial"/>
          <w:b/>
          <w:color w:val="000000"/>
          <w:sz w:val="22"/>
          <w:szCs w:val="22"/>
        </w:rPr>
        <w:t>PREGÃO</w:t>
      </w:r>
      <w:r>
        <w:rPr>
          <w:rFonts w:ascii="Arial" w:eastAsia="Arial" w:hAnsi="Arial" w:cs="Arial"/>
          <w:color w:val="000000"/>
          <w:sz w:val="22"/>
          <w:szCs w:val="22"/>
        </w:rPr>
        <w:t xml:space="preserve">, a proponente interessada deverá manifestar-se imediata e motivadamente a respeito via sistema, procedendo-se, inclusive, o registro das razões em ata, juntando memorial no prazo de 3 (três) dias, a contar da ocorrência. </w:t>
      </w:r>
    </w:p>
    <w:p w14:paraId="210B2C01"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13.3 - </w:t>
      </w:r>
      <w:r>
        <w:rPr>
          <w:rFonts w:ascii="Arial" w:eastAsia="Arial" w:hAnsi="Arial" w:cs="Arial"/>
          <w:color w:val="000000"/>
          <w:sz w:val="22"/>
          <w:szCs w:val="22"/>
        </w:rPr>
        <w:t xml:space="preserve">As demais proponentes ficam, desde logo, intimadas para apresentar contrarrazões em igual número de dias, que começarão a correr no término do prazo do </w:t>
      </w:r>
      <w:r>
        <w:rPr>
          <w:rFonts w:ascii="Arial" w:eastAsia="Arial" w:hAnsi="Arial" w:cs="Arial"/>
          <w:b/>
          <w:color w:val="000000"/>
          <w:sz w:val="22"/>
          <w:szCs w:val="22"/>
        </w:rPr>
        <w:t>RECORRENTE</w:t>
      </w:r>
      <w:r>
        <w:rPr>
          <w:rFonts w:ascii="Arial" w:eastAsia="Arial" w:hAnsi="Arial" w:cs="Arial"/>
          <w:color w:val="000000"/>
          <w:sz w:val="22"/>
          <w:szCs w:val="22"/>
        </w:rPr>
        <w:t>.</w:t>
      </w:r>
    </w:p>
    <w:p w14:paraId="44A3F815"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13.3.1 - </w:t>
      </w:r>
      <w:r>
        <w:rPr>
          <w:rFonts w:ascii="Arial" w:eastAsia="Arial" w:hAnsi="Arial" w:cs="Arial"/>
          <w:color w:val="000000"/>
          <w:sz w:val="22"/>
          <w:szCs w:val="22"/>
        </w:rPr>
        <w:t xml:space="preserve">Os recursos e ou contrarrazões deverão ser encaminhados em campo próprio do sistema. </w:t>
      </w:r>
    </w:p>
    <w:p w14:paraId="61710FAC"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13.4 - </w:t>
      </w:r>
      <w:r>
        <w:rPr>
          <w:rFonts w:ascii="Arial" w:eastAsia="Arial" w:hAnsi="Arial" w:cs="Arial"/>
          <w:color w:val="000000"/>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97335B7"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13.5 - </w:t>
      </w:r>
      <w:r>
        <w:rPr>
          <w:rFonts w:ascii="Arial" w:eastAsia="Arial" w:hAnsi="Arial" w:cs="Arial"/>
          <w:color w:val="000000"/>
          <w:sz w:val="22"/>
          <w:szCs w:val="22"/>
        </w:rPr>
        <w:t>Os autos deste Pregão eletrônico</w:t>
      </w:r>
      <w:r>
        <w:rPr>
          <w:rFonts w:ascii="Arial" w:eastAsia="Arial" w:hAnsi="Arial" w:cs="Arial"/>
          <w:b/>
          <w:color w:val="000000"/>
          <w:sz w:val="22"/>
          <w:szCs w:val="22"/>
        </w:rPr>
        <w:t xml:space="preserve"> </w:t>
      </w:r>
      <w:r>
        <w:rPr>
          <w:rFonts w:ascii="Arial" w:eastAsia="Arial" w:hAnsi="Arial" w:cs="Arial"/>
          <w:color w:val="000000"/>
          <w:sz w:val="22"/>
          <w:szCs w:val="22"/>
        </w:rPr>
        <w:t>permanecerão com vista franqueada aos interessados, no endereço e horários previstos neste Edital.</w:t>
      </w:r>
    </w:p>
    <w:p w14:paraId="63E08D76"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13.6 – </w:t>
      </w:r>
      <w:r>
        <w:rPr>
          <w:rFonts w:ascii="Arial" w:eastAsia="Arial" w:hAnsi="Arial" w:cs="Arial"/>
          <w:color w:val="000000"/>
          <w:sz w:val="22"/>
          <w:szCs w:val="22"/>
        </w:rPr>
        <w:t>O recurso e o pedido de reconsideração terão efeito suspensivo do ato ou da decisão recorrida até que sobrevenha decisão final da autoridade competente.</w:t>
      </w:r>
    </w:p>
    <w:p w14:paraId="389FDBDB"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13.7 - </w:t>
      </w:r>
      <w:r>
        <w:rPr>
          <w:rFonts w:ascii="Arial" w:eastAsia="Arial" w:hAnsi="Arial" w:cs="Arial"/>
          <w:color w:val="000000"/>
          <w:sz w:val="22"/>
          <w:szCs w:val="22"/>
        </w:rPr>
        <w:t>O acolhimento do recurso invalida tão somente os atos insuscetíveis de aproveitamento.</w:t>
      </w:r>
    </w:p>
    <w:p w14:paraId="67C2414A" w14:textId="77777777" w:rsidR="00957D42" w:rsidRDefault="00957D42">
      <w:pPr>
        <w:spacing w:before="120" w:after="120"/>
        <w:ind w:left="0" w:hanging="2"/>
        <w:jc w:val="both"/>
        <w:rPr>
          <w:rFonts w:ascii="Arial" w:eastAsia="Arial" w:hAnsi="Arial" w:cs="Arial"/>
          <w:color w:val="000000"/>
          <w:sz w:val="22"/>
          <w:szCs w:val="22"/>
        </w:rPr>
      </w:pPr>
    </w:p>
    <w:p w14:paraId="224FA0D5"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14 </w:t>
      </w:r>
      <w:r>
        <w:rPr>
          <w:rFonts w:ascii="Arial" w:eastAsia="Arial" w:hAnsi="Arial" w:cs="Arial"/>
          <w:color w:val="000000"/>
          <w:sz w:val="22"/>
          <w:szCs w:val="22"/>
        </w:rPr>
        <w:t>–</w:t>
      </w:r>
      <w:r>
        <w:rPr>
          <w:rFonts w:ascii="Arial" w:eastAsia="Arial" w:hAnsi="Arial" w:cs="Arial"/>
          <w:b/>
          <w:color w:val="000000"/>
          <w:sz w:val="22"/>
          <w:szCs w:val="22"/>
        </w:rPr>
        <w:t xml:space="preserve"> DO ENCERRAMENTO DA LICITAÇÃO</w:t>
      </w:r>
    </w:p>
    <w:p w14:paraId="63D9C2E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14.1 - </w:t>
      </w:r>
      <w:r>
        <w:rPr>
          <w:rFonts w:ascii="Arial" w:eastAsia="Arial" w:hAnsi="Arial" w:cs="Arial"/>
          <w:sz w:val="22"/>
          <w:szCs w:val="22"/>
        </w:rPr>
        <w:t>Encerradas as fases de julgamento e habilitação, e exauridos os recursos administrativos, o processo licitatório será encaminhado à autoridade superior, que poderá:</w:t>
      </w:r>
      <w:bookmarkStart w:id="29" w:name="bookmark=id.z337ya" w:colFirst="0" w:colLast="0"/>
      <w:bookmarkEnd w:id="29"/>
    </w:p>
    <w:p w14:paraId="3416E23F"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i/>
          <w:sz w:val="22"/>
          <w:szCs w:val="22"/>
        </w:rPr>
        <w:t>a) Determinar o retorno dos autos para saneamento de irregularidades;</w:t>
      </w:r>
      <w:bookmarkStart w:id="30" w:name="bookmark=id.3j2qqm3" w:colFirst="0" w:colLast="0"/>
      <w:bookmarkEnd w:id="30"/>
    </w:p>
    <w:p w14:paraId="6CF26BEB"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i/>
          <w:sz w:val="22"/>
          <w:szCs w:val="22"/>
        </w:rPr>
        <w:t>b) Revogar a licitação por motivo de conveniência e oportunidade;</w:t>
      </w:r>
      <w:bookmarkStart w:id="31" w:name="bookmark=id.1y810tw" w:colFirst="0" w:colLast="0"/>
      <w:bookmarkEnd w:id="31"/>
    </w:p>
    <w:p w14:paraId="2B22F8D4"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i/>
          <w:sz w:val="22"/>
          <w:szCs w:val="22"/>
        </w:rPr>
        <w:t>c) Proceder à anulação da licitação, de ofício ou mediante provocação de terceiros, sempre que presente ilegalidade insanável;</w:t>
      </w:r>
      <w:bookmarkStart w:id="32" w:name="bookmark=id.4i7ojhp" w:colFirst="0" w:colLast="0"/>
      <w:bookmarkEnd w:id="32"/>
    </w:p>
    <w:p w14:paraId="77B0AA90"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i/>
          <w:sz w:val="22"/>
          <w:szCs w:val="22"/>
        </w:rPr>
        <w:t xml:space="preserve">d) </w:t>
      </w:r>
      <w:r>
        <w:rPr>
          <w:rFonts w:ascii="Arial" w:eastAsia="Arial" w:hAnsi="Arial" w:cs="Arial"/>
          <w:b/>
          <w:i/>
          <w:sz w:val="22"/>
          <w:szCs w:val="22"/>
        </w:rPr>
        <w:t>ADJUDICAR</w:t>
      </w:r>
      <w:r>
        <w:rPr>
          <w:rFonts w:ascii="Arial" w:eastAsia="Arial" w:hAnsi="Arial" w:cs="Arial"/>
          <w:i/>
          <w:sz w:val="22"/>
          <w:szCs w:val="22"/>
        </w:rPr>
        <w:t xml:space="preserve"> o objeto e </w:t>
      </w:r>
      <w:r>
        <w:rPr>
          <w:rFonts w:ascii="Arial" w:eastAsia="Arial" w:hAnsi="Arial" w:cs="Arial"/>
          <w:b/>
          <w:i/>
          <w:sz w:val="22"/>
          <w:szCs w:val="22"/>
        </w:rPr>
        <w:t>HOMOLOGAR</w:t>
      </w:r>
      <w:r>
        <w:rPr>
          <w:rFonts w:ascii="Arial" w:eastAsia="Arial" w:hAnsi="Arial" w:cs="Arial"/>
          <w:i/>
          <w:sz w:val="22"/>
          <w:szCs w:val="22"/>
        </w:rPr>
        <w:t xml:space="preserve"> a licitação.</w:t>
      </w:r>
      <w:bookmarkStart w:id="33" w:name="bookmark=id.2xcytpi" w:colFirst="0" w:colLast="0"/>
      <w:bookmarkEnd w:id="33"/>
    </w:p>
    <w:p w14:paraId="4F8C5670"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14.2 - </w:t>
      </w:r>
      <w:r>
        <w:rPr>
          <w:rFonts w:ascii="Arial" w:eastAsia="Arial" w:hAnsi="Arial" w:cs="Arial"/>
          <w:sz w:val="22"/>
          <w:szCs w:val="22"/>
        </w:rPr>
        <w:t>Ao pronunciar a nulidade, a autoridade indicará expressamente os atos com vícios insanáveis, tornando sem efeito todos os subsequentes que deles dependam, e dará ensejo à apuração de responsabilidade de quem lhes tenha dado causa.</w:t>
      </w:r>
      <w:bookmarkStart w:id="34" w:name="bookmark=id.1ci93xb" w:colFirst="0" w:colLast="0"/>
      <w:bookmarkEnd w:id="34"/>
    </w:p>
    <w:p w14:paraId="55DCF7E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14.3 -</w:t>
      </w:r>
      <w:r>
        <w:rPr>
          <w:rFonts w:ascii="Arial" w:eastAsia="Arial" w:hAnsi="Arial" w:cs="Arial"/>
          <w:sz w:val="22"/>
          <w:szCs w:val="22"/>
        </w:rPr>
        <w:t xml:space="preserve"> O motivo determinante para a revogação do processo licitatório deverá ser resultante de fato superveniente devidamente comprovado.</w:t>
      </w:r>
      <w:bookmarkStart w:id="35" w:name="bookmark=id.3whwml4" w:colFirst="0" w:colLast="0"/>
      <w:bookmarkEnd w:id="35"/>
    </w:p>
    <w:p w14:paraId="191F445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14.4 - </w:t>
      </w:r>
      <w:r>
        <w:rPr>
          <w:rFonts w:ascii="Arial" w:eastAsia="Arial" w:hAnsi="Arial" w:cs="Arial"/>
          <w:sz w:val="22"/>
          <w:szCs w:val="22"/>
        </w:rPr>
        <w:t xml:space="preserve">Nos casos de anulação e revogação, deverá ser assegurada a prévia manifestação dos </w:t>
      </w:r>
      <w:bookmarkStart w:id="36" w:name="bookmark=id.2bn6wsx" w:colFirst="0" w:colLast="0"/>
      <w:bookmarkEnd w:id="36"/>
      <w:r>
        <w:rPr>
          <w:rFonts w:ascii="Arial" w:eastAsia="Arial" w:hAnsi="Arial" w:cs="Arial"/>
          <w:sz w:val="22"/>
          <w:szCs w:val="22"/>
        </w:rPr>
        <w:t>interessados.</w:t>
      </w:r>
    </w:p>
    <w:p w14:paraId="5F8E8FC1" w14:textId="77777777" w:rsidR="00957D42" w:rsidRDefault="00957D42">
      <w:pPr>
        <w:spacing w:before="120" w:after="120"/>
        <w:ind w:left="0" w:hanging="2"/>
        <w:jc w:val="both"/>
        <w:rPr>
          <w:rFonts w:ascii="Arial" w:eastAsia="Arial" w:hAnsi="Arial" w:cs="Arial"/>
          <w:color w:val="000000"/>
          <w:sz w:val="22"/>
          <w:szCs w:val="22"/>
        </w:rPr>
      </w:pPr>
    </w:p>
    <w:p w14:paraId="7B2DD57F"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15 - DIVULGAÇÃO DO RESULTADO DO PREGÃO</w:t>
      </w:r>
    </w:p>
    <w:p w14:paraId="2864690B" w14:textId="77777777" w:rsidR="00957D42" w:rsidRDefault="00E80E7C">
      <w:pPr>
        <w:pBdr>
          <w:top w:val="nil"/>
          <w:left w:val="nil"/>
          <w:bottom w:val="nil"/>
          <w:right w:val="nil"/>
          <w:between w:val="nil"/>
        </w:pBdr>
        <w:tabs>
          <w:tab w:val="left" w:pos="284"/>
        </w:tabs>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15.1. </w:t>
      </w:r>
      <w:r>
        <w:rPr>
          <w:rFonts w:ascii="Arial" w:eastAsia="Arial" w:hAnsi="Arial" w:cs="Arial"/>
          <w:color w:val="000000"/>
          <w:sz w:val="22"/>
          <w:szCs w:val="22"/>
        </w:rPr>
        <w:t xml:space="preserve">O resultado final do </w:t>
      </w:r>
      <w:r>
        <w:rPr>
          <w:rFonts w:ascii="Arial" w:eastAsia="Arial" w:hAnsi="Arial" w:cs="Arial"/>
          <w:b/>
          <w:color w:val="000000"/>
          <w:sz w:val="22"/>
          <w:szCs w:val="22"/>
        </w:rPr>
        <w:t xml:space="preserve">PREGÃO </w:t>
      </w:r>
      <w:r>
        <w:rPr>
          <w:rFonts w:ascii="Arial" w:eastAsia="Arial" w:hAnsi="Arial" w:cs="Arial"/>
          <w:color w:val="000000"/>
          <w:sz w:val="22"/>
          <w:szCs w:val="22"/>
        </w:rPr>
        <w:t>será publicado no Diário Oficial d</w:t>
      </w:r>
      <w:r>
        <w:rPr>
          <w:rFonts w:ascii="Arial" w:eastAsia="Arial" w:hAnsi="Arial" w:cs="Arial"/>
          <w:sz w:val="22"/>
          <w:szCs w:val="22"/>
        </w:rPr>
        <w:t xml:space="preserve">a AMM </w:t>
      </w:r>
      <w:r>
        <w:rPr>
          <w:rFonts w:ascii="Arial" w:eastAsia="Arial" w:hAnsi="Arial" w:cs="Arial"/>
          <w:color w:val="000000"/>
          <w:sz w:val="22"/>
          <w:szCs w:val="22"/>
        </w:rPr>
        <w:t xml:space="preserve">e no site </w:t>
      </w:r>
      <w:hyperlink r:id="rId40">
        <w:r>
          <w:rPr>
            <w:rFonts w:ascii="Arial" w:eastAsia="Arial" w:hAnsi="Arial" w:cs="Arial"/>
            <w:color w:val="1155CC"/>
            <w:sz w:val="22"/>
            <w:szCs w:val="22"/>
            <w:u w:val="single"/>
          </w:rPr>
          <w:t>www.</w:t>
        </w:r>
      </w:hyperlink>
      <w:hyperlink r:id="rId41">
        <w:r>
          <w:rPr>
            <w:rFonts w:ascii="Arial" w:eastAsia="Arial" w:hAnsi="Arial" w:cs="Arial"/>
            <w:color w:val="1155CC"/>
            <w:sz w:val="22"/>
            <w:szCs w:val="22"/>
            <w:u w:val="single"/>
          </w:rPr>
          <w:t>saaecampodomeio</w:t>
        </w:r>
      </w:hyperlink>
      <w:hyperlink r:id="rId42">
        <w:r>
          <w:rPr>
            <w:rFonts w:ascii="Arial" w:eastAsia="Arial" w:hAnsi="Arial" w:cs="Arial"/>
            <w:color w:val="1155CC"/>
            <w:sz w:val="22"/>
            <w:szCs w:val="22"/>
            <w:u w:val="single"/>
          </w:rPr>
          <w:t>.mg.gov.br</w:t>
        </w:r>
      </w:hyperlink>
      <w:r>
        <w:rPr>
          <w:rFonts w:ascii="Arial" w:eastAsia="Arial" w:hAnsi="Arial" w:cs="Arial"/>
          <w:sz w:val="22"/>
          <w:szCs w:val="22"/>
        </w:rPr>
        <w:t xml:space="preserve"> </w:t>
      </w:r>
      <w:r>
        <w:rPr>
          <w:rFonts w:ascii="Arial" w:eastAsia="Arial" w:hAnsi="Arial" w:cs="Arial"/>
          <w:color w:val="000000"/>
          <w:sz w:val="22"/>
          <w:szCs w:val="22"/>
        </w:rPr>
        <w:t xml:space="preserve">sendo </w:t>
      </w:r>
      <w:proofErr w:type="spellStart"/>
      <w:r>
        <w:rPr>
          <w:rFonts w:ascii="Arial" w:eastAsia="Arial" w:hAnsi="Arial" w:cs="Arial"/>
          <w:color w:val="000000"/>
          <w:sz w:val="22"/>
          <w:szCs w:val="22"/>
        </w:rPr>
        <w:t>esta</w:t>
      </w:r>
      <w:proofErr w:type="spellEnd"/>
      <w:r>
        <w:rPr>
          <w:rFonts w:ascii="Arial" w:eastAsia="Arial" w:hAnsi="Arial" w:cs="Arial"/>
          <w:color w:val="000000"/>
          <w:sz w:val="22"/>
          <w:szCs w:val="22"/>
        </w:rPr>
        <w:t xml:space="preserve"> de responsabilidade do Município.</w:t>
      </w:r>
    </w:p>
    <w:p w14:paraId="2F1E80DF" w14:textId="77777777" w:rsidR="00957D42" w:rsidRDefault="00957D42">
      <w:pPr>
        <w:spacing w:before="120" w:after="120"/>
        <w:ind w:left="0" w:hanging="2"/>
        <w:jc w:val="both"/>
        <w:rPr>
          <w:rFonts w:ascii="Arial" w:eastAsia="Arial" w:hAnsi="Arial" w:cs="Arial"/>
          <w:sz w:val="22"/>
          <w:szCs w:val="22"/>
        </w:rPr>
      </w:pPr>
    </w:p>
    <w:p w14:paraId="4042B57E" w14:textId="77777777" w:rsidR="00957D42" w:rsidRDefault="00E80E7C">
      <w:pPr>
        <w:spacing w:before="120" w:after="120"/>
        <w:ind w:left="0" w:hanging="2"/>
        <w:rPr>
          <w:rFonts w:ascii="Arial" w:eastAsia="Arial" w:hAnsi="Arial" w:cs="Arial"/>
          <w:sz w:val="22"/>
          <w:szCs w:val="22"/>
        </w:rPr>
      </w:pPr>
      <w:r>
        <w:rPr>
          <w:rFonts w:ascii="Arial" w:eastAsia="Arial" w:hAnsi="Arial" w:cs="Arial"/>
          <w:b/>
          <w:sz w:val="22"/>
          <w:szCs w:val="22"/>
        </w:rPr>
        <w:t>16 – PRAZOS E CONDIÇÕES DE ASSINATURA DA ATA DE REGISTRO DE PREÇOS</w:t>
      </w:r>
      <w:r>
        <w:rPr>
          <w:rFonts w:ascii="Arial" w:eastAsia="Arial" w:hAnsi="Arial" w:cs="Arial"/>
          <w:b/>
          <w:sz w:val="22"/>
          <w:szCs w:val="22"/>
          <w:vertAlign w:val="superscript"/>
        </w:rPr>
        <w:footnoteReference w:id="10"/>
      </w:r>
    </w:p>
    <w:p w14:paraId="5A396B61"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16.1</w:t>
      </w:r>
      <w:r>
        <w:rPr>
          <w:rFonts w:ascii="Arial" w:eastAsia="Arial" w:hAnsi="Arial" w:cs="Arial"/>
          <w:color w:val="000000"/>
          <w:sz w:val="22"/>
          <w:szCs w:val="22"/>
        </w:rPr>
        <w:t xml:space="preserve"> - O prazo para assinatura da Ata de Registro de Preços é de </w:t>
      </w:r>
      <w:r>
        <w:rPr>
          <w:rFonts w:ascii="Arial" w:eastAsia="Arial" w:hAnsi="Arial" w:cs="Arial"/>
          <w:sz w:val="22"/>
          <w:szCs w:val="22"/>
        </w:rPr>
        <w:t>05 (cinco</w:t>
      </w:r>
      <w:r>
        <w:rPr>
          <w:rFonts w:ascii="Arial" w:eastAsia="Arial" w:hAnsi="Arial" w:cs="Arial"/>
          <w:color w:val="000000"/>
          <w:sz w:val="22"/>
          <w:szCs w:val="22"/>
        </w:rPr>
        <w:t>) dias, contados da data da intimação, sob pena de o adjudicatário decair do direito de fazê-lo e incorrer em multa.</w:t>
      </w:r>
    </w:p>
    <w:p w14:paraId="67D94273"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16.2</w:t>
      </w:r>
      <w:r>
        <w:rPr>
          <w:rFonts w:ascii="Arial" w:eastAsia="Arial" w:hAnsi="Arial" w:cs="Arial"/>
          <w:color w:val="000000"/>
          <w:sz w:val="22"/>
          <w:szCs w:val="22"/>
        </w:rPr>
        <w:t xml:space="preserve"> – Decorrido o prazo de assinatura da Ata de Registro de Preços sem manifestação do adjudicatário, é facultado ao </w:t>
      </w:r>
      <w:r>
        <w:rPr>
          <w:rFonts w:ascii="Arial" w:eastAsia="Arial" w:hAnsi="Arial" w:cs="Arial"/>
          <w:sz w:val="22"/>
          <w:szCs w:val="22"/>
        </w:rPr>
        <w:t>SAAE</w:t>
      </w:r>
      <w:r>
        <w:rPr>
          <w:rFonts w:ascii="Arial" w:eastAsia="Arial" w:hAnsi="Arial" w:cs="Arial"/>
          <w:color w:val="000000"/>
          <w:sz w:val="22"/>
          <w:szCs w:val="22"/>
        </w:rPr>
        <w:t>, convocar as licitantes remanescentes, na ordem de classificação, para fazê-lo, em igual prazo e nas mesmas condições propostas pela primeira classificada, inclusive quanto aos preços, devidamente atualizados, se for o caso, ou revogar o processo.</w:t>
      </w:r>
    </w:p>
    <w:p w14:paraId="14D72A4B"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16.3</w:t>
      </w:r>
      <w:r>
        <w:rPr>
          <w:rFonts w:ascii="Arial" w:eastAsia="Arial" w:hAnsi="Arial" w:cs="Arial"/>
          <w:color w:val="000000"/>
          <w:sz w:val="22"/>
          <w:szCs w:val="22"/>
        </w:rPr>
        <w:t xml:space="preserve"> - A existência de preços registrados não obriga o </w:t>
      </w:r>
      <w:r>
        <w:rPr>
          <w:rFonts w:ascii="Arial" w:eastAsia="Arial" w:hAnsi="Arial" w:cs="Arial"/>
          <w:sz w:val="22"/>
          <w:szCs w:val="22"/>
        </w:rPr>
        <w:t>SAAE</w:t>
      </w:r>
      <w:r>
        <w:rPr>
          <w:rFonts w:ascii="Arial" w:eastAsia="Arial" w:hAnsi="Arial" w:cs="Arial"/>
          <w:color w:val="000000"/>
          <w:sz w:val="22"/>
          <w:szCs w:val="22"/>
        </w:rPr>
        <w:t xml:space="preserve"> a firmar as contratações que deles poderão advir, facultando-se a realização de processo específico para a aquisição pretendida, sendo assegurado ao beneficiário do registro a preferência de fornecimento em igualdade de condições.</w:t>
      </w:r>
    </w:p>
    <w:p w14:paraId="1D7E4408"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16.4</w:t>
      </w:r>
      <w:r>
        <w:rPr>
          <w:rFonts w:ascii="Arial" w:eastAsia="Arial" w:hAnsi="Arial" w:cs="Arial"/>
          <w:color w:val="000000"/>
          <w:sz w:val="22"/>
          <w:szCs w:val="22"/>
        </w:rPr>
        <w:t xml:space="preserve"> - A Ata de Registro de Preços, durante sua vigência, poderá ser utilizada por qualquer órgão ou entidade da Administração Pública na condição de não participantes, observados os seguintes requisitos:</w:t>
      </w:r>
    </w:p>
    <w:p w14:paraId="1004B702"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a)</w:t>
      </w:r>
      <w:r>
        <w:rPr>
          <w:rFonts w:ascii="Arial" w:eastAsia="Arial" w:hAnsi="Arial" w:cs="Arial"/>
          <w:color w:val="000000"/>
          <w:sz w:val="22"/>
          <w:szCs w:val="22"/>
        </w:rPr>
        <w:t xml:space="preserve"> Apresentação de justificativa da vantagem da adesão, inclusive em situações de provável desabastecimento ou descontinuidade de serviço público;</w:t>
      </w:r>
      <w:bookmarkStart w:id="37" w:name="bookmark=id.qsh70q" w:colFirst="0" w:colLast="0"/>
      <w:bookmarkEnd w:id="37"/>
    </w:p>
    <w:p w14:paraId="1FED81E0"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b)</w:t>
      </w:r>
      <w:r>
        <w:rPr>
          <w:rFonts w:ascii="Arial" w:eastAsia="Arial" w:hAnsi="Arial" w:cs="Arial"/>
          <w:color w:val="000000"/>
          <w:sz w:val="22"/>
          <w:szCs w:val="22"/>
        </w:rPr>
        <w:t xml:space="preserve"> Demonstração de que os valores registrados estão compatíveis com os valores praticados pelo mercado na forma do </w:t>
      </w:r>
      <w:hyperlink r:id="rId43" w:anchor="art23">
        <w:r>
          <w:rPr>
            <w:rFonts w:ascii="Arial" w:eastAsia="Arial" w:hAnsi="Arial" w:cs="Arial"/>
            <w:color w:val="0000FF"/>
            <w:sz w:val="22"/>
            <w:szCs w:val="22"/>
            <w:u w:val="single"/>
          </w:rPr>
          <w:t>art. 23 da Lei</w:t>
        </w:r>
      </w:hyperlink>
      <w:r>
        <w:rPr>
          <w:rFonts w:ascii="Arial" w:eastAsia="Arial" w:hAnsi="Arial" w:cs="Arial"/>
          <w:sz w:val="22"/>
          <w:szCs w:val="22"/>
        </w:rPr>
        <w:t xml:space="preserve"> Federal nº 14.133/21</w:t>
      </w:r>
      <w:r>
        <w:rPr>
          <w:rFonts w:ascii="Arial" w:eastAsia="Arial" w:hAnsi="Arial" w:cs="Arial"/>
          <w:color w:val="000000"/>
          <w:sz w:val="22"/>
          <w:szCs w:val="22"/>
        </w:rPr>
        <w:t>;</w:t>
      </w:r>
      <w:bookmarkStart w:id="38" w:name="bookmark=id.3as4poj" w:colFirst="0" w:colLast="0"/>
      <w:bookmarkEnd w:id="38"/>
    </w:p>
    <w:p w14:paraId="759C200D"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c)</w:t>
      </w:r>
      <w:r>
        <w:rPr>
          <w:rFonts w:ascii="Arial" w:eastAsia="Arial" w:hAnsi="Arial" w:cs="Arial"/>
          <w:color w:val="000000"/>
          <w:sz w:val="22"/>
          <w:szCs w:val="22"/>
        </w:rPr>
        <w:t xml:space="preserve"> prévias consulta e aceitação do órgão ou entidade gerenciadora e do fornecedor.</w:t>
      </w:r>
    </w:p>
    <w:p w14:paraId="01867CFA"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i/>
          <w:color w:val="000000"/>
          <w:sz w:val="22"/>
          <w:szCs w:val="22"/>
        </w:rPr>
        <w:t>16.5</w:t>
      </w:r>
      <w:r>
        <w:rPr>
          <w:rFonts w:ascii="Arial" w:eastAsia="Arial" w:hAnsi="Arial" w:cs="Arial"/>
          <w:i/>
          <w:color w:val="000000"/>
          <w:sz w:val="22"/>
          <w:szCs w:val="22"/>
        </w:rPr>
        <w:t xml:space="preserve"> – </w:t>
      </w:r>
      <w:r>
        <w:rPr>
          <w:rFonts w:ascii="Arial" w:eastAsia="Arial" w:hAnsi="Arial" w:cs="Arial"/>
          <w:b/>
          <w:i/>
          <w:color w:val="000000"/>
          <w:sz w:val="22"/>
          <w:szCs w:val="22"/>
          <w:u w:val="single"/>
        </w:rPr>
        <w:t>O prazo de vigência da ata de registro de preços será de 1 (um) ano e poderá ser prorrogado, por igual período, desde que comprovado o preço vantajoso.</w:t>
      </w:r>
    </w:p>
    <w:p w14:paraId="1F7525D0"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16.6 - </w:t>
      </w:r>
      <w:r>
        <w:rPr>
          <w:rFonts w:ascii="Arial" w:eastAsia="Arial" w:hAnsi="Arial" w:cs="Arial"/>
          <w:color w:val="000000"/>
          <w:sz w:val="22"/>
          <w:szCs w:val="22"/>
        </w:rPr>
        <w:t>Caberá ao fornecedor beneficiário da Ata de Registro de Preços, observadas as condições nela estabelecidas, optar pela aceitação ou não do fornecimento, independente dos quantitativos registrados em Ata, desde que este fornecimento não prejudique as obrigações anteriormente assumidas.</w:t>
      </w:r>
    </w:p>
    <w:p w14:paraId="6C386FBB"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16.7 </w:t>
      </w:r>
      <w:r>
        <w:rPr>
          <w:rFonts w:ascii="Arial" w:eastAsia="Arial" w:hAnsi="Arial" w:cs="Arial"/>
          <w:color w:val="000000"/>
          <w:sz w:val="22"/>
          <w:szCs w:val="22"/>
        </w:rPr>
        <w:t>– As aquisições ou as contratações adicionais por ADESÃO, não poderão exceder, por órgão ou entidade, a 50% (cinquenta por cento) dos quantitativos dos itens do instrumento convocatório registrados na ata de registro de preços para o órgão gerenciador e para os órgãos participantes.</w:t>
      </w:r>
    </w:p>
    <w:p w14:paraId="4C23561A"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16.8 </w:t>
      </w:r>
      <w:r>
        <w:rPr>
          <w:rFonts w:ascii="Arial" w:eastAsia="Arial" w:hAnsi="Arial" w:cs="Arial"/>
          <w:color w:val="000000"/>
          <w:sz w:val="22"/>
          <w:szCs w:val="22"/>
        </w:rPr>
        <w:t>-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02AAFAB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16.9</w:t>
      </w:r>
      <w:r>
        <w:rPr>
          <w:rFonts w:ascii="Arial" w:eastAsia="Arial" w:hAnsi="Arial" w:cs="Arial"/>
          <w:color w:val="000000"/>
          <w:sz w:val="22"/>
          <w:szCs w:val="22"/>
        </w:rPr>
        <w:t xml:space="preserve"> - </w:t>
      </w:r>
      <w:r>
        <w:rPr>
          <w:rFonts w:ascii="Arial" w:eastAsia="Arial" w:hAnsi="Arial" w:cs="Arial"/>
          <w:b/>
          <w:i/>
          <w:color w:val="000000"/>
          <w:sz w:val="22"/>
          <w:szCs w:val="22"/>
          <w:u w:val="single"/>
        </w:rPr>
        <w:t>O contrato decorrente da ata de registro de preços terá sua vigência estabelecida em conformidade com as disposições nela contidas.</w:t>
      </w:r>
    </w:p>
    <w:p w14:paraId="7461EF9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16.10</w:t>
      </w:r>
      <w:r>
        <w:rPr>
          <w:rFonts w:ascii="Arial" w:eastAsia="Arial" w:hAnsi="Arial" w:cs="Arial"/>
          <w:sz w:val="22"/>
          <w:szCs w:val="22"/>
        </w:rPr>
        <w:t xml:space="preserve"> –</w:t>
      </w:r>
      <w:r>
        <w:rPr>
          <w:rFonts w:ascii="Arial" w:eastAsia="Arial" w:hAnsi="Arial" w:cs="Arial"/>
          <w:b/>
          <w:sz w:val="22"/>
          <w:szCs w:val="22"/>
        </w:rPr>
        <w:t xml:space="preserve"> Do contrato (quando for o caso)</w:t>
      </w:r>
    </w:p>
    <w:p w14:paraId="6C313FE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16.10.1 - </w:t>
      </w:r>
      <w:r>
        <w:rPr>
          <w:rFonts w:ascii="Arial" w:eastAsia="Arial" w:hAnsi="Arial" w:cs="Arial"/>
          <w:sz w:val="22"/>
          <w:szCs w:val="22"/>
        </w:rPr>
        <w:t>O Município poderá, na forma do artigo 95 da Lei 14.133/21</w:t>
      </w:r>
      <w:r>
        <w:rPr>
          <w:rFonts w:ascii="Arial" w:eastAsia="Arial" w:hAnsi="Arial" w:cs="Arial"/>
          <w:sz w:val="22"/>
          <w:szCs w:val="22"/>
          <w:vertAlign w:val="superscript"/>
        </w:rPr>
        <w:footnoteReference w:id="11"/>
      </w:r>
      <w:r>
        <w:rPr>
          <w:rFonts w:ascii="Arial" w:eastAsia="Arial" w:hAnsi="Arial" w:cs="Arial"/>
          <w:sz w:val="22"/>
          <w:szCs w:val="22"/>
        </w:rPr>
        <w:t>substituir o contrato por outros instrumentos hábeis.</w:t>
      </w:r>
    </w:p>
    <w:p w14:paraId="386DA623" w14:textId="77777777" w:rsidR="00957D42" w:rsidRDefault="00E80E7C">
      <w:pPr>
        <w:spacing w:before="120" w:after="120"/>
        <w:ind w:left="0" w:hanging="2"/>
        <w:jc w:val="both"/>
        <w:rPr>
          <w:rFonts w:ascii="Arial" w:eastAsia="Arial" w:hAnsi="Arial" w:cs="Arial"/>
          <w:sz w:val="22"/>
          <w:szCs w:val="22"/>
          <w:highlight w:val="yellow"/>
        </w:rPr>
      </w:pPr>
      <w:r>
        <w:rPr>
          <w:rFonts w:ascii="Arial" w:eastAsia="Arial" w:hAnsi="Arial" w:cs="Arial"/>
          <w:b/>
          <w:sz w:val="22"/>
          <w:szCs w:val="22"/>
        </w:rPr>
        <w:t>16.10.2</w:t>
      </w:r>
      <w:r>
        <w:rPr>
          <w:rFonts w:ascii="Arial" w:eastAsia="Arial" w:hAnsi="Arial" w:cs="Arial"/>
          <w:sz w:val="22"/>
          <w:szCs w:val="22"/>
        </w:rPr>
        <w:t xml:space="preserve"> – O contrato decorrente da ata de registro de preços terá sua vigência estabelecida em conformidade com as disposições nela contidas.</w:t>
      </w:r>
    </w:p>
    <w:p w14:paraId="618B541F" w14:textId="77777777" w:rsidR="00957D42" w:rsidRDefault="00957D42">
      <w:pPr>
        <w:spacing w:before="120" w:after="120"/>
        <w:ind w:left="0" w:hanging="2"/>
        <w:jc w:val="both"/>
        <w:rPr>
          <w:rFonts w:ascii="Arial" w:eastAsia="Arial" w:hAnsi="Arial" w:cs="Arial"/>
          <w:sz w:val="22"/>
          <w:szCs w:val="22"/>
          <w:highlight w:val="yellow"/>
        </w:rPr>
      </w:pPr>
    </w:p>
    <w:p w14:paraId="39270713"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17 – DAS INFRAÇÕES ADMINISTRATIVAS E SANÇÕES</w:t>
      </w:r>
    </w:p>
    <w:p w14:paraId="29472744" w14:textId="77777777" w:rsidR="00957D42" w:rsidRDefault="00E80E7C">
      <w:pPr>
        <w:spacing w:before="120" w:after="120"/>
        <w:ind w:left="0" w:hanging="2"/>
        <w:jc w:val="both"/>
        <w:rPr>
          <w:rFonts w:ascii="Arial" w:eastAsia="Arial" w:hAnsi="Arial" w:cs="Arial"/>
          <w:color w:val="000000"/>
          <w:sz w:val="22"/>
          <w:szCs w:val="22"/>
        </w:rPr>
      </w:pPr>
      <w:bookmarkStart w:id="42" w:name="_heading=h.1pxezwc" w:colFirst="0" w:colLast="0"/>
      <w:bookmarkEnd w:id="42"/>
      <w:r>
        <w:rPr>
          <w:rFonts w:ascii="Arial" w:eastAsia="Arial" w:hAnsi="Arial" w:cs="Arial"/>
          <w:b/>
          <w:color w:val="000000"/>
          <w:sz w:val="22"/>
          <w:szCs w:val="22"/>
        </w:rPr>
        <w:t xml:space="preserve">17.1 - </w:t>
      </w:r>
      <w:r>
        <w:rPr>
          <w:rFonts w:ascii="Arial" w:eastAsia="Arial" w:hAnsi="Arial" w:cs="Arial"/>
          <w:color w:val="000000"/>
          <w:sz w:val="22"/>
          <w:szCs w:val="22"/>
        </w:rPr>
        <w:t>Comete infração administrativa, nos termos da lei, o licitante que, com dolo ou culpa:</w:t>
      </w:r>
      <w:r>
        <w:rPr>
          <w:rFonts w:ascii="Arial" w:eastAsia="Arial" w:hAnsi="Arial" w:cs="Arial"/>
          <w:b/>
          <w:color w:val="000000"/>
          <w:sz w:val="22"/>
          <w:szCs w:val="22"/>
        </w:rPr>
        <w:t xml:space="preserve"> </w:t>
      </w:r>
    </w:p>
    <w:p w14:paraId="29BA1A7F" w14:textId="77777777" w:rsidR="00957D42" w:rsidRDefault="00E80E7C">
      <w:pPr>
        <w:spacing w:before="120" w:after="120"/>
        <w:ind w:left="0" w:hanging="2"/>
        <w:jc w:val="both"/>
        <w:rPr>
          <w:rFonts w:ascii="Arial" w:eastAsia="Arial" w:hAnsi="Arial" w:cs="Arial"/>
          <w:color w:val="000000"/>
          <w:sz w:val="22"/>
          <w:szCs w:val="22"/>
        </w:rPr>
      </w:pPr>
      <w:bookmarkStart w:id="43" w:name="_heading=h.49x2ik5" w:colFirst="0" w:colLast="0"/>
      <w:bookmarkEnd w:id="43"/>
      <w:r>
        <w:rPr>
          <w:rFonts w:ascii="Arial" w:eastAsia="Arial" w:hAnsi="Arial" w:cs="Arial"/>
          <w:b/>
          <w:color w:val="000000"/>
          <w:sz w:val="22"/>
          <w:szCs w:val="22"/>
        </w:rPr>
        <w:t xml:space="preserve">17.1.1 - </w:t>
      </w:r>
      <w:r>
        <w:rPr>
          <w:rFonts w:ascii="Arial" w:eastAsia="Arial" w:hAnsi="Arial" w:cs="Arial"/>
          <w:color w:val="000000"/>
          <w:sz w:val="22"/>
          <w:szCs w:val="22"/>
        </w:rPr>
        <w:t>Deixar de entregar a documentação exigida para o certame ou não entregar qualquer documento que tenha sido solicitado pelo/a pregoeiro/a durante o certame;</w:t>
      </w:r>
    </w:p>
    <w:p w14:paraId="639735DA"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17.1.2 - </w:t>
      </w:r>
      <w:r>
        <w:rPr>
          <w:rFonts w:ascii="Arial" w:eastAsia="Arial" w:hAnsi="Arial" w:cs="Arial"/>
          <w:color w:val="000000"/>
          <w:sz w:val="22"/>
          <w:szCs w:val="22"/>
        </w:rPr>
        <w:t>Salvo em decorrência de fato superveniente devidamente justificado, não mantiver a proposta em especial quando:</w:t>
      </w:r>
    </w:p>
    <w:p w14:paraId="3AF9E37B"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17.1.2.1 - </w:t>
      </w:r>
      <w:r>
        <w:rPr>
          <w:rFonts w:ascii="Arial" w:eastAsia="Arial" w:hAnsi="Arial" w:cs="Arial"/>
          <w:color w:val="000000"/>
          <w:sz w:val="22"/>
          <w:szCs w:val="22"/>
        </w:rPr>
        <w:t>Não enviar a proposta adequada ao último lance ofertado ou após a negociação;</w:t>
      </w:r>
      <w:r>
        <w:rPr>
          <w:rFonts w:ascii="Arial" w:eastAsia="Arial" w:hAnsi="Arial" w:cs="Arial"/>
          <w:b/>
          <w:color w:val="000000"/>
          <w:sz w:val="22"/>
          <w:szCs w:val="22"/>
        </w:rPr>
        <w:t xml:space="preserve"> </w:t>
      </w:r>
    </w:p>
    <w:p w14:paraId="1F98C61E"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17.1.2.2 - </w:t>
      </w:r>
      <w:r>
        <w:rPr>
          <w:rFonts w:ascii="Arial" w:eastAsia="Arial" w:hAnsi="Arial" w:cs="Arial"/>
          <w:color w:val="000000"/>
          <w:sz w:val="22"/>
          <w:szCs w:val="22"/>
        </w:rPr>
        <w:t>Recusar-se a enviar o detalhamento da proposta quando exigível;</w:t>
      </w:r>
      <w:r>
        <w:rPr>
          <w:rFonts w:ascii="Arial" w:eastAsia="Arial" w:hAnsi="Arial" w:cs="Arial"/>
          <w:b/>
          <w:color w:val="000000"/>
          <w:sz w:val="22"/>
          <w:szCs w:val="22"/>
        </w:rPr>
        <w:t xml:space="preserve"> </w:t>
      </w:r>
    </w:p>
    <w:p w14:paraId="42F53DF9"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17.1.2.3 - </w:t>
      </w:r>
      <w:r>
        <w:rPr>
          <w:rFonts w:ascii="Arial" w:eastAsia="Arial" w:hAnsi="Arial" w:cs="Arial"/>
          <w:color w:val="000000"/>
          <w:sz w:val="22"/>
          <w:szCs w:val="22"/>
        </w:rPr>
        <w:t>Pedir para ser desclassificado quando encerrada a etapa competitiva; ou deixar de apresentar amostra; (quando for o caso).</w:t>
      </w:r>
    </w:p>
    <w:p w14:paraId="55574176" w14:textId="77777777" w:rsidR="00957D42" w:rsidRDefault="00E80E7C">
      <w:pPr>
        <w:spacing w:before="120" w:after="120"/>
        <w:ind w:left="0" w:hanging="2"/>
        <w:jc w:val="both"/>
        <w:rPr>
          <w:rFonts w:ascii="Arial" w:eastAsia="Arial" w:hAnsi="Arial" w:cs="Arial"/>
          <w:color w:val="000000"/>
          <w:sz w:val="22"/>
          <w:szCs w:val="22"/>
        </w:rPr>
      </w:pPr>
      <w:bookmarkStart w:id="44" w:name="_heading=h.2p2csry" w:colFirst="0" w:colLast="0"/>
      <w:bookmarkEnd w:id="44"/>
      <w:r>
        <w:rPr>
          <w:rFonts w:ascii="Arial" w:eastAsia="Arial" w:hAnsi="Arial" w:cs="Arial"/>
          <w:b/>
          <w:color w:val="000000"/>
          <w:sz w:val="22"/>
          <w:szCs w:val="22"/>
        </w:rPr>
        <w:t xml:space="preserve">17.1.2.4 - </w:t>
      </w:r>
      <w:r>
        <w:rPr>
          <w:rFonts w:ascii="Arial" w:eastAsia="Arial" w:hAnsi="Arial" w:cs="Arial"/>
          <w:color w:val="000000"/>
          <w:sz w:val="22"/>
          <w:szCs w:val="22"/>
        </w:rPr>
        <w:t>Apresentar proposta ou amostra em desacordo com as especificações do edital; (quando for o caso).</w:t>
      </w:r>
      <w:r>
        <w:rPr>
          <w:rFonts w:ascii="Arial" w:eastAsia="Arial" w:hAnsi="Arial" w:cs="Arial"/>
          <w:b/>
          <w:color w:val="000000"/>
          <w:sz w:val="22"/>
          <w:szCs w:val="22"/>
        </w:rPr>
        <w:t xml:space="preserve"> </w:t>
      </w:r>
    </w:p>
    <w:p w14:paraId="0F773B10"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17.1.3 - </w:t>
      </w:r>
      <w:r>
        <w:rPr>
          <w:rFonts w:ascii="Arial" w:eastAsia="Arial" w:hAnsi="Arial" w:cs="Arial"/>
          <w:color w:val="000000"/>
          <w:sz w:val="22"/>
          <w:szCs w:val="22"/>
        </w:rPr>
        <w:t>Não celebrar o contrato ou não entregar a documentação exigida para a contratação, quando convocado dentro do prazo de validade de sua proposta;</w:t>
      </w:r>
    </w:p>
    <w:p w14:paraId="6C219D91" w14:textId="77777777" w:rsidR="00957D42" w:rsidRDefault="00E80E7C">
      <w:pPr>
        <w:spacing w:before="120" w:after="120"/>
        <w:ind w:left="0" w:hanging="2"/>
        <w:jc w:val="both"/>
        <w:rPr>
          <w:rFonts w:ascii="Arial" w:eastAsia="Arial" w:hAnsi="Arial" w:cs="Arial"/>
          <w:color w:val="000000"/>
          <w:sz w:val="22"/>
          <w:szCs w:val="22"/>
        </w:rPr>
      </w:pPr>
      <w:bookmarkStart w:id="45" w:name="_heading=h.147n2zr" w:colFirst="0" w:colLast="0"/>
      <w:bookmarkEnd w:id="45"/>
      <w:r>
        <w:rPr>
          <w:rFonts w:ascii="Arial" w:eastAsia="Arial" w:hAnsi="Arial" w:cs="Arial"/>
          <w:b/>
          <w:color w:val="000000"/>
          <w:sz w:val="22"/>
          <w:szCs w:val="22"/>
        </w:rPr>
        <w:lastRenderedPageBreak/>
        <w:t xml:space="preserve">17.1.3.1 - </w:t>
      </w:r>
      <w:r>
        <w:rPr>
          <w:rFonts w:ascii="Arial" w:eastAsia="Arial" w:hAnsi="Arial" w:cs="Arial"/>
          <w:color w:val="000000"/>
          <w:sz w:val="22"/>
          <w:szCs w:val="22"/>
        </w:rPr>
        <w:t>Recusar-se, sem justificativa, a assinar o contrato ou a ata de registro de preço, ou a aceitar ou retirar o instrumento equivalente no prazo estabelecido pela Administração;</w:t>
      </w:r>
    </w:p>
    <w:p w14:paraId="60A6ABD3" w14:textId="77777777" w:rsidR="00957D42" w:rsidRDefault="00E80E7C">
      <w:pPr>
        <w:spacing w:before="120" w:after="120"/>
        <w:ind w:left="0" w:hanging="2"/>
        <w:jc w:val="both"/>
        <w:rPr>
          <w:rFonts w:ascii="Arial" w:eastAsia="Arial" w:hAnsi="Arial" w:cs="Arial"/>
          <w:color w:val="000000"/>
          <w:sz w:val="22"/>
          <w:szCs w:val="22"/>
        </w:rPr>
      </w:pPr>
      <w:bookmarkStart w:id="46" w:name="_heading=h.3o7alnk" w:colFirst="0" w:colLast="0"/>
      <w:bookmarkEnd w:id="46"/>
      <w:r>
        <w:rPr>
          <w:rFonts w:ascii="Arial" w:eastAsia="Arial" w:hAnsi="Arial" w:cs="Arial"/>
          <w:b/>
          <w:color w:val="000000"/>
          <w:sz w:val="22"/>
          <w:szCs w:val="22"/>
        </w:rPr>
        <w:t xml:space="preserve">17.1.4 - </w:t>
      </w:r>
      <w:r>
        <w:rPr>
          <w:rFonts w:ascii="Arial" w:eastAsia="Arial" w:hAnsi="Arial" w:cs="Arial"/>
          <w:color w:val="000000"/>
          <w:sz w:val="22"/>
          <w:szCs w:val="22"/>
        </w:rPr>
        <w:t>Apresentar declaração ou documentação falsa exigida para o certame ou prestar declaração falsa durante a licitação;</w:t>
      </w:r>
    </w:p>
    <w:p w14:paraId="751AAA12" w14:textId="77777777" w:rsidR="00957D42" w:rsidRDefault="00E80E7C">
      <w:pPr>
        <w:spacing w:before="120" w:after="120"/>
        <w:ind w:left="0" w:hanging="2"/>
        <w:jc w:val="both"/>
        <w:rPr>
          <w:rFonts w:ascii="Arial" w:eastAsia="Arial" w:hAnsi="Arial" w:cs="Arial"/>
          <w:color w:val="000000"/>
          <w:sz w:val="22"/>
          <w:szCs w:val="22"/>
        </w:rPr>
      </w:pPr>
      <w:bookmarkStart w:id="47" w:name="_heading=h.23ckvvd" w:colFirst="0" w:colLast="0"/>
      <w:bookmarkEnd w:id="47"/>
      <w:r>
        <w:rPr>
          <w:rFonts w:ascii="Arial" w:eastAsia="Arial" w:hAnsi="Arial" w:cs="Arial"/>
          <w:b/>
          <w:color w:val="000000"/>
          <w:sz w:val="22"/>
          <w:szCs w:val="22"/>
        </w:rPr>
        <w:t xml:space="preserve">17.1.5 - </w:t>
      </w:r>
      <w:r>
        <w:rPr>
          <w:rFonts w:ascii="Arial" w:eastAsia="Arial" w:hAnsi="Arial" w:cs="Arial"/>
          <w:color w:val="000000"/>
          <w:sz w:val="22"/>
          <w:szCs w:val="22"/>
        </w:rPr>
        <w:t>Fraudar a licitação;</w:t>
      </w:r>
    </w:p>
    <w:p w14:paraId="1AFB6E60"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17.1.6 - </w:t>
      </w:r>
      <w:r>
        <w:rPr>
          <w:rFonts w:ascii="Arial" w:eastAsia="Arial" w:hAnsi="Arial" w:cs="Arial"/>
          <w:color w:val="000000"/>
          <w:sz w:val="22"/>
          <w:szCs w:val="22"/>
        </w:rPr>
        <w:t>Comportar-se de modo inidôneo ou cometer fraude de qualquer natureza, em especial quando:</w:t>
      </w:r>
    </w:p>
    <w:p w14:paraId="3AC619D7"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17.1.6.1 - </w:t>
      </w:r>
      <w:r>
        <w:rPr>
          <w:rFonts w:ascii="Arial" w:eastAsia="Arial" w:hAnsi="Arial" w:cs="Arial"/>
          <w:color w:val="000000"/>
          <w:sz w:val="22"/>
          <w:szCs w:val="22"/>
        </w:rPr>
        <w:t>Agir em conluio ou em desconformidade com a lei;</w:t>
      </w:r>
      <w:r>
        <w:rPr>
          <w:rFonts w:ascii="Arial" w:eastAsia="Arial" w:hAnsi="Arial" w:cs="Arial"/>
          <w:b/>
          <w:color w:val="000000"/>
          <w:sz w:val="22"/>
          <w:szCs w:val="22"/>
        </w:rPr>
        <w:t xml:space="preserve"> </w:t>
      </w:r>
    </w:p>
    <w:p w14:paraId="5CDA1316"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17.1.6.2 - </w:t>
      </w:r>
      <w:r>
        <w:rPr>
          <w:rFonts w:ascii="Arial" w:eastAsia="Arial" w:hAnsi="Arial" w:cs="Arial"/>
          <w:color w:val="000000"/>
          <w:sz w:val="22"/>
          <w:szCs w:val="22"/>
        </w:rPr>
        <w:t>Induzir deliberadamente a erro no julgamento;</w:t>
      </w:r>
      <w:r>
        <w:rPr>
          <w:rFonts w:ascii="Arial" w:eastAsia="Arial" w:hAnsi="Arial" w:cs="Arial"/>
          <w:b/>
          <w:color w:val="000000"/>
          <w:sz w:val="22"/>
          <w:szCs w:val="22"/>
        </w:rPr>
        <w:t xml:space="preserve"> </w:t>
      </w:r>
    </w:p>
    <w:p w14:paraId="351B25DC" w14:textId="77777777" w:rsidR="00957D42" w:rsidRDefault="00E80E7C">
      <w:pPr>
        <w:spacing w:before="120" w:after="120"/>
        <w:ind w:left="0" w:hanging="2"/>
        <w:jc w:val="both"/>
        <w:rPr>
          <w:rFonts w:ascii="Arial" w:eastAsia="Arial" w:hAnsi="Arial" w:cs="Arial"/>
          <w:color w:val="000000"/>
          <w:sz w:val="22"/>
          <w:szCs w:val="22"/>
        </w:rPr>
      </w:pPr>
      <w:bookmarkStart w:id="48" w:name="_heading=h.ihv636" w:colFirst="0" w:colLast="0"/>
      <w:bookmarkEnd w:id="48"/>
      <w:r>
        <w:rPr>
          <w:rFonts w:ascii="Arial" w:eastAsia="Arial" w:hAnsi="Arial" w:cs="Arial"/>
          <w:b/>
          <w:color w:val="000000"/>
          <w:sz w:val="22"/>
          <w:szCs w:val="22"/>
        </w:rPr>
        <w:t xml:space="preserve">17.1.6.3 - </w:t>
      </w:r>
      <w:r>
        <w:rPr>
          <w:rFonts w:ascii="Arial" w:eastAsia="Arial" w:hAnsi="Arial" w:cs="Arial"/>
          <w:color w:val="000000"/>
          <w:sz w:val="22"/>
          <w:szCs w:val="22"/>
        </w:rPr>
        <w:t>Apresentar amostra falsificada ou deteriorada;</w:t>
      </w:r>
      <w:r>
        <w:rPr>
          <w:rFonts w:ascii="Arial" w:eastAsia="Arial" w:hAnsi="Arial" w:cs="Arial"/>
          <w:b/>
          <w:color w:val="000000"/>
          <w:sz w:val="22"/>
          <w:szCs w:val="22"/>
        </w:rPr>
        <w:t xml:space="preserve"> </w:t>
      </w:r>
    </w:p>
    <w:p w14:paraId="6D882DDA"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17.1.7 - </w:t>
      </w:r>
      <w:r>
        <w:rPr>
          <w:rFonts w:ascii="Arial" w:eastAsia="Arial" w:hAnsi="Arial" w:cs="Arial"/>
          <w:color w:val="000000"/>
          <w:sz w:val="22"/>
          <w:szCs w:val="22"/>
        </w:rPr>
        <w:t>Praticar atos ilícitos com vistas a frustrar os objetivos da licitação</w:t>
      </w:r>
    </w:p>
    <w:p w14:paraId="1C540899"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17.2 - </w:t>
      </w:r>
      <w:r>
        <w:rPr>
          <w:rFonts w:ascii="Arial" w:eastAsia="Arial" w:hAnsi="Arial" w:cs="Arial"/>
          <w:color w:val="000000"/>
          <w:sz w:val="22"/>
          <w:szCs w:val="22"/>
        </w:rPr>
        <w:t xml:space="preserve">Com fulcro na </w:t>
      </w:r>
      <w:hyperlink r:id="rId44">
        <w:r>
          <w:rPr>
            <w:rFonts w:ascii="Arial" w:eastAsia="Arial" w:hAnsi="Arial" w:cs="Arial"/>
            <w:color w:val="0000FF"/>
            <w:sz w:val="22"/>
            <w:szCs w:val="22"/>
            <w:u w:val="single"/>
          </w:rPr>
          <w:t>Lei nº 14.133, de 2021</w:t>
        </w:r>
      </w:hyperlink>
      <w:r>
        <w:rPr>
          <w:rFonts w:ascii="Arial" w:eastAsia="Arial" w:hAnsi="Arial" w:cs="Arial"/>
          <w:color w:val="000000"/>
          <w:sz w:val="22"/>
          <w:szCs w:val="22"/>
        </w:rPr>
        <w:t>, a Administração poderá, garantida a prévia defesa, aplicar aos licitantes e/ou adjudicatários as seguintes sanções, sem prejuízo das responsabilidades civil e criminal:</w:t>
      </w:r>
      <w:r>
        <w:rPr>
          <w:rFonts w:ascii="Arial" w:eastAsia="Arial" w:hAnsi="Arial" w:cs="Arial"/>
          <w:b/>
          <w:color w:val="000000"/>
          <w:sz w:val="22"/>
          <w:szCs w:val="22"/>
        </w:rPr>
        <w:t xml:space="preserve"> </w:t>
      </w:r>
    </w:p>
    <w:p w14:paraId="5EDA878F"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17.2.1 - </w:t>
      </w:r>
      <w:r>
        <w:rPr>
          <w:rFonts w:ascii="Arial" w:eastAsia="Arial" w:hAnsi="Arial" w:cs="Arial"/>
          <w:color w:val="000000"/>
          <w:sz w:val="22"/>
          <w:szCs w:val="22"/>
        </w:rPr>
        <w:t>Advertência;</w:t>
      </w:r>
      <w:r>
        <w:rPr>
          <w:rFonts w:ascii="Arial" w:eastAsia="Arial" w:hAnsi="Arial" w:cs="Arial"/>
          <w:b/>
          <w:color w:val="000000"/>
          <w:sz w:val="22"/>
          <w:szCs w:val="22"/>
        </w:rPr>
        <w:t xml:space="preserve"> </w:t>
      </w:r>
    </w:p>
    <w:p w14:paraId="008F58B6"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17.2.2 - </w:t>
      </w:r>
      <w:r>
        <w:rPr>
          <w:rFonts w:ascii="Arial" w:eastAsia="Arial" w:hAnsi="Arial" w:cs="Arial"/>
          <w:color w:val="000000"/>
          <w:sz w:val="22"/>
          <w:szCs w:val="22"/>
        </w:rPr>
        <w:t>Multa;</w:t>
      </w:r>
    </w:p>
    <w:p w14:paraId="164AF6D7"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17.2.3 - </w:t>
      </w:r>
      <w:r>
        <w:rPr>
          <w:rFonts w:ascii="Arial" w:eastAsia="Arial" w:hAnsi="Arial" w:cs="Arial"/>
          <w:color w:val="000000"/>
          <w:sz w:val="22"/>
          <w:szCs w:val="22"/>
        </w:rPr>
        <w:t>Impedimento de licitar e contratar e</w:t>
      </w:r>
    </w:p>
    <w:p w14:paraId="54EC5CD7"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17.2.4 - </w:t>
      </w:r>
      <w:r>
        <w:rPr>
          <w:rFonts w:ascii="Arial" w:eastAsia="Arial" w:hAnsi="Arial" w:cs="Arial"/>
          <w:color w:val="000000"/>
          <w:sz w:val="22"/>
          <w:szCs w:val="22"/>
        </w:rPr>
        <w:t>Declaração de inidoneidade para licitar ou contratar, enquanto perdurarem os motivos determinantes da punição ou até que seja promovida sua reabilitação perante a própria autoridade que aplicou a penalidade.</w:t>
      </w:r>
    </w:p>
    <w:p w14:paraId="0AB27512"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17.3 - </w:t>
      </w:r>
      <w:r>
        <w:rPr>
          <w:rFonts w:ascii="Arial" w:eastAsia="Arial" w:hAnsi="Arial" w:cs="Arial"/>
          <w:color w:val="000000"/>
          <w:sz w:val="22"/>
          <w:szCs w:val="22"/>
        </w:rPr>
        <w:t>Na aplicação das sanções serão considerados:</w:t>
      </w:r>
    </w:p>
    <w:p w14:paraId="7B41DDF2"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17.3.1 - </w:t>
      </w:r>
      <w:r>
        <w:rPr>
          <w:rFonts w:ascii="Arial" w:eastAsia="Arial" w:hAnsi="Arial" w:cs="Arial"/>
          <w:color w:val="000000"/>
          <w:sz w:val="22"/>
          <w:szCs w:val="22"/>
        </w:rPr>
        <w:t>A natureza e a gravidade da infração cometida.</w:t>
      </w:r>
    </w:p>
    <w:p w14:paraId="28EC85C6"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17.3.2 - </w:t>
      </w:r>
      <w:r>
        <w:rPr>
          <w:rFonts w:ascii="Arial" w:eastAsia="Arial" w:hAnsi="Arial" w:cs="Arial"/>
          <w:color w:val="000000"/>
          <w:sz w:val="22"/>
          <w:szCs w:val="22"/>
        </w:rPr>
        <w:t>As peculiaridades do caso concreto.</w:t>
      </w:r>
    </w:p>
    <w:p w14:paraId="14D4D652"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17.3.3 - </w:t>
      </w:r>
      <w:r>
        <w:rPr>
          <w:rFonts w:ascii="Arial" w:eastAsia="Arial" w:hAnsi="Arial" w:cs="Arial"/>
          <w:color w:val="000000"/>
          <w:sz w:val="22"/>
          <w:szCs w:val="22"/>
        </w:rPr>
        <w:t>As circunstâncias agravantes ou atenuantes.</w:t>
      </w:r>
    </w:p>
    <w:p w14:paraId="442ED604"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17.3.4 - </w:t>
      </w:r>
      <w:r>
        <w:rPr>
          <w:rFonts w:ascii="Arial" w:eastAsia="Arial" w:hAnsi="Arial" w:cs="Arial"/>
          <w:color w:val="000000"/>
          <w:sz w:val="22"/>
          <w:szCs w:val="22"/>
        </w:rPr>
        <w:t>Os danos que dela provierem para a Administração Pública.</w:t>
      </w:r>
    </w:p>
    <w:p w14:paraId="53D52334"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17.3.5 - </w:t>
      </w:r>
      <w:r>
        <w:rPr>
          <w:rFonts w:ascii="Arial" w:eastAsia="Arial" w:hAnsi="Arial" w:cs="Arial"/>
          <w:color w:val="000000"/>
          <w:sz w:val="22"/>
          <w:szCs w:val="22"/>
        </w:rPr>
        <w:t>A implantação ou o aperfeiçoamento de programa de integridade, conforme normas e orientações dos órgãos de controle.</w:t>
      </w:r>
    </w:p>
    <w:p w14:paraId="32B4743B" w14:textId="77777777" w:rsidR="00957D42" w:rsidRDefault="00E80E7C">
      <w:pPr>
        <w:spacing w:before="120" w:after="120"/>
        <w:ind w:left="0" w:hanging="2"/>
        <w:jc w:val="both"/>
        <w:rPr>
          <w:rFonts w:ascii="Arial" w:eastAsia="Arial" w:hAnsi="Arial" w:cs="Arial"/>
          <w:color w:val="000000"/>
          <w:sz w:val="22"/>
          <w:szCs w:val="22"/>
        </w:rPr>
      </w:pPr>
      <w:bookmarkStart w:id="49" w:name="_heading=h.32hioqz" w:colFirst="0" w:colLast="0"/>
      <w:bookmarkEnd w:id="49"/>
      <w:r>
        <w:rPr>
          <w:rFonts w:ascii="Arial" w:eastAsia="Arial" w:hAnsi="Arial" w:cs="Arial"/>
          <w:b/>
          <w:color w:val="000000"/>
          <w:sz w:val="22"/>
          <w:szCs w:val="22"/>
        </w:rPr>
        <w:t xml:space="preserve">17.4 - </w:t>
      </w:r>
      <w:r>
        <w:rPr>
          <w:rFonts w:ascii="Arial" w:eastAsia="Arial" w:hAnsi="Arial" w:cs="Arial"/>
          <w:color w:val="000000"/>
          <w:sz w:val="22"/>
          <w:szCs w:val="22"/>
        </w:rPr>
        <w:t xml:space="preserve">A multa será recolhida em percentual de 0,5% a 30% incidente sobre o valor do contrato licitado, recolhida no prazo máximo de </w:t>
      </w:r>
      <w:r>
        <w:rPr>
          <w:rFonts w:ascii="Arial" w:eastAsia="Arial" w:hAnsi="Arial" w:cs="Arial"/>
          <w:sz w:val="22"/>
          <w:szCs w:val="22"/>
        </w:rPr>
        <w:t>10 (dez</w:t>
      </w:r>
      <w:r>
        <w:rPr>
          <w:rFonts w:ascii="Arial" w:eastAsia="Arial" w:hAnsi="Arial" w:cs="Arial"/>
          <w:color w:val="000000"/>
          <w:sz w:val="22"/>
          <w:szCs w:val="22"/>
        </w:rPr>
        <w:t>) dias úteis, a contar da comunicação oficial.</w:t>
      </w:r>
      <w:r>
        <w:rPr>
          <w:rFonts w:ascii="Arial" w:eastAsia="Arial" w:hAnsi="Arial" w:cs="Arial"/>
          <w:b/>
          <w:color w:val="000000"/>
          <w:sz w:val="22"/>
          <w:szCs w:val="22"/>
        </w:rPr>
        <w:t xml:space="preserve"> </w:t>
      </w:r>
    </w:p>
    <w:p w14:paraId="4FDBDC51"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17.4.1 - </w:t>
      </w:r>
      <w:r>
        <w:rPr>
          <w:rFonts w:ascii="Arial" w:eastAsia="Arial" w:hAnsi="Arial" w:cs="Arial"/>
          <w:color w:val="000000"/>
          <w:sz w:val="22"/>
          <w:szCs w:val="22"/>
        </w:rPr>
        <w:t>Para as infrações previstas nos itens 17.1.1, 17.1.2 e 17.1.3, a multa será de 0,5% a 15% do valor do contrato licitado.</w:t>
      </w:r>
    </w:p>
    <w:p w14:paraId="409FE3F2"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17.4.2 - </w:t>
      </w:r>
      <w:r>
        <w:rPr>
          <w:rFonts w:ascii="Arial" w:eastAsia="Arial" w:hAnsi="Arial" w:cs="Arial"/>
          <w:color w:val="000000"/>
          <w:sz w:val="22"/>
          <w:szCs w:val="22"/>
        </w:rPr>
        <w:t>Para as infrações previstas nos itens 17.1.4 a 17.1.7, a multa será de 15% a 30% do valor do contrato licitado.</w:t>
      </w:r>
    </w:p>
    <w:p w14:paraId="50F8908E"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17.5 - </w:t>
      </w:r>
      <w:r>
        <w:rPr>
          <w:rFonts w:ascii="Arial" w:eastAsia="Arial" w:hAnsi="Arial" w:cs="Arial"/>
          <w:color w:val="000000"/>
          <w:sz w:val="22"/>
          <w:szCs w:val="22"/>
        </w:rPr>
        <w:t>As sanções de advertência, impedimento de licitar e contratar e declaração de inidoneidade para licitar ou contratar poderão ser aplicadas, cumulativamente ou não, à penalidade de multa.</w:t>
      </w:r>
    </w:p>
    <w:p w14:paraId="6ACE8906"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17.6 - </w:t>
      </w:r>
      <w:r>
        <w:rPr>
          <w:rFonts w:ascii="Arial" w:eastAsia="Arial" w:hAnsi="Arial" w:cs="Arial"/>
          <w:color w:val="000000"/>
          <w:sz w:val="22"/>
          <w:szCs w:val="22"/>
        </w:rPr>
        <w:t>Na aplicação da sanção de multa será facultada a defesa do interessado no prazo de 15 (quinze) dias úteis, contado da data de sua intimação.</w:t>
      </w:r>
    </w:p>
    <w:p w14:paraId="106BAB89"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17.7 - </w:t>
      </w:r>
      <w:r>
        <w:rPr>
          <w:rFonts w:ascii="Arial" w:eastAsia="Arial" w:hAnsi="Arial" w:cs="Arial"/>
          <w:color w:val="000000"/>
          <w:sz w:val="22"/>
          <w:szCs w:val="22"/>
        </w:rPr>
        <w:t>A sanção de impedimento de licitar e contratar será aplicada ao responsável em decorrência das infrações administrativas relacionadas nos itens 17.1.1, 17.1.2 e 17.1.3,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DA06018"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 xml:space="preserve">17.8 - </w:t>
      </w:r>
      <w:r>
        <w:rPr>
          <w:rFonts w:ascii="Arial" w:eastAsia="Arial" w:hAnsi="Arial" w:cs="Arial"/>
          <w:color w:val="000000"/>
          <w:sz w:val="22"/>
          <w:szCs w:val="22"/>
        </w:rPr>
        <w:t xml:space="preserve">Poderá ser aplicada ao responsável a sanção de declaração de inidoneidade para licitar ou contratar, em decorrência da prática das infrações dispostas nos itens 17.1.4 a 17.1.7, bem como pelas infrações administrativas previstas nos itens 17.1.1 a 17.1.3 que justifiquem a imposição de penalidade mais grave que a sanção de impedimento de licitar e contratar, cuja duração observará o prazo previsto no </w:t>
      </w:r>
      <w:hyperlink r:id="rId45" w:anchor="art156%C2%A75">
        <w:r>
          <w:rPr>
            <w:rFonts w:ascii="Arial" w:eastAsia="Arial" w:hAnsi="Arial" w:cs="Arial"/>
            <w:color w:val="0000FF"/>
            <w:sz w:val="22"/>
            <w:szCs w:val="22"/>
            <w:u w:val="single"/>
          </w:rPr>
          <w:t>art. 156, §5º, da Lei n.º 14.133/2021</w:t>
        </w:r>
      </w:hyperlink>
      <w:r>
        <w:rPr>
          <w:rFonts w:ascii="Arial" w:eastAsia="Arial" w:hAnsi="Arial" w:cs="Arial"/>
          <w:color w:val="000000"/>
          <w:sz w:val="22"/>
          <w:szCs w:val="22"/>
        </w:rPr>
        <w:t>.</w:t>
      </w:r>
    </w:p>
    <w:p w14:paraId="5C932A78"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17.9 - </w:t>
      </w:r>
      <w:r>
        <w:rPr>
          <w:rFonts w:ascii="Arial" w:eastAsia="Arial" w:hAnsi="Arial" w:cs="Arial"/>
          <w:color w:val="000000"/>
          <w:sz w:val="22"/>
          <w:szCs w:val="22"/>
        </w:rPr>
        <w:t>A recusa injustificada do adjudicatário em assinar o contrato ou a ata de registro de preço, ou em aceitar ou retirar o instrumento equivalente no prazo estabelecido pela Administração, descrita no item 17.1.3, caracterizará o descumprimento total da obrigação assumida e o sujeitará às penalidades e à imediata perda da garantia de proposta em favor do órgão ou entidade promotora da licitação.</w:t>
      </w:r>
      <w:r>
        <w:rPr>
          <w:rFonts w:ascii="Arial" w:eastAsia="Arial" w:hAnsi="Arial" w:cs="Arial"/>
          <w:b/>
          <w:color w:val="000000"/>
          <w:sz w:val="22"/>
          <w:szCs w:val="22"/>
        </w:rPr>
        <w:t xml:space="preserve"> </w:t>
      </w:r>
    </w:p>
    <w:p w14:paraId="14D12ED0"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17.10 - </w:t>
      </w:r>
      <w:r>
        <w:rPr>
          <w:rFonts w:ascii="Arial" w:eastAsia="Arial" w:hAnsi="Arial" w:cs="Arial"/>
          <w:color w:val="000000"/>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7FDA6A6"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17.11 - </w:t>
      </w:r>
      <w:r>
        <w:rPr>
          <w:rFonts w:ascii="Arial" w:eastAsia="Arial" w:hAnsi="Arial" w:cs="Arial"/>
          <w:color w:val="000000"/>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8EEF3EA"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17.12 - </w:t>
      </w:r>
      <w:r>
        <w:rPr>
          <w:rFonts w:ascii="Arial" w:eastAsia="Arial" w:hAnsi="Arial" w:cs="Arial"/>
          <w:color w:val="000000"/>
          <w:sz w:val="22"/>
          <w:szCs w:val="22"/>
        </w:rPr>
        <w:t>O recurso e o pedido de reconsideração terão efeito suspensivo do ato ou da decisão recorrida até que sobrevenha decisão final da autoridade competente.</w:t>
      </w:r>
    </w:p>
    <w:p w14:paraId="22102809"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 xml:space="preserve">17.13 - </w:t>
      </w:r>
      <w:r>
        <w:rPr>
          <w:rFonts w:ascii="Arial" w:eastAsia="Arial" w:hAnsi="Arial" w:cs="Arial"/>
          <w:color w:val="000000"/>
          <w:sz w:val="22"/>
          <w:szCs w:val="22"/>
        </w:rPr>
        <w:t>A aplicação das sanções previstas neste edital não exclui, em hipótese alguma, a obrigação de reparação integral dos danos causados.</w:t>
      </w:r>
    </w:p>
    <w:p w14:paraId="60DC9472" w14:textId="77777777" w:rsidR="00957D42" w:rsidRDefault="00957D42">
      <w:pPr>
        <w:spacing w:before="120" w:after="120"/>
        <w:ind w:left="0" w:hanging="2"/>
        <w:jc w:val="both"/>
        <w:rPr>
          <w:rFonts w:ascii="Arial" w:eastAsia="Arial" w:hAnsi="Arial" w:cs="Arial"/>
          <w:color w:val="000000"/>
          <w:sz w:val="22"/>
          <w:szCs w:val="22"/>
        </w:rPr>
      </w:pPr>
    </w:p>
    <w:p w14:paraId="0937B594"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18 - DOTAÇÃO ORÇAMENTÁRIA</w:t>
      </w:r>
    </w:p>
    <w:p w14:paraId="393DB24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 xml:space="preserve">18.1 - </w:t>
      </w:r>
      <w:r>
        <w:rPr>
          <w:rFonts w:ascii="Arial" w:eastAsia="Arial" w:hAnsi="Arial" w:cs="Arial"/>
          <w:color w:val="000000"/>
          <w:sz w:val="22"/>
          <w:szCs w:val="22"/>
        </w:rPr>
        <w:t>As despesas decorrentes da presente aquisição onerarão os recursos Orçamentários:</w:t>
      </w:r>
    </w:p>
    <w:p w14:paraId="0EED1A8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6, 15 e 21</w:t>
      </w:r>
    </w:p>
    <w:p w14:paraId="391F3A28" w14:textId="77777777" w:rsidR="00957D42" w:rsidRDefault="00957D42">
      <w:pPr>
        <w:spacing w:before="120" w:after="120"/>
        <w:ind w:left="0" w:hanging="2"/>
        <w:jc w:val="both"/>
        <w:rPr>
          <w:rFonts w:ascii="Arial" w:eastAsia="Arial" w:hAnsi="Arial" w:cs="Arial"/>
          <w:sz w:val="22"/>
          <w:szCs w:val="22"/>
        </w:rPr>
      </w:pPr>
    </w:p>
    <w:p w14:paraId="7E06E233"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19 - PARTICIPAÇÃO DE MICROEMPRESA E EMPRESA DE PEQUENO PORTE</w:t>
      </w:r>
    </w:p>
    <w:p w14:paraId="6920BE4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19.1 – </w:t>
      </w:r>
      <w:r>
        <w:rPr>
          <w:rFonts w:ascii="Arial" w:eastAsia="Arial" w:hAnsi="Arial" w:cs="Arial"/>
          <w:sz w:val="22"/>
          <w:szCs w:val="22"/>
        </w:rPr>
        <w:t xml:space="preserve">Para os fins do disposto neste edital a expressão Pequena Empresa serve para se referir à Microempresa e à Empresa de Pequeno Porte, definidas no art. 3° da Lei Complementar Federal n° 123/06, cuja </w:t>
      </w:r>
      <w:r>
        <w:rPr>
          <w:rFonts w:ascii="Arial" w:eastAsia="Arial" w:hAnsi="Arial" w:cs="Arial"/>
          <w:i/>
          <w:sz w:val="22"/>
          <w:szCs w:val="22"/>
          <w:u w:val="single"/>
        </w:rPr>
        <w:t>conforme disposto no item 7.3 deste edital.</w:t>
      </w:r>
    </w:p>
    <w:p w14:paraId="28309E75" w14:textId="77777777" w:rsidR="00957D42" w:rsidRDefault="00957D42">
      <w:pPr>
        <w:spacing w:before="120" w:after="120"/>
        <w:ind w:left="0" w:hanging="2"/>
        <w:jc w:val="both"/>
        <w:rPr>
          <w:rFonts w:ascii="Arial" w:eastAsia="Arial" w:hAnsi="Arial" w:cs="Arial"/>
          <w:color w:val="000000"/>
          <w:sz w:val="22"/>
          <w:szCs w:val="22"/>
        </w:rPr>
      </w:pPr>
    </w:p>
    <w:p w14:paraId="6C3BC139"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20 – DISPOSIÇÕES GERAIS DESTE REGISTRO DE PREÇOS</w:t>
      </w:r>
    </w:p>
    <w:p w14:paraId="4B7095ED"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20.1 – </w:t>
      </w:r>
      <w:r>
        <w:rPr>
          <w:rFonts w:ascii="Arial" w:eastAsia="Arial" w:hAnsi="Arial" w:cs="Arial"/>
          <w:color w:val="000000"/>
          <w:sz w:val="22"/>
          <w:szCs w:val="22"/>
        </w:rPr>
        <w:t xml:space="preserve">É vedado </w:t>
      </w:r>
      <w:r>
        <w:rPr>
          <w:rFonts w:ascii="Arial" w:eastAsia="Arial" w:hAnsi="Arial" w:cs="Arial"/>
          <w:sz w:val="22"/>
          <w:szCs w:val="22"/>
        </w:rPr>
        <w:t>ao licitante</w:t>
      </w:r>
      <w:r>
        <w:rPr>
          <w:rFonts w:ascii="Arial" w:eastAsia="Arial" w:hAnsi="Arial" w:cs="Arial"/>
          <w:color w:val="000000"/>
          <w:sz w:val="22"/>
          <w:szCs w:val="22"/>
        </w:rPr>
        <w:t xml:space="preserve"> oferecer proposta em quantitativo inferior ao máximo previsto no edital.</w:t>
      </w:r>
    </w:p>
    <w:p w14:paraId="3934866E"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20.2 – </w:t>
      </w:r>
      <w:r>
        <w:rPr>
          <w:rFonts w:ascii="Arial" w:eastAsia="Arial" w:hAnsi="Arial" w:cs="Arial"/>
          <w:color w:val="000000"/>
          <w:sz w:val="22"/>
          <w:szCs w:val="22"/>
        </w:rPr>
        <w:t xml:space="preserve">Os preços poderão ser alterados conforme disposto no Art. 124, II, “d” da Lei 14.133/21. </w:t>
      </w:r>
    </w:p>
    <w:p w14:paraId="2F1601EE"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20.3 – </w:t>
      </w:r>
      <w:r>
        <w:rPr>
          <w:rFonts w:ascii="Arial" w:eastAsia="Arial" w:hAnsi="Arial" w:cs="Arial"/>
          <w:color w:val="000000"/>
          <w:sz w:val="22"/>
          <w:szCs w:val="22"/>
        </w:rPr>
        <w:t xml:space="preserve">Será aceito o registro de mais de um fornecedor, desde que </w:t>
      </w:r>
      <w:r>
        <w:rPr>
          <w:rFonts w:ascii="Arial" w:eastAsia="Arial" w:hAnsi="Arial" w:cs="Arial"/>
          <w:sz w:val="22"/>
          <w:szCs w:val="22"/>
        </w:rPr>
        <w:t>aceitarem</w:t>
      </w:r>
      <w:r>
        <w:rPr>
          <w:rFonts w:ascii="Arial" w:eastAsia="Arial" w:hAnsi="Arial" w:cs="Arial"/>
          <w:color w:val="000000"/>
          <w:sz w:val="22"/>
          <w:szCs w:val="22"/>
        </w:rPr>
        <w:t xml:space="preserve"> cotar o objeto em preço igual ao do licitante vencedor, assegurada a preferência de contratação de acordo com a ordem de classificação.</w:t>
      </w:r>
    </w:p>
    <w:p w14:paraId="7A54C460"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20.4</w:t>
      </w:r>
      <w:r>
        <w:rPr>
          <w:rFonts w:ascii="Arial" w:eastAsia="Arial" w:hAnsi="Arial" w:cs="Arial"/>
          <w:color w:val="000000"/>
          <w:sz w:val="22"/>
          <w:szCs w:val="22"/>
        </w:rPr>
        <w:t xml:space="preserve"> – Para aplicação do item 20.3, após a homologação da licitação, para f</w:t>
      </w:r>
      <w:r>
        <w:rPr>
          <w:rFonts w:ascii="Arial" w:eastAsia="Arial" w:hAnsi="Arial" w:cs="Arial"/>
          <w:b/>
          <w:color w:val="000000"/>
          <w:sz w:val="22"/>
          <w:szCs w:val="22"/>
        </w:rPr>
        <w:t xml:space="preserve">ormalização e cadastro de reserva, </w:t>
      </w:r>
      <w:r>
        <w:rPr>
          <w:rFonts w:ascii="Arial" w:eastAsia="Arial" w:hAnsi="Arial" w:cs="Arial"/>
          <w:color w:val="000000"/>
          <w:sz w:val="22"/>
          <w:szCs w:val="22"/>
        </w:rPr>
        <w:t>será incluído na ata, na forma de anexo, o registro:</w:t>
      </w:r>
    </w:p>
    <w:p w14:paraId="20FE8A91"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 - </w:t>
      </w:r>
      <w:proofErr w:type="gramStart"/>
      <w:r>
        <w:rPr>
          <w:rFonts w:ascii="Arial" w:eastAsia="Arial" w:hAnsi="Arial" w:cs="Arial"/>
          <w:color w:val="000000"/>
          <w:sz w:val="22"/>
          <w:szCs w:val="22"/>
        </w:rPr>
        <w:t>dos</w:t>
      </w:r>
      <w:proofErr w:type="gramEnd"/>
      <w:r>
        <w:rPr>
          <w:rFonts w:ascii="Arial" w:eastAsia="Arial" w:hAnsi="Arial" w:cs="Arial"/>
          <w:color w:val="000000"/>
          <w:sz w:val="22"/>
          <w:szCs w:val="22"/>
        </w:rPr>
        <w:t xml:space="preserve"> licitantes ou dos fornecedores que aceitarem cotar os bens, com preços iguais aos do adjudicatário, observada a classificação na licitação; e</w:t>
      </w:r>
    </w:p>
    <w:p w14:paraId="6016A189"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b - dos licitantes ou dos fornecedores que mantiverem sua proposta original; e</w:t>
      </w:r>
    </w:p>
    <w:p w14:paraId="5F3FDBD6"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c - será respeitada, nas contratações, a ordem de classificação dos licitantes ou fornecedores registrados na ata.</w:t>
      </w:r>
    </w:p>
    <w:p w14:paraId="2FE17D21"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20.5 - </w:t>
      </w:r>
      <w:r>
        <w:rPr>
          <w:rFonts w:ascii="Arial" w:eastAsia="Arial" w:hAnsi="Arial" w:cs="Arial"/>
          <w:color w:val="000000"/>
          <w:sz w:val="22"/>
          <w:szCs w:val="22"/>
        </w:rPr>
        <w:t>O registro a que se refere o item 20.4 tem por objetivo a formação de cadastro de reserva, para o caso de impossibilidade de atendimento pelo signatário da ata.</w:t>
      </w:r>
    </w:p>
    <w:p w14:paraId="788A3367"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20.5.1 -</w:t>
      </w:r>
      <w:r>
        <w:rPr>
          <w:rFonts w:ascii="Arial" w:eastAsia="Arial" w:hAnsi="Arial" w:cs="Arial"/>
          <w:color w:val="000000"/>
          <w:sz w:val="22"/>
          <w:szCs w:val="22"/>
        </w:rPr>
        <w:t xml:space="preserve"> A habilitação dos licitantes que comporão o cadastro de reserva a que se referem o 20.4, somente será efetuada quando houver necessidade de contratação dos licitantes remanescentes, nas seguintes hipóteses:</w:t>
      </w:r>
    </w:p>
    <w:p w14:paraId="68E2DD24"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 - </w:t>
      </w:r>
      <w:proofErr w:type="gramStart"/>
      <w:r>
        <w:rPr>
          <w:rFonts w:ascii="Arial" w:eastAsia="Arial" w:hAnsi="Arial" w:cs="Arial"/>
          <w:color w:val="000000"/>
          <w:sz w:val="22"/>
          <w:szCs w:val="22"/>
        </w:rPr>
        <w:t>quando</w:t>
      </w:r>
      <w:proofErr w:type="gramEnd"/>
      <w:r>
        <w:rPr>
          <w:rFonts w:ascii="Arial" w:eastAsia="Arial" w:hAnsi="Arial" w:cs="Arial"/>
          <w:color w:val="000000"/>
          <w:sz w:val="22"/>
          <w:szCs w:val="22"/>
        </w:rPr>
        <w:t xml:space="preserve"> o licitante vencedor não assinar a ata de registro de preços no prazo e nas condições estabelecidos no edital; ou</w:t>
      </w:r>
    </w:p>
    <w:p w14:paraId="624AAF7A"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b - quando houver o cancelamento do registro do fornecedor ou do registro de preços, nas hipóteses previstas neste edital.</w:t>
      </w:r>
    </w:p>
    <w:p w14:paraId="663ACFC2"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20.6 – </w:t>
      </w:r>
      <w:r>
        <w:rPr>
          <w:rFonts w:ascii="Arial" w:eastAsia="Arial" w:hAnsi="Arial" w:cs="Arial"/>
          <w:color w:val="000000"/>
          <w:sz w:val="22"/>
          <w:szCs w:val="22"/>
        </w:rPr>
        <w:t>É vedado à participação do órgão ou entidade em mais de uma ata de registro de preços com o mesmo objeto deste edital em seu prazo de validade, salvo na ocorrência de ata que tenha registrado quantitativo inferior ao máximo previsto no edital.</w:t>
      </w:r>
    </w:p>
    <w:p w14:paraId="794129A7"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20.7 – </w:t>
      </w:r>
      <w:r>
        <w:rPr>
          <w:rFonts w:ascii="Arial" w:eastAsia="Arial" w:hAnsi="Arial" w:cs="Arial"/>
          <w:color w:val="000000"/>
          <w:sz w:val="22"/>
          <w:szCs w:val="22"/>
        </w:rPr>
        <w:t xml:space="preserve">A ata de registro de preços poderá ser cancelada quando: </w:t>
      </w:r>
    </w:p>
    <w:p w14:paraId="53E7E640"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 - </w:t>
      </w:r>
      <w:proofErr w:type="gramStart"/>
      <w:r>
        <w:rPr>
          <w:rFonts w:ascii="Arial" w:eastAsia="Arial" w:hAnsi="Arial" w:cs="Arial"/>
          <w:color w:val="000000"/>
          <w:sz w:val="22"/>
          <w:szCs w:val="22"/>
        </w:rPr>
        <w:t>descumprir</w:t>
      </w:r>
      <w:proofErr w:type="gramEnd"/>
      <w:r>
        <w:rPr>
          <w:rFonts w:ascii="Arial" w:eastAsia="Arial" w:hAnsi="Arial" w:cs="Arial"/>
          <w:color w:val="000000"/>
          <w:sz w:val="22"/>
          <w:szCs w:val="22"/>
        </w:rPr>
        <w:t xml:space="preserve"> as condições da ata de registro de preços sem motivo justificado;</w:t>
      </w:r>
    </w:p>
    <w:p w14:paraId="02790563"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b - não retirar a nota de empenho, ou instrumento equivalente, no prazo estabelecido pela Administração sem justificativa razoável;</w:t>
      </w:r>
    </w:p>
    <w:p w14:paraId="77D05C29"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c - não aceitar manter seu preço registrado, na hipótese prevista neste edital;</w:t>
      </w:r>
    </w:p>
    <w:p w14:paraId="0F6C8FC1"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 - sofrer sanção prevista nos </w:t>
      </w:r>
      <w:hyperlink r:id="rId46" w:anchor="art156iii">
        <w:r>
          <w:rPr>
            <w:rFonts w:ascii="Arial" w:eastAsia="Arial" w:hAnsi="Arial" w:cs="Arial"/>
            <w:color w:val="0000FF"/>
            <w:sz w:val="22"/>
            <w:szCs w:val="22"/>
            <w:u w:val="single"/>
          </w:rPr>
          <w:t>incisos III </w:t>
        </w:r>
      </w:hyperlink>
      <w:r>
        <w:rPr>
          <w:rFonts w:ascii="Arial" w:eastAsia="Arial" w:hAnsi="Arial" w:cs="Arial"/>
          <w:color w:val="000000"/>
          <w:sz w:val="22"/>
          <w:szCs w:val="22"/>
        </w:rPr>
        <w:t>ou </w:t>
      </w:r>
      <w:hyperlink r:id="rId47" w:anchor="art156iv">
        <w:r>
          <w:rPr>
            <w:rFonts w:ascii="Arial" w:eastAsia="Arial" w:hAnsi="Arial" w:cs="Arial"/>
            <w:color w:val="0000FF"/>
            <w:sz w:val="22"/>
            <w:szCs w:val="22"/>
            <w:u w:val="single"/>
          </w:rPr>
          <w:t>IV do caput do art. 156 da Lei nº 14.133, de 2021.</w:t>
        </w:r>
      </w:hyperlink>
    </w:p>
    <w:p w14:paraId="52D39715"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OBS:</w:t>
      </w:r>
    </w:p>
    <w:p w14:paraId="1A57F4C5"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 O cancelamento do registro será formalizado por despacho do órgão ou da entidade gerenciadora, garantidos os princípios do contraditório e da ampla defesa.</w:t>
      </w:r>
    </w:p>
    <w:p w14:paraId="3B55F1DF"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 Na hipótese de cancelamento do registro do fornecedor, o órgão ou a entidade gerenciadora poderá convocar os licitantes que compõem o cadastro de reserva, observada a ordem de classificação.</w:t>
      </w:r>
    </w:p>
    <w:p w14:paraId="6B2CDCB7"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20.8 - </w:t>
      </w:r>
      <w:r>
        <w:rPr>
          <w:rFonts w:ascii="Arial" w:eastAsia="Arial" w:hAnsi="Arial" w:cs="Arial"/>
          <w:color w:val="000000"/>
          <w:sz w:val="22"/>
          <w:szCs w:val="22"/>
        </w:rPr>
        <w:t>O cancelamento dos preços registrados poderá ser realizado pelo gerenciador, em determinada ata de registro de preços, total ou parcialmente, nas seguintes hipóteses, desde que devidamente comprovadas e justificadas:</w:t>
      </w:r>
    </w:p>
    <w:p w14:paraId="331C371E"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a - </w:t>
      </w:r>
      <w:proofErr w:type="gramStart"/>
      <w:r>
        <w:rPr>
          <w:rFonts w:ascii="Arial" w:eastAsia="Arial" w:hAnsi="Arial" w:cs="Arial"/>
          <w:color w:val="000000"/>
          <w:sz w:val="22"/>
          <w:szCs w:val="22"/>
        </w:rPr>
        <w:t>por</w:t>
      </w:r>
      <w:proofErr w:type="gramEnd"/>
      <w:r>
        <w:rPr>
          <w:rFonts w:ascii="Arial" w:eastAsia="Arial" w:hAnsi="Arial" w:cs="Arial"/>
          <w:color w:val="000000"/>
          <w:sz w:val="22"/>
          <w:szCs w:val="22"/>
        </w:rPr>
        <w:t xml:space="preserve"> razão de interesse público;</w:t>
      </w:r>
      <w:r>
        <w:rPr>
          <w:rFonts w:ascii="Arial" w:eastAsia="Arial" w:hAnsi="Arial" w:cs="Arial"/>
          <w:b/>
          <w:color w:val="000000"/>
          <w:sz w:val="22"/>
          <w:szCs w:val="22"/>
        </w:rPr>
        <w:t> </w:t>
      </w:r>
    </w:p>
    <w:p w14:paraId="5C7B3D42"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b - </w:t>
      </w:r>
      <w:r>
        <w:rPr>
          <w:rFonts w:ascii="Arial" w:eastAsia="Arial" w:hAnsi="Arial" w:cs="Arial"/>
          <w:color w:val="000000"/>
          <w:sz w:val="22"/>
          <w:szCs w:val="22"/>
        </w:rPr>
        <w:t>a pedido do fornecedor, decorrente de caso fortuito ou força maior; ou</w:t>
      </w:r>
    </w:p>
    <w:p w14:paraId="7EE9F220"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c - </w:t>
      </w:r>
      <w:r>
        <w:rPr>
          <w:rFonts w:ascii="Arial" w:eastAsia="Arial" w:hAnsi="Arial" w:cs="Arial"/>
          <w:color w:val="000000"/>
          <w:sz w:val="22"/>
          <w:szCs w:val="22"/>
        </w:rPr>
        <w:t xml:space="preserve">se não houver êxito nas negociações quando o preço registrado </w:t>
      </w:r>
      <w:proofErr w:type="gramStart"/>
      <w:r>
        <w:rPr>
          <w:rFonts w:ascii="Arial" w:eastAsia="Arial" w:hAnsi="Arial" w:cs="Arial"/>
          <w:color w:val="000000"/>
          <w:sz w:val="22"/>
          <w:szCs w:val="22"/>
        </w:rPr>
        <w:t>tornar-se</w:t>
      </w:r>
      <w:proofErr w:type="gramEnd"/>
      <w:r>
        <w:rPr>
          <w:rFonts w:ascii="Arial" w:eastAsia="Arial" w:hAnsi="Arial" w:cs="Arial"/>
          <w:color w:val="000000"/>
          <w:sz w:val="22"/>
          <w:szCs w:val="22"/>
        </w:rPr>
        <w:t xml:space="preserve"> superior ao preço praticado no mercado, por motivo superveniente.</w:t>
      </w:r>
    </w:p>
    <w:p w14:paraId="6FFABE11" w14:textId="77777777" w:rsidR="00957D42" w:rsidRDefault="00957D42">
      <w:pPr>
        <w:spacing w:before="120" w:after="120"/>
        <w:ind w:left="0" w:hanging="2"/>
        <w:jc w:val="both"/>
        <w:rPr>
          <w:rFonts w:ascii="Arial" w:eastAsia="Arial" w:hAnsi="Arial" w:cs="Arial"/>
          <w:color w:val="000000"/>
          <w:sz w:val="22"/>
          <w:szCs w:val="22"/>
        </w:rPr>
      </w:pPr>
    </w:p>
    <w:p w14:paraId="015A898A"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21 - DISPOSIÇÕES FINAIS</w:t>
      </w:r>
    </w:p>
    <w:p w14:paraId="095B3440"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21.1</w:t>
      </w:r>
      <w:r>
        <w:rPr>
          <w:rFonts w:ascii="Arial" w:eastAsia="Arial" w:hAnsi="Arial" w:cs="Arial"/>
          <w:color w:val="000000"/>
          <w:sz w:val="22"/>
          <w:szCs w:val="22"/>
        </w:rPr>
        <w:t xml:space="preserve"> – A autoridade competente do </w:t>
      </w:r>
      <w:r>
        <w:rPr>
          <w:rFonts w:ascii="Arial" w:eastAsia="Arial" w:hAnsi="Arial" w:cs="Arial"/>
          <w:sz w:val="22"/>
          <w:szCs w:val="22"/>
        </w:rPr>
        <w:t>SAAE Campo do Meio</w:t>
      </w:r>
      <w:r>
        <w:rPr>
          <w:rFonts w:ascii="Arial" w:eastAsia="Arial" w:hAnsi="Arial" w:cs="Arial"/>
          <w:color w:val="000000"/>
          <w:sz w:val="22"/>
          <w:szCs w:val="22"/>
        </w:rPr>
        <w:t xml:space="preserve"> poderá anular e revogar a presente licitação por razões de interesse público decorrente de fato superveniente devidamente comprovado, pertinente e suficiente para justificar tal conduta, ou anular por ilegalidade, de ofício ou por provocação de terceiros, mediante parecer escrito do pregoeiro, devidamente fundamentado.</w:t>
      </w:r>
    </w:p>
    <w:p w14:paraId="0AF028D0"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21.2</w:t>
      </w:r>
      <w:r>
        <w:rPr>
          <w:rFonts w:ascii="Arial" w:eastAsia="Arial" w:hAnsi="Arial" w:cs="Arial"/>
          <w:color w:val="000000"/>
          <w:sz w:val="22"/>
          <w:szCs w:val="22"/>
        </w:rPr>
        <w:t xml:space="preserve"> – Todas as referências de tempo no Edital, no aviso e durante a sessão pública observarão o horário de Brasília - DF</w:t>
      </w:r>
    </w:p>
    <w:p w14:paraId="3A5A5CF6"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21.3</w:t>
      </w:r>
      <w:r>
        <w:rPr>
          <w:rFonts w:ascii="Arial" w:eastAsia="Arial" w:hAnsi="Arial" w:cs="Arial"/>
          <w:color w:val="000000"/>
          <w:sz w:val="22"/>
          <w:szCs w:val="22"/>
        </w:rPr>
        <w:t xml:space="preserve"> – A homologação do resultado desta licitação não implicará direito à contratação.</w:t>
      </w:r>
    </w:p>
    <w:p w14:paraId="37AD1DB3"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21.4</w:t>
      </w:r>
      <w:r>
        <w:rPr>
          <w:rFonts w:ascii="Arial" w:eastAsia="Arial" w:hAnsi="Arial" w:cs="Arial"/>
          <w:color w:val="000000"/>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07593366" w14:textId="77777777" w:rsidR="00957D42" w:rsidRDefault="00E80E7C">
      <w:pPr>
        <w:pBdr>
          <w:top w:val="nil"/>
          <w:left w:val="nil"/>
          <w:bottom w:val="nil"/>
          <w:right w:val="nil"/>
          <w:between w:val="nil"/>
        </w:pBdr>
        <w:spacing w:before="120" w:after="120" w:line="240" w:lineRule="auto"/>
        <w:ind w:left="0" w:hanging="2"/>
        <w:rPr>
          <w:rFonts w:ascii="Arial" w:eastAsia="Arial" w:hAnsi="Arial" w:cs="Arial"/>
          <w:color w:val="000000"/>
          <w:sz w:val="22"/>
          <w:szCs w:val="22"/>
        </w:rPr>
      </w:pPr>
      <w:r>
        <w:rPr>
          <w:rFonts w:ascii="Arial" w:eastAsia="Arial" w:hAnsi="Arial" w:cs="Arial"/>
          <w:b/>
          <w:color w:val="000000"/>
          <w:sz w:val="22"/>
          <w:szCs w:val="22"/>
        </w:rPr>
        <w:t xml:space="preserve">21.5 - </w:t>
      </w:r>
      <w:r>
        <w:rPr>
          <w:rFonts w:ascii="Arial" w:eastAsia="Arial" w:hAnsi="Arial" w:cs="Arial"/>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04157B98"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21.6 - </w:t>
      </w:r>
      <w:r>
        <w:rPr>
          <w:rFonts w:ascii="Arial" w:eastAsia="Arial" w:hAnsi="Arial" w:cs="Arial"/>
          <w:color w:val="000000"/>
          <w:sz w:val="22"/>
          <w:szCs w:val="22"/>
        </w:rPr>
        <w:t>Na análise da documentação e no julgamento das propostas comerciais, o(a) Pregoeiro(a) poderá, a seu critério, solicitar o assessoramento técnico de órgãos ou de profissionais especializados.</w:t>
      </w:r>
    </w:p>
    <w:p w14:paraId="473317C9"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21.7</w:t>
      </w:r>
      <w:r>
        <w:rPr>
          <w:rFonts w:ascii="Arial" w:eastAsia="Arial" w:hAnsi="Arial" w:cs="Arial"/>
          <w:color w:val="000000"/>
          <w:sz w:val="22"/>
          <w:szCs w:val="22"/>
        </w:rPr>
        <w:t xml:space="preserve"> – Havendo indício de conluio entre os licitantes ou de qualquer outro ato de má-fé, a Administração do </w:t>
      </w:r>
      <w:r>
        <w:rPr>
          <w:rFonts w:ascii="Arial" w:eastAsia="Arial" w:hAnsi="Arial" w:cs="Arial"/>
          <w:sz w:val="22"/>
          <w:szCs w:val="22"/>
        </w:rPr>
        <w:t xml:space="preserve">SAAE Campo do Meio </w:t>
      </w:r>
      <w:r>
        <w:rPr>
          <w:rFonts w:ascii="Arial" w:eastAsia="Arial" w:hAnsi="Arial" w:cs="Arial"/>
          <w:color w:val="000000"/>
          <w:sz w:val="22"/>
          <w:szCs w:val="22"/>
        </w:rPr>
        <w:t>comunicará os fatos verificados ao Ministério Público para as providências cabíveis.</w:t>
      </w:r>
    </w:p>
    <w:p w14:paraId="0E246240" w14:textId="77777777" w:rsidR="00957D42" w:rsidRDefault="00E80E7C">
      <w:pPr>
        <w:spacing w:before="120" w:after="120"/>
        <w:ind w:left="0" w:hanging="2"/>
        <w:jc w:val="both"/>
        <w:rPr>
          <w:rFonts w:ascii="Arial" w:eastAsia="Arial" w:hAnsi="Arial" w:cs="Arial"/>
          <w:color w:val="000000"/>
          <w:sz w:val="22"/>
          <w:szCs w:val="22"/>
          <w:u w:val="single"/>
        </w:rPr>
      </w:pPr>
      <w:r>
        <w:rPr>
          <w:rFonts w:ascii="Arial" w:eastAsia="Arial" w:hAnsi="Arial" w:cs="Arial"/>
          <w:b/>
          <w:i/>
          <w:color w:val="000000"/>
          <w:sz w:val="22"/>
          <w:szCs w:val="22"/>
          <w:u w:val="single"/>
        </w:rPr>
        <w:t>21.8 – É facultado ao Pregoeiro ou à autoridade superior, em qualquer fase da licitação, a promoção de diligência destinada a esclarecer ou complementar a instrução do processo, vedada a inclusão posterior de documento ou informação que deva constar no ato da sessão pública.</w:t>
      </w:r>
    </w:p>
    <w:p w14:paraId="24D9D7C4"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21.9 - </w:t>
      </w:r>
      <w:r>
        <w:rPr>
          <w:rFonts w:ascii="Arial" w:eastAsia="Arial" w:hAnsi="Arial" w:cs="Arial"/>
          <w:color w:val="000000"/>
          <w:sz w:val="22"/>
          <w:szCs w:val="22"/>
        </w:rPr>
        <w:t>O desatendimento de exigências meramente formais não importará o afastamento do licitante, desde que seja possível o aproveitamento do ato, observados os princípios da isonomia e do interesse público, Art. 12 III da Lei 14.133/21</w:t>
      </w:r>
      <w:r>
        <w:rPr>
          <w:rFonts w:ascii="Arial" w:eastAsia="Arial" w:hAnsi="Arial" w:cs="Arial"/>
          <w:color w:val="000000"/>
          <w:sz w:val="22"/>
          <w:szCs w:val="22"/>
          <w:vertAlign w:val="superscript"/>
        </w:rPr>
        <w:footnoteReference w:id="12"/>
      </w:r>
      <w:r>
        <w:rPr>
          <w:rFonts w:ascii="Arial" w:eastAsia="Arial" w:hAnsi="Arial" w:cs="Arial"/>
          <w:color w:val="000000"/>
          <w:sz w:val="22"/>
          <w:szCs w:val="22"/>
        </w:rPr>
        <w:t>.</w:t>
      </w:r>
    </w:p>
    <w:p w14:paraId="54373B9D"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21.10</w:t>
      </w:r>
      <w:r>
        <w:rPr>
          <w:rFonts w:ascii="Arial" w:eastAsia="Arial" w:hAnsi="Arial" w:cs="Arial"/>
          <w:color w:val="000000"/>
          <w:sz w:val="22"/>
          <w:szCs w:val="22"/>
        </w:rPr>
        <w:t xml:space="preserve"> – Os casos omissos serão dirimidos pelo pregoeiro, com observância da legislação regedora, em especial a Lei Federal n° 14.133/21 e Decreto Federal nº 10.024/19.</w:t>
      </w:r>
    </w:p>
    <w:p w14:paraId="65F6E5D4" w14:textId="77777777" w:rsidR="00957D42" w:rsidRDefault="00957D42">
      <w:pPr>
        <w:spacing w:before="120" w:after="120"/>
        <w:ind w:left="0" w:hanging="2"/>
        <w:jc w:val="both"/>
        <w:rPr>
          <w:rFonts w:ascii="Arial" w:eastAsia="Arial" w:hAnsi="Arial" w:cs="Arial"/>
          <w:color w:val="000000"/>
          <w:sz w:val="22"/>
          <w:szCs w:val="22"/>
        </w:rPr>
      </w:pPr>
    </w:p>
    <w:p w14:paraId="4BDBD027"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22 – ANEXOS</w:t>
      </w:r>
    </w:p>
    <w:p w14:paraId="4ACD55B6" w14:textId="77777777" w:rsidR="00957D42" w:rsidRDefault="00E80E7C">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ANEXO I – </w:t>
      </w:r>
      <w:r>
        <w:rPr>
          <w:rFonts w:ascii="Arial" w:eastAsia="Arial" w:hAnsi="Arial" w:cs="Arial"/>
          <w:sz w:val="22"/>
          <w:szCs w:val="22"/>
        </w:rPr>
        <w:t>Termo de Referência;</w:t>
      </w:r>
    </w:p>
    <w:p w14:paraId="425E1663" w14:textId="77777777" w:rsidR="00957D42" w:rsidRDefault="00E80E7C">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ANEXO II - </w:t>
      </w:r>
      <w:r>
        <w:rPr>
          <w:rFonts w:ascii="Arial" w:eastAsia="Arial" w:hAnsi="Arial" w:cs="Arial"/>
          <w:sz w:val="22"/>
          <w:szCs w:val="22"/>
        </w:rPr>
        <w:t>Modelo de Proposta Comercial;</w:t>
      </w:r>
    </w:p>
    <w:p w14:paraId="2E8DA3B1" w14:textId="77777777" w:rsidR="00957D42" w:rsidRDefault="00E80E7C">
      <w:pPr>
        <w:tabs>
          <w:tab w:val="center" w:pos="4779"/>
          <w:tab w:val="right" w:pos="9198"/>
        </w:tabs>
        <w:spacing w:before="120" w:after="120"/>
        <w:ind w:left="0" w:hanging="2"/>
        <w:jc w:val="both"/>
        <w:rPr>
          <w:rFonts w:ascii="Arial" w:eastAsia="Arial" w:hAnsi="Arial" w:cs="Arial"/>
          <w:sz w:val="22"/>
          <w:szCs w:val="22"/>
        </w:rPr>
      </w:pPr>
      <w:bookmarkStart w:id="50" w:name="_heading=h.1hmsyys" w:colFirst="0" w:colLast="0"/>
      <w:bookmarkEnd w:id="50"/>
      <w:r>
        <w:rPr>
          <w:rFonts w:ascii="Arial" w:eastAsia="Arial" w:hAnsi="Arial" w:cs="Arial"/>
          <w:b/>
          <w:sz w:val="22"/>
          <w:szCs w:val="22"/>
        </w:rPr>
        <w:t xml:space="preserve">ANEXO III – </w:t>
      </w:r>
      <w:r>
        <w:rPr>
          <w:rFonts w:ascii="Arial" w:eastAsia="Arial" w:hAnsi="Arial" w:cs="Arial"/>
          <w:sz w:val="22"/>
          <w:szCs w:val="22"/>
        </w:rPr>
        <w:t>Modelo de Declaração de condições de ME, EPP ou equiparada;</w:t>
      </w:r>
    </w:p>
    <w:p w14:paraId="0ACD7AF8" w14:textId="77777777" w:rsidR="00957D42" w:rsidRDefault="00E80E7C">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ANEXO IV – </w:t>
      </w:r>
      <w:r>
        <w:rPr>
          <w:rFonts w:ascii="Arial" w:eastAsia="Arial" w:hAnsi="Arial" w:cs="Arial"/>
          <w:sz w:val="22"/>
          <w:szCs w:val="22"/>
        </w:rPr>
        <w:t>Modelo de declaração completa.</w:t>
      </w:r>
    </w:p>
    <w:p w14:paraId="07F34261" w14:textId="77777777" w:rsidR="00957D42" w:rsidRDefault="00E80E7C">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ANEXO V – </w:t>
      </w:r>
      <w:r>
        <w:rPr>
          <w:rFonts w:ascii="Arial" w:eastAsia="Arial" w:hAnsi="Arial" w:cs="Arial"/>
          <w:sz w:val="22"/>
          <w:szCs w:val="22"/>
        </w:rPr>
        <w:t>Minuta da Ata de Registro de Preços</w:t>
      </w:r>
    </w:p>
    <w:p w14:paraId="1A464541" w14:textId="77777777" w:rsidR="00957D42" w:rsidRDefault="00E80E7C">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ANEXO VI - </w:t>
      </w:r>
      <w:r>
        <w:rPr>
          <w:rFonts w:ascii="Arial" w:eastAsia="Arial" w:hAnsi="Arial" w:cs="Arial"/>
          <w:sz w:val="22"/>
          <w:szCs w:val="22"/>
        </w:rPr>
        <w:t>Minuta de Contrato</w:t>
      </w:r>
    </w:p>
    <w:p w14:paraId="14DB8311" w14:textId="77777777" w:rsidR="00957D42" w:rsidRDefault="00957D42">
      <w:pPr>
        <w:spacing w:before="120" w:after="120"/>
        <w:ind w:left="0" w:hanging="2"/>
        <w:jc w:val="both"/>
        <w:rPr>
          <w:rFonts w:ascii="Arial" w:eastAsia="Arial" w:hAnsi="Arial" w:cs="Arial"/>
          <w:sz w:val="22"/>
          <w:szCs w:val="22"/>
        </w:rPr>
      </w:pPr>
    </w:p>
    <w:p w14:paraId="443FDC59" w14:textId="77777777" w:rsidR="00957D42" w:rsidRDefault="00E80E7C">
      <w:pPr>
        <w:spacing w:before="120" w:after="120"/>
        <w:ind w:left="0" w:hanging="2"/>
        <w:rPr>
          <w:rFonts w:ascii="Arial" w:eastAsia="Arial" w:hAnsi="Arial" w:cs="Arial"/>
          <w:sz w:val="22"/>
          <w:szCs w:val="22"/>
        </w:rPr>
      </w:pPr>
      <w:r>
        <w:rPr>
          <w:rFonts w:ascii="Arial" w:eastAsia="Arial" w:hAnsi="Arial" w:cs="Arial"/>
          <w:b/>
          <w:sz w:val="22"/>
          <w:szCs w:val="22"/>
        </w:rPr>
        <w:t>23. DO FORO</w:t>
      </w:r>
    </w:p>
    <w:p w14:paraId="60F50C82" w14:textId="77777777" w:rsidR="00957D42" w:rsidRDefault="00E80E7C">
      <w:pPr>
        <w:tabs>
          <w:tab w:val="left" w:pos="1134"/>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23.1 - </w:t>
      </w:r>
      <w:r>
        <w:rPr>
          <w:rFonts w:ascii="Arial" w:eastAsia="Arial" w:hAnsi="Arial" w:cs="Arial"/>
          <w:sz w:val="22"/>
          <w:szCs w:val="22"/>
        </w:rPr>
        <w:t>As questões decorrentes da execução deste Instrumento, que não possam ser dirimidas administrativamente, serão processadas e julgadas na Justiça Comum, no Foro da cidade de Campos Gerais/MG, com exclusão de qualquer outro, por mais privilegiado que seja.</w:t>
      </w:r>
    </w:p>
    <w:p w14:paraId="33EDD0B0" w14:textId="77777777" w:rsidR="00957D42" w:rsidRDefault="00957D42">
      <w:pPr>
        <w:tabs>
          <w:tab w:val="left" w:pos="1134"/>
        </w:tabs>
        <w:spacing w:before="120" w:after="120"/>
        <w:ind w:left="0" w:hanging="2"/>
        <w:jc w:val="both"/>
        <w:rPr>
          <w:rFonts w:ascii="Arial" w:eastAsia="Arial" w:hAnsi="Arial" w:cs="Arial"/>
          <w:sz w:val="22"/>
          <w:szCs w:val="22"/>
          <w:highlight w:val="yellow"/>
        </w:rPr>
      </w:pPr>
    </w:p>
    <w:p w14:paraId="456BB446" w14:textId="77777777" w:rsidR="00957D42" w:rsidRDefault="00E80E7C">
      <w:pPr>
        <w:spacing w:before="120" w:after="120"/>
        <w:ind w:left="0" w:hanging="2"/>
        <w:rPr>
          <w:rFonts w:ascii="Arial" w:eastAsia="Arial" w:hAnsi="Arial" w:cs="Arial"/>
          <w:sz w:val="22"/>
          <w:szCs w:val="22"/>
        </w:rPr>
      </w:pPr>
      <w:r>
        <w:rPr>
          <w:rFonts w:ascii="Arial" w:eastAsia="Arial" w:hAnsi="Arial" w:cs="Arial"/>
          <w:sz w:val="22"/>
          <w:szCs w:val="22"/>
        </w:rPr>
        <w:t>Campo do Meio, 01 de fevereiro de 2024.</w:t>
      </w:r>
    </w:p>
    <w:p w14:paraId="4FEFAE15" w14:textId="77777777" w:rsidR="00957D42" w:rsidRDefault="00E80E7C">
      <w:pPr>
        <w:spacing w:before="120" w:after="120"/>
        <w:ind w:left="0" w:hanging="2"/>
        <w:jc w:val="center"/>
        <w:rPr>
          <w:rFonts w:ascii="Arial" w:eastAsia="Arial" w:hAnsi="Arial" w:cs="Arial"/>
          <w:sz w:val="22"/>
          <w:szCs w:val="22"/>
        </w:rPr>
      </w:pPr>
      <w:r>
        <w:rPr>
          <w:rFonts w:ascii="Arial" w:eastAsia="Arial" w:hAnsi="Arial" w:cs="Arial"/>
          <w:b/>
          <w:sz w:val="22"/>
          <w:szCs w:val="22"/>
        </w:rPr>
        <w:t>Eliane de Oliveira Reis</w:t>
      </w:r>
    </w:p>
    <w:p w14:paraId="38F62E80" w14:textId="77777777" w:rsidR="00957D42" w:rsidRDefault="00E80E7C">
      <w:pPr>
        <w:pBdr>
          <w:top w:val="nil"/>
          <w:left w:val="nil"/>
          <w:bottom w:val="nil"/>
          <w:right w:val="nil"/>
          <w:between w:val="nil"/>
        </w:pBdr>
        <w:spacing w:before="120" w:after="120" w:line="240" w:lineRule="auto"/>
        <w:ind w:left="0" w:hanging="2"/>
        <w:jc w:val="center"/>
        <w:rPr>
          <w:rFonts w:ascii="Arial" w:eastAsia="Arial" w:hAnsi="Arial" w:cs="Arial"/>
          <w:b/>
          <w:sz w:val="22"/>
          <w:szCs w:val="22"/>
        </w:rPr>
      </w:pPr>
      <w:r>
        <w:rPr>
          <w:rFonts w:ascii="Arial" w:eastAsia="Arial" w:hAnsi="Arial" w:cs="Arial"/>
          <w:b/>
          <w:sz w:val="22"/>
          <w:szCs w:val="22"/>
        </w:rPr>
        <w:t>Autoridade competente</w:t>
      </w:r>
    </w:p>
    <w:p w14:paraId="5762BA4B" w14:textId="77777777" w:rsidR="00957D42" w:rsidRDefault="00E80E7C">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lastRenderedPageBreak/>
        <w:t>ANEXO I</w:t>
      </w:r>
    </w:p>
    <w:p w14:paraId="0191A844" w14:textId="77777777" w:rsidR="00957D42" w:rsidRDefault="00E80E7C">
      <w:pPr>
        <w:keepNext/>
        <w:widowControl w:val="0"/>
        <w:numPr>
          <w:ilvl w:val="0"/>
          <w:numId w:val="7"/>
        </w:numPr>
        <w:pBdr>
          <w:top w:val="nil"/>
          <w:left w:val="nil"/>
          <w:bottom w:val="nil"/>
          <w:right w:val="nil"/>
          <w:between w:val="nil"/>
        </w:pBdr>
        <w:spacing w:before="120" w:after="120" w:line="240" w:lineRule="auto"/>
        <w:ind w:left="0" w:hanging="2"/>
        <w:jc w:val="center"/>
        <w:rPr>
          <w:rFonts w:ascii="Arial" w:eastAsia="Arial" w:hAnsi="Arial" w:cs="Arial"/>
          <w:b/>
          <w:color w:val="000000"/>
          <w:sz w:val="22"/>
          <w:szCs w:val="22"/>
        </w:rPr>
      </w:pPr>
      <w:r>
        <w:rPr>
          <w:rFonts w:ascii="Arial" w:eastAsia="Arial" w:hAnsi="Arial" w:cs="Arial"/>
          <w:b/>
          <w:color w:val="000000"/>
          <w:sz w:val="22"/>
          <w:szCs w:val="22"/>
        </w:rPr>
        <w:t>TERMO DE REFERÊNCIA</w:t>
      </w:r>
    </w:p>
    <w:p w14:paraId="4BF0E416" w14:textId="77777777" w:rsidR="00957D42" w:rsidRDefault="00E80E7C">
      <w:pPr>
        <w:keepNext/>
        <w:pBdr>
          <w:top w:val="nil"/>
          <w:left w:val="nil"/>
          <w:bottom w:val="nil"/>
          <w:right w:val="nil"/>
          <w:between w:val="nil"/>
        </w:pBdr>
        <w:spacing w:before="120" w:after="120" w:line="240" w:lineRule="auto"/>
        <w:ind w:left="0" w:hanging="2"/>
        <w:jc w:val="center"/>
        <w:rPr>
          <w:rFonts w:ascii="Arial" w:eastAsia="Arial" w:hAnsi="Arial" w:cs="Arial"/>
          <w:b/>
          <w:color w:val="000000"/>
          <w:sz w:val="22"/>
          <w:szCs w:val="22"/>
        </w:rPr>
      </w:pPr>
      <w:r>
        <w:rPr>
          <w:rFonts w:ascii="Arial" w:eastAsia="Arial" w:hAnsi="Arial" w:cs="Arial"/>
          <w:b/>
          <w:color w:val="000000"/>
          <w:sz w:val="22"/>
          <w:szCs w:val="22"/>
        </w:rPr>
        <w:t xml:space="preserve">PREGÃO ELETRÔNICO REGISTRO DE PREÇOS Nº </w:t>
      </w:r>
      <w:r>
        <w:rPr>
          <w:rFonts w:ascii="Arial" w:eastAsia="Arial" w:hAnsi="Arial" w:cs="Arial"/>
          <w:b/>
          <w:sz w:val="22"/>
          <w:szCs w:val="22"/>
        </w:rPr>
        <w:t>001/2024</w:t>
      </w:r>
    </w:p>
    <w:p w14:paraId="736B0059" w14:textId="77777777" w:rsidR="00957D42" w:rsidRDefault="00E80E7C">
      <w:pPr>
        <w:spacing w:before="120" w:after="120"/>
        <w:ind w:left="0" w:hanging="2"/>
        <w:jc w:val="center"/>
        <w:rPr>
          <w:rFonts w:ascii="Arial" w:eastAsia="Arial" w:hAnsi="Arial" w:cs="Arial"/>
          <w:sz w:val="22"/>
          <w:szCs w:val="22"/>
        </w:rPr>
      </w:pPr>
      <w:r>
        <w:rPr>
          <w:rFonts w:ascii="Arial" w:eastAsia="Arial" w:hAnsi="Arial" w:cs="Arial"/>
          <w:b/>
          <w:sz w:val="22"/>
          <w:szCs w:val="22"/>
        </w:rPr>
        <w:t>PROCESSO Nº 014/2024</w:t>
      </w:r>
    </w:p>
    <w:p w14:paraId="6AF95243" w14:textId="77777777" w:rsidR="00957D42" w:rsidRDefault="00957D42">
      <w:pPr>
        <w:spacing w:before="120" w:after="120"/>
        <w:ind w:left="0" w:hanging="2"/>
        <w:jc w:val="both"/>
        <w:rPr>
          <w:rFonts w:ascii="Arial" w:eastAsia="Arial" w:hAnsi="Arial" w:cs="Arial"/>
          <w:sz w:val="22"/>
          <w:szCs w:val="22"/>
        </w:rPr>
      </w:pPr>
    </w:p>
    <w:p w14:paraId="79D5BEF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01 – OBJETO</w:t>
      </w:r>
    </w:p>
    <w:p w14:paraId="180BCF7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1.1 – Constitui objeto da presente licitação o registro de preços para futuras aquisições de material de construção para atender às necessidades do SAAE Campo do Meio, nas quantidades, qualidades e condições descritas neste termo de referência.</w:t>
      </w:r>
    </w:p>
    <w:p w14:paraId="1823CC73" w14:textId="77777777" w:rsidR="00957D42" w:rsidRDefault="00E80E7C">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2"/>
          <w:szCs w:val="22"/>
        </w:rPr>
      </w:pPr>
      <w:r>
        <w:rPr>
          <w:rFonts w:ascii="Arial" w:eastAsia="Arial" w:hAnsi="Arial" w:cs="Arial"/>
          <w:i/>
          <w:sz w:val="22"/>
          <w:szCs w:val="22"/>
        </w:rPr>
        <w:t xml:space="preserve">Lei Federal 14.133/21: </w:t>
      </w:r>
    </w:p>
    <w:p w14:paraId="306709AE" w14:textId="77777777" w:rsidR="00957D42" w:rsidRDefault="00E80E7C">
      <w:pPr>
        <w:pBdr>
          <w:top w:val="single" w:sz="4" w:space="1" w:color="000000"/>
          <w:left w:val="single" w:sz="4" w:space="4" w:color="000000"/>
          <w:bottom w:val="single" w:sz="4" w:space="1" w:color="000000"/>
          <w:right w:val="single" w:sz="4" w:space="4" w:color="000000"/>
        </w:pBdr>
        <w:shd w:val="clear" w:color="auto" w:fill="F2F2F2"/>
        <w:spacing w:before="120" w:after="120"/>
        <w:ind w:left="0" w:hanging="2"/>
        <w:jc w:val="both"/>
        <w:rPr>
          <w:rFonts w:ascii="Arial" w:eastAsia="Arial" w:hAnsi="Arial" w:cs="Arial"/>
          <w:sz w:val="22"/>
          <w:szCs w:val="22"/>
        </w:rPr>
      </w:pPr>
      <w:r>
        <w:rPr>
          <w:rFonts w:ascii="Arial" w:eastAsia="Arial" w:hAnsi="Arial" w:cs="Arial"/>
          <w:i/>
          <w:sz w:val="22"/>
          <w:szCs w:val="22"/>
        </w:rPr>
        <w:t>Art. 83.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7BEB30FF" w14:textId="77777777" w:rsidR="00957D42" w:rsidRDefault="00957D42">
      <w:pPr>
        <w:spacing w:before="120" w:after="120"/>
        <w:ind w:left="0" w:hanging="2"/>
        <w:jc w:val="both"/>
        <w:rPr>
          <w:rFonts w:ascii="Arial" w:eastAsia="Arial" w:hAnsi="Arial" w:cs="Arial"/>
          <w:sz w:val="22"/>
          <w:szCs w:val="22"/>
        </w:rPr>
      </w:pPr>
    </w:p>
    <w:tbl>
      <w:tblPr>
        <w:tblStyle w:val="a0"/>
        <w:tblW w:w="907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22"/>
        <w:gridCol w:w="4623"/>
        <w:gridCol w:w="608"/>
        <w:gridCol w:w="733"/>
        <w:gridCol w:w="1242"/>
        <w:gridCol w:w="1242"/>
      </w:tblGrid>
      <w:tr w:rsidR="00957D42" w14:paraId="1951D68D" w14:textId="77777777">
        <w:trPr>
          <w:trHeight w:val="315"/>
        </w:trPr>
        <w:tc>
          <w:tcPr>
            <w:tcW w:w="621" w:type="dxa"/>
            <w:tcBorders>
              <w:top w:val="single" w:sz="5" w:space="0" w:color="000000"/>
              <w:left w:val="single" w:sz="5" w:space="0" w:color="000000"/>
              <w:bottom w:val="single" w:sz="5" w:space="0" w:color="000000"/>
              <w:right w:val="single" w:sz="5" w:space="0" w:color="000000"/>
            </w:tcBorders>
            <w:tcMar>
              <w:top w:w="40" w:type="dxa"/>
              <w:left w:w="40" w:type="dxa"/>
              <w:bottom w:w="40" w:type="dxa"/>
              <w:right w:w="40" w:type="dxa"/>
            </w:tcMar>
            <w:vAlign w:val="center"/>
          </w:tcPr>
          <w:p w14:paraId="08C3B03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b/>
                <w:sz w:val="16"/>
                <w:szCs w:val="16"/>
              </w:rPr>
              <w:t>Item</w:t>
            </w:r>
          </w:p>
        </w:tc>
        <w:tc>
          <w:tcPr>
            <w:tcW w:w="4622" w:type="dxa"/>
            <w:tcBorders>
              <w:top w:val="single" w:sz="5" w:space="0" w:color="000000"/>
              <w:left w:val="single" w:sz="5" w:space="0" w:color="CCCCCC"/>
              <w:bottom w:val="single" w:sz="5" w:space="0" w:color="000000"/>
              <w:right w:val="single" w:sz="5" w:space="0" w:color="000000"/>
            </w:tcBorders>
            <w:tcMar>
              <w:top w:w="40" w:type="dxa"/>
              <w:left w:w="40" w:type="dxa"/>
              <w:bottom w:w="40" w:type="dxa"/>
              <w:right w:w="40" w:type="dxa"/>
            </w:tcMar>
            <w:vAlign w:val="center"/>
          </w:tcPr>
          <w:p w14:paraId="564BA79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b/>
                <w:sz w:val="16"/>
                <w:szCs w:val="16"/>
              </w:rPr>
              <w:t>Descrição</w:t>
            </w:r>
          </w:p>
        </w:tc>
        <w:tc>
          <w:tcPr>
            <w:tcW w:w="608" w:type="dxa"/>
            <w:tcBorders>
              <w:top w:val="single" w:sz="5" w:space="0" w:color="000000"/>
              <w:left w:val="single" w:sz="5" w:space="0" w:color="CCCCCC"/>
              <w:bottom w:val="single" w:sz="5" w:space="0" w:color="000000"/>
              <w:right w:val="single" w:sz="5" w:space="0" w:color="000000"/>
            </w:tcBorders>
            <w:tcMar>
              <w:top w:w="40" w:type="dxa"/>
              <w:left w:w="40" w:type="dxa"/>
              <w:bottom w:w="40" w:type="dxa"/>
              <w:right w:w="40" w:type="dxa"/>
            </w:tcMar>
            <w:vAlign w:val="center"/>
          </w:tcPr>
          <w:p w14:paraId="2F69FB0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b/>
                <w:sz w:val="16"/>
                <w:szCs w:val="16"/>
              </w:rPr>
              <w:t>Un</w:t>
            </w:r>
          </w:p>
        </w:tc>
        <w:tc>
          <w:tcPr>
            <w:tcW w:w="733" w:type="dxa"/>
            <w:tcBorders>
              <w:top w:val="single" w:sz="5" w:space="0" w:color="000000"/>
              <w:left w:val="single" w:sz="5" w:space="0" w:color="CCCCCC"/>
              <w:bottom w:val="single" w:sz="5" w:space="0" w:color="000000"/>
              <w:right w:val="single" w:sz="5" w:space="0" w:color="000000"/>
            </w:tcBorders>
            <w:tcMar>
              <w:top w:w="40" w:type="dxa"/>
              <w:left w:w="40" w:type="dxa"/>
              <w:bottom w:w="40" w:type="dxa"/>
              <w:right w:w="40" w:type="dxa"/>
            </w:tcMar>
            <w:vAlign w:val="center"/>
          </w:tcPr>
          <w:p w14:paraId="0FCF9F26" w14:textId="77777777" w:rsidR="00957D42" w:rsidRDefault="00E80E7C">
            <w:pPr>
              <w:spacing w:before="120" w:after="120"/>
              <w:ind w:left="0" w:hanging="2"/>
              <w:jc w:val="center"/>
              <w:rPr>
                <w:rFonts w:ascii="Arial" w:eastAsia="Arial" w:hAnsi="Arial" w:cs="Arial"/>
                <w:sz w:val="20"/>
                <w:szCs w:val="20"/>
              </w:rPr>
            </w:pPr>
            <w:proofErr w:type="spellStart"/>
            <w:r>
              <w:rPr>
                <w:rFonts w:ascii="Arial" w:eastAsia="Arial" w:hAnsi="Arial" w:cs="Arial"/>
                <w:b/>
                <w:sz w:val="16"/>
                <w:szCs w:val="16"/>
              </w:rPr>
              <w:t>Qtd</w:t>
            </w:r>
            <w:proofErr w:type="spellEnd"/>
          </w:p>
        </w:tc>
        <w:tc>
          <w:tcPr>
            <w:tcW w:w="1242" w:type="dxa"/>
            <w:tcBorders>
              <w:top w:val="single" w:sz="5" w:space="0" w:color="000000"/>
              <w:left w:val="single" w:sz="5" w:space="0" w:color="CCCCCC"/>
              <w:bottom w:val="single" w:sz="5" w:space="0" w:color="000000"/>
              <w:right w:val="single" w:sz="5" w:space="0" w:color="000000"/>
            </w:tcBorders>
            <w:tcMar>
              <w:top w:w="40" w:type="dxa"/>
              <w:left w:w="40" w:type="dxa"/>
              <w:bottom w:w="40" w:type="dxa"/>
              <w:right w:w="40" w:type="dxa"/>
            </w:tcMar>
            <w:vAlign w:val="center"/>
          </w:tcPr>
          <w:p w14:paraId="2B192E5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b/>
                <w:sz w:val="16"/>
                <w:szCs w:val="16"/>
              </w:rPr>
              <w:t>Valor unitário</w:t>
            </w:r>
          </w:p>
        </w:tc>
        <w:tc>
          <w:tcPr>
            <w:tcW w:w="1242" w:type="dxa"/>
            <w:tcBorders>
              <w:top w:val="single" w:sz="5" w:space="0" w:color="000000"/>
              <w:left w:val="single" w:sz="5" w:space="0" w:color="CCCCCC"/>
              <w:bottom w:val="single" w:sz="5" w:space="0" w:color="000000"/>
              <w:right w:val="single" w:sz="5" w:space="0" w:color="000000"/>
            </w:tcBorders>
            <w:tcMar>
              <w:top w:w="40" w:type="dxa"/>
              <w:left w:w="40" w:type="dxa"/>
              <w:bottom w:w="40" w:type="dxa"/>
              <w:right w:w="40" w:type="dxa"/>
            </w:tcMar>
            <w:vAlign w:val="center"/>
          </w:tcPr>
          <w:p w14:paraId="0013F95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b/>
                <w:sz w:val="16"/>
                <w:szCs w:val="16"/>
              </w:rPr>
              <w:t>Valor total</w:t>
            </w:r>
          </w:p>
        </w:tc>
      </w:tr>
      <w:tr w:rsidR="00957D42" w14:paraId="0E0785C6"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3A0A56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4F75C05"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ABRAÇADEIRA EM NYLON 12,5 X 540</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0922B9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PÇ</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29E4E5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E303253" w14:textId="00A7002A"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0657AE">
              <w:rPr>
                <w:rFonts w:ascii="Arial" w:eastAsia="Arial" w:hAnsi="Arial" w:cs="Arial"/>
                <w:sz w:val="16"/>
                <w:szCs w:val="16"/>
              </w:rPr>
              <w:t>45</w:t>
            </w: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A07885E" w14:textId="41245A53"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0657AE">
              <w:rPr>
                <w:rFonts w:ascii="Arial" w:eastAsia="Arial" w:hAnsi="Arial" w:cs="Arial"/>
                <w:sz w:val="16"/>
                <w:szCs w:val="16"/>
              </w:rPr>
              <w:t>45</w:t>
            </w:r>
            <w:r>
              <w:rPr>
                <w:rFonts w:ascii="Arial" w:eastAsia="Arial" w:hAnsi="Arial" w:cs="Arial"/>
                <w:sz w:val="16"/>
                <w:szCs w:val="16"/>
              </w:rPr>
              <w:t>3,00</w:t>
            </w:r>
          </w:p>
        </w:tc>
      </w:tr>
      <w:tr w:rsidR="00957D42" w14:paraId="64C4B07C"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1A3A7B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E65E675"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ABRAÇADEIRA EM AÇO INOX PARA MANGUEIRA ½”</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646DB3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754961D"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30F94C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7CC542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R$ 20,00</w:t>
            </w:r>
          </w:p>
        </w:tc>
      </w:tr>
      <w:tr w:rsidR="00957D42" w14:paraId="4DAA8499"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8B362D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3</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4E45548"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ABRAÇADEIRA EM AÇO INOX PARA MANGUEIRA ¾”</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6A8905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BB508C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B1EB19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R$ 2,31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38F5B3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R$ 23,10</w:t>
            </w:r>
          </w:p>
        </w:tc>
      </w:tr>
      <w:tr w:rsidR="00957D42" w14:paraId="4963C01D"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1ADCFF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4</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40F8C79"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ABRAÇADEIRA EM AÇO INOX PARA MANGUEIRA 1.1/2”</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38CC6B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AB01C4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13948F9" w14:textId="7D1F25FF"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w:t>
            </w:r>
            <w:r w:rsidR="000657AE">
              <w:rPr>
                <w:rFonts w:ascii="Arial" w:eastAsia="Arial" w:hAnsi="Arial" w:cs="Arial"/>
                <w:sz w:val="16"/>
                <w:szCs w:val="16"/>
              </w:rPr>
              <w:t>7</w:t>
            </w:r>
            <w:r>
              <w:rPr>
                <w:rFonts w:ascii="Arial" w:eastAsia="Arial" w:hAnsi="Arial" w:cs="Arial"/>
                <w:sz w:val="16"/>
                <w:szCs w:val="16"/>
              </w:rPr>
              <w:t>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DB1645A" w14:textId="6B464F3B"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w:t>
            </w:r>
            <w:r w:rsidR="000657AE">
              <w:rPr>
                <w:rFonts w:ascii="Arial" w:eastAsia="Arial" w:hAnsi="Arial" w:cs="Arial"/>
                <w:sz w:val="16"/>
                <w:szCs w:val="16"/>
              </w:rPr>
              <w:t>7</w:t>
            </w:r>
            <w:r>
              <w:rPr>
                <w:rFonts w:ascii="Arial" w:eastAsia="Arial" w:hAnsi="Arial" w:cs="Arial"/>
                <w:sz w:val="16"/>
                <w:szCs w:val="16"/>
              </w:rPr>
              <w:t>,00</w:t>
            </w:r>
          </w:p>
        </w:tc>
      </w:tr>
      <w:tr w:rsidR="00957D42" w14:paraId="0165B817"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2CDF64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5</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26D97D3"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ABRAÇADEIRA EM AÇO INOX PARA MANGUEIRA 1”</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1663C9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A2E420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BA7A54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R$ 3,16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97BE74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R$ 31,60</w:t>
            </w:r>
          </w:p>
        </w:tc>
      </w:tr>
      <w:tr w:rsidR="00957D42" w14:paraId="5DBA98E2"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653FD8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6</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F322692"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ABRAÇADEIRA EM AÇO PARA MANGUEIRA 2”</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1FE7E0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B35242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0B92864" w14:textId="79D6F2B1"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0657AE">
              <w:rPr>
                <w:rFonts w:ascii="Arial" w:eastAsia="Arial" w:hAnsi="Arial" w:cs="Arial"/>
                <w:sz w:val="16"/>
                <w:szCs w:val="16"/>
              </w:rPr>
              <w:t>4,84</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A4F4298" w14:textId="37A8465F"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w:t>
            </w:r>
            <w:r w:rsidR="000657AE">
              <w:rPr>
                <w:rFonts w:ascii="Arial" w:eastAsia="Arial" w:hAnsi="Arial" w:cs="Arial"/>
                <w:sz w:val="16"/>
                <w:szCs w:val="16"/>
              </w:rPr>
              <w:t>4,23</w:t>
            </w:r>
          </w:p>
        </w:tc>
      </w:tr>
      <w:tr w:rsidR="00957D42" w14:paraId="0DD1EFDF"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A8803D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7</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F095FD3"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ABRAÇADEIRA EM AÇO INOX PARA MANGUEIRA 3”</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5ADE50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B37893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C98F19B" w14:textId="164797AA"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0657AE">
              <w:rPr>
                <w:rFonts w:ascii="Arial" w:eastAsia="Arial" w:hAnsi="Arial" w:cs="Arial"/>
                <w:sz w:val="16"/>
                <w:szCs w:val="16"/>
              </w:rPr>
              <w:t>4,78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279983C" w14:textId="476914D5"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0657AE">
              <w:rPr>
                <w:rFonts w:ascii="Arial" w:eastAsia="Arial" w:hAnsi="Arial" w:cs="Arial"/>
                <w:sz w:val="16"/>
                <w:szCs w:val="16"/>
              </w:rPr>
              <w:t>23,92</w:t>
            </w:r>
          </w:p>
        </w:tc>
      </w:tr>
      <w:tr w:rsidR="00957D42" w14:paraId="3F76E7F0"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9EBE8B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8</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A4BE036"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ADAPTADOR MARROM SOLD/ROSCA ½ 20</w:t>
            </w:r>
            <w:proofErr w:type="gramStart"/>
            <w:r>
              <w:rPr>
                <w:rFonts w:ascii="Arial" w:eastAsia="Arial" w:hAnsi="Arial" w:cs="Arial"/>
                <w:sz w:val="16"/>
                <w:szCs w:val="16"/>
              </w:rPr>
              <w:t>MM,SIMILAR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BE5841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F09EFD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600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B4260B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R$ 1,14</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C846DD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R$ 684,00</w:t>
            </w:r>
          </w:p>
        </w:tc>
      </w:tr>
      <w:tr w:rsidR="00957D42" w14:paraId="17B730F7"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FACAE5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9</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EA821E2"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ADAPTADOR CURTO SOLDÁVEL 100MM X 4”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328A76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9AA0AA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B66ACE4" w14:textId="5143B2FB"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w:t>
            </w:r>
            <w:r w:rsidR="000657AE">
              <w:rPr>
                <w:rFonts w:ascii="Arial" w:eastAsia="Arial" w:hAnsi="Arial" w:cs="Arial"/>
                <w:sz w:val="16"/>
                <w:szCs w:val="16"/>
              </w:rPr>
              <w:t>3</w:t>
            </w:r>
            <w:r>
              <w:rPr>
                <w:rFonts w:ascii="Arial" w:eastAsia="Arial" w:hAnsi="Arial" w:cs="Arial"/>
                <w:sz w:val="16"/>
                <w:szCs w:val="16"/>
              </w:rPr>
              <w:t>,</w:t>
            </w:r>
            <w:r w:rsidR="000657AE">
              <w:rPr>
                <w:rFonts w:ascii="Arial" w:eastAsia="Arial" w:hAnsi="Arial" w:cs="Arial"/>
                <w:sz w:val="16"/>
                <w:szCs w:val="16"/>
              </w:rPr>
              <w:t>94</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D036E9C" w14:textId="5216374F"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w:t>
            </w:r>
            <w:r w:rsidR="000657AE">
              <w:rPr>
                <w:rFonts w:ascii="Arial" w:eastAsia="Arial" w:hAnsi="Arial" w:cs="Arial"/>
                <w:sz w:val="16"/>
                <w:szCs w:val="16"/>
              </w:rPr>
              <w:t>39,40</w:t>
            </w:r>
          </w:p>
        </w:tc>
      </w:tr>
      <w:tr w:rsidR="00957D42" w14:paraId="52CDA2B1"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9DE227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10</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9DDD614"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ADAPTADOR CURTO SOLDÁVEL 25 MM X ¾”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E6A676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30CAAD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803A3B8" w14:textId="72D25E22"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w:t>
            </w:r>
            <w:r w:rsidR="002E1EC4">
              <w:rPr>
                <w:rFonts w:ascii="Arial" w:eastAsia="Arial" w:hAnsi="Arial" w:cs="Arial"/>
                <w:sz w:val="16"/>
                <w:szCs w:val="16"/>
              </w:rPr>
              <w:t>,52</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EACB5F7" w14:textId="6B397B82"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2E1EC4">
              <w:rPr>
                <w:rFonts w:ascii="Arial" w:eastAsia="Arial" w:hAnsi="Arial" w:cs="Arial"/>
                <w:sz w:val="16"/>
                <w:szCs w:val="16"/>
              </w:rPr>
              <w:t xml:space="preserve">76,0 </w:t>
            </w:r>
            <w:r w:rsidR="007A5426">
              <w:rPr>
                <w:rFonts w:ascii="Arial" w:eastAsia="Arial" w:hAnsi="Arial" w:cs="Arial"/>
                <w:sz w:val="16"/>
                <w:szCs w:val="16"/>
              </w:rPr>
              <w:t>L</w:t>
            </w:r>
            <w:r>
              <w:rPr>
                <w:rFonts w:ascii="Arial" w:eastAsia="Arial" w:hAnsi="Arial" w:cs="Arial"/>
                <w:sz w:val="16"/>
                <w:szCs w:val="16"/>
              </w:rPr>
              <w:t>0</w:t>
            </w:r>
          </w:p>
        </w:tc>
      </w:tr>
      <w:tr w:rsidR="00957D42" w14:paraId="4C30AD80"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5E7319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11</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166977F"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ADAPTADOR CURTO SOLDÁVEL 32 MM X 1” SIMILAR À MARCA TIGRE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7CE9F9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CCDC73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D5F657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FC5393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R$ 310,00</w:t>
            </w:r>
          </w:p>
        </w:tc>
      </w:tr>
      <w:tr w:rsidR="00957D42" w14:paraId="51871053"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27CDC1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12</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B146155"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ADAPTADOR FLANGE 20MM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7E6C0D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A80C31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8C9803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R$ 13,31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548B65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R$ 133,10</w:t>
            </w:r>
          </w:p>
        </w:tc>
      </w:tr>
      <w:tr w:rsidR="00957D42" w14:paraId="727EC735"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58A244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13</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F9DC53A"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ADAPTADOR FLANGE 25 MM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2A4265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E5F195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15BFA9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R$ 15,00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0AA5B5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R$ 150,00</w:t>
            </w:r>
          </w:p>
        </w:tc>
      </w:tr>
      <w:tr w:rsidR="00957D42" w14:paraId="6E832AEC"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4AD3BB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lastRenderedPageBreak/>
              <w:t>14</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4D8678C"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ADAPTADOR FLANGE 32MM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D0922B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28519B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739A3C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R$ 20,78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94DF37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R$ 103,90</w:t>
            </w:r>
          </w:p>
        </w:tc>
      </w:tr>
      <w:tr w:rsidR="00957D42" w14:paraId="0AEF3FEB"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9128D2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15</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7BD0C53"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ANEL DE BORRACHA JE PBA DN 100 DE 110 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A8E7DC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77B386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D2F480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R$ 2,55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9EAACA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R$ 76,50</w:t>
            </w:r>
          </w:p>
        </w:tc>
      </w:tr>
      <w:tr w:rsidR="00957D42" w14:paraId="43E0F7B0"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773D06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16</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10E8B1B"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ANEL DE BORRACHA JE PBA DN 75 DE 85 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5FB718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A3F6FB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EAE466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R$ 2,26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ECFC5B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R$ 67,80</w:t>
            </w:r>
          </w:p>
        </w:tc>
      </w:tr>
      <w:tr w:rsidR="00957D42" w14:paraId="434DB3A8"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88AFE9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17</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755D705"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ANEL DE BORRACHA PARA LUVA DEFOFO 150MM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326D7C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431860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AF06B81" w14:textId="09E2CEBB"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7A5426">
              <w:rPr>
                <w:rFonts w:ascii="Arial" w:eastAsia="Arial" w:hAnsi="Arial" w:cs="Arial"/>
                <w:sz w:val="16"/>
                <w:szCs w:val="16"/>
              </w:rPr>
              <w:t>8,30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458F220" w14:textId="45456EA2"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7A5426">
              <w:rPr>
                <w:rFonts w:ascii="Arial" w:eastAsia="Arial" w:hAnsi="Arial" w:cs="Arial"/>
                <w:sz w:val="16"/>
                <w:szCs w:val="16"/>
              </w:rPr>
              <w:t>249,0</w:t>
            </w:r>
            <w:r>
              <w:rPr>
                <w:rFonts w:ascii="Arial" w:eastAsia="Arial" w:hAnsi="Arial" w:cs="Arial"/>
                <w:sz w:val="16"/>
                <w:szCs w:val="16"/>
              </w:rPr>
              <w:t>0</w:t>
            </w:r>
          </w:p>
        </w:tc>
      </w:tr>
      <w:tr w:rsidR="00957D42" w14:paraId="37A5ED07"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6F1FB7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18</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C47D57F"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ANEL DE BORRACHA PARA LUVA DEFOFO 200MM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AD652D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B35A714" w14:textId="06A80209"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w:t>
            </w:r>
            <w:r w:rsidR="007A5426">
              <w:rPr>
                <w:rFonts w:ascii="Arial" w:eastAsia="Arial" w:hAnsi="Arial" w:cs="Arial"/>
                <w:sz w:val="16"/>
                <w:szCs w:val="16"/>
              </w:rPr>
              <w:t>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45765FB" w14:textId="58749C91"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7A5426">
              <w:rPr>
                <w:rFonts w:ascii="Arial" w:eastAsia="Arial" w:hAnsi="Arial" w:cs="Arial"/>
                <w:sz w:val="16"/>
                <w:szCs w:val="16"/>
              </w:rPr>
              <w:t>8,33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7F04578" w14:textId="73FE79BA"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7A5426">
              <w:rPr>
                <w:rFonts w:ascii="Arial" w:eastAsia="Arial" w:hAnsi="Arial" w:cs="Arial"/>
                <w:sz w:val="16"/>
                <w:szCs w:val="16"/>
              </w:rPr>
              <w:t>150,0</w:t>
            </w:r>
            <w:r>
              <w:rPr>
                <w:rFonts w:ascii="Arial" w:eastAsia="Arial" w:hAnsi="Arial" w:cs="Arial"/>
                <w:sz w:val="16"/>
                <w:szCs w:val="16"/>
              </w:rPr>
              <w:t>0</w:t>
            </w:r>
          </w:p>
        </w:tc>
      </w:tr>
      <w:tr w:rsidR="00957D42" w14:paraId="2D9DB18D"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382F69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19</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23BD369"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ADAPTADOR FLANGE 50 MM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C2A05B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32900A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70B4E6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R$ 26,65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7CC8F2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R$ 133,25</w:t>
            </w:r>
          </w:p>
        </w:tc>
      </w:tr>
      <w:tr w:rsidR="00957D42" w14:paraId="1D2A4C70"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5B13FE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20</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BED0D95"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ADAPTADOR FLANGE 60 MM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02EDB5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0A1FDD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192E08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R$ 66,81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ABCEF0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R$ 334,05</w:t>
            </w:r>
          </w:p>
        </w:tc>
      </w:tr>
      <w:tr w:rsidR="00957D42" w14:paraId="60CC2567"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AC3324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21</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D6E07CC"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ABRAÇADEIRA EM NYLON 3,6 X 300</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12DE3C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PÇ</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887BB0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A1FF4C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R$ 16,17</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6FF722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R$ 80,85</w:t>
            </w:r>
          </w:p>
        </w:tc>
      </w:tr>
      <w:tr w:rsidR="00957D42" w14:paraId="5CB9459B"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2C3C05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22</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AB61D2B"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ADESIVO PLÁSTICO PARA TUBOS E CONEXÕES EM PVC BISNAGA COM 75 GRAMAS MARCA SIMILAR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78A05D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50ECF7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400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439D13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R$ 8,90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91BDB5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R$ 3.560,00</w:t>
            </w:r>
          </w:p>
        </w:tc>
      </w:tr>
      <w:tr w:rsidR="00957D42" w14:paraId="3EB3B07F"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AB0385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23</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56DD35E"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APLICADOR DE SILICONE</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152A9B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B45D94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1AC4B2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R$ 24,66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9CD293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R$ 246,60</w:t>
            </w:r>
          </w:p>
        </w:tc>
      </w:tr>
      <w:tr w:rsidR="00957D42" w14:paraId="65EBFE87"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E86DFD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24</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745FD91"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ARAME DE AÇO RECOZIDO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31D81F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M</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E0E9AF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15CF511" w14:textId="41C41E49"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R$ 21,1</w:t>
            </w:r>
            <w:r w:rsidR="007A5426">
              <w:rPr>
                <w:rFonts w:ascii="Arial" w:eastAsia="Arial" w:hAnsi="Arial" w:cs="Arial"/>
                <w:sz w:val="16"/>
                <w:szCs w:val="16"/>
              </w:rPr>
              <w:t>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6326225" w14:textId="06EE3EDB"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R$ 423,</w:t>
            </w:r>
            <w:r w:rsidR="007A5426">
              <w:rPr>
                <w:rFonts w:ascii="Arial" w:eastAsia="Arial" w:hAnsi="Arial" w:cs="Arial"/>
                <w:sz w:val="16"/>
                <w:szCs w:val="16"/>
              </w:rPr>
              <w:t>33</w:t>
            </w:r>
          </w:p>
        </w:tc>
      </w:tr>
      <w:tr w:rsidR="00957D42" w14:paraId="47769528"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990801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25</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7900180"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ARAME RECOZIDO PRETO Nº18- 1,25 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A9655F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M</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46D46C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F418D9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R$ 18,66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0E1F4B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R$ 373,20</w:t>
            </w:r>
          </w:p>
        </w:tc>
      </w:tr>
      <w:tr w:rsidR="00957D42" w14:paraId="6887CCCF"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B44F69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26</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FB527F9"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ALICATE DE </w:t>
            </w:r>
            <w:proofErr w:type="gramStart"/>
            <w:r>
              <w:rPr>
                <w:rFonts w:ascii="Arial" w:eastAsia="Arial" w:hAnsi="Arial" w:cs="Arial"/>
                <w:sz w:val="16"/>
                <w:szCs w:val="16"/>
              </w:rPr>
              <w:t>PRESSÃO,SIMILAR</w:t>
            </w:r>
            <w:proofErr w:type="gramEnd"/>
            <w:r>
              <w:rPr>
                <w:rFonts w:ascii="Arial" w:eastAsia="Arial" w:hAnsi="Arial" w:cs="Arial"/>
                <w:sz w:val="16"/>
                <w:szCs w:val="16"/>
              </w:rPr>
              <w:t xml:space="preserve"> À MARCA TRAMONTINA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3CB2D8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49DBAF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219FD9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R$ 42,16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A22EA6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R$ 843,20</w:t>
            </w:r>
          </w:p>
        </w:tc>
      </w:tr>
      <w:tr w:rsidR="00957D42" w14:paraId="6F040F48"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CC90C0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27</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7E002F4"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ALICATE </w:t>
            </w:r>
            <w:proofErr w:type="gramStart"/>
            <w:r>
              <w:rPr>
                <w:rFonts w:ascii="Arial" w:eastAsia="Arial" w:hAnsi="Arial" w:cs="Arial"/>
                <w:sz w:val="16"/>
                <w:szCs w:val="16"/>
              </w:rPr>
              <w:t>COMUM,SIMILAR</w:t>
            </w:r>
            <w:proofErr w:type="gramEnd"/>
            <w:r>
              <w:rPr>
                <w:rFonts w:ascii="Arial" w:eastAsia="Arial" w:hAnsi="Arial" w:cs="Arial"/>
                <w:sz w:val="16"/>
                <w:szCs w:val="16"/>
              </w:rPr>
              <w:t xml:space="preserve"> À MARCA TRAMONTINA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7DDEEE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82310D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449409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R$ 33,75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941090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R$ 675,00</w:t>
            </w:r>
          </w:p>
        </w:tc>
      </w:tr>
      <w:tr w:rsidR="00957D42" w14:paraId="761AEF2F"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9CB30C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28</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31AD9E5"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ALICATE DE </w:t>
            </w:r>
            <w:proofErr w:type="gramStart"/>
            <w:r>
              <w:rPr>
                <w:rFonts w:ascii="Arial" w:eastAsia="Arial" w:hAnsi="Arial" w:cs="Arial"/>
                <w:sz w:val="16"/>
                <w:szCs w:val="16"/>
              </w:rPr>
              <w:t>BICO,SIMILAR</w:t>
            </w:r>
            <w:proofErr w:type="gramEnd"/>
            <w:r>
              <w:rPr>
                <w:rFonts w:ascii="Arial" w:eastAsia="Arial" w:hAnsi="Arial" w:cs="Arial"/>
                <w:sz w:val="16"/>
                <w:szCs w:val="16"/>
              </w:rPr>
              <w:t xml:space="preserve"> À MARCA TRAMONTINA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826085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61B163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830650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R$ 21,43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3A0424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R$ 214,30</w:t>
            </w:r>
          </w:p>
        </w:tc>
      </w:tr>
      <w:tr w:rsidR="00957D42" w14:paraId="15855FE2"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256DF0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29</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9B6DA3F"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ARCO DE SERRA COM SERRA MARCA SIMILAR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6DF806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74DADE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A1589D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R$ 44,93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756519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R$ 449,30</w:t>
            </w:r>
          </w:p>
        </w:tc>
      </w:tr>
      <w:tr w:rsidR="00957D42" w14:paraId="4A8E95AA"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8BC19E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30</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33A5A42"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AREIA </w:t>
            </w:r>
            <w:proofErr w:type="gramStart"/>
            <w:r>
              <w:rPr>
                <w:rFonts w:ascii="Arial" w:eastAsia="Arial" w:hAnsi="Arial" w:cs="Arial"/>
                <w:sz w:val="16"/>
                <w:szCs w:val="16"/>
              </w:rPr>
              <w:t>LAVADA,SECA</w:t>
            </w:r>
            <w:proofErr w:type="gramEnd"/>
            <w:r>
              <w:rPr>
                <w:rFonts w:ascii="Arial" w:eastAsia="Arial" w:hAnsi="Arial" w:cs="Arial"/>
                <w:sz w:val="16"/>
                <w:szCs w:val="16"/>
              </w:rPr>
              <w:t>, DE PRIMEIRA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0A5575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M</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21380E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14462B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R$ 153,33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78C406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R$ 30.666,00</w:t>
            </w:r>
          </w:p>
        </w:tc>
      </w:tr>
      <w:tr w:rsidR="00957D42" w14:paraId="3E00D0F6"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B107F1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31</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2E85126"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ARMAÇÃO REX</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57DF6B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C6DE6F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F42D64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R$ 24,35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222D98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R$ 243,50</w:t>
            </w:r>
          </w:p>
        </w:tc>
      </w:tr>
      <w:tr w:rsidR="00957D42" w14:paraId="4B79823F"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05D460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32</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5538FFE"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ARRUELA 1/2</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1C7F83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F8B046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3344E1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R$ 0,43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8A3B59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R$ 8,60</w:t>
            </w:r>
          </w:p>
        </w:tc>
      </w:tr>
      <w:tr w:rsidR="00957D42" w14:paraId="6DD63053"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F868D6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33</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7EC163E"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ASFALTO PRONTO 25 KG</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71E103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SC</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7617AC1" w14:textId="5FCE0898" w:rsidR="00957D42" w:rsidRDefault="002B32B9">
            <w:pPr>
              <w:spacing w:before="120" w:after="120"/>
              <w:ind w:left="0" w:hanging="2"/>
              <w:jc w:val="center"/>
              <w:rPr>
                <w:rFonts w:ascii="Arial" w:eastAsia="Arial" w:hAnsi="Arial" w:cs="Arial"/>
                <w:sz w:val="20"/>
                <w:szCs w:val="20"/>
              </w:rPr>
            </w:pPr>
            <w:r>
              <w:rPr>
                <w:rFonts w:ascii="Arial" w:eastAsia="Arial" w:hAnsi="Arial" w:cs="Arial"/>
                <w:sz w:val="16"/>
                <w:szCs w:val="16"/>
              </w:rPr>
              <w:t>40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1AF175A" w14:textId="3C94A3A1"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7A5426">
              <w:rPr>
                <w:rFonts w:ascii="Arial" w:eastAsia="Arial" w:hAnsi="Arial" w:cs="Arial"/>
                <w:sz w:val="16"/>
                <w:szCs w:val="16"/>
              </w:rPr>
              <w:t>715,41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51FBE59" w14:textId="184946C8"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w:t>
            </w:r>
            <w:r w:rsidR="002B32B9">
              <w:rPr>
                <w:rFonts w:ascii="Arial" w:eastAsia="Arial" w:hAnsi="Arial" w:cs="Arial"/>
                <w:sz w:val="16"/>
                <w:szCs w:val="16"/>
              </w:rPr>
              <w:t>28.616,67</w:t>
            </w:r>
            <w:r>
              <w:rPr>
                <w:rFonts w:ascii="Arial" w:eastAsia="Arial" w:hAnsi="Arial" w:cs="Arial"/>
                <w:sz w:val="16"/>
                <w:szCs w:val="16"/>
              </w:rPr>
              <w:t xml:space="preserve"> </w:t>
            </w:r>
          </w:p>
        </w:tc>
      </w:tr>
      <w:tr w:rsidR="00957D42" w14:paraId="3A738304"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D08D1B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34</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6634DF2"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BARRA ROSCADA 1/2</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AB23AA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2809DD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B340909" w14:textId="35C69A2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w:t>
            </w:r>
            <w:r w:rsidR="002B32B9">
              <w:rPr>
                <w:rFonts w:ascii="Arial" w:eastAsia="Arial" w:hAnsi="Arial" w:cs="Arial"/>
                <w:sz w:val="16"/>
                <w:szCs w:val="16"/>
              </w:rPr>
              <w:t>7</w:t>
            </w:r>
            <w:r>
              <w:rPr>
                <w:rFonts w:ascii="Arial" w:eastAsia="Arial" w:hAnsi="Arial" w:cs="Arial"/>
                <w:sz w:val="16"/>
                <w:szCs w:val="16"/>
              </w:rPr>
              <w:t>,65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64B867F" w14:textId="733B710C"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w:t>
            </w:r>
            <w:r w:rsidR="002B32B9">
              <w:rPr>
                <w:rFonts w:ascii="Arial" w:eastAsia="Arial" w:hAnsi="Arial" w:cs="Arial"/>
                <w:sz w:val="16"/>
                <w:szCs w:val="16"/>
              </w:rPr>
              <w:t>5</w:t>
            </w:r>
            <w:r>
              <w:rPr>
                <w:rFonts w:ascii="Arial" w:eastAsia="Arial" w:hAnsi="Arial" w:cs="Arial"/>
                <w:sz w:val="16"/>
                <w:szCs w:val="16"/>
              </w:rPr>
              <w:t>3,00</w:t>
            </w:r>
          </w:p>
        </w:tc>
      </w:tr>
      <w:tr w:rsidR="00957D42" w14:paraId="78CE1AFF"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C75F1D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35</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3CC9B14"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BARRA DE FERRO 12 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B66286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928E4F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0E4A0C9" w14:textId="5AB605A3"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2B32B9">
              <w:rPr>
                <w:rFonts w:ascii="Arial" w:eastAsia="Arial" w:hAnsi="Arial" w:cs="Arial"/>
                <w:sz w:val="16"/>
                <w:szCs w:val="16"/>
              </w:rPr>
              <w:t>22,93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DF91CAF" w14:textId="493CBC90"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2B32B9">
              <w:rPr>
                <w:rFonts w:ascii="Arial" w:eastAsia="Arial" w:hAnsi="Arial" w:cs="Arial"/>
                <w:sz w:val="16"/>
                <w:szCs w:val="16"/>
              </w:rPr>
              <w:t>458,60</w:t>
            </w:r>
          </w:p>
        </w:tc>
      </w:tr>
      <w:tr w:rsidR="00957D42" w14:paraId="1E436EE1"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5EE960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36</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CFE923C"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BARRA DE FERRO 10MM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D3D062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920DD0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CCD3D59" w14:textId="10667115"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2B32B9">
              <w:rPr>
                <w:rFonts w:ascii="Arial" w:eastAsia="Arial" w:hAnsi="Arial" w:cs="Arial"/>
                <w:sz w:val="16"/>
                <w:szCs w:val="16"/>
              </w:rPr>
              <w:t>44,86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8B76250" w14:textId="0C31BEE9"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2B32B9">
              <w:rPr>
                <w:rFonts w:ascii="Arial" w:eastAsia="Arial" w:hAnsi="Arial" w:cs="Arial"/>
                <w:sz w:val="16"/>
                <w:szCs w:val="16"/>
              </w:rPr>
              <w:t>897,33</w:t>
            </w:r>
          </w:p>
        </w:tc>
      </w:tr>
      <w:tr w:rsidR="00957D42" w14:paraId="4C654A74"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C01831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37</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10E9234"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BLOCO 15 </w:t>
            </w:r>
            <w:proofErr w:type="gramStart"/>
            <w:r>
              <w:rPr>
                <w:rFonts w:ascii="Arial" w:eastAsia="Arial" w:hAnsi="Arial" w:cs="Arial"/>
                <w:sz w:val="16"/>
                <w:szCs w:val="16"/>
              </w:rPr>
              <w:t>( cimento</w:t>
            </w:r>
            <w:proofErr w:type="gramEnd"/>
            <w:r>
              <w:rPr>
                <w:rFonts w:ascii="Arial" w:eastAsia="Arial" w:hAnsi="Arial" w:cs="Arial"/>
                <w:sz w:val="16"/>
                <w:szCs w:val="16"/>
              </w:rPr>
              <w:t>)</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70B72A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D39B55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9EE1BE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R$ 3,83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EB0B6E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R$ 19.150,00</w:t>
            </w:r>
          </w:p>
        </w:tc>
      </w:tr>
      <w:tr w:rsidR="00957D42" w14:paraId="413EC8CE"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4E6271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lastRenderedPageBreak/>
              <w:t>38</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C77A813"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BARRA DE FERRO 8 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577DC9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257225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3CC488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R$ 43,86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F0656D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R$ 438,60</w:t>
            </w:r>
          </w:p>
        </w:tc>
      </w:tr>
      <w:tr w:rsidR="00957D42" w14:paraId="1B7CF760"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0AA57F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39</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1FE2D86"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BROCA DE AÇO RÁPIDA 1/2</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F25326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10AEF7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B91402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R$ 44,18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E56300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R$ 220,90</w:t>
            </w:r>
          </w:p>
        </w:tc>
      </w:tr>
      <w:tr w:rsidR="00957D42" w14:paraId="623BFEF3"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42AE34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40</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C5D3C76"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BROCA DE VIDEA 8 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FE53A6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7FE82D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9ED805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R$ 12,93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76253F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R$ 129,30</w:t>
            </w:r>
          </w:p>
        </w:tc>
      </w:tr>
      <w:tr w:rsidR="00957D42" w14:paraId="1BADF227"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2B0906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41</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AA0E7B5"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BUCHA DE REDUÇÃO SOLD 50 X 25</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9E5E33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34BAF3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98DCE2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02BCEE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R$ 106,00</w:t>
            </w:r>
          </w:p>
        </w:tc>
      </w:tr>
      <w:tr w:rsidR="00957D42" w14:paraId="601F44FA"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B2F816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42</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884584F"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BUCHA DE REDUÇÃO SOLD 32 X 25</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83CAD5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AD27F8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8733C3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7DA634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R$ 60,00</w:t>
            </w:r>
          </w:p>
        </w:tc>
      </w:tr>
      <w:tr w:rsidR="00957D42" w14:paraId="399121AD"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AA60EC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43</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F91A79C"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BUCHA DE REDUÇÃO PVC JE PB 85MM X 60 MM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1D7D1C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F98A64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E2FAE7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R$ 21,64</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645A9D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R$ 216,40</w:t>
            </w:r>
          </w:p>
        </w:tc>
      </w:tr>
      <w:tr w:rsidR="00957D42" w14:paraId="05E4EAD8"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FC5C6C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44</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166E34F"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BUCHA DE REDUÇÃO PVC SOLDÁVEL LONGA 100 X 60 MM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32B179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734665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0475F83" w14:textId="397FC515"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2B32B9">
              <w:rPr>
                <w:rFonts w:ascii="Arial" w:eastAsia="Arial" w:hAnsi="Arial" w:cs="Arial"/>
                <w:sz w:val="16"/>
                <w:szCs w:val="16"/>
              </w:rPr>
              <w:t>57</w:t>
            </w:r>
            <w:r>
              <w:rPr>
                <w:rFonts w:ascii="Arial" w:eastAsia="Arial" w:hAnsi="Arial" w:cs="Arial"/>
                <w:sz w:val="16"/>
                <w:szCs w:val="16"/>
              </w:rPr>
              <w:t>,</w:t>
            </w:r>
            <w:r w:rsidR="002B32B9">
              <w:rPr>
                <w:rFonts w:ascii="Arial" w:eastAsia="Arial" w:hAnsi="Arial" w:cs="Arial"/>
                <w:sz w:val="16"/>
                <w:szCs w:val="16"/>
              </w:rPr>
              <w:t>31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D28161A" w14:textId="399E2642"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2B32B9">
              <w:rPr>
                <w:rFonts w:ascii="Arial" w:eastAsia="Arial" w:hAnsi="Arial" w:cs="Arial"/>
                <w:sz w:val="16"/>
                <w:szCs w:val="16"/>
              </w:rPr>
              <w:t>573,17</w:t>
            </w:r>
          </w:p>
        </w:tc>
      </w:tr>
      <w:tr w:rsidR="00957D42" w14:paraId="01ECACF3"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A121CA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45</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3E16D95"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BUCHA DE REDUÇÃO ROSCÁVEL ¾” X ½”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A35DB3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F2706D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40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73E8C1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R$ 1,06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590753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R$ 42,40</w:t>
            </w:r>
          </w:p>
        </w:tc>
      </w:tr>
      <w:tr w:rsidR="00957D42" w14:paraId="4DB66C73"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FB3991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46</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80473F3"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BUCHA DE REDUÇÃO SOLDÁVEL 50MM X 20MM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DE1206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0A4AAD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40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83AE66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R$ 6,27</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6A4DCC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R$ 250,80</w:t>
            </w:r>
          </w:p>
        </w:tc>
      </w:tr>
      <w:tr w:rsidR="00957D42" w14:paraId="252A5807"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A6B4D6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47</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185F350"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BUCHA DE REDUÇÃO SOLDÁVEL 60 MM X 20 MM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AD41E0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691B85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F596608" w14:textId="60127F5E"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w:t>
            </w:r>
            <w:r w:rsidR="00B057EF">
              <w:rPr>
                <w:rFonts w:ascii="Arial" w:eastAsia="Arial" w:hAnsi="Arial" w:cs="Arial"/>
                <w:sz w:val="16"/>
                <w:szCs w:val="16"/>
              </w:rPr>
              <w:t>6</w:t>
            </w:r>
            <w:r>
              <w:rPr>
                <w:rFonts w:ascii="Arial" w:eastAsia="Arial" w:hAnsi="Arial" w:cs="Arial"/>
                <w:sz w:val="16"/>
                <w:szCs w:val="16"/>
              </w:rPr>
              <w:t>,</w:t>
            </w:r>
            <w:r w:rsidR="00B057EF">
              <w:rPr>
                <w:rFonts w:ascii="Arial" w:eastAsia="Arial" w:hAnsi="Arial" w:cs="Arial"/>
                <w:sz w:val="16"/>
                <w:szCs w:val="16"/>
              </w:rPr>
              <w:t>89</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3ABE984" w14:textId="38A535A4"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w:t>
            </w:r>
            <w:r w:rsidR="00B057EF">
              <w:rPr>
                <w:rFonts w:ascii="Arial" w:eastAsia="Arial" w:hAnsi="Arial" w:cs="Arial"/>
                <w:sz w:val="16"/>
                <w:szCs w:val="16"/>
              </w:rPr>
              <w:t>68</w:t>
            </w:r>
            <w:r>
              <w:rPr>
                <w:rFonts w:ascii="Arial" w:eastAsia="Arial" w:hAnsi="Arial" w:cs="Arial"/>
                <w:sz w:val="16"/>
                <w:szCs w:val="16"/>
              </w:rPr>
              <w:t>,</w:t>
            </w:r>
            <w:r w:rsidR="00B057EF">
              <w:rPr>
                <w:rFonts w:ascii="Arial" w:eastAsia="Arial" w:hAnsi="Arial" w:cs="Arial"/>
                <w:sz w:val="16"/>
                <w:szCs w:val="16"/>
              </w:rPr>
              <w:t>93</w:t>
            </w:r>
          </w:p>
        </w:tc>
      </w:tr>
      <w:tr w:rsidR="00957D42" w14:paraId="45EABD87"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47FCDB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48</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60503FD"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BUCHA DE REDUÇÃO SOLDÁVEL CURTA 50 MM X 40 MM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976AE1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901968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CF786C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R$ 4,28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EFAC88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R$ 64,20</w:t>
            </w:r>
          </w:p>
        </w:tc>
      </w:tr>
      <w:tr w:rsidR="00957D42" w14:paraId="37E26002"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975B48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49</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39B08F1"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BUCHA DE REDUÇÃO SOLDÁVEL CURTA 75 MM X 60 MM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DB2C8FD"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ED557A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9911915" w14:textId="39D51FF5"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w:t>
            </w:r>
            <w:r w:rsidR="00B057EF">
              <w:rPr>
                <w:rFonts w:ascii="Arial" w:eastAsia="Arial" w:hAnsi="Arial" w:cs="Arial"/>
                <w:sz w:val="16"/>
                <w:szCs w:val="16"/>
              </w:rPr>
              <w:t>3,02</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E7C0BED" w14:textId="3FCF1DA8"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B057EF">
              <w:rPr>
                <w:rFonts w:ascii="Arial" w:eastAsia="Arial" w:hAnsi="Arial" w:cs="Arial"/>
                <w:sz w:val="16"/>
                <w:szCs w:val="16"/>
              </w:rPr>
              <w:t>345,40</w:t>
            </w:r>
          </w:p>
        </w:tc>
      </w:tr>
      <w:tr w:rsidR="00957D42" w14:paraId="699A5034"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28A0F9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50</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583AAD5"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BUCHA DE REDUÇÃO SOLDÁVEL CURTA 85 MM X 75 MM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73D649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94953C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D1F12AF" w14:textId="0931FC4F"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w:t>
            </w:r>
            <w:r w:rsidR="00B057EF">
              <w:rPr>
                <w:rFonts w:ascii="Arial" w:eastAsia="Arial" w:hAnsi="Arial" w:cs="Arial"/>
                <w:sz w:val="16"/>
                <w:szCs w:val="16"/>
              </w:rPr>
              <w:t>9,61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C1C6D4E" w14:textId="0894177D"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B057EF">
              <w:rPr>
                <w:rFonts w:ascii="Arial" w:eastAsia="Arial" w:hAnsi="Arial" w:cs="Arial"/>
                <w:sz w:val="16"/>
                <w:szCs w:val="16"/>
              </w:rPr>
              <w:t>444,25</w:t>
            </w:r>
          </w:p>
        </w:tc>
      </w:tr>
      <w:tr w:rsidR="00957D42" w14:paraId="17BCE9E3"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003D94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51</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EB3FC7F"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BUCHA REDUÇÃO SOLDÁVEL CURTA 40 MM X 32 MM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9EA5D5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F0BBE3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08CA47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E8D247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R$ 75,00</w:t>
            </w:r>
          </w:p>
        </w:tc>
      </w:tr>
      <w:tr w:rsidR="00957D42" w14:paraId="5956A20C"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565583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52</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BF6435E"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CABO DE AÇO 1/8</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18363FD"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M</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89F978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D852635" w14:textId="5D08FA49"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R$ 1,8</w:t>
            </w:r>
            <w:r w:rsidR="00B057EF">
              <w:rPr>
                <w:rFonts w:ascii="Arial" w:eastAsia="Arial" w:hAnsi="Arial" w:cs="Arial"/>
                <w:sz w:val="16"/>
                <w:szCs w:val="16"/>
              </w:rPr>
              <w:t>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8178504" w14:textId="01CAF266"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R$ 376,</w:t>
            </w:r>
            <w:r w:rsidR="00B057EF">
              <w:rPr>
                <w:rFonts w:ascii="Arial" w:eastAsia="Arial" w:hAnsi="Arial" w:cs="Arial"/>
                <w:sz w:val="16"/>
                <w:szCs w:val="16"/>
              </w:rPr>
              <w:t>67</w:t>
            </w:r>
          </w:p>
        </w:tc>
      </w:tr>
      <w:tr w:rsidR="00957D42" w14:paraId="1E25BAB4"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B939E0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53</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92202BB"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CAL</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8CF7C6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KG</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AE4454C" w14:textId="72AB9DC0" w:rsidR="00957D42" w:rsidRDefault="006E6D6B">
            <w:pPr>
              <w:spacing w:before="120" w:after="120"/>
              <w:ind w:left="0" w:hanging="2"/>
              <w:jc w:val="center"/>
              <w:rPr>
                <w:rFonts w:ascii="Arial" w:eastAsia="Arial" w:hAnsi="Arial" w:cs="Arial"/>
                <w:sz w:val="20"/>
                <w:szCs w:val="20"/>
              </w:rPr>
            </w:pPr>
            <w:r>
              <w:rPr>
                <w:rFonts w:ascii="Arial" w:eastAsia="Arial" w:hAnsi="Arial" w:cs="Arial"/>
                <w:sz w:val="16"/>
                <w:szCs w:val="16"/>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243523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R$ 16,83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BB51CFB" w14:textId="77F1E49D"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6E6D6B">
              <w:rPr>
                <w:rFonts w:ascii="Arial" w:eastAsia="Arial" w:hAnsi="Arial" w:cs="Arial"/>
                <w:sz w:val="16"/>
                <w:szCs w:val="16"/>
              </w:rPr>
              <w:t>1.683,33</w:t>
            </w:r>
          </w:p>
        </w:tc>
      </w:tr>
      <w:tr w:rsidR="00957D42" w14:paraId="2A9429E4"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8785CF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54</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C942855"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CABO </w:t>
            </w:r>
            <w:proofErr w:type="gramStart"/>
            <w:r>
              <w:rPr>
                <w:rFonts w:ascii="Arial" w:eastAsia="Arial" w:hAnsi="Arial" w:cs="Arial"/>
                <w:sz w:val="16"/>
                <w:szCs w:val="16"/>
              </w:rPr>
              <w:t>PP,FLEXÍVEL</w:t>
            </w:r>
            <w:proofErr w:type="gramEnd"/>
            <w:r>
              <w:rPr>
                <w:rFonts w:ascii="Arial" w:eastAsia="Arial" w:hAnsi="Arial" w:cs="Arial"/>
                <w:sz w:val="16"/>
                <w:szCs w:val="16"/>
              </w:rPr>
              <w:t>,EM COBRE,ISOLAMENTO DUPLO EM PVC 2 X 2,5 MM2</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ADC173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M</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873D77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F1D264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R$ 5,03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C5240F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R$ 503,00</w:t>
            </w:r>
          </w:p>
        </w:tc>
      </w:tr>
      <w:tr w:rsidR="00957D42" w14:paraId="636A6DE2"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117CC9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55</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910C8F8"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CADEADO EM METAL AMARELO 20 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3FAC58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679D54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AF7752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R$ 15,65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25574B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R$ 156,50</w:t>
            </w:r>
          </w:p>
        </w:tc>
      </w:tr>
      <w:tr w:rsidR="00957D42" w14:paraId="21476212"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506712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56</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330079C"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CADEADO EM METAL AMARELO 30 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4A0E41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B5ACF7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5D71B1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R$ 23,71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83841F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R$ 237,10</w:t>
            </w:r>
          </w:p>
        </w:tc>
      </w:tr>
      <w:tr w:rsidR="00957D42" w14:paraId="6D9A6786"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A8A0F0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57</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D6E5143"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CADEADO EM METAL AMARELO 40MM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C303E2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1CD043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1282FC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R$ 32,20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DBD2DF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R$ 322,00</w:t>
            </w:r>
          </w:p>
        </w:tc>
      </w:tr>
      <w:tr w:rsidR="00957D42" w14:paraId="13D9342D"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782825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58</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4CFAE81"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CADEADO EM METAL AMARELO 50MM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E6675B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BBEA1B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B4E677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R$ 48,51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9E3D11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R$ 485,10</w:t>
            </w:r>
          </w:p>
        </w:tc>
      </w:tr>
      <w:tr w:rsidR="00957D42" w14:paraId="7950EA87"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EB36D8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59</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47CA876"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CADEADO EM METAL AMARELO 70MM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D576BF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DD6C0C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2AF1D8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R$ 90,83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30DF3D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R$ 908,30</w:t>
            </w:r>
          </w:p>
        </w:tc>
      </w:tr>
      <w:tr w:rsidR="00957D42" w14:paraId="4D1C0078"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042327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60</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6967E41"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CANALETA ADESIVA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67675F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M</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997F2AD"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54592F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R$ 10,93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922F4F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R$ 327,90</w:t>
            </w:r>
          </w:p>
        </w:tc>
      </w:tr>
      <w:tr w:rsidR="00957D42" w14:paraId="71C201DF"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64ACE8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lastRenderedPageBreak/>
              <w:t>61</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EE260E5"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CAP PVC MARROM SOLDÁVEL 20 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DAC061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B724C1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400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ADED16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R$ 1,28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113056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R$ 512,00</w:t>
            </w:r>
          </w:p>
        </w:tc>
      </w:tr>
      <w:tr w:rsidR="00957D42" w14:paraId="6B5C84DD"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ACECB9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62</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A6511D6"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CAP ROSCÁVEL ½”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269F82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66135CD"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A59C03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R$ 1,58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02F8DB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R$ 474,00</w:t>
            </w:r>
          </w:p>
        </w:tc>
      </w:tr>
      <w:tr w:rsidR="00957D42" w14:paraId="74D3EC81"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761F4F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63</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3FF8A1C"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CAP ROSCÁVEL 1”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D6240F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D633A0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2B68A9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R$ 4,70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FEEBCF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R$ 940,00</w:t>
            </w:r>
          </w:p>
        </w:tc>
      </w:tr>
      <w:tr w:rsidR="00957D42" w14:paraId="79E764EB"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124F81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64</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24F5611"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CAP ROSCÁVEL ¾ </w:t>
            </w:r>
            <w:proofErr w:type="gramStart"/>
            <w:r>
              <w:rPr>
                <w:rFonts w:ascii="Arial" w:eastAsia="Arial" w:hAnsi="Arial" w:cs="Arial"/>
                <w:sz w:val="16"/>
                <w:szCs w:val="16"/>
              </w:rPr>
              <w:t>“ 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8A5826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08764B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52EB44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R$ 1,80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BC75A7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R$ 90,00</w:t>
            </w:r>
          </w:p>
        </w:tc>
      </w:tr>
      <w:tr w:rsidR="00957D42" w14:paraId="45F1C905"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D1780B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65</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9B18AFA"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CAP SOLDÁVEL 100MM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B2D6FE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92A33D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3140A9C" w14:textId="5864FDD2"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R$ 15,</w:t>
            </w:r>
            <w:r w:rsidR="006E6D6B">
              <w:rPr>
                <w:rFonts w:ascii="Arial" w:eastAsia="Arial" w:hAnsi="Arial" w:cs="Arial"/>
                <w:sz w:val="16"/>
                <w:szCs w:val="16"/>
              </w:rPr>
              <w:t>75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2E7E965" w14:textId="21ACC2C0"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w:t>
            </w:r>
            <w:r w:rsidR="006E6D6B">
              <w:rPr>
                <w:rFonts w:ascii="Arial" w:eastAsia="Arial" w:hAnsi="Arial" w:cs="Arial"/>
                <w:sz w:val="16"/>
                <w:szCs w:val="16"/>
              </w:rPr>
              <w:t>1</w:t>
            </w:r>
            <w:r>
              <w:rPr>
                <w:rFonts w:ascii="Arial" w:eastAsia="Arial" w:hAnsi="Arial" w:cs="Arial"/>
                <w:sz w:val="16"/>
                <w:szCs w:val="16"/>
              </w:rPr>
              <w:t>5,</w:t>
            </w:r>
            <w:r w:rsidR="006E6D6B">
              <w:rPr>
                <w:rFonts w:ascii="Arial" w:eastAsia="Arial" w:hAnsi="Arial" w:cs="Arial"/>
                <w:sz w:val="16"/>
                <w:szCs w:val="16"/>
              </w:rPr>
              <w:t>0</w:t>
            </w:r>
            <w:r>
              <w:rPr>
                <w:rFonts w:ascii="Arial" w:eastAsia="Arial" w:hAnsi="Arial" w:cs="Arial"/>
                <w:sz w:val="16"/>
                <w:szCs w:val="16"/>
              </w:rPr>
              <w:t>0</w:t>
            </w:r>
          </w:p>
        </w:tc>
      </w:tr>
      <w:tr w:rsidR="00957D42" w14:paraId="2F09E07F"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7B98C1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66</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43F84C6"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CAP SOLDÁVEL 20 MM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3D591E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34AE29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AE3CA5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FD665B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R$ 240,00</w:t>
            </w:r>
          </w:p>
        </w:tc>
      </w:tr>
      <w:tr w:rsidR="00957D42" w14:paraId="3B929D92"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8F6440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67</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A9B8201"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CAP SOLDÁVEL 32MM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AD7173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8A24AF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52278C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R$ 2,31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67FB01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R$ 462,00</w:t>
            </w:r>
          </w:p>
        </w:tc>
      </w:tr>
      <w:tr w:rsidR="00957D42" w14:paraId="037ABB8D"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2B3CD9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68</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6E40F99"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CAP SOLDÁVEL 40 MM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6373B5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FEBA85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EA696A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R$ 6,85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7EE7E9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R$ 137,00</w:t>
            </w:r>
          </w:p>
        </w:tc>
      </w:tr>
      <w:tr w:rsidR="00957D42" w14:paraId="5BC0E96F"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679C42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69</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866BAEC"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CAP SOLDÁVEL PVC 25MM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81DD6C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BC4C75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71F253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R$ 1,38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0E2E6E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R$ 41,40</w:t>
            </w:r>
          </w:p>
        </w:tc>
      </w:tr>
      <w:tr w:rsidR="00957D42" w14:paraId="0F672F64"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2C8260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70</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367F187"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CARRINHO DE </w:t>
            </w:r>
            <w:proofErr w:type="gramStart"/>
            <w:r>
              <w:rPr>
                <w:rFonts w:ascii="Arial" w:eastAsia="Arial" w:hAnsi="Arial" w:cs="Arial"/>
                <w:sz w:val="16"/>
                <w:szCs w:val="16"/>
              </w:rPr>
              <w:t>MÃO,CHASSI</w:t>
            </w:r>
            <w:proofErr w:type="gramEnd"/>
            <w:r>
              <w:rPr>
                <w:rFonts w:ascii="Arial" w:eastAsia="Arial" w:hAnsi="Arial" w:cs="Arial"/>
                <w:sz w:val="16"/>
                <w:szCs w:val="16"/>
              </w:rPr>
              <w:t xml:space="preserve"> E CAÇAMBA EM AÇO,CAÇAMBA DE 50 L,COM PNEU E CÂMARA DE AR</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5A97BB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1FD0E9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425F6F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R$ 261,25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F807DC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R$ 1.306,25</w:t>
            </w:r>
          </w:p>
        </w:tc>
      </w:tr>
      <w:tr w:rsidR="00957D42" w14:paraId="010BC476"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491C3D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71</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71368B2"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CAVADEIRA DE BARRANCO COM </w:t>
            </w:r>
            <w:proofErr w:type="gramStart"/>
            <w:r>
              <w:rPr>
                <w:rFonts w:ascii="Arial" w:eastAsia="Arial" w:hAnsi="Arial" w:cs="Arial"/>
                <w:sz w:val="16"/>
                <w:szCs w:val="16"/>
              </w:rPr>
              <w:t>CABO,SIMILAR</w:t>
            </w:r>
            <w:proofErr w:type="gramEnd"/>
            <w:r>
              <w:rPr>
                <w:rFonts w:ascii="Arial" w:eastAsia="Arial" w:hAnsi="Arial" w:cs="Arial"/>
                <w:sz w:val="16"/>
                <w:szCs w:val="16"/>
              </w:rPr>
              <w:t xml:space="preserve"> À MARCA TRAMONTINA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EA4611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32D5C7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E41023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R$ 117,88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EFDFE2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R$ 2.357,60</w:t>
            </w:r>
          </w:p>
        </w:tc>
      </w:tr>
      <w:tr w:rsidR="00957D42" w14:paraId="30741FEF"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B7C8F6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72</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4952BAC"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CAIXA DE FERRAMENTA SANFONADA .05</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9B9239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E9794AD"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82F808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R$ 143,05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161653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R$ 1.430,50</w:t>
            </w:r>
          </w:p>
        </w:tc>
      </w:tr>
      <w:tr w:rsidR="00957D42" w14:paraId="0B19C354"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1F9D57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73</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87EEE34"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CHAVE COMBINADA 24 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8850EBD"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3935E4D"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7956A31" w14:textId="36605C61"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5400B2">
              <w:rPr>
                <w:rFonts w:ascii="Arial" w:eastAsia="Arial" w:hAnsi="Arial" w:cs="Arial"/>
                <w:sz w:val="16"/>
                <w:szCs w:val="16"/>
              </w:rPr>
              <w:t>28,13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A17B8CF" w14:textId="3F205DA5"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5400B2">
              <w:rPr>
                <w:rFonts w:ascii="Arial" w:eastAsia="Arial" w:hAnsi="Arial" w:cs="Arial"/>
                <w:sz w:val="16"/>
                <w:szCs w:val="16"/>
              </w:rPr>
              <w:t>281,33</w:t>
            </w:r>
          </w:p>
        </w:tc>
      </w:tr>
      <w:tr w:rsidR="00957D42" w14:paraId="7180362F"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667371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74</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0B97BCB"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CHAVE DE APERTO PEAD 40-75MM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6CF002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E449C5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92DE7A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R$ 62,25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11DDBA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R$ 311,25</w:t>
            </w:r>
          </w:p>
        </w:tc>
      </w:tr>
      <w:tr w:rsidR="00957D42" w14:paraId="6D8DD5CC"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EABA2D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75</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992B133"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CHAVE DE </w:t>
            </w:r>
            <w:proofErr w:type="gramStart"/>
            <w:r>
              <w:rPr>
                <w:rFonts w:ascii="Arial" w:eastAsia="Arial" w:hAnsi="Arial" w:cs="Arial"/>
                <w:sz w:val="16"/>
                <w:szCs w:val="16"/>
              </w:rPr>
              <w:t>BOCA,SIMILAR</w:t>
            </w:r>
            <w:proofErr w:type="gramEnd"/>
            <w:r>
              <w:rPr>
                <w:rFonts w:ascii="Arial" w:eastAsia="Arial" w:hAnsi="Arial" w:cs="Arial"/>
                <w:sz w:val="16"/>
                <w:szCs w:val="16"/>
              </w:rPr>
              <w:t xml:space="preserve"> À MARCA TRAMONTINA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BA4D9F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E4B2DC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527081A" w14:textId="0776BBA0"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w:t>
            </w:r>
            <w:r w:rsidR="00AF2EC5">
              <w:rPr>
                <w:rFonts w:ascii="Arial" w:eastAsia="Arial" w:hAnsi="Arial" w:cs="Arial"/>
                <w:sz w:val="16"/>
                <w:szCs w:val="16"/>
              </w:rPr>
              <w:t>0,53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56E8FC2" w14:textId="379CCBED"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w:t>
            </w:r>
            <w:r w:rsidR="00AF2EC5">
              <w:rPr>
                <w:rFonts w:ascii="Arial" w:eastAsia="Arial" w:hAnsi="Arial" w:cs="Arial"/>
                <w:sz w:val="16"/>
                <w:szCs w:val="16"/>
              </w:rPr>
              <w:t>05,53</w:t>
            </w:r>
          </w:p>
        </w:tc>
      </w:tr>
      <w:tr w:rsidR="00957D42" w14:paraId="5240AEF6"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54FE88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76</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598286F"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CHIBANCA COM </w:t>
            </w:r>
            <w:proofErr w:type="gramStart"/>
            <w:r>
              <w:rPr>
                <w:rFonts w:ascii="Arial" w:eastAsia="Arial" w:hAnsi="Arial" w:cs="Arial"/>
                <w:sz w:val="16"/>
                <w:szCs w:val="16"/>
              </w:rPr>
              <w:t>CABO,SIMILAR</w:t>
            </w:r>
            <w:proofErr w:type="gramEnd"/>
            <w:r>
              <w:rPr>
                <w:rFonts w:ascii="Arial" w:eastAsia="Arial" w:hAnsi="Arial" w:cs="Arial"/>
                <w:sz w:val="16"/>
                <w:szCs w:val="16"/>
              </w:rPr>
              <w:t xml:space="preserve"> À MARCA TRAMONTINA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953F66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51FA8B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A98B7F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R$ 118,83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FD67B3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R$ 2.376,60</w:t>
            </w:r>
          </w:p>
        </w:tc>
      </w:tr>
      <w:tr w:rsidR="00957D42" w14:paraId="4EFF3EC9"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684FAF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77</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69DC422" w14:textId="2A996BEB" w:rsidR="00957D42" w:rsidRDefault="00AF2EC5" w:rsidP="00AF2EC5">
            <w:pPr>
              <w:spacing w:before="120" w:after="120"/>
              <w:ind w:leftChars="0" w:left="0" w:firstLineChars="0" w:firstLine="0"/>
              <w:jc w:val="both"/>
              <w:rPr>
                <w:rFonts w:ascii="Arial" w:eastAsia="Arial" w:hAnsi="Arial" w:cs="Arial"/>
                <w:sz w:val="20"/>
                <w:szCs w:val="20"/>
              </w:rPr>
            </w:pPr>
            <w:r>
              <w:rPr>
                <w:rFonts w:ascii="Arial" w:eastAsia="Arial" w:hAnsi="Arial" w:cs="Arial"/>
                <w:sz w:val="16"/>
                <w:szCs w:val="16"/>
              </w:rPr>
              <w:t xml:space="preserve">CHAVE GRIFO </w:t>
            </w:r>
            <w:r w:rsidR="00E80E7C">
              <w:rPr>
                <w:rFonts w:ascii="Arial" w:eastAsia="Arial" w:hAnsi="Arial" w:cs="Arial"/>
                <w:sz w:val="16"/>
                <w:szCs w:val="16"/>
              </w:rPr>
              <w:t xml:space="preserve">Nº8 EM AÇO </w:t>
            </w:r>
            <w:proofErr w:type="gramStart"/>
            <w:r w:rsidR="00E80E7C">
              <w:rPr>
                <w:rFonts w:ascii="Arial" w:eastAsia="Arial" w:hAnsi="Arial" w:cs="Arial"/>
                <w:sz w:val="16"/>
                <w:szCs w:val="16"/>
              </w:rPr>
              <w:t>FORJADO,SIMILAR</w:t>
            </w:r>
            <w:proofErr w:type="gramEnd"/>
            <w:r w:rsidR="00E80E7C">
              <w:rPr>
                <w:rFonts w:ascii="Arial" w:eastAsia="Arial" w:hAnsi="Arial" w:cs="Arial"/>
                <w:sz w:val="16"/>
                <w:szCs w:val="16"/>
              </w:rPr>
              <w:t xml:space="preserve"> À MARCA TRAMONTINA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D7A085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D9FEAF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B0515D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R$ 40,13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D2491E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R$ 802,60</w:t>
            </w:r>
          </w:p>
        </w:tc>
      </w:tr>
      <w:tr w:rsidR="00957D42" w14:paraId="57A1519F"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118915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78</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68D8FA7"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CHAVE GRIFO EM AÇO FORJADO Nº</w:t>
            </w:r>
            <w:proofErr w:type="gramStart"/>
            <w:r>
              <w:rPr>
                <w:rFonts w:ascii="Arial" w:eastAsia="Arial" w:hAnsi="Arial" w:cs="Arial"/>
                <w:sz w:val="16"/>
                <w:szCs w:val="16"/>
              </w:rPr>
              <w:t>10,SIMILAR</w:t>
            </w:r>
            <w:proofErr w:type="gramEnd"/>
            <w:r>
              <w:rPr>
                <w:rFonts w:ascii="Arial" w:eastAsia="Arial" w:hAnsi="Arial" w:cs="Arial"/>
                <w:sz w:val="16"/>
                <w:szCs w:val="16"/>
              </w:rPr>
              <w:t xml:space="preserve"> À MARCA TRAMONTINA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FCCBE9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CB8F7F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F0E3073" w14:textId="65F1108D"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w:t>
            </w:r>
            <w:r w:rsidR="00AF2EC5">
              <w:rPr>
                <w:rFonts w:ascii="Arial" w:eastAsia="Arial" w:hAnsi="Arial" w:cs="Arial"/>
                <w:sz w:val="16"/>
                <w:szCs w:val="16"/>
              </w:rPr>
              <w:t>4,1</w:t>
            </w:r>
            <w:r>
              <w:rPr>
                <w:rFonts w:ascii="Arial" w:eastAsia="Arial" w:hAnsi="Arial" w:cs="Arial"/>
                <w:sz w:val="16"/>
                <w:szCs w:val="16"/>
              </w:rPr>
              <w:t>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E6584B8" w14:textId="35A2B906"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AF2EC5">
              <w:rPr>
                <w:rFonts w:ascii="Arial" w:eastAsia="Arial" w:hAnsi="Arial" w:cs="Arial"/>
                <w:sz w:val="16"/>
                <w:szCs w:val="16"/>
              </w:rPr>
              <w:t>270,67</w:t>
            </w:r>
          </w:p>
        </w:tc>
      </w:tr>
      <w:tr w:rsidR="00957D42" w14:paraId="22C12B00"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2C5253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79</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0328541"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CHAVE GRIFO EM AÇO FORJADO Nº</w:t>
            </w:r>
            <w:proofErr w:type="gramStart"/>
            <w:r>
              <w:rPr>
                <w:rFonts w:ascii="Arial" w:eastAsia="Arial" w:hAnsi="Arial" w:cs="Arial"/>
                <w:sz w:val="16"/>
                <w:szCs w:val="16"/>
              </w:rPr>
              <w:t>12,SIMILAR</w:t>
            </w:r>
            <w:proofErr w:type="gramEnd"/>
            <w:r>
              <w:rPr>
                <w:rFonts w:ascii="Arial" w:eastAsia="Arial" w:hAnsi="Arial" w:cs="Arial"/>
                <w:sz w:val="16"/>
                <w:szCs w:val="16"/>
              </w:rPr>
              <w:t xml:space="preserve"> À MARCA TRAMONTINA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D2EDE4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A118D6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E6A72F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R$ 61,63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4C98A0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R$ 1.232,60</w:t>
            </w:r>
          </w:p>
        </w:tc>
      </w:tr>
      <w:tr w:rsidR="00957D42" w14:paraId="1EA62DEC"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79B6D8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80</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0C5954E"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CHAVE BÓIA AUTOMÁTICA 15A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6FDB33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DD0412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9616E8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R$ 48,31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9D9412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R$ 2.415,50</w:t>
            </w:r>
          </w:p>
        </w:tc>
      </w:tr>
      <w:tr w:rsidR="00957D42" w14:paraId="66C80F34"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83C70C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81</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1C05FE8"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CILINDRO PARA FECHADURA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C2C35A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713109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16FA73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R$ 21,36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36E3A8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R$ 106,80</w:t>
            </w:r>
          </w:p>
        </w:tc>
      </w:tr>
      <w:tr w:rsidR="00957D42" w14:paraId="0316688D"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3FC26B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82</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B6618BE"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CIMENTO CP II</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6CFF7D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SC</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36372C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400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9382D2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R$ 32,66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B29866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R$ 13.064,00</w:t>
            </w:r>
          </w:p>
        </w:tc>
      </w:tr>
      <w:tr w:rsidR="00957D42" w14:paraId="57972DFD"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DB5AD3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83</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DC1B441"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COLAR DE TOMADA PVC 32 MM X </w:t>
            </w:r>
            <w:proofErr w:type="gramStart"/>
            <w:r>
              <w:rPr>
                <w:rFonts w:ascii="Arial" w:eastAsia="Arial" w:hAnsi="Arial" w:cs="Arial"/>
                <w:sz w:val="16"/>
                <w:szCs w:val="16"/>
              </w:rPr>
              <w:t>½”SIMILAR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B2CD35D"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1B5880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C2F537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R$ 14,30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EA1286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R$ 2.145,00</w:t>
            </w:r>
          </w:p>
        </w:tc>
      </w:tr>
      <w:tr w:rsidR="00957D42" w14:paraId="32D72695"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DCC1C7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lastRenderedPageBreak/>
              <w:t>84</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A6C43F0"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COLAR DE TOMADA PVC 50 MM X ½” SIMILAR A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677381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6AE8A9D"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10889D8" w14:textId="45F6D1EA"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R$ 17,</w:t>
            </w:r>
            <w:r w:rsidR="00AF2EC5">
              <w:rPr>
                <w:rFonts w:ascii="Arial" w:eastAsia="Arial" w:hAnsi="Arial" w:cs="Arial"/>
                <w:sz w:val="16"/>
                <w:szCs w:val="16"/>
              </w:rPr>
              <w:t>83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F9CF105" w14:textId="29825E1C"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R$ 1.7</w:t>
            </w:r>
            <w:r w:rsidR="00AF2EC5">
              <w:rPr>
                <w:rFonts w:ascii="Arial" w:eastAsia="Arial" w:hAnsi="Arial" w:cs="Arial"/>
                <w:sz w:val="16"/>
                <w:szCs w:val="16"/>
              </w:rPr>
              <w:t>88,33</w:t>
            </w:r>
          </w:p>
        </w:tc>
      </w:tr>
      <w:tr w:rsidR="00957D42" w14:paraId="4FF8B283"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2EFECD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85</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95D84E4"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COLAR DE TOMADA PVC 60 MM X ½”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3BFECA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4E7B57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82A53E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R$ 26,30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AE28AE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R$ 5.260,00</w:t>
            </w:r>
          </w:p>
        </w:tc>
      </w:tr>
      <w:tr w:rsidR="00957D42" w14:paraId="5CB56948"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2E5349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86</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E1E6481"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COLAR DE TOMADA PVC 100 MM X ½”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F02B42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5C62FC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F23EFF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R$ 34,30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0BA78B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R$ 5.145,00</w:t>
            </w:r>
          </w:p>
        </w:tc>
      </w:tr>
      <w:tr w:rsidR="00957D42" w14:paraId="61D19E51"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694CB7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87</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54E8C0B"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COLAR DE TOMADA PVC 85MM X ½”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15F467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F1FB74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EC6C30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R$ 37,90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A35ECF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R$ 1.895,00</w:t>
            </w:r>
          </w:p>
        </w:tc>
      </w:tr>
      <w:tr w:rsidR="00957D42" w14:paraId="35CDEAAC"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1B385A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88</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F1B5E04"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COLHER DE PEDREIRO Nº5</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7F28D1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F1B190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D9ADBA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R$ 25,33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8E9A0E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R$ 253,30</w:t>
            </w:r>
          </w:p>
        </w:tc>
      </w:tr>
      <w:tr w:rsidR="00957D42" w14:paraId="2359E21C"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7B0A9F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89</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F754EA3"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CONDUÍTE CORRUGADO 20 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25677E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M</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A4233E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8CE091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R$ 1,72</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33FD84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R$ 86,00</w:t>
            </w:r>
          </w:p>
        </w:tc>
      </w:tr>
      <w:tr w:rsidR="00957D42" w14:paraId="54492302"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A44015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90</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DF57201"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CONECTOR CDP 120 X 120</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C2357B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2E81E8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DE728B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R$ 28,43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8118C8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R$ 852,90</w:t>
            </w:r>
          </w:p>
        </w:tc>
      </w:tr>
      <w:tr w:rsidR="00957D42" w14:paraId="11389381"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4D0E94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91</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D91412D"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CONECTOR 10 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87E17A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85EB71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4A1C6A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R$ 8,01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D4E55A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R$ 240,30</w:t>
            </w:r>
          </w:p>
        </w:tc>
      </w:tr>
      <w:tr w:rsidR="00957D42" w14:paraId="52B66C49"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27F794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92</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F5D7D14"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CURVA LONGAS 45° DEFOFO 150 MM PONTA/BOLSA COM ANEL INTEGRADO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09436A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1010B4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01A19C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R$ 195,25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45CAF1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R$ 5.857,50</w:t>
            </w:r>
          </w:p>
        </w:tc>
      </w:tr>
      <w:tr w:rsidR="00957D42" w14:paraId="7A08D8B5"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B64FF5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93</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CA39540"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CURVA LONGA 90° DEFOFO MM PONTA/BOLSA COM ANEL INTEGRADO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AA1956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3ECC85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DCE6F1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R$ 177,68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389D6F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R$ 5.330,40</w:t>
            </w:r>
          </w:p>
        </w:tc>
      </w:tr>
      <w:tr w:rsidR="00957D42" w14:paraId="090355DB"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06E982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94</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DD1036F"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CONECTOR 9MM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67DBAA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06E5FED"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562D6F9" w14:textId="69B88F1B"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w:t>
            </w:r>
            <w:r w:rsidR="00AF2EC5">
              <w:rPr>
                <w:rFonts w:ascii="Arial" w:eastAsia="Arial" w:hAnsi="Arial" w:cs="Arial"/>
                <w:sz w:val="16"/>
                <w:szCs w:val="16"/>
              </w:rPr>
              <w:t>5,18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BDDDA0E" w14:textId="620753F4"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AF2EC5">
              <w:rPr>
                <w:rFonts w:ascii="Arial" w:eastAsia="Arial" w:hAnsi="Arial" w:cs="Arial"/>
                <w:sz w:val="16"/>
                <w:szCs w:val="16"/>
              </w:rPr>
              <w:t>455,40</w:t>
            </w:r>
          </w:p>
        </w:tc>
      </w:tr>
      <w:tr w:rsidR="00957D42" w14:paraId="72164E94"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001755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95</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2FE9E8F"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DISCO DE DESBASTE 4.1/2 PARA FERRO E METAL</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D15B0A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4262B2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751DA51" w14:textId="4DB38FA6"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R$ 7,</w:t>
            </w:r>
            <w:r w:rsidR="00AF2EC5">
              <w:rPr>
                <w:rFonts w:ascii="Arial" w:eastAsia="Arial" w:hAnsi="Arial" w:cs="Arial"/>
                <w:sz w:val="16"/>
                <w:szCs w:val="16"/>
              </w:rPr>
              <w:t>96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A315854" w14:textId="781FE578"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AF2EC5">
              <w:rPr>
                <w:rFonts w:ascii="Arial" w:eastAsia="Arial" w:hAnsi="Arial" w:cs="Arial"/>
                <w:sz w:val="16"/>
                <w:szCs w:val="16"/>
              </w:rPr>
              <w:t>239,0</w:t>
            </w:r>
            <w:r>
              <w:rPr>
                <w:rFonts w:ascii="Arial" w:eastAsia="Arial" w:hAnsi="Arial" w:cs="Arial"/>
                <w:sz w:val="16"/>
                <w:szCs w:val="16"/>
              </w:rPr>
              <w:t>0</w:t>
            </w:r>
          </w:p>
        </w:tc>
      </w:tr>
      <w:tr w:rsidR="00957D42" w14:paraId="1436FA24"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CD1693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96</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8BE6115"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DISCO DE CORTE PARA ESMERILHADEIRA 180 X 1,6 X 22,23 MM / 7” 1/6” X 7/8 “</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A9F575D"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DE78AD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6C61DD7" w14:textId="0C6BA259"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AF2EC5">
              <w:rPr>
                <w:rFonts w:ascii="Arial" w:eastAsia="Arial" w:hAnsi="Arial" w:cs="Arial"/>
                <w:sz w:val="16"/>
                <w:szCs w:val="16"/>
              </w:rPr>
              <w:t>11,93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973A2BC" w14:textId="31F35E34"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AF2EC5">
              <w:rPr>
                <w:rFonts w:ascii="Arial" w:eastAsia="Arial" w:hAnsi="Arial" w:cs="Arial"/>
                <w:sz w:val="16"/>
                <w:szCs w:val="16"/>
              </w:rPr>
              <w:t>596,67</w:t>
            </w:r>
          </w:p>
        </w:tc>
      </w:tr>
      <w:tr w:rsidR="00957D42" w14:paraId="38E79560"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C26E38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97</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AF2E76B"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DISCO PARA LIXADEIRA 7” X 180 MM EM AÇO INOXIDÁVEL</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3A4AAA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F334D5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E29DA18" w14:textId="0DB33BF0"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R$ 12,</w:t>
            </w:r>
            <w:r w:rsidR="00AF2EC5">
              <w:rPr>
                <w:rFonts w:ascii="Arial" w:eastAsia="Arial" w:hAnsi="Arial" w:cs="Arial"/>
                <w:sz w:val="16"/>
                <w:szCs w:val="16"/>
              </w:rPr>
              <w:t>08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6A09100" w14:textId="4B8B6403"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R$ 1.2</w:t>
            </w:r>
            <w:r w:rsidR="00AF2EC5">
              <w:rPr>
                <w:rFonts w:ascii="Arial" w:eastAsia="Arial" w:hAnsi="Arial" w:cs="Arial"/>
                <w:sz w:val="16"/>
                <w:szCs w:val="16"/>
              </w:rPr>
              <w:t>08,33</w:t>
            </w:r>
          </w:p>
        </w:tc>
      </w:tr>
      <w:tr w:rsidR="00957D42" w14:paraId="33EBA120"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75A5EB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98</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0EF6578"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DISCO DIAMANTADO CONCRETO 14 X 1 PL</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B149D2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0DD1AD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D5A61E6" w14:textId="0969637B"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w:t>
            </w:r>
            <w:r w:rsidR="00AF2EC5">
              <w:rPr>
                <w:rFonts w:ascii="Arial" w:eastAsia="Arial" w:hAnsi="Arial" w:cs="Arial"/>
                <w:sz w:val="16"/>
                <w:szCs w:val="16"/>
              </w:rPr>
              <w:t>5,99</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F6A8134" w14:textId="5C50A2EE"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w:t>
            </w:r>
            <w:r w:rsidR="00AF2EC5">
              <w:rPr>
                <w:rFonts w:ascii="Arial" w:eastAsia="Arial" w:hAnsi="Arial" w:cs="Arial"/>
                <w:sz w:val="16"/>
                <w:szCs w:val="16"/>
              </w:rPr>
              <w:t>59,97</w:t>
            </w:r>
          </w:p>
        </w:tc>
      </w:tr>
      <w:tr w:rsidR="00957D42" w14:paraId="77DDBC92"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1911E9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99</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74E87A0"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DISJUNTOR DIN 1 X 40 PADRÃO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AB5F52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18A551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2F06771" w14:textId="1FCAC65B"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AF2EC5">
              <w:rPr>
                <w:rFonts w:ascii="Arial" w:eastAsia="Arial" w:hAnsi="Arial" w:cs="Arial"/>
                <w:sz w:val="16"/>
                <w:szCs w:val="16"/>
              </w:rPr>
              <w:t>23,99</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BBD4A72" w14:textId="33C4E108"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AF2EC5">
              <w:rPr>
                <w:rFonts w:ascii="Arial" w:eastAsia="Arial" w:hAnsi="Arial" w:cs="Arial"/>
                <w:sz w:val="16"/>
                <w:szCs w:val="16"/>
              </w:rPr>
              <w:t>719</w:t>
            </w:r>
            <w:r>
              <w:rPr>
                <w:rFonts w:ascii="Arial" w:eastAsia="Arial" w:hAnsi="Arial" w:cs="Arial"/>
                <w:sz w:val="16"/>
                <w:szCs w:val="16"/>
              </w:rPr>
              <w:t>,90</w:t>
            </w:r>
          </w:p>
        </w:tc>
      </w:tr>
      <w:tr w:rsidR="00957D42" w14:paraId="3E61E7AA"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0981FF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100</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70FAC3D"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DISJUNTOR DIN 2 X 32 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F4F61A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361EDB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EE8E87B" w14:textId="582AB414"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w:t>
            </w:r>
            <w:r w:rsidR="00AF2EC5">
              <w:rPr>
                <w:rFonts w:ascii="Arial" w:eastAsia="Arial" w:hAnsi="Arial" w:cs="Arial"/>
                <w:sz w:val="16"/>
                <w:szCs w:val="16"/>
              </w:rPr>
              <w:t>5,3</w:t>
            </w:r>
            <w:r>
              <w:rPr>
                <w:rFonts w:ascii="Arial" w:eastAsia="Arial" w:hAnsi="Arial" w:cs="Arial"/>
                <w:sz w:val="16"/>
                <w:szCs w:val="16"/>
              </w:rPr>
              <w:t>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82BAB92" w14:textId="39454165"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w:t>
            </w:r>
            <w:r w:rsidR="00AF2EC5">
              <w:rPr>
                <w:rFonts w:ascii="Arial" w:eastAsia="Arial" w:hAnsi="Arial" w:cs="Arial"/>
                <w:sz w:val="16"/>
                <w:szCs w:val="16"/>
              </w:rPr>
              <w:t>059</w:t>
            </w:r>
            <w:r>
              <w:rPr>
                <w:rFonts w:ascii="Arial" w:eastAsia="Arial" w:hAnsi="Arial" w:cs="Arial"/>
                <w:sz w:val="16"/>
                <w:szCs w:val="16"/>
              </w:rPr>
              <w:t>,00</w:t>
            </w:r>
          </w:p>
        </w:tc>
      </w:tr>
      <w:tr w:rsidR="00957D42" w14:paraId="120F65BE"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D0146B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101</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501B749"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DISJUNTOR DIN 2 X 40 PADRÃO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DE1543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867D27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202D476" w14:textId="53D116CC"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AF2EC5">
              <w:rPr>
                <w:rFonts w:ascii="Arial" w:eastAsia="Arial" w:hAnsi="Arial" w:cs="Arial"/>
                <w:sz w:val="16"/>
                <w:szCs w:val="16"/>
              </w:rPr>
              <w:t>41,33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19D7EA0" w14:textId="45487885"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w:t>
            </w:r>
            <w:r w:rsidR="009D1CFB">
              <w:rPr>
                <w:rFonts w:ascii="Arial" w:eastAsia="Arial" w:hAnsi="Arial" w:cs="Arial"/>
                <w:sz w:val="16"/>
                <w:szCs w:val="16"/>
              </w:rPr>
              <w:t>240</w:t>
            </w:r>
            <w:r>
              <w:rPr>
                <w:rFonts w:ascii="Arial" w:eastAsia="Arial" w:hAnsi="Arial" w:cs="Arial"/>
                <w:sz w:val="16"/>
                <w:szCs w:val="16"/>
              </w:rPr>
              <w:t>,</w:t>
            </w:r>
            <w:r w:rsidR="009D1CFB">
              <w:rPr>
                <w:rFonts w:ascii="Arial" w:eastAsia="Arial" w:hAnsi="Arial" w:cs="Arial"/>
                <w:sz w:val="16"/>
                <w:szCs w:val="16"/>
              </w:rPr>
              <w:t>0</w:t>
            </w:r>
            <w:r>
              <w:rPr>
                <w:rFonts w:ascii="Arial" w:eastAsia="Arial" w:hAnsi="Arial" w:cs="Arial"/>
                <w:sz w:val="16"/>
                <w:szCs w:val="16"/>
              </w:rPr>
              <w:t>0</w:t>
            </w:r>
          </w:p>
        </w:tc>
      </w:tr>
      <w:tr w:rsidR="00957D42" w14:paraId="427B124A"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3BEE48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102</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D528883"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DISJUNTOR DIN 3 X 63 PADRÃO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24C144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BB2F06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ABCE4D3" w14:textId="636D75BF"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9D1CFB">
              <w:rPr>
                <w:rFonts w:ascii="Arial" w:eastAsia="Arial" w:hAnsi="Arial" w:cs="Arial"/>
                <w:sz w:val="16"/>
                <w:szCs w:val="16"/>
              </w:rPr>
              <w:t>73,30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BA34AD7" w14:textId="3CE1F354"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9D1CFB">
              <w:rPr>
                <w:rFonts w:ascii="Arial" w:eastAsia="Arial" w:hAnsi="Arial" w:cs="Arial"/>
                <w:sz w:val="16"/>
                <w:szCs w:val="16"/>
              </w:rPr>
              <w:t>2.199,00</w:t>
            </w:r>
          </w:p>
        </w:tc>
      </w:tr>
      <w:tr w:rsidR="00957D42" w14:paraId="3D66D752"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679883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103</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F6B4599"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ELETRODO PARA SOLDA 2,50 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159F17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KG</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2908DC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E9C3D0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R$ 30,16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ADDE35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R$ 1.508,00</w:t>
            </w:r>
          </w:p>
        </w:tc>
      </w:tr>
      <w:tr w:rsidR="00957D42" w14:paraId="262BAF54"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D5F3B6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104</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976DDB9"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ENXADA 2.1/2 </w:t>
            </w:r>
            <w:proofErr w:type="gramStart"/>
            <w:r>
              <w:rPr>
                <w:rFonts w:ascii="Arial" w:eastAsia="Arial" w:hAnsi="Arial" w:cs="Arial"/>
                <w:sz w:val="16"/>
                <w:szCs w:val="16"/>
              </w:rPr>
              <w:t>“ LIBRAS</w:t>
            </w:r>
            <w:proofErr w:type="gramEnd"/>
            <w:r>
              <w:rPr>
                <w:rFonts w:ascii="Arial" w:eastAsia="Arial" w:hAnsi="Arial" w:cs="Arial"/>
                <w:sz w:val="16"/>
                <w:szCs w:val="16"/>
              </w:rPr>
              <w:t xml:space="preserve"> SIMILAR À MARCA TRAMONTINA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024CCFD"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ED8C40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CE50A4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R$ 79,06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9C7EF1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R$ 2.371,80</w:t>
            </w:r>
          </w:p>
        </w:tc>
      </w:tr>
      <w:tr w:rsidR="00957D42" w14:paraId="59D8F596"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4F1F3E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105</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1276660"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ESCOVA DE AÇO PARA ESMERIL 6” X ¾ X 5/8”</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F8F28D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21EDA9D"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4B56671" w14:textId="753E3D7B"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R$ 26,7</w:t>
            </w:r>
            <w:r w:rsidR="009D1CFB">
              <w:rPr>
                <w:rFonts w:ascii="Arial" w:eastAsia="Arial" w:hAnsi="Arial" w:cs="Arial"/>
                <w:sz w:val="16"/>
                <w:szCs w:val="16"/>
              </w:rPr>
              <w:t>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E27D9BC" w14:textId="1C189D74"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R$ 80,</w:t>
            </w:r>
            <w:r w:rsidR="009D1CFB">
              <w:rPr>
                <w:rFonts w:ascii="Arial" w:eastAsia="Arial" w:hAnsi="Arial" w:cs="Arial"/>
                <w:sz w:val="16"/>
                <w:szCs w:val="16"/>
              </w:rPr>
              <w:t>14</w:t>
            </w:r>
          </w:p>
        </w:tc>
      </w:tr>
      <w:tr w:rsidR="00957D42" w14:paraId="5EB914DE"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35251B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106</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81675C2"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FIO 1,5 MM²</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0B0730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M</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C39044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2659E2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R$ 1,31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F71759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R$ 262,00</w:t>
            </w:r>
          </w:p>
        </w:tc>
      </w:tr>
      <w:tr w:rsidR="00957D42" w14:paraId="1AFC8E8B"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D6281E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107</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71D90E5"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FIO 2,5 MM²</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44C7A4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M</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4FBF4E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0EDEB4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266C0B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R$ 400,00</w:t>
            </w:r>
          </w:p>
        </w:tc>
      </w:tr>
      <w:tr w:rsidR="00957D42" w14:paraId="2EE20656"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5F51E5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lastRenderedPageBreak/>
              <w:t>108</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79A0A7C"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FIO PARALELO 2 X 2,5 CM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B90FBD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M</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419EA7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1452AD4" w14:textId="6028C7EE"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9D1CFB">
              <w:rPr>
                <w:rFonts w:ascii="Arial" w:eastAsia="Arial" w:hAnsi="Arial" w:cs="Arial"/>
                <w:sz w:val="16"/>
                <w:szCs w:val="16"/>
              </w:rPr>
              <w:t>3,75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588DF0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R$ 750,00</w:t>
            </w:r>
          </w:p>
        </w:tc>
      </w:tr>
      <w:tr w:rsidR="00957D42" w14:paraId="1292BB4A"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019DA7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109</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ADE3302"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FIO PARALELO 4 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957CDA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M</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878AE1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8BAC9C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R$ 5,97</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0DC681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R$ 1.194,00</w:t>
            </w:r>
          </w:p>
        </w:tc>
      </w:tr>
      <w:tr w:rsidR="00957D42" w14:paraId="69B3961A"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227B37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110</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81BBA4F"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FECHADURA TIPO </w:t>
            </w:r>
            <w:proofErr w:type="gramStart"/>
            <w:r>
              <w:rPr>
                <w:rFonts w:ascii="Arial" w:eastAsia="Arial" w:hAnsi="Arial" w:cs="Arial"/>
                <w:sz w:val="16"/>
                <w:szCs w:val="16"/>
              </w:rPr>
              <w:t>EMBUTIR,INTERNA</w:t>
            </w:r>
            <w:proofErr w:type="gramEnd"/>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AC754C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C0AFA6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C3430A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R$ 48,06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93B799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R$ 961,20</w:t>
            </w:r>
          </w:p>
        </w:tc>
      </w:tr>
      <w:tr w:rsidR="00957D42" w14:paraId="1563AC51"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99248E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111</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C037725"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FILITO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BFEAD3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SC</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449057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0631C7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R$ 7,33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548D01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R$ 1.466,00</w:t>
            </w:r>
          </w:p>
        </w:tc>
      </w:tr>
      <w:tr w:rsidR="00957D42" w14:paraId="2AF409A5"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BD66E7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112</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C5909FF"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FILTRO DE LINHA COM 3 TOMADAS</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EE1670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8399CB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53E861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R$ 30,63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AAA866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R$ 612,60</w:t>
            </w:r>
          </w:p>
        </w:tc>
      </w:tr>
      <w:tr w:rsidR="00957D42" w14:paraId="4E0B278A"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F22D70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113</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6A1254E"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FIO FLEXÍVEL 1,0 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F20E68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C3762B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3D2D26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R$ 1,21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9DDD39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R$ 242,00</w:t>
            </w:r>
          </w:p>
        </w:tc>
      </w:tr>
      <w:tr w:rsidR="00957D42" w14:paraId="651B4F29"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CF8B15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114</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BB78EFA"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FIO FLEXÍVEL 6,0 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BF4CDC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9875E0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92E18D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R$ 4,41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87CC19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R$ 882,00</w:t>
            </w:r>
          </w:p>
        </w:tc>
      </w:tr>
      <w:tr w:rsidR="00957D42" w14:paraId="2BD26F99"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3B8D69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115</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50D8B57"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FIO PARALELO FLEXÍVEL 2 X 1,5</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3A767B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841B80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C3DF6B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R$ 2,40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02F260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R$ 480,00</w:t>
            </w:r>
          </w:p>
        </w:tc>
      </w:tr>
      <w:tr w:rsidR="00957D42" w14:paraId="7D5F4E12"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3101BF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116</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C0EDE93"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FITA ISOLANTE 20 METROS</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17D9E8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B381EF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40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309268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R$ 9,46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118BEE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R$ 378,40</w:t>
            </w:r>
          </w:p>
        </w:tc>
      </w:tr>
      <w:tr w:rsidR="00957D42" w14:paraId="05A57C4C"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C43104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117</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3D585A2"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FITA ISOLANTE LÍQUIDA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174770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C067BC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FC7DC2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R$ 24,60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155DA5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R$ 246,00</w:t>
            </w:r>
          </w:p>
        </w:tc>
      </w:tr>
      <w:tr w:rsidR="00957D42" w14:paraId="361A2F17"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89E108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118</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2EBF4BD"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FITA ISOLANTE </w:t>
            </w:r>
            <w:proofErr w:type="gramStart"/>
            <w:r>
              <w:rPr>
                <w:rFonts w:ascii="Arial" w:eastAsia="Arial" w:hAnsi="Arial" w:cs="Arial"/>
                <w:sz w:val="16"/>
                <w:szCs w:val="16"/>
              </w:rPr>
              <w:t>AUTOFUSÃO,ALTA</w:t>
            </w:r>
            <w:proofErr w:type="gramEnd"/>
            <w:r>
              <w:rPr>
                <w:rFonts w:ascii="Arial" w:eastAsia="Arial" w:hAnsi="Arial" w:cs="Arial"/>
                <w:sz w:val="16"/>
                <w:szCs w:val="16"/>
              </w:rPr>
              <w:t xml:space="preserve"> TENSÃO 19 MM X 10 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118C24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DE168B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40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B7C2A2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R$ 23,58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569C79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R$ 943,20</w:t>
            </w:r>
          </w:p>
        </w:tc>
      </w:tr>
      <w:tr w:rsidR="00957D42" w14:paraId="0F109B93"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58D534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119</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9C0C766"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FITA ZEBRADA 200MM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3AE708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61F575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B6660D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R$ 19,53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19E402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R$ 976,50</w:t>
            </w:r>
          </w:p>
        </w:tc>
      </w:tr>
      <w:tr w:rsidR="00957D42" w14:paraId="5C7F428D"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B2D03B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120</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8F51903"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FIXADOR DE CABO MIGUELÃO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DCD808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FC7845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42DEA2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R$ 3,05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07BE7F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R$ 61,00</w:t>
            </w:r>
          </w:p>
        </w:tc>
      </w:tr>
      <w:tr w:rsidR="00957D42" w14:paraId="0E001E81"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929083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121</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62E1760"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GAXETA 1/2</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143AA7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BEEB8D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0352F38" w14:textId="7410AB66"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w:t>
            </w:r>
            <w:r w:rsidR="00ED1879">
              <w:rPr>
                <w:rFonts w:ascii="Arial" w:eastAsia="Arial" w:hAnsi="Arial" w:cs="Arial"/>
                <w:sz w:val="16"/>
                <w:szCs w:val="16"/>
              </w:rPr>
              <w:t>2,65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3617CDE" w14:textId="47A33AF9"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w:t>
            </w:r>
            <w:r w:rsidR="00ED1879">
              <w:rPr>
                <w:rFonts w:ascii="Arial" w:eastAsia="Arial" w:hAnsi="Arial" w:cs="Arial"/>
                <w:sz w:val="16"/>
                <w:szCs w:val="16"/>
              </w:rPr>
              <w:t>53,00</w:t>
            </w:r>
          </w:p>
        </w:tc>
      </w:tr>
      <w:tr w:rsidR="00957D42" w14:paraId="66C428F6"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59EE3C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122</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B950384"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GANCHO COM BUCHA N° 05</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EB4979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128AEB6" w14:textId="77777777" w:rsidR="00957D42" w:rsidRDefault="00E80E7C">
            <w:pPr>
              <w:spacing w:before="120" w:after="120"/>
              <w:ind w:left="0" w:hanging="2"/>
              <w:jc w:val="center"/>
              <w:rPr>
                <w:rFonts w:ascii="Arial" w:eastAsia="Arial" w:hAnsi="Arial" w:cs="Arial"/>
                <w:sz w:val="16"/>
                <w:szCs w:val="16"/>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0C345B2" w14:textId="30B1E25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9D1CFB">
              <w:rPr>
                <w:rFonts w:ascii="Arial" w:eastAsia="Arial" w:hAnsi="Arial" w:cs="Arial"/>
                <w:sz w:val="16"/>
                <w:szCs w:val="16"/>
              </w:rPr>
              <w:t>1,90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E55A5BD" w14:textId="06172276"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w:t>
            </w:r>
            <w:r w:rsidR="009D1CFB">
              <w:rPr>
                <w:rFonts w:ascii="Arial" w:eastAsia="Arial" w:hAnsi="Arial" w:cs="Arial"/>
                <w:sz w:val="16"/>
                <w:szCs w:val="16"/>
              </w:rPr>
              <w:t>95,00</w:t>
            </w:r>
          </w:p>
        </w:tc>
      </w:tr>
      <w:tr w:rsidR="00957D42" w14:paraId="697F7223"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E64556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123</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A2C7FA5"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GRAMPO PARA CABO DE AÇO 1/4</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829BE1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46F9BA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8B3413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R$ 2,63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FD8C16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R$ 52,60</w:t>
            </w:r>
          </w:p>
        </w:tc>
      </w:tr>
      <w:tr w:rsidR="00957D42" w14:paraId="099CF782"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94AA91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124</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044D0C9"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GRAXA 20 KG</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B0A802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BD</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CE3C09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860724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R$ 386,05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70D706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R$ 772,10</w:t>
            </w:r>
          </w:p>
        </w:tc>
      </w:tr>
      <w:tr w:rsidR="00957D42" w14:paraId="74331615"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5CFE78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125</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3F213CF"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GROSA EM AÇO,12 </w:t>
            </w:r>
            <w:proofErr w:type="gramStart"/>
            <w:r>
              <w:rPr>
                <w:rFonts w:ascii="Arial" w:eastAsia="Arial" w:hAnsi="Arial" w:cs="Arial"/>
                <w:sz w:val="16"/>
                <w:szCs w:val="16"/>
              </w:rPr>
              <w:t>POL,COM</w:t>
            </w:r>
            <w:proofErr w:type="gramEnd"/>
            <w:r>
              <w:rPr>
                <w:rFonts w:ascii="Arial" w:eastAsia="Arial" w:hAnsi="Arial" w:cs="Arial"/>
                <w:sz w:val="16"/>
                <w:szCs w:val="16"/>
              </w:rPr>
              <w:t xml:space="preserve"> CABO,SIMILAR À MARCA TRAMONTINA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8EEF06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188563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66120F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R$ 37,87</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739EC8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R$ 568,05</w:t>
            </w:r>
          </w:p>
        </w:tc>
      </w:tr>
      <w:tr w:rsidR="00957D42" w14:paraId="536B174C"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6E3222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126</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2A336F9"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JOELHO 90º </w:t>
            </w:r>
            <w:proofErr w:type="gramStart"/>
            <w:r>
              <w:rPr>
                <w:rFonts w:ascii="Arial" w:eastAsia="Arial" w:hAnsi="Arial" w:cs="Arial"/>
                <w:sz w:val="16"/>
                <w:szCs w:val="16"/>
              </w:rPr>
              <w:t>AZUL,SOL</w:t>
            </w:r>
            <w:proofErr w:type="gramEnd"/>
            <w:r>
              <w:rPr>
                <w:rFonts w:ascii="Arial" w:eastAsia="Arial" w:hAnsi="Arial" w:cs="Arial"/>
                <w:sz w:val="16"/>
                <w:szCs w:val="16"/>
              </w:rPr>
              <w:t>/ ROSCA LATÃO 20MM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A80B66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6E1DC3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1C910A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R$ 5,55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991A4C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R$ 1.665,00</w:t>
            </w:r>
          </w:p>
        </w:tc>
      </w:tr>
      <w:tr w:rsidR="00957D42" w14:paraId="0127CB1C"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E69908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127</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2D99328"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JOELHO EM PVC MARROM SOLDÁVEL LL 32MM 90° COLA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FEF4DC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A86D85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226DC7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R$ 2,35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7E4D76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R$ 705,00</w:t>
            </w:r>
          </w:p>
        </w:tc>
      </w:tr>
      <w:tr w:rsidR="00957D42" w14:paraId="4E6A7C31"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EA791F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128</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D98862E"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JOELHO 45° PVC SOLDÁVEL 60 </w:t>
            </w:r>
            <w:proofErr w:type="gramStart"/>
            <w:r>
              <w:rPr>
                <w:rFonts w:ascii="Arial" w:eastAsia="Arial" w:hAnsi="Arial" w:cs="Arial"/>
                <w:sz w:val="16"/>
                <w:szCs w:val="16"/>
              </w:rPr>
              <w:t>MM,SIMILAR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F606E0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16AAC4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4612665" w14:textId="43C6103C"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ED1879">
              <w:rPr>
                <w:rFonts w:ascii="Arial" w:eastAsia="Arial" w:hAnsi="Arial" w:cs="Arial"/>
                <w:sz w:val="16"/>
                <w:szCs w:val="16"/>
              </w:rPr>
              <w:t>20,93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E0AC66A" w14:textId="06445F8E"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ED1879">
              <w:rPr>
                <w:rFonts w:ascii="Arial" w:eastAsia="Arial" w:hAnsi="Arial" w:cs="Arial"/>
                <w:sz w:val="16"/>
                <w:szCs w:val="16"/>
              </w:rPr>
              <w:t>628,00</w:t>
            </w:r>
          </w:p>
        </w:tc>
      </w:tr>
      <w:tr w:rsidR="00957D42" w14:paraId="030F44E5"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62B39A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129</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350351B"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JOELHO 90° ESGOTO PVC 40</w:t>
            </w:r>
            <w:proofErr w:type="gramStart"/>
            <w:r>
              <w:rPr>
                <w:rFonts w:ascii="Arial" w:eastAsia="Arial" w:hAnsi="Arial" w:cs="Arial"/>
                <w:sz w:val="16"/>
                <w:szCs w:val="16"/>
              </w:rPr>
              <w:t>MM,SIMILAR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7121A6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C8CF50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6A2070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R$ 2,56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0F49BF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R$ 25,60</w:t>
            </w:r>
          </w:p>
        </w:tc>
      </w:tr>
      <w:tr w:rsidR="00957D42" w14:paraId="1C92936E"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BD2BE9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130</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EE65F94"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JOELHO 90º PVC ESGOTO 100</w:t>
            </w:r>
            <w:proofErr w:type="gramStart"/>
            <w:r>
              <w:rPr>
                <w:rFonts w:ascii="Arial" w:eastAsia="Arial" w:hAnsi="Arial" w:cs="Arial"/>
                <w:sz w:val="16"/>
                <w:szCs w:val="16"/>
              </w:rPr>
              <w:t>MM,SIMILAR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6ED8E8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280A74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C9D51E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R$ 5,93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A5B532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R$ 118,60</w:t>
            </w:r>
          </w:p>
        </w:tc>
      </w:tr>
      <w:tr w:rsidR="00957D42" w14:paraId="024BF169"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E2EB1B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131</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0646949"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JOGO DE CHAVE DE </w:t>
            </w:r>
            <w:proofErr w:type="gramStart"/>
            <w:r>
              <w:rPr>
                <w:rFonts w:ascii="Arial" w:eastAsia="Arial" w:hAnsi="Arial" w:cs="Arial"/>
                <w:sz w:val="16"/>
                <w:szCs w:val="16"/>
              </w:rPr>
              <w:t>FENDA ,SIMILAR</w:t>
            </w:r>
            <w:proofErr w:type="gramEnd"/>
            <w:r>
              <w:rPr>
                <w:rFonts w:ascii="Arial" w:eastAsia="Arial" w:hAnsi="Arial" w:cs="Arial"/>
                <w:sz w:val="16"/>
                <w:szCs w:val="16"/>
              </w:rPr>
              <w:t xml:space="preserve"> À MARCA TRAMONTINA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727EB0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16FB59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5966A74" w14:textId="29FF206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ED1879">
              <w:rPr>
                <w:rFonts w:ascii="Arial" w:eastAsia="Arial" w:hAnsi="Arial" w:cs="Arial"/>
                <w:sz w:val="16"/>
                <w:szCs w:val="16"/>
              </w:rPr>
              <w:t>40,49</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67E9CA3" w14:textId="1D8B0DC8"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ED1879">
              <w:rPr>
                <w:rFonts w:ascii="Arial" w:eastAsia="Arial" w:hAnsi="Arial" w:cs="Arial"/>
                <w:sz w:val="16"/>
                <w:szCs w:val="16"/>
              </w:rPr>
              <w:t>404,97</w:t>
            </w:r>
          </w:p>
        </w:tc>
      </w:tr>
      <w:tr w:rsidR="00957D42" w14:paraId="3EB5D987"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678F49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lastRenderedPageBreak/>
              <w:t>132</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94C9F46"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JOELHO 90° SOLDÁVEL 32</w:t>
            </w:r>
            <w:proofErr w:type="gramStart"/>
            <w:r>
              <w:rPr>
                <w:rFonts w:ascii="Arial" w:eastAsia="Arial" w:hAnsi="Arial" w:cs="Arial"/>
                <w:sz w:val="16"/>
                <w:szCs w:val="16"/>
              </w:rPr>
              <w:t>MM,SIMILAR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B871D6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980554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B557D7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R$ 2,35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9BACF7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R$ 235,00</w:t>
            </w:r>
          </w:p>
        </w:tc>
      </w:tr>
      <w:tr w:rsidR="00957D42" w14:paraId="1DA445BA"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166ECF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133</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49D2F79"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JOELHO 90° SOLDÁVEL 85 </w:t>
            </w:r>
            <w:proofErr w:type="gramStart"/>
            <w:r>
              <w:rPr>
                <w:rFonts w:ascii="Arial" w:eastAsia="Arial" w:hAnsi="Arial" w:cs="Arial"/>
                <w:sz w:val="16"/>
                <w:szCs w:val="16"/>
              </w:rPr>
              <w:t>MM,SIMILAR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D32FED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867355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A75AC5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R$ 145,90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F612A6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R$ 4.377,00</w:t>
            </w:r>
          </w:p>
        </w:tc>
      </w:tr>
      <w:tr w:rsidR="00957D42" w14:paraId="29961F2F"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213ACA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134</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7D3C32A"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JOELHO MARROM 90° PVC SOLD ½ 20MM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1F2C7B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9E4D72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600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B1ECFE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R$ 0,90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81BB25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R$ 540,00</w:t>
            </w:r>
          </w:p>
        </w:tc>
      </w:tr>
      <w:tr w:rsidR="00957D42" w14:paraId="2DC82E07"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F37048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135</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CB64AB8"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JOELHO ESGOTO 90° PVC 50 </w:t>
            </w:r>
            <w:proofErr w:type="gramStart"/>
            <w:r>
              <w:rPr>
                <w:rFonts w:ascii="Arial" w:eastAsia="Arial" w:hAnsi="Arial" w:cs="Arial"/>
                <w:sz w:val="16"/>
                <w:szCs w:val="16"/>
              </w:rPr>
              <w:t>MM,SIMILAR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85D695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29FB34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60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3ADA84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R$ 4,66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81E4EF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R$ 279,60</w:t>
            </w:r>
          </w:p>
        </w:tc>
      </w:tr>
      <w:tr w:rsidR="00957D42" w14:paraId="625F5171"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39A834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136</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9AB389A"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LÂMPADA DE LED 20 W</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8A71E8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E4AC57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585FDF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R$ 12,61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06D764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R$ 378,30</w:t>
            </w:r>
          </w:p>
        </w:tc>
      </w:tr>
      <w:tr w:rsidR="00957D42" w14:paraId="45A2F9B9"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DC4391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137</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BCFD7F0"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LANTERNA RECARREGÁVEL COM 12 LEDS</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F9BFA4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DDCC1B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4</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900807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R$ 66,36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34D402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R$ 265,44</w:t>
            </w:r>
          </w:p>
        </w:tc>
      </w:tr>
      <w:tr w:rsidR="00957D42" w14:paraId="31ED74EE"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8531B1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138</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742BC2F"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LIMA DE ENXADA CHATA 8 KF</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63A42D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42253C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3F4927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R$ 17,81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8A3E0A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R$ 89,05</w:t>
            </w:r>
          </w:p>
        </w:tc>
      </w:tr>
      <w:tr w:rsidR="00957D42" w14:paraId="66054E00"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DAB8C4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139</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9315403"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LIXA D’ ÁGUA N° 100</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470D73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7FD814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3550C9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R$ 2,73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0CF914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R$ 273,00</w:t>
            </w:r>
          </w:p>
        </w:tc>
      </w:tr>
      <w:tr w:rsidR="00957D42" w14:paraId="6EDACD19"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48E347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140</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E8054C3"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LIXA PARA FERRO N°100</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C407CE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1048F6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6FD074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R$ 3,51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40C16F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R$ 351,00</w:t>
            </w:r>
          </w:p>
        </w:tc>
      </w:tr>
      <w:tr w:rsidR="00957D42" w14:paraId="03962891"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AFB30D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141</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18E86FE"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LONA PLÁSTICA-LARGURA 6M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3DDB00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AB6591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085178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R$ 10,08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CE3A0A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R$ 302,40</w:t>
            </w:r>
          </w:p>
        </w:tc>
      </w:tr>
      <w:tr w:rsidR="00957D42" w14:paraId="4B0299B0"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29F019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142</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90DD40E"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LIXA PARA MASSA E PAREDE N°100</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28CE5C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257716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FA5ACF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R$ 1,70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1EA77C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R$ 85,00</w:t>
            </w:r>
          </w:p>
        </w:tc>
      </w:tr>
      <w:tr w:rsidR="00957D42" w14:paraId="4782AD34"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DCEC0F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143</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FCE91C3"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LUVA AZUL SOLD/ROSCA LATÃO ½ 20MM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2BAB63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FEE182D"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C22644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R$ 5,93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E6D708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R$ 593,00</w:t>
            </w:r>
          </w:p>
        </w:tc>
      </w:tr>
      <w:tr w:rsidR="00957D42" w14:paraId="16690D24"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B3B8CB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144</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69226BE"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LUVA DE CORRER EM PVC MARROM PBA 110MM COM ANEL</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FE50DF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156308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29146F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R$ 161,26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A5B94D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R$ 8.063,00</w:t>
            </w:r>
          </w:p>
        </w:tc>
      </w:tr>
      <w:tr w:rsidR="00957D42" w14:paraId="488A1E57"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729D12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145</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A4AA6E7"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LUVA DE CORRER EM PVC MARROM PBA 50 </w:t>
            </w:r>
            <w:proofErr w:type="gramStart"/>
            <w:r>
              <w:rPr>
                <w:rFonts w:ascii="Arial" w:eastAsia="Arial" w:hAnsi="Arial" w:cs="Arial"/>
                <w:sz w:val="16"/>
                <w:szCs w:val="16"/>
              </w:rPr>
              <w:t>MM,SIMILAR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CF1D9E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541B25D"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46450C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R$ 24,16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77BEEE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R$ 2.416,00</w:t>
            </w:r>
          </w:p>
        </w:tc>
      </w:tr>
      <w:tr w:rsidR="00957D42" w14:paraId="72B7EF6A"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5BACF7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146</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AB4E1BE"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MARTELO DE UNHA COM </w:t>
            </w:r>
            <w:proofErr w:type="gramStart"/>
            <w:r>
              <w:rPr>
                <w:rFonts w:ascii="Arial" w:eastAsia="Arial" w:hAnsi="Arial" w:cs="Arial"/>
                <w:sz w:val="16"/>
                <w:szCs w:val="16"/>
              </w:rPr>
              <w:t>CABO,SIMILAR</w:t>
            </w:r>
            <w:proofErr w:type="gramEnd"/>
            <w:r>
              <w:rPr>
                <w:rFonts w:ascii="Arial" w:eastAsia="Arial" w:hAnsi="Arial" w:cs="Arial"/>
                <w:sz w:val="16"/>
                <w:szCs w:val="16"/>
              </w:rPr>
              <w:t xml:space="preserve"> À MARCA TRAMONTINA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844F8C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9090AC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AEFC41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R$ 56,60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B41B48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R$ 566,00</w:t>
            </w:r>
          </w:p>
        </w:tc>
      </w:tr>
      <w:tr w:rsidR="00957D42" w14:paraId="65C212B3"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568BB2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147</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DE1AF59"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MARRETA COM CABO 500 </w:t>
            </w:r>
            <w:proofErr w:type="gramStart"/>
            <w:r>
              <w:rPr>
                <w:rFonts w:ascii="Arial" w:eastAsia="Arial" w:hAnsi="Arial" w:cs="Arial"/>
                <w:sz w:val="16"/>
                <w:szCs w:val="16"/>
              </w:rPr>
              <w:t>GRAMAS,SIMILAR</w:t>
            </w:r>
            <w:proofErr w:type="gramEnd"/>
            <w:r>
              <w:rPr>
                <w:rFonts w:ascii="Arial" w:eastAsia="Arial" w:hAnsi="Arial" w:cs="Arial"/>
                <w:sz w:val="16"/>
                <w:szCs w:val="16"/>
              </w:rPr>
              <w:t xml:space="preserve"> À MARCA TRAMONTINA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610C8C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CF3D71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1900BF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R$ 28,76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E27BE7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R$ 1.438,00</w:t>
            </w:r>
          </w:p>
        </w:tc>
      </w:tr>
      <w:tr w:rsidR="00957D42" w14:paraId="556521B8"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1543D7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148</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7C6A8F0"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LUVA DE CORRER EM PVC MARROM PBA 60 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B4BED8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AE54FD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A35544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R$ 41,03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AEF322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R$ 4.103,00</w:t>
            </w:r>
          </w:p>
        </w:tc>
      </w:tr>
      <w:tr w:rsidR="00957D42" w14:paraId="6EBFFC14"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3CB783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149</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FCFD728"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LUVA DE CORRER PVC 20MM </w:t>
            </w:r>
            <w:proofErr w:type="gramStart"/>
            <w:r>
              <w:rPr>
                <w:rFonts w:ascii="Arial" w:eastAsia="Arial" w:hAnsi="Arial" w:cs="Arial"/>
                <w:sz w:val="16"/>
                <w:szCs w:val="16"/>
              </w:rPr>
              <w:t>MARROM,SIMILAR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37DF91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2C8CB5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C2E354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R$ 9,35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3BFC39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R$ 280,50</w:t>
            </w:r>
          </w:p>
        </w:tc>
      </w:tr>
      <w:tr w:rsidR="00957D42" w14:paraId="045C440A"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636853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150</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4A2B701"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LUVA DE CORRER JUNTA MECÂNICA DN 150</w:t>
            </w:r>
            <w:proofErr w:type="gramStart"/>
            <w:r>
              <w:rPr>
                <w:rFonts w:ascii="Arial" w:eastAsia="Arial" w:hAnsi="Arial" w:cs="Arial"/>
                <w:sz w:val="16"/>
                <w:szCs w:val="16"/>
              </w:rPr>
              <w:t>MM,COM</w:t>
            </w:r>
            <w:proofErr w:type="gramEnd"/>
            <w:r>
              <w:rPr>
                <w:rFonts w:ascii="Arial" w:eastAsia="Arial" w:hAnsi="Arial" w:cs="Arial"/>
                <w:sz w:val="16"/>
                <w:szCs w:val="16"/>
              </w:rPr>
              <w:t xml:space="preserve"> ANEL DE VEDAÇÃO,PARAFUSO E PORCAS</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153512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45DB41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9D3A01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R$ 1.142,66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6B261B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R$ 34.279,80</w:t>
            </w:r>
          </w:p>
        </w:tc>
      </w:tr>
      <w:tr w:rsidR="00957D42" w14:paraId="5F75975A"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2AAE5D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151</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140110B"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LUVA DE CORRER JUNTA MECÂNICA DN 200</w:t>
            </w:r>
            <w:proofErr w:type="gramStart"/>
            <w:r>
              <w:rPr>
                <w:rFonts w:ascii="Arial" w:eastAsia="Arial" w:hAnsi="Arial" w:cs="Arial"/>
                <w:sz w:val="16"/>
                <w:szCs w:val="16"/>
              </w:rPr>
              <w:t>MM,COM</w:t>
            </w:r>
            <w:proofErr w:type="gramEnd"/>
            <w:r>
              <w:rPr>
                <w:rFonts w:ascii="Arial" w:eastAsia="Arial" w:hAnsi="Arial" w:cs="Arial"/>
                <w:sz w:val="16"/>
                <w:szCs w:val="16"/>
              </w:rPr>
              <w:t xml:space="preserve"> ANEL DE VEDAÇÃO,PARAFUSO E PORCAS</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1DAA5B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C144BB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1A8F34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R$ 1.721,31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98A088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R$ 51.639,30</w:t>
            </w:r>
          </w:p>
        </w:tc>
      </w:tr>
      <w:tr w:rsidR="00957D42" w14:paraId="6EAF634A"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D3C4B0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152</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D167A78"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LUVA DE CORRER PVC 25 </w:t>
            </w:r>
            <w:proofErr w:type="gramStart"/>
            <w:r>
              <w:rPr>
                <w:rFonts w:ascii="Arial" w:eastAsia="Arial" w:hAnsi="Arial" w:cs="Arial"/>
                <w:sz w:val="16"/>
                <w:szCs w:val="16"/>
              </w:rPr>
              <w:t>MM,SIMILAR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265394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052C03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1A4E80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R$ 13,33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E65490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R$ 399,90</w:t>
            </w:r>
          </w:p>
        </w:tc>
      </w:tr>
      <w:tr w:rsidR="00957D42" w14:paraId="59A6CC90"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980EE3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153</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2408AC7"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LUVA DE CORRER PVC MARROM 32 </w:t>
            </w:r>
            <w:proofErr w:type="gramStart"/>
            <w:r>
              <w:rPr>
                <w:rFonts w:ascii="Arial" w:eastAsia="Arial" w:hAnsi="Arial" w:cs="Arial"/>
                <w:sz w:val="16"/>
                <w:szCs w:val="16"/>
              </w:rPr>
              <w:t>MM,SIMILAR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118CE5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FB15FA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2AEBD3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R$ 19,88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49EC2E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R$ 1.988,00</w:t>
            </w:r>
          </w:p>
        </w:tc>
      </w:tr>
      <w:tr w:rsidR="00957D42" w14:paraId="5B3EE1AD"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F02A23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lastRenderedPageBreak/>
              <w:t>154</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3152650"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LUVA DE CORRER COM ANEL DE 40 </w:t>
            </w:r>
            <w:proofErr w:type="gramStart"/>
            <w:r>
              <w:rPr>
                <w:rFonts w:ascii="Arial" w:eastAsia="Arial" w:hAnsi="Arial" w:cs="Arial"/>
                <w:sz w:val="16"/>
                <w:szCs w:val="16"/>
              </w:rPr>
              <w:t>MM,SIMILAR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D6BB64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83CE59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340880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R$ 22,69</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DAF5AE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R$ 680,70</w:t>
            </w:r>
          </w:p>
        </w:tc>
      </w:tr>
      <w:tr w:rsidR="00957D42" w14:paraId="3619A84C"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664859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155</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964A561"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LUVA DE REDUÇÃO ROSCÁVEL </w:t>
            </w:r>
            <w:proofErr w:type="gramStart"/>
            <w:r>
              <w:rPr>
                <w:rFonts w:ascii="Arial" w:eastAsia="Arial" w:hAnsi="Arial" w:cs="Arial"/>
                <w:sz w:val="16"/>
                <w:szCs w:val="16"/>
              </w:rPr>
              <w:t>¾”(</w:t>
            </w:r>
            <w:proofErr w:type="gramEnd"/>
            <w:r>
              <w:rPr>
                <w:rFonts w:ascii="Arial" w:eastAsia="Arial" w:hAnsi="Arial" w:cs="Arial"/>
                <w:sz w:val="16"/>
                <w:szCs w:val="16"/>
              </w:rPr>
              <w:t>ROSCA EXTERNA) X ½” (ROSCA INTERNA),SIMILAR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529395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989231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D14A99C" w14:textId="11003C0E"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591860">
              <w:rPr>
                <w:rFonts w:ascii="Arial" w:eastAsia="Arial" w:hAnsi="Arial" w:cs="Arial"/>
                <w:sz w:val="16"/>
                <w:szCs w:val="16"/>
              </w:rPr>
              <w:t>3,48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CBBA79B" w14:textId="749D11C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w:t>
            </w:r>
            <w:r w:rsidR="00591860">
              <w:rPr>
                <w:rFonts w:ascii="Arial" w:eastAsia="Arial" w:hAnsi="Arial" w:cs="Arial"/>
                <w:sz w:val="16"/>
                <w:szCs w:val="16"/>
              </w:rPr>
              <w:t>74,17</w:t>
            </w:r>
          </w:p>
        </w:tc>
      </w:tr>
      <w:tr w:rsidR="00957D42" w14:paraId="775C8FF9"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15A2DE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156</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BA0870F"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LUVA PVC SOLDA ROSCA 25 MM X ¾</w:t>
            </w:r>
            <w:proofErr w:type="gramStart"/>
            <w:r>
              <w:rPr>
                <w:rFonts w:ascii="Arial" w:eastAsia="Arial" w:hAnsi="Arial" w:cs="Arial"/>
                <w:sz w:val="16"/>
                <w:szCs w:val="16"/>
              </w:rPr>
              <w:t>”,SIMILAR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86A197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9610F2D"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B901CB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R$ 2,27</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2AAA3D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R$ 68,10</w:t>
            </w:r>
          </w:p>
        </w:tc>
      </w:tr>
      <w:tr w:rsidR="00957D42" w14:paraId="4F242210"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50C42F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157</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2729D62"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LUVA PVC SOLDA/ROSCA 32 MM X 1</w:t>
            </w:r>
            <w:proofErr w:type="gramStart"/>
            <w:r>
              <w:rPr>
                <w:rFonts w:ascii="Arial" w:eastAsia="Arial" w:hAnsi="Arial" w:cs="Arial"/>
                <w:sz w:val="16"/>
                <w:szCs w:val="16"/>
              </w:rPr>
              <w:t>”,SIMILAR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20C784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36F97D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B2198D4" w14:textId="09CEE39A"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591860">
              <w:rPr>
                <w:rFonts w:ascii="Arial" w:eastAsia="Arial" w:hAnsi="Arial" w:cs="Arial"/>
                <w:sz w:val="16"/>
                <w:szCs w:val="16"/>
              </w:rPr>
              <w:t>6,20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2F0E8E9" w14:textId="48B3B71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w:t>
            </w:r>
            <w:r w:rsidR="00591860">
              <w:rPr>
                <w:rFonts w:ascii="Arial" w:eastAsia="Arial" w:hAnsi="Arial" w:cs="Arial"/>
                <w:sz w:val="16"/>
                <w:szCs w:val="16"/>
              </w:rPr>
              <w:t>24,00</w:t>
            </w:r>
          </w:p>
        </w:tc>
      </w:tr>
      <w:tr w:rsidR="00957D42" w14:paraId="0362016F"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83B9D7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158</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21506BE"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LUVA ROSCÁVEL 1”,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BB0946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03AAE3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639D8DC" w14:textId="6B2F953E"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591860">
              <w:rPr>
                <w:rFonts w:ascii="Arial" w:eastAsia="Arial" w:hAnsi="Arial" w:cs="Arial"/>
                <w:sz w:val="16"/>
                <w:szCs w:val="16"/>
              </w:rPr>
              <w:t>5,05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4412CD6" w14:textId="2F0F6B1F"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591860">
              <w:rPr>
                <w:rFonts w:ascii="Arial" w:eastAsia="Arial" w:hAnsi="Arial" w:cs="Arial"/>
                <w:sz w:val="16"/>
                <w:szCs w:val="16"/>
              </w:rPr>
              <w:t>50,50</w:t>
            </w:r>
          </w:p>
        </w:tc>
      </w:tr>
      <w:tr w:rsidR="00957D42" w14:paraId="271211F9"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1DDC42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159</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3BC1625"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LUVA ROSCÁVEL PVC ¾</w:t>
            </w:r>
            <w:proofErr w:type="gramStart"/>
            <w:r>
              <w:rPr>
                <w:rFonts w:ascii="Arial" w:eastAsia="Arial" w:hAnsi="Arial" w:cs="Arial"/>
                <w:sz w:val="16"/>
                <w:szCs w:val="16"/>
              </w:rPr>
              <w:t>”,SIMILAR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1AA3F7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B5190A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326F0A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R$ 2,76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7EBAB2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R$ 138,00</w:t>
            </w:r>
          </w:p>
        </w:tc>
      </w:tr>
      <w:tr w:rsidR="00957D42" w14:paraId="1A6AA3D2"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B483B6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160</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D1C8065"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LUVA SOLDÁVEL PVC 40</w:t>
            </w:r>
            <w:proofErr w:type="gramStart"/>
            <w:r>
              <w:rPr>
                <w:rFonts w:ascii="Arial" w:eastAsia="Arial" w:hAnsi="Arial" w:cs="Arial"/>
                <w:sz w:val="16"/>
                <w:szCs w:val="16"/>
              </w:rPr>
              <w:t>MM,SIMILAR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976545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B8F846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BD70642" w14:textId="3D602E71"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591860">
              <w:rPr>
                <w:rFonts w:ascii="Arial" w:eastAsia="Arial" w:hAnsi="Arial" w:cs="Arial"/>
                <w:sz w:val="16"/>
                <w:szCs w:val="16"/>
              </w:rPr>
              <w:t>11,34</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317FDA7" w14:textId="23FB752E"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591860">
              <w:rPr>
                <w:rFonts w:ascii="Arial" w:eastAsia="Arial" w:hAnsi="Arial" w:cs="Arial"/>
                <w:sz w:val="16"/>
                <w:szCs w:val="16"/>
              </w:rPr>
              <w:t>340,40</w:t>
            </w:r>
          </w:p>
        </w:tc>
      </w:tr>
      <w:tr w:rsidR="00957D42" w14:paraId="10150EE7"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81B72F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161</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015AEF1"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LUVA DE CORRER 100</w:t>
            </w:r>
            <w:proofErr w:type="gramStart"/>
            <w:r>
              <w:rPr>
                <w:rFonts w:ascii="Arial" w:eastAsia="Arial" w:hAnsi="Arial" w:cs="Arial"/>
                <w:sz w:val="16"/>
                <w:szCs w:val="16"/>
              </w:rPr>
              <w:t>MM,SIMILAR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AE5252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3CEF53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5A2846A" w14:textId="4BBC43BA"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ED1879">
              <w:rPr>
                <w:rFonts w:ascii="Arial" w:eastAsia="Arial" w:hAnsi="Arial" w:cs="Arial"/>
                <w:sz w:val="16"/>
                <w:szCs w:val="16"/>
              </w:rPr>
              <w:t>12,04</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6BEC83F" w14:textId="4832574F"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ED1879">
              <w:rPr>
                <w:rFonts w:ascii="Arial" w:eastAsia="Arial" w:hAnsi="Arial" w:cs="Arial"/>
                <w:sz w:val="16"/>
                <w:szCs w:val="16"/>
              </w:rPr>
              <w:t>602,17</w:t>
            </w:r>
          </w:p>
        </w:tc>
      </w:tr>
      <w:tr w:rsidR="00957D42" w14:paraId="03AA37E9"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2E96AB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162</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FAED9AD"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LUVA EM PVC ½ 20 MM MARROM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1E17F5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2DFF17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600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4405F6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R$ 0,73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498596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R$ 438,00</w:t>
            </w:r>
          </w:p>
        </w:tc>
      </w:tr>
      <w:tr w:rsidR="00957D42" w14:paraId="7B20D1DC"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42F8C4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163</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F26820D"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MANTA ASFÁLTICA 20 CM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357EDE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F4EDE8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FBBEDE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R$ 62,68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7A2C9B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R$ 313,40</w:t>
            </w:r>
          </w:p>
        </w:tc>
      </w:tr>
      <w:tr w:rsidR="00957D42" w14:paraId="030DF7B1"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51FCC1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164</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FE5B992"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MASSA EPOXI PARA </w:t>
            </w:r>
            <w:proofErr w:type="gramStart"/>
            <w:r>
              <w:rPr>
                <w:rFonts w:ascii="Arial" w:eastAsia="Arial" w:hAnsi="Arial" w:cs="Arial"/>
                <w:sz w:val="16"/>
                <w:szCs w:val="16"/>
              </w:rPr>
              <w:t>SOLDAR,MODELAR</w:t>
            </w:r>
            <w:proofErr w:type="gramEnd"/>
            <w:r>
              <w:rPr>
                <w:rFonts w:ascii="Arial" w:eastAsia="Arial" w:hAnsi="Arial" w:cs="Arial"/>
                <w:sz w:val="16"/>
                <w:szCs w:val="16"/>
              </w:rPr>
              <w:t xml:space="preserve"> E FIXAR,CAIXA COM 100 GRAMAS</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B0CCB6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4E37B6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60190C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R$ 10,26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51C203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R$ 513,00</w:t>
            </w:r>
          </w:p>
        </w:tc>
      </w:tr>
      <w:tr w:rsidR="00957D42" w14:paraId="38FDF6A5"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9E3FCD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165</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A68BA00"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P.U CONSTRUÇÃO 310ML</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EB46B5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A85C9A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9970E7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R$ 19,95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3121D6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R$ 399,00</w:t>
            </w:r>
          </w:p>
        </w:tc>
      </w:tr>
      <w:tr w:rsidR="00957D42" w14:paraId="6CC52373"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1EBDAB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166</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031FF29"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PARAFUSO BUCHA 10”</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916A49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4B4CD0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72B85A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R$ 0,51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BB2286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R$ 51,00</w:t>
            </w:r>
          </w:p>
        </w:tc>
      </w:tr>
      <w:tr w:rsidR="00957D42" w14:paraId="68DFF64B"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1EDF4C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167</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0D455D5"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PARAFUSO COM BUCHA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CED703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BF6014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79B374A" w14:textId="375B3AAF"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R$ 0</w:t>
            </w:r>
            <w:r w:rsidR="001D5F50">
              <w:rPr>
                <w:rFonts w:ascii="Arial" w:eastAsia="Arial" w:hAnsi="Arial" w:cs="Arial"/>
                <w:sz w:val="16"/>
                <w:szCs w:val="16"/>
              </w:rPr>
              <w:t>,81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8A4E487" w14:textId="44392DB0"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1D5F50">
              <w:rPr>
                <w:rFonts w:ascii="Arial" w:eastAsia="Arial" w:hAnsi="Arial" w:cs="Arial"/>
                <w:sz w:val="16"/>
                <w:szCs w:val="16"/>
              </w:rPr>
              <w:t>81,67</w:t>
            </w:r>
          </w:p>
        </w:tc>
      </w:tr>
      <w:tr w:rsidR="00957D42" w14:paraId="2F8D1E3B"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2F880C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168</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2710A7D"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PARAFUSO MADEIRA CHATA 3.8 X 40</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5AC403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C29546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897D10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R$ 0,41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339E82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R$ 41,00</w:t>
            </w:r>
          </w:p>
        </w:tc>
      </w:tr>
      <w:tr w:rsidR="00957D42" w14:paraId="4860ADAC"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3CD780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169</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C828009"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PARAFUSO ROSCA SOBERBA COM BUCHA PLÁSTICA DE </w:t>
            </w:r>
            <w:proofErr w:type="spellStart"/>
            <w:r>
              <w:rPr>
                <w:rFonts w:ascii="Arial" w:eastAsia="Arial" w:hAnsi="Arial" w:cs="Arial"/>
                <w:sz w:val="16"/>
                <w:szCs w:val="16"/>
              </w:rPr>
              <w:t>NºS</w:t>
            </w:r>
            <w:proofErr w:type="spellEnd"/>
            <w:r>
              <w:rPr>
                <w:rFonts w:ascii="Arial" w:eastAsia="Arial" w:hAnsi="Arial" w:cs="Arial"/>
                <w:sz w:val="16"/>
                <w:szCs w:val="16"/>
              </w:rPr>
              <w:t xml:space="preserve"> 6 A 12</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576846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EC33B6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2CB27FA" w14:textId="6971CB23"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1D5F50">
              <w:rPr>
                <w:rFonts w:ascii="Arial" w:eastAsia="Arial" w:hAnsi="Arial" w:cs="Arial"/>
                <w:sz w:val="16"/>
                <w:szCs w:val="16"/>
              </w:rPr>
              <w:t>1,36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6C96CD4" w14:textId="3F9B562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1D5F50">
              <w:rPr>
                <w:rFonts w:ascii="Arial" w:eastAsia="Arial" w:hAnsi="Arial" w:cs="Arial"/>
                <w:sz w:val="16"/>
                <w:szCs w:val="16"/>
              </w:rPr>
              <w:t>136,67</w:t>
            </w:r>
          </w:p>
        </w:tc>
      </w:tr>
      <w:tr w:rsidR="00957D42" w14:paraId="634BB5F1"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FF3833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170</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BFDA5C0"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PARAFUSO SEXTAVADO ZINCADO ¼” X ½”</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CCCAF9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379CD0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2BCAD09" w14:textId="026D3ABF"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R$ 0,2</w:t>
            </w:r>
            <w:r w:rsidR="001D5F50">
              <w:rPr>
                <w:rFonts w:ascii="Arial" w:eastAsia="Arial" w:hAnsi="Arial" w:cs="Arial"/>
                <w:sz w:val="16"/>
                <w:szCs w:val="16"/>
              </w:rPr>
              <w:t>9</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B472463" w14:textId="41F5D115"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w:t>
            </w:r>
            <w:r w:rsidR="001D5F50">
              <w:rPr>
                <w:rFonts w:ascii="Arial" w:eastAsia="Arial" w:hAnsi="Arial" w:cs="Arial"/>
                <w:sz w:val="16"/>
                <w:szCs w:val="16"/>
              </w:rPr>
              <w:t>93</w:t>
            </w:r>
          </w:p>
        </w:tc>
      </w:tr>
      <w:tr w:rsidR="00957D42" w14:paraId="073FD889"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A8FBF6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171</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7AFD9D8"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PÁ CORTADEIRA QUADRADA Nº3 COM </w:t>
            </w:r>
            <w:proofErr w:type="gramStart"/>
            <w:r>
              <w:rPr>
                <w:rFonts w:ascii="Arial" w:eastAsia="Arial" w:hAnsi="Arial" w:cs="Arial"/>
                <w:sz w:val="16"/>
                <w:szCs w:val="16"/>
              </w:rPr>
              <w:t>CABO,SIMILAR</w:t>
            </w:r>
            <w:proofErr w:type="gramEnd"/>
            <w:r>
              <w:rPr>
                <w:rFonts w:ascii="Arial" w:eastAsia="Arial" w:hAnsi="Arial" w:cs="Arial"/>
                <w:sz w:val="16"/>
                <w:szCs w:val="16"/>
              </w:rPr>
              <w:t xml:space="preserve"> À MARCA TRAMONTINA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045091D"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37B689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069290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R$ 48,80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D57AAC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R$ 488,00</w:t>
            </w:r>
          </w:p>
        </w:tc>
      </w:tr>
      <w:tr w:rsidR="00957D42" w14:paraId="32A400A9"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762B6C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172</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10A637B"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PÁ AJUNTADEIRA COM </w:t>
            </w:r>
            <w:proofErr w:type="gramStart"/>
            <w:r>
              <w:rPr>
                <w:rFonts w:ascii="Arial" w:eastAsia="Arial" w:hAnsi="Arial" w:cs="Arial"/>
                <w:sz w:val="16"/>
                <w:szCs w:val="16"/>
              </w:rPr>
              <w:t>BICO,SIMILAR</w:t>
            </w:r>
            <w:proofErr w:type="gramEnd"/>
            <w:r>
              <w:rPr>
                <w:rFonts w:ascii="Arial" w:eastAsia="Arial" w:hAnsi="Arial" w:cs="Arial"/>
                <w:sz w:val="16"/>
                <w:szCs w:val="16"/>
              </w:rPr>
              <w:t xml:space="preserve"> À MARCA TRAMONTINA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6973D3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313AD5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4EE887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R$ 69,76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DF672E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R$ 1.395,20</w:t>
            </w:r>
          </w:p>
        </w:tc>
      </w:tr>
      <w:tr w:rsidR="00957D42" w14:paraId="6CB94B28"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8BA11F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173</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54FD78A"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PREGO COM CABEÇA 17 X 21</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30CCCC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KG</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D18F40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157063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R$ 20,36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2972D8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R$ 407,20</w:t>
            </w:r>
          </w:p>
        </w:tc>
      </w:tr>
      <w:tr w:rsidR="00957D42" w14:paraId="5B5B971E"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B853E8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174</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1BDC5B2"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PREGO COM CABECA 18 X 30</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8561E0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KG</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ACA964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8F43AA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R$ 19,46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C7ABAC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R$ 389,20</w:t>
            </w:r>
          </w:p>
        </w:tc>
      </w:tr>
      <w:tr w:rsidR="00957D42" w14:paraId="43311E99"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3C1304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175</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5667149"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PREGO COM CABEÇA 19 X 30</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614AE4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KG</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26F7CF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A19E40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R$ 18,30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E4DA14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R$ 366,00</w:t>
            </w:r>
          </w:p>
        </w:tc>
      </w:tr>
      <w:tr w:rsidR="00957D42" w14:paraId="7AB6B586"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E6FAC7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176</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D377B97"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PREGO TELHEIRO 18 X 27</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48D121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KG</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2FBEC1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59C681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R$ 26,48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C516C5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R$ 264,80</w:t>
            </w:r>
          </w:p>
        </w:tc>
      </w:tr>
      <w:tr w:rsidR="00957D42" w14:paraId="2DA12FA4"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E5EC70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lastRenderedPageBreak/>
              <w:t>177</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506EA75"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PONTEIRO PARA MARTELETE SEXTAVADO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55D4ED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7A65AC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3F4975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R$ 28,23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95F072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R$ 56,46</w:t>
            </w:r>
          </w:p>
        </w:tc>
      </w:tr>
      <w:tr w:rsidR="00957D42" w14:paraId="66F17203"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BAD785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178</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8EDE882"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PASTA LUBRIFICANTE PARA CONEXÕES DE PVC 160 G</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9FDB3B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4E37FC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6AA573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R$ 15,39</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FE0322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R$ 2.308,50</w:t>
            </w:r>
          </w:p>
        </w:tc>
      </w:tr>
      <w:tr w:rsidR="00957D42" w14:paraId="732D279F"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7AFC77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179</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D84DD8E"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PEDRA BRITA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D344D9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M</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A90FB1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6FC558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R$ 181,66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96AD9A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R$ 18.166,00</w:t>
            </w:r>
          </w:p>
        </w:tc>
      </w:tr>
      <w:tr w:rsidR="00957D42" w14:paraId="024633F1"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655E8F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180</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8D60180"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PINCEL 319/6 TRINCHA PARA 1/2</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5045BD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3437CB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F13D11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R$ 3,08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648648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R$ 30,80</w:t>
            </w:r>
          </w:p>
        </w:tc>
      </w:tr>
      <w:tr w:rsidR="00957D42" w14:paraId="22D259D7"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A43594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181</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4C5B404"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PICARETA ALVIÃO EM AÇO 4 LIBRAS COM </w:t>
            </w:r>
            <w:proofErr w:type="gramStart"/>
            <w:r>
              <w:rPr>
                <w:rFonts w:ascii="Arial" w:eastAsia="Arial" w:hAnsi="Arial" w:cs="Arial"/>
                <w:sz w:val="16"/>
                <w:szCs w:val="16"/>
              </w:rPr>
              <w:t>CABO,SIMILAR</w:t>
            </w:r>
            <w:proofErr w:type="gramEnd"/>
            <w:r>
              <w:rPr>
                <w:rFonts w:ascii="Arial" w:eastAsia="Arial" w:hAnsi="Arial" w:cs="Arial"/>
                <w:sz w:val="16"/>
                <w:szCs w:val="16"/>
              </w:rPr>
              <w:t xml:space="preserve"> À MARCA TRAMONTINA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F97F48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38C377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539471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R$ 119,50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16A372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R$ 2.390,00</w:t>
            </w:r>
          </w:p>
        </w:tc>
      </w:tr>
      <w:tr w:rsidR="00957D42" w14:paraId="78D1DF39"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ACD46F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182</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027BACF"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PÁ CORTADEIRA QUADRADA Nº3 COM CABO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F366BA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5CC679D"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DAFE7B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R$ 48,80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05A71F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R$ 488,00</w:t>
            </w:r>
          </w:p>
        </w:tc>
      </w:tr>
      <w:tr w:rsidR="00957D42" w14:paraId="6AF2E18F"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66D822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183</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226A9C5"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PORCA SEXTAVADA POLIDA ½”</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04BCCB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6F9AD1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70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372746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R$ 0,83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8E8182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R$ 58,10</w:t>
            </w:r>
          </w:p>
        </w:tc>
      </w:tr>
      <w:tr w:rsidR="00957D42" w14:paraId="5F07E1C1"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2C42BE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184</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AD5079F"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REGISTRO ½ SOLDÁVEL COM ROSCA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9923C4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A1F2E4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400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93F6CB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R$ 9,86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13AFCF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R$ 3.944,00</w:t>
            </w:r>
          </w:p>
        </w:tc>
      </w:tr>
      <w:tr w:rsidR="00957D42" w14:paraId="6A0F2940"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C6C884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185</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AB4B321"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REGISTRO PVC ESFERA ROSCÁVEL ½ 20 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148E0B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3E0A8C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400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CB71F1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R$ 13,20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830FAB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R$ 5.280,00</w:t>
            </w:r>
          </w:p>
        </w:tc>
      </w:tr>
      <w:tr w:rsidR="00957D42" w14:paraId="463E5EF1"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2AE763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186</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9FAAA8C"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REGISTRO PVC ESFERA SOLD. ½ 20MM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06D930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6AE490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400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734C1C6" w14:textId="5D4408EE"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R$ 8,</w:t>
            </w:r>
            <w:r w:rsidR="001D5F50">
              <w:rPr>
                <w:rFonts w:ascii="Arial" w:eastAsia="Arial" w:hAnsi="Arial" w:cs="Arial"/>
                <w:sz w:val="16"/>
                <w:szCs w:val="16"/>
              </w:rPr>
              <w:t>70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DFAB6A9" w14:textId="78B00CE4"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w:t>
            </w:r>
            <w:r w:rsidR="001D5F50">
              <w:rPr>
                <w:rFonts w:ascii="Arial" w:eastAsia="Arial" w:hAnsi="Arial" w:cs="Arial"/>
                <w:sz w:val="16"/>
                <w:szCs w:val="16"/>
              </w:rPr>
              <w:t>480</w:t>
            </w:r>
            <w:r>
              <w:rPr>
                <w:rFonts w:ascii="Arial" w:eastAsia="Arial" w:hAnsi="Arial" w:cs="Arial"/>
                <w:sz w:val="16"/>
                <w:szCs w:val="16"/>
              </w:rPr>
              <w:t>,00</w:t>
            </w:r>
          </w:p>
        </w:tc>
      </w:tr>
      <w:tr w:rsidR="00957D42" w14:paraId="23880491"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1CD0C9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187</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26973F9"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REGISTRO SOLD 50 MM PVC</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292CCE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4CAC12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16016A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R$ 30,16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E530F8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R$ 1.508,00</w:t>
            </w:r>
          </w:p>
        </w:tc>
      </w:tr>
      <w:tr w:rsidR="00957D42" w14:paraId="0E277AE2"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423E39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188</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FDE6162"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REGISTRO SOLD 60MM PVC</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14AC46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C5E123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FED9DA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R$ 48,98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9C4CE3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R$ 2.449,00</w:t>
            </w:r>
          </w:p>
        </w:tc>
      </w:tr>
      <w:tr w:rsidR="00957D42" w14:paraId="13C10DC0"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BA1E96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189</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D84AC5A"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ROLDANA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5D4C38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E5EBD4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391454E" w14:textId="0EF2946F"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1D5F50">
              <w:rPr>
                <w:rFonts w:ascii="Arial" w:eastAsia="Arial" w:hAnsi="Arial" w:cs="Arial"/>
                <w:sz w:val="16"/>
                <w:szCs w:val="16"/>
              </w:rPr>
              <w:t>38,30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71CB7B9" w14:textId="22932252"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1D5F50">
              <w:rPr>
                <w:rFonts w:ascii="Arial" w:eastAsia="Arial" w:hAnsi="Arial" w:cs="Arial"/>
                <w:sz w:val="16"/>
                <w:szCs w:val="16"/>
              </w:rPr>
              <w:t>383,00</w:t>
            </w:r>
          </w:p>
        </w:tc>
      </w:tr>
      <w:tr w:rsidR="00957D42" w14:paraId="587E2C11"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039348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190</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DA1C8BB"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ROLO PARA PINTURA 15CM, LÃ ACRÍLICA COM CABO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29EA11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A971CE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23C246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R$ 15,75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84C770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R$ 315,00</w:t>
            </w:r>
          </w:p>
        </w:tc>
      </w:tr>
      <w:tr w:rsidR="00957D42" w14:paraId="4AD27993"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B6D65A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191</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EE2DECA"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SERRINHA DE ARCO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089BAB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ECD7F7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CA092E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R$ 11,50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731C15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R$ 2.300,00</w:t>
            </w:r>
          </w:p>
        </w:tc>
      </w:tr>
      <w:tr w:rsidR="00957D42" w14:paraId="4A422732"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78ECFF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192</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CCC6510" w14:textId="77777777" w:rsidR="00957D42" w:rsidRDefault="00E80E7C">
            <w:pPr>
              <w:spacing w:before="120" w:after="120"/>
              <w:ind w:left="0" w:hanging="2"/>
              <w:jc w:val="both"/>
              <w:rPr>
                <w:rFonts w:ascii="Arial" w:eastAsia="Arial" w:hAnsi="Arial" w:cs="Arial"/>
                <w:sz w:val="20"/>
                <w:szCs w:val="20"/>
              </w:rPr>
            </w:pPr>
            <w:proofErr w:type="gramStart"/>
            <w:r>
              <w:rPr>
                <w:rFonts w:ascii="Arial" w:eastAsia="Arial" w:hAnsi="Arial" w:cs="Arial"/>
                <w:sz w:val="16"/>
                <w:szCs w:val="16"/>
              </w:rPr>
              <w:t>SILICONE,VEDANTE</w:t>
            </w:r>
            <w:proofErr w:type="gramEnd"/>
            <w:r>
              <w:rPr>
                <w:rFonts w:ascii="Arial" w:eastAsia="Arial" w:hAnsi="Arial" w:cs="Arial"/>
                <w:sz w:val="16"/>
                <w:szCs w:val="16"/>
              </w:rPr>
              <w:t>, FRASCO COM 280 G</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84DCAB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B6789C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E1D7E5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R$ 20,03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C83E05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R$ 400,60</w:t>
            </w:r>
          </w:p>
        </w:tc>
      </w:tr>
      <w:tr w:rsidR="00957D42" w14:paraId="551D1BB1"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6E68ED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193</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602BA9A"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TÊ EM PVC MARROM ½</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1BD806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DF312A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11F95D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R$ 1,09</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3C3443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R$ 163,50</w:t>
            </w:r>
          </w:p>
        </w:tc>
      </w:tr>
      <w:tr w:rsidR="00957D42" w14:paraId="5278C3A9"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8BC3F1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194</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8CD8E34"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TALHADEIRA Nº10 AÇO FORJADO </w:t>
            </w:r>
            <w:proofErr w:type="gramStart"/>
            <w:r>
              <w:rPr>
                <w:rFonts w:ascii="Arial" w:eastAsia="Arial" w:hAnsi="Arial" w:cs="Arial"/>
                <w:sz w:val="16"/>
                <w:szCs w:val="16"/>
              </w:rPr>
              <w:t>CHATA,SIMILAR</w:t>
            </w:r>
            <w:proofErr w:type="gramEnd"/>
            <w:r>
              <w:rPr>
                <w:rFonts w:ascii="Arial" w:eastAsia="Arial" w:hAnsi="Arial" w:cs="Arial"/>
                <w:sz w:val="16"/>
                <w:szCs w:val="16"/>
              </w:rPr>
              <w:t xml:space="preserve"> À MARCA TRAMONTINA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0D53ED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FD9027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34178B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R$ 22,46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1BFB46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R$ 1.123,00</w:t>
            </w:r>
          </w:p>
        </w:tc>
      </w:tr>
      <w:tr w:rsidR="00957D42" w14:paraId="16298D9D"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DF707F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195</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8F9FD02"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TRELIÇA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96BDA8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9AADAE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A9CF84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R$ 65,95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2EDC19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R$ 19.785,00</w:t>
            </w:r>
          </w:p>
        </w:tc>
      </w:tr>
      <w:tr w:rsidR="00957D42" w14:paraId="5C0B7AA2"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32A70E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196</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E399ECA"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TÊ SOLDÁVEL 32 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38D7B8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5C9DE1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C58DFB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R$ 4,91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88BF38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R$ 245,50</w:t>
            </w:r>
          </w:p>
        </w:tc>
      </w:tr>
      <w:tr w:rsidR="00957D42" w14:paraId="577A85A9"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F6C6FD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197</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E0B86E3"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TERMINAL TUBULAR 1,5</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B428F0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374D95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4C3302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R$ 0,22</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F1C306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R$ 6,60</w:t>
            </w:r>
          </w:p>
        </w:tc>
      </w:tr>
      <w:tr w:rsidR="00957D42" w14:paraId="6793707A"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26689D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198</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2C3216D"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TE ESGOTO PVC 50</w:t>
            </w:r>
            <w:proofErr w:type="gramStart"/>
            <w:r>
              <w:rPr>
                <w:rFonts w:ascii="Arial" w:eastAsia="Arial" w:hAnsi="Arial" w:cs="Arial"/>
                <w:sz w:val="16"/>
                <w:szCs w:val="16"/>
              </w:rPr>
              <w:t>MM,SIMILAR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2E6130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F75223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BADFEE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R$ 7,73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D17DD5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R$ 386,50</w:t>
            </w:r>
          </w:p>
        </w:tc>
      </w:tr>
      <w:tr w:rsidR="00957D42" w14:paraId="7A5356EF"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E4EEDA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199</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500311A"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TE PVC DE REDUÇÃO SOLDÁVEL 25 X 20 </w:t>
            </w:r>
            <w:proofErr w:type="gramStart"/>
            <w:r>
              <w:rPr>
                <w:rFonts w:ascii="Arial" w:eastAsia="Arial" w:hAnsi="Arial" w:cs="Arial"/>
                <w:sz w:val="16"/>
                <w:szCs w:val="16"/>
              </w:rPr>
              <w:t>M,SIMILAR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368A1F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01958D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771219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R$ 3,60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A228BA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R$ 180,00</w:t>
            </w:r>
          </w:p>
        </w:tc>
      </w:tr>
      <w:tr w:rsidR="00957D42" w14:paraId="6B644ECB"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A3AF88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200</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35DF816"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TE PVC SOLDÁVEL 50 MM,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7034D0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4AF6BF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8CD11B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R$ 10,13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E2E259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R$ 506,50</w:t>
            </w:r>
          </w:p>
        </w:tc>
      </w:tr>
      <w:tr w:rsidR="00957D42" w14:paraId="268B7A7C"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22FAC2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lastRenderedPageBreak/>
              <w:t>201</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9EBDE94"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TE PVC SOLDÁVEL 60 </w:t>
            </w:r>
            <w:proofErr w:type="gramStart"/>
            <w:r>
              <w:rPr>
                <w:rFonts w:ascii="Arial" w:eastAsia="Arial" w:hAnsi="Arial" w:cs="Arial"/>
                <w:sz w:val="16"/>
                <w:szCs w:val="16"/>
              </w:rPr>
              <w:t>MM,SIMILAR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8C6DD7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02BC96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ADAF2E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R$ 38,48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CA44F8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R$ 1.924,00</w:t>
            </w:r>
          </w:p>
        </w:tc>
      </w:tr>
      <w:tr w:rsidR="00957D42" w14:paraId="66D58B61"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FE6A05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202</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DA30E43"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TE ROSCÁVEL PVC ½</w:t>
            </w:r>
            <w:proofErr w:type="gramStart"/>
            <w:r>
              <w:rPr>
                <w:rFonts w:ascii="Arial" w:eastAsia="Arial" w:hAnsi="Arial" w:cs="Arial"/>
                <w:sz w:val="16"/>
                <w:szCs w:val="16"/>
              </w:rPr>
              <w:t>”,SIMILAR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367118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419600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C85FEE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R$ 3,06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B8FCDC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R$ 306,00</w:t>
            </w:r>
          </w:p>
        </w:tc>
      </w:tr>
      <w:tr w:rsidR="00957D42" w14:paraId="3850B7FE"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950E46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203</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F5706EE"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TE SOLDA/ROSCA 20MM X ½</w:t>
            </w:r>
            <w:proofErr w:type="gramStart"/>
            <w:r>
              <w:rPr>
                <w:rFonts w:ascii="Arial" w:eastAsia="Arial" w:hAnsi="Arial" w:cs="Arial"/>
                <w:sz w:val="16"/>
                <w:szCs w:val="16"/>
              </w:rPr>
              <w:t>”,SIMILAR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8B1A52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21AFC4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04D017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R$ 3,70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53E0BA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R$ 370,00</w:t>
            </w:r>
          </w:p>
        </w:tc>
      </w:tr>
      <w:tr w:rsidR="00957D42" w14:paraId="66208859"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BAF4DF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204</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F4EA32B"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TE SOLDA/ROSCA 25MM X ¾</w:t>
            </w:r>
            <w:proofErr w:type="gramStart"/>
            <w:r>
              <w:rPr>
                <w:rFonts w:ascii="Arial" w:eastAsia="Arial" w:hAnsi="Arial" w:cs="Arial"/>
                <w:sz w:val="16"/>
                <w:szCs w:val="16"/>
              </w:rPr>
              <w:t>”,SIMILAR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6D6896D"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F630E8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630915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R$ 4,42</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0451AC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R$ 442,00</w:t>
            </w:r>
          </w:p>
        </w:tc>
      </w:tr>
      <w:tr w:rsidR="00957D42" w14:paraId="568CDAEA"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91BB28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205</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69D7423"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TE SOLDA/ROSCA 32MM X 1</w:t>
            </w:r>
            <w:proofErr w:type="gramStart"/>
            <w:r>
              <w:rPr>
                <w:rFonts w:ascii="Arial" w:eastAsia="Arial" w:hAnsi="Arial" w:cs="Arial"/>
                <w:sz w:val="16"/>
                <w:szCs w:val="16"/>
              </w:rPr>
              <w:t>”,SIMILAR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17D1CE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7CBDBD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2BD608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R$ 6,68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62C24C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R$ 668,00</w:t>
            </w:r>
          </w:p>
        </w:tc>
      </w:tr>
      <w:tr w:rsidR="00957D42" w14:paraId="4EEFB017"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4B718F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206</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F45093B"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TE SOLDÁVEL PVC 25</w:t>
            </w:r>
            <w:proofErr w:type="gramStart"/>
            <w:r>
              <w:rPr>
                <w:rFonts w:ascii="Arial" w:eastAsia="Arial" w:hAnsi="Arial" w:cs="Arial"/>
                <w:sz w:val="16"/>
                <w:szCs w:val="16"/>
              </w:rPr>
              <w:t>MM,SIMILAR</w:t>
            </w:r>
            <w:proofErr w:type="gramEnd"/>
            <w:r>
              <w:rPr>
                <w:rFonts w:ascii="Arial" w:eastAsia="Arial" w:hAnsi="Arial" w:cs="Arial"/>
                <w:sz w:val="16"/>
                <w:szCs w:val="16"/>
              </w:rPr>
              <w:t xml:space="preserve">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67FE61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3AAC90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9EF3F7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R$ 1,55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A620F3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R$ 155,00</w:t>
            </w:r>
          </w:p>
        </w:tc>
      </w:tr>
      <w:tr w:rsidR="00957D42" w14:paraId="07489D8E"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C4331C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207</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8D98DD1"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TRENA 5M COM TRAVA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D223B5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54AEC6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65BA14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R$ 13,50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447F32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R$ 67,50</w:t>
            </w:r>
          </w:p>
        </w:tc>
      </w:tr>
      <w:tr w:rsidR="00957D42" w14:paraId="5C87A410"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7D0F77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208</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6B2C135"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TERMINAL TUBULAR 6 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2AB0FC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78A2DE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B1099A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R$ 0,63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6E2F96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R$ 31,50</w:t>
            </w:r>
          </w:p>
        </w:tc>
      </w:tr>
      <w:tr w:rsidR="00957D42" w14:paraId="7D80D9F9"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AADCF0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209</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8EB475B"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THINNER PARA </w:t>
            </w:r>
            <w:proofErr w:type="gramStart"/>
            <w:r>
              <w:rPr>
                <w:rFonts w:ascii="Arial" w:eastAsia="Arial" w:hAnsi="Arial" w:cs="Arial"/>
                <w:sz w:val="16"/>
                <w:szCs w:val="16"/>
              </w:rPr>
              <w:t>PINTURA,LATA</w:t>
            </w:r>
            <w:proofErr w:type="gramEnd"/>
            <w:r>
              <w:rPr>
                <w:rFonts w:ascii="Arial" w:eastAsia="Arial" w:hAnsi="Arial" w:cs="Arial"/>
                <w:sz w:val="16"/>
                <w:szCs w:val="16"/>
              </w:rPr>
              <w:t xml:space="preserve"> COM 1 LITRO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51D60C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316694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DD2222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R$ 20,28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175566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R$ 202,80</w:t>
            </w:r>
          </w:p>
        </w:tc>
      </w:tr>
      <w:tr w:rsidR="00957D42" w14:paraId="34E82E80"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33731D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210</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7812124"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TIJOLO COMUM 15 X 30</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FE10F7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81BE4B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122CE4C" w14:textId="7ED60ECD"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A85F5F">
              <w:rPr>
                <w:rFonts w:ascii="Arial" w:eastAsia="Arial" w:hAnsi="Arial" w:cs="Arial"/>
                <w:sz w:val="16"/>
                <w:szCs w:val="16"/>
              </w:rPr>
              <w:t>1,69</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F5116E6" w14:textId="485170AC"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A85F5F">
              <w:rPr>
                <w:rFonts w:ascii="Arial" w:eastAsia="Arial" w:hAnsi="Arial" w:cs="Arial"/>
                <w:sz w:val="16"/>
                <w:szCs w:val="16"/>
              </w:rPr>
              <w:t>3.386,67</w:t>
            </w:r>
          </w:p>
        </w:tc>
      </w:tr>
      <w:tr w:rsidR="00957D42" w14:paraId="0C69B9A8"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A4CC02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211</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D73DE2C"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TINTA MAZA ANTI FERRUGEM 3,6L</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11F278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33D703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707C57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R$ 198,33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02EBF3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R$ 991,65</w:t>
            </w:r>
          </w:p>
        </w:tc>
      </w:tr>
      <w:tr w:rsidR="00957D42" w14:paraId="68504B47"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F04295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212</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DB3ABA0"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TORNEIRA DE </w:t>
            </w:r>
            <w:proofErr w:type="gramStart"/>
            <w:r>
              <w:rPr>
                <w:rFonts w:ascii="Arial" w:eastAsia="Arial" w:hAnsi="Arial" w:cs="Arial"/>
                <w:sz w:val="16"/>
                <w:szCs w:val="16"/>
              </w:rPr>
              <w:t>BÓIA,CND</w:t>
            </w:r>
            <w:proofErr w:type="gramEnd"/>
            <w:r>
              <w:rPr>
                <w:rFonts w:ascii="Arial" w:eastAsia="Arial" w:hAnsi="Arial" w:cs="Arial"/>
                <w:sz w:val="16"/>
                <w:szCs w:val="16"/>
              </w:rPr>
              <w:t xml:space="preserve"> 40-1/2</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0CC06F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E343D0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515DC5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R$ 14,80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2B36C5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R$ 148,00</w:t>
            </w:r>
          </w:p>
        </w:tc>
      </w:tr>
      <w:tr w:rsidR="00957D42" w14:paraId="314ADD84"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B64BE6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213</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2EA616C"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TUBO ESGOTO PVC 100MM BRANCO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4A82F9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336BF6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658819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R$ 74,00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C70752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R$ 1.480,00</w:t>
            </w:r>
          </w:p>
        </w:tc>
      </w:tr>
      <w:tr w:rsidR="00957D42" w14:paraId="5624C19E"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020D91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214</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735DDF1"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TUBO ESGOTO PVC 150MM SIMILAR À MARCA TIGRE OU AMANCO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890271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D3779B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445205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R$ 189,15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AF6B90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R$ 18.915,00</w:t>
            </w:r>
          </w:p>
        </w:tc>
      </w:tr>
      <w:tr w:rsidR="00957D42" w14:paraId="7E137090"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B24AB3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215</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8C8DDCE"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TUBO PVC MARROM SOLD,1/2 20MM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CF2019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B343BA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800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DE12CD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R$ 18,98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2811BC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R$ 15.184,00</w:t>
            </w:r>
          </w:p>
        </w:tc>
      </w:tr>
      <w:tr w:rsidR="00957D42" w14:paraId="10621338"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4AD24B4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216</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09E0211"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TUBO PVC MARROM SOLD 1” 32 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8C1E68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1B64E5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400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9E76D5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R$ 54,31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E5A7C5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R$ 21.724,00</w:t>
            </w:r>
          </w:p>
        </w:tc>
      </w:tr>
      <w:tr w:rsidR="00957D42" w14:paraId="57385252"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D88027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217</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5D469A1"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TUBO PVC MARROM SOLD ¾ 25 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0E4EE6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99A9FA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BEB0F3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R$ 21,73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3B3E3D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R$ 6.519,00</w:t>
            </w:r>
          </w:p>
        </w:tc>
      </w:tr>
      <w:tr w:rsidR="00957D42" w14:paraId="68A891D1"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6BAFC0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218</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E62F254"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TUBO PVC MARROM SOLD 40 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4F7684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268CEC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9D07CD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R$ 94,15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E52C6F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R$ 18.830,00</w:t>
            </w:r>
          </w:p>
        </w:tc>
      </w:tr>
      <w:tr w:rsidR="00957D42" w14:paraId="30BF04C6"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5EEFF8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219</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CCE35FC"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TUBO PVC MARROM SOLD. 50 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DF9F11E"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8A3ED4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3D3A84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R$ 83,73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9EB3E3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R$ 25.119,00</w:t>
            </w:r>
          </w:p>
        </w:tc>
      </w:tr>
      <w:tr w:rsidR="00957D42" w14:paraId="156909FB"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B26E14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220</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D9CD688"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TUBO PVC MARROM SOLD.60 MM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4DED74D"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3F6922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55161D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R$ 162,85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E2465F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R$ 48.855,00</w:t>
            </w:r>
          </w:p>
        </w:tc>
      </w:tr>
      <w:tr w:rsidR="00957D42" w14:paraId="77CEEA07"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9B093B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221</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61F896F"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VÁLVULA DE RETENÇÃO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2E8126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C170AA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AFF9D14" w14:textId="14881A2F"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A85F5F">
              <w:rPr>
                <w:rFonts w:ascii="Arial" w:eastAsia="Arial" w:hAnsi="Arial" w:cs="Arial"/>
                <w:sz w:val="16"/>
                <w:szCs w:val="16"/>
              </w:rPr>
              <w:t>162,32</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B39E9E5" w14:textId="67625986"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A85F5F">
              <w:rPr>
                <w:rFonts w:ascii="Arial" w:eastAsia="Arial" w:hAnsi="Arial" w:cs="Arial"/>
                <w:sz w:val="16"/>
                <w:szCs w:val="16"/>
              </w:rPr>
              <w:t>3.246,40</w:t>
            </w:r>
          </w:p>
        </w:tc>
      </w:tr>
      <w:tr w:rsidR="00957D42" w14:paraId="3DC7E7E4"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7F507D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222</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E3B1307"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VEDA ROSCA PARA TUBOS E CONEXÕES 25 MTS</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B55F5C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BC254B7"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938DBB4" w14:textId="18088345"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R$ 7,</w:t>
            </w:r>
            <w:r w:rsidR="00A85F5F">
              <w:rPr>
                <w:rFonts w:ascii="Arial" w:eastAsia="Arial" w:hAnsi="Arial" w:cs="Arial"/>
                <w:sz w:val="16"/>
                <w:szCs w:val="16"/>
              </w:rPr>
              <w:t>33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5515F76" w14:textId="5A36CB8E"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w:t>
            </w:r>
            <w:r w:rsidR="00A85F5F">
              <w:rPr>
                <w:rFonts w:ascii="Arial" w:eastAsia="Arial" w:hAnsi="Arial" w:cs="Arial"/>
                <w:sz w:val="16"/>
                <w:szCs w:val="16"/>
              </w:rPr>
              <w:t>666,67</w:t>
            </w:r>
          </w:p>
        </w:tc>
      </w:tr>
      <w:tr w:rsidR="00957D42" w14:paraId="57311D02"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917EE3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223</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61BA740"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LÂMINA 2 PONTAS P/ ROÇADEIRA STHIL </w:t>
            </w:r>
            <w:proofErr w:type="spellStart"/>
            <w:r>
              <w:rPr>
                <w:rFonts w:ascii="Arial" w:eastAsia="Arial" w:hAnsi="Arial" w:cs="Arial"/>
                <w:sz w:val="16"/>
                <w:szCs w:val="16"/>
              </w:rPr>
              <w:t>Fs</w:t>
            </w:r>
            <w:proofErr w:type="spellEnd"/>
            <w:r>
              <w:rPr>
                <w:rFonts w:ascii="Arial" w:eastAsia="Arial" w:hAnsi="Arial" w:cs="Arial"/>
                <w:sz w:val="16"/>
                <w:szCs w:val="16"/>
              </w:rPr>
              <w:t xml:space="preserve"> 160</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DEC1D3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6298E1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33CCA4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R$ 31,94</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E29731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R$ 191,64</w:t>
            </w:r>
          </w:p>
        </w:tc>
      </w:tr>
      <w:tr w:rsidR="00957D42" w14:paraId="29E8AB70"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232C5E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224</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0DEB8CF"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LÂMINA DISCO SERRA 80 DENTES PARA ROÇADEIRA STIHL Fs55 Fs80 Fs85</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B64B62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1AC4DD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A33AF0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R$ 46,44</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BCEDC5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R$ 92,88</w:t>
            </w:r>
          </w:p>
        </w:tc>
      </w:tr>
      <w:tr w:rsidR="00957D42" w14:paraId="29C555BB"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E059E6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lastRenderedPageBreak/>
              <w:t>225</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89A065F"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RASTELO DE FERRO CURVO FORCADO 4 DENTES</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7F32C26"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6F18C2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B9A0ED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R$ 46,82</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038B00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R$ 234,10</w:t>
            </w:r>
          </w:p>
        </w:tc>
      </w:tr>
      <w:tr w:rsidR="00957D42" w14:paraId="4A7C84AE"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276BD5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226</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04A038C"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VÁLVULA DE RETENÇÃO HORIZONTAL 3” EM LATÃO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2770F5D"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C954638"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4</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5B3873E" w14:textId="6CF671F8"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A85F5F">
              <w:rPr>
                <w:rFonts w:ascii="Arial" w:eastAsia="Arial" w:hAnsi="Arial" w:cs="Arial"/>
                <w:sz w:val="16"/>
                <w:szCs w:val="16"/>
              </w:rPr>
              <w:t>263,33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3583880" w14:textId="756C2FC5"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A85F5F">
              <w:rPr>
                <w:rFonts w:ascii="Arial" w:eastAsia="Arial" w:hAnsi="Arial" w:cs="Arial"/>
                <w:sz w:val="16"/>
                <w:szCs w:val="16"/>
              </w:rPr>
              <w:t>1.053,32</w:t>
            </w:r>
          </w:p>
        </w:tc>
      </w:tr>
      <w:tr w:rsidR="00957D42" w14:paraId="27118940"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25FADC8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227</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3EC0928"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RASTELO DE JARDINAGEM C/CABO DE FERRO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12807A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7B9FCB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51FCB2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R$ 35,16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FC22BA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R$ 105,48</w:t>
            </w:r>
          </w:p>
        </w:tc>
      </w:tr>
      <w:tr w:rsidR="00957D42" w14:paraId="25AE9113"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6CB1F1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228</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97469BC"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CHAVE BÓIA DE NIVEL ELETRICA </w:t>
            </w:r>
            <w:proofErr w:type="gramStart"/>
            <w:r>
              <w:rPr>
                <w:rFonts w:ascii="Arial" w:eastAsia="Arial" w:hAnsi="Arial" w:cs="Arial"/>
                <w:sz w:val="16"/>
                <w:szCs w:val="16"/>
              </w:rPr>
              <w:t>( Referência</w:t>
            </w:r>
            <w:proofErr w:type="gramEnd"/>
            <w:r>
              <w:rPr>
                <w:rFonts w:ascii="Arial" w:eastAsia="Arial" w:hAnsi="Arial" w:cs="Arial"/>
                <w:sz w:val="16"/>
                <w:szCs w:val="16"/>
              </w:rPr>
              <w:t xml:space="preserve"> marca </w:t>
            </w:r>
            <w:proofErr w:type="spellStart"/>
            <w:r>
              <w:rPr>
                <w:rFonts w:ascii="Arial" w:eastAsia="Arial" w:hAnsi="Arial" w:cs="Arial"/>
                <w:sz w:val="16"/>
                <w:szCs w:val="16"/>
              </w:rPr>
              <w:t>Anauger</w:t>
            </w:r>
            <w:proofErr w:type="spellEnd"/>
            <w:r>
              <w:rPr>
                <w:rFonts w:ascii="Arial" w:eastAsia="Arial" w:hAnsi="Arial" w:cs="Arial"/>
                <w:sz w:val="16"/>
                <w:szCs w:val="16"/>
              </w:rPr>
              <w:t>)</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209038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ED813CD"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4</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27C723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R$ 48,31</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B35B00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R$ 193,24</w:t>
            </w:r>
          </w:p>
        </w:tc>
      </w:tr>
      <w:tr w:rsidR="00957D42" w14:paraId="10CF0F73"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50056E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229</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9129CF4"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CHAVE CANHÃO 11mm (SIMILAR A Marca </w:t>
            </w:r>
            <w:proofErr w:type="spellStart"/>
            <w:r>
              <w:rPr>
                <w:rFonts w:ascii="Arial" w:eastAsia="Arial" w:hAnsi="Arial" w:cs="Arial"/>
                <w:sz w:val="16"/>
                <w:szCs w:val="16"/>
              </w:rPr>
              <w:t>gedore</w:t>
            </w:r>
            <w:proofErr w:type="spellEnd"/>
            <w:r>
              <w:rPr>
                <w:rFonts w:ascii="Arial" w:eastAsia="Arial" w:hAnsi="Arial" w:cs="Arial"/>
                <w:sz w:val="16"/>
                <w:szCs w:val="16"/>
              </w:rPr>
              <w:t xml:space="preserve"> ou </w:t>
            </w:r>
            <w:proofErr w:type="spellStart"/>
            <w:r>
              <w:rPr>
                <w:rFonts w:ascii="Arial" w:eastAsia="Arial" w:hAnsi="Arial" w:cs="Arial"/>
                <w:sz w:val="16"/>
                <w:szCs w:val="16"/>
              </w:rPr>
              <w:t>marlei</w:t>
            </w:r>
            <w:proofErr w:type="spellEnd"/>
            <w:r>
              <w:rPr>
                <w:rFonts w:ascii="Arial" w:eastAsia="Arial" w:hAnsi="Arial" w:cs="Arial"/>
                <w:sz w:val="16"/>
                <w:szCs w:val="16"/>
              </w:rPr>
              <w:t>)</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A1C2FF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668926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4C4A54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R$ 17,10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705490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R$ 34,20</w:t>
            </w:r>
          </w:p>
        </w:tc>
      </w:tr>
      <w:tr w:rsidR="00957D42" w14:paraId="6AEEE4D2"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2905EF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230</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797AEFA"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CHAVE CANHÃO 10 mm </w:t>
            </w:r>
            <w:proofErr w:type="gramStart"/>
            <w:r>
              <w:rPr>
                <w:rFonts w:ascii="Arial" w:eastAsia="Arial" w:hAnsi="Arial" w:cs="Arial"/>
                <w:sz w:val="16"/>
                <w:szCs w:val="16"/>
              </w:rPr>
              <w:t>( SIMILAR</w:t>
            </w:r>
            <w:proofErr w:type="gramEnd"/>
            <w:r>
              <w:rPr>
                <w:rFonts w:ascii="Arial" w:eastAsia="Arial" w:hAnsi="Arial" w:cs="Arial"/>
                <w:sz w:val="16"/>
                <w:szCs w:val="16"/>
              </w:rPr>
              <w:t xml:space="preserve"> A Marca </w:t>
            </w:r>
            <w:proofErr w:type="spellStart"/>
            <w:r>
              <w:rPr>
                <w:rFonts w:ascii="Arial" w:eastAsia="Arial" w:hAnsi="Arial" w:cs="Arial"/>
                <w:sz w:val="16"/>
                <w:szCs w:val="16"/>
              </w:rPr>
              <w:t>gedore</w:t>
            </w:r>
            <w:proofErr w:type="spellEnd"/>
            <w:r>
              <w:rPr>
                <w:rFonts w:ascii="Arial" w:eastAsia="Arial" w:hAnsi="Arial" w:cs="Arial"/>
                <w:sz w:val="16"/>
                <w:szCs w:val="16"/>
              </w:rPr>
              <w:t xml:space="preserve"> ou </w:t>
            </w:r>
            <w:proofErr w:type="spellStart"/>
            <w:r>
              <w:rPr>
                <w:rFonts w:ascii="Arial" w:eastAsia="Arial" w:hAnsi="Arial" w:cs="Arial"/>
                <w:sz w:val="16"/>
                <w:szCs w:val="16"/>
              </w:rPr>
              <w:t>marlei</w:t>
            </w:r>
            <w:proofErr w:type="spellEnd"/>
            <w:r>
              <w:rPr>
                <w:rFonts w:ascii="Arial" w:eastAsia="Arial" w:hAnsi="Arial" w:cs="Arial"/>
                <w:sz w:val="16"/>
                <w:szCs w:val="16"/>
              </w:rPr>
              <w:t>)</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1207BE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63CE5B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9447C4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R$ 16,53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361D32A"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R$ 33,06</w:t>
            </w:r>
          </w:p>
        </w:tc>
      </w:tr>
      <w:tr w:rsidR="00957D42" w14:paraId="5EAB6762"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9CD421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231</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26CC16D"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CHAVE COMBINADA CATRACA 13mm (SIMILAR A Marca </w:t>
            </w:r>
            <w:proofErr w:type="spellStart"/>
            <w:r>
              <w:rPr>
                <w:rFonts w:ascii="Arial" w:eastAsia="Arial" w:hAnsi="Arial" w:cs="Arial"/>
                <w:sz w:val="16"/>
                <w:szCs w:val="16"/>
              </w:rPr>
              <w:t>gedore</w:t>
            </w:r>
            <w:proofErr w:type="spellEnd"/>
            <w:r>
              <w:rPr>
                <w:rFonts w:ascii="Arial" w:eastAsia="Arial" w:hAnsi="Arial" w:cs="Arial"/>
                <w:sz w:val="16"/>
                <w:szCs w:val="16"/>
              </w:rPr>
              <w:t xml:space="preserve"> ou </w:t>
            </w:r>
            <w:proofErr w:type="spellStart"/>
            <w:r>
              <w:rPr>
                <w:rFonts w:ascii="Arial" w:eastAsia="Arial" w:hAnsi="Arial" w:cs="Arial"/>
                <w:sz w:val="16"/>
                <w:szCs w:val="16"/>
              </w:rPr>
              <w:t>marlei</w:t>
            </w:r>
            <w:proofErr w:type="spellEnd"/>
            <w:r>
              <w:rPr>
                <w:rFonts w:ascii="Arial" w:eastAsia="Arial" w:hAnsi="Arial" w:cs="Arial"/>
                <w:sz w:val="16"/>
                <w:szCs w:val="16"/>
              </w:rPr>
              <w:t>)</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145230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45C9DE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0219A4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R$ 84,99</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428720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R$ 169,98</w:t>
            </w:r>
          </w:p>
        </w:tc>
      </w:tr>
      <w:tr w:rsidR="00957D42" w14:paraId="629862D6" w14:textId="77777777">
        <w:trPr>
          <w:trHeight w:val="43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70AA0991"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232</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63E0041"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CHAVE COMBINADA CATRACA 19mm (SIMILAR A Marca </w:t>
            </w:r>
            <w:proofErr w:type="spellStart"/>
            <w:r>
              <w:rPr>
                <w:rFonts w:ascii="Arial" w:eastAsia="Arial" w:hAnsi="Arial" w:cs="Arial"/>
                <w:sz w:val="16"/>
                <w:szCs w:val="16"/>
              </w:rPr>
              <w:t>gedore</w:t>
            </w:r>
            <w:proofErr w:type="spellEnd"/>
            <w:r>
              <w:rPr>
                <w:rFonts w:ascii="Arial" w:eastAsia="Arial" w:hAnsi="Arial" w:cs="Arial"/>
                <w:sz w:val="16"/>
                <w:szCs w:val="16"/>
              </w:rPr>
              <w:t xml:space="preserve"> ou </w:t>
            </w:r>
            <w:proofErr w:type="spellStart"/>
            <w:r>
              <w:rPr>
                <w:rFonts w:ascii="Arial" w:eastAsia="Arial" w:hAnsi="Arial" w:cs="Arial"/>
                <w:sz w:val="16"/>
                <w:szCs w:val="16"/>
              </w:rPr>
              <w:t>marlei</w:t>
            </w:r>
            <w:proofErr w:type="spellEnd"/>
            <w:r>
              <w:rPr>
                <w:rFonts w:ascii="Arial" w:eastAsia="Arial" w:hAnsi="Arial" w:cs="Arial"/>
                <w:sz w:val="16"/>
                <w:szCs w:val="16"/>
              </w:rPr>
              <w:t>)</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39C8BC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7AAA2FD"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83B940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R$ 109,23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0A9F13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R$ 218,46</w:t>
            </w:r>
          </w:p>
        </w:tc>
      </w:tr>
      <w:tr w:rsidR="00957D42" w14:paraId="5A8C455D"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B1495F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233</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FCAFA7B"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 xml:space="preserve">LÂMINA 2 PONTAS P/ ROÇADEIRA SIMILAR A MARCA STHIL </w:t>
            </w:r>
            <w:proofErr w:type="spellStart"/>
            <w:r>
              <w:rPr>
                <w:rFonts w:ascii="Arial" w:eastAsia="Arial" w:hAnsi="Arial" w:cs="Arial"/>
                <w:sz w:val="16"/>
                <w:szCs w:val="16"/>
              </w:rPr>
              <w:t>Fs</w:t>
            </w:r>
            <w:proofErr w:type="spellEnd"/>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8F805EC"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E07DBEA"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E8C8E2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R$ 36,43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136489B"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R$ 109,29</w:t>
            </w:r>
          </w:p>
        </w:tc>
      </w:tr>
      <w:tr w:rsidR="00957D42" w14:paraId="4788EC11"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24DDF9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234</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086B544"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BLOCO CANALETA DE 15</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AE4A14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00C2E1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E51B1AC" w14:textId="69AD4CFA"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2B32B9">
              <w:rPr>
                <w:rFonts w:ascii="Arial" w:eastAsia="Arial" w:hAnsi="Arial" w:cs="Arial"/>
                <w:sz w:val="16"/>
                <w:szCs w:val="16"/>
              </w:rPr>
              <w:t>3,96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F1A1AF5" w14:textId="7904BBB2"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2B32B9">
              <w:rPr>
                <w:rFonts w:ascii="Arial" w:eastAsia="Arial" w:hAnsi="Arial" w:cs="Arial"/>
                <w:sz w:val="16"/>
                <w:szCs w:val="16"/>
              </w:rPr>
              <w:t>1.983,33</w:t>
            </w:r>
          </w:p>
        </w:tc>
      </w:tr>
      <w:tr w:rsidR="00957D42" w14:paraId="68119005"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AD5117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235</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B0B81B6"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PORTAS 70X2.10</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37BCC41"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F57A8BD"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4</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0F12D4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R$ 475,83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F63F09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R$ 1.903,32</w:t>
            </w:r>
          </w:p>
        </w:tc>
      </w:tr>
      <w:tr w:rsidR="00957D42" w14:paraId="4B586389"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4CEEE7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236</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19E9B6E"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TELHA 2,44X1,10M</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CBD82C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D4F18D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22</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E798078"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R$ 69,00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6425F8C"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R$ 1.518,00</w:t>
            </w:r>
          </w:p>
        </w:tc>
      </w:tr>
      <w:tr w:rsidR="00957D42" w14:paraId="236C55F1"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18EF6B4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237</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3F2EA25"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BARRA DE FERRO 3/16</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90D4A2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DE1D92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20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C53E4F0" w14:textId="5410CF5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w:t>
            </w:r>
            <w:r w:rsidR="002B32B9">
              <w:rPr>
                <w:rFonts w:ascii="Arial" w:eastAsia="Arial" w:hAnsi="Arial" w:cs="Arial"/>
                <w:sz w:val="16"/>
                <w:szCs w:val="16"/>
              </w:rPr>
              <w:t>7,40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982A121" w14:textId="71A488D1"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 xml:space="preserve">R$ </w:t>
            </w:r>
            <w:r w:rsidR="002B32B9">
              <w:rPr>
                <w:rFonts w:ascii="Arial" w:eastAsia="Arial" w:hAnsi="Arial" w:cs="Arial"/>
                <w:sz w:val="16"/>
                <w:szCs w:val="16"/>
              </w:rPr>
              <w:t>348,00</w:t>
            </w:r>
          </w:p>
        </w:tc>
      </w:tr>
      <w:tr w:rsidR="00957D42" w14:paraId="537898DA"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E29C835"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238</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3F261EE"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FILTRO DE ESPUMA P/ REBOCO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4A3EF02"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014E9D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D5B5C8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R$ 4,33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4F8AFB0"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R$ 43,30</w:t>
            </w:r>
          </w:p>
        </w:tc>
      </w:tr>
      <w:tr w:rsidR="00957D42" w14:paraId="0B1B4706"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548CB99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239</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5B899E4"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LATA DE TINTA 18 LT</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5F496F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3508B7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7</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4028F13"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R$ 324,70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1378CA4"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R$ 2.272,90</w:t>
            </w:r>
          </w:p>
        </w:tc>
      </w:tr>
      <w:tr w:rsidR="00957D42" w14:paraId="13A6048A"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08063A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240</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87CF462"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LATA DE TINTA ÓLEO 3,6 LT</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CB83C3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2EA603F"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10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47B2422"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R$ 147,58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325FE9F"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R$ 1.475,80</w:t>
            </w:r>
          </w:p>
        </w:tc>
      </w:tr>
      <w:tr w:rsidR="00957D42" w14:paraId="62A7F7AF"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308CF7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241</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40BDDF2"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ADESIVO SILICONE PARA CANO (VEDA CALHA)</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64E855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D5D9704"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30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A777AC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R$ 20,48</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24AED82D"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R$ 614,40</w:t>
            </w:r>
          </w:p>
        </w:tc>
      </w:tr>
      <w:tr w:rsidR="00957D42" w14:paraId="35B54F5C"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0D5DD66"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242</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079B7051"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ARRUELA DE VEDAÇÃO P/ CAVALETE 1/2</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1309A3B"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7099BC39"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4D6BB09" w14:textId="791A5D22"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w:t>
            </w:r>
            <w:r w:rsidR="007A5426">
              <w:rPr>
                <w:rFonts w:ascii="Arial" w:eastAsia="Arial" w:hAnsi="Arial" w:cs="Arial"/>
                <w:sz w:val="16"/>
                <w:szCs w:val="16"/>
              </w:rPr>
              <w:t>66</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CD22A80" w14:textId="257B09FF"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w:t>
            </w:r>
            <w:r w:rsidR="007A5426">
              <w:rPr>
                <w:rFonts w:ascii="Arial" w:eastAsia="Arial" w:hAnsi="Arial" w:cs="Arial"/>
                <w:sz w:val="16"/>
                <w:szCs w:val="16"/>
              </w:rPr>
              <w:t>333,33</w:t>
            </w:r>
          </w:p>
        </w:tc>
      </w:tr>
      <w:tr w:rsidR="00957D42" w14:paraId="735A6163"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07B2549E"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243</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F64DCDB"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CONJ. TUBETE PORCA ARRUELA 1/2</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3B79A4E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4B75E73"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50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9AF2E4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R$ 57,33</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08F451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R$ 2.866,50</w:t>
            </w:r>
          </w:p>
        </w:tc>
      </w:tr>
      <w:tr w:rsidR="00957D42" w14:paraId="50F77162" w14:textId="77777777">
        <w:trPr>
          <w:trHeight w:val="315"/>
        </w:trPr>
        <w:tc>
          <w:tcPr>
            <w:tcW w:w="621" w:type="dxa"/>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6D571197"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244</w:t>
            </w:r>
          </w:p>
        </w:tc>
        <w:tc>
          <w:tcPr>
            <w:tcW w:w="462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404ACD29"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sz w:val="16"/>
                <w:szCs w:val="16"/>
              </w:rPr>
              <w:t>MANILHA DE 60 X 50 CONCRETO</w:t>
            </w:r>
          </w:p>
        </w:tc>
        <w:tc>
          <w:tcPr>
            <w:tcW w:w="608"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0AD68C0"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UN</w:t>
            </w:r>
          </w:p>
        </w:tc>
        <w:tc>
          <w:tcPr>
            <w:tcW w:w="733"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679852D5" w14:textId="77777777" w:rsidR="00957D42" w:rsidRDefault="00E80E7C">
            <w:pPr>
              <w:spacing w:before="120" w:after="120"/>
              <w:ind w:left="0" w:hanging="2"/>
              <w:jc w:val="center"/>
              <w:rPr>
                <w:rFonts w:ascii="Arial" w:eastAsia="Arial" w:hAnsi="Arial" w:cs="Arial"/>
                <w:sz w:val="20"/>
                <w:szCs w:val="20"/>
              </w:rPr>
            </w:pPr>
            <w:r>
              <w:rPr>
                <w:rFonts w:ascii="Arial" w:eastAsia="Arial" w:hAnsi="Arial" w:cs="Arial"/>
                <w:sz w:val="16"/>
                <w:szCs w:val="16"/>
              </w:rPr>
              <w:t>40</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59AEA15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R$ 112,92</w:t>
            </w:r>
          </w:p>
        </w:tc>
        <w:tc>
          <w:tcPr>
            <w:tcW w:w="1242" w:type="dxa"/>
            <w:tcBorders>
              <w:top w:val="single" w:sz="5" w:space="0" w:color="CCCCCC"/>
              <w:left w:val="single" w:sz="5" w:space="0" w:color="CCCCCC"/>
              <w:bottom w:val="single" w:sz="5" w:space="0" w:color="000000"/>
              <w:right w:val="single" w:sz="5" w:space="0" w:color="000000"/>
            </w:tcBorders>
            <w:tcMar>
              <w:top w:w="40" w:type="dxa"/>
              <w:left w:w="40" w:type="dxa"/>
              <w:bottom w:w="40" w:type="dxa"/>
              <w:right w:w="40" w:type="dxa"/>
            </w:tcMar>
            <w:vAlign w:val="center"/>
          </w:tcPr>
          <w:p w14:paraId="1B70C9B9" w14:textId="77777777" w:rsidR="00957D42" w:rsidRDefault="00E80E7C">
            <w:pPr>
              <w:spacing w:before="120" w:after="120"/>
              <w:ind w:left="0" w:hanging="2"/>
              <w:jc w:val="right"/>
              <w:rPr>
                <w:rFonts w:ascii="Arial" w:eastAsia="Arial" w:hAnsi="Arial" w:cs="Arial"/>
                <w:sz w:val="20"/>
                <w:szCs w:val="20"/>
              </w:rPr>
            </w:pPr>
            <w:r>
              <w:rPr>
                <w:rFonts w:ascii="Arial" w:eastAsia="Arial" w:hAnsi="Arial" w:cs="Arial"/>
                <w:sz w:val="16"/>
                <w:szCs w:val="16"/>
              </w:rPr>
              <w:t>R$ 4.516,80</w:t>
            </w:r>
          </w:p>
        </w:tc>
      </w:tr>
      <w:tr w:rsidR="00957D42" w14:paraId="15DEEB36" w14:textId="77777777">
        <w:trPr>
          <w:trHeight w:val="315"/>
        </w:trPr>
        <w:tc>
          <w:tcPr>
            <w:tcW w:w="7826" w:type="dxa"/>
            <w:gridSpan w:val="5"/>
            <w:tcBorders>
              <w:top w:val="single" w:sz="5" w:space="0" w:color="CCCCCC"/>
              <w:left w:val="single" w:sz="5" w:space="0" w:color="000000"/>
              <w:bottom w:val="single" w:sz="5" w:space="0" w:color="000000"/>
              <w:right w:val="single" w:sz="5" w:space="0" w:color="000000"/>
            </w:tcBorders>
            <w:tcMar>
              <w:top w:w="40" w:type="dxa"/>
              <w:left w:w="40" w:type="dxa"/>
              <w:bottom w:w="40" w:type="dxa"/>
              <w:right w:w="40" w:type="dxa"/>
            </w:tcMar>
            <w:vAlign w:val="center"/>
          </w:tcPr>
          <w:p w14:paraId="3FC598C4" w14:textId="77777777" w:rsidR="00957D42" w:rsidRDefault="00E80E7C">
            <w:pPr>
              <w:spacing w:before="120" w:after="120"/>
              <w:ind w:left="0" w:hanging="2"/>
              <w:jc w:val="both"/>
              <w:rPr>
                <w:rFonts w:ascii="Arial" w:eastAsia="Arial" w:hAnsi="Arial" w:cs="Arial"/>
                <w:sz w:val="20"/>
                <w:szCs w:val="20"/>
              </w:rPr>
            </w:pPr>
            <w:r>
              <w:rPr>
                <w:rFonts w:ascii="Arial" w:eastAsia="Arial" w:hAnsi="Arial" w:cs="Arial"/>
                <w:b/>
                <w:sz w:val="16"/>
                <w:szCs w:val="16"/>
              </w:rPr>
              <w:t>TOTAL</w:t>
            </w:r>
          </w:p>
        </w:tc>
        <w:tc>
          <w:tcPr>
            <w:tcW w:w="1242" w:type="dxa"/>
            <w:tcBorders>
              <w:top w:val="single" w:sz="5" w:space="0" w:color="CCCCCC"/>
              <w:left w:val="single" w:sz="5" w:space="0" w:color="CCCCCC"/>
              <w:bottom w:val="single" w:sz="5" w:space="0" w:color="000000"/>
              <w:right w:val="single" w:sz="5" w:space="0" w:color="000000"/>
            </w:tcBorders>
            <w:shd w:val="clear" w:color="auto" w:fill="auto"/>
            <w:tcMar>
              <w:top w:w="40" w:type="dxa"/>
              <w:left w:w="40" w:type="dxa"/>
              <w:bottom w:w="40" w:type="dxa"/>
              <w:right w:w="40" w:type="dxa"/>
            </w:tcMar>
            <w:vAlign w:val="center"/>
          </w:tcPr>
          <w:p w14:paraId="1A825AB7" w14:textId="0BA0CD2F" w:rsidR="00957D42" w:rsidRDefault="00E80E7C">
            <w:pPr>
              <w:spacing w:before="120" w:after="120"/>
              <w:ind w:left="0" w:hanging="2"/>
              <w:jc w:val="right"/>
              <w:rPr>
                <w:rFonts w:ascii="Arial" w:eastAsia="Arial" w:hAnsi="Arial" w:cs="Arial"/>
                <w:sz w:val="20"/>
                <w:szCs w:val="20"/>
              </w:rPr>
            </w:pPr>
            <w:r>
              <w:rPr>
                <w:rFonts w:ascii="Arial" w:eastAsia="Arial" w:hAnsi="Arial" w:cs="Arial"/>
                <w:b/>
                <w:sz w:val="16"/>
                <w:szCs w:val="16"/>
              </w:rPr>
              <w:t xml:space="preserve">R$ </w:t>
            </w:r>
            <w:r w:rsidR="00A85F5F">
              <w:rPr>
                <w:rFonts w:ascii="Arial" w:eastAsia="Arial" w:hAnsi="Arial" w:cs="Arial"/>
                <w:b/>
                <w:sz w:val="16"/>
                <w:szCs w:val="16"/>
              </w:rPr>
              <w:t>557.551,53</w:t>
            </w:r>
          </w:p>
        </w:tc>
      </w:tr>
    </w:tbl>
    <w:p w14:paraId="23F22A18" w14:textId="77777777" w:rsidR="00957D42" w:rsidRDefault="00957D42">
      <w:pPr>
        <w:spacing w:before="120" w:after="120"/>
        <w:ind w:left="0" w:hanging="2"/>
        <w:jc w:val="both"/>
        <w:rPr>
          <w:rFonts w:ascii="Arial" w:eastAsia="Arial" w:hAnsi="Arial" w:cs="Arial"/>
          <w:sz w:val="22"/>
          <w:szCs w:val="22"/>
        </w:rPr>
      </w:pPr>
    </w:p>
    <w:p w14:paraId="1C45AC65"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 xml:space="preserve">1.2 - O objeto da licitação tem a natureza de aquisição de bens e serviços comuns. </w:t>
      </w:r>
    </w:p>
    <w:p w14:paraId="37F351B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1.3 - Os quantitativos dos itens/ serviços são discriminados na tabela acima.</w:t>
      </w:r>
    </w:p>
    <w:p w14:paraId="0C92CE1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1.4 - A presente aquisição/ contratação adotará o critério de julgamento por item.</w:t>
      </w:r>
    </w:p>
    <w:p w14:paraId="76F8544A" w14:textId="77777777" w:rsidR="00957D42" w:rsidRDefault="00E80E7C">
      <w:pPr>
        <w:spacing w:before="120" w:after="120"/>
        <w:ind w:left="0" w:hanging="2"/>
        <w:jc w:val="both"/>
        <w:rPr>
          <w:rFonts w:ascii="Arial" w:eastAsia="Arial" w:hAnsi="Arial" w:cs="Arial"/>
          <w:color w:val="FF0000"/>
          <w:sz w:val="22"/>
          <w:szCs w:val="22"/>
        </w:rPr>
      </w:pPr>
      <w:r>
        <w:rPr>
          <w:rFonts w:ascii="Arial" w:eastAsia="Arial" w:hAnsi="Arial" w:cs="Arial"/>
          <w:sz w:val="22"/>
          <w:szCs w:val="22"/>
        </w:rPr>
        <w:t>1.5 – O prazo de vigência da ata de registro de preços será de 1 (um) ano e poderá ser prorrogado, por igual período, desde que comprovado o preço vantajoso.</w:t>
      </w:r>
    </w:p>
    <w:p w14:paraId="2FC68D3A" w14:textId="77777777" w:rsidR="00957D42" w:rsidRDefault="00E80E7C">
      <w:pPr>
        <w:spacing w:before="120" w:after="120"/>
        <w:ind w:left="0" w:hanging="2"/>
        <w:jc w:val="both"/>
        <w:rPr>
          <w:rFonts w:ascii="Arial" w:eastAsia="Arial" w:hAnsi="Arial" w:cs="Arial"/>
          <w:color w:val="FF0000"/>
          <w:sz w:val="22"/>
          <w:szCs w:val="22"/>
        </w:rPr>
      </w:pPr>
      <w:r>
        <w:rPr>
          <w:rFonts w:ascii="Arial" w:eastAsia="Arial" w:hAnsi="Arial" w:cs="Arial"/>
          <w:sz w:val="22"/>
          <w:szCs w:val="22"/>
        </w:rPr>
        <w:lastRenderedPageBreak/>
        <w:t>1.6 – O contrato decorrente da ata de registro de preços terá sua vigência estabelecida em</w:t>
      </w:r>
      <w:r>
        <w:rPr>
          <w:rFonts w:ascii="Arial" w:eastAsia="Arial" w:hAnsi="Arial" w:cs="Arial"/>
          <w:color w:val="000000"/>
          <w:sz w:val="22"/>
          <w:szCs w:val="22"/>
        </w:rPr>
        <w:t xml:space="preserve"> conformidade com as disposições nela contidas.</w:t>
      </w:r>
    </w:p>
    <w:p w14:paraId="6F24A4BD" w14:textId="77777777" w:rsidR="00957D42" w:rsidRDefault="00957D42">
      <w:pPr>
        <w:tabs>
          <w:tab w:val="left" w:pos="7689"/>
        </w:tabs>
        <w:spacing w:before="120" w:after="120"/>
        <w:ind w:left="0" w:hanging="2"/>
        <w:jc w:val="both"/>
        <w:rPr>
          <w:rFonts w:ascii="Arial" w:eastAsia="Arial" w:hAnsi="Arial" w:cs="Arial"/>
          <w:color w:val="000000"/>
          <w:sz w:val="22"/>
          <w:szCs w:val="22"/>
        </w:rPr>
      </w:pPr>
    </w:p>
    <w:p w14:paraId="6BD0C91D" w14:textId="77777777" w:rsidR="00957D42" w:rsidRDefault="00E80E7C">
      <w:pPr>
        <w:tabs>
          <w:tab w:val="left" w:pos="7689"/>
        </w:tabs>
        <w:spacing w:before="120" w:after="120"/>
        <w:ind w:left="0" w:hanging="2"/>
        <w:jc w:val="both"/>
        <w:rPr>
          <w:rFonts w:ascii="Arial" w:eastAsia="Arial" w:hAnsi="Arial" w:cs="Arial"/>
          <w:sz w:val="22"/>
          <w:szCs w:val="22"/>
        </w:rPr>
      </w:pPr>
      <w:r>
        <w:rPr>
          <w:rFonts w:ascii="Arial" w:eastAsia="Arial" w:hAnsi="Arial" w:cs="Arial"/>
          <w:b/>
          <w:color w:val="000000"/>
          <w:sz w:val="22"/>
          <w:szCs w:val="22"/>
        </w:rPr>
        <w:t>02 – JUSTIFICATIVA</w:t>
      </w:r>
      <w:r>
        <w:rPr>
          <w:rFonts w:ascii="Arial" w:eastAsia="Arial" w:hAnsi="Arial" w:cs="Arial"/>
          <w:color w:val="000000"/>
          <w:sz w:val="22"/>
          <w:szCs w:val="22"/>
        </w:rPr>
        <w:t xml:space="preserve"> </w:t>
      </w:r>
      <w:r>
        <w:rPr>
          <w:rFonts w:ascii="Arial" w:eastAsia="Arial" w:hAnsi="Arial" w:cs="Arial"/>
          <w:b/>
          <w:color w:val="000000"/>
          <w:sz w:val="22"/>
          <w:szCs w:val="22"/>
        </w:rPr>
        <w:t>E OBJETIVO DA CONTRATAÇÃO</w:t>
      </w:r>
    </w:p>
    <w:p w14:paraId="43C05173"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2.1 - A Justificativa e objetivo da aquisição encontram-se pormenorizados em Tópico específico do </w:t>
      </w:r>
      <w:r>
        <w:rPr>
          <w:rFonts w:ascii="Arial" w:eastAsia="Arial" w:hAnsi="Arial" w:cs="Arial"/>
          <w:b/>
          <w:color w:val="000000"/>
          <w:sz w:val="22"/>
          <w:szCs w:val="22"/>
          <w:u w:val="single"/>
        </w:rPr>
        <w:t>Estudo Técnico Preliminar</w:t>
      </w:r>
      <w:r>
        <w:rPr>
          <w:rFonts w:ascii="Arial" w:eastAsia="Arial" w:hAnsi="Arial" w:cs="Arial"/>
          <w:color w:val="000000"/>
          <w:sz w:val="22"/>
          <w:szCs w:val="22"/>
        </w:rPr>
        <w:t>, apêndice deste Termo de Referência.</w:t>
      </w:r>
    </w:p>
    <w:p w14:paraId="4401829E" w14:textId="77777777" w:rsidR="00957D42" w:rsidRDefault="00957D42">
      <w:pPr>
        <w:spacing w:before="120" w:after="120"/>
        <w:ind w:left="0" w:hanging="2"/>
        <w:jc w:val="both"/>
        <w:rPr>
          <w:rFonts w:ascii="Arial" w:eastAsia="Arial" w:hAnsi="Arial" w:cs="Arial"/>
          <w:color w:val="000000"/>
          <w:sz w:val="22"/>
          <w:szCs w:val="22"/>
        </w:rPr>
      </w:pPr>
    </w:p>
    <w:p w14:paraId="08FCB913"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03 – DESCRIÇÃO DA SOLUÇÃO</w:t>
      </w:r>
    </w:p>
    <w:p w14:paraId="6254C0ED"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3.1 - A descrição da solução como um todo, encontra-se pormenorizada em Tópico específico do </w:t>
      </w:r>
      <w:r>
        <w:rPr>
          <w:rFonts w:ascii="Arial" w:eastAsia="Arial" w:hAnsi="Arial" w:cs="Arial"/>
          <w:b/>
          <w:color w:val="000000"/>
          <w:sz w:val="22"/>
          <w:szCs w:val="22"/>
        </w:rPr>
        <w:t>Estudo Técnico Preliminar</w:t>
      </w:r>
      <w:r>
        <w:rPr>
          <w:rFonts w:ascii="Arial" w:eastAsia="Arial" w:hAnsi="Arial" w:cs="Arial"/>
          <w:color w:val="000000"/>
          <w:sz w:val="22"/>
          <w:szCs w:val="22"/>
        </w:rPr>
        <w:t>, apêndice deste Termo de Referência.</w:t>
      </w:r>
    </w:p>
    <w:p w14:paraId="687A38AF" w14:textId="77777777" w:rsidR="00957D42" w:rsidRDefault="00957D42">
      <w:pPr>
        <w:spacing w:before="120" w:after="120"/>
        <w:ind w:left="0" w:hanging="2"/>
        <w:jc w:val="both"/>
        <w:rPr>
          <w:rFonts w:ascii="Arial" w:eastAsia="Arial" w:hAnsi="Arial" w:cs="Arial"/>
          <w:color w:val="000000"/>
          <w:sz w:val="22"/>
          <w:szCs w:val="22"/>
        </w:rPr>
      </w:pPr>
    </w:p>
    <w:p w14:paraId="33DD83B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 xml:space="preserve">04 – </w:t>
      </w:r>
      <w:r>
        <w:rPr>
          <w:rFonts w:ascii="Arial" w:eastAsia="Arial" w:hAnsi="Arial" w:cs="Arial"/>
          <w:b/>
          <w:sz w:val="22"/>
          <w:szCs w:val="22"/>
        </w:rPr>
        <w:t>REQUISITOS DE CONTRATAÇÃO</w:t>
      </w:r>
    </w:p>
    <w:p w14:paraId="5411E94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4.1 - Conforme Estudos Preliminares, os requisitos da aquisição abrangem o seguinte:</w:t>
      </w:r>
    </w:p>
    <w:p w14:paraId="4E2F29AD"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4.1.1 - Entregar os materiais de 1ª qualidade e com garantia quando for o caso.</w:t>
      </w:r>
    </w:p>
    <w:p w14:paraId="025EA65F" w14:textId="77777777" w:rsidR="00957D42" w:rsidRDefault="00957D42">
      <w:pPr>
        <w:spacing w:before="120" w:after="120"/>
        <w:ind w:left="0" w:hanging="2"/>
        <w:jc w:val="both"/>
        <w:rPr>
          <w:rFonts w:ascii="Arial" w:eastAsia="Arial" w:hAnsi="Arial" w:cs="Arial"/>
          <w:color w:val="000000"/>
          <w:sz w:val="22"/>
          <w:szCs w:val="22"/>
        </w:rPr>
      </w:pPr>
      <w:bookmarkStart w:id="51" w:name="_heading=h.41mghml" w:colFirst="0" w:colLast="0"/>
      <w:bookmarkEnd w:id="51"/>
    </w:p>
    <w:p w14:paraId="042139CC"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4.2 - Obrigações da contratada</w:t>
      </w:r>
    </w:p>
    <w:p w14:paraId="09B2EBD5"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color w:val="000000"/>
          <w:sz w:val="20"/>
          <w:szCs w:val="20"/>
        </w:rPr>
        <w:t xml:space="preserve">a) </w:t>
      </w:r>
      <w:r>
        <w:rPr>
          <w:rFonts w:ascii="Arial" w:eastAsia="Arial" w:hAnsi="Arial" w:cs="Arial"/>
          <w:sz w:val="22"/>
          <w:szCs w:val="22"/>
        </w:rPr>
        <w:t>O Contratado deve cumprir todas as obrigações constantes deste TR, ATA ou Contrato e em seus anexos, assumindo como exclusivamente seus os riscos e as despesas decorrentes da boa e perfeita execução do objeto, observando, ainda, as obrigações a seguir dispostas:</w:t>
      </w:r>
    </w:p>
    <w:p w14:paraId="300DEEA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b)</w:t>
      </w:r>
      <w:r>
        <w:rPr>
          <w:rFonts w:ascii="Arial" w:eastAsia="Arial" w:hAnsi="Arial" w:cs="Arial"/>
          <w:b/>
          <w:sz w:val="22"/>
          <w:szCs w:val="22"/>
        </w:rPr>
        <w:t xml:space="preserve"> </w:t>
      </w:r>
      <w:r>
        <w:rPr>
          <w:rFonts w:ascii="Arial" w:eastAsia="Arial" w:hAnsi="Arial" w:cs="Arial"/>
          <w:sz w:val="22"/>
          <w:szCs w:val="22"/>
        </w:rPr>
        <w:t xml:space="preserve">Entregar o objeto acompanhado do manual do usuário, com uma versão em português, e da relação da rede de assistência técnica autorizada; </w:t>
      </w:r>
    </w:p>
    <w:p w14:paraId="2188AA80"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c)</w:t>
      </w:r>
      <w:r>
        <w:rPr>
          <w:rFonts w:ascii="Arial" w:eastAsia="Arial" w:hAnsi="Arial" w:cs="Arial"/>
          <w:b/>
          <w:sz w:val="22"/>
          <w:szCs w:val="22"/>
        </w:rPr>
        <w:t xml:space="preserve"> </w:t>
      </w:r>
      <w:r>
        <w:rPr>
          <w:rFonts w:ascii="Arial" w:eastAsia="Arial" w:hAnsi="Arial" w:cs="Arial"/>
          <w:sz w:val="22"/>
          <w:szCs w:val="22"/>
        </w:rPr>
        <w:t>Responsabilizar-se pelos vícios e danos decorrentes do objeto, de acordo com o Código de Defesa do Consumidor (</w:t>
      </w:r>
      <w:hyperlink r:id="rId48">
        <w:r>
          <w:rPr>
            <w:rFonts w:ascii="Arial" w:eastAsia="Arial" w:hAnsi="Arial" w:cs="Arial"/>
            <w:color w:val="0000FF"/>
            <w:sz w:val="22"/>
            <w:szCs w:val="22"/>
            <w:u w:val="single"/>
          </w:rPr>
          <w:t>Lei nº 8.078, de 1990</w:t>
        </w:r>
      </w:hyperlink>
      <w:r>
        <w:rPr>
          <w:rFonts w:ascii="Arial" w:eastAsia="Arial" w:hAnsi="Arial" w:cs="Arial"/>
          <w:sz w:val="22"/>
          <w:szCs w:val="22"/>
        </w:rPr>
        <w:t>);</w:t>
      </w:r>
    </w:p>
    <w:p w14:paraId="1301C7CB"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d) Comunicar ao contratante, no prazo máximo de 24 (vinte e quatro) horas que antecede a data da entrega, os motivos que impossibilitem o cumprimento do prazo previsto, com a devida comprovação;</w:t>
      </w:r>
    </w:p>
    <w:p w14:paraId="465A81AD"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e) Atender às determinações regulares emitidas pelo fiscal ou gestor da Ata ou contrato ou autoridade superior (</w:t>
      </w:r>
      <w:hyperlink r:id="rId49" w:anchor="art137">
        <w:r>
          <w:rPr>
            <w:rFonts w:ascii="Arial" w:eastAsia="Arial" w:hAnsi="Arial" w:cs="Arial"/>
            <w:color w:val="0000FF"/>
            <w:sz w:val="22"/>
            <w:szCs w:val="22"/>
            <w:u w:val="single"/>
          </w:rPr>
          <w:t>art. 137, II, da Lei n.º 14.133, de 2021</w:t>
        </w:r>
      </w:hyperlink>
      <w:r>
        <w:rPr>
          <w:rFonts w:ascii="Arial" w:eastAsia="Arial" w:hAnsi="Arial" w:cs="Arial"/>
          <w:sz w:val="22"/>
          <w:szCs w:val="22"/>
        </w:rPr>
        <w:t>) e prestar todo esclarecimento ou informação por eles solicitados;</w:t>
      </w:r>
    </w:p>
    <w:p w14:paraId="192D95E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f) Reparar, corrigir, remover, reconstruir ou substituir, às suas expensas, no total ou em parte, no prazo fixado pelo fiscal da Ata ou contrato, os bens nos quais se verificarem vícios, defeitos ou incorreções resultantes da execução ou dos materiais empregados;</w:t>
      </w:r>
    </w:p>
    <w:p w14:paraId="04DC8069"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g) Responsabilizar-se pelos vícios e danos decorrentes da execução do objeto, bem como por todo e qualquer dano causado à Administração ou terceiros, não reduzindo essa responsabilidade a fiscalização ou o acompanhamento da execução pelo contratante, que ficará autorizado a descontar dos pagamentos devidos ou da garantia, caso exigida, o valor correspondente aos danos sofridos;</w:t>
      </w:r>
    </w:p>
    <w:p w14:paraId="1A36E62F"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 xml:space="preserve">h) O contratado deverá entregar ao setor responsável pela fiscalização da Ata ou contrato, junto com a Nota Fiscal para fins de pagamento, os seguintes documentos: 1) prova de regularidade relativa à Seguridade Social; 2) certidão conjunta relativa aos tributos federais e à Dívida Ativa da União; 3) certidões que comprovem a regularidade perante a Fazenda do domicílio ou sede do contratado; 4) Certidão de Regularidade do FGTS – CRF; e 5) Certidão Negativa de Débitos Trabalhistas – CNDT; </w:t>
      </w:r>
    </w:p>
    <w:p w14:paraId="472948BA"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lastRenderedPageBreak/>
        <w:t>i) Responsabilizar-se pelo cumprimento de todas as obrigações trabalhistas, previdenciárias, fiscais, comerciais e as demais previstas em legislação específica, cuja inadimplência não transfere a responsabilidade ao contratante e não poderá onerar o objeto da Ata ou contrato;</w:t>
      </w:r>
    </w:p>
    <w:p w14:paraId="15D7F57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j) Comunicar ao Fiscal da Ata ou contrato, no prazo de 24 (vinte e quatro) horas, qualquer ocorrência anormal ou acidente que se verifique no local da execução do objeto contratual.</w:t>
      </w:r>
    </w:p>
    <w:p w14:paraId="18F1A829"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k) Paralisar, por determinação do contratante, qualquer atividade que não esteja sendo executada de acordo com a boa técnica ou que ponha em risco a segurança de pessoas ou bens de terceiros.</w:t>
      </w:r>
    </w:p>
    <w:p w14:paraId="09CCE804"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 xml:space="preserve">l) Manter durante toda a vigência da Ata ou contrato, em compatibilidade com as obrigações assumidas, todas as condições exigidas para habilitação na licitação; </w:t>
      </w:r>
    </w:p>
    <w:p w14:paraId="14EDA0FF"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m) Cumprir, durante todo o período de execução da Ata ou contrato, a reserva de cargos prevista em lei para pessoa com deficiência, para reabilitado da Previdência Social ou para aprendiz, bem como as reservas de cargos previstas na legislação (</w:t>
      </w:r>
      <w:hyperlink r:id="rId50" w:anchor="art116">
        <w:r>
          <w:rPr>
            <w:rFonts w:ascii="Arial" w:eastAsia="Arial" w:hAnsi="Arial" w:cs="Arial"/>
            <w:color w:val="0000FF"/>
            <w:sz w:val="22"/>
            <w:szCs w:val="22"/>
            <w:u w:val="single"/>
          </w:rPr>
          <w:t>art. 116, da Lei n.º 14.133, de 2021</w:t>
        </w:r>
      </w:hyperlink>
      <w:r>
        <w:rPr>
          <w:rFonts w:ascii="Arial" w:eastAsia="Arial" w:hAnsi="Arial" w:cs="Arial"/>
          <w:sz w:val="22"/>
          <w:szCs w:val="22"/>
        </w:rPr>
        <w:t>); (quando for o caso)</w:t>
      </w:r>
    </w:p>
    <w:p w14:paraId="7B460B4F"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n) Comprovar a reserva de cargos a que se refere a cláusula acima, no prazo fixado pelo fiscal da Ata ou contrato, com a indicação dos empregados que preencheram as referidas vagas (</w:t>
      </w:r>
      <w:hyperlink r:id="rId51" w:anchor="art116">
        <w:r>
          <w:rPr>
            <w:rFonts w:ascii="Arial" w:eastAsia="Arial" w:hAnsi="Arial" w:cs="Arial"/>
            <w:color w:val="0000FF"/>
            <w:sz w:val="22"/>
            <w:szCs w:val="22"/>
            <w:u w:val="single"/>
          </w:rPr>
          <w:t>art. 116, parágrafo único, da Lei n.º 14.133, de 2021</w:t>
        </w:r>
      </w:hyperlink>
      <w:r>
        <w:rPr>
          <w:rFonts w:ascii="Arial" w:eastAsia="Arial" w:hAnsi="Arial" w:cs="Arial"/>
          <w:sz w:val="22"/>
          <w:szCs w:val="22"/>
        </w:rPr>
        <w:t>); (quando for o caso)</w:t>
      </w:r>
    </w:p>
    <w:p w14:paraId="492CCA2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 xml:space="preserve">o) Guardar sigilo sobre todas as informações obtidas em decorrência do cumprimento da Ata ou contrato; </w:t>
      </w:r>
    </w:p>
    <w:p w14:paraId="5653850B"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 xml:space="preserve">p)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2" w:anchor="art124">
        <w:r>
          <w:rPr>
            <w:rFonts w:ascii="Arial" w:eastAsia="Arial" w:hAnsi="Arial" w:cs="Arial"/>
            <w:color w:val="0000FF"/>
            <w:sz w:val="22"/>
            <w:szCs w:val="22"/>
            <w:u w:val="single"/>
          </w:rPr>
          <w:t>art. 124, II, d, da Lei nº 14.133, de 2021.</w:t>
        </w:r>
      </w:hyperlink>
    </w:p>
    <w:p w14:paraId="5D23D92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q) Cumprir, além dos postulados legais vigentes de âmbito federal, estadual ou municipal, as normas de segurança do contratante;</w:t>
      </w:r>
    </w:p>
    <w:p w14:paraId="434E850F"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r) Alocar os empregados necessários, com habilitação e conhecimento adequados, ao perfeito cumprimento das cláusulas da ata ou contrato, fornecendo os materiais, equipamentos, ferramentas e utensílios demandados, cuja quantidade, qualidade e tecnologia deverão atender às recomendações de boa técnica e a legislação de regência;</w:t>
      </w:r>
    </w:p>
    <w:p w14:paraId="36536CC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s) Não permitir a utilização de qualquer trabalho do menor de dezesseis anos, exceto na condição de aprendiz para os maiores de quatorze anos, nem permitir a utilização do trabalho do menor de dezoito anos em trabalho noturno, perigoso ou insalubre.</w:t>
      </w:r>
    </w:p>
    <w:p w14:paraId="3980464A"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4.3 - Obrigações da Administração: </w:t>
      </w:r>
    </w:p>
    <w:p w14:paraId="0915495F"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a) Exigir o cumprimento de todas as obrigações assumidas pelo Contratado, de acordo com a ata ou contrato e seus anexos;</w:t>
      </w:r>
    </w:p>
    <w:p w14:paraId="10AC75BD"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b) Receber o objeto no prazo e condições estabelecidas no Termo de Referência na ata ou contrato;</w:t>
      </w:r>
    </w:p>
    <w:p w14:paraId="432D9E4A"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c) Notificar o Contratado, por escrito, sobre vícios, defeitos ou incorreções verificadas no objeto fornecido, para que seja por ele substituído, reparado ou corrigido, no total ou em parte, às suas expensas;</w:t>
      </w:r>
    </w:p>
    <w:p w14:paraId="481E536D"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d) Acompanhar e fiscalizar a execução da Ata ou contrato e o cumprimento das obrigações pelo Contratado;</w:t>
      </w:r>
    </w:p>
    <w:p w14:paraId="4E734E92"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 xml:space="preserve">e) Comunicar a empresa para emissão de Nota Fiscal no que </w:t>
      </w:r>
      <w:proofErr w:type="spellStart"/>
      <w:r>
        <w:rPr>
          <w:rFonts w:ascii="Arial" w:eastAsia="Arial" w:hAnsi="Arial" w:cs="Arial"/>
          <w:sz w:val="22"/>
          <w:szCs w:val="22"/>
        </w:rPr>
        <w:t>pertine</w:t>
      </w:r>
      <w:proofErr w:type="spellEnd"/>
      <w:r>
        <w:rPr>
          <w:rFonts w:ascii="Arial" w:eastAsia="Arial" w:hAnsi="Arial" w:cs="Arial"/>
          <w:sz w:val="22"/>
          <w:szCs w:val="22"/>
        </w:rPr>
        <w:t xml:space="preserve"> à parcela incontroversa da execução do objeto, para efeito de liquidação e pagamento, quando houver controvérsia sobre a execução do objeto, quanto à dimensão, qualidade e quantidade, conforme o </w:t>
      </w:r>
      <w:hyperlink r:id="rId53" w:anchor="art143">
        <w:r>
          <w:rPr>
            <w:rFonts w:ascii="Arial" w:eastAsia="Arial" w:hAnsi="Arial" w:cs="Arial"/>
            <w:color w:val="0000FF"/>
            <w:sz w:val="22"/>
            <w:szCs w:val="22"/>
            <w:u w:val="single"/>
          </w:rPr>
          <w:t>art. 143 da Lei nº 14.133, de 2021</w:t>
        </w:r>
      </w:hyperlink>
      <w:r>
        <w:rPr>
          <w:rFonts w:ascii="Arial" w:eastAsia="Arial" w:hAnsi="Arial" w:cs="Arial"/>
          <w:sz w:val="22"/>
          <w:szCs w:val="22"/>
        </w:rPr>
        <w:t>;</w:t>
      </w:r>
    </w:p>
    <w:p w14:paraId="389A05F0"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lastRenderedPageBreak/>
        <w:t>f) Efetuar o pagamento ao Contratado do valor correspondente ao fornecimento do objeto, no prazo, forma e condições estabelecidos na presente ata ou Contrato;</w:t>
      </w:r>
    </w:p>
    <w:p w14:paraId="07E2AC4C"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 xml:space="preserve">g) Aplicar ao Contratado as sanções previstas na lei e ata ou Contrato; </w:t>
      </w:r>
    </w:p>
    <w:p w14:paraId="1DF88680"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h) Explicitamente emitir decisão sobre todas as solicitações e reclamações relacionadas à execução da ata ou Contrato, ressalvados os requerimentos manifestamente impertinentes, meramente protelatórios ou de nenhum interesse para a boa execução do ajuste.</w:t>
      </w:r>
    </w:p>
    <w:p w14:paraId="624C9A64"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i) A Administração terá o prazo de</w:t>
      </w:r>
      <w:r>
        <w:rPr>
          <w:rFonts w:ascii="Arial" w:eastAsia="Arial" w:hAnsi="Arial" w:cs="Arial"/>
          <w:i/>
          <w:sz w:val="22"/>
          <w:szCs w:val="22"/>
        </w:rPr>
        <w:t xml:space="preserve"> 10 dias</w:t>
      </w:r>
      <w:r>
        <w:rPr>
          <w:rFonts w:ascii="Arial" w:eastAsia="Arial" w:hAnsi="Arial" w:cs="Arial"/>
          <w:sz w:val="22"/>
          <w:szCs w:val="22"/>
        </w:rPr>
        <w:t xml:space="preserve">, a contar da data do protocolo do requerimento para decidir, admitida a prorrogação motivada, por igual período. </w:t>
      </w:r>
    </w:p>
    <w:p w14:paraId="2FCBC984"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j) Responder eventuais pedidos de restabelecimento do equilíbrio econômico-financeiro feitos pelo contratado no prazo máximo de 10 dias.</w:t>
      </w:r>
    </w:p>
    <w:p w14:paraId="37FEA8F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l) A Administração não responderá por quaisquer compromissos assumidos pelo Contratado com terceiros, ainda que vinculados à execução da ata ou contrato, bem como por qualquer dano causado a terceiros em decorrência de ato do Contratado, de seus empregados, prepostos ou subordinados.</w:t>
      </w:r>
    </w:p>
    <w:p w14:paraId="3FA4E7AB" w14:textId="77777777" w:rsidR="00957D42" w:rsidRDefault="00957D42">
      <w:pPr>
        <w:spacing w:before="120" w:after="120"/>
        <w:ind w:left="0" w:hanging="2"/>
        <w:jc w:val="both"/>
        <w:rPr>
          <w:rFonts w:ascii="Arial" w:eastAsia="Arial" w:hAnsi="Arial" w:cs="Arial"/>
          <w:color w:val="000000"/>
          <w:sz w:val="22"/>
          <w:szCs w:val="22"/>
        </w:rPr>
      </w:pPr>
    </w:p>
    <w:p w14:paraId="34586017"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05 – DA EXECUÇÃO DO OBJETO</w:t>
      </w:r>
    </w:p>
    <w:p w14:paraId="3D6B2B72"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5.1 - A aquisição seguirá a seguinte dinâmica:</w:t>
      </w:r>
    </w:p>
    <w:p w14:paraId="536E8D2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5.1.1 - As aquisições serão executadas conforme prescrito nos requisitos da contratação deste Termo de Referência.</w:t>
      </w:r>
    </w:p>
    <w:p w14:paraId="53290739"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5.1.2 - As aquisições serão iniciadas após a emissão da ordem de fornecimento, cujas etapas observarão seguir o cronograma estabelecido pela administração.</w:t>
      </w:r>
    </w:p>
    <w:p w14:paraId="6807068C" w14:textId="77777777" w:rsidR="00957D42" w:rsidRDefault="00957D42">
      <w:pPr>
        <w:spacing w:before="120" w:after="120"/>
        <w:ind w:left="0" w:hanging="2"/>
        <w:jc w:val="both"/>
        <w:rPr>
          <w:rFonts w:ascii="Arial" w:eastAsia="Arial" w:hAnsi="Arial" w:cs="Arial"/>
          <w:sz w:val="22"/>
          <w:szCs w:val="22"/>
        </w:rPr>
      </w:pPr>
    </w:p>
    <w:p w14:paraId="709317D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06 – DA GESTÃO E FISCALIZAÇÃO DO CONTRATO</w:t>
      </w:r>
    </w:p>
    <w:p w14:paraId="5605FA3A"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6.1 – As atividades de gestão e fiscalização da execução da ata ou contrato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da ata ou Contrato.</w:t>
      </w:r>
    </w:p>
    <w:p w14:paraId="3E5D7796" w14:textId="77777777" w:rsidR="00957D42" w:rsidRDefault="00957D42">
      <w:pPr>
        <w:spacing w:before="120" w:after="120"/>
        <w:ind w:left="0" w:hanging="2"/>
        <w:jc w:val="both"/>
        <w:rPr>
          <w:rFonts w:ascii="Arial" w:eastAsia="Arial" w:hAnsi="Arial" w:cs="Arial"/>
          <w:color w:val="FF0000"/>
          <w:sz w:val="22"/>
          <w:szCs w:val="22"/>
        </w:rPr>
      </w:pPr>
    </w:p>
    <w:p w14:paraId="22C17A4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07 – CRITÉRIOS DE MEDIÇÕES E DE PAGAMENTO</w:t>
      </w:r>
    </w:p>
    <w:p w14:paraId="737CC5E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7.1 - A avaliação da execução do objeto será realizada por Servidor designado, devendo haver o redimensionamento no pagamento com base nos indicadores estabelecidos, sempre que a CONTRATADA:</w:t>
      </w:r>
    </w:p>
    <w:p w14:paraId="14C09C5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a) não produzir os resultados, deixar de executar, ou não executar com a qualidade mínima exigida as atividades contratadas; ou</w:t>
      </w:r>
    </w:p>
    <w:p w14:paraId="3C3A6749"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b) deixar de utilizar materiais e recursos humanos exigidos para a execução do serviço, ou utilizá-los com qualidade ou quantidade inferior à demandada.</w:t>
      </w:r>
    </w:p>
    <w:p w14:paraId="27991F68"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sz w:val="22"/>
          <w:szCs w:val="22"/>
        </w:rPr>
        <w:t xml:space="preserve">7.2 - </w:t>
      </w:r>
      <w:r>
        <w:rPr>
          <w:rFonts w:ascii="Arial" w:eastAsia="Arial" w:hAnsi="Arial" w:cs="Arial"/>
          <w:color w:val="000000"/>
          <w:sz w:val="22"/>
          <w:szCs w:val="22"/>
        </w:rPr>
        <w:t xml:space="preserve">O pagamento será efetuado </w:t>
      </w:r>
      <w:r>
        <w:rPr>
          <w:rFonts w:ascii="Arial" w:eastAsia="Arial" w:hAnsi="Arial" w:cs="Arial"/>
          <w:color w:val="000000"/>
          <w:sz w:val="22"/>
          <w:szCs w:val="22"/>
          <w:u w:val="single"/>
        </w:rPr>
        <w:t xml:space="preserve">em até </w:t>
      </w:r>
      <w:r>
        <w:rPr>
          <w:rFonts w:ascii="Arial" w:eastAsia="Arial" w:hAnsi="Arial" w:cs="Arial"/>
          <w:sz w:val="22"/>
          <w:szCs w:val="22"/>
          <w:u w:val="single"/>
        </w:rPr>
        <w:t>30 (trinta)</w:t>
      </w:r>
      <w:r>
        <w:rPr>
          <w:rFonts w:ascii="Arial" w:eastAsia="Arial" w:hAnsi="Arial" w:cs="Arial"/>
          <w:color w:val="000000"/>
          <w:sz w:val="22"/>
          <w:szCs w:val="22"/>
          <w:u w:val="single"/>
        </w:rPr>
        <w:t xml:space="preserve"> dias</w:t>
      </w:r>
      <w:r>
        <w:rPr>
          <w:rFonts w:ascii="Arial" w:eastAsia="Arial" w:hAnsi="Arial" w:cs="Arial"/>
          <w:color w:val="000000"/>
          <w:sz w:val="22"/>
          <w:szCs w:val="22"/>
        </w:rPr>
        <w:t xml:space="preserve"> do mês subsequente </w:t>
      </w:r>
      <w:r>
        <w:rPr>
          <w:rFonts w:ascii="Arial" w:eastAsia="Arial" w:hAnsi="Arial" w:cs="Arial"/>
          <w:sz w:val="22"/>
          <w:szCs w:val="22"/>
        </w:rPr>
        <w:t>à entrega</w:t>
      </w:r>
      <w:r>
        <w:rPr>
          <w:rFonts w:ascii="Arial" w:eastAsia="Arial" w:hAnsi="Arial" w:cs="Arial"/>
          <w:color w:val="000000"/>
          <w:sz w:val="22"/>
          <w:szCs w:val="22"/>
        </w:rPr>
        <w:t xml:space="preserve"> do item, sempre de acordo com a ordem cronológica de sua exigibilidade, observadas as demais exigências a seguir indicadas.</w:t>
      </w:r>
    </w:p>
    <w:p w14:paraId="3856A1FD"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7.2.1. Em caso de irregularidade(s) na(s) nota(s) fiscal (</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 fatura(s), o prazo de pagamento será contado a partir da(s) correspondentes(s) regularização (</w:t>
      </w:r>
      <w:proofErr w:type="spellStart"/>
      <w:r>
        <w:rPr>
          <w:rFonts w:ascii="Arial" w:eastAsia="Arial" w:hAnsi="Arial" w:cs="Arial"/>
          <w:color w:val="000000"/>
          <w:sz w:val="22"/>
          <w:szCs w:val="22"/>
        </w:rPr>
        <w:t>ões</w:t>
      </w:r>
      <w:proofErr w:type="spellEnd"/>
      <w:r>
        <w:rPr>
          <w:rFonts w:ascii="Arial" w:eastAsia="Arial" w:hAnsi="Arial" w:cs="Arial"/>
          <w:color w:val="000000"/>
          <w:sz w:val="22"/>
          <w:szCs w:val="22"/>
        </w:rPr>
        <w:t>).</w:t>
      </w:r>
    </w:p>
    <w:p w14:paraId="6E912C24"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7.2.2. Se o término do prazo para pagamento ocorrer em dia sem expediente no órgão licitante, o pagamento deverá ser efetuado no primeiro dia útil subsequente.</w:t>
      </w:r>
    </w:p>
    <w:p w14:paraId="52575AFC"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7.3. Para receber seus créditos o contratado deverá comprovar a regularidade fiscal e tributária que lhe foram exigidas quando da habilitação.</w:t>
      </w:r>
    </w:p>
    <w:p w14:paraId="7C4A63C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color w:val="000000"/>
          <w:sz w:val="22"/>
          <w:szCs w:val="22"/>
        </w:rPr>
        <w:t>7.4 – A Administração reserva o direito de reter o pagamento de faturas para satisfação de penalidades pecuniárias aplicadas ao fornecedor e para ressarcir danos a terceiros.</w:t>
      </w:r>
    </w:p>
    <w:p w14:paraId="4CE23776" w14:textId="77777777" w:rsidR="00957D42" w:rsidRDefault="00957D42">
      <w:pPr>
        <w:spacing w:before="120" w:after="120"/>
        <w:ind w:left="0" w:hanging="2"/>
        <w:jc w:val="both"/>
        <w:rPr>
          <w:rFonts w:ascii="Arial" w:eastAsia="Arial" w:hAnsi="Arial" w:cs="Arial"/>
          <w:sz w:val="22"/>
          <w:szCs w:val="22"/>
        </w:rPr>
      </w:pPr>
    </w:p>
    <w:p w14:paraId="1D767B04"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sz w:val="22"/>
          <w:szCs w:val="22"/>
        </w:rPr>
        <w:t xml:space="preserve">08 - </w:t>
      </w:r>
      <w:r>
        <w:rPr>
          <w:rFonts w:ascii="Arial" w:eastAsia="Arial" w:hAnsi="Arial" w:cs="Arial"/>
          <w:b/>
          <w:color w:val="000000"/>
          <w:sz w:val="22"/>
          <w:szCs w:val="22"/>
        </w:rPr>
        <w:t>FORMA E CRITÉRIOS DE SELEÇÃO DO FORNECEDOR</w:t>
      </w:r>
    </w:p>
    <w:p w14:paraId="655A176D"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8.1 - As exigências de habilitação jurídica e de regularidade fiscal e trabalhista são as usuais para a generalidade dos objetos, conforme disciplinado no edital.</w:t>
      </w:r>
    </w:p>
    <w:p w14:paraId="4C419BAB"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8.2 - Os critérios de qualificação econômico-financeira a serem atendidos pelo fornecedor estão previstos no edital.</w:t>
      </w:r>
    </w:p>
    <w:p w14:paraId="0BFDDE9E"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8.3 - Os critérios de qualificação técnica a serem atendidos pelo fornecedor serão:</w:t>
      </w:r>
    </w:p>
    <w:p w14:paraId="255211AA"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8.3.1 </w:t>
      </w:r>
      <w:r>
        <w:rPr>
          <w:rFonts w:ascii="Arial" w:eastAsia="Arial" w:hAnsi="Arial" w:cs="Arial"/>
          <w:sz w:val="22"/>
          <w:szCs w:val="22"/>
        </w:rPr>
        <w:t xml:space="preserve">- </w:t>
      </w:r>
      <w:r>
        <w:rPr>
          <w:rFonts w:ascii="Arial" w:eastAsia="Arial" w:hAnsi="Arial" w:cs="Arial"/>
          <w:b/>
          <w:sz w:val="22"/>
          <w:szCs w:val="22"/>
        </w:rPr>
        <w:t>Certidões</w:t>
      </w:r>
      <w:r>
        <w:rPr>
          <w:rFonts w:ascii="Arial" w:eastAsia="Arial" w:hAnsi="Arial" w:cs="Arial"/>
          <w:sz w:val="22"/>
          <w:szCs w:val="22"/>
        </w:rPr>
        <w:t xml:space="preserve"> ou </w:t>
      </w:r>
      <w:r>
        <w:rPr>
          <w:rFonts w:ascii="Arial" w:eastAsia="Arial" w:hAnsi="Arial" w:cs="Arial"/>
          <w:b/>
          <w:sz w:val="22"/>
          <w:szCs w:val="22"/>
        </w:rPr>
        <w:t>atestados</w:t>
      </w:r>
      <w:r>
        <w:rPr>
          <w:rFonts w:ascii="Arial" w:eastAsia="Arial" w:hAnsi="Arial" w:cs="Arial"/>
          <w:sz w:val="22"/>
          <w:szCs w:val="22"/>
        </w:rPr>
        <w:t xml:space="preserve">, regularmente emitidos pelo conselho profissional competente, </w:t>
      </w:r>
      <w:r>
        <w:rPr>
          <w:rFonts w:ascii="Arial" w:eastAsia="Arial" w:hAnsi="Arial" w:cs="Arial"/>
          <w:sz w:val="22"/>
          <w:szCs w:val="22"/>
          <w:u w:val="single"/>
        </w:rPr>
        <w:t>quando for o caso</w:t>
      </w:r>
      <w:r>
        <w:rPr>
          <w:rFonts w:ascii="Arial" w:eastAsia="Arial" w:hAnsi="Arial" w:cs="Arial"/>
          <w:sz w:val="22"/>
          <w:szCs w:val="22"/>
        </w:rPr>
        <w:t>, que demonstrem capacidade operacional na execução de serviços similares de complexidade tecnológica e operacional equivalente ou superior, bem como documentos comprobatórios emitidos na forma do </w:t>
      </w:r>
      <w:hyperlink r:id="rId54" w:anchor="art88%C2%A73">
        <w:r>
          <w:rPr>
            <w:rFonts w:ascii="Arial" w:eastAsia="Arial" w:hAnsi="Arial" w:cs="Arial"/>
            <w:color w:val="0000FF"/>
            <w:sz w:val="22"/>
            <w:szCs w:val="22"/>
            <w:u w:val="single"/>
          </w:rPr>
          <w:t>§ 3º do art. 88 da Lei 14.333/21</w:t>
        </w:r>
      </w:hyperlink>
      <w:r>
        <w:rPr>
          <w:rFonts w:ascii="Arial" w:eastAsia="Arial" w:hAnsi="Arial" w:cs="Arial"/>
          <w:color w:val="0000FF"/>
          <w:sz w:val="22"/>
          <w:szCs w:val="22"/>
          <w:u w:val="single"/>
          <w:vertAlign w:val="superscript"/>
        </w:rPr>
        <w:footnoteReference w:id="13"/>
      </w:r>
      <w:hyperlink r:id="rId55" w:anchor="art88%C2%A73">
        <w:r>
          <w:rPr>
            <w:rFonts w:ascii="Arial" w:eastAsia="Arial" w:hAnsi="Arial" w:cs="Arial"/>
            <w:color w:val="0000FF"/>
            <w:sz w:val="22"/>
            <w:szCs w:val="22"/>
            <w:u w:val="single"/>
          </w:rPr>
          <w:t>;</w:t>
        </w:r>
      </w:hyperlink>
      <w:r>
        <w:rPr>
          <w:rFonts w:ascii="Arial" w:eastAsia="Arial" w:hAnsi="Arial" w:cs="Arial"/>
          <w:sz w:val="22"/>
          <w:szCs w:val="22"/>
        </w:rPr>
        <w:t xml:space="preserve"> </w:t>
      </w:r>
    </w:p>
    <w:p w14:paraId="587C7E6C" w14:textId="77777777" w:rsidR="00957D42" w:rsidRDefault="00957D42">
      <w:pPr>
        <w:spacing w:before="120" w:after="120"/>
        <w:ind w:left="0" w:hanging="2"/>
        <w:jc w:val="both"/>
        <w:rPr>
          <w:rFonts w:ascii="Arial" w:eastAsia="Arial" w:hAnsi="Arial" w:cs="Arial"/>
          <w:color w:val="000000"/>
          <w:sz w:val="22"/>
          <w:szCs w:val="22"/>
        </w:rPr>
      </w:pPr>
    </w:p>
    <w:p w14:paraId="3B0AE30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09 - </w:t>
      </w:r>
      <w:r>
        <w:rPr>
          <w:rFonts w:ascii="Arial" w:eastAsia="Arial" w:hAnsi="Arial" w:cs="Arial"/>
          <w:b/>
          <w:color w:val="000000"/>
          <w:sz w:val="22"/>
          <w:szCs w:val="22"/>
        </w:rPr>
        <w:t>ESTIMATIVAS DO VALOR DA CONTRATAÇÃO</w:t>
      </w:r>
    </w:p>
    <w:p w14:paraId="2BB37B2D"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9.1 - O valor de referência para a contratação, para fins de aplicação do menor preço, consta no item 1.1 deste termo, podendo ser sigiloso conforme Art. 24 da Lei 14.133/21.</w:t>
      </w:r>
    </w:p>
    <w:p w14:paraId="1F8930B6" w14:textId="77777777" w:rsidR="00957D42" w:rsidRDefault="00957D42">
      <w:pPr>
        <w:spacing w:before="120" w:after="120"/>
        <w:ind w:left="0" w:hanging="2"/>
        <w:jc w:val="both"/>
        <w:rPr>
          <w:rFonts w:ascii="Arial" w:eastAsia="Arial" w:hAnsi="Arial" w:cs="Arial"/>
          <w:sz w:val="22"/>
          <w:szCs w:val="22"/>
        </w:rPr>
      </w:pPr>
    </w:p>
    <w:p w14:paraId="6D1E74E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10 – ADEQUAÇÃO ORÇAMENTÁRIA</w:t>
      </w:r>
    </w:p>
    <w:p w14:paraId="4477CA5D" w14:textId="0E342BBC"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 xml:space="preserve">10.1 - A despesa decorrente desta licitação está estimada em </w:t>
      </w:r>
      <w:r>
        <w:rPr>
          <w:rFonts w:ascii="Arial" w:eastAsia="Arial" w:hAnsi="Arial" w:cs="Arial"/>
          <w:b/>
          <w:sz w:val="22"/>
          <w:szCs w:val="22"/>
        </w:rPr>
        <w:t>R$</w:t>
      </w:r>
      <w:r w:rsidR="00374D3D">
        <w:rPr>
          <w:rFonts w:ascii="Arial" w:eastAsia="Arial" w:hAnsi="Arial" w:cs="Arial"/>
          <w:b/>
          <w:sz w:val="22"/>
          <w:szCs w:val="22"/>
        </w:rPr>
        <w:t>557.551,53</w:t>
      </w:r>
      <w:r>
        <w:rPr>
          <w:rFonts w:ascii="Arial" w:eastAsia="Arial" w:hAnsi="Arial" w:cs="Arial"/>
          <w:b/>
          <w:sz w:val="22"/>
          <w:szCs w:val="22"/>
        </w:rPr>
        <w:t xml:space="preserve"> (</w:t>
      </w:r>
      <w:r w:rsidR="00374D3D">
        <w:rPr>
          <w:rFonts w:ascii="Arial" w:eastAsia="Arial" w:hAnsi="Arial" w:cs="Arial"/>
          <w:b/>
          <w:sz w:val="22"/>
          <w:szCs w:val="22"/>
        </w:rPr>
        <w:t>Quinhentos e cinquenta e sete mil e quinhentos e cinquenta e um reais e cinquenta e três centavos</w:t>
      </w:r>
      <w:r>
        <w:rPr>
          <w:rFonts w:ascii="Arial" w:eastAsia="Arial" w:hAnsi="Arial" w:cs="Arial"/>
          <w:b/>
          <w:sz w:val="22"/>
          <w:szCs w:val="22"/>
        </w:rPr>
        <w:t xml:space="preserve">) </w:t>
      </w:r>
      <w:r>
        <w:rPr>
          <w:rFonts w:ascii="Arial" w:eastAsia="Arial" w:hAnsi="Arial" w:cs="Arial"/>
          <w:sz w:val="22"/>
          <w:szCs w:val="22"/>
        </w:rPr>
        <w:t>e</w:t>
      </w:r>
      <w:r>
        <w:rPr>
          <w:rFonts w:ascii="Arial" w:eastAsia="Arial" w:hAnsi="Arial" w:cs="Arial"/>
          <w:b/>
          <w:sz w:val="22"/>
          <w:szCs w:val="22"/>
        </w:rPr>
        <w:t xml:space="preserve"> </w:t>
      </w:r>
      <w:r>
        <w:rPr>
          <w:rFonts w:ascii="Arial" w:eastAsia="Arial" w:hAnsi="Arial" w:cs="Arial"/>
          <w:sz w:val="22"/>
          <w:szCs w:val="22"/>
        </w:rPr>
        <w:t>correrá pelas seguintes DOTAÇÕES ORÇAMENTÁRIAS:</w:t>
      </w:r>
    </w:p>
    <w:p w14:paraId="429B22C8" w14:textId="77777777" w:rsidR="00957D42" w:rsidRDefault="00E80E7C">
      <w:pPr>
        <w:spacing w:before="120" w:after="120"/>
        <w:ind w:left="0" w:hanging="2"/>
        <w:jc w:val="both"/>
        <w:rPr>
          <w:rFonts w:ascii="Arial" w:eastAsia="Arial" w:hAnsi="Arial" w:cs="Arial"/>
          <w:b/>
          <w:sz w:val="22"/>
          <w:szCs w:val="22"/>
        </w:rPr>
      </w:pPr>
      <w:r>
        <w:rPr>
          <w:rFonts w:ascii="Arial" w:eastAsia="Arial" w:hAnsi="Arial" w:cs="Arial"/>
          <w:b/>
          <w:sz w:val="22"/>
          <w:szCs w:val="22"/>
        </w:rPr>
        <w:t>6, 15 e 21</w:t>
      </w:r>
    </w:p>
    <w:p w14:paraId="54923A0E" w14:textId="77777777" w:rsidR="00957D42" w:rsidRDefault="00957D42">
      <w:pPr>
        <w:spacing w:before="120" w:after="120"/>
        <w:ind w:left="0" w:hanging="2"/>
        <w:jc w:val="both"/>
        <w:rPr>
          <w:rFonts w:ascii="Arial" w:eastAsia="Arial" w:hAnsi="Arial" w:cs="Arial"/>
          <w:b/>
          <w:sz w:val="22"/>
          <w:szCs w:val="22"/>
        </w:rPr>
      </w:pPr>
    </w:p>
    <w:p w14:paraId="08CA1E6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11 - SUSTENTABILIDADE EM ATENDIMENTO DAS POLÍTICAS PÚBLICAS – QUANDO FOR O CASO</w:t>
      </w:r>
    </w:p>
    <w:p w14:paraId="4CFD1DCC"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11.1</w:t>
      </w:r>
      <w:r>
        <w:rPr>
          <w:rFonts w:ascii="Arial" w:eastAsia="Arial" w:hAnsi="Arial" w:cs="Arial"/>
          <w:sz w:val="22"/>
          <w:szCs w:val="22"/>
        </w:rPr>
        <w:t>. Observar os princípios de sustentabilidade contidos na legislação, precipuamente no art. 5º da Lei n.º 14.133/21 e demais legislações específicas, com destaque:</w:t>
      </w:r>
    </w:p>
    <w:p w14:paraId="256D06C9"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11.1.1. utilização de materiais que sejam reciclados, reutilizáveis ou biodegradáveis, e que reduzam a necessidade de manutenção, conforme determina o Conselho Nacional do Meio Ambiente (CONAMA);</w:t>
      </w:r>
    </w:p>
    <w:p w14:paraId="62AA012B"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11.1.2. emprego de mão de obra, materiais, tecnologias e matérias-primas de origem local (eficiência econômica, sustentabilidade social.</w:t>
      </w:r>
    </w:p>
    <w:p w14:paraId="2EFBB8A5"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11.1.3. redução de resíduos, reaproveitamento e destinação adequada dos materiais recicláveis;</w:t>
      </w:r>
    </w:p>
    <w:p w14:paraId="09E76C9C"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lastRenderedPageBreak/>
        <w:t>11.1.4. utilização de equipamentos com baixo consumo energético, de água e baixa emissão de ruído;</w:t>
      </w:r>
    </w:p>
    <w:p w14:paraId="0E3E47E9"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11.1.5. utilização de produtos atóxicos ou, quando não disponíveis no mercado, de menor toxicidade;</w:t>
      </w:r>
    </w:p>
    <w:p w14:paraId="065961B5"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11.1.6. observação das normas do INMETRO e da ISO 14.000;</w:t>
      </w:r>
    </w:p>
    <w:p w14:paraId="2E0608BD"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11.2. Utilizar materiais novos, comprovadamente de qualidade, satisfazendo rigorosamente as especificações constantes deste Termo, as normas da ABNT e dos fabricantes, e as normas internacionais consagradas, na falta de regulamentação pela ABNT.</w:t>
      </w:r>
    </w:p>
    <w:p w14:paraId="388A060A" w14:textId="77777777" w:rsidR="00957D42" w:rsidRDefault="00957D42">
      <w:pPr>
        <w:spacing w:before="120" w:after="120"/>
        <w:ind w:left="0" w:hanging="2"/>
        <w:jc w:val="both"/>
        <w:rPr>
          <w:rFonts w:ascii="Arial" w:eastAsia="Arial" w:hAnsi="Arial" w:cs="Arial"/>
          <w:sz w:val="22"/>
          <w:szCs w:val="22"/>
        </w:rPr>
      </w:pPr>
    </w:p>
    <w:p w14:paraId="22167D22" w14:textId="77777777" w:rsidR="00957D42" w:rsidRDefault="00E80E7C">
      <w:pPr>
        <w:spacing w:before="120" w:after="120"/>
        <w:ind w:left="0" w:hanging="2"/>
        <w:rPr>
          <w:rFonts w:ascii="Arial" w:eastAsia="Arial" w:hAnsi="Arial" w:cs="Arial"/>
          <w:sz w:val="22"/>
          <w:szCs w:val="22"/>
        </w:rPr>
      </w:pPr>
      <w:bookmarkStart w:id="52" w:name="_heading=h.2grqrue" w:colFirst="0" w:colLast="0"/>
      <w:bookmarkEnd w:id="52"/>
      <w:r>
        <w:rPr>
          <w:rFonts w:ascii="Arial" w:eastAsia="Arial" w:hAnsi="Arial" w:cs="Arial"/>
          <w:b/>
          <w:sz w:val="22"/>
          <w:szCs w:val="22"/>
        </w:rPr>
        <w:t>12 – SUBCONTRATAÇÃO:</w:t>
      </w:r>
    </w:p>
    <w:p w14:paraId="53CB507A"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12.1 - Não será admitida a subcontratação do objeto contratual.</w:t>
      </w:r>
    </w:p>
    <w:p w14:paraId="39DB2AF8" w14:textId="77777777" w:rsidR="00957D42" w:rsidRDefault="00957D42">
      <w:pPr>
        <w:spacing w:before="120" w:after="120"/>
        <w:ind w:left="0" w:hanging="2"/>
        <w:jc w:val="both"/>
        <w:rPr>
          <w:rFonts w:ascii="Arial" w:eastAsia="Arial" w:hAnsi="Arial" w:cs="Arial"/>
          <w:color w:val="000000"/>
          <w:sz w:val="22"/>
          <w:szCs w:val="22"/>
        </w:rPr>
      </w:pPr>
    </w:p>
    <w:p w14:paraId="280C2CFC" w14:textId="77777777" w:rsidR="00957D42" w:rsidRDefault="00E80E7C">
      <w:pPr>
        <w:spacing w:before="120" w:after="120"/>
        <w:ind w:left="0" w:hanging="2"/>
        <w:jc w:val="both"/>
        <w:rPr>
          <w:rFonts w:ascii="Arial" w:eastAsia="Arial" w:hAnsi="Arial" w:cs="Arial"/>
          <w:color w:val="000000"/>
          <w:sz w:val="22"/>
          <w:szCs w:val="22"/>
        </w:rPr>
      </w:pPr>
      <w:bookmarkStart w:id="53" w:name="_heading=h.vx1227" w:colFirst="0" w:colLast="0"/>
      <w:bookmarkEnd w:id="53"/>
      <w:r>
        <w:rPr>
          <w:rFonts w:ascii="Arial" w:eastAsia="Arial" w:hAnsi="Arial" w:cs="Arial"/>
          <w:b/>
          <w:color w:val="000000"/>
          <w:sz w:val="22"/>
          <w:szCs w:val="22"/>
        </w:rPr>
        <w:t>13 – DAS INFRAÇÕES ADMINISTRATIVAS E SANÇÕES</w:t>
      </w:r>
    </w:p>
    <w:p w14:paraId="76267E8F"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13.1 - Comete infração administrativa, nos termos da lei, o licitante que, com dolo ou culpa: </w:t>
      </w:r>
    </w:p>
    <w:p w14:paraId="3DD22AF0"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13.1.1 - Deixar de entregar a documentação exigida para o certame ou não entregar qualquer documento que tenha sido solicitado pelo/a pregoeiro/a durante o certame;</w:t>
      </w:r>
    </w:p>
    <w:p w14:paraId="42C5FDBF"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13.1.2 - Salvo em decorrência de fato superveniente devidamente justificado, não mantiver a proposta em especial quando:</w:t>
      </w:r>
    </w:p>
    <w:p w14:paraId="40A469F2"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13.1.2.1 - Não enviar a proposta adequada ao último lance ofertado ou após a negociação; </w:t>
      </w:r>
    </w:p>
    <w:p w14:paraId="7E812F6B"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13.1.2.2 - Recusar-se a enviar o detalhamento da proposta quando exigível; </w:t>
      </w:r>
    </w:p>
    <w:p w14:paraId="3D051927"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13.1.2.3 - Pedir para ser desclassificado quando encerrada a etapa competitiva; ou deixar de apresentar amostra; (quando for o caso).</w:t>
      </w:r>
    </w:p>
    <w:p w14:paraId="07A2BB9F"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13.1.2.4 - Apresentar proposta ou amostra em desacordo com as especificações do edital; (quando for o caso). </w:t>
      </w:r>
    </w:p>
    <w:p w14:paraId="09047D0F"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13.1.3 - Não celebrar a ata ou contrato ou não entregar a documentação exigida para a contratação, quando convocado dentro do prazo de validade de sua proposta;</w:t>
      </w:r>
    </w:p>
    <w:p w14:paraId="0C3E6811"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13.1.3.1 - Recusar-se, sem justificativa, a assinar a ata de registro de preço ou contrato, ou </w:t>
      </w:r>
      <w:r>
        <w:rPr>
          <w:rFonts w:ascii="Arial" w:eastAsia="Arial" w:hAnsi="Arial" w:cs="Arial"/>
          <w:sz w:val="22"/>
          <w:szCs w:val="22"/>
        </w:rPr>
        <w:t>não</w:t>
      </w:r>
      <w:r>
        <w:rPr>
          <w:rFonts w:ascii="Arial" w:eastAsia="Arial" w:hAnsi="Arial" w:cs="Arial"/>
          <w:color w:val="000000"/>
          <w:sz w:val="22"/>
          <w:szCs w:val="22"/>
        </w:rPr>
        <w:t xml:space="preserve"> aceitar ou retirar o instrumento equivalente no prazo estabelecido pela Administração;</w:t>
      </w:r>
    </w:p>
    <w:p w14:paraId="512B0FD1"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13.1.4 - Apresentar declaração ou documentação falsa exigida para o certame ou prestar declaração falsa durante a licitação;</w:t>
      </w:r>
    </w:p>
    <w:p w14:paraId="7C0AB53D"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13.1.5 - Fraudar a licitação;</w:t>
      </w:r>
    </w:p>
    <w:p w14:paraId="41D7F014"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13.1.6 - Comportar-se de modo inidôneo ou cometer fraude de qualquer natureza, em especial quando:</w:t>
      </w:r>
    </w:p>
    <w:p w14:paraId="1422001E"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13.1.6.1 - Agir em conluio ou em desconformidade com a lei; </w:t>
      </w:r>
    </w:p>
    <w:p w14:paraId="776B31FF"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13.1.6.2 - Induzir deliberadamente a erro no julgamento; </w:t>
      </w:r>
    </w:p>
    <w:p w14:paraId="6669FF31"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13.1.6.3 - Apresentar amostra falsificada ou deteriorada; </w:t>
      </w:r>
    </w:p>
    <w:p w14:paraId="0B6FE8E0"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13.1.7 - Praticar atos ilícitos com vistas a frustrar os objetivos da licitação</w:t>
      </w:r>
    </w:p>
    <w:p w14:paraId="5F458655"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13.2 - Com fulcro na </w:t>
      </w:r>
      <w:hyperlink r:id="rId56">
        <w:r>
          <w:rPr>
            <w:rFonts w:ascii="Arial" w:eastAsia="Arial" w:hAnsi="Arial" w:cs="Arial"/>
            <w:color w:val="0000FF"/>
            <w:sz w:val="22"/>
            <w:szCs w:val="22"/>
            <w:u w:val="single"/>
          </w:rPr>
          <w:t>Lei nº 14.133, de 2021</w:t>
        </w:r>
      </w:hyperlink>
      <w:r>
        <w:rPr>
          <w:rFonts w:ascii="Arial" w:eastAsia="Arial" w:hAnsi="Arial" w:cs="Arial"/>
          <w:color w:val="000000"/>
          <w:sz w:val="22"/>
          <w:szCs w:val="22"/>
        </w:rPr>
        <w:t xml:space="preserve">, a Administração poderá, garantida a prévia defesa, aplicar aos licitantes e/ou adjudicatários as seguintes sanções, sem prejuízo das responsabilidades civil e criminal: </w:t>
      </w:r>
    </w:p>
    <w:p w14:paraId="093F441F"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13.2.1 - Advertência; </w:t>
      </w:r>
    </w:p>
    <w:p w14:paraId="5B25198D"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13.2.2 - Multa;</w:t>
      </w:r>
    </w:p>
    <w:p w14:paraId="39520A38"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13.2.3 - Impedimento de licitar e contratar e</w:t>
      </w:r>
    </w:p>
    <w:p w14:paraId="1B5ED193"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13.2.4 - Declaração de inidoneidade para licitar ou contratar, enquanto perdurarem os motivos determinantes da punição ou até que seja promovida sua reabilitação perante a própria autoridade que aplicou a penalidade.</w:t>
      </w:r>
    </w:p>
    <w:p w14:paraId="1F9AB5F8"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13.3 - Na aplicação das sanções serão considerados:</w:t>
      </w:r>
    </w:p>
    <w:p w14:paraId="0D439C1A"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13.3.1 - A natureza e a gravidade da infração cometida.</w:t>
      </w:r>
    </w:p>
    <w:p w14:paraId="75C83CFA"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13.3.2 - As peculiaridades do caso concreto.</w:t>
      </w:r>
    </w:p>
    <w:p w14:paraId="1DD8311E"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13.3.3 - As circunstâncias agravantes ou atenuantes.</w:t>
      </w:r>
    </w:p>
    <w:p w14:paraId="09E10DC4"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13.3.4 - Os danos que dela provierem para a Administração Pública.</w:t>
      </w:r>
    </w:p>
    <w:p w14:paraId="19D9BEB8"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13.3.5 - A implantação ou o aperfeiçoamento de programa de integridade, conforme normas e orientações dos órgãos de controle.</w:t>
      </w:r>
    </w:p>
    <w:p w14:paraId="51765A41"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13.4 - A multa será recolhida em percentual de 0,5% a 30% incidente sobre o valor da ata ou contrato licitado, recolhida no prazo máximo de </w:t>
      </w:r>
      <w:r>
        <w:rPr>
          <w:rFonts w:ascii="Arial" w:eastAsia="Arial" w:hAnsi="Arial" w:cs="Arial"/>
          <w:sz w:val="22"/>
          <w:szCs w:val="22"/>
        </w:rPr>
        <w:t>10 (dez</w:t>
      </w:r>
      <w:r>
        <w:rPr>
          <w:rFonts w:ascii="Arial" w:eastAsia="Arial" w:hAnsi="Arial" w:cs="Arial"/>
          <w:color w:val="000000"/>
          <w:sz w:val="22"/>
          <w:szCs w:val="22"/>
        </w:rPr>
        <w:t xml:space="preserve">) dias úteis, a contar da comunicação oficial. </w:t>
      </w:r>
    </w:p>
    <w:p w14:paraId="44715F68"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13.4.1 - Para as infrações previstas nos itens 13.1.1, 13.1.2 e 13.1.3, a multa será de 0,5% a 15% do valor da ata ou contrato licitado.</w:t>
      </w:r>
    </w:p>
    <w:p w14:paraId="4C65F2EB"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13.4.2 - Para as infrações previstas nos itens 13.1.4 a 13.1.7, a multa será de 15% a 30% do valor da ata ou contrato licitado.</w:t>
      </w:r>
    </w:p>
    <w:p w14:paraId="7E250EEA"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13.5 - As sanções de advertência, impedimento de licitar e contratar e declaração de inidoneidade para licitar ou contratar poderão ser aplicadas, cumulativamente ou não, à penalidade de multa.</w:t>
      </w:r>
    </w:p>
    <w:p w14:paraId="6EBA1646"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13.6 - Na aplicação da sanção de multa será facultada a defesa do interessado no prazo de 15 (quinze) dias úteis, contado da data de sua intimação.</w:t>
      </w:r>
    </w:p>
    <w:p w14:paraId="73F57197"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13.7 - 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A1398EE"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13.8 - Poderá ser aplicada ao responsável a sanção de declaração de inidoneidade para licitar ou contratar, em decorrência da prática das infrações dispostas nos itens 13.1.4 a 13.1.7, bem como pelas infrações administrativas previstas nos itens 13.1.1 a 13.1.3 que justifiquem a imposição de penalidade mais grave que a sanção de impedimento de licitar e contratar, cuja duração observará o prazo previsto no </w:t>
      </w:r>
      <w:hyperlink r:id="rId57" w:anchor="art156%C2%A75">
        <w:r>
          <w:rPr>
            <w:rFonts w:ascii="Arial" w:eastAsia="Arial" w:hAnsi="Arial" w:cs="Arial"/>
            <w:color w:val="0000FF"/>
            <w:sz w:val="22"/>
            <w:szCs w:val="22"/>
            <w:u w:val="single"/>
          </w:rPr>
          <w:t>art. 156, §5º, da Lei n.º 14.133/2021</w:t>
        </w:r>
      </w:hyperlink>
      <w:r>
        <w:rPr>
          <w:rFonts w:ascii="Arial" w:eastAsia="Arial" w:hAnsi="Arial" w:cs="Arial"/>
          <w:color w:val="000000"/>
          <w:sz w:val="22"/>
          <w:szCs w:val="22"/>
        </w:rPr>
        <w:t>.</w:t>
      </w:r>
    </w:p>
    <w:p w14:paraId="4CDEABAA"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13.9 -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 </w:t>
      </w:r>
    </w:p>
    <w:p w14:paraId="156C845C"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13.10 -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F1E6A9A"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13.11 - Caberá a apresentação de pedido de reconsideração da aplicação da sanção de declaração de inidoneidade para licitar ou contratar no prazo de 15 (quinze) dias úteis, contado </w:t>
      </w:r>
      <w:r>
        <w:rPr>
          <w:rFonts w:ascii="Arial" w:eastAsia="Arial" w:hAnsi="Arial" w:cs="Arial"/>
          <w:color w:val="000000"/>
          <w:sz w:val="22"/>
          <w:szCs w:val="22"/>
        </w:rPr>
        <w:lastRenderedPageBreak/>
        <w:t>da data da intimação, e decidido no prazo máximo de 20 (vinte) dias úteis, contado do seu recebimento.</w:t>
      </w:r>
    </w:p>
    <w:p w14:paraId="4CEC8417"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13.12 - O recurso e o pedido de reconsideração terão efeito suspensivo do ato ou da decisão recorrida até que sobrevenha decisão final da autoridade competente.</w:t>
      </w:r>
    </w:p>
    <w:p w14:paraId="289440CC"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13.13 - A aplicação das sanções previstas neste edital não exclui, em hipótese alguma, a obrigação de reparação integral dos danos causados.</w:t>
      </w:r>
    </w:p>
    <w:p w14:paraId="5A868ECD" w14:textId="77777777" w:rsidR="00957D42" w:rsidRDefault="00957D42">
      <w:pPr>
        <w:spacing w:before="120" w:after="120"/>
        <w:ind w:left="0" w:hanging="2"/>
        <w:jc w:val="both"/>
        <w:rPr>
          <w:rFonts w:ascii="Arial" w:eastAsia="Arial" w:hAnsi="Arial" w:cs="Arial"/>
          <w:color w:val="000000"/>
          <w:sz w:val="22"/>
          <w:szCs w:val="22"/>
        </w:rPr>
      </w:pPr>
      <w:bookmarkStart w:id="54" w:name="_heading=h.3fwokq0" w:colFirst="0" w:colLast="0"/>
      <w:bookmarkEnd w:id="54"/>
    </w:p>
    <w:p w14:paraId="77212D4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14 - ALTERAÇÃO OU ATUALIZAÇÃO DOS PREÇOS REGISTRADOS</w:t>
      </w:r>
    </w:p>
    <w:p w14:paraId="4ED20E3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14.1 - Os preços registrados poderão ser alterados ou atualizados em decorrência de eventual redução dos preços praticados no mercado ou de fato que eleve o custo dos bens registrados, nas seguintes situações:</w:t>
      </w:r>
    </w:p>
    <w:p w14:paraId="6B77907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a - em caso de força maior, caso fortuito ou fato do príncipe ou em decorrência de fatos imprevisíveis ou previsíveis de consequências incalculáveis, que inviabilizem a execução da ata tal como pactuada, nos termos do disposto na a</w:t>
      </w:r>
      <w:hyperlink r:id="rId58" w:anchor="art124iid">
        <w:r>
          <w:rPr>
            <w:rFonts w:ascii="Arial" w:eastAsia="Arial" w:hAnsi="Arial" w:cs="Arial"/>
            <w:color w:val="0000FF"/>
            <w:sz w:val="22"/>
            <w:szCs w:val="22"/>
            <w:u w:val="single"/>
          </w:rPr>
          <w:t>línea “d” do inciso II do </w:t>
        </w:r>
      </w:hyperlink>
      <w:hyperlink r:id="rId59" w:anchor="art124iid">
        <w:r>
          <w:rPr>
            <w:rFonts w:ascii="Arial" w:eastAsia="Arial" w:hAnsi="Arial" w:cs="Arial"/>
            <w:b/>
            <w:color w:val="0000FF"/>
            <w:sz w:val="22"/>
            <w:szCs w:val="22"/>
            <w:u w:val="single"/>
          </w:rPr>
          <w:t>caput</w:t>
        </w:r>
      </w:hyperlink>
      <w:hyperlink r:id="rId60" w:anchor="art124iid">
        <w:r>
          <w:rPr>
            <w:rFonts w:ascii="Arial" w:eastAsia="Arial" w:hAnsi="Arial" w:cs="Arial"/>
            <w:color w:val="0000FF"/>
            <w:sz w:val="22"/>
            <w:szCs w:val="22"/>
            <w:u w:val="single"/>
          </w:rPr>
          <w:t> do art. 124 da Lei nº 14.133, de 2021;</w:t>
        </w:r>
      </w:hyperlink>
    </w:p>
    <w:p w14:paraId="64EE328B"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b - em caso de criação, alteração ou extinção de quaisquer tributos ou encargos legais ou superveniência de disposições legais, com comprovada repercussão sobre os preços registrados; ou</w:t>
      </w:r>
      <w:bookmarkStart w:id="55" w:name="bookmark=id.1v1yuxt" w:colFirst="0" w:colLast="0"/>
      <w:bookmarkEnd w:id="55"/>
    </w:p>
    <w:p w14:paraId="2115EE84"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14.2 - Na hipótese de o preço registrado tornar-se superior ao preço praticado no mercado, por motivo superveniente, o órgão ou a entidade gerenciadora convocará o fornecedor para negociar a redução do preço registrado.</w:t>
      </w:r>
    </w:p>
    <w:p w14:paraId="616C06A2"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14.2.1 - Caso não aceite reduzir seu preço aos valores praticados pelo mercado, o fornecedor será liberado do compromisso assumido quanto ao item registrado, sem aplicação de penalidades administrativas.</w:t>
      </w:r>
    </w:p>
    <w:p w14:paraId="0847560A"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14.2.2 - Na hipótese prevista no item 14.2.1, o gerenciador convocará os fornecedores do cadastro de reserva, na ordem de classificação, para verificar se aceitam reduzir seus preços aos valores de mercado.</w:t>
      </w:r>
    </w:p>
    <w:p w14:paraId="33BC614D"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14.2.3 - Se não obtiver êxito nas negociações, o órgão ou a entidade gerenciadora procederá ao cancelamento da ata de registro de preços, nos termos no edital e neste termo de referência, e adotará as medidas cabíveis para a obtenção de contratação mais vantajosa.</w:t>
      </w:r>
    </w:p>
    <w:p w14:paraId="5CED8C2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14.2.4 - Na hipótese de redução do preço registrado, o órgão ou a entidade gerenciadora comunicará aos órgãos e às entidades que tiverem firmado contratos decorrentes da ata de registro de preços, para que avaliem a conveniência e a oportunidade de diligenciar em negociação com vistas à alteração contratual.</w:t>
      </w:r>
      <w:bookmarkStart w:id="56" w:name="bookmark=id.4f1mdlm" w:colFirst="0" w:colLast="0"/>
      <w:bookmarkEnd w:id="56"/>
    </w:p>
    <w:p w14:paraId="2025C0E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14.3 -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6367365D"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 xml:space="preserve">14.3.1 - Para fins do disposto no item 14.3, o fornecedor encaminhará, juntamente com o pedido de alteração, a documentação comprobatória ou </w:t>
      </w:r>
      <w:proofErr w:type="spellStart"/>
      <w:r>
        <w:rPr>
          <w:rFonts w:ascii="Arial" w:eastAsia="Arial" w:hAnsi="Arial" w:cs="Arial"/>
          <w:sz w:val="22"/>
          <w:szCs w:val="22"/>
        </w:rPr>
        <w:t>a</w:t>
      </w:r>
      <w:proofErr w:type="spellEnd"/>
      <w:r>
        <w:rPr>
          <w:rFonts w:ascii="Arial" w:eastAsia="Arial" w:hAnsi="Arial" w:cs="Arial"/>
          <w:sz w:val="22"/>
          <w:szCs w:val="22"/>
        </w:rPr>
        <w:t xml:space="preserve"> planilha de custos que demonstre a inviabilidade do preço registrado em relação às condições inicialmente pactuadas.</w:t>
      </w:r>
    </w:p>
    <w:p w14:paraId="099D67B4"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14.3.2 -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w:t>
      </w:r>
      <w:hyperlink r:id="rId61">
        <w:r>
          <w:rPr>
            <w:rFonts w:ascii="Arial" w:eastAsia="Arial" w:hAnsi="Arial" w:cs="Arial"/>
            <w:color w:val="0000FF"/>
            <w:sz w:val="22"/>
            <w:szCs w:val="22"/>
            <w:u w:val="single"/>
          </w:rPr>
          <w:t>Lei nº 14.133, de 2021</w:t>
        </w:r>
      </w:hyperlink>
      <w:r>
        <w:rPr>
          <w:rFonts w:ascii="Arial" w:eastAsia="Arial" w:hAnsi="Arial" w:cs="Arial"/>
          <w:sz w:val="22"/>
          <w:szCs w:val="22"/>
        </w:rPr>
        <w:t>, e na legislação aplicável.</w:t>
      </w:r>
    </w:p>
    <w:p w14:paraId="76A016AA"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lastRenderedPageBreak/>
        <w:t>14.3.3 - Na hipótese de cancelamento do registro do fornecedor, nos termos do disposto no 14.3.2, o gerenciador convocará os fornecedores do cadastro de reserva, na ordem de classificação, para verificar se aceitam manter seus preços registrados.</w:t>
      </w:r>
    </w:p>
    <w:p w14:paraId="7692736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14.3.3 - Se não obtiver êxito nas negociações, o órgão ou a entidade gerenciadora procederá ao cancelamento da ata de registro de preços, e adotará as medidas cabíveis para a obtenção da contratação mais vantajosa.</w:t>
      </w:r>
    </w:p>
    <w:p w14:paraId="6B61921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14.3.4 - Na hipótese de comprovação do disposto no item 14.3 e 14.3.1, o órgão ou a entidade gerenciadora atualizará o preço registrado, de acordo com a realidade dos valores praticados pelo mercado.</w:t>
      </w:r>
    </w:p>
    <w:p w14:paraId="192DDF8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14.3.5 - O órgão ou a entidade gerenciadora comunicará aos órgãos e às entidades que tiverem firmado contratos decorrentes da ata de registro de preços sobre a efetiva alteração do preço registrado, para que avaliem a necessidade de alteração contratual.</w:t>
      </w:r>
    </w:p>
    <w:p w14:paraId="0FE45AC4" w14:textId="77777777" w:rsidR="00957D42" w:rsidRDefault="00957D42">
      <w:pPr>
        <w:spacing w:before="120" w:after="120"/>
        <w:ind w:left="0" w:hanging="2"/>
        <w:jc w:val="both"/>
        <w:rPr>
          <w:rFonts w:ascii="Arial" w:eastAsia="Arial" w:hAnsi="Arial" w:cs="Arial"/>
          <w:sz w:val="22"/>
          <w:szCs w:val="22"/>
        </w:rPr>
      </w:pPr>
      <w:bookmarkStart w:id="57" w:name="_heading=h.2u6wntf" w:colFirst="0" w:colLast="0"/>
      <w:bookmarkEnd w:id="57"/>
    </w:p>
    <w:p w14:paraId="467AD13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15 - DA ENTREGA</w:t>
      </w:r>
    </w:p>
    <w:p w14:paraId="70B8234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15.1 – Todos os materiais deverão ser entregues de forma parcelada mediante recebimento da Ordem de Fornecimento do Setor de Compras; e no local estipulado para entrega, acompanhada da nota fiscal para conferência, que ocorrerá no ato da entrega no local de recebimento por funcionário competente sendo que a responsabilidade da entrega será por conta e risco do licitante adjudicado.</w:t>
      </w:r>
    </w:p>
    <w:p w14:paraId="632E833B" w14:textId="6392E109"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 xml:space="preserve">15.1.1 - Prazo de entrega: </w:t>
      </w:r>
      <w:r>
        <w:rPr>
          <w:rFonts w:ascii="Arial" w:eastAsia="Arial" w:hAnsi="Arial" w:cs="Arial"/>
          <w:sz w:val="22"/>
          <w:szCs w:val="22"/>
          <w:u w:val="single"/>
        </w:rPr>
        <w:t>em até 0</w:t>
      </w:r>
      <w:r w:rsidR="00374D3D">
        <w:rPr>
          <w:rFonts w:ascii="Arial" w:eastAsia="Arial" w:hAnsi="Arial" w:cs="Arial"/>
          <w:sz w:val="22"/>
          <w:szCs w:val="22"/>
          <w:u w:val="single"/>
        </w:rPr>
        <w:t>7</w:t>
      </w:r>
      <w:r>
        <w:rPr>
          <w:rFonts w:ascii="Arial" w:eastAsia="Arial" w:hAnsi="Arial" w:cs="Arial"/>
          <w:sz w:val="22"/>
          <w:szCs w:val="22"/>
          <w:u w:val="single"/>
        </w:rPr>
        <w:t xml:space="preserve"> (</w:t>
      </w:r>
      <w:r w:rsidR="00374D3D">
        <w:rPr>
          <w:rFonts w:ascii="Arial" w:eastAsia="Arial" w:hAnsi="Arial" w:cs="Arial"/>
          <w:sz w:val="22"/>
          <w:szCs w:val="22"/>
          <w:u w:val="single"/>
        </w:rPr>
        <w:t>sete</w:t>
      </w:r>
      <w:r>
        <w:rPr>
          <w:rFonts w:ascii="Arial" w:eastAsia="Arial" w:hAnsi="Arial" w:cs="Arial"/>
          <w:sz w:val="22"/>
          <w:szCs w:val="22"/>
          <w:u w:val="single"/>
        </w:rPr>
        <w:t>) dias</w:t>
      </w:r>
      <w:r>
        <w:rPr>
          <w:rFonts w:ascii="Arial" w:eastAsia="Arial" w:hAnsi="Arial" w:cs="Arial"/>
          <w:sz w:val="22"/>
          <w:szCs w:val="22"/>
        </w:rPr>
        <w:t>, a contar do recebimento por parte da contratada da Ordem de Fornecimento.</w:t>
      </w:r>
    </w:p>
    <w:p w14:paraId="0A6D54DD"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15.2 – O SAAE se reserva o direito de não receber os itens licitados em desacordo com o previsto neste instrumento convocatório, podendo cancelar a ata ou contrato em decorrência da sua inexecução parcial ou total, sem prejuízo das demais cominações legais aplicáveis.</w:t>
      </w:r>
    </w:p>
    <w:p w14:paraId="1F5D616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15.3 – A contratada é obrigada a substituir de imediato e às suas expensas, os itens licitados em que se verifiquem irregularidades.</w:t>
      </w:r>
    </w:p>
    <w:p w14:paraId="5C6D777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15.4 – O Fornecedor sujeitar-se-á à fiscalização dos itens licitados no ato da entrega, reservando-se ao SAAE o direito de não proceder ao recebimento, caso não encontre os mesmos em condições satisfatórias.</w:t>
      </w:r>
    </w:p>
    <w:p w14:paraId="6E8CF70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15.5 - Correrão por conta da contratada todas as despesas com seguros, transporte, tributos, encargos trabalhistas e previdenciários, decorrentes da entrega e da própria aquisição dos itens licitados.</w:t>
      </w:r>
    </w:p>
    <w:p w14:paraId="30EDCFD7"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15.6 - Os produtos deverão ser entregues devidamente acondicionados em embalagem, com o menor volume possível, que utilize preferencialmente material reciclado ou reciclável, de forma a garantir a máxima proteção durante o transporte e armazenamento, em atendimento aos critérios sustentáveis. O </w:t>
      </w:r>
      <w:r>
        <w:rPr>
          <w:rFonts w:ascii="Arial" w:eastAsia="Arial" w:hAnsi="Arial" w:cs="Arial"/>
          <w:sz w:val="22"/>
          <w:szCs w:val="22"/>
        </w:rPr>
        <w:t>Município</w:t>
      </w:r>
      <w:r>
        <w:rPr>
          <w:rFonts w:ascii="Arial" w:eastAsia="Arial" w:hAnsi="Arial" w:cs="Arial"/>
          <w:color w:val="000000"/>
          <w:sz w:val="22"/>
          <w:szCs w:val="22"/>
        </w:rPr>
        <w:t xml:space="preserve"> recusará os produtos que forem entregues em desconformidade com o previsto na ata ou contrato, termo de referência e proposta;</w:t>
      </w:r>
    </w:p>
    <w:p w14:paraId="2E4B2E2B"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15.7 - O recebimento provisório, realizado pelo </w:t>
      </w:r>
      <w:r>
        <w:rPr>
          <w:rFonts w:ascii="Arial" w:eastAsia="Arial" w:hAnsi="Arial" w:cs="Arial"/>
          <w:sz w:val="22"/>
          <w:szCs w:val="22"/>
        </w:rPr>
        <w:t>servidor responsável</w:t>
      </w:r>
      <w:r>
        <w:rPr>
          <w:rFonts w:ascii="Arial" w:eastAsia="Arial" w:hAnsi="Arial" w:cs="Arial"/>
          <w:color w:val="000000"/>
          <w:sz w:val="22"/>
          <w:szCs w:val="22"/>
        </w:rPr>
        <w:t>, dar-se-á no ato da entrega do objeto, após conferência de sua conformidade com as especificações do edital e da proposta;</w:t>
      </w:r>
    </w:p>
    <w:p w14:paraId="1536F0E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color w:val="000000"/>
          <w:sz w:val="22"/>
          <w:szCs w:val="22"/>
        </w:rPr>
        <w:t xml:space="preserve">15.8 - O recebimento definitivo, realizado pelo </w:t>
      </w:r>
      <w:r>
        <w:rPr>
          <w:rFonts w:ascii="Arial" w:eastAsia="Arial" w:hAnsi="Arial" w:cs="Arial"/>
          <w:sz w:val="22"/>
          <w:szCs w:val="22"/>
        </w:rPr>
        <w:t>servidor responsável</w:t>
      </w:r>
      <w:r>
        <w:rPr>
          <w:rFonts w:ascii="Arial" w:eastAsia="Arial" w:hAnsi="Arial" w:cs="Arial"/>
          <w:color w:val="000000"/>
          <w:sz w:val="22"/>
          <w:szCs w:val="22"/>
        </w:rPr>
        <w:t>, dar-se-á em até 03 (três) dias úteis, contados da data do recebimento provisório, após verificação da conformidade do objeto com as exigências e especificações do Contrato.</w:t>
      </w:r>
    </w:p>
    <w:p w14:paraId="77C49A1E" w14:textId="77777777" w:rsidR="00957D42" w:rsidRDefault="00957D42">
      <w:pPr>
        <w:spacing w:before="120" w:after="120"/>
        <w:ind w:left="0" w:hanging="2"/>
        <w:jc w:val="both"/>
        <w:rPr>
          <w:rFonts w:ascii="Arial" w:eastAsia="Arial" w:hAnsi="Arial" w:cs="Arial"/>
          <w:sz w:val="22"/>
          <w:szCs w:val="22"/>
        </w:rPr>
      </w:pPr>
    </w:p>
    <w:p w14:paraId="4C5966AF" w14:textId="77777777" w:rsidR="00957D42" w:rsidRDefault="00957D42">
      <w:pPr>
        <w:spacing w:before="120" w:after="120"/>
        <w:ind w:left="0" w:hanging="2"/>
        <w:jc w:val="center"/>
        <w:rPr>
          <w:rFonts w:ascii="Arial" w:eastAsia="Arial" w:hAnsi="Arial" w:cs="Arial"/>
          <w:sz w:val="22"/>
          <w:szCs w:val="22"/>
        </w:rPr>
      </w:pPr>
    </w:p>
    <w:p w14:paraId="1CC53619" w14:textId="77777777" w:rsidR="00957D42" w:rsidRDefault="00E80E7C">
      <w:pPr>
        <w:spacing w:before="120" w:after="120"/>
        <w:ind w:left="0" w:hanging="2"/>
        <w:jc w:val="center"/>
        <w:rPr>
          <w:rFonts w:ascii="Arial" w:eastAsia="Arial" w:hAnsi="Arial" w:cs="Arial"/>
          <w:sz w:val="22"/>
          <w:szCs w:val="22"/>
        </w:rPr>
      </w:pPr>
      <w:r>
        <w:rPr>
          <w:rFonts w:ascii="Arial" w:eastAsia="Arial" w:hAnsi="Arial" w:cs="Arial"/>
          <w:b/>
          <w:sz w:val="22"/>
          <w:szCs w:val="22"/>
        </w:rPr>
        <w:t>Eliane de Oliveira Reis</w:t>
      </w:r>
    </w:p>
    <w:p w14:paraId="54B90D7C" w14:textId="77777777" w:rsidR="00957D42" w:rsidRDefault="00E80E7C">
      <w:pPr>
        <w:spacing w:before="120" w:after="120"/>
        <w:ind w:left="0" w:hanging="2"/>
        <w:jc w:val="center"/>
        <w:rPr>
          <w:rFonts w:ascii="Arial" w:eastAsia="Arial" w:hAnsi="Arial" w:cs="Arial"/>
          <w:sz w:val="22"/>
          <w:szCs w:val="22"/>
        </w:rPr>
      </w:pPr>
      <w:r>
        <w:rPr>
          <w:rFonts w:ascii="Arial" w:eastAsia="Arial" w:hAnsi="Arial" w:cs="Arial"/>
          <w:b/>
          <w:sz w:val="22"/>
          <w:szCs w:val="22"/>
        </w:rPr>
        <w:lastRenderedPageBreak/>
        <w:t>Diretora</w:t>
      </w:r>
    </w:p>
    <w:p w14:paraId="5A4734EC" w14:textId="77777777" w:rsidR="00957D42" w:rsidRDefault="00957D42">
      <w:pPr>
        <w:spacing w:before="120" w:after="120"/>
        <w:ind w:left="0" w:hanging="2"/>
        <w:jc w:val="center"/>
        <w:rPr>
          <w:rFonts w:ascii="Arial" w:eastAsia="Arial" w:hAnsi="Arial" w:cs="Arial"/>
          <w:sz w:val="22"/>
          <w:szCs w:val="22"/>
        </w:rPr>
      </w:pPr>
    </w:p>
    <w:p w14:paraId="78C62AA1" w14:textId="77777777" w:rsidR="00957D42" w:rsidRDefault="00957D42">
      <w:pPr>
        <w:spacing w:before="120" w:after="120"/>
        <w:ind w:left="0" w:hanging="2"/>
        <w:jc w:val="center"/>
        <w:rPr>
          <w:rFonts w:ascii="Arial" w:eastAsia="Arial" w:hAnsi="Arial" w:cs="Arial"/>
          <w:b/>
          <w:sz w:val="22"/>
          <w:szCs w:val="22"/>
          <w:u w:val="single"/>
        </w:rPr>
      </w:pPr>
    </w:p>
    <w:p w14:paraId="655E6E14" w14:textId="77777777" w:rsidR="00957D42" w:rsidRDefault="00957D42">
      <w:pPr>
        <w:spacing w:before="120" w:after="120"/>
        <w:ind w:left="0" w:hanging="2"/>
        <w:jc w:val="center"/>
        <w:rPr>
          <w:rFonts w:ascii="Arial" w:eastAsia="Arial" w:hAnsi="Arial" w:cs="Arial"/>
          <w:b/>
          <w:sz w:val="22"/>
          <w:szCs w:val="22"/>
          <w:u w:val="single"/>
        </w:rPr>
      </w:pPr>
    </w:p>
    <w:p w14:paraId="72B1DE63" w14:textId="77777777" w:rsidR="00957D42" w:rsidRDefault="00957D42">
      <w:pPr>
        <w:spacing w:before="120" w:after="120"/>
        <w:ind w:left="0" w:hanging="2"/>
        <w:jc w:val="center"/>
        <w:rPr>
          <w:rFonts w:ascii="Arial" w:eastAsia="Arial" w:hAnsi="Arial" w:cs="Arial"/>
          <w:b/>
          <w:sz w:val="22"/>
          <w:szCs w:val="22"/>
          <w:u w:val="single"/>
        </w:rPr>
      </w:pPr>
    </w:p>
    <w:p w14:paraId="2CAD7619" w14:textId="77777777" w:rsidR="00957D42" w:rsidRDefault="00957D42">
      <w:pPr>
        <w:spacing w:before="120" w:after="120"/>
        <w:ind w:left="0" w:hanging="2"/>
        <w:jc w:val="center"/>
        <w:rPr>
          <w:rFonts w:ascii="Arial" w:eastAsia="Arial" w:hAnsi="Arial" w:cs="Arial"/>
          <w:b/>
          <w:sz w:val="22"/>
          <w:szCs w:val="22"/>
          <w:u w:val="single"/>
        </w:rPr>
      </w:pPr>
    </w:p>
    <w:p w14:paraId="159879EC" w14:textId="77777777" w:rsidR="00957D42" w:rsidRDefault="00957D42">
      <w:pPr>
        <w:spacing w:before="120" w:after="120"/>
        <w:ind w:left="0" w:hanging="2"/>
        <w:jc w:val="center"/>
        <w:rPr>
          <w:rFonts w:ascii="Arial" w:eastAsia="Arial" w:hAnsi="Arial" w:cs="Arial"/>
          <w:b/>
          <w:sz w:val="22"/>
          <w:szCs w:val="22"/>
          <w:u w:val="single"/>
        </w:rPr>
      </w:pPr>
    </w:p>
    <w:p w14:paraId="158A083C" w14:textId="77777777" w:rsidR="00957D42" w:rsidRDefault="00957D42">
      <w:pPr>
        <w:spacing w:before="120" w:after="120"/>
        <w:ind w:left="0" w:hanging="2"/>
        <w:jc w:val="center"/>
        <w:rPr>
          <w:rFonts w:ascii="Arial" w:eastAsia="Arial" w:hAnsi="Arial" w:cs="Arial"/>
          <w:b/>
          <w:sz w:val="22"/>
          <w:szCs w:val="22"/>
          <w:u w:val="single"/>
        </w:rPr>
      </w:pPr>
    </w:p>
    <w:p w14:paraId="6B6AB3CB" w14:textId="77777777" w:rsidR="00957D42" w:rsidRDefault="00957D42">
      <w:pPr>
        <w:spacing w:before="120" w:after="120"/>
        <w:ind w:left="0" w:hanging="2"/>
        <w:jc w:val="center"/>
        <w:rPr>
          <w:rFonts w:ascii="Arial" w:eastAsia="Arial" w:hAnsi="Arial" w:cs="Arial"/>
          <w:b/>
          <w:sz w:val="22"/>
          <w:szCs w:val="22"/>
          <w:u w:val="single"/>
        </w:rPr>
      </w:pPr>
    </w:p>
    <w:p w14:paraId="77807651" w14:textId="77777777" w:rsidR="00957D42" w:rsidRDefault="00957D42">
      <w:pPr>
        <w:spacing w:before="120" w:after="120"/>
        <w:ind w:left="0" w:hanging="2"/>
        <w:jc w:val="center"/>
        <w:rPr>
          <w:rFonts w:ascii="Arial" w:eastAsia="Arial" w:hAnsi="Arial" w:cs="Arial"/>
          <w:b/>
          <w:sz w:val="22"/>
          <w:szCs w:val="22"/>
          <w:u w:val="single"/>
        </w:rPr>
      </w:pPr>
    </w:p>
    <w:p w14:paraId="16480022" w14:textId="77777777" w:rsidR="00957D42" w:rsidRDefault="00957D42">
      <w:pPr>
        <w:spacing w:before="120" w:after="120"/>
        <w:ind w:left="0" w:hanging="2"/>
        <w:jc w:val="center"/>
        <w:rPr>
          <w:rFonts w:ascii="Arial" w:eastAsia="Arial" w:hAnsi="Arial" w:cs="Arial"/>
          <w:b/>
          <w:sz w:val="22"/>
          <w:szCs w:val="22"/>
          <w:u w:val="single"/>
        </w:rPr>
      </w:pPr>
    </w:p>
    <w:p w14:paraId="6339D1D2" w14:textId="77777777" w:rsidR="00957D42" w:rsidRDefault="00957D42">
      <w:pPr>
        <w:spacing w:before="120" w:after="120"/>
        <w:ind w:left="0" w:hanging="2"/>
        <w:jc w:val="center"/>
        <w:rPr>
          <w:rFonts w:ascii="Arial" w:eastAsia="Arial" w:hAnsi="Arial" w:cs="Arial"/>
          <w:b/>
          <w:sz w:val="22"/>
          <w:szCs w:val="22"/>
          <w:u w:val="single"/>
        </w:rPr>
      </w:pPr>
    </w:p>
    <w:p w14:paraId="3C334B58" w14:textId="77777777" w:rsidR="00957D42" w:rsidRDefault="00957D42">
      <w:pPr>
        <w:spacing w:before="120" w:after="120"/>
        <w:ind w:left="0" w:hanging="2"/>
        <w:jc w:val="center"/>
        <w:rPr>
          <w:rFonts w:ascii="Arial" w:eastAsia="Arial" w:hAnsi="Arial" w:cs="Arial"/>
          <w:b/>
          <w:sz w:val="22"/>
          <w:szCs w:val="22"/>
          <w:u w:val="single"/>
        </w:rPr>
      </w:pPr>
    </w:p>
    <w:p w14:paraId="16DE3195" w14:textId="77777777" w:rsidR="00957D42" w:rsidRDefault="00957D42">
      <w:pPr>
        <w:spacing w:before="120" w:after="120"/>
        <w:ind w:left="0" w:hanging="2"/>
        <w:jc w:val="center"/>
        <w:rPr>
          <w:rFonts w:ascii="Arial" w:eastAsia="Arial" w:hAnsi="Arial" w:cs="Arial"/>
          <w:b/>
          <w:sz w:val="22"/>
          <w:szCs w:val="22"/>
          <w:u w:val="single"/>
        </w:rPr>
      </w:pPr>
    </w:p>
    <w:p w14:paraId="6520E6F6" w14:textId="77777777" w:rsidR="00957D42" w:rsidRDefault="00957D42">
      <w:pPr>
        <w:spacing w:before="120" w:after="120"/>
        <w:ind w:left="0" w:hanging="2"/>
        <w:jc w:val="center"/>
        <w:rPr>
          <w:rFonts w:ascii="Arial" w:eastAsia="Arial" w:hAnsi="Arial" w:cs="Arial"/>
          <w:b/>
          <w:sz w:val="22"/>
          <w:szCs w:val="22"/>
          <w:u w:val="single"/>
        </w:rPr>
      </w:pPr>
    </w:p>
    <w:p w14:paraId="3A49504C" w14:textId="77777777" w:rsidR="00957D42" w:rsidRDefault="00957D42">
      <w:pPr>
        <w:spacing w:before="120" w:after="120"/>
        <w:ind w:left="0" w:hanging="2"/>
        <w:jc w:val="center"/>
        <w:rPr>
          <w:rFonts w:ascii="Arial" w:eastAsia="Arial" w:hAnsi="Arial" w:cs="Arial"/>
          <w:b/>
          <w:sz w:val="22"/>
          <w:szCs w:val="22"/>
          <w:u w:val="single"/>
        </w:rPr>
      </w:pPr>
    </w:p>
    <w:p w14:paraId="299A40CA" w14:textId="77777777" w:rsidR="00957D42" w:rsidRDefault="00957D42">
      <w:pPr>
        <w:spacing w:before="120" w:after="120"/>
        <w:ind w:left="0" w:hanging="2"/>
        <w:jc w:val="center"/>
        <w:rPr>
          <w:rFonts w:ascii="Arial" w:eastAsia="Arial" w:hAnsi="Arial" w:cs="Arial"/>
          <w:b/>
          <w:sz w:val="22"/>
          <w:szCs w:val="22"/>
          <w:u w:val="single"/>
        </w:rPr>
      </w:pPr>
    </w:p>
    <w:p w14:paraId="1DB43C4F" w14:textId="77777777" w:rsidR="00957D42" w:rsidRDefault="00957D42">
      <w:pPr>
        <w:spacing w:before="120" w:after="120"/>
        <w:ind w:left="0" w:hanging="2"/>
        <w:jc w:val="center"/>
        <w:rPr>
          <w:rFonts w:ascii="Arial" w:eastAsia="Arial" w:hAnsi="Arial" w:cs="Arial"/>
          <w:b/>
          <w:sz w:val="22"/>
          <w:szCs w:val="22"/>
          <w:u w:val="single"/>
        </w:rPr>
      </w:pPr>
    </w:p>
    <w:p w14:paraId="267A5BA6" w14:textId="77777777" w:rsidR="00957D42" w:rsidRDefault="00957D42">
      <w:pPr>
        <w:spacing w:before="120" w:after="120"/>
        <w:ind w:left="0" w:hanging="2"/>
        <w:jc w:val="center"/>
        <w:rPr>
          <w:rFonts w:ascii="Arial" w:eastAsia="Arial" w:hAnsi="Arial" w:cs="Arial"/>
          <w:b/>
          <w:sz w:val="22"/>
          <w:szCs w:val="22"/>
          <w:u w:val="single"/>
        </w:rPr>
      </w:pPr>
    </w:p>
    <w:p w14:paraId="3F1AA494" w14:textId="77777777" w:rsidR="00957D42" w:rsidRDefault="00957D42">
      <w:pPr>
        <w:spacing w:before="120" w:after="120"/>
        <w:ind w:left="0" w:hanging="2"/>
        <w:jc w:val="center"/>
        <w:rPr>
          <w:rFonts w:ascii="Arial" w:eastAsia="Arial" w:hAnsi="Arial" w:cs="Arial"/>
          <w:b/>
          <w:sz w:val="22"/>
          <w:szCs w:val="22"/>
          <w:u w:val="single"/>
        </w:rPr>
      </w:pPr>
    </w:p>
    <w:p w14:paraId="7C28A139" w14:textId="77777777" w:rsidR="00957D42" w:rsidRDefault="00957D42">
      <w:pPr>
        <w:spacing w:before="120" w:after="120"/>
        <w:ind w:left="0" w:hanging="2"/>
        <w:jc w:val="center"/>
        <w:rPr>
          <w:rFonts w:ascii="Arial" w:eastAsia="Arial" w:hAnsi="Arial" w:cs="Arial"/>
          <w:b/>
          <w:sz w:val="22"/>
          <w:szCs w:val="22"/>
          <w:u w:val="single"/>
        </w:rPr>
      </w:pPr>
    </w:p>
    <w:p w14:paraId="3DBDF148" w14:textId="77777777" w:rsidR="00957D42" w:rsidRDefault="00957D42">
      <w:pPr>
        <w:spacing w:before="120" w:after="120"/>
        <w:ind w:left="0" w:hanging="2"/>
        <w:jc w:val="center"/>
        <w:rPr>
          <w:rFonts w:ascii="Arial" w:eastAsia="Arial" w:hAnsi="Arial" w:cs="Arial"/>
          <w:b/>
          <w:sz w:val="22"/>
          <w:szCs w:val="22"/>
          <w:u w:val="single"/>
        </w:rPr>
      </w:pPr>
    </w:p>
    <w:p w14:paraId="3ADE2E73" w14:textId="77777777" w:rsidR="00957D42" w:rsidRDefault="00957D42">
      <w:pPr>
        <w:spacing w:before="120" w:after="120"/>
        <w:ind w:left="0" w:hanging="2"/>
        <w:jc w:val="center"/>
        <w:rPr>
          <w:rFonts w:ascii="Arial" w:eastAsia="Arial" w:hAnsi="Arial" w:cs="Arial"/>
          <w:b/>
          <w:sz w:val="22"/>
          <w:szCs w:val="22"/>
          <w:u w:val="single"/>
        </w:rPr>
      </w:pPr>
    </w:p>
    <w:p w14:paraId="78A8BCB4" w14:textId="77777777" w:rsidR="00957D42" w:rsidRDefault="00957D42">
      <w:pPr>
        <w:spacing w:before="120" w:after="120"/>
        <w:ind w:left="0" w:hanging="2"/>
        <w:jc w:val="center"/>
        <w:rPr>
          <w:rFonts w:ascii="Arial" w:eastAsia="Arial" w:hAnsi="Arial" w:cs="Arial"/>
          <w:b/>
          <w:sz w:val="22"/>
          <w:szCs w:val="22"/>
          <w:u w:val="single"/>
        </w:rPr>
      </w:pPr>
    </w:p>
    <w:p w14:paraId="7C5C37CE" w14:textId="77777777" w:rsidR="00957D42" w:rsidRDefault="00957D42">
      <w:pPr>
        <w:spacing w:before="120" w:after="120"/>
        <w:ind w:left="0" w:hanging="2"/>
        <w:jc w:val="center"/>
        <w:rPr>
          <w:rFonts w:ascii="Arial" w:eastAsia="Arial" w:hAnsi="Arial" w:cs="Arial"/>
          <w:b/>
          <w:sz w:val="22"/>
          <w:szCs w:val="22"/>
          <w:u w:val="single"/>
        </w:rPr>
      </w:pPr>
    </w:p>
    <w:p w14:paraId="78D5C1C2" w14:textId="77777777" w:rsidR="00957D42" w:rsidRDefault="00957D42">
      <w:pPr>
        <w:spacing w:before="120" w:after="120"/>
        <w:ind w:left="0" w:hanging="2"/>
        <w:jc w:val="center"/>
        <w:rPr>
          <w:rFonts w:ascii="Arial" w:eastAsia="Arial" w:hAnsi="Arial" w:cs="Arial"/>
          <w:b/>
          <w:sz w:val="22"/>
          <w:szCs w:val="22"/>
          <w:u w:val="single"/>
        </w:rPr>
      </w:pPr>
    </w:p>
    <w:p w14:paraId="3B772D48" w14:textId="77777777" w:rsidR="00957D42" w:rsidRDefault="00957D42">
      <w:pPr>
        <w:spacing w:before="120" w:after="120"/>
        <w:ind w:left="0" w:hanging="2"/>
        <w:jc w:val="center"/>
        <w:rPr>
          <w:rFonts w:ascii="Arial" w:eastAsia="Arial" w:hAnsi="Arial" w:cs="Arial"/>
          <w:b/>
          <w:sz w:val="22"/>
          <w:szCs w:val="22"/>
          <w:u w:val="single"/>
        </w:rPr>
      </w:pPr>
    </w:p>
    <w:p w14:paraId="6610FC18" w14:textId="77777777" w:rsidR="00957D42" w:rsidRDefault="00957D42">
      <w:pPr>
        <w:spacing w:before="120" w:after="120"/>
        <w:ind w:left="0" w:hanging="2"/>
        <w:jc w:val="center"/>
        <w:rPr>
          <w:rFonts w:ascii="Arial" w:eastAsia="Arial" w:hAnsi="Arial" w:cs="Arial"/>
          <w:b/>
          <w:sz w:val="22"/>
          <w:szCs w:val="22"/>
          <w:u w:val="single"/>
        </w:rPr>
      </w:pPr>
    </w:p>
    <w:p w14:paraId="34A415DD" w14:textId="77777777" w:rsidR="00957D42" w:rsidRDefault="00957D42">
      <w:pPr>
        <w:spacing w:before="120" w:after="120"/>
        <w:ind w:left="0" w:hanging="2"/>
        <w:jc w:val="center"/>
        <w:rPr>
          <w:rFonts w:ascii="Arial" w:eastAsia="Arial" w:hAnsi="Arial" w:cs="Arial"/>
          <w:b/>
          <w:sz w:val="22"/>
          <w:szCs w:val="22"/>
          <w:u w:val="single"/>
        </w:rPr>
      </w:pPr>
    </w:p>
    <w:p w14:paraId="15E77D67" w14:textId="77777777" w:rsidR="00957D42" w:rsidRDefault="00957D42">
      <w:pPr>
        <w:spacing w:before="120" w:after="120"/>
        <w:ind w:left="0" w:hanging="2"/>
        <w:jc w:val="center"/>
        <w:rPr>
          <w:rFonts w:ascii="Arial" w:eastAsia="Arial" w:hAnsi="Arial" w:cs="Arial"/>
          <w:b/>
          <w:sz w:val="22"/>
          <w:szCs w:val="22"/>
          <w:u w:val="single"/>
        </w:rPr>
      </w:pPr>
    </w:p>
    <w:p w14:paraId="6CC2A225" w14:textId="77777777" w:rsidR="00957D42" w:rsidRDefault="00957D42">
      <w:pPr>
        <w:spacing w:before="120" w:after="120"/>
        <w:ind w:left="0" w:hanging="2"/>
        <w:jc w:val="center"/>
        <w:rPr>
          <w:rFonts w:ascii="Arial" w:eastAsia="Arial" w:hAnsi="Arial" w:cs="Arial"/>
          <w:b/>
          <w:sz w:val="22"/>
          <w:szCs w:val="22"/>
          <w:u w:val="single"/>
        </w:rPr>
      </w:pPr>
    </w:p>
    <w:p w14:paraId="01D35B75" w14:textId="77777777" w:rsidR="00957D42" w:rsidRDefault="00957D42">
      <w:pPr>
        <w:spacing w:before="120" w:after="120"/>
        <w:ind w:left="0" w:hanging="2"/>
        <w:jc w:val="center"/>
        <w:rPr>
          <w:rFonts w:ascii="Arial" w:eastAsia="Arial" w:hAnsi="Arial" w:cs="Arial"/>
          <w:b/>
          <w:sz w:val="22"/>
          <w:szCs w:val="22"/>
          <w:u w:val="single"/>
        </w:rPr>
      </w:pPr>
    </w:p>
    <w:p w14:paraId="24684E47" w14:textId="77777777" w:rsidR="00957D42" w:rsidRDefault="00957D42">
      <w:pPr>
        <w:spacing w:before="120" w:after="120"/>
        <w:ind w:left="0" w:hanging="2"/>
        <w:jc w:val="center"/>
        <w:rPr>
          <w:rFonts w:ascii="Arial" w:eastAsia="Arial" w:hAnsi="Arial" w:cs="Arial"/>
          <w:b/>
          <w:sz w:val="22"/>
          <w:szCs w:val="22"/>
          <w:u w:val="single"/>
        </w:rPr>
      </w:pPr>
    </w:p>
    <w:p w14:paraId="508FCB2B" w14:textId="77777777" w:rsidR="00957D42" w:rsidRDefault="00957D42">
      <w:pPr>
        <w:spacing w:before="120" w:after="120"/>
        <w:ind w:left="0" w:hanging="2"/>
        <w:jc w:val="center"/>
        <w:rPr>
          <w:rFonts w:ascii="Arial" w:eastAsia="Arial" w:hAnsi="Arial" w:cs="Arial"/>
          <w:b/>
          <w:sz w:val="22"/>
          <w:szCs w:val="22"/>
          <w:u w:val="single"/>
        </w:rPr>
      </w:pPr>
    </w:p>
    <w:p w14:paraId="37720524" w14:textId="77777777" w:rsidR="00957D42" w:rsidRDefault="00957D42">
      <w:pPr>
        <w:spacing w:before="120" w:after="120"/>
        <w:ind w:left="0" w:hanging="2"/>
        <w:jc w:val="center"/>
        <w:rPr>
          <w:rFonts w:ascii="Arial" w:eastAsia="Arial" w:hAnsi="Arial" w:cs="Arial"/>
          <w:b/>
          <w:sz w:val="22"/>
          <w:szCs w:val="22"/>
          <w:u w:val="single"/>
        </w:rPr>
      </w:pPr>
    </w:p>
    <w:p w14:paraId="2C3C0BB9" w14:textId="77777777" w:rsidR="00957D42" w:rsidRDefault="00957D42">
      <w:pPr>
        <w:spacing w:before="120" w:after="120"/>
        <w:ind w:left="0" w:hanging="2"/>
        <w:jc w:val="center"/>
        <w:rPr>
          <w:rFonts w:ascii="Arial" w:eastAsia="Arial" w:hAnsi="Arial" w:cs="Arial"/>
          <w:b/>
          <w:sz w:val="22"/>
          <w:szCs w:val="22"/>
          <w:u w:val="single"/>
        </w:rPr>
      </w:pPr>
    </w:p>
    <w:p w14:paraId="169A834A" w14:textId="77777777" w:rsidR="00957D42" w:rsidRDefault="00E80E7C">
      <w:pPr>
        <w:spacing w:before="120" w:after="120"/>
        <w:ind w:left="0" w:hanging="2"/>
        <w:jc w:val="center"/>
        <w:rPr>
          <w:rFonts w:ascii="Arial" w:eastAsia="Arial" w:hAnsi="Arial" w:cs="Arial"/>
          <w:sz w:val="22"/>
          <w:szCs w:val="22"/>
          <w:u w:val="single"/>
        </w:rPr>
      </w:pPr>
      <w:r>
        <w:rPr>
          <w:rFonts w:ascii="Arial" w:eastAsia="Arial" w:hAnsi="Arial" w:cs="Arial"/>
          <w:b/>
          <w:sz w:val="22"/>
          <w:szCs w:val="22"/>
          <w:u w:val="single"/>
        </w:rPr>
        <w:t xml:space="preserve">ANEXO II </w:t>
      </w:r>
    </w:p>
    <w:p w14:paraId="40AB6182" w14:textId="77777777" w:rsidR="00957D42" w:rsidRDefault="00E80E7C">
      <w:pPr>
        <w:spacing w:before="120" w:after="120"/>
        <w:ind w:left="0" w:hanging="2"/>
        <w:jc w:val="center"/>
        <w:rPr>
          <w:rFonts w:ascii="Arial" w:eastAsia="Arial" w:hAnsi="Arial" w:cs="Arial"/>
          <w:sz w:val="22"/>
          <w:szCs w:val="22"/>
        </w:rPr>
      </w:pPr>
      <w:r>
        <w:rPr>
          <w:rFonts w:ascii="Arial" w:eastAsia="Arial" w:hAnsi="Arial" w:cs="Arial"/>
          <w:b/>
          <w:sz w:val="22"/>
          <w:szCs w:val="22"/>
        </w:rPr>
        <w:lastRenderedPageBreak/>
        <w:t xml:space="preserve"> MODELO DE PROPOSTA COMERCIAL</w:t>
      </w:r>
    </w:p>
    <w:p w14:paraId="09C897D7" w14:textId="77777777" w:rsidR="00957D42" w:rsidRDefault="00E80E7C">
      <w:pPr>
        <w:spacing w:before="120" w:after="120"/>
        <w:ind w:left="0" w:hanging="2"/>
        <w:rPr>
          <w:rFonts w:ascii="Arial" w:eastAsia="Arial" w:hAnsi="Arial" w:cs="Arial"/>
          <w:sz w:val="22"/>
          <w:szCs w:val="22"/>
        </w:rPr>
      </w:pPr>
      <w:r>
        <w:rPr>
          <w:rFonts w:ascii="Arial" w:eastAsia="Arial" w:hAnsi="Arial" w:cs="Arial"/>
          <w:b/>
          <w:sz w:val="22"/>
          <w:szCs w:val="22"/>
        </w:rPr>
        <w:t>SAAE CAMPO DO MEIO - MG</w:t>
      </w:r>
    </w:p>
    <w:p w14:paraId="6F75BDE3" w14:textId="77777777" w:rsidR="00957D42" w:rsidRDefault="00E80E7C">
      <w:pPr>
        <w:spacing w:before="120" w:after="120"/>
        <w:ind w:left="0" w:hanging="2"/>
        <w:rPr>
          <w:rFonts w:ascii="Arial" w:eastAsia="Arial" w:hAnsi="Arial" w:cs="Arial"/>
          <w:sz w:val="22"/>
          <w:szCs w:val="22"/>
        </w:rPr>
      </w:pPr>
      <w:r>
        <w:rPr>
          <w:rFonts w:ascii="Arial" w:eastAsia="Arial" w:hAnsi="Arial" w:cs="Arial"/>
          <w:b/>
          <w:sz w:val="22"/>
          <w:szCs w:val="22"/>
        </w:rPr>
        <w:t>PREGÃO ELETRÔNICO NÚMERO Nº 001/2024.</w:t>
      </w:r>
    </w:p>
    <w:p w14:paraId="1302A2CE" w14:textId="77777777" w:rsidR="00957D42" w:rsidRDefault="00E80E7C">
      <w:pPr>
        <w:spacing w:before="120" w:after="120"/>
        <w:ind w:left="0" w:hanging="2"/>
        <w:rPr>
          <w:rFonts w:ascii="Arial" w:eastAsia="Arial" w:hAnsi="Arial" w:cs="Arial"/>
          <w:sz w:val="22"/>
          <w:szCs w:val="22"/>
        </w:rPr>
      </w:pPr>
      <w:r>
        <w:rPr>
          <w:rFonts w:ascii="Arial" w:eastAsia="Arial" w:hAnsi="Arial" w:cs="Arial"/>
          <w:b/>
          <w:sz w:val="22"/>
          <w:szCs w:val="22"/>
        </w:rPr>
        <w:t xml:space="preserve">PROCESSO </w:t>
      </w:r>
      <w:proofErr w:type="spellStart"/>
      <w:r>
        <w:rPr>
          <w:rFonts w:ascii="Arial" w:eastAsia="Arial" w:hAnsi="Arial" w:cs="Arial"/>
          <w:b/>
          <w:sz w:val="22"/>
          <w:szCs w:val="22"/>
        </w:rPr>
        <w:t>N.°</w:t>
      </w:r>
      <w:proofErr w:type="spellEnd"/>
      <w:r>
        <w:rPr>
          <w:rFonts w:ascii="Arial" w:eastAsia="Arial" w:hAnsi="Arial" w:cs="Arial"/>
          <w:b/>
          <w:sz w:val="22"/>
          <w:szCs w:val="22"/>
        </w:rPr>
        <w:t xml:space="preserve"> 014/2024.</w:t>
      </w:r>
    </w:p>
    <w:p w14:paraId="672C7DB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OBJETO: </w:t>
      </w:r>
      <w:r>
        <w:rPr>
          <w:rFonts w:ascii="Arial" w:eastAsia="Arial" w:hAnsi="Arial" w:cs="Arial"/>
          <w:sz w:val="22"/>
          <w:szCs w:val="22"/>
        </w:rPr>
        <w:t xml:space="preserve">Registro de preços para futuras aquisições de material de construção para atender às necessidades do SAAE Campo do Meio, nas quantidades, qualidades e condições descritas no termo de referência. </w:t>
      </w:r>
    </w:p>
    <w:p w14:paraId="30DEECBB" w14:textId="77777777" w:rsidR="00957D42" w:rsidRDefault="00E80E7C">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Razão Social do Licitante:</w:t>
      </w:r>
    </w:p>
    <w:p w14:paraId="732C9E51" w14:textId="77777777" w:rsidR="00957D42" w:rsidRDefault="00E80E7C">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CNPJ/</w:t>
      </w:r>
      <w:proofErr w:type="gramStart"/>
      <w:r>
        <w:rPr>
          <w:rFonts w:ascii="Arial" w:eastAsia="Arial" w:hAnsi="Arial" w:cs="Arial"/>
          <w:b/>
          <w:sz w:val="22"/>
          <w:szCs w:val="22"/>
        </w:rPr>
        <w:t>CPF :</w:t>
      </w:r>
      <w:proofErr w:type="gramEnd"/>
    </w:p>
    <w:p w14:paraId="11C28835" w14:textId="77777777" w:rsidR="00957D42" w:rsidRDefault="00E80E7C">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proofErr w:type="gramStart"/>
      <w:r>
        <w:rPr>
          <w:rFonts w:ascii="Arial" w:eastAsia="Arial" w:hAnsi="Arial" w:cs="Arial"/>
          <w:b/>
          <w:sz w:val="22"/>
          <w:szCs w:val="22"/>
        </w:rPr>
        <w:t>Endereço :</w:t>
      </w:r>
      <w:proofErr w:type="gramEnd"/>
    </w:p>
    <w:p w14:paraId="6EF0199D" w14:textId="77777777" w:rsidR="00957D42" w:rsidRDefault="00E80E7C">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proofErr w:type="gramStart"/>
      <w:r>
        <w:rPr>
          <w:rFonts w:ascii="Arial" w:eastAsia="Arial" w:hAnsi="Arial" w:cs="Arial"/>
          <w:b/>
          <w:i/>
          <w:sz w:val="22"/>
          <w:szCs w:val="22"/>
        </w:rPr>
        <w:t xml:space="preserve">E-mail </w:t>
      </w:r>
      <w:r>
        <w:rPr>
          <w:rFonts w:ascii="Arial" w:eastAsia="Arial" w:hAnsi="Arial" w:cs="Arial"/>
          <w:b/>
          <w:sz w:val="22"/>
          <w:szCs w:val="22"/>
        </w:rPr>
        <w:t>:</w:t>
      </w:r>
      <w:proofErr w:type="gramEnd"/>
    </w:p>
    <w:p w14:paraId="0C139D5D" w14:textId="77777777" w:rsidR="00957D42" w:rsidRDefault="00E80E7C">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 xml:space="preserve">Telefone / </w:t>
      </w:r>
      <w:proofErr w:type="gramStart"/>
      <w:r>
        <w:rPr>
          <w:rFonts w:ascii="Arial" w:eastAsia="Arial" w:hAnsi="Arial" w:cs="Arial"/>
          <w:b/>
          <w:sz w:val="22"/>
          <w:szCs w:val="22"/>
        </w:rPr>
        <w:t>Fax :</w:t>
      </w:r>
      <w:proofErr w:type="gramEnd"/>
    </w:p>
    <w:p w14:paraId="6788C00A" w14:textId="77777777" w:rsidR="00957D42" w:rsidRDefault="00E80E7C">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proofErr w:type="gramStart"/>
      <w:r>
        <w:rPr>
          <w:rFonts w:ascii="Arial" w:eastAsia="Arial" w:hAnsi="Arial" w:cs="Arial"/>
          <w:b/>
          <w:sz w:val="22"/>
          <w:szCs w:val="22"/>
        </w:rPr>
        <w:t>Representante :</w:t>
      </w:r>
      <w:proofErr w:type="gramEnd"/>
      <w:r>
        <w:rPr>
          <w:rFonts w:ascii="Arial" w:eastAsia="Arial" w:hAnsi="Arial" w:cs="Arial"/>
          <w:b/>
          <w:sz w:val="22"/>
          <w:szCs w:val="22"/>
        </w:rPr>
        <w:t xml:space="preserve"> Nome:</w:t>
      </w:r>
    </w:p>
    <w:p w14:paraId="043C35E0" w14:textId="77777777" w:rsidR="00957D42" w:rsidRDefault="00E80E7C">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Identificação:</w:t>
      </w:r>
    </w:p>
    <w:p w14:paraId="14EB779E" w14:textId="77777777" w:rsidR="00957D42" w:rsidRDefault="00E80E7C">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Qualificação:</w:t>
      </w:r>
    </w:p>
    <w:p w14:paraId="2858A671" w14:textId="77777777" w:rsidR="00957D42" w:rsidRDefault="00E80E7C">
      <w:pPr>
        <w:pBdr>
          <w:top w:val="single" w:sz="4" w:space="1" w:color="000000"/>
          <w:left w:val="single" w:sz="4" w:space="4" w:color="000000"/>
          <w:bottom w:val="single" w:sz="4" w:space="1" w:color="000000"/>
          <w:right w:val="single" w:sz="4" w:space="4" w:color="000000"/>
          <w:between w:val="single" w:sz="4" w:space="1" w:color="000000"/>
        </w:pBdr>
        <w:spacing w:before="120" w:after="120"/>
        <w:ind w:left="0" w:hanging="2"/>
        <w:jc w:val="both"/>
        <w:rPr>
          <w:rFonts w:ascii="Arial" w:eastAsia="Arial" w:hAnsi="Arial" w:cs="Arial"/>
          <w:sz w:val="22"/>
          <w:szCs w:val="22"/>
        </w:rPr>
      </w:pPr>
      <w:r>
        <w:rPr>
          <w:rFonts w:ascii="Arial" w:eastAsia="Arial" w:hAnsi="Arial" w:cs="Arial"/>
          <w:b/>
          <w:sz w:val="22"/>
          <w:szCs w:val="22"/>
        </w:rPr>
        <w:t>Assinatura:</w:t>
      </w:r>
    </w:p>
    <w:tbl>
      <w:tblPr>
        <w:tblStyle w:val="a1"/>
        <w:tblW w:w="930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5"/>
        <w:gridCol w:w="2613"/>
        <w:gridCol w:w="962"/>
        <w:gridCol w:w="1098"/>
        <w:gridCol w:w="1372"/>
        <w:gridCol w:w="1373"/>
        <w:gridCol w:w="1098"/>
      </w:tblGrid>
      <w:tr w:rsidR="00957D42" w14:paraId="2EC89065" w14:textId="77777777">
        <w:trPr>
          <w:trHeight w:val="875"/>
        </w:trPr>
        <w:tc>
          <w:tcPr>
            <w:tcW w:w="786" w:type="dxa"/>
            <w:shd w:val="clear" w:color="auto" w:fill="F2F2F2"/>
            <w:vAlign w:val="center"/>
          </w:tcPr>
          <w:p w14:paraId="6BF5FFCF" w14:textId="77777777" w:rsidR="00957D42" w:rsidRDefault="00E80E7C">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ITEM</w:t>
            </w:r>
          </w:p>
        </w:tc>
        <w:tc>
          <w:tcPr>
            <w:tcW w:w="2613" w:type="dxa"/>
            <w:shd w:val="clear" w:color="auto" w:fill="F2F2F2"/>
            <w:vAlign w:val="center"/>
          </w:tcPr>
          <w:p w14:paraId="5763A255" w14:textId="77777777" w:rsidR="00957D42" w:rsidRDefault="00E80E7C">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DESCRIÇÃO</w:t>
            </w:r>
          </w:p>
        </w:tc>
        <w:tc>
          <w:tcPr>
            <w:tcW w:w="962" w:type="dxa"/>
            <w:shd w:val="clear" w:color="auto" w:fill="F2F2F2"/>
            <w:vAlign w:val="center"/>
          </w:tcPr>
          <w:p w14:paraId="245773B8" w14:textId="77777777" w:rsidR="00957D42" w:rsidRDefault="00E80E7C">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UNID.</w:t>
            </w:r>
          </w:p>
        </w:tc>
        <w:tc>
          <w:tcPr>
            <w:tcW w:w="1098" w:type="dxa"/>
            <w:shd w:val="clear" w:color="auto" w:fill="F2F2F2"/>
            <w:vAlign w:val="center"/>
          </w:tcPr>
          <w:p w14:paraId="49FF0F58" w14:textId="77777777" w:rsidR="00957D42" w:rsidRDefault="00E80E7C">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QUANT.</w:t>
            </w:r>
          </w:p>
        </w:tc>
        <w:tc>
          <w:tcPr>
            <w:tcW w:w="1372" w:type="dxa"/>
            <w:shd w:val="clear" w:color="auto" w:fill="F2F2F2"/>
            <w:vAlign w:val="center"/>
          </w:tcPr>
          <w:p w14:paraId="58FC70F8" w14:textId="77777777" w:rsidR="00957D42" w:rsidRDefault="00E80E7C">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MARCA/ MODELO</w:t>
            </w:r>
          </w:p>
        </w:tc>
        <w:tc>
          <w:tcPr>
            <w:tcW w:w="1373" w:type="dxa"/>
            <w:shd w:val="clear" w:color="auto" w:fill="F2F2F2"/>
            <w:vAlign w:val="center"/>
          </w:tcPr>
          <w:p w14:paraId="6786B74D" w14:textId="77777777" w:rsidR="00957D42" w:rsidRDefault="00E80E7C">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 xml:space="preserve">VALOR </w:t>
            </w:r>
          </w:p>
          <w:p w14:paraId="363303AD" w14:textId="77777777" w:rsidR="00957D42" w:rsidRDefault="00E80E7C">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UNITÁRIO</w:t>
            </w:r>
          </w:p>
        </w:tc>
        <w:tc>
          <w:tcPr>
            <w:tcW w:w="1098" w:type="dxa"/>
            <w:shd w:val="clear" w:color="auto" w:fill="F2F2F2"/>
            <w:vAlign w:val="center"/>
          </w:tcPr>
          <w:p w14:paraId="5E20E39B" w14:textId="77777777" w:rsidR="00957D42" w:rsidRDefault="00E80E7C">
            <w:pPr>
              <w:spacing w:before="120" w:after="120"/>
              <w:ind w:left="0" w:hanging="2"/>
              <w:jc w:val="center"/>
              <w:rPr>
                <w:rFonts w:ascii="Arial" w:eastAsia="Arial" w:hAnsi="Arial" w:cs="Arial"/>
                <w:color w:val="000000"/>
                <w:sz w:val="22"/>
                <w:szCs w:val="22"/>
              </w:rPr>
            </w:pPr>
            <w:r>
              <w:rPr>
                <w:rFonts w:ascii="Arial" w:eastAsia="Arial" w:hAnsi="Arial" w:cs="Arial"/>
                <w:b/>
                <w:color w:val="000000"/>
                <w:sz w:val="22"/>
                <w:szCs w:val="22"/>
              </w:rPr>
              <w:t>VALOR TOTAL</w:t>
            </w:r>
          </w:p>
        </w:tc>
      </w:tr>
      <w:tr w:rsidR="00957D42" w14:paraId="33320D0B" w14:textId="77777777">
        <w:trPr>
          <w:trHeight w:val="498"/>
        </w:trPr>
        <w:tc>
          <w:tcPr>
            <w:tcW w:w="786" w:type="dxa"/>
            <w:vAlign w:val="center"/>
          </w:tcPr>
          <w:p w14:paraId="5F58396C" w14:textId="77777777" w:rsidR="00957D42" w:rsidRDefault="00E80E7C">
            <w:pPr>
              <w:spacing w:before="120" w:after="120"/>
              <w:ind w:left="0" w:hanging="2"/>
              <w:jc w:val="center"/>
              <w:rPr>
                <w:rFonts w:ascii="Arial" w:eastAsia="Arial" w:hAnsi="Arial" w:cs="Arial"/>
                <w:color w:val="000000"/>
                <w:sz w:val="22"/>
                <w:szCs w:val="22"/>
              </w:rPr>
            </w:pPr>
            <w:r>
              <w:rPr>
                <w:rFonts w:ascii="Arial" w:eastAsia="Arial" w:hAnsi="Arial" w:cs="Arial"/>
                <w:color w:val="000000"/>
                <w:sz w:val="22"/>
                <w:szCs w:val="22"/>
              </w:rPr>
              <w:t>01</w:t>
            </w:r>
          </w:p>
        </w:tc>
        <w:tc>
          <w:tcPr>
            <w:tcW w:w="2613" w:type="dxa"/>
            <w:vAlign w:val="center"/>
          </w:tcPr>
          <w:p w14:paraId="569FD00E" w14:textId="77777777" w:rsidR="00957D42" w:rsidRDefault="00957D42">
            <w:pPr>
              <w:spacing w:before="120" w:after="120"/>
              <w:ind w:left="0" w:hanging="2"/>
              <w:jc w:val="center"/>
              <w:rPr>
                <w:rFonts w:ascii="Arial" w:eastAsia="Arial" w:hAnsi="Arial" w:cs="Arial"/>
                <w:color w:val="000000"/>
                <w:sz w:val="22"/>
                <w:szCs w:val="22"/>
              </w:rPr>
            </w:pPr>
          </w:p>
        </w:tc>
        <w:tc>
          <w:tcPr>
            <w:tcW w:w="962" w:type="dxa"/>
            <w:vAlign w:val="center"/>
          </w:tcPr>
          <w:p w14:paraId="4BFD9189" w14:textId="77777777" w:rsidR="00957D42" w:rsidRDefault="00E80E7C">
            <w:pPr>
              <w:spacing w:before="120" w:after="120"/>
              <w:ind w:left="0" w:hanging="2"/>
              <w:jc w:val="center"/>
              <w:rPr>
                <w:rFonts w:ascii="Arial" w:eastAsia="Arial" w:hAnsi="Arial" w:cs="Arial"/>
                <w:color w:val="000000"/>
                <w:sz w:val="22"/>
                <w:szCs w:val="22"/>
              </w:rPr>
            </w:pPr>
            <w:r>
              <w:rPr>
                <w:rFonts w:ascii="Arial" w:eastAsia="Arial" w:hAnsi="Arial" w:cs="Arial"/>
                <w:color w:val="000000"/>
                <w:sz w:val="22"/>
                <w:szCs w:val="22"/>
              </w:rPr>
              <w:t>Un.</w:t>
            </w:r>
          </w:p>
        </w:tc>
        <w:tc>
          <w:tcPr>
            <w:tcW w:w="1098" w:type="dxa"/>
            <w:vAlign w:val="center"/>
          </w:tcPr>
          <w:p w14:paraId="59C5168D" w14:textId="77777777" w:rsidR="00957D42" w:rsidRDefault="00957D42">
            <w:pPr>
              <w:spacing w:before="120" w:after="120"/>
              <w:ind w:left="0" w:hanging="2"/>
              <w:jc w:val="center"/>
              <w:rPr>
                <w:rFonts w:ascii="Arial" w:eastAsia="Arial" w:hAnsi="Arial" w:cs="Arial"/>
                <w:color w:val="000000"/>
                <w:sz w:val="22"/>
                <w:szCs w:val="22"/>
              </w:rPr>
            </w:pPr>
          </w:p>
        </w:tc>
        <w:tc>
          <w:tcPr>
            <w:tcW w:w="1372" w:type="dxa"/>
            <w:vAlign w:val="center"/>
          </w:tcPr>
          <w:p w14:paraId="78FEFAA2" w14:textId="77777777" w:rsidR="00957D42" w:rsidRDefault="00957D42">
            <w:pPr>
              <w:spacing w:before="120" w:after="120"/>
              <w:ind w:left="0" w:hanging="2"/>
              <w:jc w:val="center"/>
              <w:rPr>
                <w:rFonts w:ascii="Arial" w:eastAsia="Arial" w:hAnsi="Arial" w:cs="Arial"/>
                <w:color w:val="000000"/>
                <w:sz w:val="22"/>
                <w:szCs w:val="22"/>
              </w:rPr>
            </w:pPr>
          </w:p>
        </w:tc>
        <w:tc>
          <w:tcPr>
            <w:tcW w:w="1373" w:type="dxa"/>
            <w:vAlign w:val="center"/>
          </w:tcPr>
          <w:p w14:paraId="68E209C4" w14:textId="77777777" w:rsidR="00957D42" w:rsidRDefault="00957D42">
            <w:pPr>
              <w:spacing w:before="120" w:after="120"/>
              <w:ind w:left="0" w:hanging="2"/>
              <w:jc w:val="center"/>
              <w:rPr>
                <w:rFonts w:ascii="Arial" w:eastAsia="Arial" w:hAnsi="Arial" w:cs="Arial"/>
                <w:color w:val="000000"/>
                <w:sz w:val="22"/>
                <w:szCs w:val="22"/>
              </w:rPr>
            </w:pPr>
          </w:p>
        </w:tc>
        <w:tc>
          <w:tcPr>
            <w:tcW w:w="1098" w:type="dxa"/>
            <w:vAlign w:val="center"/>
          </w:tcPr>
          <w:p w14:paraId="429D9A37" w14:textId="77777777" w:rsidR="00957D42" w:rsidRDefault="00957D42">
            <w:pPr>
              <w:spacing w:before="120" w:after="120"/>
              <w:ind w:left="0" w:hanging="2"/>
              <w:jc w:val="center"/>
              <w:rPr>
                <w:rFonts w:ascii="Arial" w:eastAsia="Arial" w:hAnsi="Arial" w:cs="Arial"/>
                <w:color w:val="000000"/>
                <w:sz w:val="22"/>
                <w:szCs w:val="22"/>
              </w:rPr>
            </w:pPr>
          </w:p>
        </w:tc>
      </w:tr>
      <w:tr w:rsidR="00957D42" w14:paraId="409C4C44" w14:textId="77777777">
        <w:trPr>
          <w:trHeight w:val="498"/>
        </w:trPr>
        <w:tc>
          <w:tcPr>
            <w:tcW w:w="786" w:type="dxa"/>
            <w:vAlign w:val="center"/>
          </w:tcPr>
          <w:p w14:paraId="222B2967" w14:textId="77777777" w:rsidR="00957D42" w:rsidRDefault="00E80E7C">
            <w:pPr>
              <w:spacing w:before="120" w:after="120"/>
              <w:ind w:left="0" w:hanging="2"/>
              <w:jc w:val="center"/>
              <w:rPr>
                <w:rFonts w:ascii="Arial" w:eastAsia="Arial" w:hAnsi="Arial" w:cs="Arial"/>
                <w:color w:val="000000"/>
                <w:sz w:val="22"/>
                <w:szCs w:val="22"/>
              </w:rPr>
            </w:pPr>
            <w:r>
              <w:rPr>
                <w:rFonts w:ascii="Arial" w:eastAsia="Arial" w:hAnsi="Arial" w:cs="Arial"/>
                <w:color w:val="000000"/>
                <w:sz w:val="22"/>
                <w:szCs w:val="22"/>
              </w:rPr>
              <w:t>02</w:t>
            </w:r>
          </w:p>
        </w:tc>
        <w:tc>
          <w:tcPr>
            <w:tcW w:w="2613" w:type="dxa"/>
            <w:vAlign w:val="center"/>
          </w:tcPr>
          <w:p w14:paraId="6CE0160E" w14:textId="77777777" w:rsidR="00957D42" w:rsidRDefault="00957D42">
            <w:pPr>
              <w:spacing w:before="120" w:after="120"/>
              <w:ind w:left="0" w:hanging="2"/>
              <w:jc w:val="center"/>
              <w:rPr>
                <w:rFonts w:ascii="Arial" w:eastAsia="Arial" w:hAnsi="Arial" w:cs="Arial"/>
                <w:color w:val="000000"/>
                <w:sz w:val="22"/>
                <w:szCs w:val="22"/>
              </w:rPr>
            </w:pPr>
          </w:p>
        </w:tc>
        <w:tc>
          <w:tcPr>
            <w:tcW w:w="962" w:type="dxa"/>
            <w:vAlign w:val="center"/>
          </w:tcPr>
          <w:p w14:paraId="6BBAF56B" w14:textId="77777777" w:rsidR="00957D42" w:rsidRDefault="00E80E7C">
            <w:pPr>
              <w:spacing w:before="120" w:after="120"/>
              <w:ind w:left="0" w:hanging="2"/>
              <w:jc w:val="center"/>
              <w:rPr>
                <w:rFonts w:ascii="Arial" w:eastAsia="Arial" w:hAnsi="Arial" w:cs="Arial"/>
                <w:color w:val="000000"/>
                <w:sz w:val="22"/>
                <w:szCs w:val="22"/>
              </w:rPr>
            </w:pPr>
            <w:r>
              <w:rPr>
                <w:rFonts w:ascii="Arial" w:eastAsia="Arial" w:hAnsi="Arial" w:cs="Arial"/>
                <w:color w:val="000000"/>
                <w:sz w:val="22"/>
                <w:szCs w:val="22"/>
              </w:rPr>
              <w:t>Un.</w:t>
            </w:r>
          </w:p>
        </w:tc>
        <w:tc>
          <w:tcPr>
            <w:tcW w:w="1098" w:type="dxa"/>
            <w:vAlign w:val="center"/>
          </w:tcPr>
          <w:p w14:paraId="7E65FE15" w14:textId="77777777" w:rsidR="00957D42" w:rsidRDefault="00957D42">
            <w:pPr>
              <w:spacing w:before="120" w:after="120"/>
              <w:ind w:left="0" w:hanging="2"/>
              <w:jc w:val="center"/>
              <w:rPr>
                <w:rFonts w:ascii="Arial" w:eastAsia="Arial" w:hAnsi="Arial" w:cs="Arial"/>
                <w:color w:val="000000"/>
                <w:sz w:val="22"/>
                <w:szCs w:val="22"/>
              </w:rPr>
            </w:pPr>
          </w:p>
        </w:tc>
        <w:tc>
          <w:tcPr>
            <w:tcW w:w="1372" w:type="dxa"/>
            <w:vAlign w:val="center"/>
          </w:tcPr>
          <w:p w14:paraId="29D16158" w14:textId="77777777" w:rsidR="00957D42" w:rsidRDefault="00957D42">
            <w:pPr>
              <w:spacing w:before="120" w:after="120"/>
              <w:ind w:left="0" w:hanging="2"/>
              <w:jc w:val="center"/>
              <w:rPr>
                <w:rFonts w:ascii="Arial" w:eastAsia="Arial" w:hAnsi="Arial" w:cs="Arial"/>
                <w:color w:val="000000"/>
                <w:sz w:val="22"/>
                <w:szCs w:val="22"/>
              </w:rPr>
            </w:pPr>
          </w:p>
        </w:tc>
        <w:tc>
          <w:tcPr>
            <w:tcW w:w="1373" w:type="dxa"/>
            <w:vAlign w:val="center"/>
          </w:tcPr>
          <w:p w14:paraId="60902E3B" w14:textId="77777777" w:rsidR="00957D42" w:rsidRDefault="00957D42">
            <w:pPr>
              <w:spacing w:before="120" w:after="120"/>
              <w:ind w:left="0" w:hanging="2"/>
              <w:jc w:val="center"/>
              <w:rPr>
                <w:rFonts w:ascii="Arial" w:eastAsia="Arial" w:hAnsi="Arial" w:cs="Arial"/>
                <w:color w:val="000000"/>
                <w:sz w:val="22"/>
                <w:szCs w:val="22"/>
              </w:rPr>
            </w:pPr>
          </w:p>
        </w:tc>
        <w:tc>
          <w:tcPr>
            <w:tcW w:w="1098" w:type="dxa"/>
            <w:vAlign w:val="center"/>
          </w:tcPr>
          <w:p w14:paraId="164A6F4B" w14:textId="77777777" w:rsidR="00957D42" w:rsidRDefault="00957D42">
            <w:pPr>
              <w:spacing w:before="120" w:after="120"/>
              <w:ind w:left="0" w:hanging="2"/>
              <w:jc w:val="center"/>
              <w:rPr>
                <w:rFonts w:ascii="Arial" w:eastAsia="Arial" w:hAnsi="Arial" w:cs="Arial"/>
                <w:color w:val="000000"/>
                <w:sz w:val="22"/>
                <w:szCs w:val="22"/>
              </w:rPr>
            </w:pPr>
          </w:p>
        </w:tc>
      </w:tr>
    </w:tbl>
    <w:p w14:paraId="4726932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DECLARAMOS que os preços incluem todos os custos diretos e indiretos, encargos tributários, transportes, encargos trabalhistas, dentre outros.</w:t>
      </w:r>
    </w:p>
    <w:p w14:paraId="2DE775AA"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Finalmente, declaramos que temos pleno conhecimento de todos os aspectos relativos à licitação em causa e nossa plena concordância com as condições estabelecidas no Edital da licitação e seus Anexos.</w:t>
      </w:r>
    </w:p>
    <w:p w14:paraId="2399CD55"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 xml:space="preserve">Esta proposta tem validade de </w:t>
      </w:r>
      <w:r>
        <w:rPr>
          <w:rFonts w:ascii="Arial" w:eastAsia="Arial" w:hAnsi="Arial" w:cs="Arial"/>
          <w:sz w:val="22"/>
          <w:szCs w:val="22"/>
          <w:u w:val="single"/>
        </w:rPr>
        <w:t>60 (sessenta) dias</w:t>
      </w:r>
      <w:r>
        <w:rPr>
          <w:rFonts w:ascii="Arial" w:eastAsia="Arial" w:hAnsi="Arial" w:cs="Arial"/>
          <w:sz w:val="22"/>
          <w:szCs w:val="22"/>
        </w:rPr>
        <w:t>, contados a partir da presente data.</w:t>
      </w:r>
    </w:p>
    <w:p w14:paraId="5E66EFCC" w14:textId="77777777" w:rsidR="00957D42" w:rsidRDefault="00E80E7C">
      <w:pPr>
        <w:spacing w:before="120" w:after="120"/>
        <w:ind w:left="0" w:hanging="2"/>
        <w:jc w:val="both"/>
        <w:rPr>
          <w:rFonts w:ascii="Arial" w:eastAsia="Arial" w:hAnsi="Arial" w:cs="Arial"/>
          <w:sz w:val="22"/>
          <w:szCs w:val="22"/>
          <w:u w:val="single"/>
        </w:rPr>
      </w:pPr>
      <w:r>
        <w:rPr>
          <w:rFonts w:ascii="Arial" w:eastAsia="Arial" w:hAnsi="Arial" w:cs="Arial"/>
          <w:sz w:val="22"/>
          <w:szCs w:val="22"/>
        </w:rPr>
        <w:t xml:space="preserve">Prazo de Entrega: </w:t>
      </w:r>
      <w:r>
        <w:rPr>
          <w:rFonts w:ascii="Arial" w:eastAsia="Arial" w:hAnsi="Arial" w:cs="Arial"/>
          <w:sz w:val="22"/>
          <w:szCs w:val="22"/>
          <w:u w:val="single"/>
        </w:rPr>
        <w:t>Conforme Edital</w:t>
      </w:r>
    </w:p>
    <w:p w14:paraId="2E0A4E9C"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 xml:space="preserve">Condições de Pagamento: </w:t>
      </w:r>
      <w:r>
        <w:rPr>
          <w:rFonts w:ascii="Arial" w:eastAsia="Arial" w:hAnsi="Arial" w:cs="Arial"/>
          <w:sz w:val="22"/>
          <w:szCs w:val="22"/>
          <w:u w:val="single"/>
        </w:rPr>
        <w:t>Conforme Edital</w:t>
      </w:r>
    </w:p>
    <w:p w14:paraId="5C7686EB"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_________</w:t>
      </w:r>
      <w:proofErr w:type="gramStart"/>
      <w:r>
        <w:rPr>
          <w:rFonts w:ascii="Arial" w:eastAsia="Arial" w:hAnsi="Arial" w:cs="Arial"/>
          <w:sz w:val="22"/>
          <w:szCs w:val="22"/>
        </w:rPr>
        <w:t>_,_</w:t>
      </w:r>
      <w:proofErr w:type="gramEnd"/>
      <w:r>
        <w:rPr>
          <w:rFonts w:ascii="Arial" w:eastAsia="Arial" w:hAnsi="Arial" w:cs="Arial"/>
          <w:sz w:val="22"/>
          <w:szCs w:val="22"/>
        </w:rPr>
        <w:t>____ de _______de 2024</w:t>
      </w:r>
    </w:p>
    <w:p w14:paraId="4A22D3D1" w14:textId="77777777" w:rsidR="00957D42" w:rsidRDefault="00E80E7C">
      <w:pPr>
        <w:spacing w:before="120" w:after="120"/>
        <w:ind w:left="0" w:hanging="2"/>
        <w:jc w:val="center"/>
        <w:rPr>
          <w:rFonts w:ascii="Arial" w:eastAsia="Arial" w:hAnsi="Arial" w:cs="Arial"/>
          <w:sz w:val="22"/>
          <w:szCs w:val="22"/>
        </w:rPr>
      </w:pPr>
      <w:r>
        <w:rPr>
          <w:rFonts w:ascii="Arial" w:eastAsia="Arial" w:hAnsi="Arial" w:cs="Arial"/>
          <w:b/>
          <w:sz w:val="22"/>
          <w:szCs w:val="22"/>
        </w:rPr>
        <w:t>______________________________________________</w:t>
      </w:r>
    </w:p>
    <w:p w14:paraId="3524C8BA" w14:textId="77777777" w:rsidR="00957D42" w:rsidRDefault="00E80E7C">
      <w:pPr>
        <w:spacing w:before="120" w:after="120"/>
        <w:ind w:left="0" w:hanging="2"/>
        <w:jc w:val="center"/>
        <w:rPr>
          <w:rFonts w:ascii="Arial" w:eastAsia="Arial" w:hAnsi="Arial" w:cs="Arial"/>
          <w:sz w:val="22"/>
          <w:szCs w:val="22"/>
        </w:rPr>
      </w:pPr>
      <w:r>
        <w:rPr>
          <w:rFonts w:ascii="Arial" w:eastAsia="Arial" w:hAnsi="Arial" w:cs="Arial"/>
          <w:b/>
          <w:sz w:val="22"/>
          <w:szCs w:val="22"/>
        </w:rPr>
        <w:t>Nome e assinatura do representante legal</w:t>
      </w:r>
    </w:p>
    <w:p w14:paraId="5F354C34" w14:textId="77777777" w:rsidR="00957D42" w:rsidRDefault="00E80E7C">
      <w:pPr>
        <w:spacing w:before="120" w:after="120"/>
        <w:ind w:left="0" w:hanging="2"/>
        <w:jc w:val="center"/>
        <w:rPr>
          <w:rFonts w:ascii="Arial" w:eastAsia="Arial" w:hAnsi="Arial" w:cs="Arial"/>
          <w:sz w:val="22"/>
          <w:szCs w:val="22"/>
        </w:rPr>
      </w:pPr>
      <w:r>
        <w:rPr>
          <w:rFonts w:ascii="Arial" w:eastAsia="Arial" w:hAnsi="Arial" w:cs="Arial"/>
          <w:b/>
          <w:sz w:val="22"/>
          <w:szCs w:val="22"/>
        </w:rPr>
        <w:t>(carimbo da empresa)</w:t>
      </w:r>
    </w:p>
    <w:p w14:paraId="1AB94F6B" w14:textId="77777777" w:rsidR="00957D42" w:rsidRDefault="00957D42">
      <w:pPr>
        <w:keepNext/>
        <w:widowControl w:val="0"/>
        <w:numPr>
          <w:ilvl w:val="0"/>
          <w:numId w:val="7"/>
        </w:numPr>
        <w:pBdr>
          <w:top w:val="nil"/>
          <w:left w:val="nil"/>
          <w:bottom w:val="nil"/>
          <w:right w:val="nil"/>
          <w:between w:val="nil"/>
        </w:pBdr>
        <w:tabs>
          <w:tab w:val="center" w:pos="4779"/>
          <w:tab w:val="right" w:pos="9198"/>
        </w:tabs>
        <w:spacing w:before="120" w:after="120" w:line="240" w:lineRule="auto"/>
        <w:ind w:left="0" w:hanging="2"/>
        <w:jc w:val="center"/>
        <w:rPr>
          <w:rFonts w:ascii="Arial" w:eastAsia="Arial" w:hAnsi="Arial" w:cs="Arial"/>
          <w:b/>
          <w:color w:val="000000"/>
          <w:sz w:val="22"/>
          <w:szCs w:val="22"/>
        </w:rPr>
      </w:pPr>
    </w:p>
    <w:p w14:paraId="52287E42" w14:textId="77777777" w:rsidR="00957D42" w:rsidRDefault="00957D42">
      <w:pPr>
        <w:keepNext/>
        <w:widowControl w:val="0"/>
        <w:pBdr>
          <w:top w:val="nil"/>
          <w:left w:val="nil"/>
          <w:bottom w:val="nil"/>
          <w:right w:val="nil"/>
          <w:between w:val="nil"/>
        </w:pBdr>
        <w:tabs>
          <w:tab w:val="center" w:pos="4779"/>
          <w:tab w:val="right" w:pos="9198"/>
        </w:tabs>
        <w:spacing w:before="120" w:after="120" w:line="240" w:lineRule="auto"/>
        <w:ind w:left="0" w:hanging="2"/>
        <w:jc w:val="center"/>
        <w:rPr>
          <w:rFonts w:ascii="Arial" w:eastAsia="Arial" w:hAnsi="Arial" w:cs="Arial"/>
          <w:b/>
          <w:color w:val="000000"/>
          <w:sz w:val="22"/>
          <w:szCs w:val="22"/>
        </w:rPr>
      </w:pPr>
    </w:p>
    <w:p w14:paraId="76808144" w14:textId="77777777" w:rsidR="00957D42" w:rsidRDefault="00957D42">
      <w:pPr>
        <w:ind w:left="0" w:hanging="2"/>
      </w:pPr>
    </w:p>
    <w:p w14:paraId="3AEBFEFF" w14:textId="77777777" w:rsidR="00957D42" w:rsidRDefault="00957D42">
      <w:pPr>
        <w:ind w:left="0" w:hanging="2"/>
      </w:pPr>
    </w:p>
    <w:p w14:paraId="0AA248B1" w14:textId="77777777" w:rsidR="00957D42" w:rsidRDefault="00E80E7C">
      <w:pPr>
        <w:keepNext/>
        <w:widowControl w:val="0"/>
        <w:numPr>
          <w:ilvl w:val="0"/>
          <w:numId w:val="7"/>
        </w:numPr>
        <w:pBdr>
          <w:top w:val="nil"/>
          <w:left w:val="nil"/>
          <w:bottom w:val="nil"/>
          <w:right w:val="nil"/>
          <w:between w:val="nil"/>
        </w:pBdr>
        <w:tabs>
          <w:tab w:val="center" w:pos="4779"/>
          <w:tab w:val="right" w:pos="9198"/>
        </w:tabs>
        <w:spacing w:before="120" w:after="120" w:line="240" w:lineRule="auto"/>
        <w:ind w:left="0" w:hanging="2"/>
        <w:jc w:val="center"/>
        <w:rPr>
          <w:rFonts w:ascii="Arial" w:eastAsia="Arial" w:hAnsi="Arial" w:cs="Arial"/>
          <w:b/>
          <w:color w:val="000000"/>
          <w:sz w:val="22"/>
          <w:szCs w:val="22"/>
        </w:rPr>
      </w:pPr>
      <w:r>
        <w:rPr>
          <w:rFonts w:ascii="Arial" w:eastAsia="Arial" w:hAnsi="Arial" w:cs="Arial"/>
          <w:b/>
          <w:color w:val="000000"/>
          <w:sz w:val="22"/>
          <w:szCs w:val="22"/>
        </w:rPr>
        <w:lastRenderedPageBreak/>
        <w:t>ANEXO III</w:t>
      </w:r>
    </w:p>
    <w:p w14:paraId="0ECB6FCB" w14:textId="77777777" w:rsidR="00957D42" w:rsidRDefault="00E80E7C">
      <w:pPr>
        <w:tabs>
          <w:tab w:val="center" w:pos="4779"/>
          <w:tab w:val="right" w:pos="9198"/>
        </w:tabs>
        <w:spacing w:before="120" w:after="120"/>
        <w:ind w:left="0" w:hanging="2"/>
        <w:jc w:val="center"/>
        <w:rPr>
          <w:rFonts w:ascii="Arial" w:eastAsia="Arial" w:hAnsi="Arial" w:cs="Arial"/>
          <w:sz w:val="22"/>
          <w:szCs w:val="22"/>
        </w:rPr>
      </w:pPr>
      <w:r>
        <w:rPr>
          <w:rFonts w:ascii="Arial" w:eastAsia="Arial" w:hAnsi="Arial" w:cs="Arial"/>
          <w:b/>
          <w:sz w:val="22"/>
          <w:szCs w:val="22"/>
        </w:rPr>
        <w:t>MODELO DE DECLARAÇÃO DE CONDIÇÕES DE ME, EPP OU EQUIPARADA.</w:t>
      </w:r>
    </w:p>
    <w:p w14:paraId="2D8C68C8" w14:textId="77777777" w:rsidR="00957D42" w:rsidRDefault="00957D42">
      <w:pPr>
        <w:widowControl w:val="0"/>
        <w:pBdr>
          <w:top w:val="nil"/>
          <w:left w:val="nil"/>
          <w:bottom w:val="nil"/>
          <w:right w:val="nil"/>
          <w:between w:val="nil"/>
        </w:pBdr>
        <w:tabs>
          <w:tab w:val="center" w:pos="4779"/>
          <w:tab w:val="right" w:pos="9198"/>
        </w:tabs>
        <w:spacing w:before="120" w:after="120" w:line="240" w:lineRule="auto"/>
        <w:ind w:left="0" w:hanging="2"/>
        <w:jc w:val="center"/>
        <w:rPr>
          <w:rFonts w:ascii="Arial" w:eastAsia="Arial" w:hAnsi="Arial" w:cs="Arial"/>
          <w:color w:val="000000"/>
          <w:sz w:val="22"/>
          <w:szCs w:val="22"/>
        </w:rPr>
      </w:pPr>
    </w:p>
    <w:p w14:paraId="7E9C96AC" w14:textId="77777777" w:rsidR="00957D42" w:rsidRDefault="00E80E7C">
      <w:pPr>
        <w:spacing w:before="120" w:after="120"/>
        <w:ind w:left="0" w:hanging="2"/>
        <w:rPr>
          <w:rFonts w:ascii="Arial" w:eastAsia="Arial" w:hAnsi="Arial" w:cs="Arial"/>
          <w:sz w:val="22"/>
          <w:szCs w:val="22"/>
        </w:rPr>
      </w:pPr>
      <w:r>
        <w:rPr>
          <w:rFonts w:ascii="Arial" w:eastAsia="Arial" w:hAnsi="Arial" w:cs="Arial"/>
          <w:b/>
          <w:sz w:val="22"/>
          <w:szCs w:val="22"/>
        </w:rPr>
        <w:t>PREGÃO ELETRÔNICO NÚMERO Nº 001/2024.</w:t>
      </w:r>
    </w:p>
    <w:p w14:paraId="584D3267" w14:textId="77777777" w:rsidR="00957D42" w:rsidRDefault="00E80E7C">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 xml:space="preserve">PROCESSO </w:t>
      </w:r>
      <w:proofErr w:type="spellStart"/>
      <w:r>
        <w:rPr>
          <w:rFonts w:ascii="Arial" w:eastAsia="Arial" w:hAnsi="Arial" w:cs="Arial"/>
          <w:b/>
          <w:sz w:val="22"/>
          <w:szCs w:val="22"/>
        </w:rPr>
        <w:t>N.°</w:t>
      </w:r>
      <w:proofErr w:type="spellEnd"/>
      <w:r>
        <w:rPr>
          <w:rFonts w:ascii="Arial" w:eastAsia="Arial" w:hAnsi="Arial" w:cs="Arial"/>
          <w:b/>
          <w:sz w:val="22"/>
          <w:szCs w:val="22"/>
        </w:rPr>
        <w:t xml:space="preserve"> 014/2024.</w:t>
      </w:r>
    </w:p>
    <w:p w14:paraId="2493853E" w14:textId="77777777" w:rsidR="00957D42" w:rsidRDefault="00957D42">
      <w:pPr>
        <w:tabs>
          <w:tab w:val="center" w:pos="4779"/>
          <w:tab w:val="right" w:pos="9198"/>
        </w:tabs>
        <w:spacing w:before="120" w:after="120"/>
        <w:ind w:left="0" w:hanging="2"/>
        <w:jc w:val="both"/>
        <w:rPr>
          <w:rFonts w:ascii="Arial" w:eastAsia="Arial" w:hAnsi="Arial" w:cs="Arial"/>
          <w:sz w:val="22"/>
          <w:szCs w:val="22"/>
        </w:rPr>
      </w:pPr>
    </w:p>
    <w:p w14:paraId="4A6B5D9C" w14:textId="77777777" w:rsidR="00957D42" w:rsidRDefault="00E80E7C">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sz w:val="22"/>
          <w:szCs w:val="22"/>
        </w:rPr>
        <w:t xml:space="preserve">A empresa _____________________________________________, inscrita no CNPJ sob o nº __________________________, por intermédio de seu representante legal Sr.(a) ________________________________________, portador do Documento de Identidade nº ___________________, inscrito no CPF sob o nº __________________ DECLARA, sob as penas da Lei, que não está sujeita a quaisquer dos impedimentos do § 4º do art. 3º da Lei Complementar n.º 123/2006, estando apta a usufruir do tratamento favorecido estabelecido nos </w:t>
      </w:r>
      <w:proofErr w:type="spellStart"/>
      <w:r>
        <w:rPr>
          <w:rFonts w:ascii="Arial" w:eastAsia="Arial" w:hAnsi="Arial" w:cs="Arial"/>
          <w:sz w:val="22"/>
          <w:szCs w:val="22"/>
        </w:rPr>
        <w:t>arts</w:t>
      </w:r>
      <w:proofErr w:type="spellEnd"/>
      <w:r>
        <w:rPr>
          <w:rFonts w:ascii="Arial" w:eastAsia="Arial" w:hAnsi="Arial" w:cs="Arial"/>
          <w:sz w:val="22"/>
          <w:szCs w:val="22"/>
        </w:rPr>
        <w:t xml:space="preserve">. 42 a 49 da citada lei e que cumpre os requisitos legais para qualificação como: </w:t>
      </w:r>
    </w:p>
    <w:p w14:paraId="13F30B75" w14:textId="77777777" w:rsidR="00957D42" w:rsidRDefault="00E80E7C">
      <w:pPr>
        <w:tabs>
          <w:tab w:val="center" w:pos="4779"/>
          <w:tab w:val="right" w:pos="9198"/>
        </w:tabs>
        <w:spacing w:before="120" w:after="120"/>
        <w:ind w:left="0" w:hanging="2"/>
        <w:jc w:val="both"/>
        <w:rPr>
          <w:rFonts w:ascii="Arial" w:eastAsia="Arial" w:hAnsi="Arial" w:cs="Arial"/>
          <w:sz w:val="22"/>
          <w:szCs w:val="22"/>
        </w:rPr>
      </w:pPr>
      <w:proofErr w:type="gramStart"/>
      <w:r>
        <w:rPr>
          <w:rFonts w:ascii="Arial" w:eastAsia="Arial" w:hAnsi="Arial" w:cs="Arial"/>
          <w:b/>
          <w:sz w:val="22"/>
          <w:szCs w:val="22"/>
        </w:rPr>
        <w:t>( )</w:t>
      </w:r>
      <w:proofErr w:type="gramEnd"/>
      <w:r>
        <w:rPr>
          <w:rFonts w:ascii="Arial" w:eastAsia="Arial" w:hAnsi="Arial" w:cs="Arial"/>
          <w:b/>
          <w:sz w:val="22"/>
          <w:szCs w:val="22"/>
        </w:rPr>
        <w:t xml:space="preserve"> Microempresa, ME, ( ) Empresa de Pequeno Porte, EPP</w:t>
      </w:r>
      <w:r>
        <w:rPr>
          <w:rFonts w:ascii="Arial" w:eastAsia="Arial" w:hAnsi="Arial" w:cs="Arial"/>
          <w:sz w:val="22"/>
          <w:szCs w:val="22"/>
        </w:rPr>
        <w:t xml:space="preserve">, definida no art. 3º da Lei Complementar n.º 123/2006; </w:t>
      </w:r>
    </w:p>
    <w:p w14:paraId="6E0B3C8D" w14:textId="77777777" w:rsidR="00957D42" w:rsidRDefault="00E80E7C">
      <w:pPr>
        <w:tabs>
          <w:tab w:val="center" w:pos="4779"/>
          <w:tab w:val="right" w:pos="9198"/>
        </w:tabs>
        <w:spacing w:before="120" w:after="120"/>
        <w:ind w:left="0" w:hanging="2"/>
        <w:jc w:val="both"/>
        <w:rPr>
          <w:rFonts w:ascii="Arial" w:eastAsia="Arial" w:hAnsi="Arial" w:cs="Arial"/>
          <w:sz w:val="22"/>
          <w:szCs w:val="22"/>
        </w:rPr>
      </w:pPr>
      <w:proofErr w:type="gramStart"/>
      <w:r>
        <w:rPr>
          <w:rFonts w:ascii="Arial" w:eastAsia="Arial" w:hAnsi="Arial" w:cs="Arial"/>
          <w:b/>
          <w:sz w:val="22"/>
          <w:szCs w:val="22"/>
        </w:rPr>
        <w:t>( )</w:t>
      </w:r>
      <w:proofErr w:type="gramEnd"/>
      <w:r>
        <w:rPr>
          <w:rFonts w:ascii="Arial" w:eastAsia="Arial" w:hAnsi="Arial" w:cs="Arial"/>
          <w:b/>
          <w:sz w:val="22"/>
          <w:szCs w:val="22"/>
        </w:rPr>
        <w:t xml:space="preserve"> Sociedade cooperativa equiparada à ME ou EPP</w:t>
      </w:r>
      <w:r>
        <w:rPr>
          <w:rFonts w:ascii="Arial" w:eastAsia="Arial" w:hAnsi="Arial" w:cs="Arial"/>
          <w:sz w:val="22"/>
          <w:szCs w:val="22"/>
        </w:rPr>
        <w:t xml:space="preserve">, tendo auferido, no ano-calendário anterior, receita bruta correspondente aos limites definidos no inciso II do art. 3° da Lei Complementar n° 123, de 2006, nela incluídos os atos cooperados e não cooperados. </w:t>
      </w:r>
    </w:p>
    <w:p w14:paraId="401EDE24" w14:textId="77777777" w:rsidR="00957D42" w:rsidRDefault="00E80E7C">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i/>
          <w:sz w:val="22"/>
          <w:szCs w:val="22"/>
        </w:rPr>
        <w:t xml:space="preserve">(Assinalar a condição da empresa) </w:t>
      </w:r>
    </w:p>
    <w:p w14:paraId="7B3CDAB9" w14:textId="77777777" w:rsidR="00957D42" w:rsidRDefault="00E80E7C">
      <w:pPr>
        <w:tabs>
          <w:tab w:val="center" w:pos="4779"/>
          <w:tab w:val="right" w:pos="9198"/>
        </w:tabs>
        <w:spacing w:before="120" w:after="120"/>
        <w:ind w:left="0" w:hanging="2"/>
        <w:jc w:val="both"/>
        <w:rPr>
          <w:rFonts w:ascii="Arial" w:eastAsia="Arial" w:hAnsi="Arial" w:cs="Arial"/>
          <w:sz w:val="22"/>
          <w:szCs w:val="22"/>
        </w:rPr>
      </w:pPr>
      <w:proofErr w:type="gramStart"/>
      <w:r>
        <w:rPr>
          <w:rFonts w:ascii="Arial" w:eastAsia="Arial" w:hAnsi="Arial" w:cs="Arial"/>
          <w:sz w:val="22"/>
          <w:szCs w:val="22"/>
        </w:rPr>
        <w:t>( )</w:t>
      </w:r>
      <w:proofErr w:type="gramEnd"/>
      <w:r>
        <w:rPr>
          <w:rFonts w:ascii="Arial" w:eastAsia="Arial" w:hAnsi="Arial" w:cs="Arial"/>
          <w:sz w:val="22"/>
          <w:szCs w:val="22"/>
        </w:rPr>
        <w:t xml:space="preserve"> Declaro que a empresa possui restrição fiscal no(s) documento(s) de habilitação e pretendemos utilizar o prazo previsto no art. 43, § 1º, da Lei Complementar nº. 123/06, para regularização, estando ciente que, do contrário, decairá o direito à contratação, estando sujeita às sanções previstas no art. 156 da Lei Federal nº 14.133/21. </w:t>
      </w:r>
    </w:p>
    <w:p w14:paraId="689FEEA1" w14:textId="77777777" w:rsidR="00957D42" w:rsidRDefault="00E80E7C">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sz w:val="22"/>
          <w:szCs w:val="22"/>
        </w:rPr>
        <w:t>(Observação: em caso afirmativo, assinalar a ressalva acima)</w:t>
      </w:r>
    </w:p>
    <w:p w14:paraId="5A928767" w14:textId="77777777" w:rsidR="00957D42" w:rsidRDefault="00957D42">
      <w:pPr>
        <w:tabs>
          <w:tab w:val="center" w:pos="4779"/>
          <w:tab w:val="right" w:pos="9198"/>
        </w:tabs>
        <w:spacing w:before="120" w:after="120"/>
        <w:ind w:left="0" w:hanging="2"/>
        <w:jc w:val="both"/>
        <w:rPr>
          <w:rFonts w:ascii="Arial" w:eastAsia="Arial" w:hAnsi="Arial" w:cs="Arial"/>
          <w:sz w:val="22"/>
          <w:szCs w:val="22"/>
        </w:rPr>
      </w:pPr>
    </w:p>
    <w:p w14:paraId="4261705B" w14:textId="77777777" w:rsidR="00957D42" w:rsidRDefault="00E80E7C">
      <w:pPr>
        <w:spacing w:before="120" w:after="120"/>
        <w:ind w:left="0" w:hanging="2"/>
        <w:rPr>
          <w:rFonts w:ascii="Arial" w:eastAsia="Arial" w:hAnsi="Arial" w:cs="Arial"/>
          <w:sz w:val="22"/>
          <w:szCs w:val="22"/>
        </w:rPr>
      </w:pPr>
      <w:r>
        <w:rPr>
          <w:rFonts w:ascii="Arial" w:eastAsia="Arial" w:hAnsi="Arial" w:cs="Arial"/>
          <w:sz w:val="22"/>
          <w:szCs w:val="22"/>
        </w:rPr>
        <w:t>_________</w:t>
      </w:r>
      <w:proofErr w:type="gramStart"/>
      <w:r>
        <w:rPr>
          <w:rFonts w:ascii="Arial" w:eastAsia="Arial" w:hAnsi="Arial" w:cs="Arial"/>
          <w:sz w:val="22"/>
          <w:szCs w:val="22"/>
        </w:rPr>
        <w:t>_,_</w:t>
      </w:r>
      <w:proofErr w:type="gramEnd"/>
      <w:r>
        <w:rPr>
          <w:rFonts w:ascii="Arial" w:eastAsia="Arial" w:hAnsi="Arial" w:cs="Arial"/>
          <w:sz w:val="22"/>
          <w:szCs w:val="22"/>
        </w:rPr>
        <w:t>____ de _______de 2024</w:t>
      </w:r>
    </w:p>
    <w:p w14:paraId="2F202927" w14:textId="77777777" w:rsidR="00957D42" w:rsidRDefault="00957D42">
      <w:pPr>
        <w:spacing w:before="120" w:after="120"/>
        <w:ind w:left="0" w:hanging="2"/>
        <w:rPr>
          <w:rFonts w:ascii="Arial" w:eastAsia="Arial" w:hAnsi="Arial" w:cs="Arial"/>
          <w:sz w:val="22"/>
          <w:szCs w:val="22"/>
        </w:rPr>
      </w:pPr>
    </w:p>
    <w:p w14:paraId="7FD78BB0" w14:textId="77777777" w:rsidR="00957D42" w:rsidRDefault="00957D42">
      <w:pPr>
        <w:spacing w:before="120" w:after="120"/>
        <w:ind w:left="0" w:hanging="2"/>
        <w:rPr>
          <w:rFonts w:ascii="Arial" w:eastAsia="Arial" w:hAnsi="Arial" w:cs="Arial"/>
          <w:sz w:val="22"/>
          <w:szCs w:val="22"/>
        </w:rPr>
      </w:pPr>
    </w:p>
    <w:p w14:paraId="0B16ECEE" w14:textId="77777777" w:rsidR="00957D42" w:rsidRDefault="00E80E7C">
      <w:pPr>
        <w:spacing w:before="120" w:after="120"/>
        <w:ind w:left="0" w:hanging="2"/>
        <w:jc w:val="center"/>
        <w:rPr>
          <w:rFonts w:ascii="Arial" w:eastAsia="Arial" w:hAnsi="Arial" w:cs="Arial"/>
          <w:sz w:val="22"/>
          <w:szCs w:val="22"/>
        </w:rPr>
      </w:pPr>
      <w:r>
        <w:rPr>
          <w:rFonts w:ascii="Arial" w:eastAsia="Arial" w:hAnsi="Arial" w:cs="Arial"/>
          <w:sz w:val="22"/>
          <w:szCs w:val="22"/>
        </w:rPr>
        <w:t>______________________________________________</w:t>
      </w:r>
    </w:p>
    <w:p w14:paraId="098C2208" w14:textId="77777777" w:rsidR="00957D42" w:rsidRDefault="00E80E7C">
      <w:pPr>
        <w:spacing w:before="120" w:after="120"/>
        <w:ind w:left="0" w:hanging="2"/>
        <w:jc w:val="center"/>
        <w:rPr>
          <w:rFonts w:ascii="Arial" w:eastAsia="Arial" w:hAnsi="Arial" w:cs="Arial"/>
          <w:sz w:val="22"/>
          <w:szCs w:val="22"/>
        </w:rPr>
      </w:pPr>
      <w:r>
        <w:rPr>
          <w:rFonts w:ascii="Arial" w:eastAsia="Arial" w:hAnsi="Arial" w:cs="Arial"/>
          <w:sz w:val="22"/>
          <w:szCs w:val="22"/>
        </w:rPr>
        <w:t>Nome e assinatura do representante legal</w:t>
      </w:r>
    </w:p>
    <w:p w14:paraId="60024FE4" w14:textId="77777777" w:rsidR="00957D42" w:rsidRDefault="00E80E7C">
      <w:pPr>
        <w:spacing w:before="120" w:after="120"/>
        <w:ind w:left="0" w:hanging="2"/>
        <w:jc w:val="center"/>
        <w:rPr>
          <w:rFonts w:ascii="Arial" w:eastAsia="Arial" w:hAnsi="Arial" w:cs="Arial"/>
          <w:sz w:val="22"/>
          <w:szCs w:val="22"/>
        </w:rPr>
      </w:pPr>
      <w:r>
        <w:rPr>
          <w:rFonts w:ascii="Arial" w:eastAsia="Arial" w:hAnsi="Arial" w:cs="Arial"/>
          <w:sz w:val="22"/>
          <w:szCs w:val="22"/>
        </w:rPr>
        <w:t>(carimbo da empresa)</w:t>
      </w:r>
    </w:p>
    <w:p w14:paraId="53BFC681" w14:textId="77777777" w:rsidR="00957D42" w:rsidRDefault="00957D42">
      <w:pPr>
        <w:tabs>
          <w:tab w:val="center" w:pos="4779"/>
          <w:tab w:val="right" w:pos="9198"/>
        </w:tabs>
        <w:spacing w:before="120" w:after="120"/>
        <w:ind w:left="0" w:hanging="2"/>
        <w:jc w:val="both"/>
        <w:rPr>
          <w:rFonts w:ascii="Arial" w:eastAsia="Arial" w:hAnsi="Arial" w:cs="Arial"/>
          <w:sz w:val="22"/>
          <w:szCs w:val="22"/>
        </w:rPr>
      </w:pPr>
    </w:p>
    <w:p w14:paraId="7F2F132F" w14:textId="77777777" w:rsidR="00957D42" w:rsidRDefault="00957D42">
      <w:pPr>
        <w:tabs>
          <w:tab w:val="center" w:pos="4779"/>
          <w:tab w:val="right" w:pos="9198"/>
        </w:tabs>
        <w:spacing w:before="120" w:after="120"/>
        <w:ind w:left="0" w:hanging="2"/>
        <w:jc w:val="both"/>
        <w:rPr>
          <w:rFonts w:ascii="Arial" w:eastAsia="Arial" w:hAnsi="Arial" w:cs="Arial"/>
          <w:sz w:val="22"/>
          <w:szCs w:val="22"/>
        </w:rPr>
      </w:pPr>
    </w:p>
    <w:p w14:paraId="4BFFE77D" w14:textId="77777777" w:rsidR="00957D42" w:rsidRDefault="00957D42">
      <w:pPr>
        <w:tabs>
          <w:tab w:val="center" w:pos="4779"/>
          <w:tab w:val="right" w:pos="9198"/>
        </w:tabs>
        <w:spacing w:before="120" w:after="120"/>
        <w:ind w:left="0" w:hanging="2"/>
        <w:jc w:val="both"/>
        <w:rPr>
          <w:rFonts w:ascii="Arial" w:eastAsia="Arial" w:hAnsi="Arial" w:cs="Arial"/>
          <w:sz w:val="22"/>
          <w:szCs w:val="22"/>
        </w:rPr>
      </w:pPr>
    </w:p>
    <w:p w14:paraId="3360722A" w14:textId="77777777" w:rsidR="00957D42" w:rsidRDefault="00957D42">
      <w:pPr>
        <w:tabs>
          <w:tab w:val="center" w:pos="4779"/>
          <w:tab w:val="right" w:pos="9198"/>
        </w:tabs>
        <w:spacing w:before="120" w:after="120"/>
        <w:ind w:left="0" w:hanging="2"/>
        <w:jc w:val="both"/>
        <w:rPr>
          <w:rFonts w:ascii="Arial" w:eastAsia="Arial" w:hAnsi="Arial" w:cs="Arial"/>
          <w:sz w:val="22"/>
          <w:szCs w:val="22"/>
        </w:rPr>
      </w:pPr>
    </w:p>
    <w:p w14:paraId="1608813D" w14:textId="77777777" w:rsidR="00957D42" w:rsidRDefault="00957D42">
      <w:pPr>
        <w:tabs>
          <w:tab w:val="center" w:pos="4779"/>
          <w:tab w:val="right" w:pos="9198"/>
        </w:tabs>
        <w:spacing w:before="120" w:after="120"/>
        <w:ind w:left="0" w:hanging="2"/>
        <w:jc w:val="both"/>
        <w:rPr>
          <w:rFonts w:ascii="Arial" w:eastAsia="Arial" w:hAnsi="Arial" w:cs="Arial"/>
          <w:sz w:val="22"/>
          <w:szCs w:val="22"/>
        </w:rPr>
      </w:pPr>
    </w:p>
    <w:p w14:paraId="5F52BBAD" w14:textId="77777777" w:rsidR="00957D42" w:rsidRDefault="00957D42">
      <w:pPr>
        <w:tabs>
          <w:tab w:val="center" w:pos="4779"/>
          <w:tab w:val="right" w:pos="9198"/>
        </w:tabs>
        <w:spacing w:before="120" w:after="120"/>
        <w:ind w:left="0" w:hanging="2"/>
        <w:jc w:val="both"/>
        <w:rPr>
          <w:rFonts w:ascii="Arial" w:eastAsia="Arial" w:hAnsi="Arial" w:cs="Arial"/>
          <w:sz w:val="22"/>
          <w:szCs w:val="22"/>
        </w:rPr>
      </w:pPr>
    </w:p>
    <w:p w14:paraId="03F6D6BC" w14:textId="77777777" w:rsidR="00957D42" w:rsidRDefault="00957D42">
      <w:pPr>
        <w:tabs>
          <w:tab w:val="center" w:pos="4779"/>
          <w:tab w:val="right" w:pos="9198"/>
        </w:tabs>
        <w:spacing w:before="120" w:after="120"/>
        <w:ind w:left="0" w:hanging="2"/>
        <w:jc w:val="both"/>
        <w:rPr>
          <w:rFonts w:ascii="Arial" w:eastAsia="Arial" w:hAnsi="Arial" w:cs="Arial"/>
          <w:sz w:val="22"/>
          <w:szCs w:val="22"/>
        </w:rPr>
      </w:pPr>
    </w:p>
    <w:p w14:paraId="2F989994" w14:textId="77777777" w:rsidR="00957D42" w:rsidRDefault="00957D42">
      <w:pPr>
        <w:tabs>
          <w:tab w:val="center" w:pos="4779"/>
          <w:tab w:val="right" w:pos="9198"/>
        </w:tabs>
        <w:spacing w:before="120" w:after="120"/>
        <w:ind w:left="0" w:hanging="2"/>
        <w:jc w:val="center"/>
        <w:rPr>
          <w:rFonts w:ascii="Arial" w:eastAsia="Arial" w:hAnsi="Arial" w:cs="Arial"/>
          <w:sz w:val="22"/>
          <w:szCs w:val="22"/>
        </w:rPr>
      </w:pPr>
    </w:p>
    <w:p w14:paraId="0C488DD9" w14:textId="77777777" w:rsidR="00957D42" w:rsidRDefault="00957D42">
      <w:pPr>
        <w:tabs>
          <w:tab w:val="center" w:pos="4779"/>
          <w:tab w:val="right" w:pos="9198"/>
        </w:tabs>
        <w:spacing w:before="120" w:after="120"/>
        <w:ind w:left="0" w:hanging="2"/>
        <w:jc w:val="center"/>
        <w:rPr>
          <w:rFonts w:ascii="Arial" w:eastAsia="Arial" w:hAnsi="Arial" w:cs="Arial"/>
          <w:sz w:val="22"/>
          <w:szCs w:val="22"/>
        </w:rPr>
      </w:pPr>
    </w:p>
    <w:p w14:paraId="56767175" w14:textId="77777777" w:rsidR="00957D42" w:rsidRDefault="00957D42">
      <w:pPr>
        <w:tabs>
          <w:tab w:val="center" w:pos="4779"/>
          <w:tab w:val="right" w:pos="9198"/>
        </w:tabs>
        <w:spacing w:before="120" w:after="120"/>
        <w:ind w:left="0" w:hanging="2"/>
        <w:jc w:val="center"/>
        <w:rPr>
          <w:rFonts w:ascii="Arial" w:eastAsia="Arial" w:hAnsi="Arial" w:cs="Arial"/>
          <w:sz w:val="22"/>
          <w:szCs w:val="22"/>
        </w:rPr>
      </w:pPr>
    </w:p>
    <w:p w14:paraId="18EB751D" w14:textId="77777777" w:rsidR="00957D42" w:rsidRDefault="00957D42">
      <w:pPr>
        <w:tabs>
          <w:tab w:val="center" w:pos="4779"/>
          <w:tab w:val="right" w:pos="9198"/>
        </w:tabs>
        <w:spacing w:before="120" w:after="120"/>
        <w:ind w:left="0" w:hanging="2"/>
        <w:jc w:val="center"/>
        <w:rPr>
          <w:rFonts w:ascii="Arial" w:eastAsia="Arial" w:hAnsi="Arial" w:cs="Arial"/>
          <w:sz w:val="22"/>
          <w:szCs w:val="22"/>
        </w:rPr>
      </w:pPr>
    </w:p>
    <w:p w14:paraId="1BF8AAAF" w14:textId="77777777" w:rsidR="00957D42" w:rsidRDefault="00E80E7C">
      <w:pPr>
        <w:tabs>
          <w:tab w:val="center" w:pos="4779"/>
          <w:tab w:val="right" w:pos="9198"/>
        </w:tabs>
        <w:spacing w:before="120" w:after="120"/>
        <w:ind w:left="0" w:hanging="2"/>
        <w:jc w:val="center"/>
        <w:rPr>
          <w:rFonts w:ascii="Arial" w:eastAsia="Arial" w:hAnsi="Arial" w:cs="Arial"/>
          <w:sz w:val="22"/>
          <w:szCs w:val="22"/>
        </w:rPr>
      </w:pPr>
      <w:r>
        <w:rPr>
          <w:rFonts w:ascii="Arial" w:eastAsia="Arial" w:hAnsi="Arial" w:cs="Arial"/>
          <w:b/>
          <w:sz w:val="22"/>
          <w:szCs w:val="22"/>
        </w:rPr>
        <w:t>ANEXO IV</w:t>
      </w:r>
    </w:p>
    <w:p w14:paraId="2DB8CA8D" w14:textId="77777777" w:rsidR="00957D42" w:rsidRDefault="00E80E7C">
      <w:pPr>
        <w:spacing w:before="120" w:after="120"/>
        <w:ind w:left="0" w:hanging="2"/>
        <w:jc w:val="center"/>
        <w:rPr>
          <w:rFonts w:ascii="Arial" w:eastAsia="Arial" w:hAnsi="Arial" w:cs="Arial"/>
          <w:sz w:val="22"/>
          <w:szCs w:val="22"/>
        </w:rPr>
      </w:pPr>
      <w:r>
        <w:rPr>
          <w:rFonts w:ascii="Arial" w:eastAsia="Arial" w:hAnsi="Arial" w:cs="Arial"/>
          <w:b/>
          <w:sz w:val="22"/>
          <w:szCs w:val="22"/>
        </w:rPr>
        <w:t>DECLARAÇÃO</w:t>
      </w:r>
    </w:p>
    <w:p w14:paraId="253F47EF" w14:textId="77777777" w:rsidR="00957D42" w:rsidRDefault="00957D42">
      <w:pPr>
        <w:spacing w:before="120" w:after="120"/>
        <w:ind w:left="0" w:hanging="2"/>
        <w:jc w:val="center"/>
        <w:rPr>
          <w:rFonts w:ascii="Arial" w:eastAsia="Arial" w:hAnsi="Arial" w:cs="Arial"/>
          <w:sz w:val="22"/>
          <w:szCs w:val="22"/>
        </w:rPr>
      </w:pPr>
    </w:p>
    <w:p w14:paraId="07B764F5" w14:textId="77777777" w:rsidR="00957D42" w:rsidRDefault="00957D42">
      <w:pPr>
        <w:spacing w:before="120" w:after="120"/>
        <w:ind w:left="0" w:hanging="2"/>
        <w:rPr>
          <w:rFonts w:ascii="Arial" w:eastAsia="Arial" w:hAnsi="Arial" w:cs="Arial"/>
          <w:sz w:val="22"/>
          <w:szCs w:val="22"/>
        </w:rPr>
      </w:pPr>
    </w:p>
    <w:p w14:paraId="21A8C946" w14:textId="77777777" w:rsidR="00957D42" w:rsidRDefault="00E80E7C">
      <w:pPr>
        <w:spacing w:before="120" w:after="120"/>
        <w:ind w:left="0" w:hanging="2"/>
        <w:rPr>
          <w:rFonts w:ascii="Arial" w:eastAsia="Arial" w:hAnsi="Arial" w:cs="Arial"/>
          <w:sz w:val="22"/>
          <w:szCs w:val="22"/>
        </w:rPr>
      </w:pPr>
      <w:r>
        <w:rPr>
          <w:rFonts w:ascii="Arial" w:eastAsia="Arial" w:hAnsi="Arial" w:cs="Arial"/>
          <w:b/>
          <w:sz w:val="22"/>
          <w:szCs w:val="22"/>
        </w:rPr>
        <w:t>PREGÃO ELETRÔNICO N° 001/2024</w:t>
      </w:r>
    </w:p>
    <w:p w14:paraId="633E33BB" w14:textId="77777777" w:rsidR="00957D42" w:rsidRDefault="00E80E7C">
      <w:pPr>
        <w:spacing w:before="120" w:after="120"/>
        <w:ind w:left="0" w:hanging="2"/>
        <w:rPr>
          <w:rFonts w:ascii="Arial" w:eastAsia="Arial" w:hAnsi="Arial" w:cs="Arial"/>
          <w:sz w:val="22"/>
          <w:szCs w:val="22"/>
        </w:rPr>
      </w:pPr>
      <w:r>
        <w:rPr>
          <w:rFonts w:ascii="Arial" w:eastAsia="Arial" w:hAnsi="Arial" w:cs="Arial"/>
          <w:b/>
          <w:sz w:val="22"/>
          <w:szCs w:val="22"/>
        </w:rPr>
        <w:t xml:space="preserve">PROCESSO </w:t>
      </w:r>
      <w:proofErr w:type="spellStart"/>
      <w:r>
        <w:rPr>
          <w:rFonts w:ascii="Arial" w:eastAsia="Arial" w:hAnsi="Arial" w:cs="Arial"/>
          <w:b/>
          <w:sz w:val="22"/>
          <w:szCs w:val="22"/>
        </w:rPr>
        <w:t>N.°</w:t>
      </w:r>
      <w:proofErr w:type="spellEnd"/>
      <w:r>
        <w:rPr>
          <w:rFonts w:ascii="Arial" w:eastAsia="Arial" w:hAnsi="Arial" w:cs="Arial"/>
          <w:b/>
          <w:sz w:val="22"/>
          <w:szCs w:val="22"/>
        </w:rPr>
        <w:t xml:space="preserve"> 014/2024</w:t>
      </w:r>
    </w:p>
    <w:p w14:paraId="64537AB4" w14:textId="77777777" w:rsidR="00957D42" w:rsidRDefault="00957D42">
      <w:pPr>
        <w:spacing w:before="120" w:after="120"/>
        <w:ind w:left="0" w:hanging="2"/>
        <w:rPr>
          <w:rFonts w:ascii="Arial" w:eastAsia="Arial" w:hAnsi="Arial" w:cs="Arial"/>
          <w:sz w:val="22"/>
          <w:szCs w:val="22"/>
        </w:rPr>
      </w:pPr>
    </w:p>
    <w:p w14:paraId="71972933" w14:textId="77777777" w:rsidR="00957D42" w:rsidRDefault="00E80E7C">
      <w:pPr>
        <w:spacing w:before="120" w:after="120"/>
        <w:ind w:left="0" w:hanging="2"/>
        <w:rPr>
          <w:rFonts w:ascii="Arial" w:eastAsia="Arial" w:hAnsi="Arial" w:cs="Arial"/>
          <w:sz w:val="22"/>
          <w:szCs w:val="22"/>
        </w:rPr>
      </w:pPr>
      <w:r>
        <w:rPr>
          <w:rFonts w:ascii="Arial" w:eastAsia="Arial" w:hAnsi="Arial" w:cs="Arial"/>
          <w:sz w:val="22"/>
          <w:szCs w:val="22"/>
        </w:rPr>
        <w:t xml:space="preserve">A empresa _____________________________________________, inscrita no CNPJ sob o nº __________________________, por intermédio de seu representante legal Sr.(a) ________________________________________, portador do Documento de Identidade nº ___________________, inscrito no CPF sob o nº __________________ </w:t>
      </w:r>
      <w:r>
        <w:rPr>
          <w:rFonts w:ascii="Arial" w:eastAsia="Arial" w:hAnsi="Arial" w:cs="Arial"/>
          <w:b/>
          <w:sz w:val="22"/>
          <w:szCs w:val="22"/>
        </w:rPr>
        <w:t>DECLARA</w:t>
      </w:r>
      <w:r>
        <w:rPr>
          <w:rFonts w:ascii="Arial" w:eastAsia="Arial" w:hAnsi="Arial" w:cs="Arial"/>
          <w:sz w:val="22"/>
          <w:szCs w:val="22"/>
        </w:rPr>
        <w:t>, sob as penas da Lei, que:</w:t>
      </w:r>
    </w:p>
    <w:p w14:paraId="4F147340" w14:textId="77777777" w:rsidR="00957D42" w:rsidRDefault="00E80E7C">
      <w:pPr>
        <w:numPr>
          <w:ilvl w:val="0"/>
          <w:numId w:val="3"/>
        </w:numPr>
        <w:tabs>
          <w:tab w:val="left" w:pos="284"/>
        </w:tabs>
        <w:spacing w:before="120" w:after="120"/>
        <w:ind w:left="0" w:hanging="2"/>
        <w:jc w:val="both"/>
        <w:rPr>
          <w:rFonts w:ascii="Arial" w:eastAsia="Arial" w:hAnsi="Arial" w:cs="Arial"/>
          <w:sz w:val="22"/>
          <w:szCs w:val="22"/>
        </w:rPr>
      </w:pPr>
      <w:r>
        <w:rPr>
          <w:rFonts w:ascii="Arial" w:eastAsia="Arial" w:hAnsi="Arial" w:cs="Arial"/>
          <w:sz w:val="22"/>
          <w:szCs w:val="22"/>
        </w:rPr>
        <w:t xml:space="preserve">Atendem aos requisitos de habilitação, </w:t>
      </w:r>
    </w:p>
    <w:p w14:paraId="5E96437A" w14:textId="77777777" w:rsidR="00957D42" w:rsidRDefault="00E80E7C">
      <w:pPr>
        <w:numPr>
          <w:ilvl w:val="0"/>
          <w:numId w:val="3"/>
        </w:numPr>
        <w:tabs>
          <w:tab w:val="left" w:pos="284"/>
        </w:tabs>
        <w:spacing w:before="120" w:after="120"/>
        <w:ind w:left="0" w:hanging="2"/>
        <w:jc w:val="both"/>
        <w:rPr>
          <w:rFonts w:ascii="Arial" w:eastAsia="Arial" w:hAnsi="Arial" w:cs="Arial"/>
          <w:sz w:val="22"/>
          <w:szCs w:val="22"/>
        </w:rPr>
      </w:pPr>
      <w:r>
        <w:rPr>
          <w:rFonts w:ascii="Arial" w:eastAsia="Arial" w:hAnsi="Arial" w:cs="Arial"/>
          <w:sz w:val="22"/>
          <w:szCs w:val="22"/>
        </w:rPr>
        <w:t>Cumpre as exigências de reserva de cargos para pessoa com deficiência e para reabilitado da Previdência Social, previstas em lei e em outras normas específicas.</w:t>
      </w:r>
    </w:p>
    <w:p w14:paraId="45A7885F" w14:textId="77777777" w:rsidR="00957D42" w:rsidRDefault="00E80E7C">
      <w:pPr>
        <w:numPr>
          <w:ilvl w:val="0"/>
          <w:numId w:val="3"/>
        </w:numPr>
        <w:tabs>
          <w:tab w:val="left" w:pos="284"/>
        </w:tabs>
        <w:spacing w:before="120" w:after="120"/>
        <w:ind w:left="0" w:hanging="2"/>
        <w:jc w:val="both"/>
        <w:rPr>
          <w:rFonts w:ascii="Arial" w:eastAsia="Arial" w:hAnsi="Arial" w:cs="Arial"/>
          <w:sz w:val="22"/>
          <w:szCs w:val="22"/>
        </w:rPr>
      </w:pPr>
      <w:r>
        <w:rPr>
          <w:rFonts w:ascii="Arial" w:eastAsia="Arial" w:hAnsi="Arial" w:cs="Arial"/>
          <w:sz w:val="22"/>
          <w:szCs w:val="22"/>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7277150" w14:textId="77777777" w:rsidR="00957D42" w:rsidRDefault="00957D42">
      <w:pPr>
        <w:spacing w:before="120" w:after="120"/>
        <w:ind w:left="0" w:hanging="2"/>
        <w:jc w:val="both"/>
        <w:rPr>
          <w:rFonts w:ascii="Arial" w:eastAsia="Arial" w:hAnsi="Arial" w:cs="Arial"/>
          <w:sz w:val="22"/>
          <w:szCs w:val="22"/>
        </w:rPr>
      </w:pPr>
    </w:p>
    <w:p w14:paraId="4F32EADF"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 xml:space="preserve">Por fim, DECLARA pela </w:t>
      </w:r>
      <w:r>
        <w:rPr>
          <w:rFonts w:ascii="Arial" w:eastAsia="Arial" w:hAnsi="Arial" w:cs="Arial"/>
          <w:b/>
          <w:sz w:val="22"/>
          <w:szCs w:val="22"/>
        </w:rPr>
        <w:t>veracidade das informações prestadas</w:t>
      </w:r>
      <w:r>
        <w:rPr>
          <w:rFonts w:ascii="Arial" w:eastAsia="Arial" w:hAnsi="Arial" w:cs="Arial"/>
          <w:sz w:val="22"/>
          <w:szCs w:val="22"/>
        </w:rPr>
        <w:t>, na forma da lei.</w:t>
      </w:r>
    </w:p>
    <w:p w14:paraId="6F693A8F" w14:textId="77777777" w:rsidR="00957D42" w:rsidRDefault="00957D42">
      <w:pPr>
        <w:spacing w:before="120" w:after="120"/>
        <w:ind w:left="0" w:hanging="2"/>
        <w:rPr>
          <w:rFonts w:ascii="Arial" w:eastAsia="Arial" w:hAnsi="Arial" w:cs="Arial"/>
          <w:sz w:val="22"/>
          <w:szCs w:val="22"/>
        </w:rPr>
      </w:pPr>
    </w:p>
    <w:p w14:paraId="32F88014" w14:textId="77777777" w:rsidR="00957D42" w:rsidRDefault="00E80E7C">
      <w:pPr>
        <w:spacing w:before="120" w:after="120"/>
        <w:ind w:left="0" w:hanging="2"/>
        <w:rPr>
          <w:rFonts w:ascii="Arial" w:eastAsia="Arial" w:hAnsi="Arial" w:cs="Arial"/>
          <w:sz w:val="22"/>
          <w:szCs w:val="22"/>
        </w:rPr>
      </w:pPr>
      <w:r>
        <w:rPr>
          <w:rFonts w:ascii="Arial" w:eastAsia="Arial" w:hAnsi="Arial" w:cs="Arial"/>
          <w:sz w:val="22"/>
          <w:szCs w:val="22"/>
        </w:rPr>
        <w:t>_________</w:t>
      </w:r>
      <w:proofErr w:type="gramStart"/>
      <w:r>
        <w:rPr>
          <w:rFonts w:ascii="Arial" w:eastAsia="Arial" w:hAnsi="Arial" w:cs="Arial"/>
          <w:sz w:val="22"/>
          <w:szCs w:val="22"/>
        </w:rPr>
        <w:t>_,_</w:t>
      </w:r>
      <w:proofErr w:type="gramEnd"/>
      <w:r>
        <w:rPr>
          <w:rFonts w:ascii="Arial" w:eastAsia="Arial" w:hAnsi="Arial" w:cs="Arial"/>
          <w:sz w:val="22"/>
          <w:szCs w:val="22"/>
        </w:rPr>
        <w:t>____ de _______de 2024</w:t>
      </w:r>
    </w:p>
    <w:p w14:paraId="02564A20" w14:textId="77777777" w:rsidR="00957D42" w:rsidRDefault="00957D42">
      <w:pPr>
        <w:spacing w:before="120" w:after="120"/>
        <w:ind w:left="0" w:hanging="2"/>
        <w:rPr>
          <w:rFonts w:ascii="Arial" w:eastAsia="Arial" w:hAnsi="Arial" w:cs="Arial"/>
          <w:sz w:val="22"/>
          <w:szCs w:val="22"/>
        </w:rPr>
      </w:pPr>
    </w:p>
    <w:p w14:paraId="43664C59" w14:textId="77777777" w:rsidR="00957D42" w:rsidRDefault="00957D42">
      <w:pPr>
        <w:spacing w:before="120" w:after="120"/>
        <w:ind w:left="0" w:hanging="2"/>
        <w:rPr>
          <w:rFonts w:ascii="Arial" w:eastAsia="Arial" w:hAnsi="Arial" w:cs="Arial"/>
          <w:sz w:val="22"/>
          <w:szCs w:val="22"/>
        </w:rPr>
      </w:pPr>
    </w:p>
    <w:p w14:paraId="468BB7F1" w14:textId="77777777" w:rsidR="00957D42" w:rsidRDefault="00957D42">
      <w:pPr>
        <w:spacing w:before="120" w:after="120"/>
        <w:ind w:left="0" w:hanging="2"/>
        <w:rPr>
          <w:rFonts w:ascii="Arial" w:eastAsia="Arial" w:hAnsi="Arial" w:cs="Arial"/>
          <w:sz w:val="22"/>
          <w:szCs w:val="22"/>
        </w:rPr>
      </w:pPr>
    </w:p>
    <w:p w14:paraId="791C7F93" w14:textId="77777777" w:rsidR="00957D42" w:rsidRDefault="00E80E7C">
      <w:pPr>
        <w:spacing w:before="120" w:after="120"/>
        <w:ind w:left="0" w:hanging="2"/>
        <w:jc w:val="center"/>
        <w:rPr>
          <w:rFonts w:ascii="Arial" w:eastAsia="Arial" w:hAnsi="Arial" w:cs="Arial"/>
          <w:sz w:val="22"/>
          <w:szCs w:val="22"/>
        </w:rPr>
      </w:pPr>
      <w:r>
        <w:rPr>
          <w:rFonts w:ascii="Arial" w:eastAsia="Arial" w:hAnsi="Arial" w:cs="Arial"/>
          <w:sz w:val="22"/>
          <w:szCs w:val="22"/>
        </w:rPr>
        <w:t>______________________________________________</w:t>
      </w:r>
    </w:p>
    <w:p w14:paraId="5557213D" w14:textId="77777777" w:rsidR="00957D42" w:rsidRDefault="00E80E7C">
      <w:pPr>
        <w:spacing w:before="120" w:after="120"/>
        <w:ind w:left="0" w:hanging="2"/>
        <w:jc w:val="center"/>
        <w:rPr>
          <w:rFonts w:ascii="Arial" w:eastAsia="Arial" w:hAnsi="Arial" w:cs="Arial"/>
          <w:sz w:val="22"/>
          <w:szCs w:val="22"/>
        </w:rPr>
      </w:pPr>
      <w:r>
        <w:rPr>
          <w:rFonts w:ascii="Arial" w:eastAsia="Arial" w:hAnsi="Arial" w:cs="Arial"/>
          <w:sz w:val="22"/>
          <w:szCs w:val="22"/>
        </w:rPr>
        <w:t>Nome e assinatura do representante legal</w:t>
      </w:r>
    </w:p>
    <w:p w14:paraId="0AA2FE4D" w14:textId="77777777" w:rsidR="00957D42" w:rsidRDefault="00E80E7C">
      <w:pPr>
        <w:spacing w:before="120" w:after="120"/>
        <w:ind w:left="0" w:hanging="2"/>
        <w:jc w:val="center"/>
        <w:rPr>
          <w:rFonts w:ascii="Arial" w:eastAsia="Arial" w:hAnsi="Arial" w:cs="Arial"/>
          <w:sz w:val="22"/>
          <w:szCs w:val="22"/>
        </w:rPr>
      </w:pPr>
      <w:r>
        <w:rPr>
          <w:rFonts w:ascii="Arial" w:eastAsia="Arial" w:hAnsi="Arial" w:cs="Arial"/>
          <w:sz w:val="22"/>
          <w:szCs w:val="22"/>
        </w:rPr>
        <w:t>(carimbo da empresa)</w:t>
      </w:r>
    </w:p>
    <w:p w14:paraId="2A027AFC" w14:textId="77777777" w:rsidR="00957D42" w:rsidRDefault="00957D42">
      <w:pPr>
        <w:spacing w:before="120" w:after="120"/>
        <w:ind w:left="0" w:hanging="2"/>
        <w:jc w:val="center"/>
        <w:rPr>
          <w:rFonts w:ascii="Arial" w:eastAsia="Arial" w:hAnsi="Arial" w:cs="Arial"/>
          <w:sz w:val="22"/>
          <w:szCs w:val="22"/>
        </w:rPr>
      </w:pPr>
    </w:p>
    <w:p w14:paraId="3C34D310" w14:textId="77777777" w:rsidR="00957D42" w:rsidRDefault="00957D42">
      <w:pPr>
        <w:spacing w:before="120" w:after="120"/>
        <w:ind w:left="0" w:hanging="2"/>
        <w:jc w:val="center"/>
        <w:rPr>
          <w:rFonts w:ascii="Arial" w:eastAsia="Arial" w:hAnsi="Arial" w:cs="Arial"/>
          <w:sz w:val="22"/>
          <w:szCs w:val="22"/>
        </w:rPr>
      </w:pPr>
    </w:p>
    <w:p w14:paraId="5191EB85" w14:textId="77777777" w:rsidR="00957D42" w:rsidRDefault="00957D42">
      <w:pPr>
        <w:spacing w:before="120" w:after="120"/>
        <w:ind w:left="0" w:hanging="2"/>
        <w:jc w:val="center"/>
        <w:rPr>
          <w:rFonts w:ascii="Arial" w:eastAsia="Arial" w:hAnsi="Arial" w:cs="Arial"/>
          <w:sz w:val="22"/>
          <w:szCs w:val="22"/>
        </w:rPr>
      </w:pPr>
    </w:p>
    <w:p w14:paraId="66053DEE" w14:textId="77777777" w:rsidR="00957D42" w:rsidRDefault="00957D42">
      <w:pPr>
        <w:spacing w:before="120" w:after="120"/>
        <w:ind w:left="0" w:hanging="2"/>
        <w:jc w:val="center"/>
        <w:rPr>
          <w:rFonts w:ascii="Arial" w:eastAsia="Arial" w:hAnsi="Arial" w:cs="Arial"/>
          <w:sz w:val="22"/>
          <w:szCs w:val="22"/>
        </w:rPr>
      </w:pPr>
    </w:p>
    <w:p w14:paraId="7225D3E3" w14:textId="77777777" w:rsidR="00957D42" w:rsidRDefault="00957D42">
      <w:pPr>
        <w:spacing w:before="120" w:after="120"/>
        <w:ind w:left="0" w:hanging="2"/>
        <w:jc w:val="center"/>
        <w:rPr>
          <w:rFonts w:ascii="Arial" w:eastAsia="Arial" w:hAnsi="Arial" w:cs="Arial"/>
          <w:sz w:val="22"/>
          <w:szCs w:val="22"/>
        </w:rPr>
      </w:pPr>
    </w:p>
    <w:p w14:paraId="303E920B" w14:textId="77777777" w:rsidR="00957D42" w:rsidRDefault="00957D42">
      <w:pPr>
        <w:spacing w:before="120" w:after="120"/>
        <w:ind w:left="0" w:hanging="2"/>
        <w:jc w:val="center"/>
        <w:rPr>
          <w:rFonts w:ascii="Arial" w:eastAsia="Arial" w:hAnsi="Arial" w:cs="Arial"/>
          <w:sz w:val="22"/>
          <w:szCs w:val="22"/>
        </w:rPr>
      </w:pPr>
    </w:p>
    <w:p w14:paraId="6B757D18" w14:textId="77777777" w:rsidR="00957D42" w:rsidRDefault="00957D42">
      <w:pPr>
        <w:spacing w:before="120" w:after="120"/>
        <w:ind w:left="0" w:hanging="2"/>
        <w:jc w:val="center"/>
        <w:rPr>
          <w:rFonts w:ascii="Arial" w:eastAsia="Arial" w:hAnsi="Arial" w:cs="Arial"/>
          <w:sz w:val="22"/>
          <w:szCs w:val="22"/>
        </w:rPr>
      </w:pPr>
    </w:p>
    <w:p w14:paraId="154CFE67" w14:textId="77777777" w:rsidR="00957D42" w:rsidRDefault="00957D42">
      <w:pPr>
        <w:spacing w:before="120" w:after="120"/>
        <w:ind w:left="0" w:hanging="2"/>
        <w:jc w:val="center"/>
        <w:rPr>
          <w:rFonts w:ascii="Arial" w:eastAsia="Arial" w:hAnsi="Arial" w:cs="Arial"/>
          <w:sz w:val="22"/>
          <w:szCs w:val="22"/>
        </w:rPr>
      </w:pPr>
    </w:p>
    <w:p w14:paraId="45C8727C" w14:textId="77777777" w:rsidR="00957D42" w:rsidRDefault="00957D42">
      <w:pPr>
        <w:spacing w:before="120" w:after="120"/>
        <w:ind w:left="0" w:hanging="2"/>
        <w:jc w:val="center"/>
        <w:rPr>
          <w:rFonts w:ascii="Arial" w:eastAsia="Arial" w:hAnsi="Arial" w:cs="Arial"/>
          <w:sz w:val="22"/>
          <w:szCs w:val="22"/>
        </w:rPr>
      </w:pPr>
    </w:p>
    <w:p w14:paraId="35DCDA4F" w14:textId="77777777" w:rsidR="00957D42" w:rsidRDefault="00957D42">
      <w:pPr>
        <w:spacing w:before="120" w:after="120"/>
        <w:ind w:left="0" w:hanging="2"/>
        <w:jc w:val="center"/>
        <w:rPr>
          <w:rFonts w:ascii="Arial" w:eastAsia="Arial" w:hAnsi="Arial" w:cs="Arial"/>
          <w:sz w:val="22"/>
          <w:szCs w:val="22"/>
        </w:rPr>
      </w:pPr>
    </w:p>
    <w:p w14:paraId="74AFEBAD" w14:textId="77777777" w:rsidR="00957D42" w:rsidRDefault="00957D42">
      <w:pPr>
        <w:spacing w:before="120" w:after="120"/>
        <w:ind w:left="0" w:hanging="2"/>
        <w:jc w:val="center"/>
        <w:rPr>
          <w:rFonts w:ascii="Arial" w:eastAsia="Arial" w:hAnsi="Arial" w:cs="Arial"/>
          <w:sz w:val="22"/>
          <w:szCs w:val="22"/>
        </w:rPr>
      </w:pPr>
    </w:p>
    <w:p w14:paraId="1BF14A08" w14:textId="77777777" w:rsidR="00957D42" w:rsidRDefault="00E80E7C">
      <w:pPr>
        <w:spacing w:before="120" w:after="120"/>
        <w:ind w:left="0" w:hanging="2"/>
        <w:jc w:val="center"/>
        <w:rPr>
          <w:rFonts w:ascii="Arial" w:eastAsia="Arial" w:hAnsi="Arial" w:cs="Arial"/>
          <w:b/>
          <w:color w:val="000000"/>
          <w:sz w:val="22"/>
          <w:szCs w:val="22"/>
          <w:u w:val="single"/>
        </w:rPr>
      </w:pPr>
      <w:r>
        <w:rPr>
          <w:rFonts w:ascii="Arial" w:eastAsia="Arial" w:hAnsi="Arial" w:cs="Arial"/>
          <w:b/>
          <w:color w:val="000000"/>
          <w:sz w:val="22"/>
          <w:szCs w:val="22"/>
          <w:u w:val="single"/>
        </w:rPr>
        <w:t>ANEXO V</w:t>
      </w:r>
    </w:p>
    <w:p w14:paraId="12B1C3E4" w14:textId="77777777" w:rsidR="00957D42" w:rsidRDefault="00E80E7C">
      <w:pPr>
        <w:spacing w:before="120" w:after="120"/>
        <w:ind w:left="0" w:hanging="2"/>
        <w:jc w:val="center"/>
        <w:rPr>
          <w:rFonts w:ascii="Arial" w:eastAsia="Arial" w:hAnsi="Arial" w:cs="Arial"/>
          <w:sz w:val="22"/>
          <w:szCs w:val="22"/>
          <w:u w:val="single"/>
        </w:rPr>
      </w:pPr>
      <w:r>
        <w:rPr>
          <w:rFonts w:ascii="Arial" w:eastAsia="Arial" w:hAnsi="Arial" w:cs="Arial"/>
          <w:b/>
          <w:sz w:val="22"/>
          <w:szCs w:val="22"/>
          <w:u w:val="single"/>
        </w:rPr>
        <w:t>MINUTA DA ATA DE REGISTRO DE PREÇOS</w:t>
      </w:r>
    </w:p>
    <w:p w14:paraId="48B4B108" w14:textId="77777777" w:rsidR="00957D42" w:rsidRDefault="00957D42">
      <w:pPr>
        <w:spacing w:before="120" w:after="120"/>
        <w:ind w:left="0" w:hanging="2"/>
        <w:jc w:val="center"/>
        <w:rPr>
          <w:rFonts w:ascii="Arial" w:eastAsia="Arial" w:hAnsi="Arial" w:cs="Arial"/>
          <w:sz w:val="22"/>
          <w:szCs w:val="22"/>
          <w:u w:val="single"/>
        </w:rPr>
      </w:pPr>
    </w:p>
    <w:p w14:paraId="56F86A6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PROCESSO NÚMERO Nº ______/2024</w:t>
      </w:r>
    </w:p>
    <w:p w14:paraId="1315E95A"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LICITAÇÃO: PREGÃO Nº______/2024</w:t>
      </w:r>
    </w:p>
    <w:p w14:paraId="4AA5DA91" w14:textId="77777777" w:rsidR="00957D42" w:rsidRDefault="00957D42">
      <w:pPr>
        <w:spacing w:before="120" w:after="120"/>
        <w:ind w:left="0" w:hanging="2"/>
        <w:jc w:val="both"/>
        <w:rPr>
          <w:rFonts w:ascii="Arial" w:eastAsia="Arial" w:hAnsi="Arial" w:cs="Arial"/>
          <w:sz w:val="22"/>
          <w:szCs w:val="22"/>
        </w:rPr>
      </w:pPr>
    </w:p>
    <w:p w14:paraId="57BEC15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CONTRATANTE:</w:t>
      </w:r>
    </w:p>
    <w:p w14:paraId="4C0C308C"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SERVIÇO AUTÔNOMO DE ÁGUA E ESGOTO DE CAMPO DO MEIO - MG</w:t>
      </w:r>
      <w:r>
        <w:rPr>
          <w:rFonts w:ascii="Arial" w:eastAsia="Arial" w:hAnsi="Arial" w:cs="Arial"/>
          <w:sz w:val="22"/>
          <w:szCs w:val="22"/>
        </w:rPr>
        <w:t xml:space="preserve">, pessoa jurídica de Direito Público, com sede na, Praça Francisco José da Rocha, 30, neste ato representado pela Diretora, </w:t>
      </w:r>
      <w:r>
        <w:rPr>
          <w:rFonts w:ascii="Arial" w:eastAsia="Arial" w:hAnsi="Arial" w:cs="Arial"/>
          <w:b/>
          <w:sz w:val="22"/>
          <w:szCs w:val="22"/>
        </w:rPr>
        <w:t xml:space="preserve">Eliane de Oliveira Reis, </w:t>
      </w:r>
      <w:r>
        <w:rPr>
          <w:rFonts w:ascii="Arial" w:eastAsia="Arial" w:hAnsi="Arial" w:cs="Arial"/>
          <w:sz w:val="22"/>
          <w:szCs w:val="22"/>
        </w:rPr>
        <w:t>denominado</w:t>
      </w:r>
      <w:r>
        <w:rPr>
          <w:rFonts w:ascii="Arial" w:eastAsia="Arial" w:hAnsi="Arial" w:cs="Arial"/>
          <w:b/>
          <w:sz w:val="22"/>
          <w:szCs w:val="22"/>
        </w:rPr>
        <w:t xml:space="preserve"> CONTRATANTE</w:t>
      </w:r>
      <w:r>
        <w:rPr>
          <w:rFonts w:ascii="Arial" w:eastAsia="Arial" w:hAnsi="Arial" w:cs="Arial"/>
          <w:sz w:val="22"/>
          <w:szCs w:val="22"/>
        </w:rPr>
        <w:t>.</w:t>
      </w:r>
    </w:p>
    <w:p w14:paraId="0AAF5410" w14:textId="77777777" w:rsidR="00957D42" w:rsidRDefault="00957D42">
      <w:pPr>
        <w:spacing w:before="120" w:after="120"/>
        <w:ind w:left="0" w:hanging="2"/>
        <w:jc w:val="both"/>
        <w:rPr>
          <w:rFonts w:ascii="Arial" w:eastAsia="Arial" w:hAnsi="Arial" w:cs="Arial"/>
          <w:sz w:val="22"/>
          <w:szCs w:val="22"/>
        </w:rPr>
      </w:pPr>
    </w:p>
    <w:p w14:paraId="03389E3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CONTRATADO:</w:t>
      </w:r>
    </w:p>
    <w:p w14:paraId="2E19700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_______________</w:t>
      </w:r>
      <w:r>
        <w:rPr>
          <w:rFonts w:ascii="Arial" w:eastAsia="Arial" w:hAnsi="Arial" w:cs="Arial"/>
          <w:sz w:val="22"/>
          <w:szCs w:val="22"/>
        </w:rPr>
        <w:t xml:space="preserve">, pessoa jurídica de direito privado, com sede na ________________________, CNPJ nº ________________________, neste ato designada </w:t>
      </w:r>
      <w:r>
        <w:rPr>
          <w:rFonts w:ascii="Arial" w:eastAsia="Arial" w:hAnsi="Arial" w:cs="Arial"/>
          <w:b/>
          <w:sz w:val="22"/>
          <w:szCs w:val="22"/>
        </w:rPr>
        <w:t>CONTRATADA.</w:t>
      </w:r>
    </w:p>
    <w:p w14:paraId="20EAA4AB" w14:textId="77777777" w:rsidR="00957D42" w:rsidRDefault="00957D42">
      <w:pPr>
        <w:spacing w:before="120" w:after="120"/>
        <w:ind w:left="0" w:hanging="2"/>
        <w:jc w:val="both"/>
        <w:rPr>
          <w:rFonts w:ascii="Arial" w:eastAsia="Arial" w:hAnsi="Arial" w:cs="Arial"/>
          <w:sz w:val="22"/>
          <w:szCs w:val="22"/>
        </w:rPr>
      </w:pPr>
    </w:p>
    <w:p w14:paraId="64BBF77B"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PRIMEIRA – PRESSUPOSTOS JURÍDICOS - ADMINISTRATIVOS:</w:t>
      </w:r>
    </w:p>
    <w:p w14:paraId="1A120ED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1.1 - </w:t>
      </w:r>
      <w:r>
        <w:rPr>
          <w:rFonts w:ascii="Arial" w:eastAsia="Arial" w:hAnsi="Arial" w:cs="Arial"/>
          <w:sz w:val="22"/>
          <w:szCs w:val="22"/>
        </w:rPr>
        <w:t>O presente ata de registro de preços decorre de procedimento licitatório, modalidade Pregão eletrônico Registro de Preços n.º ...... do dia ....../....../2024, julgado em ......./</w:t>
      </w:r>
      <w:proofErr w:type="gramStart"/>
      <w:r>
        <w:rPr>
          <w:rFonts w:ascii="Arial" w:eastAsia="Arial" w:hAnsi="Arial" w:cs="Arial"/>
          <w:sz w:val="22"/>
          <w:szCs w:val="22"/>
        </w:rPr>
        <w:t>.....</w:t>
      </w:r>
      <w:proofErr w:type="gramEnd"/>
      <w:r>
        <w:rPr>
          <w:rFonts w:ascii="Arial" w:eastAsia="Arial" w:hAnsi="Arial" w:cs="Arial"/>
          <w:sz w:val="22"/>
          <w:szCs w:val="22"/>
        </w:rPr>
        <w:t xml:space="preserve">/2024 e homologado </w:t>
      </w:r>
      <w:proofErr w:type="spellStart"/>
      <w:r>
        <w:rPr>
          <w:rFonts w:ascii="Arial" w:eastAsia="Arial" w:hAnsi="Arial" w:cs="Arial"/>
          <w:sz w:val="22"/>
          <w:szCs w:val="22"/>
        </w:rPr>
        <w:t>em</w:t>
      </w:r>
      <w:proofErr w:type="spellEnd"/>
      <w:r>
        <w:rPr>
          <w:rFonts w:ascii="Arial" w:eastAsia="Arial" w:hAnsi="Arial" w:cs="Arial"/>
          <w:sz w:val="22"/>
          <w:szCs w:val="22"/>
        </w:rPr>
        <w:t xml:space="preserve"> ......../......./2024, regido pelo disposto na Lei nº 14.133/21.</w:t>
      </w:r>
    </w:p>
    <w:p w14:paraId="41D009D3" w14:textId="77777777" w:rsidR="00957D42" w:rsidRDefault="00957D42">
      <w:pPr>
        <w:spacing w:before="120" w:after="120"/>
        <w:ind w:left="0" w:hanging="2"/>
        <w:jc w:val="both"/>
        <w:rPr>
          <w:rFonts w:ascii="Arial" w:eastAsia="Arial" w:hAnsi="Arial" w:cs="Arial"/>
          <w:sz w:val="22"/>
          <w:szCs w:val="22"/>
        </w:rPr>
      </w:pPr>
    </w:p>
    <w:p w14:paraId="6515B49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SEGUNDA – DO OBJETO:</w:t>
      </w:r>
    </w:p>
    <w:p w14:paraId="0CBD4BD7"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sz w:val="22"/>
          <w:szCs w:val="22"/>
        </w:rPr>
        <w:t>2.1</w:t>
      </w:r>
      <w:r>
        <w:rPr>
          <w:rFonts w:ascii="Arial" w:eastAsia="Arial" w:hAnsi="Arial" w:cs="Arial"/>
          <w:sz w:val="22"/>
          <w:szCs w:val="22"/>
        </w:rPr>
        <w:t xml:space="preserve"> – A presente Ata tem como objeto registro de preços para futuras aquisições de............................................. para atender às necessidades do SAAE, </w:t>
      </w:r>
      <w:r>
        <w:rPr>
          <w:rFonts w:ascii="Arial" w:eastAsia="Arial" w:hAnsi="Arial" w:cs="Arial"/>
          <w:color w:val="000000"/>
          <w:sz w:val="22"/>
          <w:szCs w:val="22"/>
        </w:rPr>
        <w:t xml:space="preserve">conforme características, especificações e quantidades constantes do </w:t>
      </w:r>
      <w:r>
        <w:rPr>
          <w:rFonts w:ascii="Arial" w:eastAsia="Arial" w:hAnsi="Arial" w:cs="Arial"/>
          <w:b/>
          <w:color w:val="000000"/>
          <w:sz w:val="22"/>
          <w:szCs w:val="22"/>
          <w:u w:val="single"/>
        </w:rPr>
        <w:t>ANEXO I</w:t>
      </w:r>
      <w:r>
        <w:rPr>
          <w:rFonts w:ascii="Arial" w:eastAsia="Arial" w:hAnsi="Arial" w:cs="Arial"/>
          <w:color w:val="000000"/>
          <w:sz w:val="22"/>
          <w:szCs w:val="22"/>
        </w:rPr>
        <w:t xml:space="preserve"> do Pregão nº ____/202</w:t>
      </w:r>
      <w:r>
        <w:rPr>
          <w:rFonts w:ascii="Arial" w:eastAsia="Arial" w:hAnsi="Arial" w:cs="Arial"/>
          <w:sz w:val="22"/>
          <w:szCs w:val="22"/>
        </w:rPr>
        <w:t>4</w:t>
      </w:r>
      <w:r>
        <w:rPr>
          <w:rFonts w:ascii="Arial" w:eastAsia="Arial" w:hAnsi="Arial" w:cs="Arial"/>
          <w:color w:val="000000"/>
          <w:sz w:val="22"/>
          <w:szCs w:val="22"/>
        </w:rPr>
        <w:t>, e da Proposta da Contratada.</w:t>
      </w:r>
    </w:p>
    <w:p w14:paraId="551321D0"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2.2 - </w:t>
      </w:r>
      <w:r>
        <w:rPr>
          <w:rFonts w:ascii="Arial" w:eastAsia="Arial" w:hAnsi="Arial" w:cs="Arial"/>
          <w:color w:val="000000"/>
          <w:sz w:val="22"/>
          <w:szCs w:val="22"/>
        </w:rPr>
        <w:t>Vinculam esta contratação, independentemente de transcrição:</w:t>
      </w:r>
    </w:p>
    <w:p w14:paraId="5A0516EE"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2.2.1 - O Termo de Referência;</w:t>
      </w:r>
    </w:p>
    <w:p w14:paraId="104D97A8"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2.2.2 - O Edital da Licitação;</w:t>
      </w:r>
    </w:p>
    <w:p w14:paraId="0BBFD0CA"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2.2.3 - A Proposta do contratado;</w:t>
      </w:r>
    </w:p>
    <w:p w14:paraId="58B9972B"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color w:val="000000"/>
          <w:sz w:val="22"/>
          <w:szCs w:val="22"/>
        </w:rPr>
        <w:t>2.2.4 - Eventuais anexos dos documentos supracitados</w:t>
      </w:r>
      <w:r>
        <w:rPr>
          <w:rFonts w:ascii="Arial" w:eastAsia="Arial" w:hAnsi="Arial" w:cs="Arial"/>
          <w:b/>
          <w:color w:val="000000"/>
          <w:sz w:val="22"/>
          <w:szCs w:val="22"/>
        </w:rPr>
        <w:t>.</w:t>
      </w:r>
    </w:p>
    <w:p w14:paraId="62E938E4" w14:textId="77777777" w:rsidR="00957D42" w:rsidRDefault="00957D42">
      <w:pPr>
        <w:spacing w:before="120" w:after="120"/>
        <w:ind w:left="0" w:hanging="2"/>
        <w:jc w:val="both"/>
        <w:rPr>
          <w:rFonts w:ascii="Arial" w:eastAsia="Arial" w:hAnsi="Arial" w:cs="Arial"/>
          <w:sz w:val="22"/>
          <w:szCs w:val="22"/>
        </w:rPr>
      </w:pPr>
    </w:p>
    <w:p w14:paraId="28386EBA"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TERCEIRA – DA VALIDADE DA ATA DE REGISTRO DE PREÇOS E DEMAIS INFORMAÇÕES:</w:t>
      </w:r>
    </w:p>
    <w:p w14:paraId="17FC9EA1"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3.1</w:t>
      </w:r>
      <w:r>
        <w:rPr>
          <w:rFonts w:ascii="Arial" w:eastAsia="Arial" w:hAnsi="Arial" w:cs="Arial"/>
          <w:color w:val="000000"/>
          <w:sz w:val="22"/>
          <w:szCs w:val="22"/>
        </w:rPr>
        <w:t xml:space="preserve"> - A existência de preços registrados não obriga o </w:t>
      </w:r>
      <w:r>
        <w:rPr>
          <w:rFonts w:ascii="Arial" w:eastAsia="Arial" w:hAnsi="Arial" w:cs="Arial"/>
          <w:sz w:val="22"/>
          <w:szCs w:val="22"/>
        </w:rPr>
        <w:t>SAAE</w:t>
      </w:r>
      <w:r>
        <w:rPr>
          <w:rFonts w:ascii="Arial" w:eastAsia="Arial" w:hAnsi="Arial" w:cs="Arial"/>
          <w:color w:val="000000"/>
          <w:sz w:val="22"/>
          <w:szCs w:val="22"/>
        </w:rPr>
        <w:t xml:space="preserve"> a firmar as contratações que deles poderão advir, facultando-se a realização de processo específico para a aquisição pretendida, sendo assegurado ao beneficiário do registro a preferência de fornecimento em igualdade de condições.</w:t>
      </w:r>
    </w:p>
    <w:p w14:paraId="515E3DC9"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3.2</w:t>
      </w:r>
      <w:r>
        <w:rPr>
          <w:rFonts w:ascii="Arial" w:eastAsia="Arial" w:hAnsi="Arial" w:cs="Arial"/>
          <w:color w:val="000000"/>
          <w:sz w:val="22"/>
          <w:szCs w:val="22"/>
        </w:rPr>
        <w:t xml:space="preserve"> - A Ata de Registro de Preços, durante sua vigência, poderá ser utilizada por qualquer órgão ou entidade da Administração Pública na condição de não participantes, observados os seguintes requisitos:</w:t>
      </w:r>
    </w:p>
    <w:p w14:paraId="277523CF"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lastRenderedPageBreak/>
        <w:t>a)</w:t>
      </w:r>
      <w:r>
        <w:rPr>
          <w:rFonts w:ascii="Arial" w:eastAsia="Arial" w:hAnsi="Arial" w:cs="Arial"/>
          <w:color w:val="000000"/>
          <w:sz w:val="22"/>
          <w:szCs w:val="22"/>
        </w:rPr>
        <w:t xml:space="preserve"> Apresentação de justificativa da vantagem da adesão, inclusive em situações de provável desabastecimento ou descontinuidade de serviço público;</w:t>
      </w:r>
    </w:p>
    <w:p w14:paraId="53EB833B"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b)</w:t>
      </w:r>
      <w:r>
        <w:rPr>
          <w:rFonts w:ascii="Arial" w:eastAsia="Arial" w:hAnsi="Arial" w:cs="Arial"/>
          <w:color w:val="000000"/>
          <w:sz w:val="22"/>
          <w:szCs w:val="22"/>
        </w:rPr>
        <w:t xml:space="preserve"> Demonstração de que os valores registrados estão compatíveis com os valores praticados pelo mercado na forma do </w:t>
      </w:r>
      <w:hyperlink r:id="rId62" w:anchor="art23">
        <w:r>
          <w:rPr>
            <w:rFonts w:ascii="Arial" w:eastAsia="Arial" w:hAnsi="Arial" w:cs="Arial"/>
            <w:color w:val="0000FF"/>
            <w:sz w:val="22"/>
            <w:szCs w:val="22"/>
            <w:u w:val="single"/>
          </w:rPr>
          <w:t>art. 23 da Lei</w:t>
        </w:r>
      </w:hyperlink>
      <w:r>
        <w:rPr>
          <w:rFonts w:ascii="Arial" w:eastAsia="Arial" w:hAnsi="Arial" w:cs="Arial"/>
          <w:sz w:val="22"/>
          <w:szCs w:val="22"/>
        </w:rPr>
        <w:t xml:space="preserve"> Federal nº 14.133/21</w:t>
      </w:r>
      <w:r>
        <w:rPr>
          <w:rFonts w:ascii="Arial" w:eastAsia="Arial" w:hAnsi="Arial" w:cs="Arial"/>
          <w:color w:val="000000"/>
          <w:sz w:val="22"/>
          <w:szCs w:val="22"/>
        </w:rPr>
        <w:t>;</w:t>
      </w:r>
    </w:p>
    <w:p w14:paraId="0D164FC5"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c)</w:t>
      </w:r>
      <w:r>
        <w:rPr>
          <w:rFonts w:ascii="Arial" w:eastAsia="Arial" w:hAnsi="Arial" w:cs="Arial"/>
          <w:color w:val="000000"/>
          <w:sz w:val="22"/>
          <w:szCs w:val="22"/>
        </w:rPr>
        <w:t xml:space="preserve"> prévias consulta e aceitação do órgão ou entidade gerenciadora e do fornecedor.</w:t>
      </w:r>
    </w:p>
    <w:p w14:paraId="2BFEEA2C"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i/>
          <w:color w:val="000000"/>
          <w:sz w:val="22"/>
          <w:szCs w:val="22"/>
        </w:rPr>
        <w:t>3.3</w:t>
      </w:r>
      <w:r>
        <w:rPr>
          <w:rFonts w:ascii="Arial" w:eastAsia="Arial" w:hAnsi="Arial" w:cs="Arial"/>
          <w:i/>
          <w:color w:val="000000"/>
          <w:sz w:val="22"/>
          <w:szCs w:val="22"/>
        </w:rPr>
        <w:t xml:space="preserve"> – </w:t>
      </w:r>
      <w:r>
        <w:rPr>
          <w:rFonts w:ascii="Arial" w:eastAsia="Arial" w:hAnsi="Arial" w:cs="Arial"/>
          <w:b/>
          <w:i/>
          <w:color w:val="000000"/>
          <w:sz w:val="22"/>
          <w:szCs w:val="22"/>
          <w:u w:val="single"/>
        </w:rPr>
        <w:t>O prazo de vigência da ata de registro de preços será de 1 (um) ano e poderá ser prorrogado, por igual período, desde que comprovado o preço vantajoso.</w:t>
      </w:r>
    </w:p>
    <w:p w14:paraId="6D6A56E6"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3.4 - </w:t>
      </w:r>
      <w:r>
        <w:rPr>
          <w:rFonts w:ascii="Arial" w:eastAsia="Arial" w:hAnsi="Arial" w:cs="Arial"/>
          <w:color w:val="000000"/>
          <w:sz w:val="22"/>
          <w:szCs w:val="22"/>
        </w:rPr>
        <w:t>Caberá ao fornecedor beneficiário da Ata de Registro de Preços, observadas as condições nela estabelecidas, optar pela aceitação ou não do fornecimento, independente dos quantitativos registrados em Ata, desde que este fornecimento não prejudique as obrigações anteriormente assumidas.</w:t>
      </w:r>
    </w:p>
    <w:p w14:paraId="2394A93F"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3.5 </w:t>
      </w:r>
      <w:r>
        <w:rPr>
          <w:rFonts w:ascii="Arial" w:eastAsia="Arial" w:hAnsi="Arial" w:cs="Arial"/>
          <w:color w:val="000000"/>
          <w:sz w:val="22"/>
          <w:szCs w:val="22"/>
        </w:rPr>
        <w:t>– As aquisições ou as contratações adicionais por ADESÃO, não poderão exceder, por órgão ou entidade, a 50% (cinquenta por cento) dos quantitativos dos itens do instrumento convocatório registrados na ata de registro de preços para o órgão gerenciador e para os órgãos participantes.</w:t>
      </w:r>
    </w:p>
    <w:p w14:paraId="192D9AC0"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3.6 </w:t>
      </w:r>
      <w:r>
        <w:rPr>
          <w:rFonts w:ascii="Arial" w:eastAsia="Arial" w:hAnsi="Arial" w:cs="Arial"/>
          <w:color w:val="000000"/>
          <w:sz w:val="22"/>
          <w:szCs w:val="22"/>
        </w:rPr>
        <w:t>-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05966875"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3.7 – </w:t>
      </w:r>
      <w:r>
        <w:rPr>
          <w:rFonts w:ascii="Arial" w:eastAsia="Arial" w:hAnsi="Arial" w:cs="Arial"/>
          <w:color w:val="000000"/>
          <w:sz w:val="22"/>
          <w:szCs w:val="22"/>
        </w:rPr>
        <w:t xml:space="preserve">Os preços poderão ser alterados conforme disposto no Art. 124, II, “d” da Lei 14.133/21. </w:t>
      </w:r>
    </w:p>
    <w:p w14:paraId="76320686"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3.8 </w:t>
      </w:r>
      <w:r>
        <w:rPr>
          <w:rFonts w:ascii="Arial" w:eastAsia="Arial" w:hAnsi="Arial" w:cs="Arial"/>
          <w:b/>
          <w:sz w:val="22"/>
          <w:szCs w:val="22"/>
        </w:rPr>
        <w:t xml:space="preserve">- </w:t>
      </w:r>
      <w:r>
        <w:rPr>
          <w:rFonts w:ascii="Arial" w:eastAsia="Arial" w:hAnsi="Arial" w:cs="Arial"/>
          <w:sz w:val="22"/>
          <w:szCs w:val="22"/>
        </w:rPr>
        <w:t>Será</w:t>
      </w:r>
      <w:r>
        <w:rPr>
          <w:rFonts w:ascii="Arial" w:eastAsia="Arial" w:hAnsi="Arial" w:cs="Arial"/>
          <w:color w:val="000000"/>
          <w:sz w:val="22"/>
          <w:szCs w:val="22"/>
        </w:rPr>
        <w:t xml:space="preserve"> aceito o registro de mais de um fornecedor, desde que </w:t>
      </w:r>
      <w:r>
        <w:rPr>
          <w:rFonts w:ascii="Arial" w:eastAsia="Arial" w:hAnsi="Arial" w:cs="Arial"/>
          <w:sz w:val="22"/>
          <w:szCs w:val="22"/>
        </w:rPr>
        <w:t>aceitarem</w:t>
      </w:r>
      <w:r>
        <w:rPr>
          <w:rFonts w:ascii="Arial" w:eastAsia="Arial" w:hAnsi="Arial" w:cs="Arial"/>
          <w:color w:val="000000"/>
          <w:sz w:val="22"/>
          <w:szCs w:val="22"/>
        </w:rPr>
        <w:t xml:space="preserve"> cotar o objeto em preço igual ao do licitante vencedor, assegurada a preferência de contratação de acordo com a ordem de classificação.</w:t>
      </w:r>
    </w:p>
    <w:p w14:paraId="78314175"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3.9</w:t>
      </w:r>
      <w:r>
        <w:rPr>
          <w:rFonts w:ascii="Arial" w:eastAsia="Arial" w:hAnsi="Arial" w:cs="Arial"/>
          <w:color w:val="000000"/>
          <w:sz w:val="22"/>
          <w:szCs w:val="22"/>
        </w:rPr>
        <w:t xml:space="preserve"> – Para aplicação do item 3.8, após a homologação da licitação, para f</w:t>
      </w:r>
      <w:r>
        <w:rPr>
          <w:rFonts w:ascii="Arial" w:eastAsia="Arial" w:hAnsi="Arial" w:cs="Arial"/>
          <w:b/>
          <w:color w:val="000000"/>
          <w:sz w:val="22"/>
          <w:szCs w:val="22"/>
        </w:rPr>
        <w:t xml:space="preserve">ormalização e cadastro de reserva, </w:t>
      </w:r>
      <w:r>
        <w:rPr>
          <w:rFonts w:ascii="Arial" w:eastAsia="Arial" w:hAnsi="Arial" w:cs="Arial"/>
          <w:color w:val="000000"/>
          <w:sz w:val="22"/>
          <w:szCs w:val="22"/>
        </w:rPr>
        <w:t>será incluído na ata, na forma de anexo, o registro:</w:t>
      </w:r>
    </w:p>
    <w:p w14:paraId="14A90C3C"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 - </w:t>
      </w:r>
      <w:proofErr w:type="gramStart"/>
      <w:r>
        <w:rPr>
          <w:rFonts w:ascii="Arial" w:eastAsia="Arial" w:hAnsi="Arial" w:cs="Arial"/>
          <w:color w:val="000000"/>
          <w:sz w:val="22"/>
          <w:szCs w:val="22"/>
        </w:rPr>
        <w:t>dos</w:t>
      </w:r>
      <w:proofErr w:type="gramEnd"/>
      <w:r>
        <w:rPr>
          <w:rFonts w:ascii="Arial" w:eastAsia="Arial" w:hAnsi="Arial" w:cs="Arial"/>
          <w:color w:val="000000"/>
          <w:sz w:val="22"/>
          <w:szCs w:val="22"/>
        </w:rPr>
        <w:t xml:space="preserve"> licitantes ou dos fornecedores que aceitarem cotar os bens, com preços iguais aos do adjudicatário, observada a classificação na licitação; e</w:t>
      </w:r>
    </w:p>
    <w:p w14:paraId="34470E79"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b - dos licitantes ou dos fornecedores que mantiverem sua proposta original; e</w:t>
      </w:r>
    </w:p>
    <w:p w14:paraId="25030609"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c - será respeitada, nas contratações, a ordem de classificação dos licitantes ou fornecedores registrados na ata.</w:t>
      </w:r>
    </w:p>
    <w:p w14:paraId="000B4517"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3.10 - </w:t>
      </w:r>
      <w:r>
        <w:rPr>
          <w:rFonts w:ascii="Arial" w:eastAsia="Arial" w:hAnsi="Arial" w:cs="Arial"/>
          <w:color w:val="000000"/>
          <w:sz w:val="22"/>
          <w:szCs w:val="22"/>
        </w:rPr>
        <w:t>O registro a que se refere o item 3.8 tem por objetivo a formação de cadastro de reserva, para o caso de impossibilidade de atendimento pelo signatário da ata.</w:t>
      </w:r>
    </w:p>
    <w:p w14:paraId="4B663136"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3.10.1 -</w:t>
      </w:r>
      <w:r>
        <w:rPr>
          <w:rFonts w:ascii="Arial" w:eastAsia="Arial" w:hAnsi="Arial" w:cs="Arial"/>
          <w:color w:val="000000"/>
          <w:sz w:val="22"/>
          <w:szCs w:val="22"/>
        </w:rPr>
        <w:t xml:space="preserve"> A habilitação dos licitantes que comporão o cadastro de reserva a que se referem o 3.8, somente será efetuada quando houver necessidade de contratação dos licitantes remanescentes, nas seguintes hipóteses:</w:t>
      </w:r>
    </w:p>
    <w:p w14:paraId="2A7AC4C1"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 - </w:t>
      </w:r>
      <w:proofErr w:type="gramStart"/>
      <w:r>
        <w:rPr>
          <w:rFonts w:ascii="Arial" w:eastAsia="Arial" w:hAnsi="Arial" w:cs="Arial"/>
          <w:color w:val="000000"/>
          <w:sz w:val="22"/>
          <w:szCs w:val="22"/>
        </w:rPr>
        <w:t>quando</w:t>
      </w:r>
      <w:proofErr w:type="gramEnd"/>
      <w:r>
        <w:rPr>
          <w:rFonts w:ascii="Arial" w:eastAsia="Arial" w:hAnsi="Arial" w:cs="Arial"/>
          <w:color w:val="000000"/>
          <w:sz w:val="22"/>
          <w:szCs w:val="22"/>
        </w:rPr>
        <w:t xml:space="preserve"> o licitante vencedor não assinar a ata de registro de preços no prazo e nas condições estabelecidos no edital; ou</w:t>
      </w:r>
    </w:p>
    <w:p w14:paraId="42DAE2F3"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b - quando houver o cancelamento do registro do fornecedor ou do registro de preços, nas hipóteses previstas neste edital.</w:t>
      </w:r>
    </w:p>
    <w:p w14:paraId="62415F04"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3.11 – </w:t>
      </w:r>
      <w:r>
        <w:rPr>
          <w:rFonts w:ascii="Arial" w:eastAsia="Arial" w:hAnsi="Arial" w:cs="Arial"/>
          <w:color w:val="000000"/>
          <w:sz w:val="22"/>
          <w:szCs w:val="22"/>
        </w:rPr>
        <w:t>É vedado à participação do órgão ou entidade em mais de uma ata de registro de preços com o mesmo objeto deste edital em seu prazo de validade, salvo na ocorrência de ata que tenha registrado quantitativo inferior ao máximo previsto no edital.</w:t>
      </w:r>
    </w:p>
    <w:p w14:paraId="00E6F506"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3.12 – </w:t>
      </w:r>
      <w:r>
        <w:rPr>
          <w:rFonts w:ascii="Arial" w:eastAsia="Arial" w:hAnsi="Arial" w:cs="Arial"/>
          <w:color w:val="000000"/>
          <w:sz w:val="22"/>
          <w:szCs w:val="22"/>
        </w:rPr>
        <w:t xml:space="preserve">A ata de registro de preços poderá ser cancelada quando: </w:t>
      </w:r>
    </w:p>
    <w:p w14:paraId="37528F1E"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 - </w:t>
      </w:r>
      <w:proofErr w:type="gramStart"/>
      <w:r>
        <w:rPr>
          <w:rFonts w:ascii="Arial" w:eastAsia="Arial" w:hAnsi="Arial" w:cs="Arial"/>
          <w:color w:val="000000"/>
          <w:sz w:val="22"/>
          <w:szCs w:val="22"/>
        </w:rPr>
        <w:t>descumprir</w:t>
      </w:r>
      <w:proofErr w:type="gramEnd"/>
      <w:r>
        <w:rPr>
          <w:rFonts w:ascii="Arial" w:eastAsia="Arial" w:hAnsi="Arial" w:cs="Arial"/>
          <w:color w:val="000000"/>
          <w:sz w:val="22"/>
          <w:szCs w:val="22"/>
        </w:rPr>
        <w:t xml:space="preserve"> as condições da ata de registro de preços sem motivo justificado;</w:t>
      </w:r>
    </w:p>
    <w:p w14:paraId="7549449E"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b - não retirar a nota de empenho, ou instrumento equivalente, no prazo estabelecido pela Administração sem justificativa razoável;</w:t>
      </w:r>
    </w:p>
    <w:p w14:paraId="16DA5B16"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c - não aceitar manter seu preço registrado, na hipótese prevista neste edital;</w:t>
      </w:r>
    </w:p>
    <w:p w14:paraId="51E50DDE"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 - sofrer sanção prevista nos </w:t>
      </w:r>
      <w:hyperlink r:id="rId63" w:anchor="art156iii">
        <w:r>
          <w:rPr>
            <w:rFonts w:ascii="Arial" w:eastAsia="Arial" w:hAnsi="Arial" w:cs="Arial"/>
            <w:color w:val="0000FF"/>
            <w:sz w:val="22"/>
            <w:szCs w:val="22"/>
            <w:u w:val="single"/>
          </w:rPr>
          <w:t>incisos III </w:t>
        </w:r>
      </w:hyperlink>
      <w:r>
        <w:rPr>
          <w:rFonts w:ascii="Arial" w:eastAsia="Arial" w:hAnsi="Arial" w:cs="Arial"/>
          <w:color w:val="000000"/>
          <w:sz w:val="22"/>
          <w:szCs w:val="22"/>
        </w:rPr>
        <w:t>ou </w:t>
      </w:r>
      <w:hyperlink r:id="rId64" w:anchor="art156iv">
        <w:r>
          <w:rPr>
            <w:rFonts w:ascii="Arial" w:eastAsia="Arial" w:hAnsi="Arial" w:cs="Arial"/>
            <w:color w:val="0000FF"/>
            <w:sz w:val="22"/>
            <w:szCs w:val="22"/>
            <w:u w:val="single"/>
          </w:rPr>
          <w:t>IV do caput do art. 156 da Lei nº 14.133, de 2021.</w:t>
        </w:r>
      </w:hyperlink>
    </w:p>
    <w:p w14:paraId="5B51E44D"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OBS:</w:t>
      </w:r>
    </w:p>
    <w:p w14:paraId="6FB031F7"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 O cancelamento do registro será formalizado por despacho do órgão ou da entidade gerenciadora, garantidos os princípios do contraditório e da ampla defesa.</w:t>
      </w:r>
    </w:p>
    <w:p w14:paraId="5579C252"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 Na hipótese de cancelamento do registro do fornecedor, o órgão ou a entidade gerenciadora poderá convocar os licitantes que compõem o cadastro de reserva, observada a ordem de classificação.</w:t>
      </w:r>
    </w:p>
    <w:p w14:paraId="3B20ABB7"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3.13 - </w:t>
      </w:r>
      <w:r>
        <w:rPr>
          <w:rFonts w:ascii="Arial" w:eastAsia="Arial" w:hAnsi="Arial" w:cs="Arial"/>
          <w:color w:val="000000"/>
          <w:sz w:val="22"/>
          <w:szCs w:val="22"/>
        </w:rPr>
        <w:t>O cancelamento dos preços registrados poderá ser realizado pelo gerenciador, em determinada ata de registro de preços, total ou parcialmente, nas seguintes hipóteses, desde que devidamente comprovadas e justificadas:</w:t>
      </w:r>
    </w:p>
    <w:p w14:paraId="6F6862D8"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a - </w:t>
      </w:r>
      <w:proofErr w:type="gramStart"/>
      <w:r>
        <w:rPr>
          <w:rFonts w:ascii="Arial" w:eastAsia="Arial" w:hAnsi="Arial" w:cs="Arial"/>
          <w:color w:val="000000"/>
          <w:sz w:val="22"/>
          <w:szCs w:val="22"/>
        </w:rPr>
        <w:t>por</w:t>
      </w:r>
      <w:proofErr w:type="gramEnd"/>
      <w:r>
        <w:rPr>
          <w:rFonts w:ascii="Arial" w:eastAsia="Arial" w:hAnsi="Arial" w:cs="Arial"/>
          <w:color w:val="000000"/>
          <w:sz w:val="22"/>
          <w:szCs w:val="22"/>
        </w:rPr>
        <w:t xml:space="preserve"> razão de interesse público;</w:t>
      </w:r>
      <w:r>
        <w:rPr>
          <w:rFonts w:ascii="Arial" w:eastAsia="Arial" w:hAnsi="Arial" w:cs="Arial"/>
          <w:b/>
          <w:color w:val="000000"/>
          <w:sz w:val="22"/>
          <w:szCs w:val="22"/>
        </w:rPr>
        <w:t> </w:t>
      </w:r>
    </w:p>
    <w:p w14:paraId="12A4F0BB"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b - </w:t>
      </w:r>
      <w:r>
        <w:rPr>
          <w:rFonts w:ascii="Arial" w:eastAsia="Arial" w:hAnsi="Arial" w:cs="Arial"/>
          <w:color w:val="000000"/>
          <w:sz w:val="22"/>
          <w:szCs w:val="22"/>
        </w:rPr>
        <w:t>a pedido do fornecedor, decorrente de caso fortuito ou força maior; ou</w:t>
      </w:r>
    </w:p>
    <w:p w14:paraId="5CB3FDF0"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 xml:space="preserve">c - </w:t>
      </w:r>
      <w:r>
        <w:rPr>
          <w:rFonts w:ascii="Arial" w:eastAsia="Arial" w:hAnsi="Arial" w:cs="Arial"/>
          <w:color w:val="000000"/>
          <w:sz w:val="22"/>
          <w:szCs w:val="22"/>
        </w:rPr>
        <w:t xml:space="preserve">se não houver êxito nas negociações quando o preço registrado </w:t>
      </w:r>
      <w:proofErr w:type="gramStart"/>
      <w:r>
        <w:rPr>
          <w:rFonts w:ascii="Arial" w:eastAsia="Arial" w:hAnsi="Arial" w:cs="Arial"/>
          <w:color w:val="000000"/>
          <w:sz w:val="22"/>
          <w:szCs w:val="22"/>
        </w:rPr>
        <w:t>tornar-se</w:t>
      </w:r>
      <w:proofErr w:type="gramEnd"/>
      <w:r>
        <w:rPr>
          <w:rFonts w:ascii="Arial" w:eastAsia="Arial" w:hAnsi="Arial" w:cs="Arial"/>
          <w:color w:val="000000"/>
          <w:sz w:val="22"/>
          <w:szCs w:val="22"/>
        </w:rPr>
        <w:t xml:space="preserve"> superior ao preço praticado no mercado, por motivo superveniente.</w:t>
      </w:r>
    </w:p>
    <w:p w14:paraId="0021CF63" w14:textId="77777777" w:rsidR="00957D42" w:rsidRDefault="00957D42">
      <w:pPr>
        <w:spacing w:before="120" w:after="120"/>
        <w:ind w:left="0" w:hanging="2"/>
        <w:jc w:val="both"/>
        <w:rPr>
          <w:rFonts w:ascii="Arial" w:eastAsia="Arial" w:hAnsi="Arial" w:cs="Arial"/>
          <w:sz w:val="22"/>
          <w:szCs w:val="22"/>
        </w:rPr>
      </w:pPr>
    </w:p>
    <w:p w14:paraId="2C1DAB5C"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QUARTA – SUBCONTRATAÇÃO</w:t>
      </w:r>
    </w:p>
    <w:p w14:paraId="0943AA3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4.1 - </w:t>
      </w:r>
      <w:r>
        <w:rPr>
          <w:rFonts w:ascii="Arial" w:eastAsia="Arial" w:hAnsi="Arial" w:cs="Arial"/>
          <w:sz w:val="22"/>
          <w:szCs w:val="22"/>
        </w:rPr>
        <w:t>Não será admitida a subcontratação do objeto contratual.</w:t>
      </w:r>
    </w:p>
    <w:p w14:paraId="03E5ADEA" w14:textId="77777777" w:rsidR="00957D42" w:rsidRDefault="00957D42">
      <w:pPr>
        <w:spacing w:before="120" w:after="120"/>
        <w:ind w:left="0" w:hanging="2"/>
        <w:jc w:val="both"/>
        <w:rPr>
          <w:rFonts w:ascii="Arial" w:eastAsia="Arial" w:hAnsi="Arial" w:cs="Arial"/>
          <w:sz w:val="22"/>
          <w:szCs w:val="22"/>
        </w:rPr>
      </w:pPr>
    </w:p>
    <w:p w14:paraId="1D4DAAC0"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QUINTA - DO PREÇO </w:t>
      </w:r>
    </w:p>
    <w:p w14:paraId="479C38D4"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5.1 – </w:t>
      </w:r>
      <w:r>
        <w:rPr>
          <w:rFonts w:ascii="Arial" w:eastAsia="Arial" w:hAnsi="Arial" w:cs="Arial"/>
          <w:sz w:val="22"/>
          <w:szCs w:val="22"/>
        </w:rPr>
        <w:t>A presente Ata tem o seu valor total de R$</w:t>
      </w:r>
      <w:proofErr w:type="gramStart"/>
      <w:r>
        <w:rPr>
          <w:rFonts w:ascii="Arial" w:eastAsia="Arial" w:hAnsi="Arial" w:cs="Arial"/>
          <w:sz w:val="22"/>
          <w:szCs w:val="22"/>
        </w:rPr>
        <w:t>..............,......</w:t>
      </w:r>
      <w:proofErr w:type="gramEnd"/>
      <w:r>
        <w:rPr>
          <w:rFonts w:ascii="Arial" w:eastAsia="Arial" w:hAnsi="Arial" w:cs="Arial"/>
          <w:sz w:val="22"/>
          <w:szCs w:val="22"/>
        </w:rPr>
        <w:t xml:space="preserve"> (............................) </w:t>
      </w:r>
    </w:p>
    <w:p w14:paraId="4F3CF5E1" w14:textId="77777777" w:rsidR="00957D42" w:rsidRDefault="00E80E7C">
      <w:pPr>
        <w:tabs>
          <w:tab w:val="left" w:pos="394"/>
        </w:tabs>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(relacionar planilha com itens e seus valores unitários e totais gerais).</w:t>
      </w:r>
    </w:p>
    <w:p w14:paraId="70B1A2E9" w14:textId="77777777" w:rsidR="00957D42" w:rsidRDefault="00957D42">
      <w:pPr>
        <w:spacing w:before="120" w:after="120"/>
        <w:ind w:left="0" w:hanging="2"/>
        <w:jc w:val="both"/>
        <w:rPr>
          <w:rFonts w:ascii="Arial" w:eastAsia="Arial" w:hAnsi="Arial" w:cs="Arial"/>
          <w:sz w:val="22"/>
          <w:szCs w:val="22"/>
        </w:rPr>
      </w:pPr>
    </w:p>
    <w:p w14:paraId="69C3AD3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5.2 - </w:t>
      </w:r>
      <w:r>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2DA133F" w14:textId="77777777" w:rsidR="00957D42" w:rsidRDefault="00957D42">
      <w:pPr>
        <w:spacing w:before="120" w:after="120"/>
        <w:ind w:left="0" w:hanging="2"/>
        <w:jc w:val="both"/>
        <w:rPr>
          <w:rFonts w:ascii="Arial" w:eastAsia="Arial" w:hAnsi="Arial" w:cs="Arial"/>
          <w:sz w:val="22"/>
          <w:szCs w:val="22"/>
        </w:rPr>
      </w:pPr>
    </w:p>
    <w:p w14:paraId="532104B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SEXTA – DO PAGAMENTO</w:t>
      </w:r>
    </w:p>
    <w:p w14:paraId="34BDEBF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6.1</w:t>
      </w:r>
      <w:r>
        <w:rPr>
          <w:rFonts w:ascii="Arial" w:eastAsia="Arial" w:hAnsi="Arial" w:cs="Arial"/>
          <w:sz w:val="22"/>
          <w:szCs w:val="22"/>
        </w:rPr>
        <w:t>. O pagamento será realizado num prazo de até</w:t>
      </w:r>
      <w:r>
        <w:rPr>
          <w:rFonts w:ascii="Arial" w:eastAsia="Arial" w:hAnsi="Arial" w:cs="Arial"/>
          <w:b/>
          <w:sz w:val="22"/>
          <w:szCs w:val="22"/>
          <w:u w:val="single"/>
        </w:rPr>
        <w:t xml:space="preserve"> 30 (trinta) </w:t>
      </w:r>
      <w:r>
        <w:rPr>
          <w:rFonts w:ascii="Arial" w:eastAsia="Arial" w:hAnsi="Arial" w:cs="Arial"/>
          <w:sz w:val="22"/>
          <w:szCs w:val="22"/>
        </w:rPr>
        <w:t xml:space="preserve">dias após a entrega dos produtos, mediante apresentação de nota fiscal, e o visto do Departamento requisitante, comprovando a entrega. </w:t>
      </w:r>
    </w:p>
    <w:p w14:paraId="7512519F"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6.1.1 - </w:t>
      </w:r>
      <w:r>
        <w:rPr>
          <w:rFonts w:ascii="Arial" w:eastAsia="Arial" w:hAnsi="Arial" w:cs="Arial"/>
          <w:color w:val="000000"/>
          <w:sz w:val="22"/>
          <w:szCs w:val="22"/>
        </w:rPr>
        <w:t>Em caso de irregularidade(s) na(s) nota(s) fiscal(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 fatura(s), o prazo de pagamento será contado a partir da(s) correspondentes(s) regularização (</w:t>
      </w:r>
      <w:proofErr w:type="spellStart"/>
      <w:r>
        <w:rPr>
          <w:rFonts w:ascii="Arial" w:eastAsia="Arial" w:hAnsi="Arial" w:cs="Arial"/>
          <w:color w:val="000000"/>
          <w:sz w:val="22"/>
          <w:szCs w:val="22"/>
        </w:rPr>
        <w:t>ões</w:t>
      </w:r>
      <w:proofErr w:type="spellEnd"/>
      <w:r>
        <w:rPr>
          <w:rFonts w:ascii="Arial" w:eastAsia="Arial" w:hAnsi="Arial" w:cs="Arial"/>
          <w:color w:val="000000"/>
          <w:sz w:val="22"/>
          <w:szCs w:val="22"/>
        </w:rPr>
        <w:t>).</w:t>
      </w:r>
    </w:p>
    <w:p w14:paraId="5AD23A5E"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6.1.2 - </w:t>
      </w:r>
      <w:r>
        <w:rPr>
          <w:rFonts w:ascii="Arial" w:eastAsia="Arial" w:hAnsi="Arial" w:cs="Arial"/>
          <w:color w:val="000000"/>
          <w:sz w:val="22"/>
          <w:szCs w:val="22"/>
        </w:rPr>
        <w:t>Se o término do prazo para pagamento ocorrer em dia sem expediente no órgão licitante, o pagamento deverá ser efetuado no primeiro dia útil subsequente.</w:t>
      </w:r>
    </w:p>
    <w:p w14:paraId="4E1620DB"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6.1.3 </w:t>
      </w:r>
      <w:r>
        <w:rPr>
          <w:rFonts w:ascii="Arial" w:eastAsia="Arial" w:hAnsi="Arial" w:cs="Arial"/>
          <w:color w:val="000000"/>
          <w:sz w:val="22"/>
          <w:szCs w:val="22"/>
        </w:rPr>
        <w:t>– Para receber seus créditos o contratado deverá comprovar a regularidade fiscal tributária que lhe foram exigidas quando da habilitação</w:t>
      </w:r>
    </w:p>
    <w:p w14:paraId="41F7634D"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6.2</w:t>
      </w:r>
      <w:r>
        <w:rPr>
          <w:rFonts w:ascii="Arial" w:eastAsia="Arial" w:hAnsi="Arial" w:cs="Arial"/>
          <w:color w:val="000000"/>
          <w:sz w:val="22"/>
          <w:szCs w:val="22"/>
        </w:rPr>
        <w:t xml:space="preserve"> – A Administração do </w:t>
      </w:r>
      <w:r>
        <w:rPr>
          <w:rFonts w:ascii="Arial" w:eastAsia="Arial" w:hAnsi="Arial" w:cs="Arial"/>
          <w:sz w:val="22"/>
          <w:szCs w:val="22"/>
        </w:rPr>
        <w:t>SAAE</w:t>
      </w:r>
      <w:r>
        <w:rPr>
          <w:rFonts w:ascii="Arial" w:eastAsia="Arial" w:hAnsi="Arial" w:cs="Arial"/>
          <w:color w:val="000000"/>
          <w:sz w:val="22"/>
          <w:szCs w:val="22"/>
        </w:rPr>
        <w:t>, reserva o direito de reter o pagamento de faturas para satisfação de penalidades pecuniárias aplicadas ao fornecedor e para ressarcir danos a terceiros.</w:t>
      </w:r>
    </w:p>
    <w:p w14:paraId="4AA95079"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lastRenderedPageBreak/>
        <w:t>6.3</w:t>
      </w:r>
      <w:r>
        <w:rPr>
          <w:rFonts w:ascii="Arial" w:eastAsia="Arial" w:hAnsi="Arial" w:cs="Arial"/>
          <w:color w:val="000000"/>
          <w:sz w:val="22"/>
          <w:szCs w:val="22"/>
        </w:rPr>
        <w:t xml:space="preserve"> – Nenhum outro pagamento será devido pela </w:t>
      </w:r>
      <w:r>
        <w:rPr>
          <w:rFonts w:ascii="Arial" w:eastAsia="Arial" w:hAnsi="Arial" w:cs="Arial"/>
          <w:b/>
          <w:color w:val="000000"/>
          <w:sz w:val="22"/>
          <w:szCs w:val="22"/>
        </w:rPr>
        <w:t>Contratante</w:t>
      </w:r>
      <w:r>
        <w:rPr>
          <w:rFonts w:ascii="Arial" w:eastAsia="Arial" w:hAnsi="Arial" w:cs="Arial"/>
          <w:color w:val="000000"/>
          <w:sz w:val="22"/>
          <w:szCs w:val="22"/>
        </w:rPr>
        <w:t xml:space="preserve"> à </w:t>
      </w:r>
      <w:r>
        <w:rPr>
          <w:rFonts w:ascii="Arial" w:eastAsia="Arial" w:hAnsi="Arial" w:cs="Arial"/>
          <w:b/>
          <w:color w:val="000000"/>
          <w:sz w:val="22"/>
          <w:szCs w:val="22"/>
        </w:rPr>
        <w:t>Contratada</w:t>
      </w:r>
      <w:r>
        <w:rPr>
          <w:rFonts w:ascii="Arial" w:eastAsia="Arial" w:hAnsi="Arial" w:cs="Arial"/>
          <w:color w:val="000000"/>
          <w:sz w:val="22"/>
          <w:szCs w:val="22"/>
        </w:rPr>
        <w:t xml:space="preserve">, seja a que </w:t>
      </w:r>
      <w:r>
        <w:rPr>
          <w:rFonts w:ascii="Arial" w:eastAsia="Arial" w:hAnsi="Arial" w:cs="Arial"/>
          <w:sz w:val="22"/>
          <w:szCs w:val="22"/>
        </w:rPr>
        <w:t>título</w:t>
      </w:r>
      <w:r>
        <w:rPr>
          <w:rFonts w:ascii="Arial" w:eastAsia="Arial" w:hAnsi="Arial" w:cs="Arial"/>
          <w:color w:val="000000"/>
          <w:sz w:val="22"/>
          <w:szCs w:val="22"/>
        </w:rPr>
        <w:t xml:space="preserve"> for, nem direta, nem indiretamente, sendo certo que a </w:t>
      </w:r>
      <w:r>
        <w:rPr>
          <w:rFonts w:ascii="Arial" w:eastAsia="Arial" w:hAnsi="Arial" w:cs="Arial"/>
          <w:b/>
          <w:color w:val="000000"/>
          <w:sz w:val="22"/>
          <w:szCs w:val="22"/>
        </w:rPr>
        <w:t>Contratada</w:t>
      </w:r>
      <w:r>
        <w:rPr>
          <w:rFonts w:ascii="Arial" w:eastAsia="Arial" w:hAnsi="Arial" w:cs="Arial"/>
          <w:color w:val="000000"/>
          <w:sz w:val="22"/>
          <w:szCs w:val="22"/>
        </w:rPr>
        <w:t xml:space="preserve"> é a única responsável pelo cumprimento de todas as obrigações legais e regulamentares que se produzirem na execução desta ata.</w:t>
      </w:r>
    </w:p>
    <w:p w14:paraId="5C810114" w14:textId="77777777" w:rsidR="00957D42" w:rsidRDefault="00957D42">
      <w:pPr>
        <w:spacing w:before="120" w:after="120"/>
        <w:ind w:left="0" w:hanging="2"/>
        <w:jc w:val="both"/>
        <w:rPr>
          <w:rFonts w:ascii="Arial" w:eastAsia="Arial" w:hAnsi="Arial" w:cs="Arial"/>
          <w:sz w:val="22"/>
          <w:szCs w:val="22"/>
        </w:rPr>
      </w:pPr>
    </w:p>
    <w:p w14:paraId="5C13554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SÉTIMA - ALTERAÇÃO OU ATUALIZAÇÃO DOS PREÇOS REGISTRADOS</w:t>
      </w:r>
    </w:p>
    <w:p w14:paraId="6CBB45A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7.1</w:t>
      </w:r>
      <w:r>
        <w:rPr>
          <w:rFonts w:ascii="Arial" w:eastAsia="Arial" w:hAnsi="Arial" w:cs="Arial"/>
          <w:sz w:val="22"/>
          <w:szCs w:val="22"/>
        </w:rPr>
        <w:t xml:space="preserve"> - Os preços registrados poderão ser alterados ou atualizados em decorrência de eventual redução dos preços praticados no mercado ou de fato que eleve o custo dos bens registrados, nas seguintes situações:</w:t>
      </w:r>
    </w:p>
    <w:p w14:paraId="676D099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a - em caso de força maior, caso fortuito ou fato do príncipe ou em decorrência de fatos imprevisíveis ou previsíveis de consequências incalculáveis, que inviabilizem a execução da ata tal como pactuada, nos termos do disposto na a</w:t>
      </w:r>
      <w:hyperlink r:id="rId65" w:anchor="art124iid">
        <w:r>
          <w:rPr>
            <w:rFonts w:ascii="Arial" w:eastAsia="Arial" w:hAnsi="Arial" w:cs="Arial"/>
            <w:color w:val="0000FF"/>
            <w:sz w:val="22"/>
            <w:szCs w:val="22"/>
            <w:u w:val="single"/>
          </w:rPr>
          <w:t>línea “d” do inciso II do </w:t>
        </w:r>
      </w:hyperlink>
      <w:hyperlink r:id="rId66" w:anchor="art124iid">
        <w:r>
          <w:rPr>
            <w:rFonts w:ascii="Arial" w:eastAsia="Arial" w:hAnsi="Arial" w:cs="Arial"/>
            <w:b/>
            <w:color w:val="0000FF"/>
            <w:sz w:val="22"/>
            <w:szCs w:val="22"/>
            <w:u w:val="single"/>
          </w:rPr>
          <w:t>caput</w:t>
        </w:r>
      </w:hyperlink>
      <w:hyperlink r:id="rId67" w:anchor="art124iid">
        <w:r>
          <w:rPr>
            <w:rFonts w:ascii="Arial" w:eastAsia="Arial" w:hAnsi="Arial" w:cs="Arial"/>
            <w:color w:val="0000FF"/>
            <w:sz w:val="22"/>
            <w:szCs w:val="22"/>
            <w:u w:val="single"/>
          </w:rPr>
          <w:t> do art. 124 da Lei nº 14.133, de 2021;</w:t>
        </w:r>
      </w:hyperlink>
    </w:p>
    <w:p w14:paraId="5D15B68D"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b - em caso de criação, alteração ou extinção de quaisquer tributos ou encargos legais ou superveniência de disposições legais, com comprovada repercussão sobre os preços registrados; ou</w:t>
      </w:r>
    </w:p>
    <w:p w14:paraId="2509311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7.2</w:t>
      </w:r>
      <w:r>
        <w:rPr>
          <w:rFonts w:ascii="Arial" w:eastAsia="Arial" w:hAnsi="Arial" w:cs="Arial"/>
          <w:sz w:val="22"/>
          <w:szCs w:val="22"/>
        </w:rPr>
        <w:t xml:space="preserve"> - Na hipótese de o preço registrado tornar-se superior ao preço praticado no mercado, por motivo superveniente, o órgão ou a entidade gerenciadora convocará o fornecedor para negociar a redução do preço registrado.</w:t>
      </w:r>
    </w:p>
    <w:p w14:paraId="6CAE02F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7.2.1</w:t>
      </w:r>
      <w:r>
        <w:rPr>
          <w:rFonts w:ascii="Arial" w:eastAsia="Arial" w:hAnsi="Arial" w:cs="Arial"/>
          <w:sz w:val="22"/>
          <w:szCs w:val="22"/>
        </w:rPr>
        <w:t xml:space="preserve"> - Caso não aceite reduzir seu preço aos valores praticados pelo mercado, o fornecedor será liberado do compromisso assumido quanto ao item registrado, sem aplicação de penalidades administrativas.</w:t>
      </w:r>
    </w:p>
    <w:p w14:paraId="6AB4D15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7.2.2</w:t>
      </w:r>
      <w:r>
        <w:rPr>
          <w:rFonts w:ascii="Arial" w:eastAsia="Arial" w:hAnsi="Arial" w:cs="Arial"/>
          <w:sz w:val="22"/>
          <w:szCs w:val="22"/>
        </w:rPr>
        <w:t xml:space="preserve"> - Na hipótese prevista no item 7.2.1, o gerenciador convocará os fornecedores do cadastro de reserva, na ordem de classificação, para verificar se aceitam reduzir seus preços aos valores de mercado.</w:t>
      </w:r>
    </w:p>
    <w:p w14:paraId="35CFCA2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7.2.3</w:t>
      </w:r>
      <w:r>
        <w:rPr>
          <w:rFonts w:ascii="Arial" w:eastAsia="Arial" w:hAnsi="Arial" w:cs="Arial"/>
          <w:sz w:val="22"/>
          <w:szCs w:val="22"/>
        </w:rPr>
        <w:t xml:space="preserve"> - Se não obtiver êxito nas negociações, o órgão ou a entidade gerenciadora procederá ao cancelamento da ata de registro de preços, nos termos no edital e neste termo de referência, e adotará as medidas cabíveis para a obtenção de contratação mais vantajosa.</w:t>
      </w:r>
    </w:p>
    <w:p w14:paraId="7F8B01F2"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7.2.4</w:t>
      </w:r>
      <w:r>
        <w:rPr>
          <w:rFonts w:ascii="Arial" w:eastAsia="Arial" w:hAnsi="Arial" w:cs="Arial"/>
          <w:sz w:val="22"/>
          <w:szCs w:val="22"/>
        </w:rPr>
        <w:t xml:space="preserve"> - Na hipótese de redução do preço registrado, o órgão ou a entidade gerenciadora comunicará aos órgãos e às entidades que tiverem firmado contratos decorrentes da ata de registro de preços, para que avaliem a conveniência e a oportunidade de diligenciar em negociação com vistas à alteração contratual.</w:t>
      </w:r>
    </w:p>
    <w:p w14:paraId="12D6A192"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7.3 </w:t>
      </w:r>
      <w:r>
        <w:rPr>
          <w:rFonts w:ascii="Arial" w:eastAsia="Arial" w:hAnsi="Arial" w:cs="Arial"/>
          <w:sz w:val="22"/>
          <w:szCs w:val="22"/>
        </w:rPr>
        <w:t>-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o impossibilite de cumprir o compromisso.</w:t>
      </w:r>
    </w:p>
    <w:p w14:paraId="4F010CD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7.3.1</w:t>
      </w:r>
      <w:r>
        <w:rPr>
          <w:rFonts w:ascii="Arial" w:eastAsia="Arial" w:hAnsi="Arial" w:cs="Arial"/>
          <w:sz w:val="22"/>
          <w:szCs w:val="22"/>
        </w:rPr>
        <w:t xml:space="preserve"> - Para fins do disposto no item 7.3, o fornecedor encaminhará, juntamente com o pedido de alteração, a documentação comprobatória ou </w:t>
      </w:r>
      <w:proofErr w:type="spellStart"/>
      <w:r>
        <w:rPr>
          <w:rFonts w:ascii="Arial" w:eastAsia="Arial" w:hAnsi="Arial" w:cs="Arial"/>
          <w:sz w:val="22"/>
          <w:szCs w:val="22"/>
        </w:rPr>
        <w:t>a</w:t>
      </w:r>
      <w:proofErr w:type="spellEnd"/>
      <w:r>
        <w:rPr>
          <w:rFonts w:ascii="Arial" w:eastAsia="Arial" w:hAnsi="Arial" w:cs="Arial"/>
          <w:sz w:val="22"/>
          <w:szCs w:val="22"/>
        </w:rPr>
        <w:t xml:space="preserve"> planilha de custos que demonstre a inviabilidade do preço registrado em relação às condições inicialmente pactuadas.</w:t>
      </w:r>
    </w:p>
    <w:p w14:paraId="76578EA4"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7.3.2</w:t>
      </w:r>
      <w:r>
        <w:rPr>
          <w:rFonts w:ascii="Arial" w:eastAsia="Arial" w:hAnsi="Arial" w:cs="Arial"/>
          <w:sz w:val="22"/>
          <w:szCs w:val="22"/>
        </w:rPr>
        <w:t xml:space="preserve"> - Na hipótese de não comprovação da existência de fato superveniente que inviabilize o preço registrado, o pedido será indeferido pelo órgão ou pela entidade gerenciadora e o fornecedor deverá cumprir as obrigações estabelecidas na ata, sob pena de cancelamento do seu registro, sem prejuízo da aplicação das sanções previstas na </w:t>
      </w:r>
      <w:hyperlink r:id="rId68">
        <w:r>
          <w:rPr>
            <w:rFonts w:ascii="Arial" w:eastAsia="Arial" w:hAnsi="Arial" w:cs="Arial"/>
            <w:color w:val="0000FF"/>
            <w:sz w:val="22"/>
            <w:szCs w:val="22"/>
            <w:u w:val="single"/>
          </w:rPr>
          <w:t>Lei nº 14.133, de 2021</w:t>
        </w:r>
      </w:hyperlink>
      <w:r>
        <w:rPr>
          <w:rFonts w:ascii="Arial" w:eastAsia="Arial" w:hAnsi="Arial" w:cs="Arial"/>
          <w:sz w:val="22"/>
          <w:szCs w:val="22"/>
        </w:rPr>
        <w:t>, e na legislação aplicável.</w:t>
      </w:r>
    </w:p>
    <w:p w14:paraId="18081C4C"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7.3.3</w:t>
      </w:r>
      <w:r>
        <w:rPr>
          <w:rFonts w:ascii="Arial" w:eastAsia="Arial" w:hAnsi="Arial" w:cs="Arial"/>
          <w:sz w:val="22"/>
          <w:szCs w:val="22"/>
        </w:rPr>
        <w:t xml:space="preserve"> - Na hipótese de cancelamento do registro do fornecedor, nos termos do disposto no 7.3.2, o gerenciador convocará os fornecedores do cadastro de reserva, na ordem de classificação, para verificar se aceitam manter seus preços registrados.</w:t>
      </w:r>
    </w:p>
    <w:p w14:paraId="0A3246AF"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7.3.4</w:t>
      </w:r>
      <w:r>
        <w:rPr>
          <w:rFonts w:ascii="Arial" w:eastAsia="Arial" w:hAnsi="Arial" w:cs="Arial"/>
          <w:sz w:val="22"/>
          <w:szCs w:val="22"/>
        </w:rPr>
        <w:t xml:space="preserve"> - Se não obtiver êxito nas negociações, o órgão ou a entidade gerenciadora procederá ao cancelamento da ata de registro de preços, e adotará as medidas cabíveis para a obtenção da contratação mais vantajosa.</w:t>
      </w:r>
    </w:p>
    <w:p w14:paraId="45CE6E75"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7.3.5</w:t>
      </w:r>
      <w:r>
        <w:rPr>
          <w:rFonts w:ascii="Arial" w:eastAsia="Arial" w:hAnsi="Arial" w:cs="Arial"/>
          <w:sz w:val="22"/>
          <w:szCs w:val="22"/>
        </w:rPr>
        <w:t xml:space="preserve"> - Na hipótese de comprovação do disposto no item 7.3 e 7.3.1, o órgão ou a entidade gerenciadora atualizará o preço registrado, de acordo com a realidade dos valores praticados pelo mercado.</w:t>
      </w:r>
    </w:p>
    <w:p w14:paraId="1B7051E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7.3.6</w:t>
      </w:r>
      <w:r>
        <w:rPr>
          <w:rFonts w:ascii="Arial" w:eastAsia="Arial" w:hAnsi="Arial" w:cs="Arial"/>
          <w:sz w:val="22"/>
          <w:szCs w:val="22"/>
        </w:rPr>
        <w:t xml:space="preserve"> - O órgão ou a entidade gerenciadora comunicará aos órgãos e às entidades que tiverem firmado contratos decorrentes da ata de registro de preços sobre a efetiva alteração do preço registrado, para que avaliem a necessidade de alteração contratual.</w:t>
      </w:r>
    </w:p>
    <w:p w14:paraId="3F02C4C3" w14:textId="77777777" w:rsidR="00957D42" w:rsidRDefault="00957D42">
      <w:pPr>
        <w:spacing w:before="120" w:after="120"/>
        <w:ind w:left="0" w:hanging="2"/>
        <w:jc w:val="both"/>
        <w:rPr>
          <w:rFonts w:ascii="Arial" w:eastAsia="Arial" w:hAnsi="Arial" w:cs="Arial"/>
          <w:sz w:val="22"/>
          <w:szCs w:val="22"/>
        </w:rPr>
      </w:pPr>
    </w:p>
    <w:p w14:paraId="68434F5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OITAVA - OBRIGAÇÕES DO CONTRATANTE</w:t>
      </w:r>
    </w:p>
    <w:p w14:paraId="7948C3E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8.1 - </w:t>
      </w:r>
      <w:r>
        <w:rPr>
          <w:rFonts w:ascii="Arial" w:eastAsia="Arial" w:hAnsi="Arial" w:cs="Arial"/>
          <w:sz w:val="22"/>
          <w:szCs w:val="22"/>
        </w:rPr>
        <w:t>Exigir o cumprimento de todas as obrigações assumidas pelo Contratado, de acordo com a ata e seus anexos;</w:t>
      </w:r>
    </w:p>
    <w:p w14:paraId="778F7CC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8.2 - </w:t>
      </w:r>
      <w:r>
        <w:rPr>
          <w:rFonts w:ascii="Arial" w:eastAsia="Arial" w:hAnsi="Arial" w:cs="Arial"/>
          <w:sz w:val="22"/>
          <w:szCs w:val="22"/>
        </w:rPr>
        <w:t>Receber o objeto no prazo e condições estabelecidas no Termo de Referência e Ata;</w:t>
      </w:r>
    </w:p>
    <w:p w14:paraId="56B3E49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8.3 - </w:t>
      </w:r>
      <w:r>
        <w:rPr>
          <w:rFonts w:ascii="Arial" w:eastAsia="Arial" w:hAnsi="Arial" w:cs="Arial"/>
          <w:sz w:val="22"/>
          <w:szCs w:val="22"/>
        </w:rPr>
        <w:t>Notificar o Contratado, por escrito, sobre vícios, defeitos ou incorreções verificadas no objeto fornecido, para que seja por ele substituído, reparado ou corrigido, no total ou em parte, às suas expensas;</w:t>
      </w:r>
    </w:p>
    <w:p w14:paraId="4E557B80"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8.4 - </w:t>
      </w:r>
      <w:r>
        <w:rPr>
          <w:rFonts w:ascii="Arial" w:eastAsia="Arial" w:hAnsi="Arial" w:cs="Arial"/>
          <w:sz w:val="22"/>
          <w:szCs w:val="22"/>
        </w:rPr>
        <w:t>Acompanhar e fiscalizar a execução da ata e o cumprimento das obrigações pelo Contratado;</w:t>
      </w:r>
    </w:p>
    <w:p w14:paraId="406FC700"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8.5</w:t>
      </w:r>
      <w:r>
        <w:rPr>
          <w:rFonts w:ascii="Arial" w:eastAsia="Arial" w:hAnsi="Arial" w:cs="Arial"/>
          <w:sz w:val="22"/>
          <w:szCs w:val="22"/>
        </w:rPr>
        <w:t xml:space="preserve"> - Comunicar a empresa para emissão de Nota Fiscal no que </w:t>
      </w:r>
      <w:proofErr w:type="spellStart"/>
      <w:r>
        <w:rPr>
          <w:rFonts w:ascii="Arial" w:eastAsia="Arial" w:hAnsi="Arial" w:cs="Arial"/>
          <w:sz w:val="22"/>
          <w:szCs w:val="22"/>
        </w:rPr>
        <w:t>pertine</w:t>
      </w:r>
      <w:proofErr w:type="spellEnd"/>
      <w:r>
        <w:rPr>
          <w:rFonts w:ascii="Arial" w:eastAsia="Arial" w:hAnsi="Arial" w:cs="Arial"/>
          <w:sz w:val="22"/>
          <w:szCs w:val="22"/>
        </w:rPr>
        <w:t xml:space="preserve"> à parcela incontroversa da execução do objeto, para efeito de liquidação e pagamento, quando houver controvérsia sobre a execução do objeto, quanto à dimensão, qualidade e quantidade, conforme o </w:t>
      </w:r>
      <w:hyperlink r:id="rId69" w:anchor="art143">
        <w:r>
          <w:rPr>
            <w:rFonts w:ascii="Arial" w:eastAsia="Arial" w:hAnsi="Arial" w:cs="Arial"/>
            <w:color w:val="0000FF"/>
            <w:sz w:val="22"/>
            <w:szCs w:val="22"/>
            <w:u w:val="single"/>
          </w:rPr>
          <w:t>art. 143 da Lei nº 14.133, de 2021</w:t>
        </w:r>
      </w:hyperlink>
      <w:r>
        <w:rPr>
          <w:rFonts w:ascii="Arial" w:eastAsia="Arial" w:hAnsi="Arial" w:cs="Arial"/>
          <w:sz w:val="22"/>
          <w:szCs w:val="22"/>
        </w:rPr>
        <w:t>;</w:t>
      </w:r>
    </w:p>
    <w:p w14:paraId="1B321B40"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8.6 - </w:t>
      </w:r>
      <w:r>
        <w:rPr>
          <w:rFonts w:ascii="Arial" w:eastAsia="Arial" w:hAnsi="Arial" w:cs="Arial"/>
          <w:sz w:val="22"/>
          <w:szCs w:val="22"/>
        </w:rPr>
        <w:t>Efetuar o pagamento ao Contratado do valor correspondente ao fornecimento do objeto, no prazo, forma e condições estabelecidos na presente Ata;</w:t>
      </w:r>
    </w:p>
    <w:p w14:paraId="6C4C2E54"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8.7 - </w:t>
      </w:r>
      <w:r>
        <w:rPr>
          <w:rFonts w:ascii="Arial" w:eastAsia="Arial" w:hAnsi="Arial" w:cs="Arial"/>
          <w:sz w:val="22"/>
          <w:szCs w:val="22"/>
        </w:rPr>
        <w:t xml:space="preserve">Aplicar ao Contratado as sanções previstas na lei e nesta Ata; </w:t>
      </w:r>
    </w:p>
    <w:p w14:paraId="419A42A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8.8 - </w:t>
      </w:r>
      <w:r>
        <w:rPr>
          <w:rFonts w:ascii="Arial" w:eastAsia="Arial" w:hAnsi="Arial" w:cs="Arial"/>
          <w:sz w:val="22"/>
          <w:szCs w:val="22"/>
        </w:rPr>
        <w:t>Explicitamente emitir decisão sobre todas as solicitações e reclamações relacionadas à execução da presente Ata, ressalvados os requerimentos manifestamente impertinentes, meramente protelatórios ou de nenhum interesse para a boa execução do ajuste.</w:t>
      </w:r>
    </w:p>
    <w:p w14:paraId="55FCD1EB"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8.9 - </w:t>
      </w:r>
      <w:r>
        <w:rPr>
          <w:rFonts w:ascii="Arial" w:eastAsia="Arial" w:hAnsi="Arial" w:cs="Arial"/>
          <w:sz w:val="22"/>
          <w:szCs w:val="22"/>
        </w:rPr>
        <w:t>A Administração terá o prazo de</w:t>
      </w:r>
      <w:r>
        <w:rPr>
          <w:rFonts w:ascii="Arial" w:eastAsia="Arial" w:hAnsi="Arial" w:cs="Arial"/>
          <w:i/>
          <w:sz w:val="22"/>
          <w:szCs w:val="22"/>
        </w:rPr>
        <w:t xml:space="preserve"> 10 dias</w:t>
      </w:r>
      <w:r>
        <w:rPr>
          <w:rFonts w:ascii="Arial" w:eastAsia="Arial" w:hAnsi="Arial" w:cs="Arial"/>
          <w:sz w:val="22"/>
          <w:szCs w:val="22"/>
        </w:rPr>
        <w:t xml:space="preserve">, a contar da data do protocolo do requerimento para decidir, admitida a prorrogação motivada, por igual período. </w:t>
      </w:r>
    </w:p>
    <w:p w14:paraId="5F0E13DD"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8.10</w:t>
      </w:r>
      <w:r>
        <w:rPr>
          <w:rFonts w:ascii="Arial" w:eastAsia="Arial" w:hAnsi="Arial" w:cs="Arial"/>
          <w:sz w:val="22"/>
          <w:szCs w:val="22"/>
        </w:rPr>
        <w:t xml:space="preserve"> - Responder eventuais pedidos de restabelecimento do equilíbrio econômico-financeiro feitos pelo contratado no prazo máximo de 10 dias.</w:t>
      </w:r>
    </w:p>
    <w:p w14:paraId="3A1CE9EA"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8.11 - </w:t>
      </w:r>
      <w:r>
        <w:rPr>
          <w:rFonts w:ascii="Arial" w:eastAsia="Arial" w:hAnsi="Arial" w:cs="Arial"/>
          <w:sz w:val="22"/>
          <w:szCs w:val="22"/>
        </w:rPr>
        <w:t xml:space="preserve">A Administração não responderá por quaisquer compromissos assumidos pelo Contratado com terceiros, ainda que vinculados à execução da Ata, bem como por qualquer dano causado a terceiros em decorrência de ato do Contratado, de seus empregados, prepostos ou subordinados. </w:t>
      </w:r>
    </w:p>
    <w:p w14:paraId="02468DAE" w14:textId="77777777" w:rsidR="00957D42" w:rsidRDefault="00957D42">
      <w:pPr>
        <w:spacing w:before="120" w:after="120"/>
        <w:ind w:left="0" w:hanging="2"/>
        <w:jc w:val="both"/>
        <w:rPr>
          <w:rFonts w:ascii="Arial" w:eastAsia="Arial" w:hAnsi="Arial" w:cs="Arial"/>
          <w:sz w:val="22"/>
          <w:szCs w:val="22"/>
        </w:rPr>
      </w:pPr>
    </w:p>
    <w:p w14:paraId="67B5ED4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NONA - OBRIGAÇÕES DO CONTRATADO</w:t>
      </w:r>
    </w:p>
    <w:p w14:paraId="495BB46D"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color w:val="000000"/>
          <w:sz w:val="20"/>
          <w:szCs w:val="20"/>
        </w:rPr>
        <w:t>9.1 -</w:t>
      </w:r>
      <w:r>
        <w:rPr>
          <w:rFonts w:ascii="Arial" w:eastAsia="Arial" w:hAnsi="Arial" w:cs="Arial"/>
          <w:color w:val="000000"/>
          <w:sz w:val="20"/>
          <w:szCs w:val="20"/>
        </w:rPr>
        <w:t xml:space="preserve"> </w:t>
      </w:r>
      <w:r>
        <w:rPr>
          <w:rFonts w:ascii="Arial" w:eastAsia="Arial" w:hAnsi="Arial" w:cs="Arial"/>
          <w:sz w:val="22"/>
          <w:szCs w:val="22"/>
        </w:rPr>
        <w:t>O Contratado deve cumprir todas as obrigações constantes desta Ata e em seus anexos, assumindo como exclusivamente seus os riscos e as despesas decorrentes da boa e perfeita execução do objeto, observando, ainda, as obrigações a seguir dispostas:</w:t>
      </w:r>
    </w:p>
    <w:p w14:paraId="5E2593F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9.2 - </w:t>
      </w:r>
      <w:r>
        <w:rPr>
          <w:rFonts w:ascii="Arial" w:eastAsia="Arial" w:hAnsi="Arial" w:cs="Arial"/>
          <w:sz w:val="22"/>
          <w:szCs w:val="22"/>
        </w:rPr>
        <w:t xml:space="preserve">Entregar o objeto acompanhado do manual do usuário, com uma versão em português, e da relação da rede de assistência técnica autorizada; </w:t>
      </w:r>
    </w:p>
    <w:p w14:paraId="62AA2074"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 xml:space="preserve">9.3 - </w:t>
      </w:r>
      <w:r>
        <w:rPr>
          <w:rFonts w:ascii="Arial" w:eastAsia="Arial" w:hAnsi="Arial" w:cs="Arial"/>
          <w:sz w:val="22"/>
          <w:szCs w:val="22"/>
        </w:rPr>
        <w:t>Responsabilizar-se pelos vícios e danos decorrentes do objeto, de acordo com o Código de Defesa do Consumidor (</w:t>
      </w:r>
      <w:hyperlink r:id="rId70">
        <w:r>
          <w:rPr>
            <w:rFonts w:ascii="Arial" w:eastAsia="Arial" w:hAnsi="Arial" w:cs="Arial"/>
            <w:color w:val="0000FF"/>
            <w:sz w:val="22"/>
            <w:szCs w:val="22"/>
            <w:u w:val="single"/>
          </w:rPr>
          <w:t>Lei nº 8.078, de 1990</w:t>
        </w:r>
      </w:hyperlink>
      <w:r>
        <w:rPr>
          <w:rFonts w:ascii="Arial" w:eastAsia="Arial" w:hAnsi="Arial" w:cs="Arial"/>
          <w:sz w:val="22"/>
          <w:szCs w:val="22"/>
        </w:rPr>
        <w:t>);</w:t>
      </w:r>
    </w:p>
    <w:p w14:paraId="33ABE50C"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9.4 - </w:t>
      </w:r>
      <w:r>
        <w:rPr>
          <w:rFonts w:ascii="Arial" w:eastAsia="Arial" w:hAnsi="Arial" w:cs="Arial"/>
          <w:sz w:val="22"/>
          <w:szCs w:val="22"/>
        </w:rPr>
        <w:t>Comunicar ao contratante, no prazo máximo de 24 (vinte e quatro) horas que antecede a data da entrega, os motivos que impossibilitem o cumprimento do prazo previsto, com a devida comprovação;</w:t>
      </w:r>
    </w:p>
    <w:p w14:paraId="647ECE35"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9.5 - </w:t>
      </w:r>
      <w:r>
        <w:rPr>
          <w:rFonts w:ascii="Arial" w:eastAsia="Arial" w:hAnsi="Arial" w:cs="Arial"/>
          <w:sz w:val="22"/>
          <w:szCs w:val="22"/>
        </w:rPr>
        <w:t>Atender às determinações regulares emitidas pelo fiscal ou gestor da Ata ou autoridade superior (</w:t>
      </w:r>
      <w:hyperlink r:id="rId71" w:anchor="art137">
        <w:r>
          <w:rPr>
            <w:rFonts w:ascii="Arial" w:eastAsia="Arial" w:hAnsi="Arial" w:cs="Arial"/>
            <w:color w:val="0000FF"/>
            <w:sz w:val="22"/>
            <w:szCs w:val="22"/>
            <w:u w:val="single"/>
          </w:rPr>
          <w:t>art. 137, II, da Lei n.º 14.133, de 2021</w:t>
        </w:r>
      </w:hyperlink>
      <w:r>
        <w:rPr>
          <w:rFonts w:ascii="Arial" w:eastAsia="Arial" w:hAnsi="Arial" w:cs="Arial"/>
          <w:sz w:val="22"/>
          <w:szCs w:val="22"/>
        </w:rPr>
        <w:t>) e prestar todo esclarecimento ou informação por eles solicitados;</w:t>
      </w:r>
    </w:p>
    <w:p w14:paraId="6FB9A0B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9.6 - </w:t>
      </w:r>
      <w:r>
        <w:rPr>
          <w:rFonts w:ascii="Arial" w:eastAsia="Arial" w:hAnsi="Arial" w:cs="Arial"/>
          <w:sz w:val="22"/>
          <w:szCs w:val="22"/>
        </w:rPr>
        <w:t>Reparar, corrigir, remover, reconstruir ou substituir, às suas expensas, no total ou em parte, no prazo fixado pelo fiscal da Ata, os bens nos quais se verificarem vícios, defeitos ou incorreções resultantes da execução ou dos materiais empregados;</w:t>
      </w:r>
    </w:p>
    <w:p w14:paraId="3F57880A"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9.7 - </w:t>
      </w:r>
      <w:r>
        <w:rPr>
          <w:rFonts w:ascii="Arial" w:eastAsia="Arial" w:hAnsi="Arial" w:cs="Arial"/>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C0AAF5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9.8 - </w:t>
      </w:r>
      <w:r>
        <w:rPr>
          <w:rFonts w:ascii="Arial" w:eastAsia="Arial" w:hAnsi="Arial" w:cs="Arial"/>
          <w:sz w:val="22"/>
          <w:szCs w:val="22"/>
        </w:rPr>
        <w:t xml:space="preserve">O contratado deverá entregar ao setor responsável pela fiscalização da ata, junto com a Nota Fiscal para fins de pagamento, os seguintes documentos: 1) prova de regularidade relativa à Seguridade Social; 2) certidão conjunta relativa aos tributos federais e à Dívida Ativa da União; 3) certidões que comprovem a regularidade perante a Fazenda do domicílio ou sede do contratado; 4) Certidão de Regularidade do FGTS – CRF; e 5) Certidão Negativa de Débitos Trabalhistas – CNDT; </w:t>
      </w:r>
    </w:p>
    <w:p w14:paraId="60F56FED"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9.9 - </w:t>
      </w:r>
      <w:r>
        <w:rPr>
          <w:rFonts w:ascii="Arial" w:eastAsia="Arial" w:hAnsi="Arial" w:cs="Arial"/>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da Ata;</w:t>
      </w:r>
    </w:p>
    <w:p w14:paraId="42D3B05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9.10 - </w:t>
      </w:r>
      <w:r>
        <w:rPr>
          <w:rFonts w:ascii="Arial" w:eastAsia="Arial" w:hAnsi="Arial" w:cs="Arial"/>
          <w:sz w:val="22"/>
          <w:szCs w:val="22"/>
        </w:rPr>
        <w:t>Comunicar ao Fiscal da Ata, no prazo de 24 (vinte e quatro) horas, qualquer ocorrência anormal ou acidente que se verifique no local da execução do objeto contratual.</w:t>
      </w:r>
    </w:p>
    <w:p w14:paraId="4E20B9E5"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9.11 - </w:t>
      </w:r>
      <w:r>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58885A2F"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9.12 - </w:t>
      </w:r>
      <w:r>
        <w:rPr>
          <w:rFonts w:ascii="Arial" w:eastAsia="Arial" w:hAnsi="Arial" w:cs="Arial"/>
          <w:sz w:val="22"/>
          <w:szCs w:val="22"/>
        </w:rPr>
        <w:t xml:space="preserve">Manter durante toda a vigência da Ata, em compatibilidade com as obrigações assumidas, todas as condições exigidas para habilitação na licitação; </w:t>
      </w:r>
    </w:p>
    <w:p w14:paraId="01F8AEAB"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9.13</w:t>
      </w:r>
      <w:r>
        <w:rPr>
          <w:rFonts w:ascii="Arial" w:eastAsia="Arial" w:hAnsi="Arial" w:cs="Arial"/>
          <w:sz w:val="22"/>
          <w:szCs w:val="22"/>
        </w:rPr>
        <w:t xml:space="preserve"> - Cumprir, durante todo o período de execução da ata, a reserva de cargos prevista em lei para pessoa com deficiência, para reabilitado da Previdência Social ou para aprendiz, bem como as reservas de cargos previstas na legislação (</w:t>
      </w:r>
      <w:hyperlink r:id="rId72" w:anchor="art116">
        <w:r>
          <w:rPr>
            <w:rFonts w:ascii="Arial" w:eastAsia="Arial" w:hAnsi="Arial" w:cs="Arial"/>
            <w:color w:val="0000FF"/>
            <w:sz w:val="22"/>
            <w:szCs w:val="22"/>
            <w:u w:val="single"/>
          </w:rPr>
          <w:t>art. 116, da Lei n.º 14.133, de 2021</w:t>
        </w:r>
      </w:hyperlink>
      <w:r>
        <w:rPr>
          <w:rFonts w:ascii="Arial" w:eastAsia="Arial" w:hAnsi="Arial" w:cs="Arial"/>
          <w:sz w:val="22"/>
          <w:szCs w:val="22"/>
        </w:rPr>
        <w:t>);</w:t>
      </w:r>
    </w:p>
    <w:p w14:paraId="3C5197AF"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9.14 - </w:t>
      </w:r>
      <w:r>
        <w:rPr>
          <w:rFonts w:ascii="Arial" w:eastAsia="Arial" w:hAnsi="Arial" w:cs="Arial"/>
          <w:sz w:val="22"/>
          <w:szCs w:val="22"/>
        </w:rPr>
        <w:t>Comprovar a reserva de cargos a que se refere a cláusula acima, no prazo fixado pelo fiscal da Ata, com a indicação dos empregados que preencheram as referidas vagas (</w:t>
      </w:r>
      <w:hyperlink r:id="rId73" w:anchor="art116">
        <w:r>
          <w:rPr>
            <w:rFonts w:ascii="Arial" w:eastAsia="Arial" w:hAnsi="Arial" w:cs="Arial"/>
            <w:color w:val="0000FF"/>
            <w:sz w:val="22"/>
            <w:szCs w:val="22"/>
            <w:u w:val="single"/>
          </w:rPr>
          <w:t>art. 116, parágrafo único, da Lei n.º 14.133, de 2021</w:t>
        </w:r>
      </w:hyperlink>
      <w:r>
        <w:rPr>
          <w:rFonts w:ascii="Arial" w:eastAsia="Arial" w:hAnsi="Arial" w:cs="Arial"/>
          <w:sz w:val="22"/>
          <w:szCs w:val="22"/>
        </w:rPr>
        <w:t>);</w:t>
      </w:r>
    </w:p>
    <w:p w14:paraId="2134EBF2"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9.15 - </w:t>
      </w:r>
      <w:r>
        <w:rPr>
          <w:rFonts w:ascii="Arial" w:eastAsia="Arial" w:hAnsi="Arial" w:cs="Arial"/>
          <w:sz w:val="22"/>
          <w:szCs w:val="22"/>
        </w:rPr>
        <w:t xml:space="preserve">Guardar sigilo sobre todas as informações obtidas em decorrência do cumprimento da ata; </w:t>
      </w:r>
    </w:p>
    <w:p w14:paraId="064C6574"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9.16 - </w:t>
      </w:r>
      <w:r>
        <w:rPr>
          <w:rFonts w:ascii="Arial" w:eastAsia="Arial" w:hAnsi="Arial" w:cs="Arial"/>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4" w:anchor="art124">
        <w:r>
          <w:rPr>
            <w:rFonts w:ascii="Arial" w:eastAsia="Arial" w:hAnsi="Arial" w:cs="Arial"/>
            <w:color w:val="0000FF"/>
            <w:sz w:val="22"/>
            <w:szCs w:val="22"/>
            <w:u w:val="single"/>
          </w:rPr>
          <w:t>art. 124, II, d, da Lei nº 14.133, de 2021.</w:t>
        </w:r>
      </w:hyperlink>
    </w:p>
    <w:p w14:paraId="3BDCD202"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9.17 - </w:t>
      </w:r>
      <w:r>
        <w:rPr>
          <w:rFonts w:ascii="Arial" w:eastAsia="Arial" w:hAnsi="Arial" w:cs="Arial"/>
          <w:sz w:val="22"/>
          <w:szCs w:val="22"/>
        </w:rPr>
        <w:t>Cumprir, além dos postulados legais vigentes de âmbito federal, estadual ou municipal, as normas de segurança do contratante;</w:t>
      </w:r>
    </w:p>
    <w:p w14:paraId="2171596A"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 xml:space="preserve">9.18 - </w:t>
      </w:r>
      <w:r>
        <w:rPr>
          <w:rFonts w:ascii="Arial" w:eastAsia="Arial" w:hAnsi="Arial" w:cs="Arial"/>
          <w:sz w:val="22"/>
          <w:szCs w:val="22"/>
        </w:rPr>
        <w:t>Alocar os empregados necessários, com habilitação e conhecimento adequados, ao perfeito cumprimento das cláusulas desta ata, fornecendo os materiais, equipamentos, ferramentas e utensílios demandados, cuja quantidade, qualidade e tecnologia deverão atender às recomendações de boa técnica e a legislação de regência;</w:t>
      </w:r>
    </w:p>
    <w:p w14:paraId="14800450"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9.19 - </w:t>
      </w:r>
      <w:r>
        <w:rPr>
          <w:rFonts w:ascii="Arial" w:eastAsia="Arial" w:hAnsi="Arial" w:cs="Arial"/>
          <w:sz w:val="22"/>
          <w:szCs w:val="22"/>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0E322B83" w14:textId="77777777" w:rsidR="00957D42" w:rsidRDefault="00957D42">
      <w:pPr>
        <w:spacing w:before="120" w:after="120"/>
        <w:ind w:left="0" w:hanging="2"/>
        <w:jc w:val="both"/>
        <w:rPr>
          <w:rFonts w:ascii="Arial" w:eastAsia="Arial" w:hAnsi="Arial" w:cs="Arial"/>
          <w:sz w:val="22"/>
          <w:szCs w:val="22"/>
        </w:rPr>
      </w:pPr>
    </w:p>
    <w:p w14:paraId="35BBE7C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 GARANTIA DE EXECUÇÃO</w:t>
      </w:r>
    </w:p>
    <w:p w14:paraId="04B79710"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10.1 -   </w:t>
      </w:r>
      <w:r>
        <w:rPr>
          <w:rFonts w:ascii="Arial" w:eastAsia="Arial" w:hAnsi="Arial" w:cs="Arial"/>
          <w:sz w:val="22"/>
          <w:szCs w:val="22"/>
        </w:rPr>
        <w:t>Não haverá exigência de garantia contratual da execução.</w:t>
      </w:r>
    </w:p>
    <w:p w14:paraId="122AE528" w14:textId="77777777" w:rsidR="00957D42" w:rsidRDefault="00957D42">
      <w:pPr>
        <w:spacing w:before="120" w:after="120"/>
        <w:ind w:left="0" w:hanging="2"/>
        <w:jc w:val="both"/>
        <w:rPr>
          <w:rFonts w:ascii="Arial" w:eastAsia="Arial" w:hAnsi="Arial" w:cs="Arial"/>
          <w:sz w:val="22"/>
          <w:szCs w:val="22"/>
        </w:rPr>
      </w:pPr>
    </w:p>
    <w:p w14:paraId="12A5E6A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PRIMEIRA - CONDIÇÕES DE RECEBIMENTO DOS MATERIAIS E ENCARGOS</w:t>
      </w:r>
    </w:p>
    <w:p w14:paraId="018F6F1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11.1</w:t>
      </w:r>
      <w:r>
        <w:rPr>
          <w:rFonts w:ascii="Arial" w:eastAsia="Arial" w:hAnsi="Arial" w:cs="Arial"/>
          <w:sz w:val="22"/>
          <w:szCs w:val="22"/>
        </w:rPr>
        <w:t xml:space="preserve"> - Os materiais deverão ser entregues no SAAE correndo por conta do CONTRATADO as despesas decorrentes de fretes, embalagens, seguros, mão de obra, etc.</w:t>
      </w:r>
    </w:p>
    <w:p w14:paraId="76A48815"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11.2</w:t>
      </w:r>
      <w:r>
        <w:rPr>
          <w:rFonts w:ascii="Arial" w:eastAsia="Arial" w:hAnsi="Arial" w:cs="Arial"/>
          <w:sz w:val="22"/>
          <w:szCs w:val="22"/>
        </w:rPr>
        <w:t xml:space="preserve"> - Os materiais serão recebidos no local indicado no item 5.1 desta ata, através de pessoa responsável, atestando na Nota Fiscal o recebimento dos materiais. </w:t>
      </w:r>
    </w:p>
    <w:p w14:paraId="21059494"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11.3</w:t>
      </w:r>
      <w:r>
        <w:rPr>
          <w:rFonts w:ascii="Arial" w:eastAsia="Arial" w:hAnsi="Arial" w:cs="Arial"/>
          <w:sz w:val="22"/>
          <w:szCs w:val="22"/>
        </w:rPr>
        <w:t xml:space="preserve"> - Na hipótese de rejeição, por entrega dos materiais em desacordo com as especificações, a CONTRATADA deverá repor os materiais devolvidos, num prazo máximo de 24 horas.</w:t>
      </w:r>
    </w:p>
    <w:p w14:paraId="6E21B60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11.4 -</w:t>
      </w:r>
      <w:r>
        <w:rPr>
          <w:rFonts w:ascii="Arial" w:eastAsia="Arial" w:hAnsi="Arial" w:cs="Arial"/>
          <w:sz w:val="22"/>
          <w:szCs w:val="22"/>
        </w:rPr>
        <w:t xml:space="preserve"> Nos preços dos itens incluem todos e quaisquer encargos fiscais, trabalhistas, previdenciários, fretes, seguros, mão de obra. </w:t>
      </w:r>
    </w:p>
    <w:p w14:paraId="1E50F03B" w14:textId="77777777" w:rsidR="00957D42" w:rsidRDefault="00957D42">
      <w:pPr>
        <w:spacing w:before="120" w:after="120"/>
        <w:ind w:left="0" w:hanging="2"/>
        <w:jc w:val="both"/>
        <w:rPr>
          <w:rFonts w:ascii="Arial" w:eastAsia="Arial" w:hAnsi="Arial" w:cs="Arial"/>
          <w:sz w:val="22"/>
          <w:szCs w:val="22"/>
        </w:rPr>
      </w:pPr>
    </w:p>
    <w:p w14:paraId="221CB83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SEGUNDA – DAS DOTAÇÕES ORÇAMENTÁRIAS: </w:t>
      </w:r>
    </w:p>
    <w:p w14:paraId="42D3D2F9" w14:textId="77777777" w:rsidR="00957D42" w:rsidRDefault="00E80E7C">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12.1</w:t>
      </w:r>
      <w:r>
        <w:rPr>
          <w:rFonts w:ascii="Arial" w:eastAsia="Arial" w:hAnsi="Arial" w:cs="Arial"/>
          <w:sz w:val="22"/>
          <w:szCs w:val="22"/>
        </w:rPr>
        <w:t xml:space="preserve"> - As despesas decorrentes da execução da presente ata onerarão as dotações orçamentárias próprias: </w:t>
      </w:r>
    </w:p>
    <w:p w14:paraId="53516EC0" w14:textId="77777777" w:rsidR="00957D42" w:rsidRDefault="00E80E7C">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w:t>
      </w:r>
    </w:p>
    <w:p w14:paraId="7612A2D9" w14:textId="77777777" w:rsidR="00957D42" w:rsidRDefault="00957D42">
      <w:pPr>
        <w:tabs>
          <w:tab w:val="center" w:pos="4779"/>
          <w:tab w:val="right" w:pos="9198"/>
        </w:tabs>
        <w:spacing w:before="120" w:after="120"/>
        <w:ind w:left="0" w:hanging="2"/>
        <w:jc w:val="both"/>
        <w:rPr>
          <w:rFonts w:ascii="Arial" w:eastAsia="Arial" w:hAnsi="Arial" w:cs="Arial"/>
          <w:sz w:val="22"/>
          <w:szCs w:val="22"/>
        </w:rPr>
      </w:pPr>
    </w:p>
    <w:p w14:paraId="43FE5CA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TERCEIRA – DAS PENALIDADES: </w:t>
      </w:r>
    </w:p>
    <w:p w14:paraId="1034B228"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13.1</w:t>
      </w:r>
      <w:r>
        <w:rPr>
          <w:rFonts w:ascii="Arial" w:eastAsia="Arial" w:hAnsi="Arial" w:cs="Arial"/>
          <w:color w:val="000000"/>
          <w:sz w:val="22"/>
          <w:szCs w:val="22"/>
        </w:rPr>
        <w:t xml:space="preserve"> - Comete infração administrativa, nos termos da lei, o licitante que, com dolo ou culpa: </w:t>
      </w:r>
    </w:p>
    <w:p w14:paraId="50A3734F" w14:textId="77777777" w:rsidR="00957D42" w:rsidRDefault="00E80E7C">
      <w:pPr>
        <w:numPr>
          <w:ilvl w:val="2"/>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der causa à inexecução parcial da ata;</w:t>
      </w:r>
    </w:p>
    <w:p w14:paraId="298B822E" w14:textId="77777777" w:rsidR="00957D42" w:rsidRDefault="00E80E7C">
      <w:pPr>
        <w:numPr>
          <w:ilvl w:val="2"/>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der causa à inexecução parcial da ata que cause grave dano à Administração ou ao funcionamento dos serviços públicos ou ao interesse coletivo;</w:t>
      </w:r>
    </w:p>
    <w:p w14:paraId="680DE870" w14:textId="77777777" w:rsidR="00957D42" w:rsidRDefault="00E80E7C">
      <w:pPr>
        <w:numPr>
          <w:ilvl w:val="2"/>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der causa à inexecução total da ata;</w:t>
      </w:r>
    </w:p>
    <w:p w14:paraId="789B06B2" w14:textId="77777777" w:rsidR="00957D42" w:rsidRDefault="00E80E7C">
      <w:pPr>
        <w:numPr>
          <w:ilvl w:val="2"/>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ensejar o retardamento da execução ou da entrega do objeto da contratação sem motivo justificado;</w:t>
      </w:r>
    </w:p>
    <w:p w14:paraId="6E5CDE16" w14:textId="77777777" w:rsidR="00957D42" w:rsidRDefault="00E80E7C">
      <w:pPr>
        <w:numPr>
          <w:ilvl w:val="2"/>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apresentar documentação falsa ou prestar declaração falsa durante a execução da ata;</w:t>
      </w:r>
    </w:p>
    <w:p w14:paraId="7BC0E2E8" w14:textId="77777777" w:rsidR="00957D42" w:rsidRDefault="00E80E7C">
      <w:pPr>
        <w:numPr>
          <w:ilvl w:val="2"/>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praticar ato fraudulento na execução da ata;</w:t>
      </w:r>
    </w:p>
    <w:p w14:paraId="31CDD44B" w14:textId="77777777" w:rsidR="00957D42" w:rsidRDefault="00E80E7C">
      <w:pPr>
        <w:numPr>
          <w:ilvl w:val="2"/>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comportar-se de modo inidôneo ou cometer fraude de qualquer natureza;</w:t>
      </w:r>
    </w:p>
    <w:p w14:paraId="40561E62" w14:textId="77777777" w:rsidR="00957D42" w:rsidRDefault="00E80E7C">
      <w:pPr>
        <w:numPr>
          <w:ilvl w:val="2"/>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praticar ato lesivo previsto no </w:t>
      </w:r>
      <w:hyperlink r:id="rId75" w:anchor="art5">
        <w:r>
          <w:rPr>
            <w:rFonts w:ascii="Arial" w:eastAsia="Arial" w:hAnsi="Arial" w:cs="Arial"/>
            <w:color w:val="0000FF"/>
            <w:sz w:val="22"/>
            <w:szCs w:val="22"/>
            <w:u w:val="single"/>
          </w:rPr>
          <w:t>art. 5º da Lei nº 12.846, de 1º de agosto de 2013</w:t>
        </w:r>
      </w:hyperlink>
      <w:r>
        <w:rPr>
          <w:rFonts w:ascii="Arial" w:eastAsia="Arial" w:hAnsi="Arial" w:cs="Arial"/>
          <w:color w:val="000000"/>
          <w:sz w:val="22"/>
          <w:szCs w:val="22"/>
        </w:rPr>
        <w:t>.</w:t>
      </w:r>
    </w:p>
    <w:p w14:paraId="42D866F9"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13.2</w:t>
      </w:r>
      <w:r>
        <w:rPr>
          <w:rFonts w:ascii="Arial" w:eastAsia="Arial" w:hAnsi="Arial" w:cs="Arial"/>
          <w:color w:val="000000"/>
          <w:sz w:val="22"/>
          <w:szCs w:val="22"/>
        </w:rPr>
        <w:t xml:space="preserve"> - Serão aplicadas ao contratado que incorrer nas infrações acima descritas as seguintes sanções:</w:t>
      </w:r>
    </w:p>
    <w:p w14:paraId="02F34257" w14:textId="77777777" w:rsidR="00957D42" w:rsidRDefault="00E80E7C">
      <w:pPr>
        <w:numPr>
          <w:ilvl w:val="0"/>
          <w:numId w:val="1"/>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Advertência; </w:t>
      </w:r>
    </w:p>
    <w:p w14:paraId="4944BBF4" w14:textId="77777777" w:rsidR="00957D42" w:rsidRDefault="00E80E7C">
      <w:pPr>
        <w:numPr>
          <w:ilvl w:val="0"/>
          <w:numId w:val="1"/>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Multa;</w:t>
      </w:r>
    </w:p>
    <w:p w14:paraId="6CEB49E5" w14:textId="77777777" w:rsidR="00957D42" w:rsidRDefault="00E80E7C">
      <w:pPr>
        <w:numPr>
          <w:ilvl w:val="0"/>
          <w:numId w:val="1"/>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Impedimento de licitar e contratar e</w:t>
      </w:r>
    </w:p>
    <w:p w14:paraId="197EC743" w14:textId="77777777" w:rsidR="00957D42" w:rsidRDefault="00E80E7C">
      <w:pPr>
        <w:numPr>
          <w:ilvl w:val="0"/>
          <w:numId w:val="1"/>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Declaração de inidoneidade para licitar ou contratar, enquanto perdurarem os motivos determinantes da punição ou até que seja promovida sua reabilitação perante a própria autoridade que aplicou a penalidade.</w:t>
      </w:r>
    </w:p>
    <w:p w14:paraId="2FAF0C90"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13.3</w:t>
      </w:r>
      <w:r>
        <w:rPr>
          <w:rFonts w:ascii="Arial" w:eastAsia="Arial" w:hAnsi="Arial" w:cs="Arial"/>
          <w:color w:val="000000"/>
          <w:sz w:val="22"/>
          <w:szCs w:val="22"/>
        </w:rPr>
        <w:t xml:space="preserve"> - Na aplicação das sanções serão considerados:</w:t>
      </w:r>
    </w:p>
    <w:p w14:paraId="6981C521" w14:textId="77777777" w:rsidR="00957D42" w:rsidRDefault="00E80E7C">
      <w:pPr>
        <w:numPr>
          <w:ilvl w:val="0"/>
          <w:numId w:val="2"/>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 natureza e a gravidade da infração cometida.</w:t>
      </w:r>
    </w:p>
    <w:p w14:paraId="32747481" w14:textId="77777777" w:rsidR="00957D42" w:rsidRDefault="00E80E7C">
      <w:pPr>
        <w:numPr>
          <w:ilvl w:val="0"/>
          <w:numId w:val="2"/>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As peculiaridades do caso concreto.</w:t>
      </w:r>
    </w:p>
    <w:p w14:paraId="38A659D2" w14:textId="77777777" w:rsidR="00957D42" w:rsidRDefault="00E80E7C">
      <w:pPr>
        <w:numPr>
          <w:ilvl w:val="0"/>
          <w:numId w:val="2"/>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As circunstâncias agravantes ou atenuantes.</w:t>
      </w:r>
    </w:p>
    <w:p w14:paraId="60D0A8C6" w14:textId="77777777" w:rsidR="00957D42" w:rsidRDefault="00E80E7C">
      <w:pPr>
        <w:numPr>
          <w:ilvl w:val="0"/>
          <w:numId w:val="2"/>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Os danos que dela provierem para a Administração Pública.</w:t>
      </w:r>
    </w:p>
    <w:p w14:paraId="3FE7ABD1" w14:textId="77777777" w:rsidR="00957D42" w:rsidRDefault="00E80E7C">
      <w:pPr>
        <w:numPr>
          <w:ilvl w:val="0"/>
          <w:numId w:val="2"/>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 implantação ou o aperfeiçoamento de programa de integridade, conforme normas e orientações dos órgãos de controle.</w:t>
      </w:r>
    </w:p>
    <w:p w14:paraId="35B73C61"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13.4</w:t>
      </w:r>
      <w:r>
        <w:rPr>
          <w:rFonts w:ascii="Arial" w:eastAsia="Arial" w:hAnsi="Arial" w:cs="Arial"/>
          <w:color w:val="000000"/>
          <w:sz w:val="22"/>
          <w:szCs w:val="22"/>
        </w:rPr>
        <w:t xml:space="preserve"> - A multa será recolhida em percentual de 0,5% a 30% incidente sobre o valor da ata, recolhida no prazo máximo de</w:t>
      </w:r>
      <w:r>
        <w:rPr>
          <w:rFonts w:ascii="Arial" w:eastAsia="Arial" w:hAnsi="Arial" w:cs="Arial"/>
          <w:sz w:val="22"/>
          <w:szCs w:val="22"/>
        </w:rPr>
        <w:t xml:space="preserve"> 10 (dez)</w:t>
      </w:r>
      <w:r>
        <w:rPr>
          <w:rFonts w:ascii="Arial" w:eastAsia="Arial" w:hAnsi="Arial" w:cs="Arial"/>
          <w:color w:val="000000"/>
          <w:sz w:val="22"/>
          <w:szCs w:val="22"/>
        </w:rPr>
        <w:t xml:space="preserve"> dias úteis, a contar da comunicação oficial. </w:t>
      </w:r>
    </w:p>
    <w:p w14:paraId="51942BB4"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13.5</w:t>
      </w:r>
      <w:r>
        <w:rPr>
          <w:rFonts w:ascii="Arial" w:eastAsia="Arial" w:hAnsi="Arial" w:cs="Arial"/>
          <w:color w:val="000000"/>
          <w:sz w:val="22"/>
          <w:szCs w:val="22"/>
        </w:rPr>
        <w:t xml:space="preserve"> - As sanções de advertência, impedimento de licitar e contratar e declaração de inidoneidade para licitar ou contratar poderão ser aplicadas, cumulativamente ou não, à penalidade de multa.</w:t>
      </w:r>
    </w:p>
    <w:p w14:paraId="3C5D89C2"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13.6</w:t>
      </w:r>
      <w:r>
        <w:rPr>
          <w:rFonts w:ascii="Arial" w:eastAsia="Arial" w:hAnsi="Arial" w:cs="Arial"/>
          <w:color w:val="000000"/>
          <w:sz w:val="22"/>
          <w:szCs w:val="22"/>
        </w:rPr>
        <w:t xml:space="preserve"> - Na aplicação da sanção de multa será facultada a defesa do interessado no prazo de 15 (quinze) dias úteis, contado da data de sua intimação.</w:t>
      </w:r>
    </w:p>
    <w:p w14:paraId="6B7AAA7F"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13.7</w:t>
      </w:r>
      <w:r>
        <w:rPr>
          <w:rFonts w:ascii="Arial" w:eastAsia="Arial" w:hAnsi="Arial" w:cs="Arial"/>
          <w:color w:val="000000"/>
          <w:sz w:val="22"/>
          <w:szCs w:val="22"/>
        </w:rPr>
        <w:t xml:space="preserve"> - Poderá ser aplicada ao responsável a sanção de declaração de inidoneidade para licitar ou contratar, em decorrência da prática das infrações administrativas previstas que justifiquem a imposição de penalidade mais grave que a sanção de impedimento de licitar e contratar, cuja duração observará o prazo previsto no </w:t>
      </w:r>
      <w:hyperlink r:id="rId76" w:anchor="art156%C2%A75">
        <w:r>
          <w:rPr>
            <w:rFonts w:ascii="Arial" w:eastAsia="Arial" w:hAnsi="Arial" w:cs="Arial"/>
            <w:color w:val="0000FF"/>
            <w:sz w:val="22"/>
            <w:szCs w:val="22"/>
            <w:u w:val="single"/>
          </w:rPr>
          <w:t>art. 156, §5º, da Lei n.º 14.133/2021</w:t>
        </w:r>
      </w:hyperlink>
      <w:r>
        <w:rPr>
          <w:rFonts w:ascii="Arial" w:eastAsia="Arial" w:hAnsi="Arial" w:cs="Arial"/>
          <w:color w:val="000000"/>
          <w:sz w:val="22"/>
          <w:szCs w:val="22"/>
        </w:rPr>
        <w:t>.</w:t>
      </w:r>
    </w:p>
    <w:p w14:paraId="5BEBADDD"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13.8</w:t>
      </w:r>
      <w:r>
        <w:rPr>
          <w:rFonts w:ascii="Arial" w:eastAsia="Arial" w:hAnsi="Arial" w:cs="Arial"/>
          <w:color w:val="000000"/>
          <w:sz w:val="22"/>
          <w:szCs w:val="22"/>
        </w:rPr>
        <w:t xml:space="preserve"> - A recusa injustificada do adjudicatário em assinar a ata,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7B79EE7E"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13.9</w:t>
      </w:r>
      <w:r>
        <w:rPr>
          <w:rFonts w:ascii="Arial" w:eastAsia="Arial" w:hAnsi="Arial" w:cs="Arial"/>
          <w:color w:val="000000"/>
          <w:sz w:val="22"/>
          <w:szCs w:val="22"/>
        </w:rPr>
        <w:t xml:space="preserve">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FBF579B"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13.10</w:t>
      </w:r>
      <w:r>
        <w:rPr>
          <w:rFonts w:ascii="Arial" w:eastAsia="Arial" w:hAnsi="Arial" w:cs="Arial"/>
          <w:color w:val="000000"/>
          <w:sz w:val="22"/>
          <w:szCs w:val="22"/>
        </w:rPr>
        <w:t xml:space="preserve"> -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90844A"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13.11</w:t>
      </w:r>
      <w:r>
        <w:rPr>
          <w:rFonts w:ascii="Arial" w:eastAsia="Arial" w:hAnsi="Arial" w:cs="Arial"/>
          <w:color w:val="000000"/>
          <w:sz w:val="22"/>
          <w:szCs w:val="22"/>
        </w:rPr>
        <w:t xml:space="preserve"> - O recurso e o pedido de reconsideração terão efeito suspensivo do ato ou da decisão recorrida até que sobrevenha decisão final da autoridade competente.</w:t>
      </w:r>
    </w:p>
    <w:p w14:paraId="552FE07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13.12</w:t>
      </w:r>
      <w:r>
        <w:rPr>
          <w:rFonts w:ascii="Arial" w:eastAsia="Arial" w:hAnsi="Arial" w:cs="Arial"/>
          <w:color w:val="000000"/>
          <w:sz w:val="22"/>
          <w:szCs w:val="22"/>
        </w:rPr>
        <w:t xml:space="preserve"> - A aplicação das sanções previstas não exclui, em hipótese alguma, a obrigação de reparação integral dos danos causados.</w:t>
      </w:r>
    </w:p>
    <w:p w14:paraId="28C28641" w14:textId="77777777" w:rsidR="00957D42" w:rsidRDefault="00957D42">
      <w:pPr>
        <w:spacing w:before="120" w:after="120"/>
        <w:ind w:left="0" w:hanging="2"/>
        <w:jc w:val="both"/>
        <w:rPr>
          <w:rFonts w:ascii="Arial" w:eastAsia="Arial" w:hAnsi="Arial" w:cs="Arial"/>
          <w:sz w:val="22"/>
          <w:szCs w:val="22"/>
        </w:rPr>
      </w:pPr>
    </w:p>
    <w:p w14:paraId="49A5235C"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QUARTA – DA ENTREGA</w:t>
      </w:r>
    </w:p>
    <w:p w14:paraId="5F4A5FA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14.1</w:t>
      </w:r>
      <w:r>
        <w:rPr>
          <w:rFonts w:ascii="Arial" w:eastAsia="Arial" w:hAnsi="Arial" w:cs="Arial"/>
          <w:sz w:val="22"/>
          <w:szCs w:val="22"/>
        </w:rPr>
        <w:t xml:space="preserve"> – Todos os materiais deverão ser entregues de forma parcelada mediante recebimento da Ordem de Fornecimento do Setor de Compras; e no local estipulado para entrega, </w:t>
      </w:r>
      <w:r>
        <w:rPr>
          <w:rFonts w:ascii="Arial" w:eastAsia="Arial" w:hAnsi="Arial" w:cs="Arial"/>
          <w:sz w:val="22"/>
          <w:szCs w:val="22"/>
        </w:rPr>
        <w:lastRenderedPageBreak/>
        <w:t>acompanhada da nota fiscal para conferência, que ocorrerá no ato da entrega no local de recebimento por funcionário competente sendo que a responsabilidade da entrega será por conta e risco do licitante adjudicado.</w:t>
      </w:r>
    </w:p>
    <w:p w14:paraId="434484B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14.1.1</w:t>
      </w:r>
      <w:r>
        <w:rPr>
          <w:rFonts w:ascii="Arial" w:eastAsia="Arial" w:hAnsi="Arial" w:cs="Arial"/>
          <w:sz w:val="22"/>
          <w:szCs w:val="22"/>
        </w:rPr>
        <w:t xml:space="preserve"> - Prazo de entrega: </w:t>
      </w:r>
      <w:r>
        <w:rPr>
          <w:rFonts w:ascii="Arial" w:eastAsia="Arial" w:hAnsi="Arial" w:cs="Arial"/>
          <w:b/>
          <w:sz w:val="22"/>
          <w:szCs w:val="22"/>
          <w:u w:val="single"/>
        </w:rPr>
        <w:t>em até 02 (dois) dias</w:t>
      </w:r>
      <w:r>
        <w:rPr>
          <w:rFonts w:ascii="Arial" w:eastAsia="Arial" w:hAnsi="Arial" w:cs="Arial"/>
          <w:sz w:val="22"/>
          <w:szCs w:val="22"/>
        </w:rPr>
        <w:t>, a contar do recebimento por parte da contratada da Ordem de Fornecimento.</w:t>
      </w:r>
    </w:p>
    <w:p w14:paraId="36A3AA9C"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14.2</w:t>
      </w:r>
      <w:r>
        <w:rPr>
          <w:rFonts w:ascii="Arial" w:eastAsia="Arial" w:hAnsi="Arial" w:cs="Arial"/>
          <w:sz w:val="22"/>
          <w:szCs w:val="22"/>
        </w:rPr>
        <w:t xml:space="preserve"> – O SAAE se reserva o direito de não receber os itens licitados em desacordo com o previsto neste instrumento, podendo cancelar a ata em decorrência da sua inexecução parcial ou total, sem prejuízo das demais cominações legais aplicáveis.</w:t>
      </w:r>
    </w:p>
    <w:p w14:paraId="3FD4E582"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14.3</w:t>
      </w:r>
      <w:r>
        <w:rPr>
          <w:rFonts w:ascii="Arial" w:eastAsia="Arial" w:hAnsi="Arial" w:cs="Arial"/>
          <w:sz w:val="22"/>
          <w:szCs w:val="22"/>
        </w:rPr>
        <w:t xml:space="preserve"> – A contratada é obrigada a substituir de imediato e às suas expensas, os itens licitados em que se verifiquem irregularidades.</w:t>
      </w:r>
    </w:p>
    <w:p w14:paraId="657586F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14.4</w:t>
      </w:r>
      <w:r>
        <w:rPr>
          <w:rFonts w:ascii="Arial" w:eastAsia="Arial" w:hAnsi="Arial" w:cs="Arial"/>
          <w:sz w:val="22"/>
          <w:szCs w:val="22"/>
        </w:rPr>
        <w:t xml:space="preserve"> – O Fornecedor sujeitar-se-á à fiscalização dos itens licitados no ato da entrega, reservando-se ao SAAE o direito de não proceder ao recebimento, caso não encontre os mesmos em condições satisfatórias.</w:t>
      </w:r>
    </w:p>
    <w:p w14:paraId="68C78A4B"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14.5</w:t>
      </w:r>
      <w:r>
        <w:rPr>
          <w:rFonts w:ascii="Arial" w:eastAsia="Arial" w:hAnsi="Arial" w:cs="Arial"/>
          <w:sz w:val="22"/>
          <w:szCs w:val="22"/>
        </w:rPr>
        <w:t xml:space="preserve"> - Correrão por conta da contratada todas as despesas com seguros, transporte, tributos, encargos trabalhistas e previdenciários, decorrentes da entrega e da própria aquisição dos itens licitados.</w:t>
      </w:r>
    </w:p>
    <w:p w14:paraId="4A1153E9"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14.6 -</w:t>
      </w:r>
      <w:r>
        <w:rPr>
          <w:rFonts w:ascii="Arial" w:eastAsia="Arial" w:hAnsi="Arial" w:cs="Arial"/>
          <w:color w:val="000000"/>
          <w:sz w:val="22"/>
          <w:szCs w:val="22"/>
        </w:rPr>
        <w:t xml:space="preserve"> Os produtos deverão ser entregues devidamente acondicionados em embalagem, com o menor volume possível, que utilize preferencialmente material reciclado ou reciclável, de forma a garantir a máxima proteção durante o transporte e armazenamento, em atendimento aos critérios sustentáveis. O </w:t>
      </w:r>
      <w:r>
        <w:rPr>
          <w:rFonts w:ascii="Arial" w:eastAsia="Arial" w:hAnsi="Arial" w:cs="Arial"/>
          <w:sz w:val="22"/>
          <w:szCs w:val="22"/>
        </w:rPr>
        <w:t>SAAE</w:t>
      </w:r>
      <w:r>
        <w:rPr>
          <w:rFonts w:ascii="Arial" w:eastAsia="Arial" w:hAnsi="Arial" w:cs="Arial"/>
          <w:color w:val="000000"/>
          <w:sz w:val="22"/>
          <w:szCs w:val="22"/>
        </w:rPr>
        <w:t xml:space="preserve"> recusará os produtos que forem entregues em desconformidade com o previsto nesta ata, termo de referência e proposta;</w:t>
      </w:r>
    </w:p>
    <w:p w14:paraId="15CCE45E"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14.7 -</w:t>
      </w:r>
      <w:r>
        <w:rPr>
          <w:rFonts w:ascii="Arial" w:eastAsia="Arial" w:hAnsi="Arial" w:cs="Arial"/>
          <w:color w:val="000000"/>
          <w:sz w:val="22"/>
          <w:szCs w:val="22"/>
        </w:rPr>
        <w:t xml:space="preserve"> O recebimento provisório, realizado pelo </w:t>
      </w:r>
      <w:r>
        <w:rPr>
          <w:rFonts w:ascii="Arial" w:eastAsia="Arial" w:hAnsi="Arial" w:cs="Arial"/>
          <w:sz w:val="22"/>
          <w:szCs w:val="22"/>
        </w:rPr>
        <w:t>servidor designado</w:t>
      </w:r>
      <w:r>
        <w:rPr>
          <w:rFonts w:ascii="Arial" w:eastAsia="Arial" w:hAnsi="Arial" w:cs="Arial"/>
          <w:color w:val="000000"/>
          <w:sz w:val="22"/>
          <w:szCs w:val="22"/>
        </w:rPr>
        <w:t>, dar-se-á no ato da entrega do objeto, após conferência de sua conformidade com as especificações do edital e da proposta;</w:t>
      </w:r>
    </w:p>
    <w:p w14:paraId="7061B20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14.8 -</w:t>
      </w:r>
      <w:r>
        <w:rPr>
          <w:rFonts w:ascii="Arial" w:eastAsia="Arial" w:hAnsi="Arial" w:cs="Arial"/>
          <w:color w:val="000000"/>
          <w:sz w:val="22"/>
          <w:szCs w:val="22"/>
        </w:rPr>
        <w:t xml:space="preserve"> O recebimento definitivo, realizado pelo </w:t>
      </w:r>
      <w:r>
        <w:rPr>
          <w:rFonts w:ascii="Arial" w:eastAsia="Arial" w:hAnsi="Arial" w:cs="Arial"/>
          <w:sz w:val="22"/>
          <w:szCs w:val="22"/>
        </w:rPr>
        <w:t>servidor designado</w:t>
      </w:r>
      <w:r>
        <w:rPr>
          <w:rFonts w:ascii="Arial" w:eastAsia="Arial" w:hAnsi="Arial" w:cs="Arial"/>
          <w:color w:val="000000"/>
          <w:sz w:val="22"/>
          <w:szCs w:val="22"/>
        </w:rPr>
        <w:t>, dar-se-á em até 03 (três) dias úteis, contados da data do recebimento provisório, após verificação da conformidade do objeto com as exigências e especificações da Ata.</w:t>
      </w:r>
    </w:p>
    <w:p w14:paraId="6EF6B19E" w14:textId="77777777" w:rsidR="00957D42" w:rsidRDefault="00957D42">
      <w:pPr>
        <w:spacing w:before="120" w:after="120"/>
        <w:ind w:left="0" w:hanging="2"/>
        <w:jc w:val="both"/>
        <w:rPr>
          <w:rFonts w:ascii="Arial" w:eastAsia="Arial" w:hAnsi="Arial" w:cs="Arial"/>
          <w:sz w:val="22"/>
          <w:szCs w:val="22"/>
        </w:rPr>
      </w:pPr>
    </w:p>
    <w:p w14:paraId="0908F1EA"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QUINTA – PUBLICAÇÃO</w:t>
      </w:r>
    </w:p>
    <w:p w14:paraId="373546B2"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15.1 - </w:t>
      </w:r>
      <w:r>
        <w:rPr>
          <w:rFonts w:ascii="Arial" w:eastAsia="Arial" w:hAnsi="Arial" w:cs="Arial"/>
          <w:sz w:val="22"/>
          <w:szCs w:val="22"/>
        </w:rPr>
        <w:t>Incumbirá ao contratante divulgar o presente instrumento no sítio oficial da autarquia na internet.</w:t>
      </w:r>
    </w:p>
    <w:p w14:paraId="11E5E658" w14:textId="77777777" w:rsidR="00957D42" w:rsidRDefault="00957D42">
      <w:pPr>
        <w:spacing w:before="120" w:after="120"/>
        <w:ind w:left="0" w:hanging="2"/>
        <w:jc w:val="both"/>
        <w:rPr>
          <w:rFonts w:ascii="Arial" w:eastAsia="Arial" w:hAnsi="Arial" w:cs="Arial"/>
          <w:sz w:val="22"/>
          <w:szCs w:val="22"/>
        </w:rPr>
      </w:pPr>
    </w:p>
    <w:p w14:paraId="3BC282FA"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SEXTA – DO FORO: </w:t>
      </w:r>
    </w:p>
    <w:p w14:paraId="302795D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16.1</w:t>
      </w:r>
      <w:r>
        <w:rPr>
          <w:rFonts w:ascii="Arial" w:eastAsia="Arial" w:hAnsi="Arial" w:cs="Arial"/>
          <w:sz w:val="22"/>
          <w:szCs w:val="22"/>
        </w:rPr>
        <w:t xml:space="preserve"> - As partes elegem o Foro da Comarca de Campos Gerais/MG, com renúncia a qualquer outro, por mais privilegiado que seja para dirimir as questões judiciais provenientes da presente ata.</w:t>
      </w:r>
    </w:p>
    <w:p w14:paraId="79AB93CB" w14:textId="77777777" w:rsidR="00957D42" w:rsidRDefault="00957D42">
      <w:pPr>
        <w:spacing w:before="120" w:after="120"/>
        <w:ind w:left="0" w:hanging="2"/>
        <w:jc w:val="both"/>
        <w:rPr>
          <w:rFonts w:ascii="Arial" w:eastAsia="Arial" w:hAnsi="Arial" w:cs="Arial"/>
          <w:sz w:val="22"/>
          <w:szCs w:val="22"/>
        </w:rPr>
      </w:pPr>
    </w:p>
    <w:p w14:paraId="4651D24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SÉTIMA – NORMAS FINAIS</w:t>
      </w:r>
    </w:p>
    <w:p w14:paraId="4BFCA74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17.1.</w:t>
      </w:r>
      <w:r>
        <w:rPr>
          <w:rFonts w:ascii="Arial" w:eastAsia="Arial" w:hAnsi="Arial" w:cs="Arial"/>
          <w:sz w:val="22"/>
          <w:szCs w:val="22"/>
        </w:rPr>
        <w:t xml:space="preserve"> A presente ata reger-se-á pelas seguintes normas legais: Lei Federal nº 14.133/21, Decreto Federal nº 10.024/19 e Decreto Municipal nº 2.115/22 </w:t>
      </w:r>
    </w:p>
    <w:p w14:paraId="36A99B65"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17.2.</w:t>
      </w:r>
      <w:r>
        <w:rPr>
          <w:rFonts w:ascii="Arial" w:eastAsia="Arial" w:hAnsi="Arial" w:cs="Arial"/>
          <w:sz w:val="22"/>
          <w:szCs w:val="22"/>
        </w:rPr>
        <w:t xml:space="preserve"> </w:t>
      </w:r>
      <w:r>
        <w:rPr>
          <w:rFonts w:ascii="Arial" w:eastAsia="Arial" w:hAnsi="Arial" w:cs="Arial"/>
          <w:color w:val="000000"/>
          <w:sz w:val="22"/>
          <w:szCs w:val="22"/>
        </w:rPr>
        <w:t>Os casos omissos serão dirimidos, com observância da legislação regedora, em especial a Lei Federal n° 14.133/21 e Decreto Federal nº 10.024/19.</w:t>
      </w:r>
    </w:p>
    <w:p w14:paraId="23BB344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17.3. </w:t>
      </w:r>
      <w:r>
        <w:rPr>
          <w:rFonts w:ascii="Arial" w:eastAsia="Arial" w:hAnsi="Arial" w:cs="Arial"/>
          <w:sz w:val="22"/>
          <w:szCs w:val="22"/>
        </w:rPr>
        <w:t>Justos e contratados firmam a presente ata, e três vias de igual teor e forma na presença de duas testemunhas, para que produza os efeitos legais.</w:t>
      </w:r>
    </w:p>
    <w:p w14:paraId="5FD25A2B"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 xml:space="preserve">Campo do Meio, ___ de 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2024.</w:t>
      </w:r>
    </w:p>
    <w:p w14:paraId="23DA088D" w14:textId="77777777" w:rsidR="00957D42" w:rsidRDefault="00E80E7C">
      <w:pPr>
        <w:spacing w:before="120" w:after="120"/>
        <w:ind w:left="0" w:hanging="2"/>
        <w:jc w:val="center"/>
        <w:rPr>
          <w:rFonts w:ascii="Arial" w:eastAsia="Arial" w:hAnsi="Arial" w:cs="Arial"/>
          <w:sz w:val="22"/>
          <w:szCs w:val="22"/>
        </w:rPr>
      </w:pPr>
      <w:r>
        <w:rPr>
          <w:rFonts w:ascii="Arial" w:eastAsia="Arial" w:hAnsi="Arial" w:cs="Arial"/>
          <w:sz w:val="22"/>
          <w:szCs w:val="22"/>
        </w:rPr>
        <w:lastRenderedPageBreak/>
        <w:t>___________________________________</w:t>
      </w:r>
    </w:p>
    <w:p w14:paraId="7E86D665" w14:textId="77777777" w:rsidR="00957D42" w:rsidRDefault="00E80E7C">
      <w:pPr>
        <w:spacing w:before="120" w:after="120"/>
        <w:ind w:left="0" w:hanging="2"/>
        <w:jc w:val="center"/>
        <w:rPr>
          <w:rFonts w:ascii="Arial" w:eastAsia="Arial" w:hAnsi="Arial" w:cs="Arial"/>
          <w:sz w:val="22"/>
          <w:szCs w:val="22"/>
        </w:rPr>
      </w:pPr>
      <w:r>
        <w:rPr>
          <w:rFonts w:ascii="Arial" w:eastAsia="Arial" w:hAnsi="Arial" w:cs="Arial"/>
          <w:b/>
          <w:sz w:val="22"/>
          <w:szCs w:val="22"/>
        </w:rPr>
        <w:t>Contratante</w:t>
      </w:r>
    </w:p>
    <w:p w14:paraId="15DBE458" w14:textId="77777777" w:rsidR="00957D42" w:rsidRDefault="00E80E7C">
      <w:pPr>
        <w:spacing w:before="120" w:after="120"/>
        <w:ind w:left="0" w:hanging="2"/>
        <w:jc w:val="center"/>
        <w:rPr>
          <w:rFonts w:ascii="Arial" w:eastAsia="Arial" w:hAnsi="Arial" w:cs="Arial"/>
          <w:sz w:val="22"/>
          <w:szCs w:val="22"/>
        </w:rPr>
      </w:pPr>
      <w:r>
        <w:rPr>
          <w:rFonts w:ascii="Arial" w:eastAsia="Arial" w:hAnsi="Arial" w:cs="Arial"/>
          <w:sz w:val="22"/>
          <w:szCs w:val="22"/>
        </w:rPr>
        <w:t>____________________________________</w:t>
      </w:r>
    </w:p>
    <w:p w14:paraId="2FD3BCFE" w14:textId="77777777" w:rsidR="00957D42" w:rsidRDefault="00E80E7C">
      <w:pPr>
        <w:spacing w:before="120" w:after="120"/>
        <w:ind w:left="0" w:hanging="2"/>
        <w:jc w:val="center"/>
        <w:rPr>
          <w:rFonts w:ascii="Arial" w:eastAsia="Arial" w:hAnsi="Arial" w:cs="Arial"/>
          <w:sz w:val="22"/>
          <w:szCs w:val="22"/>
        </w:rPr>
      </w:pPr>
      <w:r>
        <w:rPr>
          <w:rFonts w:ascii="Arial" w:eastAsia="Arial" w:hAnsi="Arial" w:cs="Arial"/>
          <w:b/>
          <w:sz w:val="22"/>
          <w:szCs w:val="22"/>
        </w:rPr>
        <w:t xml:space="preserve"> Contratado  </w:t>
      </w:r>
    </w:p>
    <w:p w14:paraId="69061883" w14:textId="77777777" w:rsidR="00957D42" w:rsidRDefault="00957D42">
      <w:pPr>
        <w:spacing w:before="120" w:after="120"/>
        <w:ind w:left="0" w:hanging="2"/>
        <w:jc w:val="both"/>
        <w:rPr>
          <w:rFonts w:ascii="Arial" w:eastAsia="Arial" w:hAnsi="Arial" w:cs="Arial"/>
          <w:sz w:val="22"/>
          <w:szCs w:val="22"/>
          <w:u w:val="single"/>
        </w:rPr>
      </w:pPr>
    </w:p>
    <w:p w14:paraId="29E75B4B" w14:textId="77777777" w:rsidR="00957D42" w:rsidRDefault="00E80E7C">
      <w:pPr>
        <w:spacing w:before="120" w:after="120"/>
        <w:ind w:left="0" w:hanging="2"/>
        <w:jc w:val="both"/>
        <w:rPr>
          <w:rFonts w:ascii="Arial" w:eastAsia="Arial" w:hAnsi="Arial" w:cs="Arial"/>
          <w:sz w:val="22"/>
          <w:szCs w:val="22"/>
          <w:u w:val="single"/>
        </w:rPr>
      </w:pPr>
      <w:r>
        <w:rPr>
          <w:rFonts w:ascii="Arial" w:eastAsia="Arial" w:hAnsi="Arial" w:cs="Arial"/>
          <w:b/>
          <w:sz w:val="22"/>
          <w:szCs w:val="22"/>
          <w:u w:val="single"/>
        </w:rPr>
        <w:t xml:space="preserve">TESTEMUNHAS: </w:t>
      </w:r>
    </w:p>
    <w:p w14:paraId="2BA60FD5"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w:t>
      </w:r>
      <w:r>
        <w:rPr>
          <w:rFonts w:ascii="Arial" w:eastAsia="Arial" w:hAnsi="Arial" w:cs="Arial"/>
          <w:sz w:val="22"/>
          <w:szCs w:val="22"/>
        </w:rPr>
        <w:t xml:space="preserve">_______________________________ </w:t>
      </w:r>
    </w:p>
    <w:p w14:paraId="1CBA3214" w14:textId="77777777" w:rsidR="00957D42" w:rsidRDefault="00E80E7C">
      <w:pPr>
        <w:spacing w:before="120" w:after="120"/>
        <w:ind w:left="0" w:hanging="2"/>
        <w:rPr>
          <w:rFonts w:ascii="Arial" w:eastAsia="Arial" w:hAnsi="Arial" w:cs="Arial"/>
          <w:sz w:val="22"/>
          <w:szCs w:val="22"/>
        </w:rPr>
      </w:pPr>
      <w:r>
        <w:rPr>
          <w:rFonts w:ascii="Arial" w:eastAsia="Arial" w:hAnsi="Arial" w:cs="Arial"/>
          <w:b/>
          <w:sz w:val="22"/>
          <w:szCs w:val="22"/>
        </w:rPr>
        <w:t>2)</w:t>
      </w:r>
      <w:r>
        <w:rPr>
          <w:rFonts w:ascii="Arial" w:eastAsia="Arial" w:hAnsi="Arial" w:cs="Arial"/>
          <w:sz w:val="22"/>
          <w:szCs w:val="22"/>
        </w:rPr>
        <w:t xml:space="preserve"> ______________________________  </w:t>
      </w:r>
    </w:p>
    <w:p w14:paraId="2E1FD89F" w14:textId="77777777" w:rsidR="00957D42" w:rsidRDefault="00957D42">
      <w:pPr>
        <w:spacing w:before="120" w:after="120"/>
        <w:ind w:left="0" w:hanging="2"/>
        <w:jc w:val="both"/>
        <w:rPr>
          <w:rFonts w:ascii="Arial" w:eastAsia="Arial" w:hAnsi="Arial" w:cs="Arial"/>
          <w:sz w:val="22"/>
          <w:szCs w:val="22"/>
          <w:u w:val="single"/>
        </w:rPr>
      </w:pPr>
    </w:p>
    <w:p w14:paraId="16C61DD0" w14:textId="77777777" w:rsidR="00957D42" w:rsidRDefault="00957D42">
      <w:pPr>
        <w:spacing w:before="120" w:after="120"/>
        <w:ind w:left="0" w:hanging="2"/>
        <w:jc w:val="both"/>
        <w:rPr>
          <w:rFonts w:ascii="Arial" w:eastAsia="Arial" w:hAnsi="Arial" w:cs="Arial"/>
          <w:sz w:val="22"/>
          <w:szCs w:val="22"/>
          <w:u w:val="single"/>
        </w:rPr>
      </w:pPr>
    </w:p>
    <w:p w14:paraId="49726411" w14:textId="77777777" w:rsidR="00957D42" w:rsidRDefault="00957D42">
      <w:pPr>
        <w:spacing w:before="120" w:after="120"/>
        <w:ind w:left="0" w:hanging="2"/>
        <w:jc w:val="center"/>
        <w:rPr>
          <w:rFonts w:ascii="Arial" w:eastAsia="Arial" w:hAnsi="Arial" w:cs="Arial"/>
          <w:sz w:val="22"/>
          <w:szCs w:val="22"/>
          <w:u w:val="single"/>
        </w:rPr>
      </w:pPr>
    </w:p>
    <w:p w14:paraId="4475C029" w14:textId="77777777" w:rsidR="00957D42" w:rsidRDefault="00957D42">
      <w:pPr>
        <w:spacing w:before="120" w:after="120"/>
        <w:ind w:left="0" w:hanging="2"/>
        <w:jc w:val="center"/>
        <w:rPr>
          <w:rFonts w:ascii="Arial" w:eastAsia="Arial" w:hAnsi="Arial" w:cs="Arial"/>
          <w:sz w:val="22"/>
          <w:szCs w:val="22"/>
          <w:u w:val="single"/>
        </w:rPr>
      </w:pPr>
    </w:p>
    <w:p w14:paraId="7459B284" w14:textId="77777777" w:rsidR="00957D42" w:rsidRDefault="00957D42">
      <w:pPr>
        <w:spacing w:before="120" w:after="120"/>
        <w:ind w:left="0" w:hanging="2"/>
        <w:jc w:val="center"/>
        <w:rPr>
          <w:rFonts w:ascii="Arial" w:eastAsia="Arial" w:hAnsi="Arial" w:cs="Arial"/>
          <w:sz w:val="22"/>
          <w:szCs w:val="22"/>
          <w:u w:val="single"/>
        </w:rPr>
      </w:pPr>
    </w:p>
    <w:p w14:paraId="3022790D" w14:textId="77777777" w:rsidR="00957D42" w:rsidRDefault="00957D42">
      <w:pPr>
        <w:spacing w:before="120" w:after="120"/>
        <w:ind w:left="0" w:hanging="2"/>
        <w:jc w:val="center"/>
        <w:rPr>
          <w:rFonts w:ascii="Arial" w:eastAsia="Arial" w:hAnsi="Arial" w:cs="Arial"/>
          <w:sz w:val="22"/>
          <w:szCs w:val="22"/>
          <w:u w:val="single"/>
        </w:rPr>
      </w:pPr>
    </w:p>
    <w:p w14:paraId="358AAE62" w14:textId="77777777" w:rsidR="00957D42" w:rsidRDefault="00957D42">
      <w:pPr>
        <w:spacing w:before="120" w:after="120"/>
        <w:ind w:left="0" w:hanging="2"/>
        <w:jc w:val="center"/>
        <w:rPr>
          <w:rFonts w:ascii="Arial" w:eastAsia="Arial" w:hAnsi="Arial" w:cs="Arial"/>
          <w:sz w:val="22"/>
          <w:szCs w:val="22"/>
          <w:u w:val="single"/>
        </w:rPr>
      </w:pPr>
    </w:p>
    <w:p w14:paraId="2450A418" w14:textId="77777777" w:rsidR="00957D42" w:rsidRDefault="00957D42">
      <w:pPr>
        <w:spacing w:before="120" w:after="120"/>
        <w:ind w:left="0" w:hanging="2"/>
        <w:jc w:val="center"/>
        <w:rPr>
          <w:rFonts w:ascii="Arial" w:eastAsia="Arial" w:hAnsi="Arial" w:cs="Arial"/>
          <w:sz w:val="22"/>
          <w:szCs w:val="22"/>
          <w:u w:val="single"/>
        </w:rPr>
      </w:pPr>
    </w:p>
    <w:p w14:paraId="44B3F2ED" w14:textId="77777777" w:rsidR="00957D42" w:rsidRDefault="00957D42">
      <w:pPr>
        <w:spacing w:before="120" w:after="120"/>
        <w:ind w:left="0" w:hanging="2"/>
        <w:jc w:val="center"/>
        <w:rPr>
          <w:rFonts w:ascii="Arial" w:eastAsia="Arial" w:hAnsi="Arial" w:cs="Arial"/>
          <w:sz w:val="22"/>
          <w:szCs w:val="22"/>
          <w:u w:val="single"/>
        </w:rPr>
      </w:pPr>
    </w:p>
    <w:p w14:paraId="467B4F81" w14:textId="77777777" w:rsidR="00957D42" w:rsidRDefault="00957D42">
      <w:pPr>
        <w:spacing w:before="120" w:after="120"/>
        <w:ind w:left="0" w:hanging="2"/>
        <w:jc w:val="center"/>
        <w:rPr>
          <w:rFonts w:ascii="Arial" w:eastAsia="Arial" w:hAnsi="Arial" w:cs="Arial"/>
          <w:sz w:val="22"/>
          <w:szCs w:val="22"/>
          <w:u w:val="single"/>
        </w:rPr>
      </w:pPr>
    </w:p>
    <w:p w14:paraId="03A5E6CD" w14:textId="77777777" w:rsidR="00957D42" w:rsidRDefault="00957D42">
      <w:pPr>
        <w:spacing w:before="120" w:after="120"/>
        <w:ind w:left="0" w:hanging="2"/>
        <w:jc w:val="center"/>
        <w:rPr>
          <w:rFonts w:ascii="Arial" w:eastAsia="Arial" w:hAnsi="Arial" w:cs="Arial"/>
          <w:sz w:val="22"/>
          <w:szCs w:val="22"/>
          <w:u w:val="single"/>
        </w:rPr>
      </w:pPr>
    </w:p>
    <w:p w14:paraId="0E93FF46" w14:textId="77777777" w:rsidR="00957D42" w:rsidRDefault="00957D42">
      <w:pPr>
        <w:spacing w:before="120" w:after="120"/>
        <w:ind w:left="0" w:hanging="2"/>
        <w:jc w:val="center"/>
        <w:rPr>
          <w:rFonts w:ascii="Arial" w:eastAsia="Arial" w:hAnsi="Arial" w:cs="Arial"/>
          <w:sz w:val="22"/>
          <w:szCs w:val="22"/>
          <w:u w:val="single"/>
        </w:rPr>
      </w:pPr>
    </w:p>
    <w:p w14:paraId="5EB4C7C4" w14:textId="77777777" w:rsidR="00957D42" w:rsidRDefault="00957D42">
      <w:pPr>
        <w:spacing w:before="120" w:after="120"/>
        <w:ind w:left="0" w:hanging="2"/>
        <w:jc w:val="center"/>
        <w:rPr>
          <w:rFonts w:ascii="Arial" w:eastAsia="Arial" w:hAnsi="Arial" w:cs="Arial"/>
          <w:sz w:val="22"/>
          <w:szCs w:val="22"/>
          <w:u w:val="single"/>
        </w:rPr>
      </w:pPr>
    </w:p>
    <w:p w14:paraId="586091E7" w14:textId="77777777" w:rsidR="00957D42" w:rsidRDefault="00957D42">
      <w:pPr>
        <w:spacing w:before="120" w:after="120"/>
        <w:ind w:left="0" w:hanging="2"/>
        <w:jc w:val="center"/>
        <w:rPr>
          <w:rFonts w:ascii="Arial" w:eastAsia="Arial" w:hAnsi="Arial" w:cs="Arial"/>
          <w:sz w:val="22"/>
          <w:szCs w:val="22"/>
          <w:u w:val="single"/>
        </w:rPr>
      </w:pPr>
    </w:p>
    <w:p w14:paraId="0BCA33BF" w14:textId="77777777" w:rsidR="00957D42" w:rsidRDefault="00957D42">
      <w:pPr>
        <w:spacing w:before="120" w:after="120"/>
        <w:ind w:left="0" w:hanging="2"/>
        <w:jc w:val="center"/>
        <w:rPr>
          <w:rFonts w:ascii="Arial" w:eastAsia="Arial" w:hAnsi="Arial" w:cs="Arial"/>
          <w:sz w:val="22"/>
          <w:szCs w:val="22"/>
          <w:u w:val="single"/>
        </w:rPr>
      </w:pPr>
    </w:p>
    <w:p w14:paraId="672FDE48" w14:textId="77777777" w:rsidR="00957D42" w:rsidRDefault="00957D42">
      <w:pPr>
        <w:spacing w:before="120" w:after="120"/>
        <w:ind w:left="0" w:hanging="2"/>
        <w:jc w:val="center"/>
        <w:rPr>
          <w:rFonts w:ascii="Arial" w:eastAsia="Arial" w:hAnsi="Arial" w:cs="Arial"/>
          <w:sz w:val="22"/>
          <w:szCs w:val="22"/>
          <w:u w:val="single"/>
        </w:rPr>
      </w:pPr>
    </w:p>
    <w:p w14:paraId="326F5D54" w14:textId="77777777" w:rsidR="00957D42" w:rsidRDefault="00957D42">
      <w:pPr>
        <w:spacing w:before="120" w:after="120"/>
        <w:ind w:left="0" w:hanging="2"/>
        <w:jc w:val="center"/>
        <w:rPr>
          <w:rFonts w:ascii="Arial" w:eastAsia="Arial" w:hAnsi="Arial" w:cs="Arial"/>
          <w:sz w:val="22"/>
          <w:szCs w:val="22"/>
          <w:u w:val="single"/>
        </w:rPr>
      </w:pPr>
    </w:p>
    <w:p w14:paraId="755C2BF1" w14:textId="77777777" w:rsidR="00957D42" w:rsidRDefault="00957D42">
      <w:pPr>
        <w:spacing w:before="120" w:after="120"/>
        <w:ind w:left="0" w:hanging="2"/>
        <w:jc w:val="center"/>
        <w:rPr>
          <w:rFonts w:ascii="Arial" w:eastAsia="Arial" w:hAnsi="Arial" w:cs="Arial"/>
          <w:sz w:val="22"/>
          <w:szCs w:val="22"/>
          <w:u w:val="single"/>
        </w:rPr>
      </w:pPr>
    </w:p>
    <w:p w14:paraId="6C0EA0E1" w14:textId="77777777" w:rsidR="00957D42" w:rsidRDefault="00957D42">
      <w:pPr>
        <w:spacing w:before="120" w:after="120"/>
        <w:ind w:left="0" w:hanging="2"/>
        <w:jc w:val="center"/>
        <w:rPr>
          <w:rFonts w:ascii="Arial" w:eastAsia="Arial" w:hAnsi="Arial" w:cs="Arial"/>
          <w:sz w:val="22"/>
          <w:szCs w:val="22"/>
          <w:u w:val="single"/>
        </w:rPr>
      </w:pPr>
    </w:p>
    <w:p w14:paraId="083EB9F9" w14:textId="77777777" w:rsidR="00957D42" w:rsidRDefault="00957D42">
      <w:pPr>
        <w:spacing w:before="120" w:after="120"/>
        <w:ind w:left="0" w:hanging="2"/>
        <w:jc w:val="center"/>
        <w:rPr>
          <w:rFonts w:ascii="Arial" w:eastAsia="Arial" w:hAnsi="Arial" w:cs="Arial"/>
          <w:sz w:val="22"/>
          <w:szCs w:val="22"/>
          <w:u w:val="single"/>
        </w:rPr>
      </w:pPr>
    </w:p>
    <w:p w14:paraId="69713E07" w14:textId="77777777" w:rsidR="00957D42" w:rsidRDefault="00957D42">
      <w:pPr>
        <w:spacing w:before="120" w:after="120"/>
        <w:ind w:left="0" w:hanging="2"/>
        <w:jc w:val="center"/>
        <w:rPr>
          <w:rFonts w:ascii="Arial" w:eastAsia="Arial" w:hAnsi="Arial" w:cs="Arial"/>
          <w:sz w:val="22"/>
          <w:szCs w:val="22"/>
          <w:u w:val="single"/>
        </w:rPr>
      </w:pPr>
    </w:p>
    <w:p w14:paraId="386571B4" w14:textId="77777777" w:rsidR="00957D42" w:rsidRDefault="00957D42">
      <w:pPr>
        <w:spacing w:before="120" w:after="120"/>
        <w:ind w:left="0" w:hanging="2"/>
        <w:jc w:val="center"/>
        <w:rPr>
          <w:rFonts w:ascii="Arial" w:eastAsia="Arial" w:hAnsi="Arial" w:cs="Arial"/>
          <w:sz w:val="22"/>
          <w:szCs w:val="22"/>
          <w:u w:val="single"/>
        </w:rPr>
      </w:pPr>
    </w:p>
    <w:p w14:paraId="26C7D418" w14:textId="77777777" w:rsidR="00957D42" w:rsidRDefault="00957D42">
      <w:pPr>
        <w:spacing w:before="120" w:after="120"/>
        <w:ind w:left="0" w:hanging="2"/>
        <w:jc w:val="center"/>
        <w:rPr>
          <w:rFonts w:ascii="Arial" w:eastAsia="Arial" w:hAnsi="Arial" w:cs="Arial"/>
          <w:sz w:val="22"/>
          <w:szCs w:val="22"/>
          <w:u w:val="single"/>
        </w:rPr>
      </w:pPr>
    </w:p>
    <w:p w14:paraId="5B205E0E" w14:textId="77777777" w:rsidR="00957D42" w:rsidRDefault="00957D42">
      <w:pPr>
        <w:spacing w:before="120" w:after="120"/>
        <w:ind w:left="0" w:hanging="2"/>
        <w:jc w:val="center"/>
        <w:rPr>
          <w:rFonts w:ascii="Arial" w:eastAsia="Arial" w:hAnsi="Arial" w:cs="Arial"/>
          <w:sz w:val="22"/>
          <w:szCs w:val="22"/>
          <w:u w:val="single"/>
        </w:rPr>
      </w:pPr>
    </w:p>
    <w:p w14:paraId="03C527EA" w14:textId="77777777" w:rsidR="00957D42" w:rsidRDefault="00957D42">
      <w:pPr>
        <w:spacing w:before="120" w:after="120"/>
        <w:ind w:left="0" w:hanging="2"/>
        <w:jc w:val="center"/>
        <w:rPr>
          <w:rFonts w:ascii="Arial" w:eastAsia="Arial" w:hAnsi="Arial" w:cs="Arial"/>
          <w:sz w:val="22"/>
          <w:szCs w:val="22"/>
          <w:u w:val="single"/>
        </w:rPr>
      </w:pPr>
    </w:p>
    <w:p w14:paraId="3D98F3E8" w14:textId="77777777" w:rsidR="00957D42" w:rsidRDefault="00957D42">
      <w:pPr>
        <w:spacing w:before="120" w:after="120"/>
        <w:ind w:left="0" w:hanging="2"/>
        <w:jc w:val="center"/>
        <w:rPr>
          <w:rFonts w:ascii="Arial" w:eastAsia="Arial" w:hAnsi="Arial" w:cs="Arial"/>
          <w:sz w:val="22"/>
          <w:szCs w:val="22"/>
          <w:u w:val="single"/>
        </w:rPr>
      </w:pPr>
    </w:p>
    <w:p w14:paraId="2FD1D217" w14:textId="77777777" w:rsidR="00957D42" w:rsidRDefault="00957D42">
      <w:pPr>
        <w:spacing w:before="120" w:after="120"/>
        <w:ind w:left="0" w:hanging="2"/>
        <w:jc w:val="center"/>
        <w:rPr>
          <w:rFonts w:ascii="Arial" w:eastAsia="Arial" w:hAnsi="Arial" w:cs="Arial"/>
          <w:sz w:val="22"/>
          <w:szCs w:val="22"/>
          <w:u w:val="single"/>
        </w:rPr>
      </w:pPr>
    </w:p>
    <w:p w14:paraId="1F7588C9" w14:textId="77777777" w:rsidR="00957D42" w:rsidRDefault="00957D42">
      <w:pPr>
        <w:spacing w:before="120" w:after="120"/>
        <w:ind w:left="0" w:hanging="2"/>
        <w:jc w:val="center"/>
        <w:rPr>
          <w:rFonts w:ascii="Arial" w:eastAsia="Arial" w:hAnsi="Arial" w:cs="Arial"/>
          <w:sz w:val="22"/>
          <w:szCs w:val="22"/>
          <w:u w:val="single"/>
        </w:rPr>
      </w:pPr>
    </w:p>
    <w:p w14:paraId="7B0D44FB" w14:textId="77777777" w:rsidR="00957D42" w:rsidRDefault="00957D42">
      <w:pPr>
        <w:spacing w:before="120" w:after="120"/>
        <w:ind w:left="0" w:hanging="2"/>
        <w:jc w:val="center"/>
        <w:rPr>
          <w:rFonts w:ascii="Arial" w:eastAsia="Arial" w:hAnsi="Arial" w:cs="Arial"/>
          <w:sz w:val="22"/>
          <w:szCs w:val="22"/>
          <w:u w:val="single"/>
        </w:rPr>
      </w:pPr>
    </w:p>
    <w:p w14:paraId="471C59B4" w14:textId="77777777" w:rsidR="00957D42" w:rsidRDefault="00957D42">
      <w:pPr>
        <w:spacing w:before="120" w:after="120"/>
        <w:ind w:left="0" w:hanging="2"/>
        <w:jc w:val="center"/>
        <w:rPr>
          <w:rFonts w:ascii="Arial" w:eastAsia="Arial" w:hAnsi="Arial" w:cs="Arial"/>
          <w:b/>
          <w:sz w:val="22"/>
          <w:szCs w:val="22"/>
          <w:u w:val="single"/>
        </w:rPr>
      </w:pPr>
    </w:p>
    <w:p w14:paraId="25AA266F" w14:textId="77777777" w:rsidR="00957D42" w:rsidRDefault="00957D42">
      <w:pPr>
        <w:spacing w:before="120" w:after="120"/>
        <w:ind w:left="0" w:hanging="2"/>
        <w:jc w:val="center"/>
        <w:rPr>
          <w:rFonts w:ascii="Arial" w:eastAsia="Arial" w:hAnsi="Arial" w:cs="Arial"/>
          <w:b/>
          <w:sz w:val="22"/>
          <w:szCs w:val="22"/>
          <w:u w:val="single"/>
        </w:rPr>
      </w:pPr>
    </w:p>
    <w:p w14:paraId="0B913436" w14:textId="77777777" w:rsidR="00957D42" w:rsidRDefault="00957D42">
      <w:pPr>
        <w:spacing w:before="120" w:after="120"/>
        <w:ind w:left="0" w:hanging="2"/>
        <w:jc w:val="center"/>
        <w:rPr>
          <w:rFonts w:ascii="Arial" w:eastAsia="Arial" w:hAnsi="Arial" w:cs="Arial"/>
          <w:b/>
          <w:sz w:val="22"/>
          <w:szCs w:val="22"/>
          <w:u w:val="single"/>
        </w:rPr>
      </w:pPr>
    </w:p>
    <w:p w14:paraId="5C8CC4D2" w14:textId="77777777" w:rsidR="00957D42" w:rsidRDefault="00957D42">
      <w:pPr>
        <w:spacing w:before="120" w:after="120"/>
        <w:ind w:left="0" w:hanging="2"/>
        <w:jc w:val="center"/>
        <w:rPr>
          <w:rFonts w:ascii="Arial" w:eastAsia="Arial" w:hAnsi="Arial" w:cs="Arial"/>
          <w:b/>
          <w:sz w:val="22"/>
          <w:szCs w:val="22"/>
          <w:u w:val="single"/>
        </w:rPr>
      </w:pPr>
    </w:p>
    <w:p w14:paraId="1F6797E3" w14:textId="77777777" w:rsidR="00957D42" w:rsidRDefault="00E80E7C">
      <w:pPr>
        <w:spacing w:before="120" w:after="120"/>
        <w:ind w:left="0" w:hanging="2"/>
        <w:jc w:val="center"/>
        <w:rPr>
          <w:rFonts w:ascii="Arial" w:eastAsia="Arial" w:hAnsi="Arial" w:cs="Arial"/>
          <w:sz w:val="22"/>
          <w:szCs w:val="22"/>
          <w:u w:val="single"/>
        </w:rPr>
      </w:pPr>
      <w:r>
        <w:rPr>
          <w:rFonts w:ascii="Arial" w:eastAsia="Arial" w:hAnsi="Arial" w:cs="Arial"/>
          <w:b/>
          <w:sz w:val="22"/>
          <w:szCs w:val="22"/>
          <w:u w:val="single"/>
        </w:rPr>
        <w:t>ANEXO VI</w:t>
      </w:r>
    </w:p>
    <w:p w14:paraId="643AB302" w14:textId="77777777" w:rsidR="00957D42" w:rsidRDefault="00E80E7C">
      <w:pPr>
        <w:spacing w:before="120" w:after="120"/>
        <w:ind w:left="0" w:hanging="2"/>
        <w:jc w:val="center"/>
        <w:rPr>
          <w:rFonts w:ascii="Arial" w:eastAsia="Arial" w:hAnsi="Arial" w:cs="Arial"/>
          <w:sz w:val="22"/>
          <w:szCs w:val="22"/>
          <w:u w:val="single"/>
        </w:rPr>
      </w:pPr>
      <w:r>
        <w:rPr>
          <w:rFonts w:ascii="Arial" w:eastAsia="Arial" w:hAnsi="Arial" w:cs="Arial"/>
          <w:b/>
          <w:sz w:val="22"/>
          <w:szCs w:val="22"/>
          <w:u w:val="single"/>
        </w:rPr>
        <w:t>MINUTA DE CONTRATO</w:t>
      </w:r>
    </w:p>
    <w:p w14:paraId="3AF241DF" w14:textId="77777777" w:rsidR="00957D42" w:rsidRDefault="00957D42">
      <w:pPr>
        <w:spacing w:before="120" w:after="120"/>
        <w:ind w:left="0" w:hanging="2"/>
        <w:jc w:val="both"/>
        <w:rPr>
          <w:rFonts w:ascii="Arial" w:eastAsia="Arial" w:hAnsi="Arial" w:cs="Arial"/>
          <w:sz w:val="22"/>
          <w:szCs w:val="22"/>
        </w:rPr>
      </w:pPr>
    </w:p>
    <w:p w14:paraId="7AD5E24C"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 xml:space="preserve">CONTRATO QUE ENTRE SI FAZEM O </w:t>
      </w:r>
      <w:r>
        <w:rPr>
          <w:rFonts w:ascii="Arial" w:eastAsia="Arial" w:hAnsi="Arial" w:cs="Arial"/>
          <w:b/>
          <w:sz w:val="22"/>
          <w:szCs w:val="22"/>
        </w:rPr>
        <w:t>SERVIÇO AUTÔNOMO DE ÁGUA E ESGOTO DE CAMPO DO MEIO, ESTADO DE MINAS GERAIS</w:t>
      </w:r>
      <w:r>
        <w:rPr>
          <w:rFonts w:ascii="Arial" w:eastAsia="Arial" w:hAnsi="Arial" w:cs="Arial"/>
          <w:sz w:val="22"/>
          <w:szCs w:val="22"/>
        </w:rPr>
        <w:t xml:space="preserve"> E A EMPRESA </w:t>
      </w:r>
      <w:r>
        <w:rPr>
          <w:rFonts w:ascii="Arial" w:eastAsia="Arial" w:hAnsi="Arial" w:cs="Arial"/>
          <w:b/>
          <w:sz w:val="22"/>
          <w:szCs w:val="22"/>
        </w:rPr>
        <w:t>...........................................,</w:t>
      </w:r>
      <w:r>
        <w:rPr>
          <w:rFonts w:ascii="Arial" w:eastAsia="Arial" w:hAnsi="Arial" w:cs="Arial"/>
          <w:sz w:val="22"/>
          <w:szCs w:val="22"/>
        </w:rPr>
        <w:t xml:space="preserve"> PARA O </w:t>
      </w:r>
      <w:r>
        <w:rPr>
          <w:rFonts w:ascii="Arial" w:eastAsia="Arial" w:hAnsi="Arial" w:cs="Arial"/>
          <w:b/>
          <w:sz w:val="22"/>
          <w:szCs w:val="22"/>
        </w:rPr>
        <w:t>FORNECIMENTO DE ....................................</w:t>
      </w:r>
    </w:p>
    <w:p w14:paraId="7A577917" w14:textId="77777777" w:rsidR="00957D42" w:rsidRDefault="00957D42">
      <w:pPr>
        <w:spacing w:before="120" w:after="120"/>
        <w:ind w:left="0" w:hanging="2"/>
        <w:jc w:val="both"/>
        <w:rPr>
          <w:rFonts w:ascii="Arial" w:eastAsia="Arial" w:hAnsi="Arial" w:cs="Arial"/>
          <w:sz w:val="22"/>
          <w:szCs w:val="22"/>
        </w:rPr>
      </w:pPr>
    </w:p>
    <w:p w14:paraId="08CD4E6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PROCESSO NÚMERO Nº ______/2024</w:t>
      </w:r>
    </w:p>
    <w:p w14:paraId="4744D62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LICITAÇÃO: PREGÃO Nº______/2024</w:t>
      </w:r>
    </w:p>
    <w:p w14:paraId="36D853C3" w14:textId="77777777" w:rsidR="00957D42" w:rsidRDefault="00957D42">
      <w:pPr>
        <w:spacing w:before="120" w:after="120"/>
        <w:ind w:left="0" w:hanging="2"/>
        <w:jc w:val="both"/>
        <w:rPr>
          <w:rFonts w:ascii="Arial" w:eastAsia="Arial" w:hAnsi="Arial" w:cs="Arial"/>
          <w:sz w:val="22"/>
          <w:szCs w:val="22"/>
        </w:rPr>
      </w:pPr>
    </w:p>
    <w:p w14:paraId="24121F2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CONTRATANTE:</w:t>
      </w:r>
    </w:p>
    <w:p w14:paraId="664207AA"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SERVIÇO AUTÔNOMO DE ÁGUA E ESGOTO DE CAMPO DO MEIO - MG</w:t>
      </w:r>
      <w:r>
        <w:rPr>
          <w:rFonts w:ascii="Arial" w:eastAsia="Arial" w:hAnsi="Arial" w:cs="Arial"/>
          <w:sz w:val="22"/>
          <w:szCs w:val="22"/>
        </w:rPr>
        <w:t xml:space="preserve">, pessoa jurídica de Direito Público, com sede na, Praça Francisco José da Rocha, 30, neste ato representado pela Diretora, </w:t>
      </w:r>
      <w:r>
        <w:rPr>
          <w:rFonts w:ascii="Arial" w:eastAsia="Arial" w:hAnsi="Arial" w:cs="Arial"/>
          <w:b/>
          <w:sz w:val="22"/>
          <w:szCs w:val="22"/>
        </w:rPr>
        <w:t xml:space="preserve">Eliane de Oliveira Reis, </w:t>
      </w:r>
      <w:r>
        <w:rPr>
          <w:rFonts w:ascii="Arial" w:eastAsia="Arial" w:hAnsi="Arial" w:cs="Arial"/>
          <w:sz w:val="22"/>
          <w:szCs w:val="22"/>
        </w:rPr>
        <w:t>denominado</w:t>
      </w:r>
      <w:r>
        <w:rPr>
          <w:rFonts w:ascii="Arial" w:eastAsia="Arial" w:hAnsi="Arial" w:cs="Arial"/>
          <w:b/>
          <w:sz w:val="22"/>
          <w:szCs w:val="22"/>
        </w:rPr>
        <w:t xml:space="preserve"> CONTRATANTE</w:t>
      </w:r>
      <w:r>
        <w:rPr>
          <w:rFonts w:ascii="Arial" w:eastAsia="Arial" w:hAnsi="Arial" w:cs="Arial"/>
          <w:sz w:val="22"/>
          <w:szCs w:val="22"/>
        </w:rPr>
        <w:t>.</w:t>
      </w:r>
    </w:p>
    <w:p w14:paraId="0E2CDF33" w14:textId="77777777" w:rsidR="00957D42" w:rsidRDefault="00957D42">
      <w:pPr>
        <w:spacing w:before="120" w:after="120"/>
        <w:ind w:left="0" w:hanging="2"/>
        <w:jc w:val="both"/>
        <w:rPr>
          <w:rFonts w:ascii="Arial" w:eastAsia="Arial" w:hAnsi="Arial" w:cs="Arial"/>
          <w:sz w:val="22"/>
          <w:szCs w:val="22"/>
        </w:rPr>
      </w:pPr>
    </w:p>
    <w:p w14:paraId="6A7B643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CONTRATADO:</w:t>
      </w:r>
    </w:p>
    <w:p w14:paraId="1AC0972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_______________</w:t>
      </w:r>
      <w:r>
        <w:rPr>
          <w:rFonts w:ascii="Arial" w:eastAsia="Arial" w:hAnsi="Arial" w:cs="Arial"/>
          <w:sz w:val="22"/>
          <w:szCs w:val="22"/>
        </w:rPr>
        <w:t xml:space="preserve">, pessoa jurídica de direito privado, com sede na ________________________, CNPJ nº ________________________, neste ato designada </w:t>
      </w:r>
      <w:r>
        <w:rPr>
          <w:rFonts w:ascii="Arial" w:eastAsia="Arial" w:hAnsi="Arial" w:cs="Arial"/>
          <w:b/>
          <w:sz w:val="22"/>
          <w:szCs w:val="22"/>
        </w:rPr>
        <w:t>CONTRATADA.</w:t>
      </w:r>
    </w:p>
    <w:p w14:paraId="69729E35" w14:textId="77777777" w:rsidR="00957D42" w:rsidRDefault="00957D42">
      <w:pPr>
        <w:spacing w:before="120" w:after="120"/>
        <w:ind w:left="0" w:hanging="2"/>
        <w:jc w:val="both"/>
        <w:rPr>
          <w:rFonts w:ascii="Arial" w:eastAsia="Arial" w:hAnsi="Arial" w:cs="Arial"/>
          <w:sz w:val="22"/>
          <w:szCs w:val="22"/>
        </w:rPr>
      </w:pPr>
    </w:p>
    <w:p w14:paraId="6D2C538F"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PRIMEIRA – PRESSUPOSTOS JURÍDICOS - ADMINISTRATIVOS:</w:t>
      </w:r>
    </w:p>
    <w:p w14:paraId="588E7BE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1.1 - </w:t>
      </w:r>
      <w:r>
        <w:rPr>
          <w:rFonts w:ascii="Arial" w:eastAsia="Arial" w:hAnsi="Arial" w:cs="Arial"/>
          <w:sz w:val="22"/>
          <w:szCs w:val="22"/>
        </w:rPr>
        <w:t>O presente contrato decorre de procedimento licitatório, modalidade Pregão eletrônico registro de preços n.º ...... do dia ....../....../2024, julgado em ......./</w:t>
      </w:r>
      <w:proofErr w:type="gramStart"/>
      <w:r>
        <w:rPr>
          <w:rFonts w:ascii="Arial" w:eastAsia="Arial" w:hAnsi="Arial" w:cs="Arial"/>
          <w:sz w:val="22"/>
          <w:szCs w:val="22"/>
        </w:rPr>
        <w:t>.....</w:t>
      </w:r>
      <w:proofErr w:type="gramEnd"/>
      <w:r>
        <w:rPr>
          <w:rFonts w:ascii="Arial" w:eastAsia="Arial" w:hAnsi="Arial" w:cs="Arial"/>
          <w:sz w:val="22"/>
          <w:szCs w:val="22"/>
        </w:rPr>
        <w:t xml:space="preserve">/2024 e homologado </w:t>
      </w:r>
      <w:proofErr w:type="spellStart"/>
      <w:r>
        <w:rPr>
          <w:rFonts w:ascii="Arial" w:eastAsia="Arial" w:hAnsi="Arial" w:cs="Arial"/>
          <w:sz w:val="22"/>
          <w:szCs w:val="22"/>
        </w:rPr>
        <w:t>em</w:t>
      </w:r>
      <w:proofErr w:type="spellEnd"/>
      <w:r>
        <w:rPr>
          <w:rFonts w:ascii="Arial" w:eastAsia="Arial" w:hAnsi="Arial" w:cs="Arial"/>
          <w:sz w:val="22"/>
          <w:szCs w:val="22"/>
        </w:rPr>
        <w:t xml:space="preserve"> ......../......./2024, regido pelo disposto na Lei nº 14.133/21.</w:t>
      </w:r>
    </w:p>
    <w:p w14:paraId="6D341692" w14:textId="77777777" w:rsidR="00957D42" w:rsidRDefault="00957D42">
      <w:pPr>
        <w:spacing w:before="120" w:after="120"/>
        <w:ind w:left="0" w:hanging="2"/>
        <w:jc w:val="both"/>
        <w:rPr>
          <w:rFonts w:ascii="Arial" w:eastAsia="Arial" w:hAnsi="Arial" w:cs="Arial"/>
          <w:sz w:val="22"/>
          <w:szCs w:val="22"/>
        </w:rPr>
      </w:pPr>
    </w:p>
    <w:p w14:paraId="0252CE1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SEGUNDA – DO OBJETO:</w:t>
      </w:r>
    </w:p>
    <w:p w14:paraId="3DB8DCF6"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sz w:val="22"/>
          <w:szCs w:val="22"/>
        </w:rPr>
        <w:t>2.1</w:t>
      </w:r>
      <w:r>
        <w:rPr>
          <w:rFonts w:ascii="Arial" w:eastAsia="Arial" w:hAnsi="Arial" w:cs="Arial"/>
          <w:sz w:val="22"/>
          <w:szCs w:val="22"/>
        </w:rPr>
        <w:t xml:space="preserve"> - O presente contrato tem como objeto aquisição de .................................................. para atender às necessidades do SAAE., </w:t>
      </w:r>
      <w:r>
        <w:rPr>
          <w:rFonts w:ascii="Arial" w:eastAsia="Arial" w:hAnsi="Arial" w:cs="Arial"/>
          <w:color w:val="000000"/>
          <w:sz w:val="22"/>
          <w:szCs w:val="22"/>
        </w:rPr>
        <w:t xml:space="preserve">conforme características, especificações e quantidades constantes do </w:t>
      </w:r>
      <w:r>
        <w:rPr>
          <w:rFonts w:ascii="Arial" w:eastAsia="Arial" w:hAnsi="Arial" w:cs="Arial"/>
          <w:b/>
          <w:color w:val="000000"/>
          <w:sz w:val="22"/>
          <w:szCs w:val="22"/>
          <w:u w:val="single"/>
        </w:rPr>
        <w:t>ANEXO I</w:t>
      </w:r>
      <w:r>
        <w:rPr>
          <w:rFonts w:ascii="Arial" w:eastAsia="Arial" w:hAnsi="Arial" w:cs="Arial"/>
          <w:color w:val="000000"/>
          <w:sz w:val="22"/>
          <w:szCs w:val="22"/>
        </w:rPr>
        <w:t xml:space="preserve"> do Pregão nº ____/202</w:t>
      </w:r>
      <w:r>
        <w:rPr>
          <w:rFonts w:ascii="Arial" w:eastAsia="Arial" w:hAnsi="Arial" w:cs="Arial"/>
          <w:sz w:val="22"/>
          <w:szCs w:val="22"/>
        </w:rPr>
        <w:t>4</w:t>
      </w:r>
      <w:r>
        <w:rPr>
          <w:rFonts w:ascii="Arial" w:eastAsia="Arial" w:hAnsi="Arial" w:cs="Arial"/>
          <w:color w:val="000000"/>
          <w:sz w:val="22"/>
          <w:szCs w:val="22"/>
        </w:rPr>
        <w:t>, e da Proposta da Contratada.</w:t>
      </w:r>
    </w:p>
    <w:p w14:paraId="7801A155"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2.2 - </w:t>
      </w:r>
      <w:r>
        <w:rPr>
          <w:rFonts w:ascii="Arial" w:eastAsia="Arial" w:hAnsi="Arial" w:cs="Arial"/>
          <w:color w:val="000000"/>
          <w:sz w:val="22"/>
          <w:szCs w:val="22"/>
        </w:rPr>
        <w:t>Vinculam esta contratação, independentemente de transcrição:</w:t>
      </w:r>
    </w:p>
    <w:p w14:paraId="71973429"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2.2.1 - O Termo de Referência;</w:t>
      </w:r>
    </w:p>
    <w:p w14:paraId="50B8F384"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2.2.2 - O Edital da Licitação;</w:t>
      </w:r>
    </w:p>
    <w:p w14:paraId="6262FB13"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2.2.3 - A Proposta do contratado;</w:t>
      </w:r>
    </w:p>
    <w:p w14:paraId="0A46E5D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color w:val="000000"/>
          <w:sz w:val="22"/>
          <w:szCs w:val="22"/>
        </w:rPr>
        <w:t>2.2.4 - Eventuais anexos dos documentos supracitados</w:t>
      </w:r>
      <w:r>
        <w:rPr>
          <w:rFonts w:ascii="Arial" w:eastAsia="Arial" w:hAnsi="Arial" w:cs="Arial"/>
          <w:b/>
          <w:color w:val="000000"/>
          <w:sz w:val="22"/>
          <w:szCs w:val="22"/>
        </w:rPr>
        <w:t>.</w:t>
      </w:r>
    </w:p>
    <w:p w14:paraId="5CED2095" w14:textId="77777777" w:rsidR="00957D42" w:rsidRDefault="00957D42">
      <w:pPr>
        <w:spacing w:before="120" w:after="120"/>
        <w:ind w:left="0" w:hanging="2"/>
        <w:jc w:val="both"/>
        <w:rPr>
          <w:rFonts w:ascii="Arial" w:eastAsia="Arial" w:hAnsi="Arial" w:cs="Arial"/>
          <w:sz w:val="22"/>
          <w:szCs w:val="22"/>
        </w:rPr>
      </w:pPr>
    </w:p>
    <w:p w14:paraId="1007D10B"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TERCEIRA – VALIDADE DO CONTRATO:</w:t>
      </w:r>
    </w:p>
    <w:p w14:paraId="16EB4F7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3.1</w:t>
      </w:r>
      <w:r>
        <w:rPr>
          <w:rFonts w:ascii="Arial" w:eastAsia="Arial" w:hAnsi="Arial" w:cs="Arial"/>
          <w:sz w:val="22"/>
          <w:szCs w:val="22"/>
        </w:rPr>
        <w:t xml:space="preserve"> - O prazo de vigência da contratação é de .............................. contados do(a) ............................., na forma do </w:t>
      </w:r>
      <w:hyperlink r:id="rId77" w:anchor="art105">
        <w:r>
          <w:rPr>
            <w:rFonts w:ascii="Arial" w:eastAsia="Arial" w:hAnsi="Arial" w:cs="Arial"/>
            <w:color w:val="0000FF"/>
            <w:sz w:val="22"/>
            <w:szCs w:val="22"/>
            <w:u w:val="single"/>
          </w:rPr>
          <w:t>artigo 105 da Lei n° 14.133, de 2021</w:t>
        </w:r>
      </w:hyperlink>
      <w:r>
        <w:rPr>
          <w:rFonts w:ascii="Arial" w:eastAsia="Arial" w:hAnsi="Arial" w:cs="Arial"/>
          <w:sz w:val="22"/>
          <w:szCs w:val="22"/>
        </w:rPr>
        <w:t>.</w:t>
      </w:r>
    </w:p>
    <w:p w14:paraId="5C54521C"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3.1.1 - </w:t>
      </w:r>
      <w:r>
        <w:rPr>
          <w:rFonts w:ascii="Arial" w:eastAsia="Arial" w:hAnsi="Arial" w:cs="Arial"/>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29DED9C2" w14:textId="77777777" w:rsidR="00957D42" w:rsidRDefault="00957D42">
      <w:pPr>
        <w:spacing w:before="120" w:after="120"/>
        <w:ind w:left="0" w:hanging="2"/>
        <w:jc w:val="both"/>
        <w:rPr>
          <w:rFonts w:ascii="Arial" w:eastAsia="Arial" w:hAnsi="Arial" w:cs="Arial"/>
          <w:sz w:val="22"/>
          <w:szCs w:val="22"/>
        </w:rPr>
      </w:pPr>
    </w:p>
    <w:p w14:paraId="6554BC4B"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QUARTA – MODELOS DE EXECUÇÃO E GESTÃO CONTRATUAIS (</w:t>
      </w:r>
      <w:hyperlink r:id="rId78" w:anchor="art92">
        <w:r>
          <w:rPr>
            <w:rFonts w:ascii="Arial" w:eastAsia="Arial" w:hAnsi="Arial" w:cs="Arial"/>
            <w:b/>
            <w:color w:val="0000FF"/>
            <w:sz w:val="22"/>
            <w:szCs w:val="22"/>
            <w:u w:val="single"/>
          </w:rPr>
          <w:t>art. 92, IV, VII e XVIII)</w:t>
        </w:r>
      </w:hyperlink>
    </w:p>
    <w:p w14:paraId="7EC87AC2"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4.1 - </w:t>
      </w:r>
      <w:r>
        <w:rPr>
          <w:rFonts w:ascii="Arial" w:eastAsia="Arial" w:hAnsi="Arial" w:cs="Arial"/>
          <w:sz w:val="22"/>
          <w:szCs w:val="22"/>
        </w:rPr>
        <w:t>O regime de execução contratual, os modelos de gestão e de execução, assim como os prazos e condições de conclusão, entrega (quando for o caso), observação e recebimento do objeto constam no Termo de Referência, anexo a este Contrato.</w:t>
      </w:r>
    </w:p>
    <w:p w14:paraId="6C1A6BCB" w14:textId="77777777" w:rsidR="00957D42" w:rsidRDefault="00957D42">
      <w:pPr>
        <w:spacing w:before="120" w:after="120"/>
        <w:ind w:left="0" w:hanging="2"/>
        <w:jc w:val="both"/>
        <w:rPr>
          <w:rFonts w:ascii="Arial" w:eastAsia="Arial" w:hAnsi="Arial" w:cs="Arial"/>
          <w:sz w:val="22"/>
          <w:szCs w:val="22"/>
        </w:rPr>
      </w:pPr>
    </w:p>
    <w:p w14:paraId="4CA64CBF"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QUINTA – SUBCONTRATAÇÃO</w:t>
      </w:r>
    </w:p>
    <w:p w14:paraId="22DB1AEC"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5.1 - </w:t>
      </w:r>
      <w:r>
        <w:rPr>
          <w:rFonts w:ascii="Arial" w:eastAsia="Arial" w:hAnsi="Arial" w:cs="Arial"/>
          <w:sz w:val="22"/>
          <w:szCs w:val="22"/>
        </w:rPr>
        <w:t>Não será admitida a subcontratação do objeto contratual.</w:t>
      </w:r>
    </w:p>
    <w:p w14:paraId="4AA499EA" w14:textId="77777777" w:rsidR="00957D42" w:rsidRDefault="00957D42">
      <w:pPr>
        <w:spacing w:before="120" w:after="120"/>
        <w:ind w:left="0" w:hanging="2"/>
        <w:jc w:val="both"/>
        <w:rPr>
          <w:rFonts w:ascii="Arial" w:eastAsia="Arial" w:hAnsi="Arial" w:cs="Arial"/>
          <w:sz w:val="22"/>
          <w:szCs w:val="22"/>
        </w:rPr>
      </w:pPr>
    </w:p>
    <w:p w14:paraId="27B1791B"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SEXTA - DO PREÇO </w:t>
      </w:r>
    </w:p>
    <w:p w14:paraId="5E7FC524"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6.1 – </w:t>
      </w:r>
      <w:r>
        <w:rPr>
          <w:rFonts w:ascii="Arial" w:eastAsia="Arial" w:hAnsi="Arial" w:cs="Arial"/>
          <w:sz w:val="22"/>
          <w:szCs w:val="22"/>
        </w:rPr>
        <w:t>O presente contrato tem o seu valor total de R$</w:t>
      </w:r>
      <w:proofErr w:type="gramStart"/>
      <w:r>
        <w:rPr>
          <w:rFonts w:ascii="Arial" w:eastAsia="Arial" w:hAnsi="Arial" w:cs="Arial"/>
          <w:sz w:val="22"/>
          <w:szCs w:val="22"/>
        </w:rPr>
        <w:t>..............,......</w:t>
      </w:r>
      <w:proofErr w:type="gramEnd"/>
      <w:r>
        <w:rPr>
          <w:rFonts w:ascii="Arial" w:eastAsia="Arial" w:hAnsi="Arial" w:cs="Arial"/>
          <w:sz w:val="22"/>
          <w:szCs w:val="22"/>
        </w:rPr>
        <w:t xml:space="preserve"> (............................) </w:t>
      </w:r>
    </w:p>
    <w:p w14:paraId="66BAE917" w14:textId="77777777" w:rsidR="00957D42" w:rsidRDefault="00E80E7C">
      <w:pPr>
        <w:tabs>
          <w:tab w:val="left" w:pos="394"/>
        </w:tabs>
        <w:spacing w:before="120" w:after="120"/>
        <w:ind w:left="0" w:hanging="2"/>
        <w:jc w:val="both"/>
        <w:rPr>
          <w:rFonts w:ascii="Arial" w:eastAsia="Arial" w:hAnsi="Arial" w:cs="Arial"/>
          <w:color w:val="000000"/>
          <w:sz w:val="22"/>
          <w:szCs w:val="22"/>
        </w:rPr>
      </w:pPr>
      <w:r>
        <w:rPr>
          <w:rFonts w:ascii="Arial" w:eastAsia="Arial" w:hAnsi="Arial" w:cs="Arial"/>
          <w:i/>
          <w:color w:val="000000"/>
          <w:sz w:val="22"/>
          <w:szCs w:val="22"/>
        </w:rPr>
        <w:t>(relacionar planilha com itens e seus valores unitários e totais gerais).</w:t>
      </w:r>
    </w:p>
    <w:p w14:paraId="2B8D1097" w14:textId="77777777" w:rsidR="00957D42" w:rsidRDefault="00957D42">
      <w:pPr>
        <w:spacing w:before="120" w:after="120"/>
        <w:ind w:left="0" w:hanging="2"/>
        <w:jc w:val="both"/>
        <w:rPr>
          <w:rFonts w:ascii="Arial" w:eastAsia="Arial" w:hAnsi="Arial" w:cs="Arial"/>
          <w:sz w:val="22"/>
          <w:szCs w:val="22"/>
        </w:rPr>
      </w:pPr>
    </w:p>
    <w:p w14:paraId="5DC246A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6.2 - </w:t>
      </w:r>
      <w:r>
        <w:rPr>
          <w:rFonts w:ascii="Arial" w:eastAsia="Arial" w:hAnsi="Arial" w:cs="Arial"/>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11D2753" w14:textId="77777777" w:rsidR="00957D42" w:rsidRDefault="00957D42">
      <w:pPr>
        <w:spacing w:before="120" w:after="120"/>
        <w:ind w:left="0" w:hanging="2"/>
        <w:jc w:val="both"/>
        <w:rPr>
          <w:rFonts w:ascii="Arial" w:eastAsia="Arial" w:hAnsi="Arial" w:cs="Arial"/>
          <w:sz w:val="22"/>
          <w:szCs w:val="22"/>
        </w:rPr>
      </w:pPr>
    </w:p>
    <w:p w14:paraId="567A4689"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SÉTIMA – DO PAGAMENTO</w:t>
      </w:r>
    </w:p>
    <w:p w14:paraId="2BF0D62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7.2</w:t>
      </w:r>
      <w:r>
        <w:rPr>
          <w:rFonts w:ascii="Arial" w:eastAsia="Arial" w:hAnsi="Arial" w:cs="Arial"/>
          <w:sz w:val="22"/>
          <w:szCs w:val="22"/>
        </w:rPr>
        <w:t>. O pagamento será realizado num prazo de até</w:t>
      </w:r>
      <w:r>
        <w:rPr>
          <w:rFonts w:ascii="Arial" w:eastAsia="Arial" w:hAnsi="Arial" w:cs="Arial"/>
          <w:b/>
          <w:sz w:val="22"/>
          <w:szCs w:val="22"/>
          <w:u w:val="single"/>
        </w:rPr>
        <w:t xml:space="preserve"> 30 (trinta) </w:t>
      </w:r>
      <w:r>
        <w:rPr>
          <w:rFonts w:ascii="Arial" w:eastAsia="Arial" w:hAnsi="Arial" w:cs="Arial"/>
          <w:sz w:val="22"/>
          <w:szCs w:val="22"/>
        </w:rPr>
        <w:t xml:space="preserve">dias após a entrega dos produtos, mediante apresentação de nota fiscal, e o visto do Departamento requisitante, comprovando a entrega. </w:t>
      </w:r>
    </w:p>
    <w:p w14:paraId="5153858E"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7.2.1 - </w:t>
      </w:r>
      <w:r>
        <w:rPr>
          <w:rFonts w:ascii="Arial" w:eastAsia="Arial" w:hAnsi="Arial" w:cs="Arial"/>
          <w:color w:val="000000"/>
          <w:sz w:val="22"/>
          <w:szCs w:val="22"/>
        </w:rPr>
        <w:t>Em caso de irregularidade(s) na(s) nota(s) fiscal(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 fatura(s), o prazo de pagamento será contado a partir da(s) correspondentes(s) regularização (</w:t>
      </w:r>
      <w:proofErr w:type="spellStart"/>
      <w:r>
        <w:rPr>
          <w:rFonts w:ascii="Arial" w:eastAsia="Arial" w:hAnsi="Arial" w:cs="Arial"/>
          <w:color w:val="000000"/>
          <w:sz w:val="22"/>
          <w:szCs w:val="22"/>
        </w:rPr>
        <w:t>ões</w:t>
      </w:r>
      <w:proofErr w:type="spellEnd"/>
      <w:r>
        <w:rPr>
          <w:rFonts w:ascii="Arial" w:eastAsia="Arial" w:hAnsi="Arial" w:cs="Arial"/>
          <w:color w:val="000000"/>
          <w:sz w:val="22"/>
          <w:szCs w:val="22"/>
        </w:rPr>
        <w:t>).</w:t>
      </w:r>
    </w:p>
    <w:p w14:paraId="0C378310"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7.2.2 - </w:t>
      </w:r>
      <w:r>
        <w:rPr>
          <w:rFonts w:ascii="Arial" w:eastAsia="Arial" w:hAnsi="Arial" w:cs="Arial"/>
          <w:color w:val="000000"/>
          <w:sz w:val="22"/>
          <w:szCs w:val="22"/>
        </w:rPr>
        <w:t>Se o término do prazo para pagamento ocorrer em dia sem expediente no órgão licitante, o pagamento deverá ser efetuado no primeiro dia útil subsequente.</w:t>
      </w:r>
    </w:p>
    <w:p w14:paraId="48ABB48F" w14:textId="77777777" w:rsidR="00957D42" w:rsidRDefault="00E80E7C">
      <w:pPr>
        <w:pBdr>
          <w:top w:val="nil"/>
          <w:left w:val="nil"/>
          <w:bottom w:val="nil"/>
          <w:right w:val="nil"/>
          <w:between w:val="nil"/>
        </w:pBdr>
        <w:spacing w:before="120" w:after="120" w:line="240" w:lineRule="auto"/>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7.2.3 </w:t>
      </w:r>
      <w:r>
        <w:rPr>
          <w:rFonts w:ascii="Arial" w:eastAsia="Arial" w:hAnsi="Arial" w:cs="Arial"/>
          <w:color w:val="000000"/>
          <w:sz w:val="22"/>
          <w:szCs w:val="22"/>
        </w:rPr>
        <w:t>– Para receber seus créditos o contratado deverá comprovar a regularidade fiscal tributária que lhe foram exigidas quando da habilitação</w:t>
      </w:r>
    </w:p>
    <w:p w14:paraId="7E3AB12E"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7.3</w:t>
      </w:r>
      <w:r>
        <w:rPr>
          <w:rFonts w:ascii="Arial" w:eastAsia="Arial" w:hAnsi="Arial" w:cs="Arial"/>
          <w:color w:val="000000"/>
          <w:sz w:val="22"/>
          <w:szCs w:val="22"/>
        </w:rPr>
        <w:t xml:space="preserve"> – A Administração do </w:t>
      </w:r>
      <w:r>
        <w:rPr>
          <w:rFonts w:ascii="Arial" w:eastAsia="Arial" w:hAnsi="Arial" w:cs="Arial"/>
          <w:sz w:val="22"/>
          <w:szCs w:val="22"/>
        </w:rPr>
        <w:t>SAAE</w:t>
      </w:r>
      <w:r>
        <w:rPr>
          <w:rFonts w:ascii="Arial" w:eastAsia="Arial" w:hAnsi="Arial" w:cs="Arial"/>
          <w:color w:val="000000"/>
          <w:sz w:val="22"/>
          <w:szCs w:val="22"/>
        </w:rPr>
        <w:t>, reserva o direito de reter o pagamento de faturas para satisfação de penalidades pecuniárias aplicadas ao fornecedor e para ressarcir danos a terceiros.</w:t>
      </w:r>
    </w:p>
    <w:p w14:paraId="2CAC2CBF"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7.4</w:t>
      </w:r>
      <w:r>
        <w:rPr>
          <w:rFonts w:ascii="Arial" w:eastAsia="Arial" w:hAnsi="Arial" w:cs="Arial"/>
          <w:color w:val="000000"/>
          <w:sz w:val="22"/>
          <w:szCs w:val="22"/>
        </w:rPr>
        <w:t xml:space="preserve"> – Nenhum outro pagamento será devido pela </w:t>
      </w:r>
      <w:r>
        <w:rPr>
          <w:rFonts w:ascii="Arial" w:eastAsia="Arial" w:hAnsi="Arial" w:cs="Arial"/>
          <w:b/>
          <w:color w:val="000000"/>
          <w:sz w:val="22"/>
          <w:szCs w:val="22"/>
        </w:rPr>
        <w:t>Contratante</w:t>
      </w:r>
      <w:r>
        <w:rPr>
          <w:rFonts w:ascii="Arial" w:eastAsia="Arial" w:hAnsi="Arial" w:cs="Arial"/>
          <w:color w:val="000000"/>
          <w:sz w:val="22"/>
          <w:szCs w:val="22"/>
        </w:rPr>
        <w:t xml:space="preserve"> à </w:t>
      </w:r>
      <w:r>
        <w:rPr>
          <w:rFonts w:ascii="Arial" w:eastAsia="Arial" w:hAnsi="Arial" w:cs="Arial"/>
          <w:b/>
          <w:color w:val="000000"/>
          <w:sz w:val="22"/>
          <w:szCs w:val="22"/>
        </w:rPr>
        <w:t>Contratada</w:t>
      </w:r>
      <w:r>
        <w:rPr>
          <w:rFonts w:ascii="Arial" w:eastAsia="Arial" w:hAnsi="Arial" w:cs="Arial"/>
          <w:color w:val="000000"/>
          <w:sz w:val="22"/>
          <w:szCs w:val="22"/>
        </w:rPr>
        <w:t xml:space="preserve">, seja a que </w:t>
      </w:r>
      <w:r>
        <w:rPr>
          <w:rFonts w:ascii="Arial" w:eastAsia="Arial" w:hAnsi="Arial" w:cs="Arial"/>
          <w:sz w:val="22"/>
          <w:szCs w:val="22"/>
        </w:rPr>
        <w:t>título</w:t>
      </w:r>
      <w:r>
        <w:rPr>
          <w:rFonts w:ascii="Arial" w:eastAsia="Arial" w:hAnsi="Arial" w:cs="Arial"/>
          <w:color w:val="000000"/>
          <w:sz w:val="22"/>
          <w:szCs w:val="22"/>
        </w:rPr>
        <w:t xml:space="preserve"> for, nem direta, nem indiretamente, sendo certo que a </w:t>
      </w:r>
      <w:r>
        <w:rPr>
          <w:rFonts w:ascii="Arial" w:eastAsia="Arial" w:hAnsi="Arial" w:cs="Arial"/>
          <w:b/>
          <w:color w:val="000000"/>
          <w:sz w:val="22"/>
          <w:szCs w:val="22"/>
        </w:rPr>
        <w:t>Contratada</w:t>
      </w:r>
      <w:r>
        <w:rPr>
          <w:rFonts w:ascii="Arial" w:eastAsia="Arial" w:hAnsi="Arial" w:cs="Arial"/>
          <w:color w:val="000000"/>
          <w:sz w:val="22"/>
          <w:szCs w:val="22"/>
        </w:rPr>
        <w:t xml:space="preserve"> é a única responsável pelo cumprimento de todas as obrigações legais e regulamentares que se produzirem na execução deste contrato.</w:t>
      </w:r>
    </w:p>
    <w:p w14:paraId="643D58C0" w14:textId="77777777" w:rsidR="00957D42" w:rsidRDefault="00957D42">
      <w:pPr>
        <w:spacing w:before="120" w:after="120"/>
        <w:ind w:left="0" w:hanging="2"/>
        <w:jc w:val="both"/>
        <w:rPr>
          <w:rFonts w:ascii="Arial" w:eastAsia="Arial" w:hAnsi="Arial" w:cs="Arial"/>
          <w:sz w:val="22"/>
          <w:szCs w:val="22"/>
        </w:rPr>
      </w:pPr>
    </w:p>
    <w:p w14:paraId="2082B4E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OITAVA - 14 - REAJUSTE</w:t>
      </w:r>
    </w:p>
    <w:p w14:paraId="51623AF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 xml:space="preserve">8.1 </w:t>
      </w:r>
      <w:proofErr w:type="gramStart"/>
      <w:r>
        <w:rPr>
          <w:rFonts w:ascii="Arial" w:eastAsia="Arial" w:hAnsi="Arial" w:cs="Arial"/>
          <w:b/>
          <w:sz w:val="22"/>
          <w:szCs w:val="22"/>
        </w:rPr>
        <w:t xml:space="preserve">-  </w:t>
      </w:r>
      <w:r>
        <w:rPr>
          <w:rFonts w:ascii="Arial" w:eastAsia="Arial" w:hAnsi="Arial" w:cs="Arial"/>
          <w:sz w:val="22"/>
          <w:szCs w:val="22"/>
        </w:rPr>
        <w:t>Os</w:t>
      </w:r>
      <w:proofErr w:type="gramEnd"/>
      <w:r>
        <w:rPr>
          <w:rFonts w:ascii="Arial" w:eastAsia="Arial" w:hAnsi="Arial" w:cs="Arial"/>
          <w:sz w:val="22"/>
          <w:szCs w:val="22"/>
        </w:rPr>
        <w:t xml:space="preserve"> preços inicialmente contratados são fixos e irreajustáveis no prazo de um ano contado da data do orçamento estimado, em </w:t>
      </w:r>
      <w:r>
        <w:rPr>
          <w:rFonts w:ascii="Arial" w:eastAsia="Arial" w:hAnsi="Arial" w:cs="Arial"/>
          <w:i/>
          <w:sz w:val="22"/>
          <w:szCs w:val="22"/>
        </w:rPr>
        <w:t>__/__/__ (DD/MM/AAAA)</w:t>
      </w:r>
      <w:r>
        <w:rPr>
          <w:rFonts w:ascii="Arial" w:eastAsia="Arial" w:hAnsi="Arial" w:cs="Arial"/>
          <w:sz w:val="22"/>
          <w:szCs w:val="22"/>
        </w:rPr>
        <w:t>.</w:t>
      </w:r>
    </w:p>
    <w:p w14:paraId="407CC8AF"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8.2</w:t>
      </w:r>
      <w:r>
        <w:rPr>
          <w:rFonts w:ascii="Arial" w:eastAsia="Arial" w:hAnsi="Arial" w:cs="Arial"/>
          <w:sz w:val="22"/>
          <w:szCs w:val="22"/>
        </w:rPr>
        <w:t xml:space="preserve"> - Após o interregno de um ano, e independentemente de pedido do contratado, os preços iniciais serão reajustados, mediante a aplicação, pelo contratante, do índice INPC</w:t>
      </w:r>
      <w:r>
        <w:rPr>
          <w:rFonts w:ascii="Arial" w:eastAsia="Arial" w:hAnsi="Arial" w:cs="Arial"/>
          <w:i/>
          <w:sz w:val="22"/>
          <w:szCs w:val="22"/>
        </w:rPr>
        <w:t>,</w:t>
      </w:r>
      <w:r>
        <w:rPr>
          <w:rFonts w:ascii="Arial" w:eastAsia="Arial" w:hAnsi="Arial" w:cs="Arial"/>
          <w:sz w:val="22"/>
          <w:szCs w:val="22"/>
        </w:rPr>
        <w:t xml:space="preserve"> exclusivamente para as obrigações iniciadas e concluídas após a ocorrência da anualidade.</w:t>
      </w:r>
    </w:p>
    <w:p w14:paraId="0E2BA8D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8.3</w:t>
      </w:r>
      <w:r>
        <w:rPr>
          <w:rFonts w:ascii="Arial" w:eastAsia="Arial" w:hAnsi="Arial" w:cs="Arial"/>
          <w:sz w:val="22"/>
          <w:szCs w:val="22"/>
        </w:rPr>
        <w:t xml:space="preserve"> - Nos reajustes subsequentes ao primeiro, o intervalo mínimo de um ano será contado a partir dos efeitos financeiros do último reajuste.</w:t>
      </w:r>
    </w:p>
    <w:p w14:paraId="3BF8C34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8.4</w:t>
      </w:r>
      <w:r>
        <w:rPr>
          <w:rFonts w:ascii="Arial" w:eastAsia="Arial" w:hAnsi="Arial" w:cs="Arial"/>
          <w:sz w:val="22"/>
          <w:szCs w:val="22"/>
        </w:rPr>
        <w:t xml:space="preserve"> - No caso de atraso ou não divulgação do(s) índice (s) de reajustamento, o contratante pagará ao contratado a importância calculada pela última variação conhecida, liquidando a diferença correspondente tão logo seja(m) divulgado(s) o(s) índice(s) definitivo(s). </w:t>
      </w:r>
    </w:p>
    <w:p w14:paraId="5167603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8.5</w:t>
      </w:r>
      <w:r>
        <w:rPr>
          <w:rFonts w:ascii="Arial" w:eastAsia="Arial" w:hAnsi="Arial" w:cs="Arial"/>
          <w:sz w:val="22"/>
          <w:szCs w:val="22"/>
        </w:rPr>
        <w:t xml:space="preserve"> - Nas aferições finais, o(s) índice(s) utilizado(s) para reajuste será(</w:t>
      </w:r>
      <w:proofErr w:type="spellStart"/>
      <w:r>
        <w:rPr>
          <w:rFonts w:ascii="Arial" w:eastAsia="Arial" w:hAnsi="Arial" w:cs="Arial"/>
          <w:sz w:val="22"/>
          <w:szCs w:val="22"/>
        </w:rPr>
        <w:t>ão</w:t>
      </w:r>
      <w:proofErr w:type="spellEnd"/>
      <w:r>
        <w:rPr>
          <w:rFonts w:ascii="Arial" w:eastAsia="Arial" w:hAnsi="Arial" w:cs="Arial"/>
          <w:sz w:val="22"/>
          <w:szCs w:val="22"/>
        </w:rPr>
        <w:t>), obrigatoriamente, o(s) definitivo(s).</w:t>
      </w:r>
    </w:p>
    <w:p w14:paraId="05E3026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8.6</w:t>
      </w:r>
      <w:r>
        <w:rPr>
          <w:rFonts w:ascii="Arial" w:eastAsia="Arial" w:hAnsi="Arial" w:cs="Arial"/>
          <w:sz w:val="22"/>
          <w:szCs w:val="22"/>
        </w:rPr>
        <w:t xml:space="preserve"> - Caso o(s) índice(s) estabelecido(s) para reajustamento venha(m) a ser extinto(s) ou de qualquer forma não possa(m) mais ser utilizado(s), será(</w:t>
      </w:r>
      <w:proofErr w:type="spellStart"/>
      <w:r>
        <w:rPr>
          <w:rFonts w:ascii="Arial" w:eastAsia="Arial" w:hAnsi="Arial" w:cs="Arial"/>
          <w:sz w:val="22"/>
          <w:szCs w:val="22"/>
        </w:rPr>
        <w:t>ão</w:t>
      </w:r>
      <w:proofErr w:type="spellEnd"/>
      <w:r>
        <w:rPr>
          <w:rFonts w:ascii="Arial" w:eastAsia="Arial" w:hAnsi="Arial" w:cs="Arial"/>
          <w:sz w:val="22"/>
          <w:szCs w:val="22"/>
        </w:rPr>
        <w:t>) adotado(s), em substituição, o(s) que vier(em) a ser determinado(s) pela legislação então em vigor.</w:t>
      </w:r>
    </w:p>
    <w:p w14:paraId="70DF52B9"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8.7</w:t>
      </w:r>
      <w:r>
        <w:rPr>
          <w:rFonts w:ascii="Arial" w:eastAsia="Arial" w:hAnsi="Arial" w:cs="Arial"/>
          <w:sz w:val="22"/>
          <w:szCs w:val="22"/>
        </w:rPr>
        <w:t xml:space="preserve"> - Na ausência de previsão legal quanto ao índice substituto, as partes elegerão novo índice oficial, para reajustamento do preço do valor remanescente, por meio de termo aditivo. </w:t>
      </w:r>
    </w:p>
    <w:p w14:paraId="42757D5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8.8</w:t>
      </w:r>
      <w:r>
        <w:rPr>
          <w:rFonts w:ascii="Arial" w:eastAsia="Arial" w:hAnsi="Arial" w:cs="Arial"/>
          <w:sz w:val="22"/>
          <w:szCs w:val="22"/>
        </w:rPr>
        <w:t xml:space="preserve"> - O reajuste será realizado por apostilamento.</w:t>
      </w:r>
    </w:p>
    <w:p w14:paraId="30564F71" w14:textId="77777777" w:rsidR="00957D42" w:rsidRDefault="00957D42">
      <w:pPr>
        <w:spacing w:before="120" w:after="120"/>
        <w:ind w:left="0" w:hanging="2"/>
        <w:jc w:val="both"/>
        <w:rPr>
          <w:rFonts w:ascii="Arial" w:eastAsia="Arial" w:hAnsi="Arial" w:cs="Arial"/>
          <w:sz w:val="22"/>
          <w:szCs w:val="22"/>
        </w:rPr>
      </w:pPr>
    </w:p>
    <w:p w14:paraId="7A327DE9"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NONA - OBRIGAÇÕES DO CONTRATANTE (</w:t>
      </w:r>
      <w:hyperlink r:id="rId79" w:anchor="art92">
        <w:r>
          <w:rPr>
            <w:rFonts w:ascii="Arial" w:eastAsia="Arial" w:hAnsi="Arial" w:cs="Arial"/>
            <w:b/>
            <w:color w:val="0000FF"/>
            <w:sz w:val="22"/>
            <w:szCs w:val="22"/>
            <w:u w:val="single"/>
          </w:rPr>
          <w:t>art. 92, X, XI e XIV</w:t>
        </w:r>
      </w:hyperlink>
      <w:r>
        <w:rPr>
          <w:rFonts w:ascii="Arial" w:eastAsia="Arial" w:hAnsi="Arial" w:cs="Arial"/>
          <w:b/>
          <w:sz w:val="22"/>
          <w:szCs w:val="22"/>
        </w:rPr>
        <w:t>)</w:t>
      </w:r>
    </w:p>
    <w:p w14:paraId="7E15480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9.1 - </w:t>
      </w:r>
      <w:r>
        <w:rPr>
          <w:rFonts w:ascii="Arial" w:eastAsia="Arial" w:hAnsi="Arial" w:cs="Arial"/>
          <w:sz w:val="22"/>
          <w:szCs w:val="22"/>
        </w:rPr>
        <w:t>Exigir o cumprimento de todas as obrigações assumidas pelo Contratado, de acordo com o contrato e seus anexos;</w:t>
      </w:r>
    </w:p>
    <w:p w14:paraId="11785204"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9.2 - </w:t>
      </w:r>
      <w:r>
        <w:rPr>
          <w:rFonts w:ascii="Arial" w:eastAsia="Arial" w:hAnsi="Arial" w:cs="Arial"/>
          <w:sz w:val="22"/>
          <w:szCs w:val="22"/>
        </w:rPr>
        <w:t>Receber o objeto no prazo e condições estabelecidas no Termo de Referência e neste contrato;</w:t>
      </w:r>
    </w:p>
    <w:p w14:paraId="4FEF1C79"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9.3 - </w:t>
      </w:r>
      <w:r>
        <w:rPr>
          <w:rFonts w:ascii="Arial" w:eastAsia="Arial" w:hAnsi="Arial" w:cs="Arial"/>
          <w:sz w:val="22"/>
          <w:szCs w:val="22"/>
        </w:rPr>
        <w:t>Notificar o Contratado, por escrito, sobre vícios, defeitos ou incorreções verificadas no objeto fornecido, para que seja por ele substituído, reparado ou corrigido, no total ou em parte, às suas expensas;</w:t>
      </w:r>
    </w:p>
    <w:p w14:paraId="2324309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9.4 - </w:t>
      </w:r>
      <w:r>
        <w:rPr>
          <w:rFonts w:ascii="Arial" w:eastAsia="Arial" w:hAnsi="Arial" w:cs="Arial"/>
          <w:sz w:val="22"/>
          <w:szCs w:val="22"/>
        </w:rPr>
        <w:t>Acompanhar e fiscalizar a execução do contrato e o cumprimento das obrigações pelo Contratado;</w:t>
      </w:r>
    </w:p>
    <w:p w14:paraId="3E67DFA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9.5</w:t>
      </w:r>
      <w:r>
        <w:rPr>
          <w:rFonts w:ascii="Arial" w:eastAsia="Arial" w:hAnsi="Arial" w:cs="Arial"/>
          <w:sz w:val="22"/>
          <w:szCs w:val="22"/>
        </w:rPr>
        <w:t xml:space="preserve"> - Comunicar à empresa para emissão de Nota Fiscal no que </w:t>
      </w:r>
      <w:proofErr w:type="spellStart"/>
      <w:r>
        <w:rPr>
          <w:rFonts w:ascii="Arial" w:eastAsia="Arial" w:hAnsi="Arial" w:cs="Arial"/>
          <w:sz w:val="22"/>
          <w:szCs w:val="22"/>
        </w:rPr>
        <w:t>pertine</w:t>
      </w:r>
      <w:proofErr w:type="spellEnd"/>
      <w:r>
        <w:rPr>
          <w:rFonts w:ascii="Arial" w:eastAsia="Arial" w:hAnsi="Arial" w:cs="Arial"/>
          <w:sz w:val="22"/>
          <w:szCs w:val="22"/>
        </w:rPr>
        <w:t xml:space="preserve"> à parcela incontroversa da execução do objeto, para efeito de liquidação e pagamento, quando houver controvérsia sobre a execução do objeto, quanto à dimensão, qualidade e quantidade, conforme o </w:t>
      </w:r>
      <w:hyperlink r:id="rId80" w:anchor="art143">
        <w:r>
          <w:rPr>
            <w:rFonts w:ascii="Arial" w:eastAsia="Arial" w:hAnsi="Arial" w:cs="Arial"/>
            <w:color w:val="0000FF"/>
            <w:sz w:val="22"/>
            <w:szCs w:val="22"/>
            <w:u w:val="single"/>
          </w:rPr>
          <w:t>art. 143 da Lei nº 14.133, de 2021</w:t>
        </w:r>
      </w:hyperlink>
      <w:r>
        <w:rPr>
          <w:rFonts w:ascii="Arial" w:eastAsia="Arial" w:hAnsi="Arial" w:cs="Arial"/>
          <w:sz w:val="22"/>
          <w:szCs w:val="22"/>
        </w:rPr>
        <w:t>;</w:t>
      </w:r>
    </w:p>
    <w:p w14:paraId="31FBCD4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9.6 - </w:t>
      </w:r>
      <w:r>
        <w:rPr>
          <w:rFonts w:ascii="Arial" w:eastAsia="Arial" w:hAnsi="Arial" w:cs="Arial"/>
          <w:sz w:val="22"/>
          <w:szCs w:val="22"/>
        </w:rPr>
        <w:t>Efetuar o pagamento ao Contratado do valor correspondente ao fornecimento do objeto, no prazo, forma e condições estabelecidos no presente Contrato;</w:t>
      </w:r>
    </w:p>
    <w:p w14:paraId="23FE0A4F"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9.7 - </w:t>
      </w:r>
      <w:r>
        <w:rPr>
          <w:rFonts w:ascii="Arial" w:eastAsia="Arial" w:hAnsi="Arial" w:cs="Arial"/>
          <w:sz w:val="22"/>
          <w:szCs w:val="22"/>
        </w:rPr>
        <w:t xml:space="preserve">Aplicar ao Contratado as sanções previstas na lei e neste Contrato; </w:t>
      </w:r>
    </w:p>
    <w:p w14:paraId="63DE4E6A"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9.8 - </w:t>
      </w:r>
      <w:r>
        <w:rPr>
          <w:rFonts w:ascii="Arial" w:eastAsia="Arial" w:hAnsi="Arial" w:cs="Arial"/>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27330EA"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9.9 - </w:t>
      </w:r>
      <w:r>
        <w:rPr>
          <w:rFonts w:ascii="Arial" w:eastAsia="Arial" w:hAnsi="Arial" w:cs="Arial"/>
          <w:sz w:val="22"/>
          <w:szCs w:val="22"/>
        </w:rPr>
        <w:t>A Administração terá o prazo de</w:t>
      </w:r>
      <w:r>
        <w:rPr>
          <w:rFonts w:ascii="Arial" w:eastAsia="Arial" w:hAnsi="Arial" w:cs="Arial"/>
          <w:i/>
          <w:sz w:val="22"/>
          <w:szCs w:val="22"/>
        </w:rPr>
        <w:t xml:space="preserve"> 10 dias</w:t>
      </w:r>
      <w:r>
        <w:rPr>
          <w:rFonts w:ascii="Arial" w:eastAsia="Arial" w:hAnsi="Arial" w:cs="Arial"/>
          <w:sz w:val="22"/>
          <w:szCs w:val="22"/>
        </w:rPr>
        <w:t xml:space="preserve">, a contar da data do protocolo do requerimento para decidir, admitida a prorrogação motivada, por igual período. </w:t>
      </w:r>
    </w:p>
    <w:p w14:paraId="78287D3C"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9.10</w:t>
      </w:r>
      <w:r>
        <w:rPr>
          <w:rFonts w:ascii="Arial" w:eastAsia="Arial" w:hAnsi="Arial" w:cs="Arial"/>
          <w:sz w:val="22"/>
          <w:szCs w:val="22"/>
        </w:rPr>
        <w:t xml:space="preserve"> - Responder eventuais pedidos de restabelecimento do equilíbrio econômico-financeiro feitos pelo contratado no prazo máximo de 10 dias.</w:t>
      </w:r>
    </w:p>
    <w:p w14:paraId="44596D25"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9.11 - </w:t>
      </w:r>
      <w:r>
        <w:rPr>
          <w:rFonts w:ascii="Arial" w:eastAsia="Arial" w:hAnsi="Arial" w:cs="Arial"/>
          <w:sz w:val="22"/>
          <w:szCs w:val="22"/>
        </w:rPr>
        <w:t xml:space="preserve">A Administração não responderá por quaisquer compromissos assumidos pelo Contratado com terceiros, ainda que vinculados à execução do contrato, bem como por </w:t>
      </w:r>
      <w:r>
        <w:rPr>
          <w:rFonts w:ascii="Arial" w:eastAsia="Arial" w:hAnsi="Arial" w:cs="Arial"/>
          <w:sz w:val="22"/>
          <w:szCs w:val="22"/>
        </w:rPr>
        <w:lastRenderedPageBreak/>
        <w:t xml:space="preserve">qualquer dano causado a terceiros em decorrência de ato do Contratado, de seus empregados, prepostos ou subordinados. </w:t>
      </w:r>
    </w:p>
    <w:p w14:paraId="35BCF225" w14:textId="77777777" w:rsidR="00957D42" w:rsidRDefault="00957D42">
      <w:pPr>
        <w:spacing w:before="120" w:after="120"/>
        <w:ind w:left="0" w:hanging="2"/>
        <w:jc w:val="both"/>
        <w:rPr>
          <w:rFonts w:ascii="Arial" w:eastAsia="Arial" w:hAnsi="Arial" w:cs="Arial"/>
          <w:sz w:val="22"/>
          <w:szCs w:val="22"/>
        </w:rPr>
      </w:pPr>
    </w:p>
    <w:p w14:paraId="2CA236C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 OBRIGAÇÕES DO CONTRATADO (</w:t>
      </w:r>
      <w:hyperlink r:id="rId81" w:anchor="art92">
        <w:r>
          <w:rPr>
            <w:rFonts w:ascii="Arial" w:eastAsia="Arial" w:hAnsi="Arial" w:cs="Arial"/>
            <w:b/>
            <w:color w:val="0000FF"/>
            <w:sz w:val="22"/>
            <w:szCs w:val="22"/>
            <w:u w:val="single"/>
          </w:rPr>
          <w:t>art. 92, XIV, XVI e XVII)</w:t>
        </w:r>
      </w:hyperlink>
      <w:r>
        <w:rPr>
          <w:rFonts w:ascii="Arial" w:eastAsia="Arial" w:hAnsi="Arial" w:cs="Arial"/>
          <w:b/>
          <w:sz w:val="22"/>
          <w:szCs w:val="22"/>
        </w:rPr>
        <w:t xml:space="preserve"> </w:t>
      </w:r>
    </w:p>
    <w:p w14:paraId="661C591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color w:val="000000"/>
          <w:sz w:val="20"/>
          <w:szCs w:val="20"/>
        </w:rPr>
        <w:t>10.1 -</w:t>
      </w:r>
      <w:r>
        <w:rPr>
          <w:rFonts w:ascii="Arial" w:eastAsia="Arial" w:hAnsi="Arial" w:cs="Arial"/>
          <w:color w:val="000000"/>
          <w:sz w:val="20"/>
          <w:szCs w:val="20"/>
        </w:rPr>
        <w:t xml:space="preserve"> </w:t>
      </w:r>
      <w:r>
        <w:rPr>
          <w:rFonts w:ascii="Arial" w:eastAsia="Arial" w:hAnsi="Arial" w:cs="Arial"/>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893B22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10.2 - </w:t>
      </w:r>
      <w:r>
        <w:rPr>
          <w:rFonts w:ascii="Arial" w:eastAsia="Arial" w:hAnsi="Arial" w:cs="Arial"/>
          <w:sz w:val="22"/>
          <w:szCs w:val="22"/>
        </w:rPr>
        <w:t xml:space="preserve">Entregar o objeto acompanhado do manual do usuário, com uma versão em português, e da relação da rede de assistência técnica autorizada; </w:t>
      </w:r>
    </w:p>
    <w:p w14:paraId="052695B5"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10.3 - </w:t>
      </w:r>
      <w:r>
        <w:rPr>
          <w:rFonts w:ascii="Arial" w:eastAsia="Arial" w:hAnsi="Arial" w:cs="Arial"/>
          <w:sz w:val="22"/>
          <w:szCs w:val="22"/>
        </w:rPr>
        <w:t>Responsabilizar-se pelos vícios e danos decorrentes do objeto, de acordo com o Código de Defesa do Consumidor (</w:t>
      </w:r>
      <w:hyperlink r:id="rId82">
        <w:r>
          <w:rPr>
            <w:rFonts w:ascii="Arial" w:eastAsia="Arial" w:hAnsi="Arial" w:cs="Arial"/>
            <w:color w:val="0000FF"/>
            <w:sz w:val="22"/>
            <w:szCs w:val="22"/>
            <w:u w:val="single"/>
          </w:rPr>
          <w:t>Lei nº 8.078, de 1990</w:t>
        </w:r>
      </w:hyperlink>
      <w:r>
        <w:rPr>
          <w:rFonts w:ascii="Arial" w:eastAsia="Arial" w:hAnsi="Arial" w:cs="Arial"/>
          <w:sz w:val="22"/>
          <w:szCs w:val="22"/>
        </w:rPr>
        <w:t>);</w:t>
      </w:r>
    </w:p>
    <w:p w14:paraId="3449E6D2"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10.4 - </w:t>
      </w:r>
      <w:r>
        <w:rPr>
          <w:rFonts w:ascii="Arial" w:eastAsia="Arial" w:hAnsi="Arial" w:cs="Arial"/>
          <w:sz w:val="22"/>
          <w:szCs w:val="22"/>
        </w:rPr>
        <w:t>Comunicar ao contratante, no prazo máximo de 24 (vinte e quatro) horas que antecede a data da entrega, os motivos que impossibilitem o cumprimento do prazo previsto, com a devida comprovação;</w:t>
      </w:r>
    </w:p>
    <w:p w14:paraId="1228C442"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10.5 - </w:t>
      </w:r>
      <w:r>
        <w:rPr>
          <w:rFonts w:ascii="Arial" w:eastAsia="Arial" w:hAnsi="Arial" w:cs="Arial"/>
          <w:sz w:val="22"/>
          <w:szCs w:val="22"/>
        </w:rPr>
        <w:t>Atender às determinações regulares emitidas pelo fiscal ou gestor do contrato ou autoridade superior (</w:t>
      </w:r>
      <w:hyperlink r:id="rId83" w:anchor="art137">
        <w:r>
          <w:rPr>
            <w:rFonts w:ascii="Arial" w:eastAsia="Arial" w:hAnsi="Arial" w:cs="Arial"/>
            <w:color w:val="0000FF"/>
            <w:sz w:val="22"/>
            <w:szCs w:val="22"/>
            <w:u w:val="single"/>
          </w:rPr>
          <w:t>art. 137, II, da Lei n.º 14.133, de 2021</w:t>
        </w:r>
      </w:hyperlink>
      <w:r>
        <w:rPr>
          <w:rFonts w:ascii="Arial" w:eastAsia="Arial" w:hAnsi="Arial" w:cs="Arial"/>
          <w:sz w:val="22"/>
          <w:szCs w:val="22"/>
        </w:rPr>
        <w:t>) e prestar todo esclarecimento ou informação por eles solicitados;</w:t>
      </w:r>
    </w:p>
    <w:p w14:paraId="40FDD3C5"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10.6 - </w:t>
      </w:r>
      <w:r>
        <w:rPr>
          <w:rFonts w:ascii="Arial" w:eastAsia="Arial" w:hAnsi="Arial" w:cs="Arial"/>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4B20475"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10.7 - </w:t>
      </w:r>
      <w:r>
        <w:rPr>
          <w:rFonts w:ascii="Arial" w:eastAsia="Arial" w:hAnsi="Arial" w:cs="Arial"/>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C61D8D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10.8 - </w:t>
      </w:r>
      <w:r>
        <w:rPr>
          <w:rFonts w:ascii="Arial" w:eastAsia="Arial" w:hAnsi="Arial" w:cs="Arial"/>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do domicílio ou sede do contratado; 4) Certidão de Regularidade do FGTS – CRF; e 5) Certidão Negativa de Débitos Trabalhistas – CNDT; </w:t>
      </w:r>
    </w:p>
    <w:p w14:paraId="70C79B5F"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10.9 - </w:t>
      </w:r>
      <w:r>
        <w:rPr>
          <w:rFonts w:ascii="Arial" w:eastAsia="Arial" w:hAnsi="Arial" w:cs="Arial"/>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4A0765C"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10.10 - </w:t>
      </w:r>
      <w:r>
        <w:rPr>
          <w:rFonts w:ascii="Arial" w:eastAsia="Arial" w:hAnsi="Arial" w:cs="Arial"/>
          <w:sz w:val="22"/>
          <w:szCs w:val="22"/>
        </w:rPr>
        <w:t>Comunicar ao Fiscal do contrato, no prazo de 24 (vinte e quatro) horas, qualquer ocorrência anormal ou acidente que se verifique no local da execução do objeto contratual.</w:t>
      </w:r>
    </w:p>
    <w:p w14:paraId="0AE9822A"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10.11 - </w:t>
      </w:r>
      <w:r>
        <w:rPr>
          <w:rFonts w:ascii="Arial" w:eastAsia="Arial" w:hAnsi="Arial" w:cs="Arial"/>
          <w:sz w:val="22"/>
          <w:szCs w:val="22"/>
        </w:rPr>
        <w:t>Paralisar, por determinação do contratante, qualquer atividade que não esteja sendo executada de acordo com a boa técnica ou que ponha em risco a segurança de pessoas ou bens de terceiros.</w:t>
      </w:r>
    </w:p>
    <w:p w14:paraId="3B33377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10.12 - </w:t>
      </w:r>
      <w:r>
        <w:rPr>
          <w:rFonts w:ascii="Arial" w:eastAsia="Arial" w:hAnsi="Arial" w:cs="Arial"/>
          <w:sz w:val="22"/>
          <w:szCs w:val="22"/>
        </w:rPr>
        <w:t xml:space="preserve">Manter durante toda a vigência do contrato, em compatibilidade com as obrigações assumidas, todas as condições exigidas para habilitação na licitação; </w:t>
      </w:r>
    </w:p>
    <w:p w14:paraId="36E3782B"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10.13</w:t>
      </w:r>
      <w:r>
        <w:rPr>
          <w:rFonts w:ascii="Arial" w:eastAsia="Arial" w:hAnsi="Arial" w:cs="Arial"/>
          <w:sz w:val="22"/>
          <w:szCs w:val="22"/>
        </w:rPr>
        <w:t xml:space="preserve"> - Cumprir, durante todo o período de execução do contrato, a reserva de cargos prevista em lei para pessoa com deficiência, para reabilitado da Previdência Social ou para aprendiz, bem como as reservas de cargos previstas na legislação (</w:t>
      </w:r>
      <w:hyperlink r:id="rId84" w:anchor="art116">
        <w:r>
          <w:rPr>
            <w:rFonts w:ascii="Arial" w:eastAsia="Arial" w:hAnsi="Arial" w:cs="Arial"/>
            <w:color w:val="0000FF"/>
            <w:sz w:val="22"/>
            <w:szCs w:val="22"/>
            <w:u w:val="single"/>
          </w:rPr>
          <w:t>art. 116, da Lei n.º 14.133, de 2021</w:t>
        </w:r>
      </w:hyperlink>
      <w:r>
        <w:rPr>
          <w:rFonts w:ascii="Arial" w:eastAsia="Arial" w:hAnsi="Arial" w:cs="Arial"/>
          <w:sz w:val="22"/>
          <w:szCs w:val="22"/>
        </w:rPr>
        <w:t>);</w:t>
      </w:r>
    </w:p>
    <w:p w14:paraId="4F85DC5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 xml:space="preserve">10.14 - </w:t>
      </w:r>
      <w:r>
        <w:rPr>
          <w:rFonts w:ascii="Arial" w:eastAsia="Arial" w:hAnsi="Arial" w:cs="Arial"/>
          <w:sz w:val="22"/>
          <w:szCs w:val="22"/>
        </w:rPr>
        <w:t>Comprovar a reserva de cargos a que se refere a cláusula acima, no prazo fixado pelo fiscal do contrato, com a indicação dos empregados que preencheram as referidas vagas (</w:t>
      </w:r>
      <w:hyperlink r:id="rId85" w:anchor="art116">
        <w:r>
          <w:rPr>
            <w:rFonts w:ascii="Arial" w:eastAsia="Arial" w:hAnsi="Arial" w:cs="Arial"/>
            <w:color w:val="0000FF"/>
            <w:sz w:val="22"/>
            <w:szCs w:val="22"/>
            <w:u w:val="single"/>
          </w:rPr>
          <w:t>art. 116, parágrafo único, da Lei n.º 14.133, de 2021</w:t>
        </w:r>
      </w:hyperlink>
      <w:r>
        <w:rPr>
          <w:rFonts w:ascii="Arial" w:eastAsia="Arial" w:hAnsi="Arial" w:cs="Arial"/>
          <w:sz w:val="22"/>
          <w:szCs w:val="22"/>
        </w:rPr>
        <w:t>);</w:t>
      </w:r>
    </w:p>
    <w:p w14:paraId="5D62E3D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10.15 - </w:t>
      </w:r>
      <w:r>
        <w:rPr>
          <w:rFonts w:ascii="Arial" w:eastAsia="Arial" w:hAnsi="Arial" w:cs="Arial"/>
          <w:sz w:val="22"/>
          <w:szCs w:val="22"/>
        </w:rPr>
        <w:t xml:space="preserve">Guardar sigilo sobre todas as informações obtidas em decorrência do cumprimento do contrato; </w:t>
      </w:r>
    </w:p>
    <w:p w14:paraId="35CAF6E9"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10.16 - </w:t>
      </w:r>
      <w:r>
        <w:rPr>
          <w:rFonts w:ascii="Arial" w:eastAsia="Arial" w:hAnsi="Arial" w:cs="Arial"/>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6" w:anchor="art124">
        <w:r>
          <w:rPr>
            <w:rFonts w:ascii="Arial" w:eastAsia="Arial" w:hAnsi="Arial" w:cs="Arial"/>
            <w:color w:val="0000FF"/>
            <w:sz w:val="22"/>
            <w:szCs w:val="22"/>
            <w:u w:val="single"/>
          </w:rPr>
          <w:t>art. 124, II, d, da Lei nº 14.133, de 2021.</w:t>
        </w:r>
      </w:hyperlink>
    </w:p>
    <w:p w14:paraId="466F19A4" w14:textId="77777777" w:rsidR="00957D42" w:rsidRDefault="00E80E7C">
      <w:pPr>
        <w:spacing w:before="120" w:after="120"/>
        <w:ind w:left="0" w:hanging="2"/>
        <w:jc w:val="both"/>
        <w:rPr>
          <w:rFonts w:ascii="Arial" w:eastAsia="Arial" w:hAnsi="Arial" w:cs="Arial"/>
          <w:sz w:val="22"/>
          <w:szCs w:val="22"/>
        </w:rPr>
      </w:pPr>
      <w:bookmarkStart w:id="58" w:name="_heading=h.19c6y18" w:colFirst="0" w:colLast="0"/>
      <w:bookmarkEnd w:id="58"/>
      <w:r>
        <w:rPr>
          <w:rFonts w:ascii="Arial" w:eastAsia="Arial" w:hAnsi="Arial" w:cs="Arial"/>
          <w:b/>
          <w:sz w:val="22"/>
          <w:szCs w:val="22"/>
        </w:rPr>
        <w:t xml:space="preserve">10.17 - </w:t>
      </w:r>
      <w:r>
        <w:rPr>
          <w:rFonts w:ascii="Arial" w:eastAsia="Arial" w:hAnsi="Arial" w:cs="Arial"/>
          <w:sz w:val="22"/>
          <w:szCs w:val="22"/>
        </w:rPr>
        <w:t>Cumprir, além dos postulados legais vigentes de âmbito federal, estadual ou municipal, as normas de segurança do contratante;</w:t>
      </w:r>
    </w:p>
    <w:p w14:paraId="2F378FFB" w14:textId="77777777" w:rsidR="00957D42" w:rsidRDefault="00E80E7C">
      <w:pPr>
        <w:spacing w:before="120" w:after="120"/>
        <w:ind w:left="0" w:hanging="2"/>
        <w:jc w:val="both"/>
        <w:rPr>
          <w:rFonts w:ascii="Arial" w:eastAsia="Arial" w:hAnsi="Arial" w:cs="Arial"/>
          <w:sz w:val="22"/>
          <w:szCs w:val="22"/>
        </w:rPr>
      </w:pPr>
      <w:bookmarkStart w:id="59" w:name="_heading=h.3tbugp1" w:colFirst="0" w:colLast="0"/>
      <w:bookmarkEnd w:id="59"/>
      <w:r>
        <w:rPr>
          <w:rFonts w:ascii="Arial" w:eastAsia="Arial" w:hAnsi="Arial" w:cs="Arial"/>
          <w:b/>
          <w:sz w:val="22"/>
          <w:szCs w:val="22"/>
        </w:rPr>
        <w:t xml:space="preserve">10.18 - </w:t>
      </w:r>
      <w:r>
        <w:rPr>
          <w:rFonts w:ascii="Arial" w:eastAsia="Arial" w:hAnsi="Arial" w:cs="Arial"/>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19B5D24"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10.19 - </w:t>
      </w:r>
      <w:r>
        <w:rPr>
          <w:rFonts w:ascii="Arial" w:eastAsia="Arial" w:hAnsi="Arial" w:cs="Arial"/>
          <w:sz w:val="22"/>
          <w:szCs w:val="22"/>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4050D019" w14:textId="77777777" w:rsidR="00957D42" w:rsidRDefault="00957D42">
      <w:pPr>
        <w:spacing w:before="120" w:after="120"/>
        <w:ind w:left="0" w:hanging="2"/>
        <w:jc w:val="both"/>
        <w:rPr>
          <w:rFonts w:ascii="Arial" w:eastAsia="Arial" w:hAnsi="Arial" w:cs="Arial"/>
          <w:sz w:val="22"/>
          <w:szCs w:val="22"/>
        </w:rPr>
      </w:pPr>
    </w:p>
    <w:p w14:paraId="774C1464"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PRIMEIRA – GARANTIA DE EXECUÇÃO</w:t>
      </w:r>
    </w:p>
    <w:p w14:paraId="3CB7264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11.1 -   </w:t>
      </w:r>
      <w:r>
        <w:rPr>
          <w:rFonts w:ascii="Arial" w:eastAsia="Arial" w:hAnsi="Arial" w:cs="Arial"/>
          <w:sz w:val="22"/>
          <w:szCs w:val="22"/>
        </w:rPr>
        <w:t>Não haverá exigência de garantia contratual da execução.</w:t>
      </w:r>
    </w:p>
    <w:p w14:paraId="5945606A" w14:textId="77777777" w:rsidR="00957D42" w:rsidRDefault="00957D42">
      <w:pPr>
        <w:spacing w:before="120" w:after="120"/>
        <w:ind w:left="0" w:hanging="2"/>
        <w:jc w:val="both"/>
        <w:rPr>
          <w:rFonts w:ascii="Arial" w:eastAsia="Arial" w:hAnsi="Arial" w:cs="Arial"/>
          <w:sz w:val="22"/>
          <w:szCs w:val="22"/>
        </w:rPr>
      </w:pPr>
    </w:p>
    <w:p w14:paraId="5590B9CB"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SEGUNDA - CONDIÇÕES DE RECEBIMENTO DOS MATERIAIS E ENCARGOS</w:t>
      </w:r>
    </w:p>
    <w:p w14:paraId="2C34812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12.1</w:t>
      </w:r>
      <w:r>
        <w:rPr>
          <w:rFonts w:ascii="Arial" w:eastAsia="Arial" w:hAnsi="Arial" w:cs="Arial"/>
          <w:sz w:val="22"/>
          <w:szCs w:val="22"/>
        </w:rPr>
        <w:t xml:space="preserve"> - Os materiais deverão ser entregues no SAAE correndo por conta do CONTRATADO as despesas decorrentes de fretes, embalagens, seguros, mão de obra, etc.</w:t>
      </w:r>
    </w:p>
    <w:p w14:paraId="754C92C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12.2</w:t>
      </w:r>
      <w:r>
        <w:rPr>
          <w:rFonts w:ascii="Arial" w:eastAsia="Arial" w:hAnsi="Arial" w:cs="Arial"/>
          <w:sz w:val="22"/>
          <w:szCs w:val="22"/>
        </w:rPr>
        <w:t xml:space="preserve"> - Os materiais serão recebidos no local indicado no item 5.1 deste contrato, através de pessoa responsável, atestando na Nota Fiscal o recebimento dos materiais. </w:t>
      </w:r>
    </w:p>
    <w:p w14:paraId="15A7F10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12.3</w:t>
      </w:r>
      <w:r>
        <w:rPr>
          <w:rFonts w:ascii="Arial" w:eastAsia="Arial" w:hAnsi="Arial" w:cs="Arial"/>
          <w:sz w:val="22"/>
          <w:szCs w:val="22"/>
        </w:rPr>
        <w:t xml:space="preserve"> - Na hipótese de rejeição, por entrega dos materiais em desacordo com as especificações, a CONTRATADA deverá repor os materiais devolvidos, num prazo máximo de 24 horas.</w:t>
      </w:r>
    </w:p>
    <w:p w14:paraId="66D66272"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12.4 -</w:t>
      </w:r>
      <w:r>
        <w:rPr>
          <w:rFonts w:ascii="Arial" w:eastAsia="Arial" w:hAnsi="Arial" w:cs="Arial"/>
          <w:sz w:val="22"/>
          <w:szCs w:val="22"/>
        </w:rPr>
        <w:t xml:space="preserve"> Nos preços dos itens incluem todos e quaisquer encargos fiscais, trabalhistas, previdenciários, fretes, seguros, mão de obra. </w:t>
      </w:r>
    </w:p>
    <w:p w14:paraId="498BA580" w14:textId="77777777" w:rsidR="00957D42" w:rsidRDefault="00957D42">
      <w:pPr>
        <w:spacing w:before="120" w:after="120"/>
        <w:ind w:left="0" w:hanging="2"/>
        <w:jc w:val="both"/>
        <w:rPr>
          <w:rFonts w:ascii="Arial" w:eastAsia="Arial" w:hAnsi="Arial" w:cs="Arial"/>
          <w:sz w:val="22"/>
          <w:szCs w:val="22"/>
        </w:rPr>
      </w:pPr>
    </w:p>
    <w:p w14:paraId="0D59038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TERCEIRA – DA EXTINÇÃO CONTRATUAL </w:t>
      </w:r>
    </w:p>
    <w:p w14:paraId="2AE93EB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13.1 - </w:t>
      </w:r>
      <w:r>
        <w:rPr>
          <w:rFonts w:ascii="Arial" w:eastAsia="Arial" w:hAnsi="Arial" w:cs="Arial"/>
          <w:sz w:val="22"/>
          <w:szCs w:val="22"/>
        </w:rPr>
        <w:t>O contrato se extingue quando cumpridas as obrigações de ambas as partes, ainda que isso ocorra antes do prazo estipulado para tanto.</w:t>
      </w:r>
    </w:p>
    <w:p w14:paraId="5116CE50"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13.2 - </w:t>
      </w:r>
      <w:r>
        <w:rPr>
          <w:rFonts w:ascii="Arial" w:eastAsia="Arial" w:hAnsi="Arial" w:cs="Arial"/>
          <w:sz w:val="22"/>
          <w:szCs w:val="22"/>
        </w:rPr>
        <w:t>Se as obrigações não forem cumpridas no prazo estipulado, a vigência ficará prorrogada até a conclusão do objeto, caso em que deverá a Administração providenciar a readequação do cronograma fixado para o contrato.</w:t>
      </w:r>
    </w:p>
    <w:p w14:paraId="72F5ADDF"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13.3 - </w:t>
      </w:r>
      <w:r>
        <w:rPr>
          <w:rFonts w:ascii="Arial" w:eastAsia="Arial" w:hAnsi="Arial" w:cs="Arial"/>
          <w:sz w:val="22"/>
          <w:szCs w:val="22"/>
        </w:rPr>
        <w:t>Quando a não conclusão do contrato referida no item anterior decorrer de culpa do contratado:</w:t>
      </w:r>
    </w:p>
    <w:p w14:paraId="561C49E8" w14:textId="77777777" w:rsidR="00957D42" w:rsidRDefault="00E80E7C">
      <w:pPr>
        <w:numPr>
          <w:ilvl w:val="0"/>
          <w:numId w:val="4"/>
        </w:numPr>
        <w:spacing w:before="120" w:after="120"/>
        <w:ind w:left="0" w:hanging="2"/>
        <w:jc w:val="both"/>
        <w:rPr>
          <w:rFonts w:ascii="Arial" w:eastAsia="Arial" w:hAnsi="Arial" w:cs="Arial"/>
          <w:sz w:val="22"/>
          <w:szCs w:val="22"/>
        </w:rPr>
      </w:pPr>
      <w:r>
        <w:rPr>
          <w:rFonts w:ascii="Arial" w:eastAsia="Arial" w:hAnsi="Arial" w:cs="Arial"/>
          <w:sz w:val="22"/>
          <w:szCs w:val="22"/>
        </w:rPr>
        <w:t xml:space="preserve">ficará ele constituído em mora, sendo-lhe aplicáveis as respectivas sanções administrativas; e  </w:t>
      </w:r>
    </w:p>
    <w:p w14:paraId="164C39E7" w14:textId="77777777" w:rsidR="00957D42" w:rsidRDefault="00E80E7C">
      <w:pPr>
        <w:numPr>
          <w:ilvl w:val="0"/>
          <w:numId w:val="4"/>
        </w:numPr>
        <w:spacing w:before="120" w:after="120"/>
        <w:ind w:left="0" w:hanging="2"/>
        <w:jc w:val="both"/>
        <w:rPr>
          <w:rFonts w:ascii="Arial" w:eastAsia="Arial" w:hAnsi="Arial" w:cs="Arial"/>
          <w:sz w:val="22"/>
          <w:szCs w:val="22"/>
        </w:rPr>
      </w:pPr>
      <w:r>
        <w:rPr>
          <w:rFonts w:ascii="Arial" w:eastAsia="Arial" w:hAnsi="Arial" w:cs="Arial"/>
          <w:sz w:val="22"/>
          <w:szCs w:val="22"/>
        </w:rPr>
        <w:lastRenderedPageBreak/>
        <w:t>poderá a Administração optar pela extinção do contrato e, nesse caso, adotará as medidas admitidas em lei para a continuidade da execução contratual.</w:t>
      </w:r>
      <w:r>
        <w:rPr>
          <w:rFonts w:ascii="Arial" w:eastAsia="Arial" w:hAnsi="Arial" w:cs="Arial"/>
          <w:b/>
          <w:sz w:val="22"/>
          <w:szCs w:val="22"/>
        </w:rPr>
        <w:t xml:space="preserve"> </w:t>
      </w:r>
    </w:p>
    <w:p w14:paraId="0556069F"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13.4 - </w:t>
      </w:r>
      <w:r>
        <w:rPr>
          <w:rFonts w:ascii="Arial" w:eastAsia="Arial" w:hAnsi="Arial" w:cs="Arial"/>
          <w:sz w:val="22"/>
          <w:szCs w:val="22"/>
        </w:rPr>
        <w:t xml:space="preserve">O contrato pode ser extinto antes de cumpridas as obrigações nele estipuladas, ou antes do prazo nele fixado, por algum dos motivos previstos no </w:t>
      </w:r>
      <w:hyperlink r:id="rId87" w:anchor="art137">
        <w:r>
          <w:rPr>
            <w:rFonts w:ascii="Arial" w:eastAsia="Arial" w:hAnsi="Arial" w:cs="Arial"/>
            <w:color w:val="0000FF"/>
            <w:sz w:val="22"/>
            <w:szCs w:val="22"/>
            <w:u w:val="single"/>
          </w:rPr>
          <w:t>artigo 137 da Lei nº 14.133/21</w:t>
        </w:r>
      </w:hyperlink>
      <w:r>
        <w:rPr>
          <w:rFonts w:ascii="Arial" w:eastAsia="Arial" w:hAnsi="Arial" w:cs="Arial"/>
          <w:sz w:val="22"/>
          <w:szCs w:val="22"/>
        </w:rPr>
        <w:t>, bem como amigavelmente, assegurados o contraditório e a ampla defesa.</w:t>
      </w:r>
    </w:p>
    <w:p w14:paraId="5048C1F9"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13.5 - </w:t>
      </w:r>
      <w:r>
        <w:rPr>
          <w:rFonts w:ascii="Arial" w:eastAsia="Arial" w:hAnsi="Arial" w:cs="Arial"/>
          <w:sz w:val="22"/>
          <w:szCs w:val="22"/>
        </w:rPr>
        <w:t xml:space="preserve">Nesta hipótese, aplicam-se também os </w:t>
      </w:r>
      <w:hyperlink r:id="rId88" w:anchor="art138">
        <w:r>
          <w:rPr>
            <w:rFonts w:ascii="Arial" w:eastAsia="Arial" w:hAnsi="Arial" w:cs="Arial"/>
            <w:color w:val="0000FF"/>
            <w:sz w:val="22"/>
            <w:szCs w:val="22"/>
            <w:u w:val="single"/>
          </w:rPr>
          <w:t>artigos 138 e 139 da mesma Lei</w:t>
        </w:r>
      </w:hyperlink>
      <w:r>
        <w:rPr>
          <w:rFonts w:ascii="Arial" w:eastAsia="Arial" w:hAnsi="Arial" w:cs="Arial"/>
          <w:sz w:val="22"/>
          <w:szCs w:val="22"/>
        </w:rPr>
        <w:t>.</w:t>
      </w:r>
    </w:p>
    <w:p w14:paraId="124660DA"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13.6 - </w:t>
      </w:r>
      <w:r>
        <w:rPr>
          <w:rFonts w:ascii="Arial" w:eastAsia="Arial" w:hAnsi="Arial" w:cs="Arial"/>
          <w:sz w:val="22"/>
          <w:szCs w:val="22"/>
        </w:rPr>
        <w:t>A alteração social ou a modificação da finalidade ou da estrutura da empresa não ensejará a rescisão se não restringir sua capacidade de concluir o contrato.</w:t>
      </w:r>
    </w:p>
    <w:p w14:paraId="30FE342F"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13.7 - </w:t>
      </w:r>
      <w:r>
        <w:rPr>
          <w:rFonts w:ascii="Arial" w:eastAsia="Arial" w:hAnsi="Arial" w:cs="Arial"/>
          <w:sz w:val="22"/>
          <w:szCs w:val="22"/>
        </w:rPr>
        <w:t>Se a operação implicar mudança da pessoa jurídica contratada, deverá ser formalizado termo aditivo para alteração subjetiva.</w:t>
      </w:r>
    </w:p>
    <w:p w14:paraId="2324B044"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13.8 - </w:t>
      </w:r>
      <w:r>
        <w:rPr>
          <w:rFonts w:ascii="Arial" w:eastAsia="Arial" w:hAnsi="Arial" w:cs="Arial"/>
          <w:sz w:val="22"/>
          <w:szCs w:val="22"/>
        </w:rPr>
        <w:t>O termo de rescisão, sempre que possível, será precedido:</w:t>
      </w:r>
    </w:p>
    <w:p w14:paraId="518AD53A" w14:textId="77777777" w:rsidR="00957D42" w:rsidRDefault="00E80E7C">
      <w:pPr>
        <w:numPr>
          <w:ilvl w:val="0"/>
          <w:numId w:val="5"/>
        </w:numPr>
        <w:spacing w:before="120" w:after="120"/>
        <w:ind w:left="0" w:hanging="2"/>
        <w:jc w:val="both"/>
        <w:rPr>
          <w:rFonts w:ascii="Arial" w:eastAsia="Arial" w:hAnsi="Arial" w:cs="Arial"/>
          <w:sz w:val="22"/>
          <w:szCs w:val="22"/>
        </w:rPr>
      </w:pPr>
      <w:r>
        <w:rPr>
          <w:rFonts w:ascii="Arial" w:eastAsia="Arial" w:hAnsi="Arial" w:cs="Arial"/>
          <w:sz w:val="22"/>
          <w:szCs w:val="22"/>
        </w:rPr>
        <w:t>Balanço dos eventos contratuais já cumpridos ou parcialmente cumpridos;</w:t>
      </w:r>
    </w:p>
    <w:p w14:paraId="5622F892" w14:textId="77777777" w:rsidR="00957D42" w:rsidRDefault="00E80E7C">
      <w:pPr>
        <w:numPr>
          <w:ilvl w:val="0"/>
          <w:numId w:val="5"/>
        </w:numPr>
        <w:spacing w:before="120" w:after="120"/>
        <w:ind w:left="0" w:hanging="2"/>
        <w:jc w:val="both"/>
        <w:rPr>
          <w:rFonts w:ascii="Arial" w:eastAsia="Arial" w:hAnsi="Arial" w:cs="Arial"/>
          <w:sz w:val="22"/>
          <w:szCs w:val="22"/>
        </w:rPr>
      </w:pPr>
      <w:r>
        <w:rPr>
          <w:rFonts w:ascii="Arial" w:eastAsia="Arial" w:hAnsi="Arial" w:cs="Arial"/>
          <w:sz w:val="22"/>
          <w:szCs w:val="22"/>
        </w:rPr>
        <w:t>Relação dos pagamentos já efetuados e ainda devidos;</w:t>
      </w:r>
    </w:p>
    <w:p w14:paraId="16A6E577" w14:textId="77777777" w:rsidR="00957D42" w:rsidRDefault="00E80E7C">
      <w:pPr>
        <w:numPr>
          <w:ilvl w:val="0"/>
          <w:numId w:val="5"/>
        </w:numPr>
        <w:spacing w:before="120" w:after="120"/>
        <w:ind w:left="0" w:hanging="2"/>
        <w:jc w:val="both"/>
        <w:rPr>
          <w:rFonts w:ascii="Arial" w:eastAsia="Arial" w:hAnsi="Arial" w:cs="Arial"/>
          <w:sz w:val="22"/>
          <w:szCs w:val="22"/>
        </w:rPr>
      </w:pPr>
      <w:r>
        <w:rPr>
          <w:rFonts w:ascii="Arial" w:eastAsia="Arial" w:hAnsi="Arial" w:cs="Arial"/>
          <w:sz w:val="22"/>
          <w:szCs w:val="22"/>
        </w:rPr>
        <w:t>Indenizações e multas.</w:t>
      </w:r>
    </w:p>
    <w:p w14:paraId="1BBDB35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13.9 - </w:t>
      </w:r>
      <w:r>
        <w:rPr>
          <w:rFonts w:ascii="Arial" w:eastAsia="Arial" w:hAnsi="Arial" w:cs="Arial"/>
          <w:sz w:val="22"/>
          <w:szCs w:val="22"/>
        </w:rPr>
        <w:t>A extinção do contrato não configura óbice para o reconhecimento do desequilíbrio econômico-financeiro, hipótese em que será concedida indenização por meio de termo indenizatório (</w:t>
      </w:r>
      <w:hyperlink r:id="rId89" w:anchor="art131">
        <w:r>
          <w:rPr>
            <w:rFonts w:ascii="Arial" w:eastAsia="Arial" w:hAnsi="Arial" w:cs="Arial"/>
            <w:color w:val="0000FF"/>
            <w:sz w:val="22"/>
            <w:szCs w:val="22"/>
            <w:u w:val="single"/>
          </w:rPr>
          <w:t xml:space="preserve">art. 131, </w:t>
        </w:r>
      </w:hyperlink>
      <w:hyperlink r:id="rId90" w:anchor="art131">
        <w:r>
          <w:rPr>
            <w:rFonts w:ascii="Arial" w:eastAsia="Arial" w:hAnsi="Arial" w:cs="Arial"/>
            <w:i/>
            <w:color w:val="0000FF"/>
            <w:sz w:val="22"/>
            <w:szCs w:val="22"/>
            <w:u w:val="single"/>
          </w:rPr>
          <w:t xml:space="preserve">caput, </w:t>
        </w:r>
      </w:hyperlink>
      <w:hyperlink r:id="rId91" w:anchor="art131">
        <w:r>
          <w:rPr>
            <w:rFonts w:ascii="Arial" w:eastAsia="Arial" w:hAnsi="Arial" w:cs="Arial"/>
            <w:color w:val="0000FF"/>
            <w:sz w:val="22"/>
            <w:szCs w:val="22"/>
            <w:u w:val="single"/>
          </w:rPr>
          <w:t>da Lei n.º 14.133, de 2021</w:t>
        </w:r>
      </w:hyperlink>
      <w:r>
        <w:rPr>
          <w:rFonts w:ascii="Arial" w:eastAsia="Arial" w:hAnsi="Arial" w:cs="Arial"/>
          <w:sz w:val="22"/>
          <w:szCs w:val="22"/>
        </w:rPr>
        <w:t>).</w:t>
      </w:r>
    </w:p>
    <w:p w14:paraId="5795D16B" w14:textId="77777777" w:rsidR="00957D42" w:rsidRDefault="00957D42">
      <w:pPr>
        <w:spacing w:before="120" w:after="120"/>
        <w:ind w:left="0" w:hanging="2"/>
        <w:jc w:val="both"/>
        <w:rPr>
          <w:rFonts w:ascii="Arial" w:eastAsia="Arial" w:hAnsi="Arial" w:cs="Arial"/>
          <w:sz w:val="22"/>
          <w:szCs w:val="22"/>
        </w:rPr>
      </w:pPr>
    </w:p>
    <w:p w14:paraId="298FD44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QUARTA – DAS DOTAÇÕES ORÇAMENTÁRIAS: </w:t>
      </w:r>
    </w:p>
    <w:p w14:paraId="0DCFA2E7" w14:textId="77777777" w:rsidR="00957D42" w:rsidRDefault="00E80E7C">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14.1</w:t>
      </w:r>
      <w:r>
        <w:rPr>
          <w:rFonts w:ascii="Arial" w:eastAsia="Arial" w:hAnsi="Arial" w:cs="Arial"/>
          <w:sz w:val="22"/>
          <w:szCs w:val="22"/>
        </w:rPr>
        <w:t xml:space="preserve"> - As despesas decorrentes da execução do presente Contrato onerarão as dotações orçamentárias próprias: </w:t>
      </w:r>
    </w:p>
    <w:p w14:paraId="71A93C1A" w14:textId="77777777" w:rsidR="00957D42" w:rsidRDefault="00E80E7C">
      <w:pPr>
        <w:tabs>
          <w:tab w:val="center" w:pos="4779"/>
          <w:tab w:val="right" w:pos="9198"/>
        </w:tabs>
        <w:spacing w:before="120" w:after="120"/>
        <w:ind w:left="0" w:hanging="2"/>
        <w:jc w:val="both"/>
        <w:rPr>
          <w:rFonts w:ascii="Arial" w:eastAsia="Arial" w:hAnsi="Arial" w:cs="Arial"/>
          <w:sz w:val="22"/>
          <w:szCs w:val="22"/>
        </w:rPr>
      </w:pPr>
      <w:r>
        <w:rPr>
          <w:rFonts w:ascii="Arial" w:eastAsia="Arial" w:hAnsi="Arial" w:cs="Arial"/>
          <w:b/>
          <w:sz w:val="22"/>
          <w:szCs w:val="22"/>
        </w:rPr>
        <w:t>………………..</w:t>
      </w:r>
    </w:p>
    <w:p w14:paraId="04739687" w14:textId="77777777" w:rsidR="00957D42" w:rsidRDefault="00957D42">
      <w:pPr>
        <w:tabs>
          <w:tab w:val="center" w:pos="4779"/>
          <w:tab w:val="right" w:pos="9198"/>
        </w:tabs>
        <w:spacing w:before="120" w:after="120"/>
        <w:ind w:left="0" w:hanging="2"/>
        <w:jc w:val="both"/>
        <w:rPr>
          <w:rFonts w:ascii="Arial" w:eastAsia="Arial" w:hAnsi="Arial" w:cs="Arial"/>
          <w:sz w:val="22"/>
          <w:szCs w:val="22"/>
        </w:rPr>
      </w:pPr>
    </w:p>
    <w:p w14:paraId="61626DD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QUINTA – DAS PENALIDADES: </w:t>
      </w:r>
    </w:p>
    <w:p w14:paraId="181DB9AA"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15.1</w:t>
      </w:r>
      <w:r>
        <w:rPr>
          <w:rFonts w:ascii="Arial" w:eastAsia="Arial" w:hAnsi="Arial" w:cs="Arial"/>
          <w:color w:val="000000"/>
          <w:sz w:val="22"/>
          <w:szCs w:val="22"/>
        </w:rPr>
        <w:t xml:space="preserve"> - Comete infração administrativa, nos termos da lei, o licitante que, com dolo ou culpa: </w:t>
      </w:r>
    </w:p>
    <w:p w14:paraId="47686455" w14:textId="77777777" w:rsidR="00957D42" w:rsidRDefault="00E80E7C">
      <w:pPr>
        <w:numPr>
          <w:ilvl w:val="2"/>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der causa à inexecução parcial do contrato;</w:t>
      </w:r>
    </w:p>
    <w:p w14:paraId="0ADDE5DA" w14:textId="77777777" w:rsidR="00957D42" w:rsidRDefault="00E80E7C">
      <w:pPr>
        <w:numPr>
          <w:ilvl w:val="2"/>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der causa à inexecução parcial do contrato que cause grave dano à Administração ou ao funcionamento dos serviços públicos ou ao interesse coletivo;</w:t>
      </w:r>
    </w:p>
    <w:p w14:paraId="7DC78EEB" w14:textId="77777777" w:rsidR="00957D42" w:rsidRDefault="00E80E7C">
      <w:pPr>
        <w:numPr>
          <w:ilvl w:val="2"/>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der causa à inexecução total do contrato;</w:t>
      </w:r>
    </w:p>
    <w:p w14:paraId="6BC2CC72" w14:textId="77777777" w:rsidR="00957D42" w:rsidRDefault="00E80E7C">
      <w:pPr>
        <w:numPr>
          <w:ilvl w:val="2"/>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ensejar o retardamento da execução ou da entrega do objeto da contratação sem motivo justificado;</w:t>
      </w:r>
    </w:p>
    <w:p w14:paraId="2B2A3404" w14:textId="77777777" w:rsidR="00957D42" w:rsidRDefault="00E80E7C">
      <w:pPr>
        <w:numPr>
          <w:ilvl w:val="2"/>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apresentar documentação falsa ou prestar declaração falsa durante a execução do contrato;</w:t>
      </w:r>
    </w:p>
    <w:p w14:paraId="0D1A4803" w14:textId="77777777" w:rsidR="00957D42" w:rsidRDefault="00E80E7C">
      <w:pPr>
        <w:numPr>
          <w:ilvl w:val="2"/>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praticar ato fraudulento na execução do contrato;</w:t>
      </w:r>
    </w:p>
    <w:p w14:paraId="4449444D" w14:textId="77777777" w:rsidR="00957D42" w:rsidRDefault="00E80E7C">
      <w:pPr>
        <w:numPr>
          <w:ilvl w:val="2"/>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comportar-se de modo inidôneo ou cometer fraude de qualquer natureza;</w:t>
      </w:r>
    </w:p>
    <w:p w14:paraId="49CE1411" w14:textId="77777777" w:rsidR="00957D42" w:rsidRDefault="00E80E7C">
      <w:pPr>
        <w:numPr>
          <w:ilvl w:val="2"/>
          <w:numId w:val="6"/>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praticar ato lesivo previsto no </w:t>
      </w:r>
      <w:hyperlink r:id="rId92" w:anchor="art5">
        <w:r>
          <w:rPr>
            <w:rFonts w:ascii="Arial" w:eastAsia="Arial" w:hAnsi="Arial" w:cs="Arial"/>
            <w:color w:val="0000FF"/>
            <w:sz w:val="22"/>
            <w:szCs w:val="22"/>
            <w:u w:val="single"/>
          </w:rPr>
          <w:t>art. 5º da Lei nº 12.846, de 1º de agosto de 2013</w:t>
        </w:r>
      </w:hyperlink>
      <w:r>
        <w:rPr>
          <w:rFonts w:ascii="Arial" w:eastAsia="Arial" w:hAnsi="Arial" w:cs="Arial"/>
          <w:color w:val="000000"/>
          <w:sz w:val="22"/>
          <w:szCs w:val="22"/>
        </w:rPr>
        <w:t>.</w:t>
      </w:r>
    </w:p>
    <w:p w14:paraId="01E49EB4"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15.2</w:t>
      </w:r>
      <w:r>
        <w:rPr>
          <w:rFonts w:ascii="Arial" w:eastAsia="Arial" w:hAnsi="Arial" w:cs="Arial"/>
          <w:color w:val="000000"/>
          <w:sz w:val="22"/>
          <w:szCs w:val="22"/>
        </w:rPr>
        <w:t xml:space="preserve"> - Serão aplicadas ao contratado que incorrer nas infrações acima descritas as seguintes sanções:</w:t>
      </w:r>
    </w:p>
    <w:p w14:paraId="3AA920A7" w14:textId="77777777" w:rsidR="00957D42" w:rsidRDefault="00E80E7C">
      <w:pPr>
        <w:numPr>
          <w:ilvl w:val="0"/>
          <w:numId w:val="1"/>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 xml:space="preserve">Advertência; </w:t>
      </w:r>
    </w:p>
    <w:p w14:paraId="05568888" w14:textId="77777777" w:rsidR="00957D42" w:rsidRDefault="00E80E7C">
      <w:pPr>
        <w:numPr>
          <w:ilvl w:val="0"/>
          <w:numId w:val="1"/>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Multa;</w:t>
      </w:r>
    </w:p>
    <w:p w14:paraId="63C07610" w14:textId="77777777" w:rsidR="00957D42" w:rsidRDefault="00E80E7C">
      <w:pPr>
        <w:numPr>
          <w:ilvl w:val="0"/>
          <w:numId w:val="1"/>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Impedimento de licitar e contratar e</w:t>
      </w:r>
    </w:p>
    <w:p w14:paraId="697E278A" w14:textId="77777777" w:rsidR="00957D42" w:rsidRDefault="00E80E7C">
      <w:pPr>
        <w:numPr>
          <w:ilvl w:val="0"/>
          <w:numId w:val="1"/>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lastRenderedPageBreak/>
        <w:t>Declaração de inidoneidade para licitar ou contratar, enquanto perdurarem os motivos determinantes da punição ou até que seja promovida sua reabilitação perante a própria autoridade que aplicou a penalidade.</w:t>
      </w:r>
    </w:p>
    <w:p w14:paraId="27BFD045"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15.3</w:t>
      </w:r>
      <w:r>
        <w:rPr>
          <w:rFonts w:ascii="Arial" w:eastAsia="Arial" w:hAnsi="Arial" w:cs="Arial"/>
          <w:color w:val="000000"/>
          <w:sz w:val="22"/>
          <w:szCs w:val="22"/>
        </w:rPr>
        <w:t xml:space="preserve"> - Na aplicação das sanções serão considerados:</w:t>
      </w:r>
    </w:p>
    <w:p w14:paraId="04A5B991" w14:textId="77777777" w:rsidR="00957D42" w:rsidRDefault="00E80E7C">
      <w:pPr>
        <w:numPr>
          <w:ilvl w:val="0"/>
          <w:numId w:val="2"/>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 natureza e a gravidade da infração cometida.</w:t>
      </w:r>
    </w:p>
    <w:p w14:paraId="64CCA2A0" w14:textId="77777777" w:rsidR="00957D42" w:rsidRDefault="00E80E7C">
      <w:pPr>
        <w:numPr>
          <w:ilvl w:val="0"/>
          <w:numId w:val="2"/>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As peculiaridades do caso concreto.</w:t>
      </w:r>
    </w:p>
    <w:p w14:paraId="1987C1BF" w14:textId="77777777" w:rsidR="00957D42" w:rsidRDefault="00E80E7C">
      <w:pPr>
        <w:numPr>
          <w:ilvl w:val="0"/>
          <w:numId w:val="2"/>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As circunstâncias agravantes ou atenuantes.</w:t>
      </w:r>
    </w:p>
    <w:p w14:paraId="08208C44" w14:textId="77777777" w:rsidR="00957D42" w:rsidRDefault="00E80E7C">
      <w:pPr>
        <w:numPr>
          <w:ilvl w:val="0"/>
          <w:numId w:val="2"/>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Os danos que dela provierem para a Administração Pública.</w:t>
      </w:r>
    </w:p>
    <w:p w14:paraId="63B1B1F1" w14:textId="77777777" w:rsidR="00957D42" w:rsidRDefault="00E80E7C">
      <w:pPr>
        <w:numPr>
          <w:ilvl w:val="0"/>
          <w:numId w:val="2"/>
        </w:numPr>
        <w:spacing w:before="120" w:after="120"/>
        <w:ind w:left="0" w:hanging="2"/>
        <w:jc w:val="both"/>
        <w:rPr>
          <w:rFonts w:ascii="Arial" w:eastAsia="Arial" w:hAnsi="Arial" w:cs="Arial"/>
          <w:color w:val="000000"/>
          <w:sz w:val="22"/>
          <w:szCs w:val="22"/>
        </w:rPr>
      </w:pPr>
      <w:r>
        <w:rPr>
          <w:rFonts w:ascii="Arial" w:eastAsia="Arial" w:hAnsi="Arial" w:cs="Arial"/>
          <w:color w:val="000000"/>
          <w:sz w:val="22"/>
          <w:szCs w:val="22"/>
        </w:rPr>
        <w:t>A implantação ou o aperfeiçoamento de programa de integridade, conforme normas e orientações dos órgãos de controle.</w:t>
      </w:r>
    </w:p>
    <w:p w14:paraId="33044EF5"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15.4</w:t>
      </w:r>
      <w:r>
        <w:rPr>
          <w:rFonts w:ascii="Arial" w:eastAsia="Arial" w:hAnsi="Arial" w:cs="Arial"/>
          <w:color w:val="000000"/>
          <w:sz w:val="22"/>
          <w:szCs w:val="22"/>
        </w:rPr>
        <w:t xml:space="preserve"> - A multa será recolhida em percentual de 0,5% a 30% incidente sobre o valor do contrato licitado, recolhida no prazo máximo de </w:t>
      </w:r>
      <w:r>
        <w:rPr>
          <w:rFonts w:ascii="Arial" w:eastAsia="Arial" w:hAnsi="Arial" w:cs="Arial"/>
          <w:sz w:val="22"/>
          <w:szCs w:val="22"/>
        </w:rPr>
        <w:t>10 (dez</w:t>
      </w:r>
      <w:r>
        <w:rPr>
          <w:rFonts w:ascii="Arial" w:eastAsia="Arial" w:hAnsi="Arial" w:cs="Arial"/>
          <w:color w:val="000000"/>
          <w:sz w:val="22"/>
          <w:szCs w:val="22"/>
        </w:rPr>
        <w:t xml:space="preserve">) dias úteis, a contar da comunicação oficial. </w:t>
      </w:r>
    </w:p>
    <w:p w14:paraId="4755CFC4"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15.5</w:t>
      </w:r>
      <w:r>
        <w:rPr>
          <w:rFonts w:ascii="Arial" w:eastAsia="Arial" w:hAnsi="Arial" w:cs="Arial"/>
          <w:color w:val="000000"/>
          <w:sz w:val="22"/>
          <w:szCs w:val="22"/>
        </w:rPr>
        <w:t xml:space="preserve"> - As sanções de advertência, impedimento de licitar e contratar e declaração de inidoneidade para licitar ou contratar poderão ser aplicadas, cumulativamente ou não, à penalidade de multa.</w:t>
      </w:r>
    </w:p>
    <w:p w14:paraId="421065F9"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15.6</w:t>
      </w:r>
      <w:r>
        <w:rPr>
          <w:rFonts w:ascii="Arial" w:eastAsia="Arial" w:hAnsi="Arial" w:cs="Arial"/>
          <w:color w:val="000000"/>
          <w:sz w:val="22"/>
          <w:szCs w:val="22"/>
        </w:rPr>
        <w:t xml:space="preserve"> - Na aplicação da sanção de multa será facultada a defesa do interessado no prazo de 15 (quinze) dias úteis, contado da data de sua intimação.</w:t>
      </w:r>
    </w:p>
    <w:p w14:paraId="0A24DE26"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15.7</w:t>
      </w:r>
      <w:r>
        <w:rPr>
          <w:rFonts w:ascii="Arial" w:eastAsia="Arial" w:hAnsi="Arial" w:cs="Arial"/>
          <w:color w:val="000000"/>
          <w:sz w:val="22"/>
          <w:szCs w:val="22"/>
        </w:rPr>
        <w:t xml:space="preserve"> - Poderá ser aplicada ao responsável a sanção de declaração de inidoneidade para licitar ou contratar, em decorrência da prática das infrações administrativas previstas que justifiquem a imposição de penalidade mais grave que a sanção de impedimento de licitar e contratar, cuja duração observará o prazo previsto no </w:t>
      </w:r>
      <w:hyperlink r:id="rId93" w:anchor="art156%C2%A75">
        <w:r>
          <w:rPr>
            <w:rFonts w:ascii="Arial" w:eastAsia="Arial" w:hAnsi="Arial" w:cs="Arial"/>
            <w:color w:val="0000FF"/>
            <w:sz w:val="22"/>
            <w:szCs w:val="22"/>
            <w:u w:val="single"/>
          </w:rPr>
          <w:t>art. 156, §5º, da Lei n.º 14.133/2021</w:t>
        </w:r>
      </w:hyperlink>
      <w:r>
        <w:rPr>
          <w:rFonts w:ascii="Arial" w:eastAsia="Arial" w:hAnsi="Arial" w:cs="Arial"/>
          <w:color w:val="000000"/>
          <w:sz w:val="22"/>
          <w:szCs w:val="22"/>
        </w:rPr>
        <w:t>.</w:t>
      </w:r>
    </w:p>
    <w:p w14:paraId="436AFF5E"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15.8</w:t>
      </w:r>
      <w:r>
        <w:rPr>
          <w:rFonts w:ascii="Arial" w:eastAsia="Arial" w:hAnsi="Arial" w:cs="Arial"/>
          <w:color w:val="000000"/>
          <w:sz w:val="22"/>
          <w:szCs w:val="22"/>
        </w:rPr>
        <w:t xml:space="preserve"> -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7AD38F63"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15.9</w:t>
      </w:r>
      <w:r>
        <w:rPr>
          <w:rFonts w:ascii="Arial" w:eastAsia="Arial" w:hAnsi="Arial" w:cs="Arial"/>
          <w:color w:val="000000"/>
          <w:sz w:val="22"/>
          <w:szCs w:val="22"/>
        </w:rPr>
        <w:t xml:space="preserve">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130CBCB"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15.10</w:t>
      </w:r>
      <w:r>
        <w:rPr>
          <w:rFonts w:ascii="Arial" w:eastAsia="Arial" w:hAnsi="Arial" w:cs="Arial"/>
          <w:color w:val="000000"/>
          <w:sz w:val="22"/>
          <w:szCs w:val="22"/>
        </w:rPr>
        <w:t xml:space="preserve"> -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806E3EA"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15.11</w:t>
      </w:r>
      <w:r>
        <w:rPr>
          <w:rFonts w:ascii="Arial" w:eastAsia="Arial" w:hAnsi="Arial" w:cs="Arial"/>
          <w:color w:val="000000"/>
          <w:sz w:val="22"/>
          <w:szCs w:val="22"/>
        </w:rPr>
        <w:t xml:space="preserve"> - O recurso e o pedido de reconsideração terão efeito suspensivo do ato ou da decisão recorrida até que sobrevenha decisão final da autoridade competente.</w:t>
      </w:r>
    </w:p>
    <w:p w14:paraId="6B62788C"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15.12</w:t>
      </w:r>
      <w:r>
        <w:rPr>
          <w:rFonts w:ascii="Arial" w:eastAsia="Arial" w:hAnsi="Arial" w:cs="Arial"/>
          <w:color w:val="000000"/>
          <w:sz w:val="22"/>
          <w:szCs w:val="22"/>
        </w:rPr>
        <w:t xml:space="preserve"> - A aplicação das sanções previstas neste edital não exclui, em hipótese alguma, a obrigação de reparação integral dos danos causados.</w:t>
      </w:r>
    </w:p>
    <w:p w14:paraId="3BB78C52" w14:textId="77777777" w:rsidR="00957D42" w:rsidRDefault="00957D42">
      <w:pPr>
        <w:spacing w:before="120" w:after="120"/>
        <w:ind w:left="0" w:hanging="2"/>
        <w:jc w:val="both"/>
        <w:rPr>
          <w:rFonts w:ascii="Arial" w:eastAsia="Arial" w:hAnsi="Arial" w:cs="Arial"/>
          <w:sz w:val="22"/>
          <w:szCs w:val="22"/>
        </w:rPr>
      </w:pPr>
    </w:p>
    <w:p w14:paraId="0B8EEA34"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SEXTA – DA ENTREGA</w:t>
      </w:r>
    </w:p>
    <w:p w14:paraId="04BB7A27"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16.1</w:t>
      </w:r>
      <w:r>
        <w:rPr>
          <w:rFonts w:ascii="Arial" w:eastAsia="Arial" w:hAnsi="Arial" w:cs="Arial"/>
          <w:sz w:val="22"/>
          <w:szCs w:val="22"/>
        </w:rPr>
        <w:t xml:space="preserve"> – Todos os materiais deverão ser entregues de forma parcelada mediante recebimento da Ordem de Fornecimento do Setor de Compras; e no local estipulado para entrega, acompanhada da nota fiscal para conferência, que ocorrerá no ato da entrega no local de recebimento por funcionário competente sendo que a responsabilidade da entrega será por conta e risco do licitante adjudicado.</w:t>
      </w:r>
    </w:p>
    <w:p w14:paraId="2749D28E"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16.1.1</w:t>
      </w:r>
      <w:r>
        <w:rPr>
          <w:rFonts w:ascii="Arial" w:eastAsia="Arial" w:hAnsi="Arial" w:cs="Arial"/>
          <w:sz w:val="22"/>
          <w:szCs w:val="22"/>
        </w:rPr>
        <w:t xml:space="preserve"> - Prazo de entrega: </w:t>
      </w:r>
      <w:r>
        <w:rPr>
          <w:rFonts w:ascii="Arial" w:eastAsia="Arial" w:hAnsi="Arial" w:cs="Arial"/>
          <w:b/>
          <w:sz w:val="22"/>
          <w:szCs w:val="22"/>
          <w:u w:val="single"/>
        </w:rPr>
        <w:t>em até 02 (dois) dias</w:t>
      </w:r>
      <w:r>
        <w:rPr>
          <w:rFonts w:ascii="Arial" w:eastAsia="Arial" w:hAnsi="Arial" w:cs="Arial"/>
          <w:sz w:val="22"/>
          <w:szCs w:val="22"/>
        </w:rPr>
        <w:t>, a contar do recebimento por parte da contratada da Ordem de Fornecimento.</w:t>
      </w:r>
    </w:p>
    <w:p w14:paraId="561F67C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16.2</w:t>
      </w:r>
      <w:r>
        <w:rPr>
          <w:rFonts w:ascii="Arial" w:eastAsia="Arial" w:hAnsi="Arial" w:cs="Arial"/>
          <w:sz w:val="22"/>
          <w:szCs w:val="22"/>
        </w:rPr>
        <w:t xml:space="preserve"> – O SAAE se reserva o direito de não receber os itens licitados em desacordo com o previsto neste instrumento convocatório, podendo cancelar o contrato em decorrência da sua inexecução parcial ou total, sem prejuízo das demais cominações legais aplicáveis.</w:t>
      </w:r>
    </w:p>
    <w:p w14:paraId="0DDC2C9C"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16.3</w:t>
      </w:r>
      <w:r>
        <w:rPr>
          <w:rFonts w:ascii="Arial" w:eastAsia="Arial" w:hAnsi="Arial" w:cs="Arial"/>
          <w:sz w:val="22"/>
          <w:szCs w:val="22"/>
        </w:rPr>
        <w:t xml:space="preserve"> – A contratada é obrigada a substituir de imediato e às suas expensas, os itens licitados em que se verifiquem irregularidades.</w:t>
      </w:r>
    </w:p>
    <w:p w14:paraId="52A819D0"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16.4</w:t>
      </w:r>
      <w:r>
        <w:rPr>
          <w:rFonts w:ascii="Arial" w:eastAsia="Arial" w:hAnsi="Arial" w:cs="Arial"/>
          <w:sz w:val="22"/>
          <w:szCs w:val="22"/>
        </w:rPr>
        <w:t xml:space="preserve"> – O Fornecedor sujeitar-se-á à fiscalização dos itens licitados no ato da entrega, reservando-se ao SAAE o direito de não proceder ao recebimento, caso não encontre os mesmos em condições satisfatórias.</w:t>
      </w:r>
    </w:p>
    <w:p w14:paraId="15F322CC"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16.5</w:t>
      </w:r>
      <w:r>
        <w:rPr>
          <w:rFonts w:ascii="Arial" w:eastAsia="Arial" w:hAnsi="Arial" w:cs="Arial"/>
          <w:sz w:val="22"/>
          <w:szCs w:val="22"/>
        </w:rPr>
        <w:t xml:space="preserve"> - Correrão por conta da contratada todas as despesas com seguros, transporte, tributos, encargos trabalhistas e previdenciários, decorrentes da entrega e da própria aquisição dos itens licitados.</w:t>
      </w:r>
    </w:p>
    <w:p w14:paraId="2B8AA49B"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16.6 -</w:t>
      </w:r>
      <w:r>
        <w:rPr>
          <w:rFonts w:ascii="Arial" w:eastAsia="Arial" w:hAnsi="Arial" w:cs="Arial"/>
          <w:color w:val="000000"/>
          <w:sz w:val="22"/>
          <w:szCs w:val="22"/>
        </w:rPr>
        <w:t xml:space="preserve"> Os produtos deverão ser entregues devidamente acondicionados em embalagem, com o menor volume possível, que utilize preferencialmente material reciclado ou reciclável, de forma a garantir a máxima proteção durante o transporte e armazenamento, em atendimento aos critérios sustentáveis. O </w:t>
      </w:r>
      <w:r>
        <w:rPr>
          <w:rFonts w:ascii="Arial" w:eastAsia="Arial" w:hAnsi="Arial" w:cs="Arial"/>
          <w:sz w:val="22"/>
          <w:szCs w:val="22"/>
        </w:rPr>
        <w:t>Município</w:t>
      </w:r>
      <w:r>
        <w:rPr>
          <w:rFonts w:ascii="Arial" w:eastAsia="Arial" w:hAnsi="Arial" w:cs="Arial"/>
          <w:color w:val="000000"/>
          <w:sz w:val="22"/>
          <w:szCs w:val="22"/>
        </w:rPr>
        <w:t xml:space="preserve"> recusará os produtos que forem entregues em desconformidade com o previsto neste contrato, termo de referência e proposta;</w:t>
      </w:r>
    </w:p>
    <w:p w14:paraId="00D9A681"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16.7 -</w:t>
      </w:r>
      <w:r>
        <w:rPr>
          <w:rFonts w:ascii="Arial" w:eastAsia="Arial" w:hAnsi="Arial" w:cs="Arial"/>
          <w:color w:val="000000"/>
          <w:sz w:val="22"/>
          <w:szCs w:val="22"/>
        </w:rPr>
        <w:t xml:space="preserve"> O recebimento provisório, realizado pelo </w:t>
      </w:r>
      <w:r>
        <w:rPr>
          <w:rFonts w:ascii="Arial" w:eastAsia="Arial" w:hAnsi="Arial" w:cs="Arial"/>
          <w:sz w:val="22"/>
          <w:szCs w:val="22"/>
        </w:rPr>
        <w:t>servidor designado</w:t>
      </w:r>
      <w:r>
        <w:rPr>
          <w:rFonts w:ascii="Arial" w:eastAsia="Arial" w:hAnsi="Arial" w:cs="Arial"/>
          <w:color w:val="000000"/>
          <w:sz w:val="22"/>
          <w:szCs w:val="22"/>
        </w:rPr>
        <w:t>, dar-se-á no ato da entrega do objeto, após conferência de sua conformidade com as especificações do edital e da proposta;</w:t>
      </w:r>
    </w:p>
    <w:p w14:paraId="38D54E5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16.8 -</w:t>
      </w:r>
      <w:r>
        <w:rPr>
          <w:rFonts w:ascii="Arial" w:eastAsia="Arial" w:hAnsi="Arial" w:cs="Arial"/>
          <w:color w:val="000000"/>
          <w:sz w:val="22"/>
          <w:szCs w:val="22"/>
        </w:rPr>
        <w:t xml:space="preserve"> O recebimento definitivo, realizado pelo </w:t>
      </w:r>
      <w:r>
        <w:rPr>
          <w:rFonts w:ascii="Arial" w:eastAsia="Arial" w:hAnsi="Arial" w:cs="Arial"/>
          <w:sz w:val="22"/>
          <w:szCs w:val="22"/>
        </w:rPr>
        <w:t>servidor designado</w:t>
      </w:r>
      <w:r>
        <w:rPr>
          <w:rFonts w:ascii="Arial" w:eastAsia="Arial" w:hAnsi="Arial" w:cs="Arial"/>
          <w:color w:val="000000"/>
          <w:sz w:val="22"/>
          <w:szCs w:val="22"/>
        </w:rPr>
        <w:t>, dar-se-á em até 03 (três) dias úteis, contados da data do recebimento provisório, após verificação da conformidade do objeto com as exigências e especificações do Contrato.</w:t>
      </w:r>
    </w:p>
    <w:p w14:paraId="6A2A871D" w14:textId="77777777" w:rsidR="00957D42" w:rsidRDefault="00957D42">
      <w:pPr>
        <w:spacing w:before="120" w:after="120"/>
        <w:ind w:left="0" w:hanging="2"/>
        <w:jc w:val="both"/>
        <w:rPr>
          <w:rFonts w:ascii="Arial" w:eastAsia="Arial" w:hAnsi="Arial" w:cs="Arial"/>
          <w:sz w:val="22"/>
          <w:szCs w:val="22"/>
        </w:rPr>
      </w:pPr>
    </w:p>
    <w:p w14:paraId="7C8E5B5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SÉTIMA – DA ALTERAÇÃO</w:t>
      </w:r>
    </w:p>
    <w:p w14:paraId="7C5329D0"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sz w:val="22"/>
          <w:szCs w:val="22"/>
        </w:rPr>
        <w:t>17.1</w:t>
      </w:r>
      <w:r>
        <w:rPr>
          <w:rFonts w:ascii="Arial" w:eastAsia="Arial" w:hAnsi="Arial" w:cs="Arial"/>
          <w:sz w:val="22"/>
          <w:szCs w:val="22"/>
        </w:rPr>
        <w:t xml:space="preserve"> – </w:t>
      </w:r>
      <w:r>
        <w:rPr>
          <w:rFonts w:ascii="Arial" w:eastAsia="Arial" w:hAnsi="Arial" w:cs="Arial"/>
          <w:color w:val="000000"/>
          <w:sz w:val="22"/>
          <w:szCs w:val="22"/>
        </w:rPr>
        <w:t xml:space="preserve">Eventuais alterações contratuais reger-se-ão pela disciplina dos </w:t>
      </w:r>
      <w:hyperlink r:id="rId94" w:anchor="art124">
        <w:proofErr w:type="spellStart"/>
        <w:r>
          <w:rPr>
            <w:rFonts w:ascii="Arial" w:eastAsia="Arial" w:hAnsi="Arial" w:cs="Arial"/>
            <w:color w:val="0000FF"/>
            <w:sz w:val="22"/>
            <w:szCs w:val="22"/>
            <w:u w:val="single"/>
          </w:rPr>
          <w:t>arts</w:t>
        </w:r>
        <w:proofErr w:type="spellEnd"/>
        <w:r>
          <w:rPr>
            <w:rFonts w:ascii="Arial" w:eastAsia="Arial" w:hAnsi="Arial" w:cs="Arial"/>
            <w:color w:val="0000FF"/>
            <w:sz w:val="22"/>
            <w:szCs w:val="22"/>
            <w:u w:val="single"/>
          </w:rPr>
          <w:t>. 124 e seguintes da Lei nº 14.133, de 2021</w:t>
        </w:r>
      </w:hyperlink>
      <w:r>
        <w:rPr>
          <w:rFonts w:ascii="Arial" w:eastAsia="Arial" w:hAnsi="Arial" w:cs="Arial"/>
          <w:color w:val="000000"/>
          <w:sz w:val="22"/>
          <w:szCs w:val="22"/>
        </w:rPr>
        <w:t>.</w:t>
      </w:r>
    </w:p>
    <w:p w14:paraId="1D7811AB" w14:textId="77777777" w:rsidR="00957D42" w:rsidRDefault="00E80E7C">
      <w:pPr>
        <w:spacing w:before="120" w:after="120"/>
        <w:ind w:left="0" w:hanging="2"/>
        <w:jc w:val="both"/>
        <w:rPr>
          <w:rFonts w:ascii="Arial" w:eastAsia="Arial" w:hAnsi="Arial" w:cs="Arial"/>
          <w:color w:val="000000"/>
          <w:sz w:val="22"/>
          <w:szCs w:val="22"/>
        </w:rPr>
      </w:pPr>
      <w:r>
        <w:rPr>
          <w:rFonts w:ascii="Arial" w:eastAsia="Arial" w:hAnsi="Arial" w:cs="Arial"/>
          <w:b/>
          <w:color w:val="000000"/>
          <w:sz w:val="22"/>
          <w:szCs w:val="22"/>
        </w:rPr>
        <w:t xml:space="preserve">17.2 - </w:t>
      </w:r>
      <w:r>
        <w:rPr>
          <w:rFonts w:ascii="Arial" w:eastAsia="Arial" w:hAnsi="Arial" w:cs="Arial"/>
          <w:color w:val="000000"/>
          <w:sz w:val="22"/>
          <w:szCs w:val="22"/>
        </w:rPr>
        <w:t>O contratado é obrigado a aceitar, nas mesmas condições contratuais, os acréscimos ou supressões que se fizerem necessários, até o limite de 25% (vinte e cinco por cento) do valor inicial atualizado do contrato.</w:t>
      </w:r>
    </w:p>
    <w:p w14:paraId="224A7F6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color w:val="000000"/>
          <w:sz w:val="22"/>
          <w:szCs w:val="22"/>
        </w:rPr>
        <w:t xml:space="preserve">17.3 - </w:t>
      </w:r>
      <w:r>
        <w:rPr>
          <w:rFonts w:ascii="Arial" w:eastAsia="Arial" w:hAnsi="Arial" w:cs="Arial"/>
          <w:color w:val="000000"/>
          <w:sz w:val="22"/>
          <w:szCs w:val="22"/>
        </w:rPr>
        <w:t xml:space="preserve">Registros que não caracterizam alteração do contrato podem ser realizados por simples apostila, dispensada a celebração de termo aditivo, na forma do </w:t>
      </w:r>
      <w:hyperlink r:id="rId95" w:anchor="art136">
        <w:r>
          <w:rPr>
            <w:rFonts w:ascii="Arial" w:eastAsia="Arial" w:hAnsi="Arial" w:cs="Arial"/>
            <w:color w:val="0000FF"/>
            <w:sz w:val="22"/>
            <w:szCs w:val="22"/>
            <w:u w:val="single"/>
          </w:rPr>
          <w:t>art. 136 da Lei nº 14.133, de 2021</w:t>
        </w:r>
      </w:hyperlink>
      <w:r>
        <w:rPr>
          <w:rFonts w:ascii="Arial" w:eastAsia="Arial" w:hAnsi="Arial" w:cs="Arial"/>
          <w:color w:val="000000"/>
          <w:sz w:val="22"/>
          <w:szCs w:val="22"/>
        </w:rPr>
        <w:t>.</w:t>
      </w:r>
    </w:p>
    <w:p w14:paraId="1F064153" w14:textId="77777777" w:rsidR="00957D42" w:rsidRDefault="00957D42">
      <w:pPr>
        <w:spacing w:before="120" w:after="120"/>
        <w:ind w:left="0" w:hanging="2"/>
        <w:jc w:val="both"/>
        <w:rPr>
          <w:rFonts w:ascii="Arial" w:eastAsia="Arial" w:hAnsi="Arial" w:cs="Arial"/>
          <w:sz w:val="22"/>
          <w:szCs w:val="22"/>
        </w:rPr>
      </w:pPr>
    </w:p>
    <w:p w14:paraId="4E04DBC0"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DÉCIMA OITAVA – PUBLICAÇÃO</w:t>
      </w:r>
    </w:p>
    <w:p w14:paraId="2B6F4359"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18.1 - </w:t>
      </w:r>
      <w:r>
        <w:rPr>
          <w:rFonts w:ascii="Arial" w:eastAsia="Arial" w:hAnsi="Arial" w:cs="Arial"/>
          <w:sz w:val="22"/>
          <w:szCs w:val="22"/>
        </w:rPr>
        <w:t>Incumbirá ao contratante divulgar o presente instrumento no sítio oficial da autarquia na internet.</w:t>
      </w:r>
    </w:p>
    <w:p w14:paraId="667764B4" w14:textId="77777777" w:rsidR="00957D42" w:rsidRDefault="00957D42">
      <w:pPr>
        <w:spacing w:before="120" w:after="120"/>
        <w:ind w:left="0" w:hanging="2"/>
        <w:jc w:val="both"/>
        <w:rPr>
          <w:rFonts w:ascii="Arial" w:eastAsia="Arial" w:hAnsi="Arial" w:cs="Arial"/>
          <w:sz w:val="22"/>
          <w:szCs w:val="22"/>
        </w:rPr>
      </w:pPr>
    </w:p>
    <w:p w14:paraId="0D5F302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CLÁUSULA DÉCIMA NONA – DO FORO: </w:t>
      </w:r>
    </w:p>
    <w:p w14:paraId="17C6E4B8"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19.1</w:t>
      </w:r>
      <w:r>
        <w:rPr>
          <w:rFonts w:ascii="Arial" w:eastAsia="Arial" w:hAnsi="Arial" w:cs="Arial"/>
          <w:sz w:val="22"/>
          <w:szCs w:val="22"/>
        </w:rPr>
        <w:t xml:space="preserve"> - As partes elegem o Foro da Comarca de Campos Gerais/MG, com renúncia a qualquer outro, por mais privilegiado que seja para dirimir as questões judiciais provenientes do presente Contrato.</w:t>
      </w:r>
    </w:p>
    <w:p w14:paraId="44412230" w14:textId="77777777" w:rsidR="00957D42" w:rsidRDefault="00957D42">
      <w:pPr>
        <w:spacing w:before="120" w:after="120"/>
        <w:ind w:left="0" w:hanging="2"/>
        <w:jc w:val="both"/>
        <w:rPr>
          <w:rFonts w:ascii="Arial" w:eastAsia="Arial" w:hAnsi="Arial" w:cs="Arial"/>
          <w:sz w:val="22"/>
          <w:szCs w:val="22"/>
        </w:rPr>
      </w:pPr>
    </w:p>
    <w:p w14:paraId="11C95FE3"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CLÁUSULA VIGÉSIMA – NORMAS FINAIS</w:t>
      </w:r>
    </w:p>
    <w:p w14:paraId="75702FC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lastRenderedPageBreak/>
        <w:t>14.1.</w:t>
      </w:r>
      <w:r>
        <w:rPr>
          <w:rFonts w:ascii="Arial" w:eastAsia="Arial" w:hAnsi="Arial" w:cs="Arial"/>
          <w:sz w:val="22"/>
          <w:szCs w:val="22"/>
        </w:rPr>
        <w:t xml:space="preserve"> O presente contrato reger-se-á pelas seguintes normas legais: Lei Federal nº 14.133/21, Decreto Federal nº 10.024/19 e Decreto Municipal nº 2.115/22</w:t>
      </w:r>
    </w:p>
    <w:p w14:paraId="6BE5B47D"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14.2.</w:t>
      </w:r>
      <w:r>
        <w:rPr>
          <w:rFonts w:ascii="Arial" w:eastAsia="Arial" w:hAnsi="Arial" w:cs="Arial"/>
          <w:sz w:val="22"/>
          <w:szCs w:val="22"/>
        </w:rPr>
        <w:t xml:space="preserve"> </w:t>
      </w:r>
      <w:r>
        <w:rPr>
          <w:rFonts w:ascii="Arial" w:eastAsia="Arial" w:hAnsi="Arial" w:cs="Arial"/>
          <w:color w:val="000000"/>
          <w:sz w:val="22"/>
          <w:szCs w:val="22"/>
        </w:rPr>
        <w:t>Os casos omissos serão dirimidos, com observância da legislação regedora, em especial a Lei Federal n° 14.133/21 e Decreto Federal nº 10.024/19.</w:t>
      </w:r>
    </w:p>
    <w:p w14:paraId="664A1F76"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 xml:space="preserve">14.3. </w:t>
      </w:r>
      <w:r>
        <w:rPr>
          <w:rFonts w:ascii="Arial" w:eastAsia="Arial" w:hAnsi="Arial" w:cs="Arial"/>
          <w:sz w:val="22"/>
          <w:szCs w:val="22"/>
        </w:rPr>
        <w:t>Justos e contratados, firmam o presente CONTRATO, e três vias de igual teor e forma na presença de duas testemunhas, para que produza os efeitos legais.</w:t>
      </w:r>
    </w:p>
    <w:p w14:paraId="44A5DC0A" w14:textId="77777777" w:rsidR="00957D42" w:rsidRDefault="00957D42">
      <w:pPr>
        <w:spacing w:before="120" w:after="120"/>
        <w:ind w:left="0" w:hanging="2"/>
        <w:jc w:val="both"/>
        <w:rPr>
          <w:rFonts w:ascii="Arial" w:eastAsia="Arial" w:hAnsi="Arial" w:cs="Arial"/>
          <w:sz w:val="22"/>
          <w:szCs w:val="22"/>
        </w:rPr>
      </w:pPr>
    </w:p>
    <w:p w14:paraId="29F7543C"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sz w:val="22"/>
          <w:szCs w:val="22"/>
        </w:rPr>
        <w:t xml:space="preserve">Campo do Meio, ___ de ____________ </w:t>
      </w:r>
      <w:proofErr w:type="spellStart"/>
      <w:r>
        <w:rPr>
          <w:rFonts w:ascii="Arial" w:eastAsia="Arial" w:hAnsi="Arial" w:cs="Arial"/>
          <w:sz w:val="22"/>
          <w:szCs w:val="22"/>
        </w:rPr>
        <w:t>de</w:t>
      </w:r>
      <w:proofErr w:type="spellEnd"/>
      <w:r>
        <w:rPr>
          <w:rFonts w:ascii="Arial" w:eastAsia="Arial" w:hAnsi="Arial" w:cs="Arial"/>
          <w:sz w:val="22"/>
          <w:szCs w:val="22"/>
        </w:rPr>
        <w:t xml:space="preserve"> 2023.</w:t>
      </w:r>
    </w:p>
    <w:p w14:paraId="10674B28" w14:textId="77777777" w:rsidR="00957D42" w:rsidRDefault="00957D42">
      <w:pPr>
        <w:spacing w:before="120" w:after="120"/>
        <w:ind w:left="0" w:hanging="2"/>
        <w:jc w:val="both"/>
        <w:rPr>
          <w:rFonts w:ascii="Arial" w:eastAsia="Arial" w:hAnsi="Arial" w:cs="Arial"/>
          <w:sz w:val="22"/>
          <w:szCs w:val="22"/>
        </w:rPr>
      </w:pPr>
    </w:p>
    <w:p w14:paraId="65BAEA56" w14:textId="77777777" w:rsidR="00957D42" w:rsidRDefault="00E80E7C">
      <w:pPr>
        <w:spacing w:before="120" w:after="120"/>
        <w:ind w:left="0" w:hanging="2"/>
        <w:jc w:val="center"/>
        <w:rPr>
          <w:rFonts w:ascii="Arial" w:eastAsia="Arial" w:hAnsi="Arial" w:cs="Arial"/>
          <w:sz w:val="22"/>
          <w:szCs w:val="22"/>
        </w:rPr>
      </w:pPr>
      <w:r>
        <w:rPr>
          <w:rFonts w:ascii="Arial" w:eastAsia="Arial" w:hAnsi="Arial" w:cs="Arial"/>
          <w:sz w:val="22"/>
          <w:szCs w:val="22"/>
        </w:rPr>
        <w:t>___________________________________</w:t>
      </w:r>
    </w:p>
    <w:p w14:paraId="4EBCD6E8" w14:textId="77777777" w:rsidR="00957D42" w:rsidRDefault="00E80E7C">
      <w:pPr>
        <w:spacing w:before="120" w:after="120"/>
        <w:ind w:left="0" w:hanging="2"/>
        <w:jc w:val="center"/>
        <w:rPr>
          <w:rFonts w:ascii="Arial" w:eastAsia="Arial" w:hAnsi="Arial" w:cs="Arial"/>
          <w:sz w:val="22"/>
          <w:szCs w:val="22"/>
        </w:rPr>
      </w:pPr>
      <w:r>
        <w:rPr>
          <w:rFonts w:ascii="Arial" w:eastAsia="Arial" w:hAnsi="Arial" w:cs="Arial"/>
          <w:b/>
          <w:sz w:val="22"/>
          <w:szCs w:val="22"/>
        </w:rPr>
        <w:t>Contratante</w:t>
      </w:r>
    </w:p>
    <w:p w14:paraId="3D8D712D" w14:textId="77777777" w:rsidR="00957D42" w:rsidRDefault="00E80E7C">
      <w:pPr>
        <w:spacing w:before="120" w:after="120"/>
        <w:ind w:left="0" w:hanging="2"/>
        <w:jc w:val="center"/>
        <w:rPr>
          <w:rFonts w:ascii="Arial" w:eastAsia="Arial" w:hAnsi="Arial" w:cs="Arial"/>
          <w:sz w:val="22"/>
          <w:szCs w:val="22"/>
        </w:rPr>
      </w:pPr>
      <w:r>
        <w:rPr>
          <w:rFonts w:ascii="Arial" w:eastAsia="Arial" w:hAnsi="Arial" w:cs="Arial"/>
          <w:sz w:val="22"/>
          <w:szCs w:val="22"/>
        </w:rPr>
        <w:t>____________________________________</w:t>
      </w:r>
    </w:p>
    <w:p w14:paraId="763B9E97" w14:textId="77777777" w:rsidR="00957D42" w:rsidRDefault="00E80E7C">
      <w:pPr>
        <w:spacing w:before="120" w:after="120"/>
        <w:ind w:left="0" w:hanging="2"/>
        <w:jc w:val="center"/>
        <w:rPr>
          <w:rFonts w:ascii="Arial" w:eastAsia="Arial" w:hAnsi="Arial" w:cs="Arial"/>
          <w:sz w:val="22"/>
          <w:szCs w:val="22"/>
        </w:rPr>
      </w:pPr>
      <w:r>
        <w:rPr>
          <w:rFonts w:ascii="Arial" w:eastAsia="Arial" w:hAnsi="Arial" w:cs="Arial"/>
          <w:b/>
          <w:sz w:val="22"/>
          <w:szCs w:val="22"/>
        </w:rPr>
        <w:t xml:space="preserve"> Contratado  </w:t>
      </w:r>
    </w:p>
    <w:p w14:paraId="683FFF7D" w14:textId="77777777" w:rsidR="00957D42" w:rsidRDefault="00957D42">
      <w:pPr>
        <w:spacing w:before="120" w:after="120"/>
        <w:ind w:left="0" w:hanging="2"/>
        <w:jc w:val="both"/>
        <w:rPr>
          <w:rFonts w:ascii="Arial" w:eastAsia="Arial" w:hAnsi="Arial" w:cs="Arial"/>
          <w:sz w:val="22"/>
          <w:szCs w:val="22"/>
          <w:u w:val="single"/>
        </w:rPr>
      </w:pPr>
    </w:p>
    <w:p w14:paraId="7A394954" w14:textId="77777777" w:rsidR="00957D42" w:rsidRDefault="00E80E7C">
      <w:pPr>
        <w:spacing w:before="120" w:after="120"/>
        <w:ind w:left="0" w:hanging="2"/>
        <w:jc w:val="both"/>
        <w:rPr>
          <w:rFonts w:ascii="Arial" w:eastAsia="Arial" w:hAnsi="Arial" w:cs="Arial"/>
          <w:sz w:val="22"/>
          <w:szCs w:val="22"/>
          <w:u w:val="single"/>
        </w:rPr>
      </w:pPr>
      <w:r>
        <w:rPr>
          <w:rFonts w:ascii="Arial" w:eastAsia="Arial" w:hAnsi="Arial" w:cs="Arial"/>
          <w:b/>
          <w:sz w:val="22"/>
          <w:szCs w:val="22"/>
          <w:u w:val="single"/>
        </w:rPr>
        <w:t xml:space="preserve">TESTEMUNHAS: </w:t>
      </w:r>
    </w:p>
    <w:p w14:paraId="02BF2371" w14:textId="77777777" w:rsidR="00957D42" w:rsidRDefault="00E80E7C">
      <w:pPr>
        <w:spacing w:before="120" w:after="120"/>
        <w:ind w:left="0" w:hanging="2"/>
        <w:jc w:val="both"/>
        <w:rPr>
          <w:rFonts w:ascii="Arial" w:eastAsia="Arial" w:hAnsi="Arial" w:cs="Arial"/>
          <w:sz w:val="22"/>
          <w:szCs w:val="22"/>
        </w:rPr>
      </w:pPr>
      <w:r>
        <w:rPr>
          <w:rFonts w:ascii="Arial" w:eastAsia="Arial" w:hAnsi="Arial" w:cs="Arial"/>
          <w:b/>
          <w:sz w:val="22"/>
          <w:szCs w:val="22"/>
        </w:rPr>
        <w:t>1)</w:t>
      </w:r>
      <w:r>
        <w:rPr>
          <w:rFonts w:ascii="Arial" w:eastAsia="Arial" w:hAnsi="Arial" w:cs="Arial"/>
          <w:sz w:val="22"/>
          <w:szCs w:val="22"/>
        </w:rPr>
        <w:t xml:space="preserve">_______________________________ </w:t>
      </w:r>
    </w:p>
    <w:p w14:paraId="79BF4657" w14:textId="77777777" w:rsidR="00957D42" w:rsidRDefault="00E80E7C">
      <w:pPr>
        <w:spacing w:before="120" w:after="120"/>
        <w:ind w:left="0" w:hanging="2"/>
        <w:rPr>
          <w:rFonts w:ascii="Arial" w:eastAsia="Arial" w:hAnsi="Arial" w:cs="Arial"/>
          <w:sz w:val="22"/>
          <w:szCs w:val="22"/>
        </w:rPr>
      </w:pPr>
      <w:r>
        <w:rPr>
          <w:rFonts w:ascii="Arial" w:eastAsia="Arial" w:hAnsi="Arial" w:cs="Arial"/>
          <w:b/>
          <w:sz w:val="22"/>
          <w:szCs w:val="22"/>
        </w:rPr>
        <w:t>2)</w:t>
      </w:r>
      <w:r>
        <w:rPr>
          <w:rFonts w:ascii="Arial" w:eastAsia="Arial" w:hAnsi="Arial" w:cs="Arial"/>
          <w:sz w:val="22"/>
          <w:szCs w:val="22"/>
        </w:rPr>
        <w:t xml:space="preserve"> ______________________________  </w:t>
      </w:r>
    </w:p>
    <w:sectPr w:rsidR="00957D42">
      <w:headerReference w:type="default" r:id="rId96"/>
      <w:footerReference w:type="default" r:id="rId97"/>
      <w:pgSz w:w="11906" w:h="16838"/>
      <w:pgMar w:top="1276" w:right="1134" w:bottom="284" w:left="1701" w:header="1"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66C8B" w14:textId="77777777" w:rsidR="00E80E7C" w:rsidRDefault="00E80E7C">
      <w:pPr>
        <w:spacing w:line="240" w:lineRule="auto"/>
        <w:ind w:left="0" w:hanging="2"/>
      </w:pPr>
      <w:r>
        <w:separator/>
      </w:r>
    </w:p>
  </w:endnote>
  <w:endnote w:type="continuationSeparator" w:id="0">
    <w:p w14:paraId="23EC5DA8" w14:textId="77777777" w:rsidR="00E80E7C" w:rsidRDefault="00E80E7C">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8C87C" w14:textId="77777777" w:rsidR="00957D42" w:rsidRDefault="00E80E7C">
    <w:pPr>
      <w:pBdr>
        <w:top w:val="nil"/>
        <w:left w:val="nil"/>
        <w:bottom w:val="nil"/>
        <w:right w:val="nil"/>
        <w:between w:val="nil"/>
      </w:pBdr>
      <w:tabs>
        <w:tab w:val="center" w:pos="4419"/>
        <w:tab w:val="right" w:pos="8838"/>
      </w:tabs>
      <w:spacing w:line="240" w:lineRule="auto"/>
      <w:ind w:left="0" w:hanging="2"/>
      <w:jc w:val="right"/>
      <w:rPr>
        <w:rFonts w:ascii="Arial" w:eastAsia="Arial" w:hAnsi="Arial" w:cs="Arial"/>
        <w:color w:val="000000"/>
        <w:sz w:val="16"/>
        <w:szCs w:val="16"/>
      </w:rPr>
    </w:pPr>
    <w:r>
      <w:rPr>
        <w:b/>
        <w:color w:val="000000"/>
        <w:sz w:val="16"/>
        <w:szCs w:val="16"/>
      </w:rPr>
      <w:fldChar w:fldCharType="begin"/>
    </w:r>
    <w:r>
      <w:rPr>
        <w:b/>
        <w:color w:val="000000"/>
        <w:sz w:val="16"/>
        <w:szCs w:val="16"/>
      </w:rPr>
      <w:instrText>PAGE</w:instrText>
    </w:r>
    <w:r>
      <w:rPr>
        <w:b/>
        <w:color w:val="000000"/>
        <w:sz w:val="16"/>
        <w:szCs w:val="16"/>
      </w:rPr>
      <w:fldChar w:fldCharType="separate"/>
    </w:r>
    <w:r>
      <w:rPr>
        <w:b/>
        <w:noProof/>
        <w:color w:val="000000"/>
        <w:sz w:val="16"/>
        <w:szCs w:val="16"/>
      </w:rPr>
      <w:t>1</w:t>
    </w:r>
    <w:r>
      <w:rPr>
        <w:b/>
        <w:color w:val="000000"/>
        <w:sz w:val="16"/>
        <w:szCs w:val="16"/>
      </w:rPr>
      <w:fldChar w:fldCharType="end"/>
    </w:r>
  </w:p>
  <w:p w14:paraId="436045A4" w14:textId="77777777" w:rsidR="00957D42" w:rsidRDefault="00957D42">
    <w:pPr>
      <w:pBdr>
        <w:top w:val="nil"/>
        <w:left w:val="nil"/>
        <w:bottom w:val="nil"/>
        <w:right w:val="nil"/>
        <w:between w:val="nil"/>
      </w:pBdr>
      <w:tabs>
        <w:tab w:val="center" w:pos="4419"/>
        <w:tab w:val="right" w:pos="8838"/>
      </w:tabs>
      <w:spacing w:line="240" w:lineRule="auto"/>
      <w:ind w:left="0" w:hanging="2"/>
      <w:rPr>
        <w:rFonts w:ascii="Arial" w:eastAsia="Arial" w:hAnsi="Arial"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9B5F0" w14:textId="77777777" w:rsidR="00E80E7C" w:rsidRDefault="00E80E7C">
      <w:pPr>
        <w:spacing w:line="240" w:lineRule="auto"/>
        <w:ind w:left="0" w:hanging="2"/>
      </w:pPr>
      <w:r>
        <w:separator/>
      </w:r>
    </w:p>
  </w:footnote>
  <w:footnote w:type="continuationSeparator" w:id="0">
    <w:p w14:paraId="2AD1BEC7" w14:textId="77777777" w:rsidR="00E80E7C" w:rsidRDefault="00E80E7C">
      <w:pPr>
        <w:spacing w:line="240" w:lineRule="auto"/>
        <w:ind w:left="0" w:hanging="2"/>
      </w:pPr>
      <w:r>
        <w:continuationSeparator/>
      </w:r>
    </w:p>
  </w:footnote>
  <w:footnote w:id="1">
    <w:p w14:paraId="7F50A603"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Art. 4º Aplicam-se às licitações e contratos disciplinados por esta Lei as disposições constantes dos </w:t>
      </w:r>
      <w:proofErr w:type="spellStart"/>
      <w:r>
        <w:fldChar w:fldCharType="begin"/>
      </w:r>
      <w:r>
        <w:instrText>HYPERLINK "https://www.planalto.gov.br/ccivil_03/LEIS/LCP/Lcp123.htm" \l "art42" \h</w:instrText>
      </w:r>
      <w:r>
        <w:fldChar w:fldCharType="separate"/>
      </w:r>
      <w:r>
        <w:rPr>
          <w:color w:val="0000FF"/>
          <w:sz w:val="20"/>
          <w:szCs w:val="20"/>
          <w:u w:val="single"/>
        </w:rPr>
        <w:t>arts</w:t>
      </w:r>
      <w:proofErr w:type="spellEnd"/>
      <w:r>
        <w:rPr>
          <w:color w:val="0000FF"/>
          <w:sz w:val="20"/>
          <w:szCs w:val="20"/>
          <w:u w:val="single"/>
        </w:rPr>
        <w:t>. 42 a 49 da Lei Complementar nº 123, de 14 de dezembro de 2006.</w:t>
      </w:r>
      <w:r>
        <w:rPr>
          <w:color w:val="0000FF"/>
          <w:sz w:val="20"/>
          <w:szCs w:val="20"/>
          <w:u w:val="single"/>
        </w:rPr>
        <w:fldChar w:fldCharType="end"/>
      </w:r>
      <w:bookmarkStart w:id="0" w:name="bookmark=id.28h4qwu" w:colFirst="0" w:colLast="0"/>
      <w:bookmarkEnd w:id="0"/>
    </w:p>
    <w:p w14:paraId="53FDC197"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 1º As disposições a que se refere o caput deste artigo não são aplicadas:</w:t>
      </w:r>
      <w:bookmarkStart w:id="1" w:name="bookmark=id.nmf14n" w:colFirst="0" w:colLast="0"/>
      <w:bookmarkEnd w:id="1"/>
    </w:p>
    <w:p w14:paraId="48F8AB7A"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 - </w:t>
      </w:r>
      <w:proofErr w:type="gramStart"/>
      <w:r>
        <w:rPr>
          <w:color w:val="000000"/>
          <w:sz w:val="20"/>
          <w:szCs w:val="20"/>
        </w:rPr>
        <w:t>no</w:t>
      </w:r>
      <w:proofErr w:type="gramEnd"/>
      <w:r>
        <w:rPr>
          <w:color w:val="000000"/>
          <w:sz w:val="20"/>
          <w:szCs w:val="20"/>
        </w:rPr>
        <w:t xml:space="preserve"> caso de licitação para aquisição de bens ou contratação de serviços em geral, ao item cujo valor estimado for superior à receita bruta máxima admitida para fins de enquadramento como empresa de pequeno porte;</w:t>
      </w:r>
      <w:bookmarkStart w:id="2" w:name="bookmark=id.37m2jsg" w:colFirst="0" w:colLast="0"/>
      <w:bookmarkEnd w:id="2"/>
    </w:p>
    <w:p w14:paraId="06D73733"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II - </w:t>
      </w:r>
      <w:proofErr w:type="gramStart"/>
      <w:r>
        <w:rPr>
          <w:color w:val="000000"/>
          <w:sz w:val="20"/>
          <w:szCs w:val="20"/>
        </w:rPr>
        <w:t>no</w:t>
      </w:r>
      <w:proofErr w:type="gramEnd"/>
      <w:r>
        <w:rPr>
          <w:color w:val="000000"/>
          <w:sz w:val="20"/>
          <w:szCs w:val="20"/>
        </w:rPr>
        <w:t xml:space="preserve"> caso de contratação de obras e serviços de engenharia, às licitações cujo valor estimado for superior à receita bruta máxima admitida para fins de enquadramento como empresa de pequeno porte.</w:t>
      </w:r>
      <w:bookmarkStart w:id="3" w:name="bookmark=id.1mrcu09" w:colFirst="0" w:colLast="0"/>
      <w:bookmarkEnd w:id="3"/>
    </w:p>
    <w:p w14:paraId="096D44C5"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 2º A obtenção de benefícios a que se refere o caput deste artigo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do licitante declaração de observância desse limite na licitação.</w:t>
      </w:r>
      <w:bookmarkStart w:id="4" w:name="bookmark=id.46r0co2" w:colFirst="0" w:colLast="0"/>
      <w:bookmarkEnd w:id="4"/>
    </w:p>
    <w:p w14:paraId="3FF3F79B"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 3º Nas contratações com prazo de vigência superior a 1 (um) ano, será considerado o valor anual do contrato na aplicação dos limites previstos nos §§ 1º e 2º deste artigo.</w:t>
      </w:r>
    </w:p>
  </w:footnote>
  <w:footnote w:id="2">
    <w:p w14:paraId="0D6EDE70"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w:t>
      </w:r>
      <w:r>
        <w:rPr>
          <w:b/>
          <w:color w:val="000000"/>
          <w:sz w:val="18"/>
          <w:szCs w:val="18"/>
        </w:rPr>
        <w:t>NOTA EXPLICATIVA</w:t>
      </w:r>
      <w:r>
        <w:rPr>
          <w:color w:val="000000"/>
          <w:sz w:val="18"/>
          <w:szCs w:val="18"/>
        </w:rPr>
        <w:t xml:space="preserve">: 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“consórcio” no Pregão em tela. </w:t>
      </w:r>
      <w:r>
        <w:rPr>
          <w:color w:val="000000"/>
          <w:sz w:val="20"/>
          <w:szCs w:val="20"/>
        </w:rPr>
        <w:t xml:space="preserve"> </w:t>
      </w:r>
    </w:p>
  </w:footnote>
  <w:footnote w:id="3">
    <w:p w14:paraId="71581C17"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Art. 9º É vedado ao agente público designado para atuar na área de licitações e contratos, ressalvados os casos previstos em lei:</w:t>
      </w:r>
    </w:p>
    <w:p w14:paraId="5C3AA167"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w:t>
      </w:r>
    </w:p>
    <w:p w14:paraId="504EE0C8"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 1º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footnote>
  <w:footnote w:id="4">
    <w:p w14:paraId="7D1235DD" w14:textId="77777777" w:rsidR="00957D42" w:rsidRDefault="00E80E7C">
      <w:pPr>
        <w:pBdr>
          <w:top w:val="nil"/>
          <w:left w:val="nil"/>
          <w:bottom w:val="nil"/>
          <w:right w:val="nil"/>
          <w:between w:val="nil"/>
        </w:pBdr>
        <w:spacing w:line="240" w:lineRule="auto"/>
        <w:ind w:left="0" w:hanging="2"/>
        <w:rPr>
          <w:color w:val="000000"/>
          <w:sz w:val="20"/>
          <w:szCs w:val="20"/>
        </w:rPr>
      </w:pPr>
      <w:r>
        <w:rPr>
          <w:vertAlign w:val="superscript"/>
        </w:rPr>
        <w:footnoteRef/>
      </w:r>
      <w:r>
        <w:rPr>
          <w:color w:val="000000"/>
          <w:sz w:val="20"/>
          <w:szCs w:val="20"/>
        </w:rPr>
        <w:t xml:space="preserve"> Art. 59. Serão desclassificadas as propostas que:</w:t>
      </w:r>
    </w:p>
    <w:p w14:paraId="3EA95DFD" w14:textId="77777777" w:rsidR="00957D42" w:rsidRDefault="00E80E7C">
      <w:pPr>
        <w:pBdr>
          <w:top w:val="nil"/>
          <w:left w:val="nil"/>
          <w:bottom w:val="nil"/>
          <w:right w:val="nil"/>
          <w:between w:val="nil"/>
        </w:pBdr>
        <w:spacing w:line="240" w:lineRule="auto"/>
        <w:ind w:left="0" w:hanging="2"/>
        <w:rPr>
          <w:color w:val="000000"/>
          <w:sz w:val="20"/>
          <w:szCs w:val="20"/>
        </w:rPr>
      </w:pPr>
      <w:r>
        <w:rPr>
          <w:color w:val="000000"/>
          <w:sz w:val="20"/>
          <w:szCs w:val="20"/>
        </w:rPr>
        <w:t>(...)</w:t>
      </w:r>
    </w:p>
    <w:p w14:paraId="028792BF" w14:textId="77777777" w:rsidR="00957D42" w:rsidRDefault="00E80E7C">
      <w:pPr>
        <w:pBdr>
          <w:top w:val="nil"/>
          <w:left w:val="nil"/>
          <w:bottom w:val="nil"/>
          <w:right w:val="nil"/>
          <w:between w:val="nil"/>
        </w:pBdr>
        <w:spacing w:line="240" w:lineRule="auto"/>
        <w:ind w:left="0" w:hanging="2"/>
        <w:rPr>
          <w:color w:val="000000"/>
          <w:sz w:val="20"/>
          <w:szCs w:val="20"/>
        </w:rPr>
      </w:pPr>
      <w:r>
        <w:rPr>
          <w:color w:val="000000"/>
          <w:sz w:val="20"/>
          <w:szCs w:val="20"/>
        </w:rPr>
        <w:t xml:space="preserve">IV - </w:t>
      </w:r>
      <w:proofErr w:type="gramStart"/>
      <w:r>
        <w:rPr>
          <w:color w:val="000000"/>
          <w:sz w:val="20"/>
          <w:szCs w:val="20"/>
        </w:rPr>
        <w:t>não</w:t>
      </w:r>
      <w:proofErr w:type="gramEnd"/>
      <w:r>
        <w:rPr>
          <w:color w:val="000000"/>
          <w:sz w:val="20"/>
          <w:szCs w:val="20"/>
        </w:rPr>
        <w:t xml:space="preserve"> tiverem sua exequibilidade demonstrada, quando exigido pela Administração;</w:t>
      </w:r>
    </w:p>
    <w:p w14:paraId="26156914" w14:textId="77777777" w:rsidR="00957D42" w:rsidRDefault="00E80E7C">
      <w:pPr>
        <w:pBdr>
          <w:top w:val="nil"/>
          <w:left w:val="nil"/>
          <w:bottom w:val="nil"/>
          <w:right w:val="nil"/>
          <w:between w:val="nil"/>
        </w:pBdr>
        <w:spacing w:line="240" w:lineRule="auto"/>
        <w:ind w:left="0" w:hanging="2"/>
        <w:rPr>
          <w:color w:val="000000"/>
          <w:sz w:val="20"/>
          <w:szCs w:val="20"/>
        </w:rPr>
      </w:pPr>
      <w:r>
        <w:rPr>
          <w:color w:val="000000"/>
          <w:sz w:val="20"/>
          <w:szCs w:val="20"/>
        </w:rPr>
        <w:t>(...)</w:t>
      </w:r>
    </w:p>
    <w:p w14:paraId="1E6CE6E2"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 2º A Administração poderá realizar diligências para aferir a exequibilidade das propostas ou exigir dos licitantes que ela seja demonstrada, conforme disposto no inciso IV do </w:t>
      </w:r>
      <w:r>
        <w:rPr>
          <w:b/>
          <w:color w:val="000000"/>
          <w:sz w:val="20"/>
          <w:szCs w:val="20"/>
        </w:rPr>
        <w:t>caput</w:t>
      </w:r>
      <w:r>
        <w:rPr>
          <w:color w:val="000000"/>
          <w:sz w:val="20"/>
          <w:szCs w:val="20"/>
        </w:rPr>
        <w:t> deste artigo.</w:t>
      </w:r>
    </w:p>
  </w:footnote>
  <w:footnote w:id="5">
    <w:p w14:paraId="52E22293"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Art. 60. Em caso de empate entre duas ou mais propostas, serão utilizados os seguintes critérios de desempate, nesta ordem:</w:t>
      </w:r>
      <w:bookmarkStart w:id="15" w:name="bookmark=id.2lwamvv" w:colFirst="0" w:colLast="0"/>
      <w:bookmarkEnd w:id="15"/>
    </w:p>
    <w:p w14:paraId="48553D44"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 - </w:t>
      </w:r>
      <w:proofErr w:type="gramStart"/>
      <w:r>
        <w:rPr>
          <w:color w:val="000000"/>
          <w:sz w:val="20"/>
          <w:szCs w:val="20"/>
        </w:rPr>
        <w:t>disputa</w:t>
      </w:r>
      <w:proofErr w:type="gramEnd"/>
      <w:r>
        <w:rPr>
          <w:color w:val="000000"/>
          <w:sz w:val="20"/>
          <w:szCs w:val="20"/>
        </w:rPr>
        <w:t xml:space="preserve"> final, hipótese em que os licitantes empatados poderão apresentar nova proposta em ato contínuo à classificação;</w:t>
      </w:r>
      <w:bookmarkStart w:id="16" w:name="bookmark=id.111kx3o" w:colFirst="0" w:colLast="0"/>
      <w:bookmarkEnd w:id="16"/>
    </w:p>
    <w:p w14:paraId="091C27B5"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II - </w:t>
      </w:r>
      <w:proofErr w:type="gramStart"/>
      <w:r>
        <w:rPr>
          <w:color w:val="000000"/>
          <w:sz w:val="20"/>
          <w:szCs w:val="20"/>
        </w:rPr>
        <w:t>avaliação</w:t>
      </w:r>
      <w:proofErr w:type="gramEnd"/>
      <w:r>
        <w:rPr>
          <w:color w:val="000000"/>
          <w:sz w:val="20"/>
          <w:szCs w:val="20"/>
        </w:rPr>
        <w:t xml:space="preserve"> do desempenho contratual prévio dos licitantes, para a qual deverão preferencialmente ser utilizados registros cadastrais para efeito de atesto de cumprimento de obrigações previstos nesta Lei;</w:t>
      </w:r>
      <w:bookmarkStart w:id="17" w:name="bookmark=id.3l18frh" w:colFirst="0" w:colLast="0"/>
      <w:bookmarkEnd w:id="17"/>
    </w:p>
    <w:p w14:paraId="182C019B"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III - desenvolvimento pelo licitante de ações de equidade entre homens e mulheres no ambiente de trabalho, conforme regulamento;    </w:t>
      </w:r>
      <w:hyperlink r:id="rId1">
        <w:r>
          <w:rPr>
            <w:color w:val="0000FF"/>
            <w:sz w:val="20"/>
            <w:szCs w:val="20"/>
            <w:u w:val="single"/>
          </w:rPr>
          <w:t>(Vide Decreto nº 11.430, de 2023)</w:t>
        </w:r>
      </w:hyperlink>
      <w:r>
        <w:rPr>
          <w:color w:val="000000"/>
          <w:sz w:val="20"/>
          <w:szCs w:val="20"/>
        </w:rPr>
        <w:t>     </w:t>
      </w:r>
      <w:hyperlink r:id="rId2" w:anchor="art9">
        <w:r>
          <w:rPr>
            <w:color w:val="0000FF"/>
            <w:sz w:val="20"/>
            <w:szCs w:val="20"/>
            <w:u w:val="single"/>
          </w:rPr>
          <w:t>Vigência</w:t>
        </w:r>
      </w:hyperlink>
      <w:bookmarkStart w:id="18" w:name="bookmark=id.206ipza" w:colFirst="0" w:colLast="0"/>
      <w:bookmarkEnd w:id="18"/>
    </w:p>
    <w:p w14:paraId="6B464949"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IV - </w:t>
      </w:r>
      <w:proofErr w:type="gramStart"/>
      <w:r>
        <w:rPr>
          <w:color w:val="000000"/>
          <w:sz w:val="20"/>
          <w:szCs w:val="20"/>
        </w:rPr>
        <w:t>desenvolvimento</w:t>
      </w:r>
      <w:proofErr w:type="gramEnd"/>
      <w:r>
        <w:rPr>
          <w:color w:val="000000"/>
          <w:sz w:val="20"/>
          <w:szCs w:val="20"/>
        </w:rPr>
        <w:t xml:space="preserve"> pelo licitante de programa de integridade, conforme orientações dos órgãos de controle.</w:t>
      </w:r>
      <w:bookmarkStart w:id="19" w:name="bookmark=id.4k668n3" w:colFirst="0" w:colLast="0"/>
      <w:bookmarkEnd w:id="19"/>
    </w:p>
    <w:p w14:paraId="02765548"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 1º Em igualdade de condições, se não houver desempate, será assegurada preferência, sucessivamente, aos bens e serviços produzidos ou prestados por:</w:t>
      </w:r>
      <w:bookmarkStart w:id="20" w:name="bookmark=id.2zbgiuw" w:colFirst="0" w:colLast="0"/>
      <w:bookmarkEnd w:id="20"/>
    </w:p>
    <w:p w14:paraId="10B26408"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 - </w:t>
      </w:r>
      <w:proofErr w:type="gramStart"/>
      <w:r>
        <w:rPr>
          <w:color w:val="000000"/>
          <w:sz w:val="20"/>
          <w:szCs w:val="20"/>
        </w:rPr>
        <w:t>empresas</w:t>
      </w:r>
      <w:proofErr w:type="gramEnd"/>
      <w:r>
        <w:rPr>
          <w:color w:val="000000"/>
          <w:sz w:val="20"/>
          <w:szCs w:val="20"/>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bookmarkStart w:id="21" w:name="bookmark=id.1egqt2p" w:colFirst="0" w:colLast="0"/>
      <w:bookmarkEnd w:id="21"/>
    </w:p>
    <w:p w14:paraId="26B43537"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II - </w:t>
      </w:r>
      <w:proofErr w:type="gramStart"/>
      <w:r>
        <w:rPr>
          <w:color w:val="000000"/>
          <w:sz w:val="20"/>
          <w:szCs w:val="20"/>
        </w:rPr>
        <w:t>empresas</w:t>
      </w:r>
      <w:proofErr w:type="gramEnd"/>
      <w:r>
        <w:rPr>
          <w:color w:val="000000"/>
          <w:sz w:val="20"/>
          <w:szCs w:val="20"/>
        </w:rPr>
        <w:t xml:space="preserve"> brasileiras;</w:t>
      </w:r>
      <w:bookmarkStart w:id="22" w:name="bookmark=id.3ygebqi" w:colFirst="0" w:colLast="0"/>
      <w:bookmarkEnd w:id="22"/>
    </w:p>
    <w:p w14:paraId="6A6A5333"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III - empresas que invistam em pesquisa e no desenvolvimento de tecnologia no País;</w:t>
      </w:r>
      <w:bookmarkStart w:id="23" w:name="bookmark=id.2dlolyb" w:colFirst="0" w:colLast="0"/>
      <w:bookmarkEnd w:id="23"/>
    </w:p>
    <w:p w14:paraId="0C06ABAA"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IV - </w:t>
      </w:r>
      <w:proofErr w:type="gramStart"/>
      <w:r>
        <w:rPr>
          <w:color w:val="000000"/>
          <w:sz w:val="20"/>
          <w:szCs w:val="20"/>
        </w:rPr>
        <w:t>empresas</w:t>
      </w:r>
      <w:proofErr w:type="gramEnd"/>
      <w:r>
        <w:rPr>
          <w:color w:val="000000"/>
          <w:sz w:val="20"/>
          <w:szCs w:val="20"/>
        </w:rPr>
        <w:t xml:space="preserve"> que comprovem a prática de mitigação, nos termos da </w:t>
      </w:r>
      <w:hyperlink r:id="rId3">
        <w:r>
          <w:rPr>
            <w:color w:val="0000FF"/>
            <w:sz w:val="20"/>
            <w:szCs w:val="20"/>
            <w:u w:val="single"/>
          </w:rPr>
          <w:t>Lei nº 12.187, de 29 de dezembro de 2009.</w:t>
        </w:r>
      </w:hyperlink>
      <w:bookmarkStart w:id="24" w:name="bookmark=id.sqyw64" w:colFirst="0" w:colLast="0"/>
      <w:bookmarkEnd w:id="24"/>
    </w:p>
    <w:p w14:paraId="76F44DF4"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 2º As regras previstas no </w:t>
      </w:r>
      <w:r>
        <w:rPr>
          <w:b/>
          <w:color w:val="000000"/>
          <w:sz w:val="20"/>
          <w:szCs w:val="20"/>
        </w:rPr>
        <w:t>caput</w:t>
      </w:r>
      <w:r>
        <w:rPr>
          <w:color w:val="000000"/>
          <w:sz w:val="20"/>
          <w:szCs w:val="20"/>
        </w:rPr>
        <w:t> deste artigo não prejudicarão a aplicação do disposto no </w:t>
      </w:r>
      <w:hyperlink r:id="rId4" w:anchor="art44">
        <w:r>
          <w:rPr>
            <w:color w:val="0000FF"/>
            <w:sz w:val="20"/>
            <w:szCs w:val="20"/>
            <w:u w:val="single"/>
          </w:rPr>
          <w:t>art. 44 da Lei Complementar nº 123, de 14 de dezembro de 2006.</w:t>
        </w:r>
      </w:hyperlink>
    </w:p>
    <w:p w14:paraId="155F887F" w14:textId="77777777" w:rsidR="00957D42" w:rsidRDefault="00957D42">
      <w:pPr>
        <w:pBdr>
          <w:top w:val="nil"/>
          <w:left w:val="nil"/>
          <w:bottom w:val="nil"/>
          <w:right w:val="nil"/>
          <w:between w:val="nil"/>
        </w:pBdr>
        <w:spacing w:line="240" w:lineRule="auto"/>
        <w:ind w:left="0" w:hanging="2"/>
        <w:jc w:val="both"/>
        <w:rPr>
          <w:color w:val="000000"/>
          <w:sz w:val="20"/>
          <w:szCs w:val="20"/>
        </w:rPr>
      </w:pPr>
    </w:p>
  </w:footnote>
  <w:footnote w:id="6">
    <w:p w14:paraId="0D04378C"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Decreto Federal nº 10.024/19</w:t>
      </w:r>
    </w:p>
    <w:p w14:paraId="75D3AD4E"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Art. 19.  Caberá ao licitante interessado em participar do pregão, na forma eletrônica:</w:t>
      </w:r>
    </w:p>
    <w:p w14:paraId="54AC730F"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w:t>
      </w:r>
    </w:p>
    <w:p w14:paraId="76C6EBAD"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II - </w:t>
      </w:r>
      <w:proofErr w:type="gramStart"/>
      <w:r>
        <w:rPr>
          <w:color w:val="000000"/>
          <w:sz w:val="20"/>
          <w:szCs w:val="20"/>
        </w:rPr>
        <w:t>remeter</w:t>
      </w:r>
      <w:proofErr w:type="gramEnd"/>
      <w:r>
        <w:rPr>
          <w:color w:val="000000"/>
          <w:sz w:val="20"/>
          <w:szCs w:val="20"/>
        </w:rPr>
        <w:t>, no prazo estabelecido, exclusivamente via sistema, os documentos de habilitação e a proposta e, quando necessário, os documentos complementares;</w:t>
      </w:r>
    </w:p>
  </w:footnote>
  <w:footnote w:id="7">
    <w:p w14:paraId="484C34E6"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Art. 88. Ao requerer, a qualquer tempo, inscrição no cadastro ou a sua atualização, o interessado fornecerá os elementos necessários exigidos para habilitação previstos nesta Lei.</w:t>
      </w:r>
    </w:p>
    <w:p w14:paraId="2E962882"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w:t>
      </w:r>
    </w:p>
    <w:p w14:paraId="519CCB9B"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 3º A atuação do contratado no cumprimento de obrigações assumidas será avaliada pelo contratante, que emitirá documento comprobatório da avaliação realizada, com menção ao seu desempenho na execução contratual, baseado em indicadores objetivamente definidos e aferidos, e a eventuais penalidades aplicadas, o que constará do registro cadastral em que a inscrição for realizada.</w:t>
      </w:r>
    </w:p>
  </w:footnote>
  <w:footnote w:id="8">
    <w:p w14:paraId="073BE4FC" w14:textId="77777777" w:rsidR="00957D42" w:rsidRDefault="00E80E7C">
      <w:pPr>
        <w:pBdr>
          <w:top w:val="nil"/>
          <w:left w:val="nil"/>
          <w:bottom w:val="nil"/>
          <w:right w:val="nil"/>
          <w:between w:val="nil"/>
        </w:pBdr>
        <w:spacing w:line="240" w:lineRule="auto"/>
        <w:ind w:left="0" w:hanging="2"/>
        <w:rPr>
          <w:color w:val="000000"/>
          <w:sz w:val="20"/>
          <w:szCs w:val="20"/>
        </w:rPr>
      </w:pPr>
      <w:r>
        <w:rPr>
          <w:vertAlign w:val="superscript"/>
        </w:rPr>
        <w:footnoteRef/>
      </w:r>
      <w:r>
        <w:rPr>
          <w:color w:val="000000"/>
          <w:sz w:val="20"/>
          <w:szCs w:val="20"/>
        </w:rPr>
        <w:t xml:space="preserve"> </w:t>
      </w:r>
      <w:r>
        <w:rPr>
          <w:color w:val="202429"/>
          <w:sz w:val="16"/>
          <w:szCs w:val="16"/>
        </w:rPr>
        <w:t xml:space="preserve">Verificador de Conformidade do Padrão de Assinatura Digital ICP-Brasil é um serviço gratuito disponibilizado pelo </w:t>
      </w:r>
      <w:r>
        <w:rPr>
          <w:color w:val="000000"/>
          <w:sz w:val="16"/>
          <w:szCs w:val="16"/>
        </w:rPr>
        <w:t xml:space="preserve">Instituto Nacional de Tecnologia da Informação – </w:t>
      </w:r>
      <w:r>
        <w:rPr>
          <w:color w:val="202429"/>
          <w:sz w:val="16"/>
          <w:szCs w:val="16"/>
        </w:rPr>
        <w:t xml:space="preserve">ITI, disponível em </w:t>
      </w:r>
      <w:hyperlink r:id="rId5">
        <w:r>
          <w:rPr>
            <w:color w:val="0000FF"/>
            <w:sz w:val="16"/>
            <w:szCs w:val="16"/>
            <w:u w:val="single"/>
          </w:rPr>
          <w:t>https://verificador.iti.gov.br/</w:t>
        </w:r>
      </w:hyperlink>
      <w:r>
        <w:rPr>
          <w:color w:val="202429"/>
          <w:sz w:val="16"/>
          <w:szCs w:val="16"/>
        </w:rPr>
        <w:t xml:space="preserve"> </w:t>
      </w:r>
      <w:r>
        <w:rPr>
          <w:color w:val="000000"/>
          <w:sz w:val="20"/>
          <w:szCs w:val="20"/>
        </w:rPr>
        <w:t xml:space="preserve"> </w:t>
      </w:r>
    </w:p>
  </w:footnote>
  <w:footnote w:id="9">
    <w:p w14:paraId="1FCC4BB3"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w:t>
      </w:r>
      <w:r>
        <w:rPr>
          <w:b/>
          <w:color w:val="000000"/>
          <w:sz w:val="20"/>
          <w:szCs w:val="20"/>
        </w:rPr>
        <w:t>NOTA EXPLICATIVA</w:t>
      </w:r>
      <w:r>
        <w:rPr>
          <w:color w:val="000000"/>
          <w:sz w:val="20"/>
          <w:szCs w:val="20"/>
        </w:rPr>
        <w:t xml:space="preserve">: Embora a matriz e a filial sejam estabelecimentos de uma mesma pessoa jurídica, o direito tributário confere tratamento específico aos diferentes estabelecimentos empresariais, considerando cada um deles um domicílio tributário. Logo, se a filial for a empresa a ser contratada para executar o objeto, o documento de regularidade fiscal deve ser apresentado em nome e de acordo com o seu CNPJ.  </w:t>
      </w:r>
    </w:p>
  </w:footnote>
  <w:footnote w:id="10">
    <w:p w14:paraId="7B80D5AF" w14:textId="77777777" w:rsidR="00957D42" w:rsidRDefault="00E80E7C">
      <w:pPr>
        <w:pBdr>
          <w:top w:val="nil"/>
          <w:left w:val="nil"/>
          <w:bottom w:val="nil"/>
          <w:right w:val="nil"/>
          <w:between w:val="nil"/>
        </w:pBdr>
        <w:spacing w:line="240" w:lineRule="auto"/>
        <w:ind w:left="0" w:hanging="2"/>
        <w:rPr>
          <w:color w:val="000000"/>
          <w:sz w:val="20"/>
          <w:szCs w:val="20"/>
        </w:rPr>
      </w:pPr>
      <w:r>
        <w:rPr>
          <w:vertAlign w:val="superscript"/>
        </w:rPr>
        <w:footnoteRef/>
      </w:r>
      <w:r>
        <w:rPr>
          <w:color w:val="000000"/>
          <w:sz w:val="20"/>
          <w:szCs w:val="20"/>
        </w:rPr>
        <w:t xml:space="preserve"> Art. 6º Para os fins desta Lei, consideram-se:</w:t>
      </w:r>
    </w:p>
    <w:p w14:paraId="18929B9A" w14:textId="77777777" w:rsidR="00957D42" w:rsidRDefault="00E80E7C">
      <w:pPr>
        <w:pBdr>
          <w:top w:val="nil"/>
          <w:left w:val="nil"/>
          <w:bottom w:val="nil"/>
          <w:right w:val="nil"/>
          <w:between w:val="nil"/>
        </w:pBdr>
        <w:spacing w:line="240" w:lineRule="auto"/>
        <w:ind w:left="0" w:hanging="2"/>
        <w:rPr>
          <w:color w:val="000000"/>
          <w:sz w:val="20"/>
          <w:szCs w:val="20"/>
        </w:rPr>
      </w:pPr>
      <w:r>
        <w:rPr>
          <w:color w:val="000000"/>
          <w:sz w:val="20"/>
          <w:szCs w:val="20"/>
        </w:rPr>
        <w:t>(...)</w:t>
      </w:r>
    </w:p>
    <w:p w14:paraId="4B6834B1"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XLVI - ata de registro de preços: documento vinculativo e obrigacional, com característica de compromisso para futura contratação, no qual são registrados o objeto, os preços, os fornecedores, os órgãos participantes e as condições a serem praticadas, conforme as disposições contidas no edital da licitação, no aviso ou instrumento de contratação direta e nas propostas apresentadas;</w:t>
      </w:r>
    </w:p>
  </w:footnote>
  <w:footnote w:id="11">
    <w:p w14:paraId="77BA4AA8"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Art. 95. O instrumento de contrato é obrigatório, salvo nas seguintes hipóteses, em que a Administração poderá substituí-lo por outro instrumento hábil, como carta-contrato, nota de empenho de despesa, autorização de compra ou ordem de execução de serviço:</w:t>
      </w:r>
      <w:bookmarkStart w:id="39" w:name="bookmark=id.3cqmetx" w:colFirst="0" w:colLast="0"/>
      <w:bookmarkEnd w:id="39"/>
    </w:p>
    <w:p w14:paraId="40CEFF80"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w:t>
      </w:r>
      <w:bookmarkStart w:id="40" w:name="bookmark=id.1rvwp1q" w:colFirst="0" w:colLast="0"/>
      <w:bookmarkEnd w:id="40"/>
    </w:p>
    <w:p w14:paraId="602C9DB3"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II - </w:t>
      </w:r>
      <w:proofErr w:type="gramStart"/>
      <w:r>
        <w:rPr>
          <w:color w:val="000000"/>
          <w:sz w:val="20"/>
          <w:szCs w:val="20"/>
        </w:rPr>
        <w:t>compras</w:t>
      </w:r>
      <w:proofErr w:type="gramEnd"/>
      <w:r>
        <w:rPr>
          <w:color w:val="000000"/>
          <w:sz w:val="20"/>
          <w:szCs w:val="20"/>
        </w:rPr>
        <w:t xml:space="preserve"> com entrega imediata e integral dos bens adquiridos e dos quais não resultem obrigações futuras, inclusive quanto a assistência técnica, independentemente d</w:t>
      </w:r>
      <w:bookmarkStart w:id="41" w:name="bookmark=id.4bvk7pj" w:colFirst="0" w:colLast="0"/>
      <w:bookmarkEnd w:id="41"/>
      <w:r>
        <w:rPr>
          <w:color w:val="000000"/>
          <w:sz w:val="20"/>
          <w:szCs w:val="20"/>
        </w:rPr>
        <w:t>e seu valor.</w:t>
      </w:r>
    </w:p>
  </w:footnote>
  <w:footnote w:id="12">
    <w:p w14:paraId="2AAAD1D1"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vertAlign w:val="superscript"/>
        </w:rPr>
        <w:footnoteRef/>
      </w:r>
      <w:r>
        <w:rPr>
          <w:color w:val="000000"/>
          <w:sz w:val="20"/>
          <w:szCs w:val="20"/>
        </w:rPr>
        <w:t xml:space="preserve"> Art. 12. No processo licitatório, observar-se-á o seguinte:</w:t>
      </w:r>
    </w:p>
    <w:p w14:paraId="76400714"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 xml:space="preserve">(...) </w:t>
      </w:r>
    </w:p>
    <w:p w14:paraId="115C8766" w14:textId="77777777" w:rsidR="00957D42" w:rsidRDefault="00E80E7C">
      <w:pPr>
        <w:pBdr>
          <w:top w:val="nil"/>
          <w:left w:val="nil"/>
          <w:bottom w:val="nil"/>
          <w:right w:val="nil"/>
          <w:between w:val="nil"/>
        </w:pBdr>
        <w:spacing w:line="240" w:lineRule="auto"/>
        <w:ind w:left="0" w:hanging="2"/>
        <w:jc w:val="both"/>
        <w:rPr>
          <w:color w:val="000000"/>
          <w:sz w:val="20"/>
          <w:szCs w:val="20"/>
        </w:rPr>
      </w:pPr>
      <w:r>
        <w:rPr>
          <w:color w:val="000000"/>
          <w:sz w:val="20"/>
          <w:szCs w:val="20"/>
        </w:rPr>
        <w:t>III - o desatendimento de exigências meramente formais que não comprometam a aferição da qualificação do licitante ou a compreensão do conteúdo de sua proposta não importará seu afastamento da licitação ou a invalidação do processo;</w:t>
      </w:r>
    </w:p>
  </w:footnote>
  <w:footnote w:id="13">
    <w:p w14:paraId="25C314B8" w14:textId="77777777" w:rsidR="00957D42" w:rsidRDefault="00E80E7C">
      <w:pPr>
        <w:ind w:left="0" w:hanging="2"/>
        <w:jc w:val="both"/>
        <w:rPr>
          <w:sz w:val="20"/>
          <w:szCs w:val="20"/>
        </w:rPr>
      </w:pPr>
      <w:r>
        <w:rPr>
          <w:vertAlign w:val="superscript"/>
        </w:rPr>
        <w:footnoteRef/>
      </w:r>
      <w:r>
        <w:rPr>
          <w:sz w:val="20"/>
          <w:szCs w:val="20"/>
        </w:rPr>
        <w:t xml:space="preserve"> Art. 88. Ao requerer, a qualquer tempo, inscrição no cadastro ou a sua atualização, o interessado fornecerá os elementos necessários exigidos para habilitação previstos nesta Lei.</w:t>
      </w:r>
    </w:p>
    <w:p w14:paraId="47FEA751" w14:textId="77777777" w:rsidR="00957D42" w:rsidRDefault="00E80E7C">
      <w:pPr>
        <w:ind w:left="0" w:hanging="2"/>
        <w:jc w:val="both"/>
        <w:rPr>
          <w:sz w:val="20"/>
          <w:szCs w:val="20"/>
        </w:rPr>
      </w:pPr>
      <w:r>
        <w:rPr>
          <w:sz w:val="20"/>
          <w:szCs w:val="20"/>
        </w:rPr>
        <w:t>(...)</w:t>
      </w:r>
    </w:p>
    <w:p w14:paraId="0F65AB6A" w14:textId="77777777" w:rsidR="00957D42" w:rsidRDefault="00E80E7C">
      <w:pPr>
        <w:ind w:left="0" w:hanging="2"/>
        <w:jc w:val="both"/>
        <w:rPr>
          <w:sz w:val="20"/>
          <w:szCs w:val="20"/>
        </w:rPr>
      </w:pPr>
      <w:r>
        <w:rPr>
          <w:sz w:val="20"/>
          <w:szCs w:val="20"/>
        </w:rPr>
        <w:t>§ 3º A atuação do contratado no cumprimento de obrigações assumidas será avaliada pelo contratante, que emitirá documento comprobatório da avaliação realizada, com menção ao seu desempenho na execução contratual, baseado em indicadores objetivamente definidos e aferidos, e a eventuais penalidades aplicadas, o que constará do registro cadastral em que a inscrição for realizada.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DA05E" w14:textId="77777777" w:rsidR="00957D42" w:rsidRDefault="00957D42">
    <w:pPr>
      <w:spacing w:before="120" w:after="120"/>
      <w:ind w:left="0" w:right="-22" w:hanging="2"/>
    </w:pPr>
  </w:p>
  <w:p w14:paraId="26EE0A12" w14:textId="77777777" w:rsidR="00957D42" w:rsidRDefault="00E80E7C">
    <w:pPr>
      <w:tabs>
        <w:tab w:val="center" w:pos="4252"/>
        <w:tab w:val="right" w:pos="8504"/>
      </w:tabs>
      <w:ind w:left="0" w:hanging="2"/>
      <w:rPr>
        <w:b/>
        <w:sz w:val="18"/>
        <w:szCs w:val="18"/>
      </w:rPr>
    </w:pPr>
    <w:r>
      <w:rPr>
        <w:noProof/>
      </w:rPr>
      <w:drawing>
        <wp:anchor distT="0" distB="0" distL="114300" distR="114300" simplePos="0" relativeHeight="251658240" behindDoc="0" locked="0" layoutInCell="1" hidden="0" allowOverlap="1" wp14:anchorId="3251EE74" wp14:editId="0C35998E">
          <wp:simplePos x="0" y="0"/>
          <wp:positionH relativeFrom="column">
            <wp:posOffset>1085850</wp:posOffset>
          </wp:positionH>
          <wp:positionV relativeFrom="paragraph">
            <wp:posOffset>-37460</wp:posOffset>
          </wp:positionV>
          <wp:extent cx="1440265" cy="528422"/>
          <wp:effectExtent l="0" t="0" r="0" b="0"/>
          <wp:wrapNone/>
          <wp:docPr id="1" name="image1.png" descr="C:\Arquivos Michel\Consultoria SAAE\002-LOGO SAAE HORIZONTAL PNG.png"/>
          <wp:cNvGraphicFramePr/>
          <a:graphic xmlns:a="http://schemas.openxmlformats.org/drawingml/2006/main">
            <a:graphicData uri="http://schemas.openxmlformats.org/drawingml/2006/picture">
              <pic:pic xmlns:pic="http://schemas.openxmlformats.org/drawingml/2006/picture">
                <pic:nvPicPr>
                  <pic:cNvPr id="0" name="image1.png" descr="C:\Arquivos Michel\Consultoria SAAE\002-LOGO SAAE HORIZONTAL PNG.png"/>
                  <pic:cNvPicPr preferRelativeResize="0"/>
                </pic:nvPicPr>
                <pic:blipFill>
                  <a:blip r:embed="rId1"/>
                  <a:srcRect t="20430" b="24489"/>
                  <a:stretch>
                    <a:fillRect/>
                  </a:stretch>
                </pic:blipFill>
                <pic:spPr>
                  <a:xfrm>
                    <a:off x="0" y="0"/>
                    <a:ext cx="1440265" cy="528422"/>
                  </a:xfrm>
                  <a:prstGeom prst="rect">
                    <a:avLst/>
                  </a:prstGeom>
                  <a:ln/>
                </pic:spPr>
              </pic:pic>
            </a:graphicData>
          </a:graphic>
        </wp:anchor>
      </w:drawing>
    </w:r>
  </w:p>
  <w:p w14:paraId="150518CD" w14:textId="77777777" w:rsidR="00957D42" w:rsidRDefault="00E80E7C">
    <w:pPr>
      <w:tabs>
        <w:tab w:val="center" w:pos="3969"/>
        <w:tab w:val="right" w:pos="8504"/>
      </w:tabs>
      <w:ind w:left="0" w:hanging="2"/>
      <w:rPr>
        <w:b/>
        <w:i/>
        <w:color w:val="366091"/>
        <w:sz w:val="18"/>
        <w:szCs w:val="18"/>
      </w:rPr>
    </w:pPr>
    <w:r>
      <w:rPr>
        <w:b/>
        <w:i/>
        <w:color w:val="366091"/>
        <w:sz w:val="18"/>
        <w:szCs w:val="18"/>
      </w:rPr>
      <w:t>SERVIÇO AUTÔNOMO DE ÁGUA E ESGOTO</w:t>
    </w:r>
  </w:p>
  <w:p w14:paraId="7F953627" w14:textId="77777777" w:rsidR="00957D42" w:rsidRDefault="00E80E7C">
    <w:pPr>
      <w:tabs>
        <w:tab w:val="center" w:pos="4252"/>
        <w:tab w:val="right" w:pos="8504"/>
      </w:tabs>
      <w:ind w:left="0" w:hanging="2"/>
      <w:rPr>
        <w:b/>
        <w:i/>
        <w:color w:val="366091"/>
        <w:sz w:val="18"/>
        <w:szCs w:val="18"/>
      </w:rPr>
    </w:pPr>
    <w:r>
      <w:rPr>
        <w:b/>
        <w:i/>
        <w:color w:val="366091"/>
        <w:sz w:val="18"/>
        <w:szCs w:val="18"/>
      </w:rPr>
      <w:tab/>
      <w:t xml:space="preserve">                                                       MUNICÍPIO DE CAMPO DO MEIO</w:t>
    </w:r>
  </w:p>
  <w:p w14:paraId="1A4B7387" w14:textId="77777777" w:rsidR="00957D42" w:rsidRDefault="00957D42">
    <w:pPr>
      <w:spacing w:before="120" w:after="120"/>
      <w:ind w:left="0" w:right="-22"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44197"/>
    <w:multiLevelType w:val="multilevel"/>
    <w:tmpl w:val="E7B219DE"/>
    <w:lvl w:ilvl="0">
      <w:start w:val="1"/>
      <w:numFmt w:val="lowerLetter"/>
      <w:pStyle w:val="Ttulo1"/>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pStyle w:val="Ttulo3"/>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pStyle w:val="Ttulo6"/>
      <w:lvlText w:val="%6."/>
      <w:lvlJc w:val="right"/>
      <w:pPr>
        <w:ind w:left="4320" w:hanging="180"/>
      </w:pPr>
      <w:rPr>
        <w:vertAlign w:val="baseline"/>
      </w:rPr>
    </w:lvl>
    <w:lvl w:ilvl="6">
      <w:start w:val="1"/>
      <w:numFmt w:val="decimal"/>
      <w:pStyle w:val="Ttulo7"/>
      <w:lvlText w:val="%7."/>
      <w:lvlJc w:val="left"/>
      <w:pPr>
        <w:ind w:left="5040" w:hanging="360"/>
      </w:pPr>
      <w:rPr>
        <w:vertAlign w:val="baseline"/>
      </w:rPr>
    </w:lvl>
    <w:lvl w:ilvl="7">
      <w:start w:val="1"/>
      <w:numFmt w:val="lowerLetter"/>
      <w:pStyle w:val="Ttulo8"/>
      <w:lvlText w:val="%8."/>
      <w:lvlJc w:val="left"/>
      <w:pPr>
        <w:ind w:left="5760" w:hanging="360"/>
      </w:pPr>
      <w:rPr>
        <w:vertAlign w:val="baseline"/>
      </w:rPr>
    </w:lvl>
    <w:lvl w:ilvl="8">
      <w:start w:val="1"/>
      <w:numFmt w:val="lowerRoman"/>
      <w:pStyle w:val="Ttulo9"/>
      <w:lvlText w:val="%9."/>
      <w:lvlJc w:val="right"/>
      <w:pPr>
        <w:ind w:left="6480" w:hanging="180"/>
      </w:pPr>
      <w:rPr>
        <w:vertAlign w:val="baseline"/>
      </w:rPr>
    </w:lvl>
  </w:abstractNum>
  <w:abstractNum w:abstractNumId="1" w15:restartNumberingAfterBreak="0">
    <w:nsid w:val="088B5E12"/>
    <w:multiLevelType w:val="multilevel"/>
    <w:tmpl w:val="5406E704"/>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5BC52DC"/>
    <w:multiLevelType w:val="multilevel"/>
    <w:tmpl w:val="2BBC1C1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264A1FC9"/>
    <w:multiLevelType w:val="multilevel"/>
    <w:tmpl w:val="4C62B16A"/>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26A23BE2"/>
    <w:multiLevelType w:val="multilevel"/>
    <w:tmpl w:val="3C54C082"/>
    <w:lvl w:ilvl="0">
      <w:start w:val="19"/>
      <w:numFmt w:val="decimal"/>
      <w:lvlText w:val="%1."/>
      <w:lvlJc w:val="left"/>
      <w:pPr>
        <w:ind w:left="360" w:hanging="360"/>
      </w:pPr>
      <w:rPr>
        <w:vertAlign w:val="baseline"/>
      </w:rPr>
    </w:lvl>
    <w:lvl w:ilvl="1">
      <w:start w:val="1"/>
      <w:numFmt w:val="decimal"/>
      <w:lvlText w:val="%1.%2."/>
      <w:lvlJc w:val="left"/>
      <w:pPr>
        <w:ind w:left="792" w:hanging="432"/>
      </w:pPr>
      <w:rPr>
        <w:b w:val="0"/>
        <w:i w:val="0"/>
        <w:vertAlign w:val="baseline"/>
      </w:rPr>
    </w:lvl>
    <w:lvl w:ilvl="2">
      <w:start w:val="1"/>
      <w:numFmt w:val="lowerLetter"/>
      <w:lvlText w:val="%3)"/>
      <w:lvlJc w:val="left"/>
      <w:pPr>
        <w:ind w:left="1224" w:hanging="504"/>
      </w:pPr>
      <w:rPr>
        <w:b w:val="0"/>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5" w15:restartNumberingAfterBreak="0">
    <w:nsid w:val="3F3B056C"/>
    <w:multiLevelType w:val="multilevel"/>
    <w:tmpl w:val="5CDCC70C"/>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6" w15:restartNumberingAfterBreak="0">
    <w:nsid w:val="47B9428A"/>
    <w:multiLevelType w:val="multilevel"/>
    <w:tmpl w:val="CF601176"/>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63A61692"/>
    <w:multiLevelType w:val="multilevel"/>
    <w:tmpl w:val="46242B0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478379513">
    <w:abstractNumId w:val="0"/>
  </w:num>
  <w:num w:numId="2" w16cid:durableId="99222285">
    <w:abstractNumId w:val="6"/>
  </w:num>
  <w:num w:numId="3" w16cid:durableId="509369387">
    <w:abstractNumId w:val="7"/>
  </w:num>
  <w:num w:numId="4" w16cid:durableId="307366845">
    <w:abstractNumId w:val="2"/>
  </w:num>
  <w:num w:numId="5" w16cid:durableId="1771513453">
    <w:abstractNumId w:val="3"/>
  </w:num>
  <w:num w:numId="6" w16cid:durableId="1304694363">
    <w:abstractNumId w:val="4"/>
  </w:num>
  <w:num w:numId="7" w16cid:durableId="1356543829">
    <w:abstractNumId w:val="5"/>
  </w:num>
  <w:num w:numId="8" w16cid:durableId="723129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D42"/>
    <w:rsid w:val="000657AE"/>
    <w:rsid w:val="001D5F50"/>
    <w:rsid w:val="002B32B9"/>
    <w:rsid w:val="002E1EC4"/>
    <w:rsid w:val="00374D3D"/>
    <w:rsid w:val="005400B2"/>
    <w:rsid w:val="00591860"/>
    <w:rsid w:val="006E6D6B"/>
    <w:rsid w:val="007A5426"/>
    <w:rsid w:val="00957D42"/>
    <w:rsid w:val="009D1CFB"/>
    <w:rsid w:val="00A85F5F"/>
    <w:rsid w:val="00AF2EC5"/>
    <w:rsid w:val="00B057EF"/>
    <w:rsid w:val="00E80E7C"/>
    <w:rsid w:val="00ED18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FCD71"/>
  <w15:docId w15:val="{C1D52CA2-BB8C-452B-BF23-C8CA9094B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spacing w:line="1" w:lineRule="atLeast"/>
      <w:ind w:leftChars="-1" w:left="-1" w:hangingChars="1" w:hanging="1"/>
      <w:textDirection w:val="btLr"/>
      <w:textAlignment w:val="top"/>
      <w:outlineLvl w:val="0"/>
    </w:pPr>
    <w:rPr>
      <w:position w:val="-1"/>
      <w:lang w:eastAsia="zh-CN"/>
    </w:rPr>
  </w:style>
  <w:style w:type="paragraph" w:styleId="Ttulo1">
    <w:name w:val="heading 1"/>
    <w:basedOn w:val="Normal"/>
    <w:next w:val="Normal"/>
    <w:uiPriority w:val="9"/>
    <w:qFormat/>
    <w:pPr>
      <w:keepNext/>
      <w:numPr>
        <w:numId w:val="1"/>
      </w:numPr>
      <w:spacing w:before="240" w:after="60"/>
      <w:ind w:left="-1" w:hanging="1"/>
    </w:pPr>
    <w:rPr>
      <w:rFonts w:ascii="Arial" w:hAnsi="Arial" w:cs="Arial"/>
      <w:b/>
      <w:bCs/>
      <w:kern w:val="1"/>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numPr>
        <w:ilvl w:val="2"/>
        <w:numId w:val="1"/>
      </w:numPr>
      <w:spacing w:before="240" w:after="60"/>
      <w:ind w:left="-1" w:hanging="1"/>
      <w:outlineLvl w:val="2"/>
    </w:pPr>
    <w:rPr>
      <w:rFonts w:ascii="Cambria" w:hAnsi="Cambria"/>
      <w:b/>
      <w:bCs/>
      <w:sz w:val="26"/>
      <w:szCs w:val="26"/>
    </w:rPr>
  </w:style>
  <w:style w:type="paragraph" w:styleId="Ttulo4">
    <w:name w:val="heading 4"/>
    <w:basedOn w:val="Normal"/>
    <w:next w:val="Normal"/>
    <w:uiPriority w:val="9"/>
    <w:semiHidden/>
    <w:unhideWhenUsed/>
    <w:qFormat/>
    <w:pPr>
      <w:keepNext/>
      <w:spacing w:before="240" w:after="60"/>
      <w:outlineLvl w:val="3"/>
    </w:pPr>
    <w:rPr>
      <w:rFonts w:ascii="Calibri" w:hAnsi="Calibri"/>
      <w:b/>
      <w:bCs/>
      <w:sz w:val="28"/>
      <w:szCs w:val="28"/>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numPr>
        <w:ilvl w:val="5"/>
        <w:numId w:val="1"/>
      </w:numPr>
      <w:spacing w:before="240" w:after="60"/>
      <w:ind w:left="-1" w:hanging="1"/>
      <w:outlineLvl w:val="5"/>
    </w:pPr>
    <w:rPr>
      <w:b/>
      <w:bCs/>
      <w:sz w:val="22"/>
      <w:szCs w:val="22"/>
    </w:rPr>
  </w:style>
  <w:style w:type="paragraph" w:styleId="Ttulo7">
    <w:name w:val="heading 7"/>
    <w:basedOn w:val="Normal"/>
    <w:next w:val="Normal"/>
    <w:pPr>
      <w:keepNext/>
      <w:numPr>
        <w:ilvl w:val="6"/>
        <w:numId w:val="1"/>
      </w:numPr>
      <w:ind w:left="-1" w:hanging="1"/>
      <w:outlineLvl w:val="6"/>
    </w:pPr>
    <w:rPr>
      <w:rFonts w:ascii="Arial" w:hAnsi="Arial" w:cs="Arial"/>
      <w:b/>
      <w:bCs/>
    </w:rPr>
  </w:style>
  <w:style w:type="paragraph" w:styleId="Ttulo8">
    <w:name w:val="heading 8"/>
    <w:basedOn w:val="Normal"/>
    <w:next w:val="Normal"/>
    <w:pPr>
      <w:numPr>
        <w:ilvl w:val="7"/>
        <w:numId w:val="1"/>
      </w:numPr>
      <w:spacing w:before="240" w:after="60"/>
      <w:ind w:left="-1" w:hanging="1"/>
      <w:outlineLvl w:val="7"/>
    </w:pPr>
    <w:rPr>
      <w:rFonts w:ascii="Calibri" w:hAnsi="Calibri"/>
      <w:i/>
      <w:iCs/>
    </w:rPr>
  </w:style>
  <w:style w:type="paragraph" w:styleId="Ttulo9">
    <w:name w:val="heading 9"/>
    <w:basedOn w:val="Normal"/>
    <w:next w:val="Normal"/>
    <w:pPr>
      <w:keepNext/>
      <w:numPr>
        <w:ilvl w:val="8"/>
        <w:numId w:val="1"/>
      </w:numPr>
      <w:spacing w:before="120"/>
      <w:ind w:left="-1" w:hanging="1"/>
      <w:jc w:val="center"/>
      <w:outlineLvl w:val="8"/>
    </w:pPr>
    <w:rPr>
      <w:rFonts w:ascii="Arial" w:hAnsi="Arial" w:cs="Arial"/>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WW8Num1z0">
    <w:name w:val="WW8Num1z0"/>
    <w:rPr>
      <w:rFonts w:ascii="Symbol" w:hAnsi="Symbol" w:cs="Symbol" w:hint="default"/>
      <w:w w:val="100"/>
      <w:position w:val="-1"/>
      <w:effect w:val="none"/>
      <w:vertAlign w:val="baseline"/>
      <w:cs w:val="0"/>
      <w:em w:val="none"/>
    </w:rPr>
  </w:style>
  <w:style w:type="character" w:customStyle="1" w:styleId="WW8Num1z1">
    <w:name w:val="WW8Num1z1"/>
    <w:rPr>
      <w:rFonts w:ascii="Courier New" w:hAnsi="Courier New" w:cs="Courier New" w:hint="default"/>
      <w:w w:val="100"/>
      <w:position w:val="-1"/>
      <w:effect w:val="none"/>
      <w:vertAlign w:val="baseline"/>
      <w:cs w:val="0"/>
      <w:em w:val="none"/>
    </w:rPr>
  </w:style>
  <w:style w:type="character" w:customStyle="1" w:styleId="WW8Num1z2">
    <w:name w:val="WW8Num1z2"/>
    <w:rPr>
      <w:rFonts w:ascii="Wingdings" w:hAnsi="Wingdings" w:cs="Wingdings" w:hint="default"/>
      <w:w w:val="100"/>
      <w:position w:val="-1"/>
      <w:effect w:val="none"/>
      <w:vertAlign w:val="baseline"/>
      <w:cs w:val="0"/>
      <w:em w:val="none"/>
    </w:rPr>
  </w:style>
  <w:style w:type="character" w:customStyle="1" w:styleId="WW8Num2z0">
    <w:name w:val="WW8Num2z0"/>
    <w:rPr>
      <w:w w:val="100"/>
      <w:position w:val="-1"/>
      <w:effect w:val="none"/>
      <w:vertAlign w:val="baseline"/>
      <w:cs w:val="0"/>
      <w:em w:val="none"/>
    </w:rPr>
  </w:style>
  <w:style w:type="character" w:customStyle="1" w:styleId="WW8Num2z1">
    <w:name w:val="WW8Num2z1"/>
    <w:rPr>
      <w:w w:val="100"/>
      <w:position w:val="-1"/>
      <w:effect w:val="none"/>
      <w:vertAlign w:val="baseline"/>
      <w:cs w:val="0"/>
      <w:em w:val="none"/>
    </w:rPr>
  </w:style>
  <w:style w:type="character" w:customStyle="1" w:styleId="WW8Num2z2">
    <w:name w:val="WW8Num2z2"/>
    <w:rPr>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hAnsi="Symbol" w:cs="Symbol" w:hint="default"/>
      <w:w w:val="100"/>
      <w:position w:val="-1"/>
      <w:effect w:val="none"/>
      <w:vertAlign w:val="baseline"/>
      <w:cs w:val="0"/>
      <w:em w:val="none"/>
    </w:rPr>
  </w:style>
  <w:style w:type="character" w:customStyle="1" w:styleId="WW8Num3z1">
    <w:name w:val="WW8Num3z1"/>
    <w:rPr>
      <w:rFonts w:ascii="Courier New" w:hAnsi="Courier New" w:cs="Courier New" w:hint="default"/>
      <w:w w:val="100"/>
      <w:position w:val="-1"/>
      <w:effect w:val="none"/>
      <w:vertAlign w:val="baseline"/>
      <w:cs w:val="0"/>
      <w:em w:val="none"/>
    </w:rPr>
  </w:style>
  <w:style w:type="character" w:customStyle="1" w:styleId="WW8Num3z2">
    <w:name w:val="WW8Num3z2"/>
    <w:rPr>
      <w:rFonts w:ascii="Wingdings" w:hAnsi="Wingdings" w:cs="Wingdings" w:hint="default"/>
      <w:w w:val="100"/>
      <w:position w:val="-1"/>
      <w:effect w:val="none"/>
      <w:vertAlign w:val="baseline"/>
      <w:cs w:val="0"/>
      <w:em w:val="none"/>
    </w:rPr>
  </w:style>
  <w:style w:type="character" w:customStyle="1" w:styleId="WW8Num4z0">
    <w:name w:val="WW8Num4z0"/>
    <w:rPr>
      <w:w w:val="100"/>
      <w:position w:val="-1"/>
      <w:effect w:val="none"/>
      <w:vertAlign w:val="baseline"/>
      <w:cs w:val="0"/>
      <w:em w:val="none"/>
    </w:rPr>
  </w:style>
  <w:style w:type="character" w:customStyle="1" w:styleId="WW8Num5z0">
    <w:name w:val="WW8Num5z0"/>
    <w:rPr>
      <w:rFonts w:ascii="Symbol" w:hAnsi="Symbol" w:cs="Symbol" w:hint="default"/>
      <w:w w:val="100"/>
      <w:position w:val="-1"/>
      <w:effect w:val="none"/>
      <w:vertAlign w:val="baseline"/>
      <w:cs w:val="0"/>
      <w:em w:val="none"/>
    </w:rPr>
  </w:style>
  <w:style w:type="character" w:customStyle="1" w:styleId="WW8Num5z1">
    <w:name w:val="WW8Num5z1"/>
    <w:rPr>
      <w:rFonts w:ascii="Courier New" w:hAnsi="Courier New" w:cs="Courier New" w:hint="default"/>
      <w:w w:val="100"/>
      <w:position w:val="-1"/>
      <w:effect w:val="none"/>
      <w:vertAlign w:val="baseline"/>
      <w:cs w:val="0"/>
      <w:em w:val="none"/>
    </w:rPr>
  </w:style>
  <w:style w:type="character" w:customStyle="1" w:styleId="WW8Num5z2">
    <w:name w:val="WW8Num5z2"/>
    <w:rPr>
      <w:rFonts w:ascii="Wingdings" w:hAnsi="Wingdings" w:cs="Wingdings" w:hint="default"/>
      <w:w w:val="100"/>
      <w:position w:val="-1"/>
      <w:effect w:val="none"/>
      <w:vertAlign w:val="baseline"/>
      <w:cs w:val="0"/>
      <w:em w:val="none"/>
    </w:rPr>
  </w:style>
  <w:style w:type="character" w:customStyle="1" w:styleId="WW8Num6z0">
    <w:name w:val="WW8Num6z0"/>
    <w:rPr>
      <w:w w:val="100"/>
      <w:position w:val="-1"/>
      <w:sz w:val="20"/>
      <w:szCs w:val="20"/>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w w:val="100"/>
      <w:position w:val="-1"/>
      <w:effect w:val="none"/>
      <w:vertAlign w:val="baseline"/>
      <w:cs w:val="0"/>
      <w:em w:val="none"/>
    </w:rPr>
  </w:style>
  <w:style w:type="character" w:customStyle="1" w:styleId="WW8Num8z0">
    <w:name w:val="WW8Num8z0"/>
    <w:rPr>
      <w:w w:val="100"/>
      <w:position w:val="-1"/>
      <w:sz w:val="20"/>
      <w:szCs w:val="20"/>
      <w:effect w:val="none"/>
      <w:vertAlign w:val="baseline"/>
      <w:cs w:val="0"/>
      <w:em w:val="none"/>
    </w:rPr>
  </w:style>
  <w:style w:type="character" w:customStyle="1" w:styleId="WW8Num8z1">
    <w:name w:val="WW8Num8z1"/>
    <w:rPr>
      <w:w w:val="100"/>
      <w:position w:val="-1"/>
      <w:effect w:val="none"/>
      <w:vertAlign w:val="baseline"/>
      <w:cs w:val="0"/>
      <w:em w:val="none"/>
    </w:rPr>
  </w:style>
  <w:style w:type="character" w:customStyle="1" w:styleId="WW8Num8z2">
    <w:name w:val="WW8Num8z2"/>
    <w:rPr>
      <w:w w:val="100"/>
      <w:position w:val="-1"/>
      <w:effect w:val="none"/>
      <w:vertAlign w:val="baseline"/>
      <w:cs w:val="0"/>
      <w:em w:val="none"/>
    </w:rPr>
  </w:style>
  <w:style w:type="character" w:customStyle="1" w:styleId="WW8Num8z3">
    <w:name w:val="WW8Num8z3"/>
    <w:rPr>
      <w:w w:val="100"/>
      <w:position w:val="-1"/>
      <w:effect w:val="none"/>
      <w:vertAlign w:val="baseline"/>
      <w:cs w:val="0"/>
      <w:em w:val="none"/>
    </w:rPr>
  </w:style>
  <w:style w:type="character" w:customStyle="1" w:styleId="WW8Num8z4">
    <w:name w:val="WW8Num8z4"/>
    <w:rPr>
      <w:w w:val="100"/>
      <w:position w:val="-1"/>
      <w:effect w:val="none"/>
      <w:vertAlign w:val="baseline"/>
      <w:cs w:val="0"/>
      <w:em w:val="none"/>
    </w:rPr>
  </w:style>
  <w:style w:type="character" w:customStyle="1" w:styleId="WW8Num8z5">
    <w:name w:val="WW8Num8z5"/>
    <w:rPr>
      <w:w w:val="100"/>
      <w:position w:val="-1"/>
      <w:effect w:val="none"/>
      <w:vertAlign w:val="baseline"/>
      <w:cs w:val="0"/>
      <w:em w:val="none"/>
    </w:rPr>
  </w:style>
  <w:style w:type="character" w:customStyle="1" w:styleId="WW8Num8z6">
    <w:name w:val="WW8Num8z6"/>
    <w:rPr>
      <w:w w:val="100"/>
      <w:position w:val="-1"/>
      <w:effect w:val="none"/>
      <w:vertAlign w:val="baseline"/>
      <w:cs w:val="0"/>
      <w:em w:val="none"/>
    </w:rPr>
  </w:style>
  <w:style w:type="character" w:customStyle="1" w:styleId="WW8Num8z7">
    <w:name w:val="WW8Num8z7"/>
    <w:rPr>
      <w:w w:val="100"/>
      <w:position w:val="-1"/>
      <w:effect w:val="none"/>
      <w:vertAlign w:val="baseline"/>
      <w:cs w:val="0"/>
      <w:em w:val="none"/>
    </w:rPr>
  </w:style>
  <w:style w:type="character" w:customStyle="1" w:styleId="WW8Num8z8">
    <w:name w:val="WW8Num8z8"/>
    <w:rPr>
      <w:w w:val="100"/>
      <w:position w:val="-1"/>
      <w:effect w:val="none"/>
      <w:vertAlign w:val="baseline"/>
      <w:cs w:val="0"/>
      <w:em w:val="none"/>
    </w:rPr>
  </w:style>
  <w:style w:type="character" w:customStyle="1" w:styleId="WW8Num9z0">
    <w:name w:val="WW8Num9z0"/>
    <w:rPr>
      <w:b w:val="0"/>
      <w:w w:val="100"/>
      <w:position w:val="-1"/>
      <w:sz w:val="20"/>
      <w:szCs w:val="20"/>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9z3">
    <w:name w:val="WW8Num9z3"/>
    <w:rPr>
      <w:w w:val="100"/>
      <w:position w:val="-1"/>
      <w:effect w:val="none"/>
      <w:vertAlign w:val="baseline"/>
      <w:cs w:val="0"/>
      <w:em w:val="none"/>
    </w:rPr>
  </w:style>
  <w:style w:type="character" w:customStyle="1" w:styleId="WW8Num9z4">
    <w:name w:val="WW8Num9z4"/>
    <w:rPr>
      <w:w w:val="100"/>
      <w:position w:val="-1"/>
      <w:effect w:val="none"/>
      <w:vertAlign w:val="baseline"/>
      <w:cs w:val="0"/>
      <w:em w:val="none"/>
    </w:rPr>
  </w:style>
  <w:style w:type="character" w:customStyle="1" w:styleId="WW8Num9z5">
    <w:name w:val="WW8Num9z5"/>
    <w:rPr>
      <w:w w:val="100"/>
      <w:position w:val="-1"/>
      <w:effect w:val="none"/>
      <w:vertAlign w:val="baseline"/>
      <w:cs w:val="0"/>
      <w:em w:val="none"/>
    </w:rPr>
  </w:style>
  <w:style w:type="character" w:customStyle="1" w:styleId="WW8Num9z6">
    <w:name w:val="WW8Num9z6"/>
    <w:rPr>
      <w:w w:val="100"/>
      <w:position w:val="-1"/>
      <w:effect w:val="none"/>
      <w:vertAlign w:val="baseline"/>
      <w:cs w:val="0"/>
      <w:em w:val="none"/>
    </w:rPr>
  </w:style>
  <w:style w:type="character" w:customStyle="1" w:styleId="WW8Num9z7">
    <w:name w:val="WW8Num9z7"/>
    <w:rPr>
      <w:w w:val="100"/>
      <w:position w:val="-1"/>
      <w:effect w:val="none"/>
      <w:vertAlign w:val="baseline"/>
      <w:cs w:val="0"/>
      <w:em w:val="none"/>
    </w:rPr>
  </w:style>
  <w:style w:type="character" w:customStyle="1" w:styleId="WW8Num9z8">
    <w:name w:val="WW8Num9z8"/>
    <w:rPr>
      <w:w w:val="100"/>
      <w:position w:val="-1"/>
      <w:effect w:val="none"/>
      <w:vertAlign w:val="baseline"/>
      <w:cs w:val="0"/>
      <w:em w:val="none"/>
    </w:rPr>
  </w:style>
  <w:style w:type="character" w:customStyle="1" w:styleId="Fontepargpadro1">
    <w:name w:val="Fonte parág. padrão1"/>
    <w:rPr>
      <w:w w:val="100"/>
      <w:position w:val="-1"/>
      <w:effect w:val="none"/>
      <w:vertAlign w:val="baseline"/>
      <w:cs w:val="0"/>
      <w:em w:val="none"/>
    </w:rPr>
  </w:style>
  <w:style w:type="character" w:customStyle="1" w:styleId="RodapChar">
    <w:name w:val="Rodapé Char"/>
    <w:rPr>
      <w:w w:val="100"/>
      <w:position w:val="-1"/>
      <w:effect w:val="none"/>
      <w:vertAlign w:val="baseline"/>
      <w:cs w:val="0"/>
      <w:em w:val="none"/>
      <w:lang w:val="pt-BR" w:bidi="ar-SA"/>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character" w:customStyle="1" w:styleId="Ttulo6Char">
    <w:name w:val="Título 6 Char"/>
    <w:rPr>
      <w:b/>
      <w:bCs/>
      <w:w w:val="100"/>
      <w:position w:val="-1"/>
      <w:sz w:val="22"/>
      <w:szCs w:val="22"/>
      <w:effect w:val="none"/>
      <w:vertAlign w:val="baseline"/>
      <w:cs w:val="0"/>
      <w:em w:val="none"/>
    </w:rPr>
  </w:style>
  <w:style w:type="character" w:customStyle="1" w:styleId="CorpodetextoChar">
    <w:name w:val="Corpo de texto Char"/>
    <w:rPr>
      <w:w w:val="100"/>
      <w:position w:val="-1"/>
      <w:sz w:val="24"/>
      <w:effect w:val="none"/>
      <w:vertAlign w:val="baseline"/>
      <w:cs w:val="0"/>
      <w:em w:val="none"/>
    </w:rPr>
  </w:style>
  <w:style w:type="character" w:customStyle="1" w:styleId="Ttulo3Char">
    <w:name w:val="Título 3 Char"/>
    <w:rPr>
      <w:rFonts w:ascii="Cambria" w:eastAsia="Times New Roman" w:hAnsi="Cambria" w:cs="Times New Roman"/>
      <w:b/>
      <w:bCs/>
      <w:w w:val="100"/>
      <w:position w:val="-1"/>
      <w:sz w:val="26"/>
      <w:szCs w:val="26"/>
      <w:effect w:val="none"/>
      <w:vertAlign w:val="baseline"/>
      <w:cs w:val="0"/>
      <w:em w:val="none"/>
    </w:rPr>
  </w:style>
  <w:style w:type="character" w:customStyle="1" w:styleId="Ttulo8Char">
    <w:name w:val="Título 8 Char"/>
    <w:rPr>
      <w:rFonts w:ascii="Calibri" w:eastAsia="Times New Roman" w:hAnsi="Calibri" w:cs="Times New Roman"/>
      <w:i/>
      <w:iCs/>
      <w:w w:val="100"/>
      <w:position w:val="-1"/>
      <w:sz w:val="24"/>
      <w:szCs w:val="24"/>
      <w:effect w:val="none"/>
      <w:vertAlign w:val="baseline"/>
      <w:cs w:val="0"/>
      <w:em w:val="none"/>
    </w:rPr>
  </w:style>
  <w:style w:type="paragraph" w:customStyle="1" w:styleId="Ttulo10">
    <w:name w:val="Título1"/>
    <w:basedOn w:val="Normal"/>
    <w:next w:val="Corpodetexto"/>
    <w:pPr>
      <w:keepNext/>
      <w:spacing w:before="240" w:after="120"/>
    </w:pPr>
    <w:rPr>
      <w:rFonts w:ascii="Liberation Sans" w:eastAsia="Microsoft YaHei" w:hAnsi="Liberation Sans" w:cs="Mangal"/>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pPr>
      <w:suppressLineNumbers/>
      <w:spacing w:before="120" w:after="120"/>
    </w:pPr>
    <w:rPr>
      <w:i/>
      <w:iCs/>
    </w:rPr>
  </w:style>
  <w:style w:type="paragraph" w:customStyle="1" w:styleId="ndice">
    <w:name w:val="Índice"/>
    <w:basedOn w:val="Normal"/>
    <w:pPr>
      <w:suppressLineNumbers/>
    </w:pPr>
  </w:style>
  <w:style w:type="paragraph" w:styleId="Recuodecorpodetexto">
    <w:name w:val="Body Text Indent"/>
    <w:basedOn w:val="Normal"/>
    <w:pPr>
      <w:jc w:val="both"/>
    </w:pPr>
    <w:rPr>
      <w:rFonts w:ascii="Arial" w:hAnsi="Arial" w:cs="Arial"/>
      <w:sz w:val="22"/>
      <w:szCs w:val="22"/>
    </w:rPr>
  </w:style>
  <w:style w:type="paragraph" w:styleId="Rodap">
    <w:name w:val="footer"/>
    <w:basedOn w:val="Normal"/>
    <w:pPr>
      <w:tabs>
        <w:tab w:val="center" w:pos="4419"/>
        <w:tab w:val="right" w:pos="8838"/>
      </w:tabs>
    </w:pPr>
    <w:rPr>
      <w:sz w:val="20"/>
      <w:szCs w:val="20"/>
    </w:rPr>
  </w:style>
  <w:style w:type="paragraph" w:customStyle="1" w:styleId="Corpodetexto31">
    <w:name w:val="Corpo de texto 31"/>
    <w:basedOn w:val="Normal"/>
    <w:pPr>
      <w:spacing w:after="120"/>
    </w:pPr>
    <w:rPr>
      <w:sz w:val="16"/>
      <w:szCs w:val="16"/>
    </w:rPr>
  </w:style>
  <w:style w:type="paragraph" w:customStyle="1" w:styleId="Corpodetexto21">
    <w:name w:val="Corpo de texto 21"/>
    <w:basedOn w:val="Normal"/>
    <w:pPr>
      <w:jc w:val="both"/>
    </w:pPr>
    <w:rPr>
      <w:rFonts w:ascii="Arial" w:hAnsi="Arial" w:cs="Arial"/>
      <w:sz w:val="22"/>
    </w:rPr>
  </w:style>
  <w:style w:type="paragraph" w:styleId="Cabealho">
    <w:name w:val="header"/>
    <w:basedOn w:val="Normal"/>
    <w:pPr>
      <w:tabs>
        <w:tab w:val="center" w:pos="4252"/>
        <w:tab w:val="right" w:pos="8504"/>
      </w:tabs>
    </w:pPr>
  </w:style>
  <w:style w:type="paragraph" w:customStyle="1" w:styleId="Norma">
    <w:name w:val="Norma"/>
    <w:basedOn w:val="Normal"/>
    <w:pPr>
      <w:autoSpaceDE/>
      <w:jc w:val="both"/>
    </w:pPr>
    <w:rPr>
      <w:rFonts w:ascii="Arial" w:hAnsi="Arial" w:cs="Arial"/>
      <w:sz w:val="22"/>
    </w:rPr>
  </w:style>
  <w:style w:type="paragraph" w:styleId="PargrafodaLista">
    <w:name w:val="List Paragraph"/>
    <w:basedOn w:val="Normal"/>
    <w:pPr>
      <w:autoSpaceDE/>
      <w:spacing w:line="360" w:lineRule="auto"/>
      <w:ind w:left="720" w:firstLine="0"/>
      <w:contextualSpacing/>
      <w:jc w:val="both"/>
    </w:pPr>
    <w:rPr>
      <w:rFonts w:ascii="Arial" w:hAnsi="Arial" w:cs="Arial"/>
      <w:sz w:val="22"/>
    </w:rPr>
  </w:style>
  <w:style w:type="paragraph" w:styleId="Textodebalo">
    <w:name w:val="Balloon Text"/>
    <w:basedOn w:val="Normal"/>
    <w:rPr>
      <w:rFonts w:ascii="Tahoma" w:hAnsi="Tahoma" w:cs="Tahoma"/>
      <w:sz w:val="16"/>
      <w:szCs w:val="16"/>
    </w:rPr>
  </w:style>
  <w:style w:type="paragraph" w:customStyle="1" w:styleId="Default">
    <w:name w:val="Default"/>
    <w:pPr>
      <w:autoSpaceDE w:val="0"/>
      <w:spacing w:line="1" w:lineRule="atLeast"/>
      <w:ind w:leftChars="-1" w:left="-1" w:hangingChars="1" w:hanging="1"/>
      <w:textDirection w:val="btLr"/>
      <w:textAlignment w:val="top"/>
      <w:outlineLvl w:val="0"/>
    </w:pPr>
    <w:rPr>
      <w:color w:val="000000"/>
      <w:position w:val="-1"/>
      <w:lang w:eastAsia="zh-CN"/>
    </w:rPr>
  </w:style>
  <w:style w:type="paragraph" w:customStyle="1" w:styleId="Corpodotexto">
    <w:name w:val="Corpo do texto"/>
    <w:basedOn w:val="Normal"/>
    <w:pPr>
      <w:widowControl w:val="0"/>
      <w:autoSpaceDE/>
      <w:spacing w:after="120"/>
    </w:pPr>
    <w:rPr>
      <w:szCs w:val="20"/>
    </w:rPr>
  </w:style>
  <w:style w:type="paragraph" w:styleId="NormalWeb">
    <w:name w:val="Normal (Web)"/>
    <w:basedOn w:val="Normal"/>
    <w:pPr>
      <w:autoSpaceDE/>
      <w:spacing w:before="280" w:after="280"/>
    </w:pPr>
  </w:style>
  <w:style w:type="paragraph" w:customStyle="1" w:styleId="Ttulo1ttulo11">
    <w:name w:val="Título 1.título 11"/>
    <w:basedOn w:val="Normal"/>
    <w:next w:val="Normal"/>
    <w:rPr>
      <w:rFonts w:ascii="Arial" w:eastAsia="Calibri" w:hAnsi="Arial" w:cs="Arial"/>
      <w:sz w:val="20"/>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character" w:customStyle="1" w:styleId="CabealhoChar">
    <w:name w:val="Cabeçalho Char"/>
    <w:rPr>
      <w:w w:val="100"/>
      <w:position w:val="-1"/>
      <w:sz w:val="24"/>
      <w:szCs w:val="24"/>
      <w:effect w:val="none"/>
      <w:vertAlign w:val="baseline"/>
      <w:cs w:val="0"/>
      <w:em w:val="none"/>
      <w:lang w:eastAsia="zh-CN"/>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pPr>
    <w:rPr>
      <w:rFonts w:ascii="Courier New" w:hAnsi="Courier New"/>
      <w:color w:val="000000"/>
      <w:sz w:val="20"/>
      <w:szCs w:val="20"/>
    </w:rPr>
  </w:style>
  <w:style w:type="character" w:customStyle="1" w:styleId="Pr-formataoHTMLChar">
    <w:name w:val="Pré-formatação HTML Char"/>
    <w:rPr>
      <w:rFonts w:ascii="Courier New" w:hAnsi="Courier New"/>
      <w:color w:val="000000"/>
      <w:w w:val="100"/>
      <w:position w:val="-1"/>
      <w:effect w:val="none"/>
      <w:vertAlign w:val="baseline"/>
      <w:cs w:val="0"/>
      <w:em w:val="none"/>
    </w:rPr>
  </w:style>
  <w:style w:type="character" w:styleId="Refdecomentrio">
    <w:name w:val="annotation reference"/>
    <w:rPr>
      <w:w w:val="100"/>
      <w:position w:val="-1"/>
      <w:sz w:val="16"/>
      <w:szCs w:val="16"/>
      <w:effect w:val="none"/>
      <w:vertAlign w:val="baseline"/>
      <w:cs w:val="0"/>
      <w:em w:val="none"/>
    </w:rPr>
  </w:style>
  <w:style w:type="paragraph" w:styleId="Textodecomentrio">
    <w:name w:val="annotation text"/>
    <w:basedOn w:val="Normal"/>
    <w:pPr>
      <w:suppressAutoHyphens/>
      <w:autoSpaceDE/>
    </w:pPr>
    <w:rPr>
      <w:sz w:val="20"/>
      <w:szCs w:val="20"/>
    </w:rPr>
  </w:style>
  <w:style w:type="character" w:customStyle="1" w:styleId="TextodecomentrioChar">
    <w:name w:val="Texto de comentário Char"/>
    <w:rPr>
      <w:w w:val="100"/>
      <w:position w:val="-1"/>
      <w:effect w:val="none"/>
      <w:vertAlign w:val="baseline"/>
      <w:cs w:val="0"/>
      <w:em w:val="none"/>
    </w:rPr>
  </w:style>
  <w:style w:type="paragraph" w:styleId="Assuntodocomentrio">
    <w:name w:val="annotation subject"/>
    <w:basedOn w:val="Textodecomentrio"/>
    <w:next w:val="Textodecomentrio"/>
    <w:qFormat/>
    <w:pPr>
      <w:suppressAutoHyphens w:val="0"/>
      <w:autoSpaceDE w:val="0"/>
    </w:pPr>
    <w:rPr>
      <w:b/>
      <w:bCs/>
    </w:rPr>
  </w:style>
  <w:style w:type="character" w:customStyle="1" w:styleId="AssuntodocomentrioChar">
    <w:name w:val="Assunto do comentário Char"/>
    <w:rPr>
      <w:b/>
      <w:bCs/>
      <w:w w:val="100"/>
      <w:position w:val="-1"/>
      <w:effect w:val="none"/>
      <w:vertAlign w:val="baseline"/>
      <w:cs w:val="0"/>
      <w:em w:val="none"/>
      <w:lang w:eastAsia="zh-CN"/>
    </w:rPr>
  </w:style>
  <w:style w:type="paragraph" w:styleId="Corpodetexto2">
    <w:name w:val="Body Text 2"/>
    <w:basedOn w:val="Normal"/>
    <w:qFormat/>
    <w:pPr>
      <w:spacing w:after="120" w:line="480" w:lineRule="auto"/>
    </w:pPr>
  </w:style>
  <w:style w:type="character" w:customStyle="1" w:styleId="Corpodetexto2Char">
    <w:name w:val="Corpo de texto 2 Char"/>
    <w:rPr>
      <w:w w:val="100"/>
      <w:position w:val="-1"/>
      <w:sz w:val="24"/>
      <w:szCs w:val="24"/>
      <w:effect w:val="none"/>
      <w:vertAlign w:val="baseline"/>
      <w:cs w:val="0"/>
      <w:em w:val="none"/>
      <w:lang w:eastAsia="zh-CN"/>
    </w:rPr>
  </w:style>
  <w:style w:type="paragraph" w:styleId="Recuodecorpodetexto3">
    <w:name w:val="Body Text Indent 3"/>
    <w:basedOn w:val="Normal"/>
    <w:qFormat/>
    <w:pPr>
      <w:spacing w:after="120"/>
      <w:ind w:left="283"/>
    </w:pPr>
    <w:rPr>
      <w:sz w:val="16"/>
      <w:szCs w:val="16"/>
    </w:rPr>
  </w:style>
  <w:style w:type="character" w:customStyle="1" w:styleId="Recuodecorpodetexto3Char">
    <w:name w:val="Recuo de corpo de texto 3 Char"/>
    <w:rPr>
      <w:w w:val="100"/>
      <w:position w:val="-1"/>
      <w:sz w:val="16"/>
      <w:szCs w:val="16"/>
      <w:effect w:val="none"/>
      <w:vertAlign w:val="baseline"/>
      <w:cs w:val="0"/>
      <w:em w:val="none"/>
      <w:lang w:eastAsia="zh-CN"/>
    </w:rPr>
  </w:style>
  <w:style w:type="paragraph" w:styleId="Sumrio1">
    <w:name w:val="toc 1"/>
    <w:basedOn w:val="Normal"/>
    <w:next w:val="Normal"/>
    <w:pPr>
      <w:widowControl w:val="0"/>
      <w:tabs>
        <w:tab w:val="right" w:leader="underscore" w:pos="8931"/>
      </w:tabs>
      <w:autoSpaceDE/>
      <w:spacing w:after="120" w:line="360" w:lineRule="auto"/>
      <w:jc w:val="both"/>
    </w:pPr>
    <w:rPr>
      <w:caps/>
      <w:shadow/>
      <w:szCs w:val="20"/>
    </w:rPr>
  </w:style>
  <w:style w:type="character" w:customStyle="1" w:styleId="Ttulo4Char">
    <w:name w:val="Título 4 Char"/>
    <w:rPr>
      <w:rFonts w:ascii="Calibri" w:eastAsia="Times New Roman" w:hAnsi="Calibri" w:cs="Times New Roman"/>
      <w:b/>
      <w:bCs/>
      <w:w w:val="100"/>
      <w:position w:val="-1"/>
      <w:sz w:val="28"/>
      <w:szCs w:val="28"/>
      <w:effect w:val="none"/>
      <w:vertAlign w:val="baseline"/>
      <w:cs w:val="0"/>
      <w:em w:val="none"/>
      <w:lang w:eastAsia="zh-CN"/>
    </w:rPr>
  </w:style>
  <w:style w:type="paragraph" w:styleId="Textodenotaderodap">
    <w:name w:val="footnote text"/>
    <w:basedOn w:val="Normal"/>
    <w:qFormat/>
    <w:pPr>
      <w:suppressAutoHyphens/>
      <w:autoSpaceDE/>
    </w:pPr>
    <w:rPr>
      <w:sz w:val="20"/>
      <w:szCs w:val="20"/>
    </w:rPr>
  </w:style>
  <w:style w:type="character" w:customStyle="1" w:styleId="TextodenotaderodapChar">
    <w:name w:val="Texto de nota de rodapé Char"/>
    <w:rPr>
      <w:w w:val="100"/>
      <w:position w:val="-1"/>
      <w:effect w:val="none"/>
      <w:vertAlign w:val="baseline"/>
      <w:cs w:val="0"/>
      <w:em w:val="none"/>
    </w:rPr>
  </w:style>
  <w:style w:type="character" w:styleId="Refdenotaderodap">
    <w:name w:val="footnote reference"/>
    <w:qFormat/>
    <w:rPr>
      <w:w w:val="100"/>
      <w:position w:val="-1"/>
      <w:effect w:val="none"/>
      <w:vertAlign w:val="superscript"/>
      <w:cs w:val="0"/>
      <w:em w:val="none"/>
    </w:rPr>
  </w:style>
  <w:style w:type="paragraph" w:customStyle="1" w:styleId="WW-Corpodetexto3">
    <w:name w:val="WW-Corpo de texto 3"/>
    <w:basedOn w:val="Normal"/>
    <w:pPr>
      <w:autoSpaceDE/>
      <w:jc w:val="both"/>
    </w:pPr>
    <w:rPr>
      <w:rFonts w:ascii="MS Mincho" w:hAnsi="MS Mincho"/>
      <w:color w:val="000000"/>
      <w:szCs w:val="20"/>
    </w:rPr>
  </w:style>
  <w:style w:type="paragraph" w:styleId="Corpodetexto3">
    <w:name w:val="Body Text 3"/>
    <w:basedOn w:val="Normal"/>
    <w:pPr>
      <w:widowControl w:val="0"/>
      <w:autoSpaceDE/>
      <w:spacing w:line="360" w:lineRule="auto"/>
      <w:jc w:val="center"/>
    </w:pPr>
    <w:rPr>
      <w:rFonts w:ascii="Arial" w:eastAsia="Lucida Sans Unicode" w:hAnsi="Arial"/>
      <w:b/>
      <w:sz w:val="28"/>
      <w:szCs w:val="20"/>
    </w:rPr>
  </w:style>
  <w:style w:type="character" w:styleId="HiperlinkVisitado">
    <w:name w:val="FollowedHyperlink"/>
    <w:qFormat/>
    <w:rPr>
      <w:color w:val="800080"/>
      <w:w w:val="100"/>
      <w:position w:val="-1"/>
      <w:u w:val="single"/>
      <w:effect w:val="none"/>
      <w:vertAlign w:val="baseline"/>
      <w:cs w:val="0"/>
      <w:em w:val="none"/>
    </w:rPr>
  </w:style>
  <w:style w:type="character" w:styleId="MenoPendente">
    <w:name w:val="Unresolved Mention"/>
    <w:qFormat/>
    <w:rPr>
      <w:color w:val="605E5C"/>
      <w:w w:val="100"/>
      <w:position w:val="-1"/>
      <w:effect w:val="none"/>
      <w:shd w:val="clear" w:color="auto" w:fill="E1DFDD"/>
      <w:vertAlign w:val="baseline"/>
      <w:cs w:val="0"/>
      <w:em w:val="none"/>
    </w:rPr>
  </w:style>
  <w:style w:type="paragraph" w:customStyle="1" w:styleId="Nivel01">
    <w:name w:val="Nivel 01"/>
    <w:basedOn w:val="Ttulo1"/>
    <w:next w:val="Normal"/>
    <w:pPr>
      <w:keepLines/>
      <w:numPr>
        <w:numId w:val="8"/>
      </w:numPr>
      <w:tabs>
        <w:tab w:val="left" w:pos="567"/>
      </w:tabs>
      <w:suppressAutoHyphens/>
      <w:autoSpaceDE/>
      <w:spacing w:after="0"/>
      <w:ind w:left="-1" w:hanging="1"/>
      <w:jc w:val="both"/>
    </w:pPr>
    <w:rPr>
      <w:rFonts w:eastAsia="MS Gothic"/>
      <w:kern w:val="0"/>
      <w:sz w:val="20"/>
      <w:szCs w:val="20"/>
    </w:rPr>
  </w:style>
  <w:style w:type="paragraph" w:customStyle="1" w:styleId="Nivel2">
    <w:name w:val="Nivel 2"/>
    <w:basedOn w:val="Normal"/>
    <w:pPr>
      <w:numPr>
        <w:ilvl w:val="1"/>
        <w:numId w:val="8"/>
      </w:numPr>
      <w:tabs>
        <w:tab w:val="num" w:pos="576"/>
      </w:tabs>
      <w:suppressAutoHyphens/>
      <w:autoSpaceDE/>
      <w:spacing w:before="120" w:after="120" w:line="276" w:lineRule="auto"/>
      <w:ind w:left="576" w:hanging="576"/>
      <w:jc w:val="both"/>
    </w:pPr>
    <w:rPr>
      <w:rFonts w:ascii="Arial" w:eastAsia="MS Mincho" w:hAnsi="Arial" w:cs="Arial"/>
      <w:color w:val="000000"/>
      <w:sz w:val="20"/>
      <w:szCs w:val="20"/>
    </w:rPr>
  </w:style>
  <w:style w:type="paragraph" w:customStyle="1" w:styleId="Nivel3">
    <w:name w:val="Nivel 3"/>
    <w:basedOn w:val="Normal"/>
    <w:pPr>
      <w:numPr>
        <w:ilvl w:val="2"/>
        <w:numId w:val="8"/>
      </w:numPr>
      <w:suppressAutoHyphens/>
      <w:autoSpaceDE/>
      <w:spacing w:before="120" w:after="120" w:line="276" w:lineRule="auto"/>
      <w:ind w:left="-1" w:hanging="1"/>
      <w:jc w:val="both"/>
    </w:pPr>
    <w:rPr>
      <w:rFonts w:ascii="Arial" w:eastAsia="MS Mincho" w:hAnsi="Arial" w:cs="Arial"/>
      <w:color w:val="000000"/>
      <w:sz w:val="20"/>
      <w:szCs w:val="20"/>
    </w:rPr>
  </w:style>
  <w:style w:type="paragraph" w:customStyle="1" w:styleId="Nivel4">
    <w:name w:val="Nivel 4"/>
    <w:basedOn w:val="Nivel3"/>
    <w:pPr>
      <w:numPr>
        <w:ilvl w:val="3"/>
      </w:numPr>
      <w:ind w:left="851" w:firstLine="0"/>
    </w:pPr>
    <w:rPr>
      <w:color w:val="auto"/>
    </w:rPr>
  </w:style>
  <w:style w:type="paragraph" w:customStyle="1" w:styleId="Nivel5">
    <w:name w:val="Nivel 5"/>
    <w:basedOn w:val="Nivel4"/>
    <w:pPr>
      <w:numPr>
        <w:ilvl w:val="4"/>
      </w:numPr>
      <w:tabs>
        <w:tab w:val="num" w:pos="1008"/>
      </w:tabs>
      <w:ind w:left="1276" w:firstLine="0"/>
    </w:pPr>
  </w:style>
  <w:style w:type="paragraph" w:styleId="Recuodecorpodetexto2">
    <w:name w:val="Body Text Indent 2"/>
    <w:basedOn w:val="Normal"/>
    <w:qFormat/>
    <w:pPr>
      <w:spacing w:after="120" w:line="480" w:lineRule="auto"/>
      <w:ind w:left="283"/>
    </w:pPr>
  </w:style>
  <w:style w:type="character" w:customStyle="1" w:styleId="Recuodecorpodetexto2Char">
    <w:name w:val="Recuo de corpo de texto 2 Char"/>
    <w:rPr>
      <w:w w:val="100"/>
      <w:position w:val="-1"/>
      <w:sz w:val="24"/>
      <w:szCs w:val="24"/>
      <w:effect w:val="none"/>
      <w:vertAlign w:val="baseline"/>
      <w:cs w:val="0"/>
      <w:em w:val="none"/>
      <w:lang w:eastAsia="zh-CN"/>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bll.org.br/" TargetMode="External"/><Relationship Id="rId21" Type="http://schemas.openxmlformats.org/officeDocument/2006/relationships/hyperlink" Target="mailto:licitacao@saaecampodomeio.mg.gov.br" TargetMode="External"/><Relationship Id="rId42" Type="http://schemas.openxmlformats.org/officeDocument/2006/relationships/hyperlink" Target="http://www.saaecampodomeio.mg.gov.b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saaecampodomeio.mg.gov.br" TargetMode="External"/><Relationship Id="rId11" Type="http://schemas.openxmlformats.org/officeDocument/2006/relationships/hyperlink" Target="http://www.saaecampodomeio.mg.gov.br" TargetMode="External"/><Relationship Id="rId32" Type="http://schemas.openxmlformats.org/officeDocument/2006/relationships/hyperlink" Target="https://bll.org.br/" TargetMode="External"/><Relationship Id="rId37" Type="http://schemas.openxmlformats.org/officeDocument/2006/relationships/hyperlink" Target="mailto:licitacao@saaecampodomeio.com.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bll.org.br/" TargetMode="External"/><Relationship Id="rId27" Type="http://schemas.openxmlformats.org/officeDocument/2006/relationships/hyperlink" Target="https://bll.org.br/"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leis/l8078compilado.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saaecampodomeio.mg.gov.br" TargetMode="External"/><Relationship Id="rId17" Type="http://schemas.openxmlformats.org/officeDocument/2006/relationships/hyperlink" Target="http://www.saaecampodomeio.mg.gov.br" TargetMode="External"/><Relationship Id="rId25" Type="http://schemas.openxmlformats.org/officeDocument/2006/relationships/hyperlink" Target="http://www.saaecampodomeio.mg.gov.br" TargetMode="External"/><Relationship Id="rId33" Type="http://schemas.openxmlformats.org/officeDocument/2006/relationships/hyperlink" Target="https://bll.org.br/"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mailto:licitacao@saaecampodomeio.mg.gov.br" TargetMode="External"/><Relationship Id="rId41" Type="http://schemas.openxmlformats.org/officeDocument/2006/relationships/hyperlink" Target="http://www.saaecampodomeio.mg.gov.br"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s://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s://www.planalto.gov.br/ccivil_03/_ato2011-2014/2013/lei/l12846.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ll.org.br/" TargetMode="External"/><Relationship Id="rId23" Type="http://schemas.openxmlformats.org/officeDocument/2006/relationships/hyperlink" Target="mailto:licitacao@saaecampodomeio.mg.gov.br" TargetMode="External"/><Relationship Id="rId28" Type="http://schemas.openxmlformats.org/officeDocument/2006/relationships/hyperlink" Target="https://bll.org.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saaecampodomeio.mg.gov.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ll.org.br/" TargetMode="External"/><Relationship Id="rId13" Type="http://schemas.openxmlformats.org/officeDocument/2006/relationships/hyperlink" Target="mailto:licitacao@ijaci.mg.gov.br" TargetMode="External"/><Relationship Id="rId18" Type="http://schemas.openxmlformats.org/officeDocument/2006/relationships/hyperlink" Target="http://www.saaecampodomeio.mg.gov.br" TargetMode="External"/><Relationship Id="rId39" Type="http://schemas.openxmlformats.org/officeDocument/2006/relationships/hyperlink" Target="https://www.planalto.gov.br/ccivil_03/_ato2019-2022/2021/lei/l14133.htm" TargetMode="External"/><Relationship Id="rId34" Type="http://schemas.openxmlformats.org/officeDocument/2006/relationships/hyperlink" Target="https://bll.org.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1-2014/2013/lei/l12846.htm" TargetMode="External"/><Relationship Id="rId2" Type="http://schemas.openxmlformats.org/officeDocument/2006/relationships/numbering" Target="numbering.xml"/><Relationship Id="rId29" Type="http://schemas.openxmlformats.org/officeDocument/2006/relationships/hyperlink" Target="mailto:contato@bll.org.br" TargetMode="External"/><Relationship Id="rId24" Type="http://schemas.openxmlformats.org/officeDocument/2006/relationships/hyperlink" Target="https://bll.org.br/" TargetMode="External"/><Relationship Id="rId40" Type="http://schemas.openxmlformats.org/officeDocument/2006/relationships/hyperlink" Target="http://www.saaecampodomeio.mg.gov.b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s://bll.org.br/" TargetMode="External"/><Relationship Id="rId14" Type="http://schemas.openxmlformats.org/officeDocument/2006/relationships/hyperlink" Target="https://bll.org.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bll.org.br/"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s://bll.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planalto.gov.br/ccivil_03/_Ato2007-2010/2009/Lei/L12187.htm" TargetMode="External"/><Relationship Id="rId2" Type="http://schemas.openxmlformats.org/officeDocument/2006/relationships/hyperlink" Target="https://www.planalto.gov.br/ccivil_03/_Ato2023-2026/2023/Decreto/D11430.htm" TargetMode="External"/><Relationship Id="rId1" Type="http://schemas.openxmlformats.org/officeDocument/2006/relationships/hyperlink" Target="https://www.planalto.gov.br/ccivil_03/_Ato2023-2026/2023/Decreto/D11430.htm" TargetMode="External"/><Relationship Id="rId5" Type="http://schemas.openxmlformats.org/officeDocument/2006/relationships/hyperlink" Target="https://verificador.iti.gov.br/" TargetMode="External"/><Relationship Id="rId4"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3gLZd0uPDV+kJUy2lV1EZl/mQ==">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63</Pages>
  <Words>25278</Words>
  <Characters>136502</Characters>
  <Application>Microsoft Office Word</Application>
  <DocSecurity>0</DocSecurity>
  <Lines>1137</Lines>
  <Paragraphs>322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Neusa</dc:creator>
  <cp:lastModifiedBy>a</cp:lastModifiedBy>
  <cp:revision>2</cp:revision>
  <cp:lastPrinted>2024-02-07T17:43:00Z</cp:lastPrinted>
  <dcterms:created xsi:type="dcterms:W3CDTF">2024-02-09T18:21:00Z</dcterms:created>
  <dcterms:modified xsi:type="dcterms:W3CDTF">2024-02-09T18:21:00Z</dcterms:modified>
</cp:coreProperties>
</file>