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C6419" w14:textId="77777777" w:rsidR="00CE189F" w:rsidRPr="00CD1B23" w:rsidRDefault="00CE189F">
      <w:pPr>
        <w:pStyle w:val="Corpodetexto"/>
        <w:spacing w:before="37"/>
        <w:ind w:left="0" w:firstLine="0"/>
        <w:jc w:val="left"/>
        <w:rPr>
          <w:rFonts w:ascii="Arial" w:hAnsi="Arial" w:cs="Arial"/>
        </w:rPr>
      </w:pPr>
    </w:p>
    <w:p w14:paraId="14C8F4DE" w14:textId="77777777" w:rsidR="00CE189F" w:rsidRPr="00CD1B23" w:rsidRDefault="00CE189F">
      <w:pPr>
        <w:rPr>
          <w:rFonts w:ascii="Arial" w:hAnsi="Arial" w:cs="Arial"/>
          <w:sz w:val="20"/>
          <w:szCs w:val="20"/>
        </w:rPr>
        <w:sectPr w:rsidR="00CE189F" w:rsidRPr="00CD1B23">
          <w:headerReference w:type="default" r:id="rId8"/>
          <w:footerReference w:type="default" r:id="rId9"/>
          <w:pgSz w:w="11906" w:h="16838"/>
          <w:pgMar w:top="2880" w:right="566" w:bottom="1720" w:left="1133" w:header="567" w:footer="1533" w:gutter="0"/>
          <w:cols w:space="720"/>
          <w:formProt w:val="0"/>
        </w:sectPr>
      </w:pPr>
    </w:p>
    <w:tbl>
      <w:tblPr>
        <w:tblStyle w:val="TableNormal"/>
        <w:tblW w:w="9926" w:type="dxa"/>
        <w:tblInd w:w="146" w:type="dxa"/>
        <w:tblCellMar>
          <w:left w:w="108" w:type="dxa"/>
          <w:right w:w="108" w:type="dxa"/>
        </w:tblCellMar>
        <w:tblLook w:val="01E0" w:firstRow="1" w:lastRow="1" w:firstColumn="1" w:lastColumn="1" w:noHBand="0" w:noVBand="0"/>
      </w:tblPr>
      <w:tblGrid>
        <w:gridCol w:w="1424"/>
        <w:gridCol w:w="3259"/>
        <w:gridCol w:w="846"/>
        <w:gridCol w:w="4397"/>
      </w:tblGrid>
      <w:tr w:rsidR="00CE189F" w:rsidRPr="00CD1B23" w14:paraId="07BF8675" w14:textId="77777777">
        <w:trPr>
          <w:trHeight w:val="251"/>
        </w:trPr>
        <w:tc>
          <w:tcPr>
            <w:tcW w:w="9925" w:type="dxa"/>
            <w:gridSpan w:val="4"/>
            <w:tcBorders>
              <w:top w:val="single" w:sz="4" w:space="0" w:color="000000"/>
              <w:left w:val="single" w:sz="4" w:space="0" w:color="000000"/>
              <w:bottom w:val="single" w:sz="4" w:space="0" w:color="000000"/>
              <w:right w:val="single" w:sz="4" w:space="0" w:color="000000"/>
            </w:tcBorders>
          </w:tcPr>
          <w:p w14:paraId="7C669DC5" w14:textId="4A833A7E" w:rsidR="00CE189F" w:rsidRPr="00CD1B23" w:rsidRDefault="00DC1604">
            <w:pPr>
              <w:pStyle w:val="TableParagraph"/>
              <w:spacing w:line="232" w:lineRule="exact"/>
              <w:ind w:left="235" w:right="228"/>
              <w:rPr>
                <w:rFonts w:ascii="Arial" w:hAnsi="Arial" w:cs="Arial"/>
                <w:b/>
                <w:sz w:val="20"/>
                <w:szCs w:val="20"/>
              </w:rPr>
            </w:pPr>
            <w:r w:rsidRPr="00CD1B23">
              <w:rPr>
                <w:rFonts w:ascii="Arial" w:hAnsi="Arial" w:cs="Arial"/>
                <w:b/>
                <w:sz w:val="20"/>
                <w:szCs w:val="20"/>
              </w:rPr>
              <w:t>EDITAL</w:t>
            </w:r>
            <w:r w:rsidRPr="00CD1B23">
              <w:rPr>
                <w:rFonts w:ascii="Arial" w:hAnsi="Arial" w:cs="Arial"/>
                <w:b/>
                <w:spacing w:val="-8"/>
                <w:sz w:val="20"/>
                <w:szCs w:val="20"/>
              </w:rPr>
              <w:t xml:space="preserve"> </w:t>
            </w:r>
            <w:r w:rsidRPr="00CD1B23">
              <w:rPr>
                <w:rFonts w:ascii="Arial" w:hAnsi="Arial" w:cs="Arial"/>
                <w:b/>
                <w:sz w:val="20"/>
                <w:szCs w:val="20"/>
              </w:rPr>
              <w:t>DO</w:t>
            </w:r>
            <w:r w:rsidRPr="00CD1B23">
              <w:rPr>
                <w:rFonts w:ascii="Arial" w:hAnsi="Arial" w:cs="Arial"/>
                <w:b/>
                <w:spacing w:val="-4"/>
                <w:sz w:val="20"/>
                <w:szCs w:val="20"/>
              </w:rPr>
              <w:t xml:space="preserve"> </w:t>
            </w:r>
            <w:r w:rsidRPr="00CD1B23">
              <w:rPr>
                <w:rFonts w:ascii="Arial" w:hAnsi="Arial" w:cs="Arial"/>
                <w:b/>
                <w:sz w:val="20"/>
                <w:szCs w:val="20"/>
              </w:rPr>
              <w:t>PREGÃO</w:t>
            </w:r>
            <w:r w:rsidRPr="00CD1B23">
              <w:rPr>
                <w:rFonts w:ascii="Arial" w:hAnsi="Arial" w:cs="Arial"/>
                <w:b/>
                <w:spacing w:val="-3"/>
                <w:sz w:val="20"/>
                <w:szCs w:val="20"/>
              </w:rPr>
              <w:t xml:space="preserve"> </w:t>
            </w:r>
            <w:r w:rsidRPr="00CD1B23">
              <w:rPr>
                <w:rFonts w:ascii="Arial" w:hAnsi="Arial" w:cs="Arial"/>
                <w:b/>
                <w:sz w:val="20"/>
                <w:szCs w:val="20"/>
              </w:rPr>
              <w:t>ELETRÔNICO</w:t>
            </w:r>
            <w:r w:rsidRPr="00CD1B23">
              <w:rPr>
                <w:rFonts w:ascii="Arial" w:hAnsi="Arial" w:cs="Arial"/>
                <w:b/>
                <w:spacing w:val="-4"/>
                <w:sz w:val="20"/>
                <w:szCs w:val="20"/>
              </w:rPr>
              <w:t xml:space="preserve"> </w:t>
            </w:r>
            <w:r w:rsidRPr="00CD1B23">
              <w:rPr>
                <w:rFonts w:ascii="Arial" w:hAnsi="Arial" w:cs="Arial"/>
                <w:b/>
                <w:sz w:val="20"/>
                <w:szCs w:val="20"/>
              </w:rPr>
              <w:t>Nº</w:t>
            </w:r>
            <w:r w:rsidR="0096699D" w:rsidRPr="00CD1B23">
              <w:rPr>
                <w:rFonts w:ascii="Arial" w:hAnsi="Arial" w:cs="Arial"/>
                <w:b/>
                <w:sz w:val="20"/>
                <w:szCs w:val="20"/>
              </w:rPr>
              <w:t xml:space="preserve"> 5</w:t>
            </w:r>
            <w:r w:rsidR="00797F23">
              <w:rPr>
                <w:rFonts w:ascii="Arial" w:hAnsi="Arial" w:cs="Arial"/>
                <w:b/>
                <w:sz w:val="20"/>
                <w:szCs w:val="20"/>
              </w:rPr>
              <w:t>7</w:t>
            </w:r>
            <w:r w:rsidRPr="00CD1B23">
              <w:rPr>
                <w:rFonts w:ascii="Arial" w:hAnsi="Arial" w:cs="Arial"/>
                <w:b/>
                <w:spacing w:val="-5"/>
                <w:sz w:val="20"/>
                <w:szCs w:val="20"/>
              </w:rPr>
              <w:t xml:space="preserve"> /</w:t>
            </w:r>
            <w:r w:rsidRPr="00CD1B23">
              <w:rPr>
                <w:rFonts w:ascii="Arial" w:hAnsi="Arial" w:cs="Arial"/>
                <w:b/>
                <w:sz w:val="20"/>
                <w:szCs w:val="20"/>
              </w:rPr>
              <w:t>2026</w:t>
            </w:r>
          </w:p>
        </w:tc>
      </w:tr>
      <w:tr w:rsidR="00CE189F" w:rsidRPr="00CD1B23" w14:paraId="1EBD26F1" w14:textId="77777777">
        <w:trPr>
          <w:trHeight w:val="323"/>
        </w:trPr>
        <w:tc>
          <w:tcPr>
            <w:tcW w:w="1423" w:type="dxa"/>
            <w:tcBorders>
              <w:top w:val="single" w:sz="4" w:space="0" w:color="000000"/>
              <w:left w:val="single" w:sz="4" w:space="0" w:color="000000"/>
              <w:bottom w:val="single" w:sz="4" w:space="0" w:color="000000"/>
              <w:right w:val="single" w:sz="4" w:space="0" w:color="000000"/>
            </w:tcBorders>
            <w:shd w:val="clear" w:color="auto" w:fill="D9D9D9"/>
          </w:tcPr>
          <w:p w14:paraId="5995DB98" w14:textId="77777777" w:rsidR="00CE189F" w:rsidRPr="00CD1B23" w:rsidRDefault="00DC1604">
            <w:pPr>
              <w:pStyle w:val="TableParagraph"/>
              <w:spacing w:before="2" w:line="240" w:lineRule="auto"/>
              <w:ind w:left="362"/>
              <w:jc w:val="left"/>
              <w:rPr>
                <w:rFonts w:ascii="Arial" w:hAnsi="Arial" w:cs="Arial"/>
                <w:b/>
                <w:sz w:val="20"/>
                <w:szCs w:val="20"/>
              </w:rPr>
            </w:pPr>
            <w:r w:rsidRPr="00CD1B23">
              <w:rPr>
                <w:rFonts w:ascii="Arial" w:hAnsi="Arial" w:cs="Arial"/>
                <w:b/>
                <w:spacing w:val="-2"/>
                <w:sz w:val="20"/>
                <w:szCs w:val="20"/>
              </w:rPr>
              <w:t>Objeto</w:t>
            </w:r>
          </w:p>
        </w:tc>
        <w:tc>
          <w:tcPr>
            <w:tcW w:w="8502" w:type="dxa"/>
            <w:gridSpan w:val="3"/>
            <w:tcBorders>
              <w:top w:val="single" w:sz="4" w:space="0" w:color="000000"/>
              <w:left w:val="single" w:sz="4" w:space="0" w:color="000000"/>
              <w:bottom w:val="single" w:sz="4" w:space="0" w:color="000000"/>
              <w:right w:val="single" w:sz="4" w:space="0" w:color="000000"/>
            </w:tcBorders>
            <w:shd w:val="clear" w:color="auto" w:fill="D9D9D9"/>
          </w:tcPr>
          <w:p w14:paraId="65162CAF" w14:textId="1B565285" w:rsidR="00CE189F" w:rsidRPr="00CD1B23" w:rsidRDefault="00797F23">
            <w:pPr>
              <w:pStyle w:val="TableParagraph"/>
              <w:ind w:left="108" w:right="94"/>
              <w:jc w:val="both"/>
              <w:rPr>
                <w:rFonts w:ascii="Arial" w:hAnsi="Arial" w:cs="Arial"/>
                <w:b/>
                <w:bCs/>
                <w:sz w:val="20"/>
                <w:szCs w:val="20"/>
                <w:lang w:val="pt-BR"/>
              </w:rPr>
            </w:pPr>
            <w:r w:rsidRPr="00797F23">
              <w:rPr>
                <w:rFonts w:ascii="Arial" w:hAnsi="Arial" w:cs="Arial"/>
                <w:b/>
                <w:bCs/>
                <w:sz w:val="20"/>
                <w:szCs w:val="20"/>
                <w:lang w:val="pt-BR"/>
              </w:rPr>
              <w:t>CONTRATAÇÃO DE SERVIÇOS PARA MANUTENÇÃO CORRETIVA E PREVENTIVA NOS EQUIPAMENTOS QUE COMPÕEM O SISTEMA DE CLIMATIZAÇÃO DAS SUBSEÇÕES DE POUSO ALEGRE, TEÓFILO OTONI E UBERABA</w:t>
            </w:r>
            <w:r>
              <w:rPr>
                <w:rFonts w:ascii="Arial" w:hAnsi="Arial" w:cs="Arial"/>
                <w:b/>
                <w:bCs/>
                <w:sz w:val="20"/>
                <w:szCs w:val="20"/>
                <w:lang w:val="pt-BR"/>
              </w:rPr>
              <w:t>.</w:t>
            </w:r>
          </w:p>
        </w:tc>
      </w:tr>
      <w:tr w:rsidR="00CE189F" w:rsidRPr="00CD1B23" w14:paraId="5B2F22C2" w14:textId="77777777">
        <w:trPr>
          <w:trHeight w:val="505"/>
        </w:trPr>
        <w:tc>
          <w:tcPr>
            <w:tcW w:w="1423" w:type="dxa"/>
            <w:tcBorders>
              <w:top w:val="single" w:sz="4" w:space="0" w:color="000000"/>
              <w:left w:val="single" w:sz="4" w:space="0" w:color="000000"/>
              <w:bottom w:val="single" w:sz="4" w:space="0" w:color="000000"/>
              <w:right w:val="single" w:sz="4" w:space="0" w:color="000000"/>
            </w:tcBorders>
          </w:tcPr>
          <w:p w14:paraId="598BBE92" w14:textId="77777777" w:rsidR="00CE189F" w:rsidRPr="00CD1B23" w:rsidRDefault="00DC1604">
            <w:pPr>
              <w:pStyle w:val="TableParagraph"/>
              <w:ind w:left="10"/>
              <w:rPr>
                <w:rFonts w:ascii="Arial" w:hAnsi="Arial" w:cs="Arial"/>
                <w:sz w:val="20"/>
                <w:szCs w:val="20"/>
              </w:rPr>
            </w:pPr>
            <w:r w:rsidRPr="00CD1B23">
              <w:rPr>
                <w:rFonts w:ascii="Arial" w:hAnsi="Arial" w:cs="Arial"/>
                <w:spacing w:val="-4"/>
                <w:sz w:val="20"/>
                <w:szCs w:val="20"/>
              </w:rPr>
              <w:t>SRP?</w:t>
            </w:r>
          </w:p>
          <w:p w14:paraId="611ACAC4" w14:textId="77777777" w:rsidR="00CE189F" w:rsidRPr="00CD1B23" w:rsidRDefault="00DC1604">
            <w:pPr>
              <w:pStyle w:val="TableParagraph"/>
              <w:spacing w:line="234" w:lineRule="exact"/>
              <w:ind w:left="10" w:right="4"/>
              <w:rPr>
                <w:rFonts w:ascii="Arial" w:hAnsi="Arial" w:cs="Arial"/>
                <w:sz w:val="20"/>
                <w:szCs w:val="20"/>
              </w:rPr>
            </w:pPr>
            <w:r w:rsidRPr="00CD1B23">
              <w:rPr>
                <w:rFonts w:ascii="Arial" w:hAnsi="Arial" w:cs="Arial"/>
                <w:sz w:val="20"/>
                <w:szCs w:val="20"/>
              </w:rPr>
              <w:t>Não</w:t>
            </w:r>
          </w:p>
        </w:tc>
        <w:tc>
          <w:tcPr>
            <w:tcW w:w="8502" w:type="dxa"/>
            <w:gridSpan w:val="3"/>
            <w:tcBorders>
              <w:top w:val="single" w:sz="4" w:space="0" w:color="000000"/>
              <w:left w:val="single" w:sz="4" w:space="0" w:color="000000"/>
              <w:bottom w:val="single" w:sz="4" w:space="0" w:color="000000"/>
              <w:right w:val="single" w:sz="4" w:space="0" w:color="000000"/>
            </w:tcBorders>
          </w:tcPr>
          <w:p w14:paraId="7D69B419" w14:textId="53F29FC5" w:rsidR="00CE189F" w:rsidRPr="00CD1B23" w:rsidRDefault="00DC1604" w:rsidP="00DC1604">
            <w:pPr>
              <w:pStyle w:val="TableParagraph"/>
              <w:ind w:left="108" w:right="93" w:hanging="1"/>
              <w:jc w:val="left"/>
              <w:rPr>
                <w:rFonts w:ascii="Arial" w:hAnsi="Arial" w:cs="Arial"/>
                <w:b/>
                <w:sz w:val="20"/>
                <w:szCs w:val="20"/>
              </w:rPr>
            </w:pPr>
            <w:r w:rsidRPr="00CD1B23">
              <w:rPr>
                <w:rFonts w:ascii="Arial" w:hAnsi="Arial" w:cs="Arial"/>
                <w:b/>
                <w:sz w:val="20"/>
                <w:szCs w:val="20"/>
              </w:rPr>
              <w:t>Valor de</w:t>
            </w:r>
            <w:r w:rsidRPr="00CD1B23">
              <w:rPr>
                <w:rFonts w:ascii="Arial" w:hAnsi="Arial" w:cs="Arial"/>
                <w:b/>
                <w:spacing w:val="-2"/>
                <w:sz w:val="20"/>
                <w:szCs w:val="20"/>
              </w:rPr>
              <w:t xml:space="preserve"> </w:t>
            </w:r>
            <w:r w:rsidRPr="00CD1B23">
              <w:rPr>
                <w:rFonts w:ascii="Arial" w:hAnsi="Arial" w:cs="Arial"/>
                <w:b/>
                <w:sz w:val="20"/>
                <w:szCs w:val="20"/>
              </w:rPr>
              <w:t xml:space="preserve">Referência: </w:t>
            </w:r>
            <w:r w:rsidRPr="00CD1B23">
              <w:rPr>
                <w:rFonts w:ascii="Arial" w:hAnsi="Arial" w:cs="Arial"/>
                <w:b/>
                <w:bCs/>
                <w:sz w:val="20"/>
                <w:szCs w:val="20"/>
                <w:lang w:val="pt-BR"/>
              </w:rPr>
              <w:t xml:space="preserve">R$ </w:t>
            </w:r>
            <w:r w:rsidR="00797F23" w:rsidRPr="00797F23">
              <w:rPr>
                <w:rFonts w:ascii="Arial" w:hAnsi="Arial" w:cs="Arial"/>
                <w:b/>
                <w:bCs/>
                <w:sz w:val="20"/>
                <w:szCs w:val="20"/>
              </w:rPr>
              <w:t>92.507,52  (noventa e dois mil, , conforme custos unitários apostos na tabela abaixo: quinhentos e sete reais e cinquenta e dois c</w:t>
            </w:r>
            <w:r w:rsidR="00797F23">
              <w:rPr>
                <w:rFonts w:ascii="Arial" w:hAnsi="Arial" w:cs="Arial"/>
                <w:b/>
                <w:bCs/>
                <w:sz w:val="20"/>
                <w:szCs w:val="20"/>
              </w:rPr>
              <w:t>entavos).</w:t>
            </w:r>
          </w:p>
        </w:tc>
      </w:tr>
      <w:tr w:rsidR="00CE189F" w:rsidRPr="00CD1B23" w14:paraId="403C98CA" w14:textId="77777777">
        <w:trPr>
          <w:trHeight w:val="1705"/>
        </w:trPr>
        <w:tc>
          <w:tcPr>
            <w:tcW w:w="9925" w:type="dxa"/>
            <w:gridSpan w:val="4"/>
            <w:tcBorders>
              <w:top w:val="single" w:sz="4" w:space="0" w:color="000000"/>
              <w:left w:val="single" w:sz="4" w:space="0" w:color="000000"/>
              <w:bottom w:val="single" w:sz="4" w:space="0" w:color="000000"/>
              <w:right w:val="single" w:sz="4" w:space="0" w:color="000000"/>
            </w:tcBorders>
          </w:tcPr>
          <w:p w14:paraId="3A555A19" w14:textId="7C2FEC2F" w:rsidR="00CE189F" w:rsidRPr="005922D7" w:rsidRDefault="00DC1604">
            <w:pPr>
              <w:pStyle w:val="TableParagraph"/>
              <w:spacing w:line="321" w:lineRule="exact"/>
              <w:ind w:left="232" w:right="228"/>
              <w:rPr>
                <w:rFonts w:ascii="Arial" w:hAnsi="Arial" w:cs="Arial"/>
                <w:b/>
                <w:bCs/>
                <w:sz w:val="20"/>
                <w:szCs w:val="20"/>
              </w:rPr>
            </w:pPr>
            <w:r w:rsidRPr="00CD1B23">
              <w:rPr>
                <w:rFonts w:ascii="Arial" w:hAnsi="Arial" w:cs="Arial"/>
                <w:sz w:val="20"/>
                <w:szCs w:val="20"/>
                <w:u w:val="single" w:color="000009"/>
              </w:rPr>
              <w:t>Data</w:t>
            </w:r>
            <w:r w:rsidRPr="00CD1B23">
              <w:rPr>
                <w:rFonts w:ascii="Arial" w:hAnsi="Arial" w:cs="Arial"/>
                <w:spacing w:val="-3"/>
                <w:sz w:val="20"/>
                <w:szCs w:val="20"/>
                <w:u w:val="single" w:color="000009"/>
              </w:rPr>
              <w:t xml:space="preserve"> </w:t>
            </w:r>
            <w:r w:rsidRPr="00CD1B23">
              <w:rPr>
                <w:rFonts w:ascii="Arial" w:hAnsi="Arial" w:cs="Arial"/>
                <w:sz w:val="20"/>
                <w:szCs w:val="20"/>
                <w:u w:val="single" w:color="000009"/>
              </w:rPr>
              <w:t>de</w:t>
            </w:r>
            <w:r w:rsidRPr="00CD1B23">
              <w:rPr>
                <w:rFonts w:ascii="Arial" w:hAnsi="Arial" w:cs="Arial"/>
                <w:spacing w:val="-3"/>
                <w:sz w:val="20"/>
                <w:szCs w:val="20"/>
                <w:u w:val="single" w:color="000009"/>
              </w:rPr>
              <w:t xml:space="preserve"> </w:t>
            </w:r>
            <w:r w:rsidRPr="00CD1B23">
              <w:rPr>
                <w:rFonts w:ascii="Arial" w:hAnsi="Arial" w:cs="Arial"/>
                <w:sz w:val="20"/>
                <w:szCs w:val="20"/>
                <w:u w:val="single" w:color="000009"/>
              </w:rPr>
              <w:t>divulgação</w:t>
            </w:r>
            <w:r w:rsidRPr="00CD1B23">
              <w:rPr>
                <w:rFonts w:ascii="Arial" w:hAnsi="Arial" w:cs="Arial"/>
                <w:spacing w:val="-4"/>
                <w:sz w:val="20"/>
                <w:szCs w:val="20"/>
                <w:u w:val="single" w:color="000009"/>
              </w:rPr>
              <w:t xml:space="preserve"> </w:t>
            </w:r>
            <w:r w:rsidRPr="00CD1B23">
              <w:rPr>
                <w:rFonts w:ascii="Arial" w:hAnsi="Arial" w:cs="Arial"/>
                <w:sz w:val="20"/>
                <w:szCs w:val="20"/>
                <w:u w:val="single" w:color="000009"/>
              </w:rPr>
              <w:t>do</w:t>
            </w:r>
            <w:r w:rsidRPr="00CD1B23">
              <w:rPr>
                <w:rFonts w:ascii="Arial" w:hAnsi="Arial" w:cs="Arial"/>
                <w:spacing w:val="-2"/>
                <w:sz w:val="20"/>
                <w:szCs w:val="20"/>
                <w:u w:val="single" w:color="000009"/>
              </w:rPr>
              <w:t xml:space="preserve"> Edital</w:t>
            </w:r>
            <w:r w:rsidRPr="00CD1B23">
              <w:rPr>
                <w:rFonts w:ascii="Arial" w:hAnsi="Arial" w:cs="Arial"/>
                <w:spacing w:val="-2"/>
                <w:sz w:val="20"/>
                <w:szCs w:val="20"/>
              </w:rPr>
              <w:t xml:space="preserve">: </w:t>
            </w:r>
            <w:r w:rsidR="00C27B16">
              <w:rPr>
                <w:rFonts w:ascii="Arial" w:hAnsi="Arial" w:cs="Arial"/>
                <w:b/>
                <w:bCs/>
                <w:spacing w:val="-2"/>
                <w:sz w:val="20"/>
                <w:szCs w:val="20"/>
              </w:rPr>
              <w:t>03</w:t>
            </w:r>
            <w:r w:rsidR="005922D7" w:rsidRPr="005922D7">
              <w:rPr>
                <w:rFonts w:ascii="Arial" w:hAnsi="Arial" w:cs="Arial"/>
                <w:b/>
                <w:bCs/>
                <w:spacing w:val="-2"/>
                <w:sz w:val="20"/>
                <w:szCs w:val="20"/>
              </w:rPr>
              <w:t>/</w:t>
            </w:r>
            <w:r w:rsidR="00C27B16">
              <w:rPr>
                <w:rFonts w:ascii="Arial" w:hAnsi="Arial" w:cs="Arial"/>
                <w:b/>
                <w:bCs/>
                <w:spacing w:val="-2"/>
                <w:sz w:val="20"/>
                <w:szCs w:val="20"/>
              </w:rPr>
              <w:t>11</w:t>
            </w:r>
            <w:r w:rsidRPr="005922D7">
              <w:rPr>
                <w:rFonts w:ascii="Arial" w:hAnsi="Arial" w:cs="Arial"/>
                <w:b/>
                <w:bCs/>
                <w:spacing w:val="-2"/>
                <w:sz w:val="20"/>
                <w:szCs w:val="20"/>
              </w:rPr>
              <w:t>/2026</w:t>
            </w:r>
          </w:p>
          <w:p w14:paraId="776E40F4" w14:textId="77777777" w:rsidR="00CE189F" w:rsidRPr="00CD1B23" w:rsidRDefault="00DC1604">
            <w:pPr>
              <w:pStyle w:val="TableParagraph"/>
              <w:numPr>
                <w:ilvl w:val="0"/>
                <w:numId w:val="2"/>
              </w:numPr>
              <w:tabs>
                <w:tab w:val="left" w:pos="827"/>
              </w:tabs>
              <w:spacing w:before="120" w:line="240" w:lineRule="auto"/>
              <w:ind w:right="187"/>
              <w:jc w:val="left"/>
              <w:rPr>
                <w:rFonts w:ascii="Arial" w:hAnsi="Arial" w:cs="Arial"/>
                <w:sz w:val="20"/>
                <w:szCs w:val="20"/>
              </w:rPr>
            </w:pPr>
            <w:r w:rsidRPr="00CD1B23">
              <w:rPr>
                <w:rFonts w:ascii="Arial" w:hAnsi="Arial" w:cs="Arial"/>
                <w:sz w:val="20"/>
                <w:szCs w:val="20"/>
              </w:rPr>
              <w:t>Divulgação</w:t>
            </w:r>
            <w:r w:rsidRPr="00CD1B23">
              <w:rPr>
                <w:rFonts w:ascii="Arial" w:hAnsi="Arial" w:cs="Arial"/>
                <w:spacing w:val="29"/>
                <w:sz w:val="20"/>
                <w:szCs w:val="20"/>
              </w:rPr>
              <w:t xml:space="preserve"> </w:t>
            </w:r>
            <w:r w:rsidRPr="00CD1B23">
              <w:rPr>
                <w:rFonts w:ascii="Arial" w:hAnsi="Arial" w:cs="Arial"/>
                <w:sz w:val="20"/>
                <w:szCs w:val="20"/>
              </w:rPr>
              <w:t>do</w:t>
            </w:r>
            <w:r w:rsidRPr="00CD1B23">
              <w:rPr>
                <w:rFonts w:ascii="Arial" w:hAnsi="Arial" w:cs="Arial"/>
                <w:spacing w:val="29"/>
                <w:sz w:val="20"/>
                <w:szCs w:val="20"/>
              </w:rPr>
              <w:t xml:space="preserve"> </w:t>
            </w:r>
            <w:r w:rsidRPr="00CD1B23">
              <w:rPr>
                <w:rFonts w:ascii="Arial" w:hAnsi="Arial" w:cs="Arial"/>
                <w:sz w:val="20"/>
                <w:szCs w:val="20"/>
              </w:rPr>
              <w:t>Pregão,</w:t>
            </w:r>
            <w:r w:rsidRPr="00CD1B23">
              <w:rPr>
                <w:rFonts w:ascii="Arial" w:hAnsi="Arial" w:cs="Arial"/>
                <w:spacing w:val="25"/>
                <w:sz w:val="20"/>
                <w:szCs w:val="20"/>
              </w:rPr>
              <w:t xml:space="preserve"> </w:t>
            </w:r>
            <w:r w:rsidRPr="00CD1B23">
              <w:rPr>
                <w:rFonts w:ascii="Arial" w:hAnsi="Arial" w:cs="Arial"/>
                <w:sz w:val="20"/>
                <w:szCs w:val="20"/>
              </w:rPr>
              <w:t>mediante</w:t>
            </w:r>
            <w:r w:rsidRPr="00CD1B23">
              <w:rPr>
                <w:rFonts w:ascii="Arial" w:hAnsi="Arial" w:cs="Arial"/>
                <w:spacing w:val="26"/>
                <w:sz w:val="20"/>
                <w:szCs w:val="20"/>
              </w:rPr>
              <w:t xml:space="preserve"> </w:t>
            </w:r>
            <w:r w:rsidRPr="00CD1B23">
              <w:rPr>
                <w:rFonts w:ascii="Arial" w:hAnsi="Arial" w:cs="Arial"/>
                <w:sz w:val="20"/>
                <w:szCs w:val="20"/>
              </w:rPr>
              <w:t>aviso</w:t>
            </w:r>
            <w:r w:rsidRPr="00CD1B23">
              <w:rPr>
                <w:rFonts w:ascii="Arial" w:hAnsi="Arial" w:cs="Arial"/>
                <w:spacing w:val="29"/>
                <w:sz w:val="20"/>
                <w:szCs w:val="20"/>
              </w:rPr>
              <w:t xml:space="preserve"> </w:t>
            </w:r>
            <w:r w:rsidRPr="00CD1B23">
              <w:rPr>
                <w:rFonts w:ascii="Arial" w:hAnsi="Arial" w:cs="Arial"/>
                <w:sz w:val="20"/>
                <w:szCs w:val="20"/>
              </w:rPr>
              <w:t>publicado</w:t>
            </w:r>
            <w:r w:rsidRPr="00CD1B23">
              <w:rPr>
                <w:rFonts w:ascii="Arial" w:hAnsi="Arial" w:cs="Arial"/>
                <w:spacing w:val="29"/>
                <w:sz w:val="20"/>
                <w:szCs w:val="20"/>
              </w:rPr>
              <w:t xml:space="preserve"> </w:t>
            </w:r>
            <w:r w:rsidRPr="00CD1B23">
              <w:rPr>
                <w:rFonts w:ascii="Arial" w:hAnsi="Arial" w:cs="Arial"/>
                <w:sz w:val="20"/>
                <w:szCs w:val="20"/>
              </w:rPr>
              <w:t>no</w:t>
            </w:r>
            <w:r w:rsidRPr="00CD1B23">
              <w:rPr>
                <w:rFonts w:ascii="Arial" w:hAnsi="Arial" w:cs="Arial"/>
                <w:spacing w:val="26"/>
                <w:sz w:val="20"/>
                <w:szCs w:val="20"/>
              </w:rPr>
              <w:t xml:space="preserve"> </w:t>
            </w:r>
            <w:r w:rsidRPr="00CD1B23">
              <w:rPr>
                <w:rFonts w:ascii="Arial" w:hAnsi="Arial" w:cs="Arial"/>
                <w:sz w:val="20"/>
                <w:szCs w:val="20"/>
              </w:rPr>
              <w:t>Diário</w:t>
            </w:r>
            <w:r w:rsidRPr="00CD1B23">
              <w:rPr>
                <w:rFonts w:ascii="Arial" w:hAnsi="Arial" w:cs="Arial"/>
                <w:spacing w:val="26"/>
                <w:sz w:val="20"/>
                <w:szCs w:val="20"/>
              </w:rPr>
              <w:t xml:space="preserve"> </w:t>
            </w:r>
            <w:r w:rsidRPr="00CD1B23">
              <w:rPr>
                <w:rFonts w:ascii="Arial" w:hAnsi="Arial" w:cs="Arial"/>
                <w:sz w:val="20"/>
                <w:szCs w:val="20"/>
              </w:rPr>
              <w:t>Oficial</w:t>
            </w:r>
            <w:r w:rsidRPr="00CD1B23">
              <w:rPr>
                <w:rFonts w:ascii="Arial" w:hAnsi="Arial" w:cs="Arial"/>
                <w:spacing w:val="28"/>
                <w:sz w:val="20"/>
                <w:szCs w:val="20"/>
              </w:rPr>
              <w:t xml:space="preserve"> </w:t>
            </w:r>
            <w:r w:rsidRPr="00CD1B23">
              <w:rPr>
                <w:rFonts w:ascii="Arial" w:hAnsi="Arial" w:cs="Arial"/>
                <w:sz w:val="20"/>
                <w:szCs w:val="20"/>
              </w:rPr>
              <w:t>da</w:t>
            </w:r>
            <w:r w:rsidRPr="00CD1B23">
              <w:rPr>
                <w:rFonts w:ascii="Arial" w:hAnsi="Arial" w:cs="Arial"/>
                <w:spacing w:val="26"/>
                <w:sz w:val="20"/>
                <w:szCs w:val="20"/>
              </w:rPr>
              <w:t xml:space="preserve"> </w:t>
            </w:r>
            <w:r w:rsidRPr="00CD1B23">
              <w:rPr>
                <w:rFonts w:ascii="Arial" w:hAnsi="Arial" w:cs="Arial"/>
                <w:sz w:val="20"/>
                <w:szCs w:val="20"/>
              </w:rPr>
              <w:t>União</w:t>
            </w:r>
            <w:r w:rsidRPr="00CD1B23">
              <w:rPr>
                <w:rFonts w:ascii="Arial" w:hAnsi="Arial" w:cs="Arial"/>
                <w:spacing w:val="29"/>
                <w:sz w:val="20"/>
                <w:szCs w:val="20"/>
              </w:rPr>
              <w:t xml:space="preserve"> </w:t>
            </w:r>
            <w:r w:rsidRPr="00CD1B23">
              <w:rPr>
                <w:rFonts w:ascii="Arial" w:hAnsi="Arial" w:cs="Arial"/>
                <w:sz w:val="20"/>
                <w:szCs w:val="20"/>
              </w:rPr>
              <w:t>e</w:t>
            </w:r>
            <w:r w:rsidRPr="00CD1B23">
              <w:rPr>
                <w:rFonts w:ascii="Arial" w:hAnsi="Arial" w:cs="Arial"/>
                <w:spacing w:val="29"/>
                <w:sz w:val="20"/>
                <w:szCs w:val="20"/>
              </w:rPr>
              <w:t xml:space="preserve"> </w:t>
            </w:r>
            <w:r w:rsidRPr="00CD1B23">
              <w:rPr>
                <w:rFonts w:ascii="Arial" w:hAnsi="Arial" w:cs="Arial"/>
                <w:sz w:val="20"/>
                <w:szCs w:val="20"/>
              </w:rPr>
              <w:t>nos</w:t>
            </w:r>
            <w:r w:rsidRPr="00CD1B23">
              <w:rPr>
                <w:rFonts w:ascii="Arial" w:hAnsi="Arial" w:cs="Arial"/>
                <w:spacing w:val="27"/>
                <w:sz w:val="20"/>
                <w:szCs w:val="20"/>
              </w:rPr>
              <w:t xml:space="preserve"> </w:t>
            </w:r>
            <w:r w:rsidRPr="00CD1B23">
              <w:rPr>
                <w:rFonts w:ascii="Arial" w:hAnsi="Arial" w:cs="Arial"/>
                <w:sz w:val="20"/>
                <w:szCs w:val="20"/>
              </w:rPr>
              <w:t>sítios eletrônicos:</w:t>
            </w:r>
            <w:r w:rsidRPr="00CD1B23">
              <w:rPr>
                <w:rFonts w:ascii="Arial" w:hAnsi="Arial" w:cs="Arial"/>
                <w:sz w:val="20"/>
                <w:szCs w:val="20"/>
                <w:u w:val="single" w:color="0000FF"/>
              </w:rPr>
              <w:t xml:space="preserve"> </w:t>
            </w:r>
            <w:hyperlink r:id="rId10">
              <w:r w:rsidRPr="00CD1B23">
                <w:rPr>
                  <w:rFonts w:ascii="Arial" w:hAnsi="Arial" w:cs="Arial"/>
                  <w:sz w:val="20"/>
                  <w:szCs w:val="20"/>
                  <w:u w:val="single" w:color="0000FF"/>
                </w:rPr>
                <w:t xml:space="preserve">www.compras.gov.br </w:t>
              </w:r>
              <w:r w:rsidRPr="00CD1B23">
                <w:rPr>
                  <w:rFonts w:ascii="Arial" w:hAnsi="Arial" w:cs="Arial"/>
                  <w:sz w:val="20"/>
                  <w:szCs w:val="20"/>
                </w:rPr>
                <w:t>e</w:t>
              </w:r>
            </w:hyperlink>
            <w:r w:rsidRPr="00CD1B23">
              <w:rPr>
                <w:rFonts w:ascii="Arial" w:hAnsi="Arial" w:cs="Arial"/>
                <w:sz w:val="20"/>
                <w:szCs w:val="20"/>
              </w:rPr>
              <w:t xml:space="preserve"> </w:t>
            </w:r>
            <w:hyperlink r:id="rId11">
              <w:r w:rsidRPr="00CD1B23">
                <w:rPr>
                  <w:rFonts w:ascii="Arial" w:hAnsi="Arial" w:cs="Arial"/>
                  <w:sz w:val="20"/>
                  <w:szCs w:val="20"/>
                  <w:u w:val="single" w:color="0000FF"/>
                </w:rPr>
                <w:t>www.corenmg.gov.br</w:t>
              </w:r>
              <w:r w:rsidRPr="00CD1B23">
                <w:rPr>
                  <w:rFonts w:ascii="Arial" w:hAnsi="Arial" w:cs="Arial"/>
                  <w:sz w:val="20"/>
                  <w:szCs w:val="20"/>
                </w:rPr>
                <w:t>.</w:t>
              </w:r>
            </w:hyperlink>
          </w:p>
          <w:p w14:paraId="5BBEC29B" w14:textId="77777777" w:rsidR="00CE189F" w:rsidRPr="00CD1B23" w:rsidRDefault="00DC1604">
            <w:pPr>
              <w:pStyle w:val="TableParagraph"/>
              <w:numPr>
                <w:ilvl w:val="0"/>
                <w:numId w:val="2"/>
              </w:numPr>
              <w:tabs>
                <w:tab w:val="left" w:pos="827"/>
              </w:tabs>
              <w:spacing w:before="235"/>
              <w:ind w:right="95"/>
              <w:jc w:val="left"/>
              <w:rPr>
                <w:rFonts w:ascii="Arial" w:hAnsi="Arial" w:cs="Arial"/>
                <w:sz w:val="20"/>
                <w:szCs w:val="20"/>
              </w:rPr>
            </w:pPr>
            <w:r w:rsidRPr="00CD1B23">
              <w:rPr>
                <w:rFonts w:ascii="Arial" w:hAnsi="Arial" w:cs="Arial"/>
                <w:sz w:val="20"/>
                <w:szCs w:val="20"/>
              </w:rPr>
              <w:t>Mesmo</w:t>
            </w:r>
            <w:r w:rsidRPr="00CD1B23">
              <w:rPr>
                <w:rFonts w:ascii="Arial" w:hAnsi="Arial" w:cs="Arial"/>
                <w:spacing w:val="-2"/>
                <w:sz w:val="20"/>
                <w:szCs w:val="20"/>
              </w:rPr>
              <w:t xml:space="preserve"> </w:t>
            </w:r>
            <w:r w:rsidRPr="00CD1B23">
              <w:rPr>
                <w:rFonts w:ascii="Arial" w:hAnsi="Arial" w:cs="Arial"/>
                <w:sz w:val="20"/>
                <w:szCs w:val="20"/>
              </w:rPr>
              <w:t>início de</w:t>
            </w:r>
            <w:r w:rsidRPr="00CD1B23">
              <w:rPr>
                <w:rFonts w:ascii="Arial" w:hAnsi="Arial" w:cs="Arial"/>
                <w:spacing w:val="-2"/>
                <w:sz w:val="20"/>
                <w:szCs w:val="20"/>
              </w:rPr>
              <w:t xml:space="preserve"> </w:t>
            </w:r>
            <w:r w:rsidRPr="00CD1B23">
              <w:rPr>
                <w:rFonts w:ascii="Arial" w:hAnsi="Arial" w:cs="Arial"/>
                <w:sz w:val="20"/>
                <w:szCs w:val="20"/>
              </w:rPr>
              <w:t>prazo</w:t>
            </w:r>
            <w:r w:rsidRPr="00CD1B23">
              <w:rPr>
                <w:rFonts w:ascii="Arial" w:hAnsi="Arial" w:cs="Arial"/>
                <w:spacing w:val="-2"/>
                <w:sz w:val="20"/>
                <w:szCs w:val="20"/>
              </w:rPr>
              <w:t xml:space="preserve"> </w:t>
            </w:r>
            <w:r w:rsidRPr="00CD1B23">
              <w:rPr>
                <w:rFonts w:ascii="Arial" w:hAnsi="Arial" w:cs="Arial"/>
                <w:sz w:val="20"/>
                <w:szCs w:val="20"/>
              </w:rPr>
              <w:t>para anexação</w:t>
            </w:r>
            <w:r w:rsidRPr="00CD1B23">
              <w:rPr>
                <w:rFonts w:ascii="Arial" w:hAnsi="Arial" w:cs="Arial"/>
                <w:spacing w:val="-2"/>
                <w:sz w:val="20"/>
                <w:szCs w:val="20"/>
              </w:rPr>
              <w:t xml:space="preserve"> </w:t>
            </w:r>
            <w:r w:rsidRPr="00CD1B23">
              <w:rPr>
                <w:rFonts w:ascii="Arial" w:hAnsi="Arial" w:cs="Arial"/>
                <w:sz w:val="20"/>
                <w:szCs w:val="20"/>
              </w:rPr>
              <w:t>ao sistema eletrônico da</w:t>
            </w:r>
            <w:r w:rsidRPr="00CD1B23">
              <w:rPr>
                <w:rFonts w:ascii="Arial" w:hAnsi="Arial" w:cs="Arial"/>
                <w:spacing w:val="-2"/>
                <w:sz w:val="20"/>
                <w:szCs w:val="20"/>
              </w:rPr>
              <w:t xml:space="preserve"> </w:t>
            </w:r>
            <w:r w:rsidRPr="00CD1B23">
              <w:rPr>
                <w:rFonts w:ascii="Arial" w:hAnsi="Arial" w:cs="Arial"/>
                <w:sz w:val="20"/>
                <w:szCs w:val="20"/>
              </w:rPr>
              <w:t>proposta</w:t>
            </w:r>
            <w:r w:rsidRPr="00CD1B23">
              <w:rPr>
                <w:rFonts w:ascii="Arial" w:hAnsi="Arial" w:cs="Arial"/>
                <w:spacing w:val="-2"/>
                <w:sz w:val="20"/>
                <w:szCs w:val="20"/>
              </w:rPr>
              <w:t xml:space="preserve"> </w:t>
            </w:r>
            <w:r w:rsidRPr="00CD1B23">
              <w:rPr>
                <w:rFonts w:ascii="Arial" w:hAnsi="Arial" w:cs="Arial"/>
                <w:sz w:val="20"/>
                <w:szCs w:val="20"/>
              </w:rPr>
              <w:t>e dos documentos de habilitação</w:t>
            </w:r>
          </w:p>
        </w:tc>
      </w:tr>
      <w:tr w:rsidR="00CE189F" w:rsidRPr="00CD1B23" w14:paraId="03EFFC11" w14:textId="77777777">
        <w:trPr>
          <w:trHeight w:val="827"/>
        </w:trPr>
        <w:tc>
          <w:tcPr>
            <w:tcW w:w="9925" w:type="dxa"/>
            <w:gridSpan w:val="4"/>
            <w:tcBorders>
              <w:top w:val="single" w:sz="4" w:space="0" w:color="000000"/>
              <w:left w:val="single" w:sz="4" w:space="0" w:color="000000"/>
              <w:bottom w:val="single" w:sz="4" w:space="0" w:color="000000"/>
              <w:right w:val="single" w:sz="4" w:space="0" w:color="000000"/>
            </w:tcBorders>
            <w:shd w:val="clear" w:color="auto" w:fill="D9D9D9"/>
          </w:tcPr>
          <w:p w14:paraId="6FBE471C" w14:textId="2D4B62E2" w:rsidR="00CE189F" w:rsidRPr="00CD1B23" w:rsidRDefault="00DC1604">
            <w:pPr>
              <w:pStyle w:val="TableParagraph"/>
              <w:spacing w:line="240" w:lineRule="auto"/>
              <w:ind w:right="2645"/>
              <w:jc w:val="left"/>
              <w:rPr>
                <w:rFonts w:ascii="Arial" w:hAnsi="Arial" w:cs="Arial"/>
                <w:b/>
                <w:sz w:val="20"/>
                <w:szCs w:val="20"/>
              </w:rPr>
            </w:pPr>
            <w:r w:rsidRPr="00CD1B23">
              <w:rPr>
                <w:rFonts w:ascii="Arial" w:hAnsi="Arial" w:cs="Arial"/>
                <w:b/>
                <w:sz w:val="20"/>
                <w:szCs w:val="20"/>
              </w:rPr>
              <w:t>Data</w:t>
            </w:r>
            <w:r w:rsidRPr="00CD1B23">
              <w:rPr>
                <w:rFonts w:ascii="Arial" w:hAnsi="Arial" w:cs="Arial"/>
                <w:b/>
                <w:spacing w:val="-4"/>
                <w:sz w:val="20"/>
                <w:szCs w:val="20"/>
              </w:rPr>
              <w:t xml:space="preserve"> </w:t>
            </w:r>
            <w:r w:rsidRPr="00CD1B23">
              <w:rPr>
                <w:rFonts w:ascii="Arial" w:hAnsi="Arial" w:cs="Arial"/>
                <w:b/>
                <w:sz w:val="20"/>
                <w:szCs w:val="20"/>
              </w:rPr>
              <w:t>de</w:t>
            </w:r>
            <w:r w:rsidRPr="00CD1B23">
              <w:rPr>
                <w:rFonts w:ascii="Arial" w:hAnsi="Arial" w:cs="Arial"/>
                <w:b/>
                <w:spacing w:val="-4"/>
                <w:sz w:val="20"/>
                <w:szCs w:val="20"/>
              </w:rPr>
              <w:t xml:space="preserve"> </w:t>
            </w:r>
            <w:r w:rsidRPr="00CD1B23">
              <w:rPr>
                <w:rFonts w:ascii="Arial" w:hAnsi="Arial" w:cs="Arial"/>
                <w:b/>
                <w:sz w:val="20"/>
                <w:szCs w:val="20"/>
              </w:rPr>
              <w:t>abertura</w:t>
            </w:r>
            <w:r w:rsidRPr="00CD1B23">
              <w:rPr>
                <w:rFonts w:ascii="Arial" w:hAnsi="Arial" w:cs="Arial"/>
                <w:b/>
                <w:spacing w:val="-4"/>
                <w:sz w:val="20"/>
                <w:szCs w:val="20"/>
              </w:rPr>
              <w:t xml:space="preserve"> </w:t>
            </w:r>
            <w:r w:rsidRPr="00CD1B23">
              <w:rPr>
                <w:rFonts w:ascii="Arial" w:hAnsi="Arial" w:cs="Arial"/>
                <w:b/>
                <w:sz w:val="20"/>
                <w:szCs w:val="20"/>
              </w:rPr>
              <w:t>da</w:t>
            </w:r>
            <w:r w:rsidRPr="00CD1B23">
              <w:rPr>
                <w:rFonts w:ascii="Arial" w:hAnsi="Arial" w:cs="Arial"/>
                <w:b/>
                <w:spacing w:val="-6"/>
                <w:sz w:val="20"/>
                <w:szCs w:val="20"/>
              </w:rPr>
              <w:t xml:space="preserve"> </w:t>
            </w:r>
            <w:r w:rsidRPr="00CD1B23">
              <w:rPr>
                <w:rFonts w:ascii="Arial" w:hAnsi="Arial" w:cs="Arial"/>
                <w:b/>
                <w:sz w:val="20"/>
                <w:szCs w:val="20"/>
              </w:rPr>
              <w:t>sessão</w:t>
            </w:r>
            <w:r w:rsidRPr="00CD1B23">
              <w:rPr>
                <w:rFonts w:ascii="Arial" w:hAnsi="Arial" w:cs="Arial"/>
                <w:b/>
                <w:spacing w:val="-4"/>
                <w:sz w:val="20"/>
                <w:szCs w:val="20"/>
              </w:rPr>
              <w:t xml:space="preserve"> </w:t>
            </w:r>
            <w:r w:rsidRPr="00CD1B23">
              <w:rPr>
                <w:rFonts w:ascii="Arial" w:hAnsi="Arial" w:cs="Arial"/>
                <w:b/>
                <w:sz w:val="20"/>
                <w:szCs w:val="20"/>
              </w:rPr>
              <w:t>de</w:t>
            </w:r>
            <w:r w:rsidRPr="00CD1B23">
              <w:rPr>
                <w:rFonts w:ascii="Arial" w:hAnsi="Arial" w:cs="Arial"/>
                <w:b/>
                <w:spacing w:val="-6"/>
                <w:sz w:val="20"/>
                <w:szCs w:val="20"/>
              </w:rPr>
              <w:t xml:space="preserve"> </w:t>
            </w:r>
            <w:r w:rsidRPr="00CD1B23">
              <w:rPr>
                <w:rFonts w:ascii="Arial" w:hAnsi="Arial" w:cs="Arial"/>
                <w:b/>
                <w:sz w:val="20"/>
                <w:szCs w:val="20"/>
              </w:rPr>
              <w:t>lances</w:t>
            </w:r>
            <w:r w:rsidR="005922D7">
              <w:rPr>
                <w:rFonts w:ascii="Arial" w:hAnsi="Arial" w:cs="Arial"/>
                <w:b/>
                <w:sz w:val="20"/>
                <w:szCs w:val="20"/>
              </w:rPr>
              <w:t xml:space="preserve">: </w:t>
            </w:r>
            <w:r w:rsidR="00C27B16">
              <w:rPr>
                <w:rFonts w:ascii="Arial" w:hAnsi="Arial" w:cs="Arial"/>
                <w:b/>
                <w:sz w:val="20"/>
                <w:szCs w:val="20"/>
              </w:rPr>
              <w:t>17</w:t>
            </w:r>
            <w:r w:rsidR="005922D7">
              <w:rPr>
                <w:rFonts w:ascii="Arial" w:hAnsi="Arial" w:cs="Arial"/>
                <w:b/>
                <w:sz w:val="20"/>
                <w:szCs w:val="20"/>
              </w:rPr>
              <w:t>/</w:t>
            </w:r>
            <w:r w:rsidR="00C27B16">
              <w:rPr>
                <w:rFonts w:ascii="Arial" w:hAnsi="Arial" w:cs="Arial"/>
                <w:b/>
                <w:sz w:val="20"/>
                <w:szCs w:val="20"/>
              </w:rPr>
              <w:t>11</w:t>
            </w:r>
            <w:r w:rsidRPr="00CD1B23">
              <w:rPr>
                <w:rFonts w:ascii="Arial" w:hAnsi="Arial" w:cs="Arial"/>
                <w:b/>
                <w:spacing w:val="-5"/>
                <w:sz w:val="20"/>
                <w:szCs w:val="20"/>
              </w:rPr>
              <w:t>/2026</w:t>
            </w:r>
            <w:r w:rsidRPr="00CD1B23">
              <w:rPr>
                <w:rFonts w:ascii="Arial" w:hAnsi="Arial" w:cs="Arial"/>
                <w:b/>
                <w:spacing w:val="-4"/>
                <w:sz w:val="20"/>
                <w:szCs w:val="20"/>
              </w:rPr>
              <w:t xml:space="preserve"> </w:t>
            </w:r>
            <w:r w:rsidRPr="00CD1B23">
              <w:rPr>
                <w:rFonts w:ascii="Arial" w:hAnsi="Arial" w:cs="Arial"/>
                <w:b/>
                <w:sz w:val="20"/>
                <w:szCs w:val="20"/>
              </w:rPr>
              <w:t>às</w:t>
            </w:r>
            <w:r w:rsidRPr="00CD1B23">
              <w:rPr>
                <w:rFonts w:ascii="Arial" w:hAnsi="Arial" w:cs="Arial"/>
                <w:b/>
                <w:spacing w:val="-3"/>
                <w:sz w:val="20"/>
                <w:szCs w:val="20"/>
              </w:rPr>
              <w:t xml:space="preserve"> 10</w:t>
            </w:r>
            <w:r w:rsidRPr="00CD1B23">
              <w:rPr>
                <w:rFonts w:ascii="Arial" w:hAnsi="Arial" w:cs="Arial"/>
                <w:b/>
                <w:spacing w:val="-4"/>
                <w:sz w:val="20"/>
                <w:szCs w:val="20"/>
              </w:rPr>
              <w:t xml:space="preserve"> h</w:t>
            </w:r>
            <w:r w:rsidRPr="00CD1B23">
              <w:rPr>
                <w:rFonts w:ascii="Arial" w:hAnsi="Arial" w:cs="Arial"/>
                <w:b/>
                <w:sz w:val="20"/>
                <w:szCs w:val="20"/>
              </w:rPr>
              <w:t xml:space="preserve">oras </w:t>
            </w:r>
          </w:p>
          <w:p w14:paraId="71BAF32E" w14:textId="77777777" w:rsidR="00CE189F" w:rsidRPr="00CD1B23" w:rsidRDefault="00DC1604">
            <w:pPr>
              <w:pStyle w:val="TableParagraph"/>
              <w:spacing w:line="240" w:lineRule="auto"/>
              <w:ind w:right="2645"/>
              <w:jc w:val="left"/>
              <w:rPr>
                <w:rFonts w:ascii="Arial" w:hAnsi="Arial" w:cs="Arial"/>
                <w:sz w:val="20"/>
                <w:szCs w:val="20"/>
              </w:rPr>
            </w:pPr>
            <w:r w:rsidRPr="00CD1B23">
              <w:rPr>
                <w:rFonts w:ascii="Arial" w:hAnsi="Arial" w:cs="Arial"/>
                <w:b/>
                <w:sz w:val="20"/>
                <w:szCs w:val="20"/>
              </w:rPr>
              <w:t xml:space="preserve">Sítio eletrônico: </w:t>
            </w:r>
            <w:hyperlink r:id="rId12">
              <w:r w:rsidRPr="00CD1B23">
                <w:rPr>
                  <w:rFonts w:ascii="Arial" w:hAnsi="Arial" w:cs="Arial"/>
                  <w:sz w:val="20"/>
                  <w:szCs w:val="20"/>
                  <w:u w:val="single" w:color="0562C1"/>
                </w:rPr>
                <w:t>www.compras.gov.br</w:t>
              </w:r>
            </w:hyperlink>
          </w:p>
          <w:p w14:paraId="2C102F36" w14:textId="77777777" w:rsidR="00CE189F" w:rsidRPr="00CD1B23" w:rsidRDefault="00DC1604">
            <w:pPr>
              <w:pStyle w:val="TableParagraph"/>
              <w:spacing w:line="302" w:lineRule="exact"/>
              <w:jc w:val="left"/>
              <w:rPr>
                <w:rFonts w:ascii="Arial" w:hAnsi="Arial" w:cs="Arial"/>
                <w:b/>
                <w:sz w:val="20"/>
                <w:szCs w:val="20"/>
              </w:rPr>
            </w:pPr>
            <w:r w:rsidRPr="00CD1B23">
              <w:rPr>
                <w:rFonts w:ascii="Arial" w:hAnsi="Arial" w:cs="Arial"/>
                <w:b/>
                <w:sz w:val="20"/>
                <w:szCs w:val="20"/>
              </w:rPr>
              <w:t>UASG:</w:t>
            </w:r>
            <w:r w:rsidRPr="00CD1B23">
              <w:rPr>
                <w:rFonts w:ascii="Arial" w:hAnsi="Arial" w:cs="Arial"/>
                <w:b/>
                <w:spacing w:val="-1"/>
                <w:sz w:val="20"/>
                <w:szCs w:val="20"/>
              </w:rPr>
              <w:t xml:space="preserve"> </w:t>
            </w:r>
            <w:r w:rsidRPr="00CD1B23">
              <w:rPr>
                <w:rFonts w:ascii="Arial" w:hAnsi="Arial" w:cs="Arial"/>
                <w:b/>
                <w:spacing w:val="-2"/>
                <w:sz w:val="20"/>
                <w:szCs w:val="20"/>
              </w:rPr>
              <w:t>926188</w:t>
            </w:r>
          </w:p>
        </w:tc>
      </w:tr>
      <w:tr w:rsidR="00CE189F" w:rsidRPr="00CD1B23" w14:paraId="559EBBCC" w14:textId="77777777">
        <w:trPr>
          <w:trHeight w:val="505"/>
        </w:trPr>
        <w:tc>
          <w:tcPr>
            <w:tcW w:w="4682" w:type="dxa"/>
            <w:gridSpan w:val="2"/>
            <w:tcBorders>
              <w:top w:val="single" w:sz="4" w:space="0" w:color="000000"/>
              <w:left w:val="single" w:sz="4" w:space="0" w:color="000000"/>
              <w:bottom w:val="single" w:sz="4" w:space="0" w:color="000000"/>
              <w:right w:val="single" w:sz="4" w:space="0" w:color="000000"/>
            </w:tcBorders>
            <w:vAlign w:val="center"/>
          </w:tcPr>
          <w:p w14:paraId="28A5DCA9" w14:textId="77777777" w:rsidR="00CE189F" w:rsidRPr="00CD1B23" w:rsidRDefault="00DC1604">
            <w:pPr>
              <w:pStyle w:val="TableParagraph"/>
              <w:ind w:left="15" w:right="3"/>
              <w:rPr>
                <w:rFonts w:ascii="Arial" w:hAnsi="Arial" w:cs="Arial"/>
                <w:b/>
                <w:sz w:val="20"/>
                <w:szCs w:val="20"/>
              </w:rPr>
            </w:pPr>
            <w:r w:rsidRPr="00CD1B23">
              <w:rPr>
                <w:rFonts w:ascii="Arial" w:hAnsi="Arial" w:cs="Arial"/>
                <w:b/>
                <w:sz w:val="20"/>
                <w:szCs w:val="20"/>
              </w:rPr>
              <w:t>Licitação</w:t>
            </w:r>
            <w:r w:rsidRPr="00CD1B23">
              <w:rPr>
                <w:rFonts w:ascii="Arial" w:hAnsi="Arial" w:cs="Arial"/>
                <w:b/>
                <w:spacing w:val="-7"/>
                <w:sz w:val="20"/>
                <w:szCs w:val="20"/>
              </w:rPr>
              <w:t xml:space="preserve"> </w:t>
            </w:r>
            <w:r w:rsidRPr="00CD1B23">
              <w:rPr>
                <w:rFonts w:ascii="Arial" w:hAnsi="Arial" w:cs="Arial"/>
                <w:b/>
                <w:sz w:val="20"/>
                <w:szCs w:val="20"/>
              </w:rPr>
              <w:t>Exclusiva</w:t>
            </w:r>
            <w:r w:rsidRPr="00CD1B23">
              <w:rPr>
                <w:rFonts w:ascii="Arial" w:hAnsi="Arial" w:cs="Arial"/>
                <w:b/>
                <w:spacing w:val="-7"/>
                <w:sz w:val="20"/>
                <w:szCs w:val="20"/>
              </w:rPr>
              <w:t xml:space="preserve"> </w:t>
            </w:r>
            <w:r w:rsidRPr="00CD1B23">
              <w:rPr>
                <w:rFonts w:ascii="Arial" w:hAnsi="Arial" w:cs="Arial"/>
                <w:b/>
                <w:spacing w:val="-2"/>
                <w:sz w:val="20"/>
                <w:szCs w:val="20"/>
              </w:rPr>
              <w:t>ME/EPP?</w:t>
            </w:r>
          </w:p>
          <w:p w14:paraId="7E0F19FB" w14:textId="77777777" w:rsidR="00CE189F" w:rsidRPr="00CD1B23" w:rsidRDefault="00DC1604">
            <w:pPr>
              <w:pStyle w:val="TableParagraph"/>
              <w:spacing w:line="234" w:lineRule="exact"/>
              <w:ind w:left="15" w:right="9"/>
              <w:rPr>
                <w:rFonts w:ascii="Arial" w:hAnsi="Arial" w:cs="Arial"/>
                <w:b/>
                <w:sz w:val="20"/>
                <w:szCs w:val="20"/>
              </w:rPr>
            </w:pPr>
            <w:r w:rsidRPr="00CD1B23">
              <w:rPr>
                <w:rFonts w:ascii="Arial" w:hAnsi="Arial" w:cs="Arial"/>
                <w:b/>
                <w:spacing w:val="-5"/>
                <w:sz w:val="20"/>
                <w:szCs w:val="20"/>
              </w:rPr>
              <w:t>Sim</w:t>
            </w:r>
          </w:p>
        </w:tc>
        <w:tc>
          <w:tcPr>
            <w:tcW w:w="5243" w:type="dxa"/>
            <w:gridSpan w:val="2"/>
            <w:tcBorders>
              <w:top w:val="single" w:sz="4" w:space="0" w:color="000000"/>
              <w:left w:val="single" w:sz="4" w:space="0" w:color="000000"/>
              <w:bottom w:val="single" w:sz="4" w:space="0" w:color="000000"/>
              <w:right w:val="single" w:sz="4" w:space="0" w:color="000000"/>
            </w:tcBorders>
            <w:vAlign w:val="center"/>
          </w:tcPr>
          <w:p w14:paraId="2464A32D" w14:textId="77777777" w:rsidR="00CE189F" w:rsidRPr="00CD1B23" w:rsidRDefault="00DC1604">
            <w:pPr>
              <w:pStyle w:val="TableParagraph"/>
              <w:ind w:left="20" w:right="5"/>
              <w:rPr>
                <w:rFonts w:ascii="Arial" w:hAnsi="Arial" w:cs="Arial"/>
                <w:b/>
                <w:sz w:val="20"/>
                <w:szCs w:val="20"/>
              </w:rPr>
            </w:pPr>
            <w:r w:rsidRPr="00CD1B23">
              <w:rPr>
                <w:rFonts w:ascii="Arial" w:hAnsi="Arial" w:cs="Arial"/>
                <w:b/>
                <w:sz w:val="20"/>
                <w:szCs w:val="20"/>
              </w:rPr>
              <w:t>Há</w:t>
            </w:r>
            <w:r w:rsidRPr="00CD1B23">
              <w:rPr>
                <w:rFonts w:ascii="Arial" w:hAnsi="Arial" w:cs="Arial"/>
                <w:b/>
                <w:spacing w:val="-4"/>
                <w:sz w:val="20"/>
                <w:szCs w:val="20"/>
              </w:rPr>
              <w:t xml:space="preserve"> </w:t>
            </w:r>
            <w:r w:rsidRPr="00CD1B23">
              <w:rPr>
                <w:rFonts w:ascii="Arial" w:hAnsi="Arial" w:cs="Arial"/>
                <w:b/>
                <w:sz w:val="20"/>
                <w:szCs w:val="20"/>
              </w:rPr>
              <w:t>Itens</w:t>
            </w:r>
            <w:r w:rsidRPr="00CD1B23">
              <w:rPr>
                <w:rFonts w:ascii="Arial" w:hAnsi="Arial" w:cs="Arial"/>
                <w:b/>
                <w:spacing w:val="-5"/>
                <w:sz w:val="20"/>
                <w:szCs w:val="20"/>
              </w:rPr>
              <w:t xml:space="preserve"> </w:t>
            </w:r>
            <w:r w:rsidRPr="00CD1B23">
              <w:rPr>
                <w:rFonts w:ascii="Arial" w:hAnsi="Arial" w:cs="Arial"/>
                <w:b/>
                <w:sz w:val="20"/>
                <w:szCs w:val="20"/>
              </w:rPr>
              <w:t>Exclusivos</w:t>
            </w:r>
            <w:r w:rsidRPr="00CD1B23">
              <w:rPr>
                <w:rFonts w:ascii="Arial" w:hAnsi="Arial" w:cs="Arial"/>
                <w:b/>
                <w:spacing w:val="-4"/>
                <w:sz w:val="20"/>
                <w:szCs w:val="20"/>
              </w:rPr>
              <w:t xml:space="preserve"> </w:t>
            </w:r>
            <w:r w:rsidRPr="00CD1B23">
              <w:rPr>
                <w:rFonts w:ascii="Arial" w:hAnsi="Arial" w:cs="Arial"/>
                <w:b/>
                <w:spacing w:val="-2"/>
                <w:sz w:val="20"/>
                <w:szCs w:val="20"/>
              </w:rPr>
              <w:t>ME/EPP?</w:t>
            </w:r>
          </w:p>
          <w:p w14:paraId="43D4CBE4" w14:textId="77777777" w:rsidR="00CE189F" w:rsidRPr="00CD1B23" w:rsidRDefault="00DC1604">
            <w:pPr>
              <w:pStyle w:val="TableParagraph"/>
              <w:spacing w:line="234" w:lineRule="exact"/>
              <w:ind w:left="20" w:right="11"/>
              <w:rPr>
                <w:rFonts w:ascii="Arial" w:hAnsi="Arial" w:cs="Arial"/>
                <w:b/>
                <w:sz w:val="20"/>
                <w:szCs w:val="20"/>
              </w:rPr>
            </w:pPr>
            <w:r w:rsidRPr="00CD1B23">
              <w:rPr>
                <w:rFonts w:ascii="Arial" w:hAnsi="Arial" w:cs="Arial"/>
                <w:b/>
                <w:spacing w:val="-5"/>
                <w:sz w:val="20"/>
                <w:szCs w:val="20"/>
              </w:rPr>
              <w:t>Sim</w:t>
            </w:r>
          </w:p>
        </w:tc>
      </w:tr>
      <w:tr w:rsidR="00CE189F" w:rsidRPr="00CD1B23" w14:paraId="7AC8C0A5" w14:textId="77777777">
        <w:trPr>
          <w:trHeight w:val="505"/>
        </w:trPr>
        <w:tc>
          <w:tcPr>
            <w:tcW w:w="9925" w:type="dxa"/>
            <w:gridSpan w:val="4"/>
            <w:tcBorders>
              <w:top w:val="single" w:sz="4" w:space="0" w:color="000000"/>
              <w:left w:val="single" w:sz="4" w:space="0" w:color="000000"/>
              <w:bottom w:val="single" w:sz="4" w:space="0" w:color="000000"/>
              <w:right w:val="single" w:sz="4" w:space="0" w:color="000000"/>
            </w:tcBorders>
            <w:vAlign w:val="center"/>
          </w:tcPr>
          <w:p w14:paraId="4597765F" w14:textId="77777777" w:rsidR="00CE189F" w:rsidRPr="00CD1B23" w:rsidRDefault="00DC1604">
            <w:pPr>
              <w:pStyle w:val="TableParagraph"/>
              <w:ind w:left="10" w:right="238"/>
              <w:rPr>
                <w:rFonts w:ascii="Arial" w:hAnsi="Arial" w:cs="Arial"/>
                <w:b/>
                <w:sz w:val="20"/>
                <w:szCs w:val="20"/>
              </w:rPr>
            </w:pPr>
            <w:r w:rsidRPr="00CD1B23">
              <w:rPr>
                <w:rFonts w:ascii="Arial" w:hAnsi="Arial" w:cs="Arial"/>
                <w:b/>
                <w:sz w:val="20"/>
                <w:szCs w:val="20"/>
              </w:rPr>
              <w:t>Decreto</w:t>
            </w:r>
            <w:r w:rsidRPr="00CD1B23">
              <w:rPr>
                <w:rFonts w:ascii="Arial" w:hAnsi="Arial" w:cs="Arial"/>
                <w:b/>
                <w:spacing w:val="-6"/>
                <w:sz w:val="20"/>
                <w:szCs w:val="20"/>
              </w:rPr>
              <w:t xml:space="preserve"> </w:t>
            </w:r>
            <w:r w:rsidRPr="00CD1B23">
              <w:rPr>
                <w:rFonts w:ascii="Arial" w:hAnsi="Arial" w:cs="Arial"/>
                <w:b/>
                <w:spacing w:val="-2"/>
                <w:sz w:val="20"/>
                <w:szCs w:val="20"/>
              </w:rPr>
              <w:t>7.174/10?</w:t>
            </w:r>
          </w:p>
          <w:p w14:paraId="5EA4FE9D" w14:textId="77777777" w:rsidR="00CE189F" w:rsidRPr="00CD1B23" w:rsidRDefault="00DC1604">
            <w:pPr>
              <w:pStyle w:val="TableParagraph"/>
              <w:spacing w:line="234" w:lineRule="exact"/>
              <w:ind w:left="236" w:right="228"/>
              <w:rPr>
                <w:rFonts w:ascii="Arial" w:hAnsi="Arial" w:cs="Arial"/>
                <w:b/>
                <w:sz w:val="20"/>
                <w:szCs w:val="20"/>
              </w:rPr>
            </w:pPr>
            <w:r w:rsidRPr="00CD1B23">
              <w:rPr>
                <w:rFonts w:ascii="Arial" w:hAnsi="Arial" w:cs="Arial"/>
                <w:b/>
                <w:spacing w:val="-5"/>
                <w:sz w:val="20"/>
                <w:szCs w:val="20"/>
              </w:rPr>
              <w:t>Não</w:t>
            </w:r>
          </w:p>
        </w:tc>
      </w:tr>
      <w:tr w:rsidR="00CE189F" w:rsidRPr="00CD1B23" w14:paraId="0362D2D9" w14:textId="77777777">
        <w:trPr>
          <w:trHeight w:val="635"/>
        </w:trPr>
        <w:tc>
          <w:tcPr>
            <w:tcW w:w="4682" w:type="dxa"/>
            <w:gridSpan w:val="2"/>
            <w:tcBorders>
              <w:top w:val="single" w:sz="4" w:space="0" w:color="000000"/>
              <w:left w:val="single" w:sz="4" w:space="0" w:color="000000"/>
              <w:bottom w:val="single" w:sz="4" w:space="0" w:color="000000"/>
              <w:right w:val="single" w:sz="4" w:space="0" w:color="000000"/>
            </w:tcBorders>
            <w:vAlign w:val="center"/>
          </w:tcPr>
          <w:p w14:paraId="02938490" w14:textId="77777777" w:rsidR="00CE189F" w:rsidRPr="00CD1B23" w:rsidRDefault="00DC1604">
            <w:pPr>
              <w:pStyle w:val="TableParagraph"/>
              <w:spacing w:before="132"/>
              <w:ind w:left="15"/>
              <w:rPr>
                <w:rFonts w:ascii="Arial" w:hAnsi="Arial" w:cs="Arial"/>
                <w:b/>
                <w:sz w:val="20"/>
                <w:szCs w:val="20"/>
              </w:rPr>
            </w:pPr>
            <w:r w:rsidRPr="00CD1B23">
              <w:rPr>
                <w:rFonts w:ascii="Arial" w:hAnsi="Arial" w:cs="Arial"/>
                <w:b/>
                <w:spacing w:val="-2"/>
                <w:sz w:val="20"/>
                <w:szCs w:val="20"/>
              </w:rPr>
              <w:t>Vistoria?</w:t>
            </w:r>
          </w:p>
          <w:p w14:paraId="70513D49" w14:textId="7D81548B" w:rsidR="00CE189F" w:rsidRPr="00CD1B23" w:rsidRDefault="00797F23">
            <w:pPr>
              <w:pStyle w:val="TableParagraph"/>
              <w:spacing w:line="231" w:lineRule="exact"/>
              <w:ind w:left="15" w:right="5"/>
              <w:rPr>
                <w:rFonts w:ascii="Arial" w:hAnsi="Arial" w:cs="Arial"/>
                <w:b/>
                <w:sz w:val="20"/>
                <w:szCs w:val="20"/>
              </w:rPr>
            </w:pPr>
            <w:r>
              <w:rPr>
                <w:rFonts w:ascii="Arial" w:hAnsi="Arial" w:cs="Arial"/>
                <w:b/>
                <w:sz w:val="20"/>
                <w:szCs w:val="20"/>
              </w:rPr>
              <w:t>Sim</w:t>
            </w:r>
          </w:p>
        </w:tc>
        <w:tc>
          <w:tcPr>
            <w:tcW w:w="5243" w:type="dxa"/>
            <w:gridSpan w:val="2"/>
            <w:tcBorders>
              <w:top w:val="single" w:sz="4" w:space="0" w:color="000000"/>
              <w:left w:val="single" w:sz="4" w:space="0" w:color="000000"/>
              <w:bottom w:val="single" w:sz="4" w:space="0" w:color="000000"/>
              <w:right w:val="single" w:sz="4" w:space="0" w:color="000000"/>
            </w:tcBorders>
            <w:vAlign w:val="center"/>
          </w:tcPr>
          <w:p w14:paraId="77A90378" w14:textId="77777777" w:rsidR="00CE189F" w:rsidRPr="00CD1B23" w:rsidRDefault="00DC1604">
            <w:pPr>
              <w:pStyle w:val="TableParagraph"/>
              <w:spacing w:before="12"/>
              <w:ind w:left="20"/>
              <w:rPr>
                <w:rFonts w:ascii="Arial" w:hAnsi="Arial" w:cs="Arial"/>
                <w:b/>
                <w:sz w:val="20"/>
                <w:szCs w:val="20"/>
              </w:rPr>
            </w:pPr>
            <w:r w:rsidRPr="00CD1B23">
              <w:rPr>
                <w:rFonts w:ascii="Arial" w:hAnsi="Arial" w:cs="Arial"/>
                <w:b/>
                <w:sz w:val="20"/>
                <w:szCs w:val="20"/>
              </w:rPr>
              <w:t>Amostra/</w:t>
            </w:r>
            <w:r w:rsidRPr="00CD1B23">
              <w:rPr>
                <w:rFonts w:ascii="Arial" w:hAnsi="Arial" w:cs="Arial"/>
                <w:b/>
                <w:spacing w:val="-2"/>
                <w:sz w:val="20"/>
                <w:szCs w:val="20"/>
              </w:rPr>
              <w:t xml:space="preserve"> </w:t>
            </w:r>
            <w:r w:rsidRPr="00CD1B23">
              <w:rPr>
                <w:rFonts w:ascii="Arial" w:hAnsi="Arial" w:cs="Arial"/>
                <w:b/>
                <w:sz w:val="20"/>
                <w:szCs w:val="20"/>
              </w:rPr>
              <w:t>Prova</w:t>
            </w:r>
            <w:r w:rsidRPr="00CD1B23">
              <w:rPr>
                <w:rFonts w:ascii="Arial" w:hAnsi="Arial" w:cs="Arial"/>
                <w:b/>
                <w:spacing w:val="-5"/>
                <w:sz w:val="20"/>
                <w:szCs w:val="20"/>
              </w:rPr>
              <w:t xml:space="preserve"> </w:t>
            </w:r>
            <w:r w:rsidRPr="00CD1B23">
              <w:rPr>
                <w:rFonts w:ascii="Arial" w:hAnsi="Arial" w:cs="Arial"/>
                <w:b/>
                <w:sz w:val="20"/>
                <w:szCs w:val="20"/>
              </w:rPr>
              <w:t>de</w:t>
            </w:r>
            <w:r w:rsidRPr="00CD1B23">
              <w:rPr>
                <w:rFonts w:ascii="Arial" w:hAnsi="Arial" w:cs="Arial"/>
                <w:b/>
                <w:spacing w:val="-3"/>
                <w:sz w:val="20"/>
                <w:szCs w:val="20"/>
              </w:rPr>
              <w:t xml:space="preserve"> </w:t>
            </w:r>
            <w:r w:rsidRPr="00CD1B23">
              <w:rPr>
                <w:rFonts w:ascii="Arial" w:hAnsi="Arial" w:cs="Arial"/>
                <w:b/>
                <w:spacing w:val="-2"/>
                <w:sz w:val="20"/>
                <w:szCs w:val="20"/>
              </w:rPr>
              <w:t>Conceito?</w:t>
            </w:r>
          </w:p>
          <w:p w14:paraId="29F6FD5E" w14:textId="77777777" w:rsidR="00CE189F" w:rsidRPr="00CD1B23" w:rsidRDefault="00DC1604">
            <w:pPr>
              <w:pStyle w:val="TableParagraph"/>
              <w:ind w:left="20" w:right="9"/>
              <w:rPr>
                <w:rFonts w:ascii="Arial" w:hAnsi="Arial" w:cs="Arial"/>
                <w:b/>
                <w:sz w:val="20"/>
                <w:szCs w:val="20"/>
              </w:rPr>
            </w:pPr>
            <w:r w:rsidRPr="00CD1B23">
              <w:rPr>
                <w:rFonts w:ascii="Arial" w:hAnsi="Arial" w:cs="Arial"/>
                <w:b/>
                <w:spacing w:val="-5"/>
                <w:sz w:val="20"/>
                <w:szCs w:val="20"/>
              </w:rPr>
              <w:t>Não</w:t>
            </w:r>
          </w:p>
        </w:tc>
      </w:tr>
      <w:tr w:rsidR="00CE189F" w:rsidRPr="00CD1B23" w14:paraId="46B66FEA" w14:textId="77777777">
        <w:trPr>
          <w:trHeight w:val="505"/>
        </w:trPr>
        <w:tc>
          <w:tcPr>
            <w:tcW w:w="9925" w:type="dxa"/>
            <w:gridSpan w:val="4"/>
            <w:tcBorders>
              <w:top w:val="single" w:sz="4" w:space="0" w:color="000000"/>
              <w:left w:val="single" w:sz="4" w:space="0" w:color="000000"/>
              <w:bottom w:val="single" w:sz="4" w:space="0" w:color="000000"/>
              <w:right w:val="single" w:sz="4" w:space="0" w:color="000000"/>
            </w:tcBorders>
          </w:tcPr>
          <w:p w14:paraId="013F7E31" w14:textId="77777777" w:rsidR="00CE189F" w:rsidRPr="00CD1B23" w:rsidRDefault="00DC1604">
            <w:pPr>
              <w:pStyle w:val="TableParagraph"/>
              <w:spacing w:line="240" w:lineRule="auto"/>
              <w:ind w:left="238" w:right="228"/>
              <w:rPr>
                <w:rFonts w:ascii="Arial" w:hAnsi="Arial" w:cs="Arial"/>
                <w:b/>
                <w:sz w:val="20"/>
                <w:szCs w:val="20"/>
              </w:rPr>
            </w:pPr>
            <w:r w:rsidRPr="00CD1B23">
              <w:rPr>
                <w:rFonts w:ascii="Arial" w:hAnsi="Arial" w:cs="Arial"/>
                <w:b/>
                <w:sz w:val="20"/>
                <w:szCs w:val="20"/>
              </w:rPr>
              <w:t>Pedidos</w:t>
            </w:r>
            <w:r w:rsidRPr="00CD1B23">
              <w:rPr>
                <w:rFonts w:ascii="Arial" w:hAnsi="Arial" w:cs="Arial"/>
                <w:b/>
                <w:spacing w:val="-5"/>
                <w:sz w:val="20"/>
                <w:szCs w:val="20"/>
              </w:rPr>
              <w:t xml:space="preserve"> </w:t>
            </w:r>
            <w:r w:rsidRPr="00CD1B23">
              <w:rPr>
                <w:rFonts w:ascii="Arial" w:hAnsi="Arial" w:cs="Arial"/>
                <w:b/>
                <w:sz w:val="20"/>
                <w:szCs w:val="20"/>
              </w:rPr>
              <w:t>de</w:t>
            </w:r>
            <w:r w:rsidRPr="00CD1B23">
              <w:rPr>
                <w:rFonts w:ascii="Arial" w:hAnsi="Arial" w:cs="Arial"/>
                <w:b/>
                <w:spacing w:val="-5"/>
                <w:sz w:val="20"/>
                <w:szCs w:val="20"/>
              </w:rPr>
              <w:t xml:space="preserve"> </w:t>
            </w:r>
            <w:r w:rsidRPr="00CD1B23">
              <w:rPr>
                <w:rFonts w:ascii="Arial" w:hAnsi="Arial" w:cs="Arial"/>
                <w:b/>
                <w:sz w:val="20"/>
                <w:szCs w:val="20"/>
              </w:rPr>
              <w:t>esclarecimentos</w:t>
            </w:r>
            <w:r w:rsidRPr="00CD1B23">
              <w:rPr>
                <w:rFonts w:ascii="Arial" w:hAnsi="Arial" w:cs="Arial"/>
                <w:b/>
                <w:spacing w:val="-5"/>
                <w:sz w:val="20"/>
                <w:szCs w:val="20"/>
              </w:rPr>
              <w:t xml:space="preserve"> </w:t>
            </w:r>
            <w:r w:rsidRPr="00CD1B23">
              <w:rPr>
                <w:rFonts w:ascii="Arial" w:hAnsi="Arial" w:cs="Arial"/>
                <w:b/>
                <w:sz w:val="20"/>
                <w:szCs w:val="20"/>
              </w:rPr>
              <w:t>e</w:t>
            </w:r>
            <w:r w:rsidRPr="00CD1B23">
              <w:rPr>
                <w:rFonts w:ascii="Arial" w:hAnsi="Arial" w:cs="Arial"/>
                <w:b/>
                <w:spacing w:val="-5"/>
                <w:sz w:val="20"/>
                <w:szCs w:val="20"/>
              </w:rPr>
              <w:t xml:space="preserve"> </w:t>
            </w:r>
            <w:r w:rsidRPr="00CD1B23">
              <w:rPr>
                <w:rFonts w:ascii="Arial" w:hAnsi="Arial" w:cs="Arial"/>
                <w:b/>
                <w:spacing w:val="-2"/>
                <w:sz w:val="20"/>
                <w:szCs w:val="20"/>
              </w:rPr>
              <w:t>Impugnação</w:t>
            </w:r>
          </w:p>
          <w:p w14:paraId="7BD8C97B" w14:textId="0312C458" w:rsidR="00CE189F" w:rsidRPr="00CD1B23" w:rsidRDefault="00DC1604">
            <w:pPr>
              <w:pStyle w:val="TableParagraph"/>
              <w:spacing w:before="1" w:line="232" w:lineRule="exact"/>
              <w:ind w:left="237" w:right="228"/>
              <w:rPr>
                <w:rFonts w:ascii="Arial" w:hAnsi="Arial" w:cs="Arial"/>
                <w:sz w:val="20"/>
                <w:szCs w:val="20"/>
              </w:rPr>
            </w:pPr>
            <w:r w:rsidRPr="00CD1B23">
              <w:rPr>
                <w:rFonts w:ascii="Arial" w:hAnsi="Arial" w:cs="Arial"/>
                <w:sz w:val="20"/>
                <w:szCs w:val="20"/>
              </w:rPr>
              <w:t>Até</w:t>
            </w:r>
            <w:r w:rsidRPr="00CD1B23">
              <w:rPr>
                <w:rFonts w:ascii="Arial" w:hAnsi="Arial" w:cs="Arial"/>
                <w:spacing w:val="-7"/>
                <w:sz w:val="20"/>
                <w:szCs w:val="20"/>
              </w:rPr>
              <w:t xml:space="preserve"> </w:t>
            </w:r>
            <w:r w:rsidRPr="00CD1B23">
              <w:rPr>
                <w:rFonts w:ascii="Arial" w:hAnsi="Arial" w:cs="Arial"/>
                <w:sz w:val="20"/>
                <w:szCs w:val="20"/>
              </w:rPr>
              <w:t>o</w:t>
            </w:r>
            <w:r w:rsidRPr="00CD1B23">
              <w:rPr>
                <w:rFonts w:ascii="Arial" w:hAnsi="Arial" w:cs="Arial"/>
                <w:spacing w:val="-4"/>
                <w:sz w:val="20"/>
                <w:szCs w:val="20"/>
              </w:rPr>
              <w:t xml:space="preserve"> </w:t>
            </w:r>
            <w:r w:rsidRPr="00CD1B23">
              <w:rPr>
                <w:rFonts w:ascii="Arial" w:hAnsi="Arial" w:cs="Arial"/>
                <w:sz w:val="20"/>
                <w:szCs w:val="20"/>
              </w:rPr>
              <w:t>dia</w:t>
            </w:r>
            <w:r w:rsidRPr="00CD1B23">
              <w:rPr>
                <w:rFonts w:ascii="Arial" w:hAnsi="Arial" w:cs="Arial"/>
                <w:spacing w:val="-6"/>
                <w:sz w:val="20"/>
                <w:szCs w:val="20"/>
              </w:rPr>
              <w:t xml:space="preserve"> </w:t>
            </w:r>
            <w:r w:rsidR="00C27B16">
              <w:rPr>
                <w:rFonts w:ascii="Arial" w:hAnsi="Arial" w:cs="Arial"/>
                <w:b/>
                <w:bCs/>
                <w:spacing w:val="-6"/>
                <w:sz w:val="20"/>
                <w:szCs w:val="20"/>
              </w:rPr>
              <w:t>12</w:t>
            </w:r>
            <w:r w:rsidR="0096699D" w:rsidRPr="005922D7">
              <w:rPr>
                <w:rFonts w:ascii="Arial" w:hAnsi="Arial" w:cs="Arial"/>
                <w:b/>
                <w:bCs/>
                <w:spacing w:val="-6"/>
                <w:sz w:val="20"/>
                <w:szCs w:val="20"/>
              </w:rPr>
              <w:t>/</w:t>
            </w:r>
            <w:r w:rsidR="00C27B16">
              <w:rPr>
                <w:rFonts w:ascii="Arial" w:hAnsi="Arial" w:cs="Arial"/>
                <w:b/>
                <w:bCs/>
                <w:spacing w:val="-6"/>
                <w:sz w:val="20"/>
                <w:szCs w:val="20"/>
              </w:rPr>
              <w:t>11</w:t>
            </w:r>
            <w:r w:rsidRPr="005922D7">
              <w:rPr>
                <w:rFonts w:ascii="Arial" w:hAnsi="Arial" w:cs="Arial"/>
                <w:b/>
                <w:bCs/>
                <w:spacing w:val="-6"/>
                <w:sz w:val="20"/>
                <w:szCs w:val="20"/>
              </w:rPr>
              <w:t>/</w:t>
            </w:r>
            <w:r w:rsidRPr="00CD1B23">
              <w:rPr>
                <w:rFonts w:ascii="Arial" w:hAnsi="Arial" w:cs="Arial"/>
                <w:b/>
                <w:bCs/>
                <w:spacing w:val="-6"/>
                <w:sz w:val="20"/>
                <w:szCs w:val="20"/>
              </w:rPr>
              <w:t>2026</w:t>
            </w:r>
            <w:r w:rsidRPr="00CD1B23">
              <w:rPr>
                <w:rFonts w:ascii="Arial" w:hAnsi="Arial" w:cs="Arial"/>
                <w:sz w:val="20"/>
                <w:szCs w:val="20"/>
              </w:rPr>
              <w:t xml:space="preserve"> exclusivamente</w:t>
            </w:r>
            <w:r w:rsidRPr="00CD1B23">
              <w:rPr>
                <w:rFonts w:ascii="Arial" w:hAnsi="Arial" w:cs="Arial"/>
                <w:spacing w:val="-4"/>
                <w:sz w:val="20"/>
                <w:szCs w:val="20"/>
              </w:rPr>
              <w:t xml:space="preserve"> </w:t>
            </w:r>
            <w:r w:rsidRPr="00CD1B23">
              <w:rPr>
                <w:rFonts w:ascii="Arial" w:hAnsi="Arial" w:cs="Arial"/>
                <w:sz w:val="20"/>
                <w:szCs w:val="20"/>
              </w:rPr>
              <w:t>pelo</w:t>
            </w:r>
            <w:r w:rsidRPr="00CD1B23">
              <w:rPr>
                <w:rFonts w:ascii="Arial" w:hAnsi="Arial" w:cs="Arial"/>
                <w:spacing w:val="-6"/>
                <w:sz w:val="20"/>
                <w:szCs w:val="20"/>
              </w:rPr>
              <w:t xml:space="preserve"> </w:t>
            </w:r>
            <w:r w:rsidRPr="00CD1B23">
              <w:rPr>
                <w:rFonts w:ascii="Arial" w:hAnsi="Arial" w:cs="Arial"/>
                <w:i/>
                <w:iCs/>
                <w:sz w:val="20"/>
                <w:szCs w:val="20"/>
              </w:rPr>
              <w:t>e-mail</w:t>
            </w:r>
            <w:r w:rsidRPr="00CD1B23">
              <w:rPr>
                <w:rFonts w:ascii="Arial" w:hAnsi="Arial" w:cs="Arial"/>
                <w:spacing w:val="-6"/>
                <w:sz w:val="20"/>
                <w:szCs w:val="20"/>
              </w:rPr>
              <w:t xml:space="preserve"> </w:t>
            </w:r>
            <w:hyperlink r:id="rId13">
              <w:r w:rsidRPr="00CD1B23">
                <w:rPr>
                  <w:rFonts w:ascii="Arial" w:hAnsi="Arial" w:cs="Arial"/>
                  <w:spacing w:val="-2"/>
                  <w:sz w:val="20"/>
                  <w:szCs w:val="20"/>
                  <w:u w:val="single" w:color="0000FF"/>
                </w:rPr>
                <w:t>pregao@corenmg.gov.br</w:t>
              </w:r>
            </w:hyperlink>
          </w:p>
        </w:tc>
      </w:tr>
      <w:tr w:rsidR="00CE189F" w:rsidRPr="00CD1B23" w14:paraId="2127E0FC" w14:textId="77777777">
        <w:trPr>
          <w:trHeight w:val="253"/>
        </w:trPr>
        <w:tc>
          <w:tcPr>
            <w:tcW w:w="9925" w:type="dxa"/>
            <w:gridSpan w:val="4"/>
            <w:tcBorders>
              <w:top w:val="single" w:sz="4" w:space="0" w:color="000000"/>
              <w:left w:val="single" w:sz="4" w:space="0" w:color="000000"/>
              <w:bottom w:val="single" w:sz="4" w:space="0" w:color="000000"/>
              <w:right w:val="single" w:sz="4" w:space="0" w:color="000000"/>
            </w:tcBorders>
            <w:shd w:val="clear" w:color="auto" w:fill="D9D9D9"/>
          </w:tcPr>
          <w:p w14:paraId="5FF04F87" w14:textId="77777777" w:rsidR="00CE189F" w:rsidRPr="00CD1B23" w:rsidRDefault="00DC1604">
            <w:pPr>
              <w:pStyle w:val="TableParagraph"/>
              <w:spacing w:line="234" w:lineRule="exact"/>
              <w:ind w:left="233" w:right="228"/>
              <w:rPr>
                <w:rFonts w:ascii="Arial" w:hAnsi="Arial" w:cs="Arial"/>
                <w:b/>
                <w:sz w:val="20"/>
                <w:szCs w:val="20"/>
              </w:rPr>
            </w:pPr>
            <w:r w:rsidRPr="00CD1B23">
              <w:rPr>
                <w:rFonts w:ascii="Arial" w:hAnsi="Arial" w:cs="Arial"/>
                <w:b/>
                <w:sz w:val="20"/>
                <w:szCs w:val="20"/>
              </w:rPr>
              <w:t>Informações</w:t>
            </w:r>
            <w:r w:rsidRPr="00CD1B23">
              <w:rPr>
                <w:rFonts w:ascii="Arial" w:hAnsi="Arial" w:cs="Arial"/>
                <w:b/>
                <w:spacing w:val="-9"/>
                <w:sz w:val="20"/>
                <w:szCs w:val="20"/>
              </w:rPr>
              <w:t xml:space="preserve"> </w:t>
            </w:r>
            <w:r w:rsidRPr="00CD1B23">
              <w:rPr>
                <w:rFonts w:ascii="Arial" w:hAnsi="Arial" w:cs="Arial"/>
                <w:b/>
                <w:spacing w:val="-2"/>
                <w:sz w:val="20"/>
                <w:szCs w:val="20"/>
              </w:rPr>
              <w:t>Adicionais</w:t>
            </w:r>
          </w:p>
        </w:tc>
      </w:tr>
      <w:tr w:rsidR="00CE189F" w:rsidRPr="00CD1B23" w14:paraId="3BAEA122" w14:textId="77777777">
        <w:trPr>
          <w:trHeight w:val="916"/>
        </w:trPr>
        <w:tc>
          <w:tcPr>
            <w:tcW w:w="5528" w:type="dxa"/>
            <w:gridSpan w:val="3"/>
            <w:tcBorders>
              <w:top w:val="single" w:sz="4" w:space="0" w:color="000000"/>
              <w:left w:val="single" w:sz="4" w:space="0" w:color="000000"/>
              <w:bottom w:val="single" w:sz="4" w:space="0" w:color="000000"/>
              <w:right w:val="single" w:sz="4" w:space="0" w:color="000000"/>
            </w:tcBorders>
          </w:tcPr>
          <w:p w14:paraId="11EEEF74" w14:textId="77777777" w:rsidR="00CE189F" w:rsidRPr="00CD1B23" w:rsidRDefault="00DC1604">
            <w:pPr>
              <w:pStyle w:val="TableParagraph"/>
              <w:spacing w:before="2" w:line="330" w:lineRule="atLeast"/>
              <w:ind w:left="1768" w:right="731" w:hanging="653"/>
              <w:jc w:val="left"/>
              <w:rPr>
                <w:rFonts w:ascii="Arial" w:hAnsi="Arial" w:cs="Arial"/>
                <w:sz w:val="20"/>
                <w:szCs w:val="20"/>
              </w:rPr>
            </w:pPr>
            <w:r w:rsidRPr="00CD1B23">
              <w:rPr>
                <w:rFonts w:ascii="Arial" w:hAnsi="Arial" w:cs="Arial"/>
                <w:sz w:val="20"/>
                <w:szCs w:val="20"/>
              </w:rPr>
              <w:t>Unidade</w:t>
            </w:r>
            <w:r w:rsidRPr="00CD1B23">
              <w:rPr>
                <w:rFonts w:ascii="Arial" w:hAnsi="Arial" w:cs="Arial"/>
                <w:spacing w:val="-9"/>
                <w:sz w:val="20"/>
                <w:szCs w:val="20"/>
              </w:rPr>
              <w:t xml:space="preserve"> </w:t>
            </w:r>
            <w:r w:rsidRPr="00CD1B23">
              <w:rPr>
                <w:rFonts w:ascii="Arial" w:hAnsi="Arial" w:cs="Arial"/>
                <w:sz w:val="20"/>
                <w:szCs w:val="20"/>
              </w:rPr>
              <w:t>de</w:t>
            </w:r>
            <w:r w:rsidRPr="00CD1B23">
              <w:rPr>
                <w:rFonts w:ascii="Arial" w:hAnsi="Arial" w:cs="Arial"/>
                <w:spacing w:val="-9"/>
                <w:sz w:val="20"/>
                <w:szCs w:val="20"/>
              </w:rPr>
              <w:t xml:space="preserve"> </w:t>
            </w:r>
            <w:r w:rsidRPr="00CD1B23">
              <w:rPr>
                <w:rFonts w:ascii="Arial" w:hAnsi="Arial" w:cs="Arial"/>
                <w:sz w:val="20"/>
                <w:szCs w:val="20"/>
              </w:rPr>
              <w:t>Compras</w:t>
            </w:r>
            <w:r w:rsidRPr="00CD1B23">
              <w:rPr>
                <w:rFonts w:ascii="Arial" w:hAnsi="Arial" w:cs="Arial"/>
                <w:spacing w:val="-8"/>
                <w:sz w:val="20"/>
                <w:szCs w:val="20"/>
              </w:rPr>
              <w:t xml:space="preserve"> </w:t>
            </w:r>
            <w:r w:rsidRPr="00CD1B23">
              <w:rPr>
                <w:rFonts w:ascii="Arial" w:hAnsi="Arial" w:cs="Arial"/>
                <w:sz w:val="20"/>
                <w:szCs w:val="20"/>
              </w:rPr>
              <w:t>e</w:t>
            </w:r>
            <w:r w:rsidRPr="00CD1B23">
              <w:rPr>
                <w:rFonts w:ascii="Arial" w:hAnsi="Arial" w:cs="Arial"/>
                <w:spacing w:val="-11"/>
                <w:sz w:val="20"/>
                <w:szCs w:val="20"/>
              </w:rPr>
              <w:t xml:space="preserve"> </w:t>
            </w:r>
            <w:r w:rsidRPr="00CD1B23">
              <w:rPr>
                <w:rFonts w:ascii="Arial" w:hAnsi="Arial" w:cs="Arial"/>
                <w:sz w:val="20"/>
                <w:szCs w:val="20"/>
              </w:rPr>
              <w:t>Licitações Tel.: (31) 3238-7544</w:t>
            </w:r>
          </w:p>
          <w:p w14:paraId="1664E8B2" w14:textId="77777777" w:rsidR="00CE189F" w:rsidRPr="00CD1B23" w:rsidRDefault="00DC1604">
            <w:pPr>
              <w:pStyle w:val="TableParagraph"/>
              <w:spacing w:line="234" w:lineRule="exact"/>
              <w:ind w:left="1173"/>
              <w:jc w:val="left"/>
              <w:rPr>
                <w:rFonts w:ascii="Arial" w:hAnsi="Arial" w:cs="Arial"/>
                <w:sz w:val="20"/>
                <w:szCs w:val="20"/>
              </w:rPr>
            </w:pPr>
            <w:r w:rsidRPr="00CD1B23">
              <w:rPr>
                <w:rFonts w:ascii="Arial" w:hAnsi="Arial" w:cs="Arial"/>
                <w:i/>
                <w:iCs/>
                <w:sz w:val="20"/>
                <w:szCs w:val="20"/>
              </w:rPr>
              <w:t>E-mail</w:t>
            </w:r>
            <w:r w:rsidRPr="00CD1B23">
              <w:rPr>
                <w:rFonts w:ascii="Arial" w:hAnsi="Arial" w:cs="Arial"/>
                <w:sz w:val="20"/>
                <w:szCs w:val="20"/>
              </w:rPr>
              <w:t>:</w:t>
            </w:r>
            <w:r w:rsidRPr="00CD1B23">
              <w:rPr>
                <w:rFonts w:ascii="Arial" w:hAnsi="Arial" w:cs="Arial"/>
                <w:spacing w:val="-2"/>
                <w:sz w:val="20"/>
                <w:szCs w:val="20"/>
              </w:rPr>
              <w:t xml:space="preserve"> </w:t>
            </w:r>
            <w:hyperlink r:id="rId14">
              <w:r w:rsidRPr="00CD1B23">
                <w:rPr>
                  <w:rFonts w:ascii="Arial" w:hAnsi="Arial" w:cs="Arial"/>
                  <w:spacing w:val="-2"/>
                  <w:sz w:val="20"/>
                  <w:szCs w:val="20"/>
                  <w:u w:val="single" w:color="0000FF"/>
                </w:rPr>
                <w:t>pregao@corenmg.gov.br</w:t>
              </w:r>
            </w:hyperlink>
          </w:p>
        </w:tc>
        <w:tc>
          <w:tcPr>
            <w:tcW w:w="4397" w:type="dxa"/>
            <w:vMerge w:val="restart"/>
            <w:tcBorders>
              <w:top w:val="single" w:sz="4" w:space="0" w:color="000000"/>
              <w:left w:val="single" w:sz="4" w:space="0" w:color="000000"/>
              <w:bottom w:val="single" w:sz="4" w:space="0" w:color="000000"/>
              <w:right w:val="single" w:sz="4" w:space="0" w:color="000000"/>
            </w:tcBorders>
            <w:vAlign w:val="center"/>
          </w:tcPr>
          <w:p w14:paraId="383FA6F1" w14:textId="77777777" w:rsidR="00CE189F" w:rsidRPr="00CD1B23" w:rsidRDefault="00DC1604">
            <w:pPr>
              <w:pStyle w:val="TableParagraph"/>
              <w:ind w:left="13" w:right="6"/>
              <w:rPr>
                <w:rFonts w:ascii="Arial" w:hAnsi="Arial" w:cs="Arial"/>
                <w:b/>
                <w:sz w:val="20"/>
                <w:szCs w:val="20"/>
              </w:rPr>
            </w:pPr>
            <w:r w:rsidRPr="00CD1B23">
              <w:rPr>
                <w:rFonts w:ascii="Arial" w:hAnsi="Arial" w:cs="Arial"/>
                <w:b/>
                <w:spacing w:val="-2"/>
                <w:sz w:val="20"/>
                <w:szCs w:val="20"/>
              </w:rPr>
              <w:t>Endereço:</w:t>
            </w:r>
          </w:p>
          <w:p w14:paraId="7CF440D1" w14:textId="77777777" w:rsidR="00CE189F" w:rsidRPr="00CD1B23" w:rsidRDefault="00DC1604">
            <w:pPr>
              <w:pStyle w:val="TableParagraph"/>
              <w:spacing w:line="240" w:lineRule="auto"/>
              <w:ind w:left="13"/>
              <w:rPr>
                <w:rFonts w:ascii="Arial" w:hAnsi="Arial" w:cs="Arial"/>
                <w:sz w:val="20"/>
                <w:szCs w:val="20"/>
              </w:rPr>
            </w:pPr>
            <w:r w:rsidRPr="00CD1B23">
              <w:rPr>
                <w:rFonts w:ascii="Arial" w:hAnsi="Arial" w:cs="Arial"/>
                <w:w w:val="105"/>
                <w:sz w:val="20"/>
                <w:szCs w:val="20"/>
              </w:rPr>
              <w:t>Rua</w:t>
            </w:r>
            <w:r w:rsidRPr="00CD1B23">
              <w:rPr>
                <w:rFonts w:ascii="Arial" w:hAnsi="Arial" w:cs="Arial"/>
                <w:spacing w:val="-17"/>
                <w:w w:val="105"/>
                <w:sz w:val="20"/>
                <w:szCs w:val="20"/>
              </w:rPr>
              <w:t xml:space="preserve"> </w:t>
            </w:r>
            <w:r w:rsidRPr="00CD1B23">
              <w:rPr>
                <w:rFonts w:ascii="Arial" w:hAnsi="Arial" w:cs="Arial"/>
                <w:w w:val="105"/>
                <w:sz w:val="20"/>
                <w:szCs w:val="20"/>
              </w:rPr>
              <w:t>da</w:t>
            </w:r>
            <w:r w:rsidRPr="00CD1B23">
              <w:rPr>
                <w:rFonts w:ascii="Arial" w:hAnsi="Arial" w:cs="Arial"/>
                <w:spacing w:val="-16"/>
                <w:w w:val="105"/>
                <w:sz w:val="20"/>
                <w:szCs w:val="20"/>
              </w:rPr>
              <w:t xml:space="preserve"> </w:t>
            </w:r>
            <w:r w:rsidRPr="00CD1B23">
              <w:rPr>
                <w:rFonts w:ascii="Arial" w:hAnsi="Arial" w:cs="Arial"/>
                <w:w w:val="105"/>
                <w:sz w:val="20"/>
                <w:szCs w:val="20"/>
              </w:rPr>
              <w:t>Bahia,</w:t>
            </w:r>
            <w:r w:rsidRPr="00CD1B23">
              <w:rPr>
                <w:rFonts w:ascii="Arial" w:hAnsi="Arial" w:cs="Arial"/>
                <w:spacing w:val="-16"/>
                <w:w w:val="105"/>
                <w:sz w:val="20"/>
                <w:szCs w:val="20"/>
              </w:rPr>
              <w:t xml:space="preserve"> </w:t>
            </w:r>
            <w:r w:rsidRPr="00CD1B23">
              <w:rPr>
                <w:rFonts w:ascii="Arial" w:hAnsi="Arial" w:cs="Arial"/>
                <w:w w:val="105"/>
                <w:sz w:val="20"/>
                <w:szCs w:val="20"/>
              </w:rPr>
              <w:t>n°916</w:t>
            </w:r>
            <w:r w:rsidRPr="00CD1B23">
              <w:rPr>
                <w:rFonts w:ascii="Arial" w:hAnsi="Arial" w:cs="Arial"/>
                <w:spacing w:val="-16"/>
                <w:w w:val="105"/>
                <w:sz w:val="20"/>
                <w:szCs w:val="20"/>
              </w:rPr>
              <w:t xml:space="preserve"> </w:t>
            </w:r>
            <w:r w:rsidRPr="00CD1B23">
              <w:rPr>
                <w:rFonts w:ascii="Arial" w:hAnsi="Arial" w:cs="Arial"/>
                <w:w w:val="105"/>
                <w:sz w:val="20"/>
                <w:szCs w:val="20"/>
              </w:rPr>
              <w:t>– 13°andar,</w:t>
            </w:r>
            <w:r w:rsidRPr="00CD1B23">
              <w:rPr>
                <w:rFonts w:ascii="Arial" w:hAnsi="Arial" w:cs="Arial"/>
                <w:spacing w:val="-16"/>
                <w:w w:val="105"/>
                <w:sz w:val="20"/>
                <w:szCs w:val="20"/>
              </w:rPr>
              <w:t xml:space="preserve"> </w:t>
            </w:r>
            <w:r w:rsidRPr="00CD1B23">
              <w:rPr>
                <w:rFonts w:ascii="Arial" w:hAnsi="Arial" w:cs="Arial"/>
                <w:w w:val="105"/>
                <w:sz w:val="20"/>
                <w:szCs w:val="20"/>
              </w:rPr>
              <w:t xml:space="preserve">bairro </w:t>
            </w:r>
            <w:r w:rsidRPr="00CD1B23">
              <w:rPr>
                <w:rFonts w:ascii="Arial" w:hAnsi="Arial" w:cs="Arial"/>
                <w:spacing w:val="-2"/>
                <w:w w:val="105"/>
                <w:sz w:val="20"/>
                <w:szCs w:val="20"/>
              </w:rPr>
              <w:t>Centro</w:t>
            </w:r>
          </w:p>
          <w:p w14:paraId="416786E4" w14:textId="77777777" w:rsidR="00CE189F" w:rsidRPr="00CD1B23" w:rsidRDefault="00DC1604">
            <w:pPr>
              <w:pStyle w:val="TableParagraph"/>
              <w:spacing w:line="240" w:lineRule="auto"/>
              <w:ind w:left="13" w:right="5"/>
              <w:rPr>
                <w:rFonts w:ascii="Arial" w:hAnsi="Arial" w:cs="Arial"/>
                <w:sz w:val="20"/>
                <w:szCs w:val="20"/>
              </w:rPr>
            </w:pPr>
            <w:r w:rsidRPr="00CD1B23">
              <w:rPr>
                <w:rFonts w:ascii="Arial" w:hAnsi="Arial" w:cs="Arial"/>
                <w:sz w:val="20"/>
                <w:szCs w:val="20"/>
              </w:rPr>
              <w:t>Belo</w:t>
            </w:r>
            <w:r w:rsidRPr="00CD1B23">
              <w:rPr>
                <w:rFonts w:ascii="Arial" w:hAnsi="Arial" w:cs="Arial"/>
                <w:spacing w:val="-3"/>
                <w:sz w:val="20"/>
                <w:szCs w:val="20"/>
              </w:rPr>
              <w:t xml:space="preserve"> </w:t>
            </w:r>
            <w:r w:rsidRPr="00CD1B23">
              <w:rPr>
                <w:rFonts w:ascii="Arial" w:hAnsi="Arial" w:cs="Arial"/>
                <w:sz w:val="20"/>
                <w:szCs w:val="20"/>
              </w:rPr>
              <w:t>Horizonte</w:t>
            </w:r>
            <w:r w:rsidRPr="00CD1B23">
              <w:rPr>
                <w:rFonts w:ascii="Arial" w:hAnsi="Arial" w:cs="Arial"/>
                <w:spacing w:val="-5"/>
                <w:sz w:val="20"/>
                <w:szCs w:val="20"/>
              </w:rPr>
              <w:t xml:space="preserve"> </w:t>
            </w:r>
            <w:r w:rsidRPr="00CD1B23">
              <w:rPr>
                <w:rFonts w:ascii="Arial" w:hAnsi="Arial" w:cs="Arial"/>
                <w:sz w:val="20"/>
                <w:szCs w:val="20"/>
              </w:rPr>
              <w:t>-</w:t>
            </w:r>
            <w:r w:rsidRPr="00CD1B23">
              <w:rPr>
                <w:rFonts w:ascii="Arial" w:hAnsi="Arial" w:cs="Arial"/>
                <w:spacing w:val="-4"/>
                <w:sz w:val="20"/>
                <w:szCs w:val="20"/>
              </w:rPr>
              <w:t xml:space="preserve"> </w:t>
            </w:r>
            <w:r w:rsidRPr="00CD1B23">
              <w:rPr>
                <w:rFonts w:ascii="Arial" w:hAnsi="Arial" w:cs="Arial"/>
                <w:sz w:val="20"/>
                <w:szCs w:val="20"/>
              </w:rPr>
              <w:t>MG</w:t>
            </w:r>
            <w:r w:rsidRPr="00CD1B23">
              <w:rPr>
                <w:rFonts w:ascii="Arial" w:hAnsi="Arial" w:cs="Arial"/>
                <w:spacing w:val="-3"/>
                <w:sz w:val="20"/>
                <w:szCs w:val="20"/>
              </w:rPr>
              <w:t xml:space="preserve"> </w:t>
            </w:r>
            <w:r w:rsidRPr="00CD1B23">
              <w:rPr>
                <w:rFonts w:ascii="Arial" w:hAnsi="Arial" w:cs="Arial"/>
                <w:sz w:val="20"/>
                <w:szCs w:val="20"/>
              </w:rPr>
              <w:t>-</w:t>
            </w:r>
            <w:r w:rsidRPr="00CD1B23">
              <w:rPr>
                <w:rFonts w:ascii="Arial" w:hAnsi="Arial" w:cs="Arial"/>
                <w:spacing w:val="-1"/>
                <w:sz w:val="20"/>
                <w:szCs w:val="20"/>
              </w:rPr>
              <w:t xml:space="preserve"> </w:t>
            </w:r>
            <w:r w:rsidRPr="00CD1B23">
              <w:rPr>
                <w:rFonts w:ascii="Arial" w:hAnsi="Arial" w:cs="Arial"/>
                <w:sz w:val="20"/>
                <w:szCs w:val="20"/>
              </w:rPr>
              <w:t>CEP</w:t>
            </w:r>
            <w:r w:rsidRPr="00CD1B23">
              <w:rPr>
                <w:rFonts w:ascii="Arial" w:hAnsi="Arial" w:cs="Arial"/>
                <w:spacing w:val="-3"/>
                <w:sz w:val="20"/>
                <w:szCs w:val="20"/>
              </w:rPr>
              <w:t xml:space="preserve"> </w:t>
            </w:r>
            <w:r w:rsidRPr="00CD1B23">
              <w:rPr>
                <w:rFonts w:ascii="Arial" w:hAnsi="Arial" w:cs="Arial"/>
                <w:sz w:val="20"/>
                <w:szCs w:val="20"/>
              </w:rPr>
              <w:t>30.160-</w:t>
            </w:r>
            <w:r w:rsidRPr="00CD1B23">
              <w:rPr>
                <w:rFonts w:ascii="Arial" w:hAnsi="Arial" w:cs="Arial"/>
                <w:spacing w:val="-5"/>
                <w:sz w:val="20"/>
                <w:szCs w:val="20"/>
              </w:rPr>
              <w:t>011</w:t>
            </w:r>
          </w:p>
        </w:tc>
      </w:tr>
      <w:tr w:rsidR="00CE189F" w:rsidRPr="00CD1B23" w14:paraId="3F5C017E" w14:textId="77777777">
        <w:trPr>
          <w:trHeight w:val="505"/>
        </w:trPr>
        <w:tc>
          <w:tcPr>
            <w:tcW w:w="5528" w:type="dxa"/>
            <w:gridSpan w:val="3"/>
            <w:tcBorders>
              <w:top w:val="single" w:sz="4" w:space="0" w:color="000000"/>
              <w:left w:val="single" w:sz="4" w:space="0" w:color="000000"/>
              <w:bottom w:val="single" w:sz="4" w:space="0" w:color="000000"/>
              <w:right w:val="single" w:sz="4" w:space="0" w:color="000000"/>
            </w:tcBorders>
          </w:tcPr>
          <w:p w14:paraId="35687A0E" w14:textId="77777777" w:rsidR="00CE189F" w:rsidRPr="00CD1B23" w:rsidRDefault="00DC1604">
            <w:pPr>
              <w:pStyle w:val="TableParagraph"/>
              <w:ind w:left="1235" w:right="337" w:hanging="888"/>
              <w:jc w:val="left"/>
              <w:rPr>
                <w:rFonts w:ascii="Arial" w:hAnsi="Arial" w:cs="Arial"/>
                <w:b/>
                <w:sz w:val="20"/>
                <w:szCs w:val="20"/>
              </w:rPr>
            </w:pPr>
            <w:r w:rsidRPr="00CD1B23">
              <w:rPr>
                <w:rFonts w:ascii="Arial" w:hAnsi="Arial" w:cs="Arial"/>
                <w:sz w:val="20"/>
                <w:szCs w:val="20"/>
              </w:rPr>
              <w:t>Cadastro</w:t>
            </w:r>
            <w:r w:rsidRPr="00CD1B23">
              <w:rPr>
                <w:rFonts w:ascii="Arial" w:hAnsi="Arial" w:cs="Arial"/>
                <w:spacing w:val="-7"/>
                <w:sz w:val="20"/>
                <w:szCs w:val="20"/>
              </w:rPr>
              <w:t xml:space="preserve"> </w:t>
            </w:r>
            <w:r w:rsidRPr="00CD1B23">
              <w:rPr>
                <w:rFonts w:ascii="Arial" w:hAnsi="Arial" w:cs="Arial"/>
                <w:sz w:val="20"/>
                <w:szCs w:val="20"/>
              </w:rPr>
              <w:t>Nacional</w:t>
            </w:r>
            <w:r w:rsidRPr="00CD1B23">
              <w:rPr>
                <w:rFonts w:ascii="Arial" w:hAnsi="Arial" w:cs="Arial"/>
                <w:spacing w:val="-6"/>
                <w:sz w:val="20"/>
                <w:szCs w:val="20"/>
              </w:rPr>
              <w:t xml:space="preserve"> </w:t>
            </w:r>
            <w:r w:rsidRPr="00CD1B23">
              <w:rPr>
                <w:rFonts w:ascii="Arial" w:hAnsi="Arial" w:cs="Arial"/>
                <w:sz w:val="20"/>
                <w:szCs w:val="20"/>
              </w:rPr>
              <w:t>da</w:t>
            </w:r>
            <w:r w:rsidRPr="00CD1B23">
              <w:rPr>
                <w:rFonts w:ascii="Arial" w:hAnsi="Arial" w:cs="Arial"/>
                <w:spacing w:val="-6"/>
                <w:sz w:val="20"/>
                <w:szCs w:val="20"/>
              </w:rPr>
              <w:t xml:space="preserve"> </w:t>
            </w:r>
            <w:r w:rsidRPr="00CD1B23">
              <w:rPr>
                <w:rFonts w:ascii="Arial" w:hAnsi="Arial" w:cs="Arial"/>
                <w:sz w:val="20"/>
                <w:szCs w:val="20"/>
              </w:rPr>
              <w:t>Pessoa</w:t>
            </w:r>
            <w:r w:rsidRPr="00CD1B23">
              <w:rPr>
                <w:rFonts w:ascii="Arial" w:hAnsi="Arial" w:cs="Arial"/>
                <w:spacing w:val="-6"/>
                <w:sz w:val="20"/>
                <w:szCs w:val="20"/>
              </w:rPr>
              <w:t xml:space="preserve"> </w:t>
            </w:r>
            <w:r w:rsidRPr="00CD1B23">
              <w:rPr>
                <w:rFonts w:ascii="Arial" w:hAnsi="Arial" w:cs="Arial"/>
                <w:sz w:val="20"/>
                <w:szCs w:val="20"/>
              </w:rPr>
              <w:t>Jurídica</w:t>
            </w:r>
            <w:r w:rsidRPr="00CD1B23">
              <w:rPr>
                <w:rFonts w:ascii="Arial" w:hAnsi="Arial" w:cs="Arial"/>
                <w:spacing w:val="-7"/>
                <w:sz w:val="20"/>
                <w:szCs w:val="20"/>
              </w:rPr>
              <w:t xml:space="preserve"> </w:t>
            </w:r>
            <w:r w:rsidRPr="00CD1B23">
              <w:rPr>
                <w:rFonts w:ascii="Arial" w:hAnsi="Arial" w:cs="Arial"/>
                <w:sz w:val="20"/>
                <w:szCs w:val="20"/>
              </w:rPr>
              <w:t>(CNPJ)</w:t>
            </w:r>
            <w:r w:rsidRPr="00CD1B23">
              <w:rPr>
                <w:rFonts w:ascii="Arial" w:hAnsi="Arial" w:cs="Arial"/>
                <w:spacing w:val="-7"/>
                <w:sz w:val="20"/>
                <w:szCs w:val="20"/>
              </w:rPr>
              <w:t xml:space="preserve"> </w:t>
            </w:r>
            <w:r w:rsidRPr="00CD1B23">
              <w:rPr>
                <w:rFonts w:ascii="Arial" w:hAnsi="Arial" w:cs="Arial"/>
                <w:sz w:val="20"/>
                <w:szCs w:val="20"/>
              </w:rPr>
              <w:t xml:space="preserve">do Coren-MG </w:t>
            </w:r>
            <w:r w:rsidRPr="00CD1B23">
              <w:rPr>
                <w:rFonts w:ascii="Arial" w:hAnsi="Arial" w:cs="Arial"/>
                <w:b/>
                <w:sz w:val="20"/>
                <w:szCs w:val="20"/>
              </w:rPr>
              <w:t>21.699.889/0001-17</w:t>
            </w:r>
          </w:p>
        </w:tc>
        <w:tc>
          <w:tcPr>
            <w:tcW w:w="4397" w:type="dxa"/>
            <w:vMerge/>
            <w:tcBorders>
              <w:left w:val="single" w:sz="4" w:space="0" w:color="000000"/>
              <w:bottom w:val="single" w:sz="4" w:space="0" w:color="000000"/>
              <w:right w:val="single" w:sz="4" w:space="0" w:color="000000"/>
            </w:tcBorders>
          </w:tcPr>
          <w:p w14:paraId="041F49B9" w14:textId="77777777" w:rsidR="00CE189F" w:rsidRPr="00CD1B23" w:rsidRDefault="00CE189F">
            <w:pPr>
              <w:rPr>
                <w:rFonts w:ascii="Arial" w:hAnsi="Arial" w:cs="Arial"/>
                <w:sz w:val="20"/>
                <w:szCs w:val="20"/>
              </w:rPr>
            </w:pPr>
          </w:p>
        </w:tc>
      </w:tr>
      <w:tr w:rsidR="00CE189F" w:rsidRPr="00CD1B23" w14:paraId="170DC935" w14:textId="77777777">
        <w:trPr>
          <w:trHeight w:val="251"/>
        </w:trPr>
        <w:tc>
          <w:tcPr>
            <w:tcW w:w="9925" w:type="dxa"/>
            <w:gridSpan w:val="4"/>
            <w:tcBorders>
              <w:top w:val="single" w:sz="4" w:space="0" w:color="000000"/>
              <w:left w:val="single" w:sz="4" w:space="0" w:color="000000"/>
              <w:bottom w:val="single" w:sz="4" w:space="0" w:color="000000"/>
              <w:right w:val="single" w:sz="4" w:space="0" w:color="000000"/>
            </w:tcBorders>
          </w:tcPr>
          <w:p w14:paraId="47B21CF5" w14:textId="77777777" w:rsidR="00CE189F" w:rsidRPr="00CD1B23" w:rsidRDefault="00DC1604">
            <w:pPr>
              <w:pStyle w:val="TableParagraph"/>
              <w:spacing w:line="232" w:lineRule="exact"/>
              <w:jc w:val="left"/>
              <w:rPr>
                <w:rFonts w:ascii="Arial" w:hAnsi="Arial" w:cs="Arial"/>
                <w:sz w:val="20"/>
                <w:szCs w:val="20"/>
              </w:rPr>
            </w:pPr>
            <w:r w:rsidRPr="00CD1B23">
              <w:rPr>
                <w:rFonts w:ascii="Arial" w:hAnsi="Arial" w:cs="Arial"/>
                <w:sz w:val="20"/>
                <w:szCs w:val="20"/>
              </w:rPr>
              <w:t>Todas</w:t>
            </w:r>
            <w:r w:rsidRPr="00CD1B23">
              <w:rPr>
                <w:rFonts w:ascii="Arial" w:hAnsi="Arial" w:cs="Arial"/>
                <w:spacing w:val="-6"/>
                <w:sz w:val="20"/>
                <w:szCs w:val="20"/>
              </w:rPr>
              <w:t xml:space="preserve"> </w:t>
            </w:r>
            <w:r w:rsidRPr="00CD1B23">
              <w:rPr>
                <w:rFonts w:ascii="Arial" w:hAnsi="Arial" w:cs="Arial"/>
                <w:sz w:val="20"/>
                <w:szCs w:val="20"/>
              </w:rPr>
              <w:t>as</w:t>
            </w:r>
            <w:r w:rsidRPr="00CD1B23">
              <w:rPr>
                <w:rFonts w:ascii="Arial" w:hAnsi="Arial" w:cs="Arial"/>
                <w:spacing w:val="-6"/>
                <w:sz w:val="20"/>
                <w:szCs w:val="20"/>
              </w:rPr>
              <w:t xml:space="preserve"> </w:t>
            </w:r>
            <w:r w:rsidRPr="00CD1B23">
              <w:rPr>
                <w:rFonts w:ascii="Arial" w:hAnsi="Arial" w:cs="Arial"/>
                <w:sz w:val="20"/>
                <w:szCs w:val="20"/>
              </w:rPr>
              <w:t>referências</w:t>
            </w:r>
            <w:r w:rsidRPr="00CD1B23">
              <w:rPr>
                <w:rFonts w:ascii="Arial" w:hAnsi="Arial" w:cs="Arial"/>
                <w:spacing w:val="-6"/>
                <w:sz w:val="20"/>
                <w:szCs w:val="20"/>
              </w:rPr>
              <w:t xml:space="preserve"> </w:t>
            </w:r>
            <w:r w:rsidRPr="00CD1B23">
              <w:rPr>
                <w:rFonts w:ascii="Arial" w:hAnsi="Arial" w:cs="Arial"/>
                <w:sz w:val="20"/>
                <w:szCs w:val="20"/>
              </w:rPr>
              <w:t>de</w:t>
            </w:r>
            <w:r w:rsidRPr="00CD1B23">
              <w:rPr>
                <w:rFonts w:ascii="Arial" w:hAnsi="Arial" w:cs="Arial"/>
                <w:spacing w:val="-5"/>
                <w:sz w:val="20"/>
                <w:szCs w:val="20"/>
              </w:rPr>
              <w:t xml:space="preserve"> </w:t>
            </w:r>
            <w:r w:rsidRPr="00CD1B23">
              <w:rPr>
                <w:rFonts w:ascii="Arial" w:hAnsi="Arial" w:cs="Arial"/>
                <w:sz w:val="20"/>
                <w:szCs w:val="20"/>
              </w:rPr>
              <w:t>tempo</w:t>
            </w:r>
            <w:r w:rsidRPr="00CD1B23">
              <w:rPr>
                <w:rFonts w:ascii="Arial" w:hAnsi="Arial" w:cs="Arial"/>
                <w:spacing w:val="-6"/>
                <w:sz w:val="20"/>
                <w:szCs w:val="20"/>
              </w:rPr>
              <w:t xml:space="preserve"> </w:t>
            </w:r>
            <w:r w:rsidRPr="00CD1B23">
              <w:rPr>
                <w:rFonts w:ascii="Arial" w:hAnsi="Arial" w:cs="Arial"/>
                <w:sz w:val="20"/>
                <w:szCs w:val="20"/>
              </w:rPr>
              <w:t>contidas</w:t>
            </w:r>
            <w:r w:rsidRPr="00CD1B23">
              <w:rPr>
                <w:rFonts w:ascii="Arial" w:hAnsi="Arial" w:cs="Arial"/>
                <w:spacing w:val="-6"/>
                <w:sz w:val="20"/>
                <w:szCs w:val="20"/>
              </w:rPr>
              <w:t xml:space="preserve"> </w:t>
            </w:r>
            <w:r w:rsidRPr="00CD1B23">
              <w:rPr>
                <w:rFonts w:ascii="Arial" w:hAnsi="Arial" w:cs="Arial"/>
                <w:sz w:val="20"/>
                <w:szCs w:val="20"/>
              </w:rPr>
              <w:t>neste</w:t>
            </w:r>
            <w:r w:rsidRPr="00CD1B23">
              <w:rPr>
                <w:rFonts w:ascii="Arial" w:hAnsi="Arial" w:cs="Arial"/>
                <w:spacing w:val="-4"/>
                <w:sz w:val="20"/>
                <w:szCs w:val="20"/>
              </w:rPr>
              <w:t xml:space="preserve"> </w:t>
            </w:r>
            <w:r w:rsidRPr="00CD1B23">
              <w:rPr>
                <w:rFonts w:ascii="Arial" w:hAnsi="Arial" w:cs="Arial"/>
                <w:sz w:val="20"/>
                <w:szCs w:val="20"/>
              </w:rPr>
              <w:t>Edital</w:t>
            </w:r>
            <w:r w:rsidRPr="00CD1B23">
              <w:rPr>
                <w:rFonts w:ascii="Arial" w:hAnsi="Arial" w:cs="Arial"/>
                <w:spacing w:val="-4"/>
                <w:sz w:val="20"/>
                <w:szCs w:val="20"/>
              </w:rPr>
              <w:t xml:space="preserve"> </w:t>
            </w:r>
            <w:r w:rsidRPr="00CD1B23">
              <w:rPr>
                <w:rFonts w:ascii="Arial" w:hAnsi="Arial" w:cs="Arial"/>
                <w:sz w:val="20"/>
                <w:szCs w:val="20"/>
              </w:rPr>
              <w:t>observarão</w:t>
            </w:r>
            <w:r w:rsidRPr="00CD1B23">
              <w:rPr>
                <w:rFonts w:ascii="Arial" w:hAnsi="Arial" w:cs="Arial"/>
                <w:spacing w:val="-5"/>
                <w:sz w:val="20"/>
                <w:szCs w:val="20"/>
              </w:rPr>
              <w:t xml:space="preserve"> </w:t>
            </w:r>
            <w:r w:rsidRPr="00CD1B23">
              <w:rPr>
                <w:rFonts w:ascii="Arial" w:hAnsi="Arial" w:cs="Arial"/>
                <w:sz w:val="20"/>
                <w:szCs w:val="20"/>
              </w:rPr>
              <w:t>o</w:t>
            </w:r>
            <w:r w:rsidRPr="00CD1B23">
              <w:rPr>
                <w:rFonts w:ascii="Arial" w:hAnsi="Arial" w:cs="Arial"/>
                <w:spacing w:val="-5"/>
                <w:sz w:val="20"/>
                <w:szCs w:val="20"/>
              </w:rPr>
              <w:t xml:space="preserve"> </w:t>
            </w:r>
            <w:r w:rsidRPr="00CD1B23">
              <w:rPr>
                <w:rFonts w:ascii="Arial" w:hAnsi="Arial" w:cs="Arial"/>
                <w:sz w:val="20"/>
                <w:szCs w:val="20"/>
              </w:rPr>
              <w:t>horário</w:t>
            </w:r>
            <w:r w:rsidRPr="00CD1B23">
              <w:rPr>
                <w:rFonts w:ascii="Arial" w:hAnsi="Arial" w:cs="Arial"/>
                <w:spacing w:val="-6"/>
                <w:sz w:val="20"/>
                <w:szCs w:val="20"/>
              </w:rPr>
              <w:t xml:space="preserve"> </w:t>
            </w:r>
            <w:r w:rsidRPr="00CD1B23">
              <w:rPr>
                <w:rFonts w:ascii="Arial" w:hAnsi="Arial" w:cs="Arial"/>
                <w:sz w:val="20"/>
                <w:szCs w:val="20"/>
              </w:rPr>
              <w:t>de</w:t>
            </w:r>
            <w:r w:rsidRPr="00CD1B23">
              <w:rPr>
                <w:rFonts w:ascii="Arial" w:hAnsi="Arial" w:cs="Arial"/>
                <w:spacing w:val="-4"/>
                <w:sz w:val="20"/>
                <w:szCs w:val="20"/>
              </w:rPr>
              <w:t xml:space="preserve"> </w:t>
            </w:r>
            <w:r w:rsidRPr="00CD1B23">
              <w:rPr>
                <w:rFonts w:ascii="Arial" w:hAnsi="Arial" w:cs="Arial"/>
                <w:sz w:val="20"/>
                <w:szCs w:val="20"/>
              </w:rPr>
              <w:t>Brasília-</w:t>
            </w:r>
            <w:r w:rsidRPr="00CD1B23">
              <w:rPr>
                <w:rFonts w:ascii="Arial" w:hAnsi="Arial" w:cs="Arial"/>
                <w:spacing w:val="-5"/>
                <w:sz w:val="20"/>
                <w:szCs w:val="20"/>
              </w:rPr>
              <w:t>DF.</w:t>
            </w:r>
          </w:p>
        </w:tc>
      </w:tr>
      <w:tr w:rsidR="00CE189F" w:rsidRPr="00CD1B23" w14:paraId="063132EE" w14:textId="77777777">
        <w:trPr>
          <w:trHeight w:val="1012"/>
        </w:trPr>
        <w:tc>
          <w:tcPr>
            <w:tcW w:w="9925" w:type="dxa"/>
            <w:gridSpan w:val="4"/>
            <w:tcBorders>
              <w:top w:val="single" w:sz="4" w:space="0" w:color="000000"/>
              <w:left w:val="single" w:sz="4" w:space="0" w:color="000000"/>
              <w:bottom w:val="single" w:sz="4" w:space="0" w:color="000000"/>
              <w:right w:val="single" w:sz="4" w:space="0" w:color="000000"/>
            </w:tcBorders>
          </w:tcPr>
          <w:p w14:paraId="06ECC6CE" w14:textId="77777777" w:rsidR="00CE189F" w:rsidRPr="00CD1B23" w:rsidRDefault="00DC1604">
            <w:pPr>
              <w:pStyle w:val="TableParagraph"/>
              <w:spacing w:before="2"/>
              <w:jc w:val="left"/>
              <w:rPr>
                <w:rFonts w:ascii="Arial" w:hAnsi="Arial" w:cs="Arial"/>
                <w:sz w:val="20"/>
                <w:szCs w:val="20"/>
              </w:rPr>
            </w:pPr>
            <w:r w:rsidRPr="00CD1B23">
              <w:rPr>
                <w:rFonts w:ascii="Arial" w:hAnsi="Arial" w:cs="Arial"/>
                <w:sz w:val="20"/>
                <w:szCs w:val="20"/>
              </w:rPr>
              <w:t>Todos</w:t>
            </w:r>
            <w:r w:rsidRPr="00CD1B23">
              <w:rPr>
                <w:rFonts w:ascii="Arial" w:hAnsi="Arial" w:cs="Arial"/>
                <w:spacing w:val="72"/>
                <w:w w:val="150"/>
                <w:sz w:val="20"/>
                <w:szCs w:val="20"/>
              </w:rPr>
              <w:t xml:space="preserve"> </w:t>
            </w:r>
            <w:r w:rsidRPr="00CD1B23">
              <w:rPr>
                <w:rFonts w:ascii="Arial" w:hAnsi="Arial" w:cs="Arial"/>
                <w:sz w:val="20"/>
                <w:szCs w:val="20"/>
              </w:rPr>
              <w:t>os</w:t>
            </w:r>
            <w:r w:rsidRPr="00CD1B23">
              <w:rPr>
                <w:rFonts w:ascii="Arial" w:hAnsi="Arial" w:cs="Arial"/>
                <w:spacing w:val="70"/>
                <w:w w:val="150"/>
                <w:sz w:val="20"/>
                <w:szCs w:val="20"/>
              </w:rPr>
              <w:t xml:space="preserve"> </w:t>
            </w:r>
            <w:r w:rsidRPr="00CD1B23">
              <w:rPr>
                <w:rFonts w:ascii="Arial" w:hAnsi="Arial" w:cs="Arial"/>
                <w:sz w:val="20"/>
                <w:szCs w:val="20"/>
              </w:rPr>
              <w:t>documentos</w:t>
            </w:r>
            <w:r w:rsidRPr="00CD1B23">
              <w:rPr>
                <w:rFonts w:ascii="Arial" w:hAnsi="Arial" w:cs="Arial"/>
                <w:spacing w:val="70"/>
                <w:w w:val="150"/>
                <w:sz w:val="20"/>
                <w:szCs w:val="20"/>
              </w:rPr>
              <w:t xml:space="preserve"> </w:t>
            </w:r>
            <w:r w:rsidRPr="00CD1B23">
              <w:rPr>
                <w:rFonts w:ascii="Arial" w:hAnsi="Arial" w:cs="Arial"/>
                <w:sz w:val="20"/>
                <w:szCs w:val="20"/>
              </w:rPr>
              <w:t>a</w:t>
            </w:r>
            <w:r w:rsidRPr="00CD1B23">
              <w:rPr>
                <w:rFonts w:ascii="Arial" w:hAnsi="Arial" w:cs="Arial"/>
                <w:spacing w:val="70"/>
                <w:w w:val="150"/>
                <w:sz w:val="20"/>
                <w:szCs w:val="20"/>
              </w:rPr>
              <w:t xml:space="preserve"> </w:t>
            </w:r>
            <w:r w:rsidRPr="00CD1B23">
              <w:rPr>
                <w:rFonts w:ascii="Arial" w:hAnsi="Arial" w:cs="Arial"/>
                <w:sz w:val="20"/>
                <w:szCs w:val="20"/>
              </w:rPr>
              <w:t>serem</w:t>
            </w:r>
            <w:r w:rsidRPr="00CD1B23">
              <w:rPr>
                <w:rFonts w:ascii="Arial" w:hAnsi="Arial" w:cs="Arial"/>
                <w:spacing w:val="71"/>
                <w:w w:val="150"/>
                <w:sz w:val="20"/>
                <w:szCs w:val="20"/>
              </w:rPr>
              <w:t xml:space="preserve"> </w:t>
            </w:r>
            <w:r w:rsidRPr="00CD1B23">
              <w:rPr>
                <w:rFonts w:ascii="Arial" w:hAnsi="Arial" w:cs="Arial"/>
                <w:sz w:val="20"/>
                <w:szCs w:val="20"/>
              </w:rPr>
              <w:t>encaminhados</w:t>
            </w:r>
            <w:r w:rsidRPr="00CD1B23">
              <w:rPr>
                <w:rFonts w:ascii="Arial" w:hAnsi="Arial" w:cs="Arial"/>
                <w:spacing w:val="73"/>
                <w:w w:val="150"/>
                <w:sz w:val="20"/>
                <w:szCs w:val="20"/>
              </w:rPr>
              <w:t xml:space="preserve"> </w:t>
            </w:r>
            <w:r w:rsidRPr="00CD1B23">
              <w:rPr>
                <w:rFonts w:ascii="Arial" w:hAnsi="Arial" w:cs="Arial"/>
                <w:sz w:val="20"/>
                <w:szCs w:val="20"/>
              </w:rPr>
              <w:t>eletronicamente</w:t>
            </w:r>
            <w:r w:rsidRPr="00CD1B23">
              <w:rPr>
                <w:rFonts w:ascii="Arial" w:hAnsi="Arial" w:cs="Arial"/>
                <w:spacing w:val="70"/>
                <w:w w:val="150"/>
                <w:sz w:val="20"/>
                <w:szCs w:val="20"/>
              </w:rPr>
              <w:t xml:space="preserve"> </w:t>
            </w:r>
            <w:r w:rsidRPr="00CD1B23">
              <w:rPr>
                <w:rFonts w:ascii="Arial" w:hAnsi="Arial" w:cs="Arial"/>
                <w:sz w:val="20"/>
                <w:szCs w:val="20"/>
              </w:rPr>
              <w:t>deverão</w:t>
            </w:r>
            <w:r w:rsidRPr="00CD1B23">
              <w:rPr>
                <w:rFonts w:ascii="Arial" w:hAnsi="Arial" w:cs="Arial"/>
                <w:spacing w:val="70"/>
                <w:w w:val="150"/>
                <w:sz w:val="20"/>
                <w:szCs w:val="20"/>
              </w:rPr>
              <w:t xml:space="preserve"> </w:t>
            </w:r>
            <w:r w:rsidRPr="00CD1B23">
              <w:rPr>
                <w:rFonts w:ascii="Arial" w:hAnsi="Arial" w:cs="Arial"/>
                <w:sz w:val="20"/>
                <w:szCs w:val="20"/>
              </w:rPr>
              <w:t>ser</w:t>
            </w:r>
            <w:r w:rsidRPr="00CD1B23">
              <w:rPr>
                <w:rFonts w:ascii="Arial" w:hAnsi="Arial" w:cs="Arial"/>
                <w:spacing w:val="70"/>
                <w:w w:val="150"/>
                <w:sz w:val="20"/>
                <w:szCs w:val="20"/>
              </w:rPr>
              <w:t xml:space="preserve"> </w:t>
            </w:r>
            <w:r w:rsidRPr="00CD1B23">
              <w:rPr>
                <w:rFonts w:ascii="Arial" w:hAnsi="Arial" w:cs="Arial"/>
                <w:spacing w:val="-2"/>
                <w:sz w:val="20"/>
                <w:szCs w:val="20"/>
              </w:rPr>
              <w:t>configurados,</w:t>
            </w:r>
          </w:p>
          <w:p w14:paraId="44938A6D" w14:textId="77777777" w:rsidR="00CE189F" w:rsidRPr="00CD1B23" w:rsidRDefault="00DC1604">
            <w:pPr>
              <w:pStyle w:val="TableParagraph"/>
              <w:jc w:val="left"/>
              <w:rPr>
                <w:rFonts w:ascii="Arial" w:hAnsi="Arial" w:cs="Arial"/>
                <w:sz w:val="20"/>
                <w:szCs w:val="20"/>
              </w:rPr>
            </w:pPr>
            <w:r w:rsidRPr="00CD1B23">
              <w:rPr>
                <w:rFonts w:ascii="Arial" w:hAnsi="Arial" w:cs="Arial"/>
                <w:i/>
                <w:spacing w:val="-2"/>
                <w:sz w:val="20"/>
                <w:szCs w:val="20"/>
              </w:rPr>
              <w:t>preferencialmente</w:t>
            </w:r>
            <w:r w:rsidRPr="00CD1B23">
              <w:rPr>
                <w:rFonts w:ascii="Arial" w:hAnsi="Arial" w:cs="Arial"/>
                <w:spacing w:val="-2"/>
                <w:sz w:val="20"/>
                <w:szCs w:val="20"/>
              </w:rPr>
              <w:t>,</w:t>
            </w:r>
            <w:r w:rsidRPr="00CD1B23">
              <w:rPr>
                <w:rFonts w:ascii="Arial" w:hAnsi="Arial" w:cs="Arial"/>
                <w:spacing w:val="-5"/>
                <w:sz w:val="20"/>
                <w:szCs w:val="20"/>
              </w:rPr>
              <w:t xml:space="preserve"> </w:t>
            </w:r>
            <w:r w:rsidRPr="00CD1B23">
              <w:rPr>
                <w:rFonts w:ascii="Arial" w:hAnsi="Arial" w:cs="Arial"/>
                <w:spacing w:val="-2"/>
                <w:sz w:val="20"/>
                <w:szCs w:val="20"/>
              </w:rPr>
              <w:t>nos</w:t>
            </w:r>
            <w:r w:rsidRPr="00CD1B23">
              <w:rPr>
                <w:rFonts w:ascii="Arial" w:hAnsi="Arial" w:cs="Arial"/>
                <w:spacing w:val="-5"/>
                <w:sz w:val="20"/>
                <w:szCs w:val="20"/>
              </w:rPr>
              <w:t xml:space="preserve"> </w:t>
            </w:r>
            <w:r w:rsidRPr="00CD1B23">
              <w:rPr>
                <w:rFonts w:ascii="Arial" w:hAnsi="Arial" w:cs="Arial"/>
                <w:spacing w:val="-2"/>
                <w:sz w:val="20"/>
                <w:szCs w:val="20"/>
              </w:rPr>
              <w:t>seguintes</w:t>
            </w:r>
            <w:r w:rsidRPr="00CD1B23">
              <w:rPr>
                <w:rFonts w:ascii="Arial" w:hAnsi="Arial" w:cs="Arial"/>
                <w:spacing w:val="-7"/>
                <w:sz w:val="20"/>
                <w:szCs w:val="20"/>
              </w:rPr>
              <w:t xml:space="preserve"> </w:t>
            </w:r>
            <w:r w:rsidRPr="00CD1B23">
              <w:rPr>
                <w:rFonts w:ascii="Arial" w:hAnsi="Arial" w:cs="Arial"/>
                <w:spacing w:val="-2"/>
                <w:sz w:val="20"/>
                <w:szCs w:val="20"/>
              </w:rPr>
              <w:t>formatos:</w:t>
            </w:r>
            <w:r w:rsidRPr="00CD1B23">
              <w:rPr>
                <w:rFonts w:ascii="Arial" w:hAnsi="Arial" w:cs="Arial"/>
                <w:spacing w:val="-7"/>
                <w:sz w:val="20"/>
                <w:szCs w:val="20"/>
              </w:rPr>
              <w:t xml:space="preserve"> </w:t>
            </w:r>
            <w:r w:rsidRPr="00CD1B23">
              <w:rPr>
                <w:rFonts w:ascii="Arial" w:hAnsi="Arial" w:cs="Arial"/>
                <w:spacing w:val="-2"/>
                <w:sz w:val="20"/>
                <w:szCs w:val="20"/>
              </w:rPr>
              <w:t>Adobe</w:t>
            </w:r>
            <w:r w:rsidRPr="00CD1B23">
              <w:rPr>
                <w:rFonts w:ascii="Arial" w:hAnsi="Arial" w:cs="Arial"/>
                <w:spacing w:val="-5"/>
                <w:sz w:val="20"/>
                <w:szCs w:val="20"/>
              </w:rPr>
              <w:t xml:space="preserve"> </w:t>
            </w:r>
            <w:r w:rsidRPr="00CD1B23">
              <w:rPr>
                <w:rFonts w:ascii="Arial" w:hAnsi="Arial" w:cs="Arial"/>
                <w:spacing w:val="-2"/>
                <w:sz w:val="20"/>
                <w:szCs w:val="20"/>
              </w:rPr>
              <w:t>Acrobat</w:t>
            </w:r>
            <w:r w:rsidRPr="00CD1B23">
              <w:rPr>
                <w:rFonts w:ascii="Arial" w:hAnsi="Arial" w:cs="Arial"/>
                <w:spacing w:val="-4"/>
                <w:sz w:val="20"/>
                <w:szCs w:val="20"/>
              </w:rPr>
              <w:t xml:space="preserve"> </w:t>
            </w:r>
            <w:r w:rsidRPr="00CD1B23">
              <w:rPr>
                <w:rFonts w:ascii="Arial" w:hAnsi="Arial" w:cs="Arial"/>
                <w:spacing w:val="-2"/>
                <w:sz w:val="20"/>
                <w:szCs w:val="20"/>
              </w:rPr>
              <w:t>Reader</w:t>
            </w:r>
            <w:r w:rsidRPr="00CD1B23">
              <w:rPr>
                <w:rFonts w:ascii="Arial" w:hAnsi="Arial" w:cs="Arial"/>
                <w:spacing w:val="-6"/>
                <w:sz w:val="20"/>
                <w:szCs w:val="20"/>
              </w:rPr>
              <w:t xml:space="preserve"> </w:t>
            </w:r>
            <w:r w:rsidRPr="00CD1B23">
              <w:rPr>
                <w:rFonts w:ascii="Arial" w:hAnsi="Arial" w:cs="Arial"/>
                <w:spacing w:val="-2"/>
                <w:sz w:val="20"/>
                <w:szCs w:val="20"/>
              </w:rPr>
              <w:t>(extensão</w:t>
            </w:r>
            <w:r w:rsidRPr="00CD1B23">
              <w:rPr>
                <w:rFonts w:ascii="Arial" w:hAnsi="Arial" w:cs="Arial"/>
                <w:spacing w:val="-6"/>
                <w:sz w:val="20"/>
                <w:szCs w:val="20"/>
              </w:rPr>
              <w:t xml:space="preserve"> </w:t>
            </w:r>
            <w:r w:rsidRPr="00CD1B23">
              <w:rPr>
                <w:rFonts w:ascii="Arial" w:hAnsi="Arial" w:cs="Arial"/>
                <w:spacing w:val="-2"/>
                <w:sz w:val="20"/>
                <w:szCs w:val="20"/>
              </w:rPr>
              <w:t>.PDF),</w:t>
            </w:r>
            <w:r w:rsidRPr="00CD1B23">
              <w:rPr>
                <w:rFonts w:ascii="Arial" w:hAnsi="Arial" w:cs="Arial"/>
                <w:spacing w:val="-6"/>
                <w:sz w:val="20"/>
                <w:szCs w:val="20"/>
              </w:rPr>
              <w:t xml:space="preserve"> </w:t>
            </w:r>
            <w:r w:rsidRPr="00CD1B23">
              <w:rPr>
                <w:rFonts w:ascii="Arial" w:hAnsi="Arial" w:cs="Arial"/>
                <w:spacing w:val="-2"/>
                <w:sz w:val="20"/>
                <w:szCs w:val="20"/>
              </w:rPr>
              <w:t>Word</w:t>
            </w:r>
            <w:r w:rsidRPr="00CD1B23">
              <w:rPr>
                <w:rFonts w:ascii="Arial" w:hAnsi="Arial" w:cs="Arial"/>
                <w:spacing w:val="-7"/>
                <w:sz w:val="20"/>
                <w:szCs w:val="20"/>
              </w:rPr>
              <w:t xml:space="preserve"> </w:t>
            </w:r>
            <w:r w:rsidRPr="00CD1B23">
              <w:rPr>
                <w:rFonts w:ascii="Arial" w:hAnsi="Arial" w:cs="Arial"/>
                <w:spacing w:val="-2"/>
                <w:sz w:val="20"/>
                <w:szCs w:val="20"/>
              </w:rPr>
              <w:t>(extensão</w:t>
            </w:r>
          </w:p>
          <w:p w14:paraId="6B325D46" w14:textId="77777777" w:rsidR="00CE189F" w:rsidRPr="00CD1B23" w:rsidRDefault="00DC1604">
            <w:pPr>
              <w:pStyle w:val="TableParagraph"/>
              <w:spacing w:line="254" w:lineRule="exact"/>
              <w:jc w:val="left"/>
              <w:rPr>
                <w:rFonts w:ascii="Arial" w:hAnsi="Arial" w:cs="Arial"/>
                <w:sz w:val="20"/>
                <w:szCs w:val="20"/>
              </w:rPr>
            </w:pPr>
            <w:r w:rsidRPr="00CD1B23">
              <w:rPr>
                <w:rFonts w:ascii="Arial" w:hAnsi="Arial" w:cs="Arial"/>
                <w:sz w:val="20"/>
                <w:szCs w:val="20"/>
              </w:rPr>
              <w:t>.DOC</w:t>
            </w:r>
            <w:r w:rsidRPr="00CD1B23">
              <w:rPr>
                <w:rFonts w:ascii="Arial" w:hAnsi="Arial" w:cs="Arial"/>
                <w:spacing w:val="80"/>
                <w:sz w:val="20"/>
                <w:szCs w:val="20"/>
              </w:rPr>
              <w:t xml:space="preserve"> </w:t>
            </w:r>
            <w:r w:rsidRPr="00CD1B23">
              <w:rPr>
                <w:rFonts w:ascii="Arial" w:hAnsi="Arial" w:cs="Arial"/>
                <w:sz w:val="20"/>
                <w:szCs w:val="20"/>
              </w:rPr>
              <w:t>ou</w:t>
            </w:r>
            <w:r w:rsidRPr="00CD1B23">
              <w:rPr>
                <w:rFonts w:ascii="Arial" w:hAnsi="Arial" w:cs="Arial"/>
                <w:spacing w:val="80"/>
                <w:sz w:val="20"/>
                <w:szCs w:val="20"/>
              </w:rPr>
              <w:t xml:space="preserve"> </w:t>
            </w:r>
            <w:r w:rsidRPr="00CD1B23">
              <w:rPr>
                <w:rFonts w:ascii="Arial" w:hAnsi="Arial" w:cs="Arial"/>
                <w:sz w:val="20"/>
                <w:szCs w:val="20"/>
              </w:rPr>
              <w:t>.DOCX),</w:t>
            </w:r>
            <w:r w:rsidRPr="00CD1B23">
              <w:rPr>
                <w:rFonts w:ascii="Arial" w:hAnsi="Arial" w:cs="Arial"/>
                <w:spacing w:val="80"/>
                <w:sz w:val="20"/>
                <w:szCs w:val="20"/>
              </w:rPr>
              <w:t xml:space="preserve"> </w:t>
            </w:r>
            <w:r w:rsidRPr="00CD1B23">
              <w:rPr>
                <w:rFonts w:ascii="Arial" w:hAnsi="Arial" w:cs="Arial"/>
                <w:sz w:val="20"/>
                <w:szCs w:val="20"/>
              </w:rPr>
              <w:t>Excel</w:t>
            </w:r>
            <w:r w:rsidRPr="00CD1B23">
              <w:rPr>
                <w:rFonts w:ascii="Arial" w:hAnsi="Arial" w:cs="Arial"/>
                <w:spacing w:val="80"/>
                <w:sz w:val="20"/>
                <w:szCs w:val="20"/>
              </w:rPr>
              <w:t xml:space="preserve"> </w:t>
            </w:r>
            <w:r w:rsidRPr="00CD1B23">
              <w:rPr>
                <w:rFonts w:ascii="Arial" w:hAnsi="Arial" w:cs="Arial"/>
                <w:sz w:val="20"/>
                <w:szCs w:val="20"/>
              </w:rPr>
              <w:t>(extensão</w:t>
            </w:r>
            <w:r w:rsidRPr="00CD1B23">
              <w:rPr>
                <w:rFonts w:ascii="Arial" w:hAnsi="Arial" w:cs="Arial"/>
                <w:spacing w:val="80"/>
                <w:sz w:val="20"/>
                <w:szCs w:val="20"/>
              </w:rPr>
              <w:t xml:space="preserve"> </w:t>
            </w:r>
            <w:r w:rsidRPr="00CD1B23">
              <w:rPr>
                <w:rFonts w:ascii="Arial" w:hAnsi="Arial" w:cs="Arial"/>
                <w:sz w:val="20"/>
                <w:szCs w:val="20"/>
              </w:rPr>
              <w:t>.XLS</w:t>
            </w:r>
            <w:r w:rsidRPr="00CD1B23">
              <w:rPr>
                <w:rFonts w:ascii="Arial" w:hAnsi="Arial" w:cs="Arial"/>
                <w:spacing w:val="80"/>
                <w:sz w:val="20"/>
                <w:szCs w:val="20"/>
              </w:rPr>
              <w:t xml:space="preserve"> </w:t>
            </w:r>
            <w:r w:rsidRPr="00CD1B23">
              <w:rPr>
                <w:rFonts w:ascii="Arial" w:hAnsi="Arial" w:cs="Arial"/>
                <w:sz w:val="20"/>
                <w:szCs w:val="20"/>
              </w:rPr>
              <w:t>ou</w:t>
            </w:r>
            <w:r w:rsidRPr="00CD1B23">
              <w:rPr>
                <w:rFonts w:ascii="Arial" w:hAnsi="Arial" w:cs="Arial"/>
                <w:spacing w:val="80"/>
                <w:sz w:val="20"/>
                <w:szCs w:val="20"/>
              </w:rPr>
              <w:t xml:space="preserve"> </w:t>
            </w:r>
            <w:r w:rsidRPr="00CD1B23">
              <w:rPr>
                <w:rFonts w:ascii="Arial" w:hAnsi="Arial" w:cs="Arial"/>
                <w:sz w:val="20"/>
                <w:szCs w:val="20"/>
              </w:rPr>
              <w:t>.XLSX),</w:t>
            </w:r>
            <w:r w:rsidRPr="00CD1B23">
              <w:rPr>
                <w:rFonts w:ascii="Arial" w:hAnsi="Arial" w:cs="Arial"/>
                <w:spacing w:val="80"/>
                <w:sz w:val="20"/>
                <w:szCs w:val="20"/>
              </w:rPr>
              <w:t xml:space="preserve"> </w:t>
            </w:r>
            <w:r w:rsidRPr="00CD1B23">
              <w:rPr>
                <w:rFonts w:ascii="Arial" w:hAnsi="Arial" w:cs="Arial"/>
                <w:sz w:val="20"/>
                <w:szCs w:val="20"/>
              </w:rPr>
              <w:t>podendo</w:t>
            </w:r>
            <w:r w:rsidRPr="00CD1B23">
              <w:rPr>
                <w:rFonts w:ascii="Arial" w:hAnsi="Arial" w:cs="Arial"/>
                <w:spacing w:val="80"/>
                <w:sz w:val="20"/>
                <w:szCs w:val="20"/>
              </w:rPr>
              <w:t xml:space="preserve"> </w:t>
            </w:r>
            <w:r w:rsidRPr="00CD1B23">
              <w:rPr>
                <w:rFonts w:ascii="Arial" w:hAnsi="Arial" w:cs="Arial"/>
                <w:sz w:val="20"/>
                <w:szCs w:val="20"/>
              </w:rPr>
              <w:t>ainda</w:t>
            </w:r>
            <w:r w:rsidRPr="00CD1B23">
              <w:rPr>
                <w:rFonts w:ascii="Arial" w:hAnsi="Arial" w:cs="Arial"/>
                <w:spacing w:val="80"/>
                <w:sz w:val="20"/>
                <w:szCs w:val="20"/>
              </w:rPr>
              <w:t xml:space="preserve"> </w:t>
            </w:r>
            <w:r w:rsidRPr="00CD1B23">
              <w:rPr>
                <w:rFonts w:ascii="Arial" w:hAnsi="Arial" w:cs="Arial"/>
                <w:sz w:val="20"/>
                <w:szCs w:val="20"/>
              </w:rPr>
              <w:t>ser</w:t>
            </w:r>
            <w:r w:rsidRPr="00CD1B23">
              <w:rPr>
                <w:rFonts w:ascii="Arial" w:hAnsi="Arial" w:cs="Arial"/>
                <w:spacing w:val="80"/>
                <w:sz w:val="20"/>
                <w:szCs w:val="20"/>
              </w:rPr>
              <w:t xml:space="preserve"> </w:t>
            </w:r>
            <w:r w:rsidRPr="00CD1B23">
              <w:rPr>
                <w:rFonts w:ascii="Arial" w:hAnsi="Arial" w:cs="Arial"/>
                <w:sz w:val="20"/>
                <w:szCs w:val="20"/>
              </w:rPr>
              <w:t>processados</w:t>
            </w:r>
            <w:r w:rsidRPr="00CD1B23">
              <w:rPr>
                <w:rFonts w:ascii="Arial" w:hAnsi="Arial" w:cs="Arial"/>
                <w:spacing w:val="80"/>
                <w:sz w:val="20"/>
                <w:szCs w:val="20"/>
              </w:rPr>
              <w:t xml:space="preserve"> </w:t>
            </w:r>
            <w:r w:rsidRPr="00CD1B23">
              <w:rPr>
                <w:rFonts w:ascii="Arial" w:hAnsi="Arial" w:cs="Arial"/>
                <w:sz w:val="20"/>
                <w:szCs w:val="20"/>
              </w:rPr>
              <w:t>por compactação nos formatos ZIP (extensão .ZIP).</w:t>
            </w:r>
          </w:p>
        </w:tc>
      </w:tr>
      <w:tr w:rsidR="00CE189F" w:rsidRPr="00CD1B23" w14:paraId="2631D2D4" w14:textId="77777777">
        <w:trPr>
          <w:trHeight w:val="503"/>
        </w:trPr>
        <w:tc>
          <w:tcPr>
            <w:tcW w:w="9925" w:type="dxa"/>
            <w:gridSpan w:val="4"/>
            <w:tcBorders>
              <w:top w:val="single" w:sz="4" w:space="0" w:color="000000"/>
              <w:left w:val="single" w:sz="4" w:space="0" w:color="000000"/>
              <w:bottom w:val="single" w:sz="4" w:space="0" w:color="000000"/>
              <w:right w:val="single" w:sz="4" w:space="0" w:color="000000"/>
            </w:tcBorders>
          </w:tcPr>
          <w:p w14:paraId="287B888A" w14:textId="77777777" w:rsidR="00CE189F" w:rsidRPr="00CD1B23" w:rsidRDefault="00DC1604">
            <w:pPr>
              <w:pStyle w:val="TableParagraph"/>
              <w:spacing w:line="254" w:lineRule="exact"/>
              <w:jc w:val="left"/>
              <w:rPr>
                <w:rFonts w:ascii="Arial" w:hAnsi="Arial" w:cs="Arial"/>
                <w:b/>
                <w:sz w:val="20"/>
                <w:szCs w:val="20"/>
              </w:rPr>
            </w:pPr>
            <w:r w:rsidRPr="00CD1B23">
              <w:rPr>
                <w:rFonts w:ascii="Arial" w:hAnsi="Arial" w:cs="Arial"/>
                <w:b/>
                <w:sz w:val="20"/>
                <w:szCs w:val="20"/>
              </w:rPr>
              <w:t>Telefone</w:t>
            </w:r>
            <w:r w:rsidRPr="00CD1B23">
              <w:rPr>
                <w:rFonts w:ascii="Arial" w:hAnsi="Arial" w:cs="Arial"/>
                <w:b/>
                <w:spacing w:val="-4"/>
                <w:sz w:val="20"/>
                <w:szCs w:val="20"/>
              </w:rPr>
              <w:t xml:space="preserve"> </w:t>
            </w:r>
            <w:r w:rsidRPr="00CD1B23">
              <w:rPr>
                <w:rFonts w:ascii="Arial" w:hAnsi="Arial" w:cs="Arial"/>
                <w:b/>
                <w:sz w:val="20"/>
                <w:szCs w:val="20"/>
              </w:rPr>
              <w:t>em</w:t>
            </w:r>
            <w:r w:rsidRPr="00CD1B23">
              <w:rPr>
                <w:rFonts w:ascii="Arial" w:hAnsi="Arial" w:cs="Arial"/>
                <w:b/>
                <w:spacing w:val="-3"/>
                <w:sz w:val="20"/>
                <w:szCs w:val="20"/>
              </w:rPr>
              <w:t xml:space="preserve"> </w:t>
            </w:r>
            <w:r w:rsidRPr="00CD1B23">
              <w:rPr>
                <w:rFonts w:ascii="Arial" w:hAnsi="Arial" w:cs="Arial"/>
                <w:b/>
                <w:sz w:val="20"/>
                <w:szCs w:val="20"/>
              </w:rPr>
              <w:t>caso</w:t>
            </w:r>
            <w:r w:rsidRPr="00CD1B23">
              <w:rPr>
                <w:rFonts w:ascii="Arial" w:hAnsi="Arial" w:cs="Arial"/>
                <w:b/>
                <w:spacing w:val="-2"/>
                <w:sz w:val="20"/>
                <w:szCs w:val="20"/>
              </w:rPr>
              <w:t xml:space="preserve"> </w:t>
            </w:r>
            <w:r w:rsidRPr="00CD1B23">
              <w:rPr>
                <w:rFonts w:ascii="Arial" w:hAnsi="Arial" w:cs="Arial"/>
                <w:b/>
                <w:sz w:val="20"/>
                <w:szCs w:val="20"/>
              </w:rPr>
              <w:t>de</w:t>
            </w:r>
            <w:r w:rsidRPr="00CD1B23">
              <w:rPr>
                <w:rFonts w:ascii="Arial" w:hAnsi="Arial" w:cs="Arial"/>
                <w:b/>
                <w:spacing w:val="-4"/>
                <w:sz w:val="20"/>
                <w:szCs w:val="20"/>
              </w:rPr>
              <w:t xml:space="preserve"> </w:t>
            </w:r>
            <w:r w:rsidRPr="00CD1B23">
              <w:rPr>
                <w:rFonts w:ascii="Arial" w:hAnsi="Arial" w:cs="Arial"/>
                <w:b/>
                <w:sz w:val="20"/>
                <w:szCs w:val="20"/>
              </w:rPr>
              <w:t>dúvidas</w:t>
            </w:r>
            <w:r w:rsidRPr="00CD1B23">
              <w:rPr>
                <w:rFonts w:ascii="Arial" w:hAnsi="Arial" w:cs="Arial"/>
                <w:b/>
                <w:spacing w:val="-2"/>
                <w:sz w:val="20"/>
                <w:szCs w:val="20"/>
              </w:rPr>
              <w:t xml:space="preserve"> </w:t>
            </w:r>
            <w:r w:rsidRPr="00CD1B23">
              <w:rPr>
                <w:rFonts w:ascii="Arial" w:hAnsi="Arial" w:cs="Arial"/>
                <w:b/>
                <w:sz w:val="20"/>
                <w:szCs w:val="20"/>
              </w:rPr>
              <w:t>ou</w:t>
            </w:r>
            <w:r w:rsidRPr="00CD1B23">
              <w:rPr>
                <w:rFonts w:ascii="Arial" w:hAnsi="Arial" w:cs="Arial"/>
                <w:b/>
                <w:spacing w:val="-4"/>
                <w:sz w:val="20"/>
                <w:szCs w:val="20"/>
              </w:rPr>
              <w:t xml:space="preserve"> </w:t>
            </w:r>
            <w:r w:rsidRPr="00CD1B23">
              <w:rPr>
                <w:rFonts w:ascii="Arial" w:hAnsi="Arial" w:cs="Arial"/>
                <w:b/>
                <w:sz w:val="20"/>
                <w:szCs w:val="20"/>
              </w:rPr>
              <w:t>problemas</w:t>
            </w:r>
            <w:r w:rsidRPr="00CD1B23">
              <w:rPr>
                <w:rFonts w:ascii="Arial" w:hAnsi="Arial" w:cs="Arial"/>
                <w:b/>
                <w:spacing w:val="-4"/>
                <w:sz w:val="20"/>
                <w:szCs w:val="20"/>
              </w:rPr>
              <w:t xml:space="preserve"> </w:t>
            </w:r>
            <w:r w:rsidRPr="00CD1B23">
              <w:rPr>
                <w:rFonts w:ascii="Arial" w:hAnsi="Arial" w:cs="Arial"/>
                <w:b/>
                <w:sz w:val="20"/>
                <w:szCs w:val="20"/>
              </w:rPr>
              <w:t>técnicos</w:t>
            </w:r>
            <w:r w:rsidRPr="00CD1B23">
              <w:rPr>
                <w:rFonts w:ascii="Arial" w:hAnsi="Arial" w:cs="Arial"/>
                <w:b/>
                <w:spacing w:val="-2"/>
                <w:sz w:val="20"/>
                <w:szCs w:val="20"/>
              </w:rPr>
              <w:t xml:space="preserve"> </w:t>
            </w:r>
            <w:r w:rsidRPr="00CD1B23">
              <w:rPr>
                <w:rFonts w:ascii="Arial" w:hAnsi="Arial" w:cs="Arial"/>
                <w:b/>
                <w:sz w:val="20"/>
                <w:szCs w:val="20"/>
              </w:rPr>
              <w:t>relacionados</w:t>
            </w:r>
            <w:r w:rsidRPr="00CD1B23">
              <w:rPr>
                <w:rFonts w:ascii="Arial" w:hAnsi="Arial" w:cs="Arial"/>
                <w:b/>
                <w:spacing w:val="-2"/>
                <w:sz w:val="20"/>
                <w:szCs w:val="20"/>
              </w:rPr>
              <w:t xml:space="preserve"> </w:t>
            </w:r>
            <w:r w:rsidRPr="00CD1B23">
              <w:rPr>
                <w:rFonts w:ascii="Arial" w:hAnsi="Arial" w:cs="Arial"/>
                <w:b/>
                <w:sz w:val="20"/>
                <w:szCs w:val="20"/>
              </w:rPr>
              <w:t>à</w:t>
            </w:r>
            <w:r w:rsidRPr="00CD1B23">
              <w:rPr>
                <w:rFonts w:ascii="Arial" w:hAnsi="Arial" w:cs="Arial"/>
                <w:b/>
                <w:spacing w:val="-4"/>
                <w:sz w:val="20"/>
                <w:szCs w:val="20"/>
              </w:rPr>
              <w:t xml:space="preserve"> </w:t>
            </w:r>
            <w:r w:rsidRPr="00CD1B23">
              <w:rPr>
                <w:rFonts w:ascii="Arial" w:hAnsi="Arial" w:cs="Arial"/>
                <w:b/>
                <w:sz w:val="20"/>
                <w:szCs w:val="20"/>
              </w:rPr>
              <w:t>utilização</w:t>
            </w:r>
            <w:r w:rsidRPr="00CD1B23">
              <w:rPr>
                <w:rFonts w:ascii="Arial" w:hAnsi="Arial" w:cs="Arial"/>
                <w:b/>
                <w:spacing w:val="-2"/>
                <w:sz w:val="20"/>
                <w:szCs w:val="20"/>
              </w:rPr>
              <w:t xml:space="preserve"> </w:t>
            </w:r>
            <w:r w:rsidRPr="00CD1B23">
              <w:rPr>
                <w:rFonts w:ascii="Arial" w:hAnsi="Arial" w:cs="Arial"/>
                <w:b/>
                <w:sz w:val="20"/>
                <w:szCs w:val="20"/>
              </w:rPr>
              <w:t>do</w:t>
            </w:r>
            <w:r w:rsidRPr="00CD1B23">
              <w:rPr>
                <w:rFonts w:ascii="Arial" w:hAnsi="Arial" w:cs="Arial"/>
                <w:b/>
                <w:spacing w:val="-4"/>
                <w:sz w:val="20"/>
                <w:szCs w:val="20"/>
              </w:rPr>
              <w:t xml:space="preserve"> </w:t>
            </w:r>
            <w:r w:rsidRPr="00CD1B23">
              <w:rPr>
                <w:rFonts w:ascii="Arial" w:hAnsi="Arial" w:cs="Arial"/>
                <w:b/>
                <w:sz w:val="20"/>
                <w:szCs w:val="20"/>
              </w:rPr>
              <w:t>Portal</w:t>
            </w:r>
            <w:r w:rsidRPr="00CD1B23">
              <w:rPr>
                <w:rFonts w:ascii="Arial" w:hAnsi="Arial" w:cs="Arial"/>
                <w:b/>
                <w:spacing w:val="-3"/>
                <w:sz w:val="20"/>
                <w:szCs w:val="20"/>
              </w:rPr>
              <w:t xml:space="preserve"> </w:t>
            </w:r>
            <w:r w:rsidRPr="00CD1B23">
              <w:rPr>
                <w:rFonts w:ascii="Arial" w:hAnsi="Arial" w:cs="Arial"/>
                <w:b/>
                <w:sz w:val="20"/>
                <w:szCs w:val="20"/>
              </w:rPr>
              <w:t>de Compras do Governo Federal: 0800-978-9001.</w:t>
            </w:r>
          </w:p>
        </w:tc>
      </w:tr>
      <w:tr w:rsidR="00CE189F" w:rsidRPr="00CD1B23" w14:paraId="27DF2572" w14:textId="77777777">
        <w:trPr>
          <w:trHeight w:val="991"/>
        </w:trPr>
        <w:tc>
          <w:tcPr>
            <w:tcW w:w="9925" w:type="dxa"/>
            <w:gridSpan w:val="4"/>
            <w:tcBorders>
              <w:top w:val="single" w:sz="4" w:space="0" w:color="000000"/>
              <w:left w:val="single" w:sz="4" w:space="0" w:color="000000"/>
              <w:bottom w:val="single" w:sz="4" w:space="0" w:color="000000"/>
              <w:right w:val="single" w:sz="4" w:space="0" w:color="000000"/>
            </w:tcBorders>
            <w:shd w:val="clear" w:color="auto" w:fill="D9D9D9"/>
          </w:tcPr>
          <w:p w14:paraId="6071C76F" w14:textId="77777777" w:rsidR="00CE189F" w:rsidRPr="00CD1B23" w:rsidRDefault="00DC1604">
            <w:pPr>
              <w:pStyle w:val="TableParagraph"/>
              <w:spacing w:line="240" w:lineRule="auto"/>
              <w:ind w:left="100" w:right="96"/>
              <w:jc w:val="both"/>
              <w:rPr>
                <w:rFonts w:ascii="Arial" w:hAnsi="Arial" w:cs="Arial"/>
                <w:i/>
                <w:sz w:val="20"/>
                <w:szCs w:val="20"/>
              </w:rPr>
            </w:pPr>
            <w:r w:rsidRPr="00CD1B23">
              <w:rPr>
                <w:rFonts w:ascii="Arial" w:hAnsi="Arial" w:cs="Arial"/>
                <w:sz w:val="20"/>
                <w:szCs w:val="20"/>
              </w:rPr>
              <w:t xml:space="preserve">Acompanhe as sessões públicas dos Pregões do Coren-MG pelo endereço </w:t>
            </w:r>
            <w:hyperlink r:id="rId15">
              <w:r w:rsidRPr="00CD1B23">
                <w:rPr>
                  <w:rFonts w:ascii="Arial" w:hAnsi="Arial" w:cs="Arial"/>
                  <w:sz w:val="20"/>
                  <w:szCs w:val="20"/>
                  <w:u w:val="single" w:color="0562C1"/>
                </w:rPr>
                <w:t>www.compras.gov.br</w:t>
              </w:r>
              <w:r w:rsidRPr="00CD1B23">
                <w:rPr>
                  <w:rFonts w:ascii="Arial" w:hAnsi="Arial" w:cs="Arial"/>
                  <w:sz w:val="20"/>
                  <w:szCs w:val="20"/>
                </w:rPr>
                <w:t>,</w:t>
              </w:r>
            </w:hyperlink>
            <w:r w:rsidRPr="00CD1B23">
              <w:rPr>
                <w:rFonts w:ascii="Arial" w:hAnsi="Arial" w:cs="Arial"/>
                <w:sz w:val="20"/>
                <w:szCs w:val="20"/>
              </w:rPr>
              <w:t xml:space="preserve"> selecionando</w:t>
            </w:r>
            <w:r w:rsidRPr="00CD1B23">
              <w:rPr>
                <w:rFonts w:ascii="Arial" w:hAnsi="Arial" w:cs="Arial"/>
                <w:spacing w:val="80"/>
                <w:w w:val="150"/>
                <w:sz w:val="20"/>
                <w:szCs w:val="20"/>
              </w:rPr>
              <w:t xml:space="preserve">  </w:t>
            </w:r>
            <w:r w:rsidRPr="00CD1B23">
              <w:rPr>
                <w:rFonts w:ascii="Arial" w:hAnsi="Arial" w:cs="Arial"/>
                <w:sz w:val="20"/>
                <w:szCs w:val="20"/>
              </w:rPr>
              <w:t>as</w:t>
            </w:r>
            <w:r w:rsidRPr="00CD1B23">
              <w:rPr>
                <w:rFonts w:ascii="Arial" w:hAnsi="Arial" w:cs="Arial"/>
                <w:spacing w:val="80"/>
                <w:w w:val="150"/>
                <w:sz w:val="20"/>
                <w:szCs w:val="20"/>
              </w:rPr>
              <w:t xml:space="preserve">  </w:t>
            </w:r>
            <w:r w:rsidRPr="00CD1B23">
              <w:rPr>
                <w:rFonts w:ascii="Arial" w:hAnsi="Arial" w:cs="Arial"/>
                <w:sz w:val="20"/>
                <w:szCs w:val="20"/>
              </w:rPr>
              <w:t>opções</w:t>
            </w:r>
            <w:r w:rsidRPr="00CD1B23">
              <w:rPr>
                <w:rFonts w:ascii="Arial" w:hAnsi="Arial" w:cs="Arial"/>
                <w:spacing w:val="80"/>
                <w:w w:val="150"/>
                <w:sz w:val="20"/>
                <w:szCs w:val="20"/>
              </w:rPr>
              <w:t xml:space="preserve">  </w:t>
            </w:r>
            <w:r w:rsidRPr="00CD1B23">
              <w:rPr>
                <w:rFonts w:ascii="Arial" w:hAnsi="Arial" w:cs="Arial"/>
                <w:b/>
                <w:sz w:val="20"/>
                <w:szCs w:val="20"/>
              </w:rPr>
              <w:t>Agente</w:t>
            </w:r>
            <w:r w:rsidRPr="00CD1B23">
              <w:rPr>
                <w:rFonts w:ascii="Arial" w:hAnsi="Arial" w:cs="Arial"/>
                <w:b/>
                <w:spacing w:val="80"/>
                <w:w w:val="150"/>
                <w:sz w:val="20"/>
                <w:szCs w:val="20"/>
              </w:rPr>
              <w:t xml:space="preserve">  </w:t>
            </w:r>
            <w:r w:rsidRPr="00CD1B23">
              <w:rPr>
                <w:rFonts w:ascii="Arial" w:hAnsi="Arial" w:cs="Arial"/>
                <w:b/>
                <w:sz w:val="20"/>
                <w:szCs w:val="20"/>
              </w:rPr>
              <w:t>Público</w:t>
            </w:r>
            <w:r w:rsidRPr="00CD1B23">
              <w:rPr>
                <w:rFonts w:ascii="Arial" w:hAnsi="Arial" w:cs="Arial"/>
                <w:b/>
                <w:spacing w:val="80"/>
                <w:w w:val="150"/>
                <w:sz w:val="20"/>
                <w:szCs w:val="20"/>
              </w:rPr>
              <w:t xml:space="preserve">  </w:t>
            </w:r>
            <w:r w:rsidRPr="00CD1B23">
              <w:rPr>
                <w:rFonts w:ascii="Arial" w:hAnsi="Arial" w:cs="Arial"/>
                <w:b/>
                <w:sz w:val="20"/>
                <w:szCs w:val="20"/>
              </w:rPr>
              <w:t>&gt;</w:t>
            </w:r>
            <w:r w:rsidRPr="00CD1B23">
              <w:rPr>
                <w:rFonts w:ascii="Arial" w:hAnsi="Arial" w:cs="Arial"/>
                <w:b/>
                <w:spacing w:val="80"/>
                <w:w w:val="150"/>
                <w:sz w:val="20"/>
                <w:szCs w:val="20"/>
              </w:rPr>
              <w:t xml:space="preserve">  </w:t>
            </w:r>
            <w:r w:rsidRPr="00CD1B23">
              <w:rPr>
                <w:rFonts w:ascii="Arial" w:hAnsi="Arial" w:cs="Arial"/>
                <w:b/>
                <w:sz w:val="20"/>
                <w:szCs w:val="20"/>
              </w:rPr>
              <w:t>Consulta</w:t>
            </w:r>
            <w:r w:rsidRPr="00CD1B23">
              <w:rPr>
                <w:rFonts w:ascii="Arial" w:hAnsi="Arial" w:cs="Arial"/>
                <w:b/>
                <w:spacing w:val="80"/>
                <w:w w:val="150"/>
                <w:sz w:val="20"/>
                <w:szCs w:val="20"/>
              </w:rPr>
              <w:t xml:space="preserve">  </w:t>
            </w:r>
            <w:r w:rsidRPr="00CD1B23">
              <w:rPr>
                <w:rFonts w:ascii="Arial" w:hAnsi="Arial" w:cs="Arial"/>
                <w:b/>
                <w:sz w:val="20"/>
                <w:szCs w:val="20"/>
              </w:rPr>
              <w:t>detalhada</w:t>
            </w:r>
            <w:r w:rsidRPr="00CD1B23">
              <w:rPr>
                <w:rFonts w:ascii="Arial" w:hAnsi="Arial" w:cs="Arial"/>
                <w:b/>
                <w:spacing w:val="80"/>
                <w:w w:val="150"/>
                <w:sz w:val="20"/>
                <w:szCs w:val="20"/>
              </w:rPr>
              <w:t xml:space="preserve">  </w:t>
            </w:r>
            <w:r w:rsidRPr="00CD1B23">
              <w:rPr>
                <w:rFonts w:ascii="Arial" w:hAnsi="Arial" w:cs="Arial"/>
                <w:b/>
                <w:sz w:val="20"/>
                <w:szCs w:val="20"/>
              </w:rPr>
              <w:t xml:space="preserve">de Compras Públicas &gt; </w:t>
            </w:r>
            <w:r w:rsidRPr="00CD1B23">
              <w:rPr>
                <w:rFonts w:ascii="Arial" w:hAnsi="Arial" w:cs="Arial"/>
                <w:b/>
                <w:i/>
                <w:sz w:val="20"/>
                <w:szCs w:val="20"/>
              </w:rPr>
              <w:t>Pregões &gt; Em andamento &gt; Cód. UASG “926188”</w:t>
            </w:r>
            <w:r w:rsidRPr="00CD1B23">
              <w:rPr>
                <w:rFonts w:ascii="Arial" w:hAnsi="Arial" w:cs="Arial"/>
                <w:i/>
                <w:sz w:val="20"/>
                <w:szCs w:val="20"/>
              </w:rPr>
              <w:t>.</w:t>
            </w:r>
          </w:p>
          <w:p w14:paraId="07FCE4EA" w14:textId="77777777" w:rsidR="00CE189F" w:rsidRPr="00CD1B23" w:rsidRDefault="00DC1604">
            <w:pPr>
              <w:pStyle w:val="TableParagraph"/>
              <w:ind w:right="99"/>
              <w:jc w:val="left"/>
              <w:rPr>
                <w:rFonts w:ascii="Arial" w:hAnsi="Arial" w:cs="Arial"/>
                <w:spacing w:val="-2"/>
                <w:sz w:val="20"/>
                <w:szCs w:val="20"/>
              </w:rPr>
            </w:pPr>
            <w:r w:rsidRPr="00CD1B23">
              <w:rPr>
                <w:rFonts w:ascii="Arial" w:hAnsi="Arial" w:cs="Arial"/>
                <w:sz w:val="20"/>
                <w:szCs w:val="20"/>
              </w:rPr>
              <w:t>O</w:t>
            </w:r>
            <w:r w:rsidRPr="00CD1B23">
              <w:rPr>
                <w:rFonts w:ascii="Arial" w:hAnsi="Arial" w:cs="Arial"/>
                <w:spacing w:val="-7"/>
                <w:sz w:val="20"/>
                <w:szCs w:val="20"/>
              </w:rPr>
              <w:t xml:space="preserve"> </w:t>
            </w:r>
            <w:r w:rsidRPr="00CD1B23">
              <w:rPr>
                <w:rFonts w:ascii="Arial" w:hAnsi="Arial" w:cs="Arial"/>
                <w:sz w:val="20"/>
                <w:szCs w:val="20"/>
              </w:rPr>
              <w:t>Edital</w:t>
            </w:r>
            <w:r w:rsidRPr="00CD1B23">
              <w:rPr>
                <w:rFonts w:ascii="Arial" w:hAnsi="Arial" w:cs="Arial"/>
                <w:spacing w:val="-9"/>
                <w:sz w:val="20"/>
                <w:szCs w:val="20"/>
              </w:rPr>
              <w:t xml:space="preserve"> </w:t>
            </w:r>
            <w:r w:rsidRPr="00CD1B23">
              <w:rPr>
                <w:rFonts w:ascii="Arial" w:hAnsi="Arial" w:cs="Arial"/>
                <w:sz w:val="20"/>
                <w:szCs w:val="20"/>
              </w:rPr>
              <w:t>está</w:t>
            </w:r>
            <w:r w:rsidRPr="00CD1B23">
              <w:rPr>
                <w:rFonts w:ascii="Arial" w:hAnsi="Arial" w:cs="Arial"/>
                <w:spacing w:val="-8"/>
                <w:sz w:val="20"/>
                <w:szCs w:val="20"/>
              </w:rPr>
              <w:t xml:space="preserve"> </w:t>
            </w:r>
            <w:r w:rsidRPr="00CD1B23">
              <w:rPr>
                <w:rFonts w:ascii="Arial" w:hAnsi="Arial" w:cs="Arial"/>
                <w:sz w:val="20"/>
                <w:szCs w:val="20"/>
              </w:rPr>
              <w:t>disponível</w:t>
            </w:r>
            <w:r w:rsidRPr="00CD1B23">
              <w:rPr>
                <w:rFonts w:ascii="Arial" w:hAnsi="Arial" w:cs="Arial"/>
                <w:spacing w:val="-11"/>
                <w:sz w:val="20"/>
                <w:szCs w:val="20"/>
              </w:rPr>
              <w:t xml:space="preserve"> </w:t>
            </w:r>
            <w:r w:rsidRPr="00CD1B23">
              <w:rPr>
                <w:rFonts w:ascii="Arial" w:hAnsi="Arial" w:cs="Arial"/>
                <w:sz w:val="20"/>
                <w:szCs w:val="20"/>
              </w:rPr>
              <w:t>para</w:t>
            </w:r>
            <w:r w:rsidRPr="00CD1B23">
              <w:rPr>
                <w:rFonts w:ascii="Arial" w:hAnsi="Arial" w:cs="Arial"/>
                <w:spacing w:val="-8"/>
                <w:sz w:val="20"/>
                <w:szCs w:val="20"/>
              </w:rPr>
              <w:t xml:space="preserve"> </w:t>
            </w:r>
            <w:r w:rsidRPr="00CD1B23">
              <w:rPr>
                <w:rFonts w:ascii="Arial" w:hAnsi="Arial" w:cs="Arial"/>
                <w:sz w:val="20"/>
                <w:szCs w:val="20"/>
              </w:rPr>
              <w:t>download</w:t>
            </w:r>
            <w:r w:rsidRPr="00CD1B23">
              <w:rPr>
                <w:rFonts w:ascii="Arial" w:hAnsi="Arial" w:cs="Arial"/>
                <w:spacing w:val="-8"/>
                <w:sz w:val="20"/>
                <w:szCs w:val="20"/>
              </w:rPr>
              <w:t xml:space="preserve"> </w:t>
            </w:r>
            <w:r w:rsidRPr="00CD1B23">
              <w:rPr>
                <w:rFonts w:ascii="Arial" w:hAnsi="Arial" w:cs="Arial"/>
                <w:sz w:val="20"/>
                <w:szCs w:val="20"/>
              </w:rPr>
              <w:t>nos</w:t>
            </w:r>
            <w:r w:rsidRPr="00CD1B23">
              <w:rPr>
                <w:rFonts w:ascii="Arial" w:hAnsi="Arial" w:cs="Arial"/>
                <w:spacing w:val="-8"/>
                <w:sz w:val="20"/>
                <w:szCs w:val="20"/>
              </w:rPr>
              <w:t xml:space="preserve"> </w:t>
            </w:r>
            <w:r w:rsidRPr="00CD1B23">
              <w:rPr>
                <w:rFonts w:ascii="Arial" w:hAnsi="Arial" w:cs="Arial"/>
                <w:sz w:val="20"/>
                <w:szCs w:val="20"/>
              </w:rPr>
              <w:t>endereços</w:t>
            </w:r>
            <w:r w:rsidRPr="00CD1B23">
              <w:rPr>
                <w:rFonts w:ascii="Arial" w:hAnsi="Arial" w:cs="Arial"/>
                <w:spacing w:val="-8"/>
                <w:sz w:val="20"/>
                <w:szCs w:val="20"/>
              </w:rPr>
              <w:t xml:space="preserve"> </w:t>
            </w:r>
            <w:hyperlink r:id="rId16">
              <w:r w:rsidRPr="00CD1B23">
                <w:rPr>
                  <w:rFonts w:ascii="Arial" w:hAnsi="Arial" w:cs="Arial"/>
                  <w:sz w:val="20"/>
                  <w:szCs w:val="20"/>
                  <w:u w:val="single" w:color="0562C1"/>
                </w:rPr>
                <w:t>www.compras.gov.</w:t>
              </w:r>
              <w:r w:rsidRPr="00CD1B23">
                <w:rPr>
                  <w:rFonts w:ascii="Arial" w:hAnsi="Arial" w:cs="Arial"/>
                  <w:sz w:val="20"/>
                  <w:szCs w:val="20"/>
                </w:rPr>
                <w:t>br</w:t>
              </w:r>
            </w:hyperlink>
            <w:r w:rsidRPr="00CD1B23">
              <w:rPr>
                <w:rFonts w:ascii="Arial" w:hAnsi="Arial" w:cs="Arial"/>
                <w:spacing w:val="-7"/>
                <w:sz w:val="20"/>
                <w:szCs w:val="20"/>
              </w:rPr>
              <w:t xml:space="preserve"> </w:t>
            </w:r>
            <w:r w:rsidRPr="00CD1B23">
              <w:rPr>
                <w:rFonts w:ascii="Arial" w:hAnsi="Arial" w:cs="Arial"/>
                <w:sz w:val="20"/>
                <w:szCs w:val="20"/>
              </w:rPr>
              <w:t>e</w:t>
            </w:r>
            <w:r w:rsidRPr="00CD1B23">
              <w:rPr>
                <w:rFonts w:ascii="Arial" w:hAnsi="Arial" w:cs="Arial"/>
                <w:spacing w:val="-8"/>
                <w:sz w:val="20"/>
                <w:szCs w:val="20"/>
              </w:rPr>
              <w:t xml:space="preserve"> </w:t>
            </w:r>
            <w:hyperlink r:id="rId17">
              <w:r w:rsidRPr="00CD1B23">
                <w:rPr>
                  <w:rFonts w:ascii="Arial" w:hAnsi="Arial" w:cs="Arial"/>
                  <w:sz w:val="20"/>
                  <w:szCs w:val="20"/>
                  <w:u w:val="single" w:color="0000FF"/>
                </w:rPr>
                <w:t>www.corenmg.gov.br</w:t>
              </w:r>
            </w:hyperlink>
            <w:r w:rsidRPr="00CD1B23">
              <w:rPr>
                <w:rFonts w:ascii="Arial" w:hAnsi="Arial" w:cs="Arial"/>
                <w:sz w:val="20"/>
                <w:szCs w:val="20"/>
              </w:rPr>
              <w:t xml:space="preserve"> </w:t>
            </w:r>
          </w:p>
          <w:p w14:paraId="0BE69497" w14:textId="77777777" w:rsidR="00CE189F" w:rsidRPr="00CD1B23" w:rsidRDefault="00CE189F">
            <w:pPr>
              <w:pStyle w:val="TableParagraph"/>
              <w:ind w:right="99"/>
              <w:jc w:val="left"/>
              <w:rPr>
                <w:rFonts w:ascii="Arial" w:hAnsi="Arial" w:cs="Arial"/>
                <w:sz w:val="20"/>
                <w:szCs w:val="20"/>
              </w:rPr>
            </w:pPr>
          </w:p>
        </w:tc>
      </w:tr>
    </w:tbl>
    <w:p w14:paraId="36AC4FEB" w14:textId="77777777" w:rsidR="00CE189F" w:rsidRPr="00CD1B23" w:rsidRDefault="00CE189F">
      <w:pPr>
        <w:rPr>
          <w:rFonts w:ascii="Arial" w:hAnsi="Arial" w:cs="Arial"/>
          <w:sz w:val="20"/>
          <w:szCs w:val="20"/>
        </w:rPr>
        <w:sectPr w:rsidR="00CE189F" w:rsidRPr="00CD1B23">
          <w:headerReference w:type="default" r:id="rId18"/>
          <w:footerReference w:type="default" r:id="rId19"/>
          <w:type w:val="continuous"/>
          <w:pgSz w:w="11906" w:h="16838"/>
          <w:pgMar w:top="2880" w:right="566" w:bottom="1720" w:left="1133" w:header="567" w:footer="1533" w:gutter="0"/>
          <w:cols w:space="720"/>
          <w:formProt w:val="0"/>
          <w:docGrid w:linePitch="312" w:charSpace="-2049"/>
        </w:sectPr>
      </w:pPr>
    </w:p>
    <w:p w14:paraId="0B82CB7B" w14:textId="77777777" w:rsidR="00CE189F" w:rsidRPr="00CD1B23" w:rsidRDefault="00DC1604">
      <w:pPr>
        <w:pStyle w:val="Ttulo1"/>
        <w:spacing w:line="360" w:lineRule="auto"/>
        <w:ind w:left="0" w:right="136" w:firstLine="0"/>
        <w:jc w:val="center"/>
      </w:pPr>
      <w:r w:rsidRPr="00CD1B23">
        <w:rPr>
          <w:spacing w:val="-2"/>
        </w:rPr>
        <w:lastRenderedPageBreak/>
        <w:t>EDITAL</w:t>
      </w:r>
    </w:p>
    <w:p w14:paraId="33C4F0BF" w14:textId="03D675BD" w:rsidR="00CE189F" w:rsidRPr="00CD1B23" w:rsidRDefault="00DC1604">
      <w:pPr>
        <w:spacing w:before="178" w:line="360" w:lineRule="auto"/>
        <w:ind w:left="1" w:right="136"/>
        <w:jc w:val="center"/>
        <w:rPr>
          <w:rFonts w:ascii="Arial" w:hAnsi="Arial" w:cs="Arial"/>
          <w:b/>
          <w:spacing w:val="-2"/>
          <w:sz w:val="20"/>
          <w:szCs w:val="20"/>
        </w:rPr>
      </w:pPr>
      <w:r w:rsidRPr="00CD1B23">
        <w:rPr>
          <w:rFonts w:ascii="Arial" w:hAnsi="Arial" w:cs="Arial"/>
          <w:b/>
          <w:sz w:val="20"/>
          <w:szCs w:val="20"/>
        </w:rPr>
        <w:t>PREGÃO</w:t>
      </w:r>
      <w:r w:rsidRPr="00CD1B23">
        <w:rPr>
          <w:rFonts w:ascii="Arial" w:hAnsi="Arial" w:cs="Arial"/>
          <w:b/>
          <w:spacing w:val="6"/>
          <w:sz w:val="20"/>
          <w:szCs w:val="20"/>
        </w:rPr>
        <w:t xml:space="preserve"> </w:t>
      </w:r>
      <w:r w:rsidRPr="00CD1B23">
        <w:rPr>
          <w:rFonts w:ascii="Arial" w:hAnsi="Arial" w:cs="Arial"/>
          <w:b/>
          <w:sz w:val="20"/>
          <w:szCs w:val="20"/>
        </w:rPr>
        <w:t>ELETRÔNICO</w:t>
      </w:r>
      <w:r w:rsidRPr="00CD1B23">
        <w:rPr>
          <w:rFonts w:ascii="Arial" w:hAnsi="Arial" w:cs="Arial"/>
          <w:b/>
          <w:spacing w:val="3"/>
          <w:sz w:val="20"/>
          <w:szCs w:val="20"/>
        </w:rPr>
        <w:t xml:space="preserve"> </w:t>
      </w:r>
      <w:r w:rsidRPr="00CD1B23">
        <w:rPr>
          <w:rFonts w:ascii="Arial" w:hAnsi="Arial" w:cs="Arial"/>
          <w:b/>
          <w:sz w:val="20"/>
          <w:szCs w:val="20"/>
        </w:rPr>
        <w:t xml:space="preserve">N° </w:t>
      </w:r>
      <w:r w:rsidR="0096699D" w:rsidRPr="00CD1B23">
        <w:rPr>
          <w:rFonts w:ascii="Arial" w:hAnsi="Arial" w:cs="Arial"/>
          <w:b/>
          <w:sz w:val="20"/>
          <w:szCs w:val="20"/>
        </w:rPr>
        <w:t>5</w:t>
      </w:r>
      <w:r w:rsidR="00797F23">
        <w:rPr>
          <w:rFonts w:ascii="Arial" w:hAnsi="Arial" w:cs="Arial"/>
          <w:b/>
          <w:sz w:val="20"/>
          <w:szCs w:val="20"/>
        </w:rPr>
        <w:t>7</w:t>
      </w:r>
      <w:r w:rsidRPr="00CD1B23">
        <w:rPr>
          <w:rFonts w:ascii="Arial" w:hAnsi="Arial" w:cs="Arial"/>
          <w:b/>
          <w:sz w:val="20"/>
          <w:szCs w:val="20"/>
        </w:rPr>
        <w:t>/2026</w:t>
      </w:r>
    </w:p>
    <w:p w14:paraId="255498AB" w14:textId="35584030" w:rsidR="00CE189F" w:rsidRPr="00CD1B23" w:rsidRDefault="00DC1604">
      <w:pPr>
        <w:pStyle w:val="Corpodetexto"/>
        <w:spacing w:before="178" w:line="360" w:lineRule="auto"/>
        <w:ind w:left="568" w:right="136" w:firstLine="0"/>
        <w:rPr>
          <w:rFonts w:ascii="Arial" w:hAnsi="Arial" w:cs="Arial"/>
        </w:rPr>
      </w:pPr>
      <w:r w:rsidRPr="00CD1B23">
        <w:rPr>
          <w:rFonts w:ascii="Arial" w:hAnsi="Arial" w:cs="Arial"/>
        </w:rPr>
        <w:t xml:space="preserve">O </w:t>
      </w:r>
      <w:r w:rsidRPr="00CD1B23">
        <w:rPr>
          <w:rFonts w:ascii="Arial" w:hAnsi="Arial" w:cs="Arial"/>
          <w:b/>
        </w:rPr>
        <w:t>Conselho Regional de Enfermagem de Minas Gerais – Coren-MG</w:t>
      </w:r>
      <w:r w:rsidRPr="00CD1B23">
        <w:rPr>
          <w:rFonts w:ascii="Arial" w:hAnsi="Arial" w:cs="Arial"/>
        </w:rPr>
        <w:t>, por intermédio da Unidade de Compras,</w:t>
      </w:r>
      <w:r w:rsidRPr="00CD1B23">
        <w:rPr>
          <w:rFonts w:ascii="Arial" w:hAnsi="Arial" w:cs="Arial"/>
          <w:spacing w:val="-3"/>
        </w:rPr>
        <w:t xml:space="preserve"> </w:t>
      </w:r>
      <w:r w:rsidRPr="00CD1B23">
        <w:rPr>
          <w:rFonts w:ascii="Arial" w:hAnsi="Arial" w:cs="Arial"/>
        </w:rPr>
        <w:t>sediado</w:t>
      </w:r>
      <w:r w:rsidRPr="00CD1B23">
        <w:rPr>
          <w:rFonts w:ascii="Arial" w:hAnsi="Arial" w:cs="Arial"/>
          <w:spacing w:val="-4"/>
        </w:rPr>
        <w:t xml:space="preserve"> </w:t>
      </w:r>
      <w:r w:rsidRPr="00CD1B23">
        <w:rPr>
          <w:rFonts w:ascii="Arial" w:hAnsi="Arial" w:cs="Arial"/>
        </w:rPr>
        <w:t>na</w:t>
      </w:r>
      <w:r w:rsidRPr="00CD1B23">
        <w:rPr>
          <w:rFonts w:ascii="Arial" w:hAnsi="Arial" w:cs="Arial"/>
          <w:spacing w:val="-4"/>
        </w:rPr>
        <w:t xml:space="preserve"> </w:t>
      </w:r>
      <w:r w:rsidRPr="00CD1B23">
        <w:rPr>
          <w:rFonts w:ascii="Arial" w:hAnsi="Arial" w:cs="Arial"/>
        </w:rPr>
        <w:t>cidade</w:t>
      </w:r>
      <w:r w:rsidRPr="00CD1B23">
        <w:rPr>
          <w:rFonts w:ascii="Arial" w:hAnsi="Arial" w:cs="Arial"/>
          <w:spacing w:val="-4"/>
        </w:rPr>
        <w:t xml:space="preserve"> </w:t>
      </w:r>
      <w:r w:rsidRPr="00CD1B23">
        <w:rPr>
          <w:rFonts w:ascii="Arial" w:hAnsi="Arial" w:cs="Arial"/>
        </w:rPr>
        <w:t>de</w:t>
      </w:r>
      <w:r w:rsidRPr="00CD1B23">
        <w:rPr>
          <w:rFonts w:ascii="Arial" w:hAnsi="Arial" w:cs="Arial"/>
          <w:spacing w:val="-4"/>
        </w:rPr>
        <w:t xml:space="preserve"> </w:t>
      </w:r>
      <w:r w:rsidRPr="00CD1B23">
        <w:rPr>
          <w:rFonts w:ascii="Arial" w:hAnsi="Arial" w:cs="Arial"/>
        </w:rPr>
        <w:t>Belo</w:t>
      </w:r>
      <w:r w:rsidRPr="00CD1B23">
        <w:rPr>
          <w:rFonts w:ascii="Arial" w:hAnsi="Arial" w:cs="Arial"/>
          <w:spacing w:val="-4"/>
        </w:rPr>
        <w:t xml:space="preserve"> </w:t>
      </w:r>
      <w:r w:rsidRPr="00CD1B23">
        <w:rPr>
          <w:rFonts w:ascii="Arial" w:hAnsi="Arial" w:cs="Arial"/>
        </w:rPr>
        <w:t>Horizonte-MG,</w:t>
      </w:r>
      <w:r w:rsidRPr="00CD1B23">
        <w:rPr>
          <w:rFonts w:ascii="Arial" w:hAnsi="Arial" w:cs="Arial"/>
          <w:spacing w:val="-3"/>
        </w:rPr>
        <w:t xml:space="preserve"> </w:t>
      </w:r>
      <w:r w:rsidRPr="00CD1B23">
        <w:rPr>
          <w:rFonts w:ascii="Arial" w:hAnsi="Arial" w:cs="Arial"/>
        </w:rPr>
        <w:t>à</w:t>
      </w:r>
      <w:r w:rsidRPr="00CD1B23">
        <w:rPr>
          <w:rFonts w:ascii="Arial" w:hAnsi="Arial" w:cs="Arial"/>
          <w:spacing w:val="-4"/>
        </w:rPr>
        <w:t xml:space="preserve"> </w:t>
      </w:r>
      <w:r w:rsidRPr="00CD1B23">
        <w:rPr>
          <w:rFonts w:ascii="Arial" w:hAnsi="Arial" w:cs="Arial"/>
        </w:rPr>
        <w:t>Rua</w:t>
      </w:r>
      <w:r w:rsidRPr="00CD1B23">
        <w:rPr>
          <w:rFonts w:ascii="Arial" w:hAnsi="Arial" w:cs="Arial"/>
          <w:spacing w:val="-4"/>
        </w:rPr>
        <w:t xml:space="preserve"> </w:t>
      </w:r>
      <w:r w:rsidRPr="00CD1B23">
        <w:rPr>
          <w:rFonts w:ascii="Arial" w:hAnsi="Arial" w:cs="Arial"/>
        </w:rPr>
        <w:t>da</w:t>
      </w:r>
      <w:r w:rsidRPr="00CD1B23">
        <w:rPr>
          <w:rFonts w:ascii="Arial" w:hAnsi="Arial" w:cs="Arial"/>
          <w:spacing w:val="-4"/>
        </w:rPr>
        <w:t xml:space="preserve"> </w:t>
      </w:r>
      <w:r w:rsidRPr="00CD1B23">
        <w:rPr>
          <w:rFonts w:ascii="Arial" w:hAnsi="Arial" w:cs="Arial"/>
        </w:rPr>
        <w:t>Bahia,</w:t>
      </w:r>
      <w:r w:rsidRPr="00CD1B23">
        <w:rPr>
          <w:rFonts w:ascii="Arial" w:hAnsi="Arial" w:cs="Arial"/>
          <w:spacing w:val="-3"/>
        </w:rPr>
        <w:t xml:space="preserve"> </w:t>
      </w:r>
      <w:r w:rsidRPr="00CD1B23">
        <w:rPr>
          <w:rFonts w:ascii="Arial" w:hAnsi="Arial" w:cs="Arial"/>
        </w:rPr>
        <w:t xml:space="preserve">n° 916, bairro Centro, CEP 30.160-011, tel.: (31) 3238-7544, </w:t>
      </w:r>
      <w:r w:rsidRPr="00CD1B23">
        <w:rPr>
          <w:rFonts w:ascii="Arial" w:hAnsi="Arial" w:cs="Arial"/>
          <w:i/>
          <w:iCs/>
        </w:rPr>
        <w:t>e-mail</w:t>
      </w:r>
      <w:r w:rsidRPr="00CD1B23">
        <w:rPr>
          <w:rFonts w:ascii="Arial" w:hAnsi="Arial" w:cs="Arial"/>
        </w:rPr>
        <w:t xml:space="preserve">: </w:t>
      </w:r>
      <w:r w:rsidRPr="00CD1B23">
        <w:rPr>
          <w:rFonts w:ascii="Arial" w:hAnsi="Arial" w:cs="Arial"/>
          <w:u w:val="single" w:color="0000FF"/>
        </w:rPr>
        <w:t>pregao@corenmg.gov.br</w:t>
      </w:r>
      <w:r w:rsidRPr="00CD1B23">
        <w:rPr>
          <w:rFonts w:ascii="Arial" w:hAnsi="Arial" w:cs="Arial"/>
        </w:rPr>
        <w:t xml:space="preserve">, tendo em vista o que consta no </w:t>
      </w:r>
      <w:r w:rsidRPr="00CD1B23">
        <w:rPr>
          <w:rFonts w:ascii="Arial" w:hAnsi="Arial" w:cs="Arial"/>
          <w:b/>
        </w:rPr>
        <w:t>PROCESSO N°</w:t>
      </w:r>
      <w:r w:rsidR="0096699D" w:rsidRPr="00CD1B23">
        <w:rPr>
          <w:rFonts w:ascii="Arial" w:hAnsi="Arial" w:cs="Arial"/>
          <w:b/>
        </w:rPr>
        <w:t xml:space="preserve"> </w:t>
      </w:r>
      <w:r w:rsidR="00797F23">
        <w:rPr>
          <w:rFonts w:ascii="Arial" w:hAnsi="Arial" w:cs="Arial"/>
          <w:b/>
        </w:rPr>
        <w:t>55</w:t>
      </w:r>
      <w:r w:rsidRPr="00CD1B23">
        <w:rPr>
          <w:rFonts w:ascii="Arial" w:hAnsi="Arial" w:cs="Arial"/>
          <w:b/>
        </w:rPr>
        <w:t>/2025</w:t>
      </w:r>
      <w:r w:rsidRPr="00CD1B23">
        <w:rPr>
          <w:rFonts w:ascii="Arial" w:hAnsi="Arial" w:cs="Arial"/>
        </w:rPr>
        <w:t>, torna público para</w:t>
      </w:r>
      <w:r w:rsidRPr="00CD1B23">
        <w:rPr>
          <w:rFonts w:ascii="Arial" w:hAnsi="Arial" w:cs="Arial"/>
          <w:spacing w:val="-1"/>
        </w:rPr>
        <w:t xml:space="preserve"> </w:t>
      </w:r>
      <w:r w:rsidRPr="00CD1B23">
        <w:rPr>
          <w:rFonts w:ascii="Arial" w:hAnsi="Arial" w:cs="Arial"/>
        </w:rPr>
        <w:t>conhecimento dos interessados, que</w:t>
      </w:r>
      <w:r w:rsidRPr="00CD1B23">
        <w:rPr>
          <w:rFonts w:ascii="Arial" w:hAnsi="Arial" w:cs="Arial"/>
          <w:spacing w:val="-1"/>
        </w:rPr>
        <w:t xml:space="preserve"> </w:t>
      </w:r>
      <w:r w:rsidRPr="00CD1B23">
        <w:rPr>
          <w:rFonts w:ascii="Arial" w:hAnsi="Arial" w:cs="Arial"/>
        </w:rPr>
        <w:t>realizará</w:t>
      </w:r>
      <w:r w:rsidRPr="00CD1B23">
        <w:rPr>
          <w:rFonts w:ascii="Arial" w:hAnsi="Arial" w:cs="Arial"/>
          <w:spacing w:val="-1"/>
        </w:rPr>
        <w:t xml:space="preserve"> </w:t>
      </w:r>
      <w:r w:rsidRPr="00CD1B23">
        <w:rPr>
          <w:rFonts w:ascii="Arial" w:hAnsi="Arial" w:cs="Arial"/>
        </w:rPr>
        <w:t>licitação, na modalidade</w:t>
      </w:r>
      <w:r w:rsidRPr="00CD1B23">
        <w:rPr>
          <w:rFonts w:ascii="Arial" w:hAnsi="Arial" w:cs="Arial"/>
          <w:spacing w:val="-11"/>
        </w:rPr>
        <w:t xml:space="preserve"> </w:t>
      </w:r>
      <w:r w:rsidRPr="00CD1B23">
        <w:rPr>
          <w:rFonts w:ascii="Arial" w:hAnsi="Arial" w:cs="Arial"/>
        </w:rPr>
        <w:t>PREGÃO,</w:t>
      </w:r>
      <w:r w:rsidRPr="00CD1B23">
        <w:rPr>
          <w:rFonts w:ascii="Arial" w:hAnsi="Arial" w:cs="Arial"/>
          <w:spacing w:val="-13"/>
        </w:rPr>
        <w:t xml:space="preserve"> </w:t>
      </w:r>
      <w:r w:rsidRPr="00CD1B23">
        <w:rPr>
          <w:rFonts w:ascii="Arial" w:hAnsi="Arial" w:cs="Arial"/>
        </w:rPr>
        <w:t>na</w:t>
      </w:r>
      <w:r w:rsidRPr="00CD1B23">
        <w:rPr>
          <w:rFonts w:ascii="Arial" w:hAnsi="Arial" w:cs="Arial"/>
          <w:spacing w:val="-13"/>
        </w:rPr>
        <w:t xml:space="preserve"> </w:t>
      </w:r>
      <w:r w:rsidRPr="00CD1B23">
        <w:rPr>
          <w:rFonts w:ascii="Arial" w:hAnsi="Arial" w:cs="Arial"/>
        </w:rPr>
        <w:t>forma</w:t>
      </w:r>
      <w:r w:rsidRPr="00CD1B23">
        <w:rPr>
          <w:rFonts w:ascii="Arial" w:hAnsi="Arial" w:cs="Arial"/>
          <w:spacing w:val="-11"/>
        </w:rPr>
        <w:t xml:space="preserve"> </w:t>
      </w:r>
      <w:r w:rsidRPr="00CD1B23">
        <w:rPr>
          <w:rFonts w:ascii="Arial" w:hAnsi="Arial" w:cs="Arial"/>
        </w:rPr>
        <w:t>ELETRÔNICA,</w:t>
      </w:r>
      <w:r w:rsidRPr="00CD1B23">
        <w:rPr>
          <w:rFonts w:ascii="Arial" w:hAnsi="Arial" w:cs="Arial"/>
          <w:spacing w:val="-13"/>
        </w:rPr>
        <w:t xml:space="preserve"> </w:t>
      </w:r>
      <w:r w:rsidRPr="00CD1B23">
        <w:rPr>
          <w:rFonts w:ascii="Arial" w:hAnsi="Arial" w:cs="Arial"/>
        </w:rPr>
        <w:t>nos</w:t>
      </w:r>
      <w:r w:rsidRPr="00CD1B23">
        <w:rPr>
          <w:rFonts w:ascii="Arial" w:hAnsi="Arial" w:cs="Arial"/>
          <w:spacing w:val="-4"/>
        </w:rPr>
        <w:t xml:space="preserve"> </w:t>
      </w:r>
      <w:r w:rsidRPr="00CD1B23">
        <w:rPr>
          <w:rFonts w:ascii="Arial" w:hAnsi="Arial" w:cs="Arial"/>
        </w:rPr>
        <w:t>termos</w:t>
      </w:r>
      <w:r w:rsidRPr="00CD1B23">
        <w:rPr>
          <w:rFonts w:ascii="Arial" w:hAnsi="Arial" w:cs="Arial"/>
          <w:spacing w:val="-7"/>
        </w:rPr>
        <w:t xml:space="preserve"> </w:t>
      </w:r>
      <w:r w:rsidRPr="00CD1B23">
        <w:rPr>
          <w:rFonts w:ascii="Arial" w:hAnsi="Arial" w:cs="Arial"/>
        </w:rPr>
        <w:t>da</w:t>
      </w:r>
      <w:r w:rsidRPr="00CD1B23">
        <w:rPr>
          <w:rFonts w:ascii="Arial" w:hAnsi="Arial" w:cs="Arial"/>
          <w:spacing w:val="-6"/>
        </w:rPr>
        <w:t xml:space="preserve"> </w:t>
      </w:r>
      <w:r w:rsidRPr="00CD1B23">
        <w:rPr>
          <w:rFonts w:ascii="Arial" w:hAnsi="Arial" w:cs="Arial"/>
        </w:rPr>
        <w:t>Lei nº 14.133, de 1º de abril de 2021, e demais legislação aplicável e, ainda, de acordo com as condições estabelecidas neste Edital.</w:t>
      </w:r>
    </w:p>
    <w:p w14:paraId="3971A453" w14:textId="77777777" w:rsidR="00CE189F" w:rsidRPr="00CD1B23" w:rsidRDefault="00CE189F">
      <w:pPr>
        <w:pStyle w:val="Corpodetexto"/>
        <w:spacing w:before="23" w:line="360" w:lineRule="auto"/>
        <w:ind w:left="0" w:right="136" w:firstLine="0"/>
        <w:jc w:val="left"/>
        <w:rPr>
          <w:rFonts w:ascii="Arial" w:hAnsi="Arial" w:cs="Arial"/>
        </w:rPr>
      </w:pPr>
    </w:p>
    <w:p w14:paraId="57B9D393" w14:textId="77777777" w:rsidR="00CE189F" w:rsidRPr="00CD1B23" w:rsidRDefault="00DC1604">
      <w:pPr>
        <w:pStyle w:val="Ttulo1"/>
        <w:numPr>
          <w:ilvl w:val="0"/>
          <w:numId w:val="1"/>
        </w:numPr>
        <w:tabs>
          <w:tab w:val="left" w:pos="566"/>
        </w:tabs>
        <w:spacing w:line="360" w:lineRule="auto"/>
        <w:ind w:left="566" w:right="136" w:hanging="358"/>
      </w:pPr>
      <w:r w:rsidRPr="00CD1B23">
        <w:t>DO</w:t>
      </w:r>
      <w:r w:rsidRPr="00CD1B23">
        <w:rPr>
          <w:spacing w:val="-5"/>
        </w:rPr>
        <w:t xml:space="preserve"> </w:t>
      </w:r>
      <w:r w:rsidRPr="00CD1B23">
        <w:rPr>
          <w:spacing w:val="-2"/>
        </w:rPr>
        <w:t>OBJETO</w:t>
      </w:r>
    </w:p>
    <w:p w14:paraId="0EF69CED" w14:textId="5D39E64E" w:rsidR="00CE189F" w:rsidRPr="00CD1B23" w:rsidRDefault="00DC1604">
      <w:pPr>
        <w:pStyle w:val="Nivel2"/>
        <w:numPr>
          <w:ilvl w:val="1"/>
          <w:numId w:val="1"/>
        </w:numPr>
        <w:spacing w:line="360" w:lineRule="auto"/>
        <w:ind w:left="567" w:firstLine="0"/>
        <w:rPr>
          <w:rFonts w:eastAsia="Arial Unicode MS"/>
          <w:color w:val="auto"/>
          <w:sz w:val="20"/>
          <w:szCs w:val="20"/>
          <w:lang w:val="pt-BR"/>
        </w:rPr>
      </w:pPr>
      <w:r w:rsidRPr="00CD1B23">
        <w:rPr>
          <w:rFonts w:eastAsia="Arial Unicode MS"/>
          <w:color w:val="auto"/>
          <w:sz w:val="20"/>
          <w:szCs w:val="20"/>
          <w:lang w:val="pt-BR"/>
        </w:rPr>
        <w:t xml:space="preserve">O objeto da presente licitação é a </w:t>
      </w:r>
      <w:r w:rsidR="00797F23" w:rsidRPr="00797F23">
        <w:rPr>
          <w:rFonts w:eastAsia="Arial Unicode MS"/>
          <w:b/>
          <w:bCs/>
          <w:color w:val="auto"/>
          <w:sz w:val="20"/>
          <w:szCs w:val="20"/>
          <w:lang w:val="pt-BR"/>
        </w:rPr>
        <w:t xml:space="preserve">CONTRATAÇÃO DE SERVIÇOS PARA MANUTENÇÃO CORRETIVA E PREVENTIVA NOS EQUIPAMENTOS QUE COMPÕEM O SISTEMA DE CLIMATIZAÇÃO DAS SUBSEÇÕES DE POUSO ALEGRE, TEÓFILO OTONI E UBERABA, </w:t>
      </w:r>
      <w:r w:rsidRPr="00CD1B23">
        <w:rPr>
          <w:rFonts w:eastAsia="Arial Unicode MS"/>
          <w:color w:val="auto"/>
          <w:sz w:val="20"/>
          <w:szCs w:val="20"/>
          <w:lang w:val="pt-BR"/>
        </w:rPr>
        <w:t>conforme condições, quantidades e exigências estabelecidas neste Edital e seus anexos.</w:t>
      </w:r>
    </w:p>
    <w:p w14:paraId="25EEE081" w14:textId="78100D51" w:rsidR="00CE189F" w:rsidRPr="00CD1B23" w:rsidRDefault="00DC1604">
      <w:pPr>
        <w:pStyle w:val="Nivel2"/>
        <w:numPr>
          <w:ilvl w:val="1"/>
          <w:numId w:val="1"/>
        </w:numPr>
        <w:spacing w:line="360" w:lineRule="auto"/>
        <w:ind w:left="567" w:firstLine="0"/>
        <w:rPr>
          <w:rFonts w:eastAsia="Arial Unicode MS"/>
          <w:color w:val="auto"/>
          <w:sz w:val="20"/>
          <w:szCs w:val="20"/>
          <w:lang w:val="pt-BR"/>
        </w:rPr>
      </w:pPr>
      <w:r w:rsidRPr="00CD1B23">
        <w:rPr>
          <w:rFonts w:eastAsia="Arial Unicode MS"/>
          <w:color w:val="auto"/>
          <w:sz w:val="20"/>
          <w:szCs w:val="20"/>
          <w:lang w:val="pt-BR"/>
        </w:rPr>
        <w:t xml:space="preserve">A licitação será dividida em </w:t>
      </w:r>
      <w:r w:rsidR="00797F23">
        <w:rPr>
          <w:rFonts w:eastAsia="Arial Unicode MS"/>
          <w:color w:val="auto"/>
          <w:sz w:val="20"/>
          <w:szCs w:val="20"/>
          <w:lang w:val="pt-BR"/>
        </w:rPr>
        <w:t xml:space="preserve">3 (três) </w:t>
      </w:r>
      <w:r w:rsidRPr="00CD1B23">
        <w:rPr>
          <w:rFonts w:eastAsia="Arial Unicode MS"/>
          <w:color w:val="auto"/>
          <w:sz w:val="20"/>
          <w:szCs w:val="20"/>
          <w:lang w:val="pt-BR"/>
        </w:rPr>
        <w:t>grupo</w:t>
      </w:r>
      <w:r w:rsidR="00797F23">
        <w:rPr>
          <w:rFonts w:eastAsia="Arial Unicode MS"/>
          <w:color w:val="auto"/>
          <w:sz w:val="20"/>
          <w:szCs w:val="20"/>
          <w:lang w:val="pt-BR"/>
        </w:rPr>
        <w:t>s</w:t>
      </w:r>
      <w:r w:rsidRPr="00CD1B23">
        <w:rPr>
          <w:rFonts w:eastAsia="Arial Unicode MS"/>
          <w:color w:val="auto"/>
          <w:sz w:val="20"/>
          <w:szCs w:val="20"/>
          <w:lang w:val="pt-BR"/>
        </w:rPr>
        <w:t>, conforme tabela constante do Termo de Referência, facultando-se ao licitante a participação em quantos grupos</w:t>
      </w:r>
      <w:r w:rsidR="00797F23">
        <w:rPr>
          <w:rFonts w:eastAsia="Arial Unicode MS"/>
          <w:color w:val="auto"/>
          <w:sz w:val="20"/>
          <w:szCs w:val="20"/>
          <w:lang w:val="pt-BR"/>
        </w:rPr>
        <w:t xml:space="preserve"> </w:t>
      </w:r>
      <w:r w:rsidRPr="00CD1B23">
        <w:rPr>
          <w:rFonts w:eastAsia="Arial Unicode MS"/>
          <w:color w:val="auto"/>
          <w:sz w:val="20"/>
          <w:szCs w:val="20"/>
          <w:lang w:val="pt-BR"/>
        </w:rPr>
        <w:t>forem de seu interesse.</w:t>
      </w:r>
    </w:p>
    <w:p w14:paraId="58277560" w14:textId="77777777" w:rsidR="00CE189F" w:rsidRPr="00CD1B23" w:rsidRDefault="00CE189F">
      <w:pPr>
        <w:pStyle w:val="Corpodetexto"/>
        <w:spacing w:before="23" w:line="360" w:lineRule="auto"/>
        <w:ind w:left="0" w:right="136" w:firstLine="0"/>
        <w:jc w:val="left"/>
        <w:rPr>
          <w:rFonts w:ascii="Arial" w:hAnsi="Arial" w:cs="Arial"/>
          <w:lang w:val="pt-BR"/>
        </w:rPr>
      </w:pPr>
    </w:p>
    <w:p w14:paraId="7CCECCC5" w14:textId="77777777" w:rsidR="00CE189F" w:rsidRPr="00CD1B23" w:rsidRDefault="00DC1604">
      <w:pPr>
        <w:pStyle w:val="Ttulo1"/>
        <w:numPr>
          <w:ilvl w:val="0"/>
          <w:numId w:val="1"/>
        </w:numPr>
        <w:tabs>
          <w:tab w:val="left" w:pos="566"/>
        </w:tabs>
        <w:spacing w:line="360" w:lineRule="auto"/>
        <w:ind w:left="566" w:right="136" w:hanging="358"/>
      </w:pPr>
      <w:r w:rsidRPr="00CD1B23">
        <w:t>DA PARTICIPAÇÃO NA LICITAÇÃO</w:t>
      </w:r>
    </w:p>
    <w:p w14:paraId="2492AD29"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Poderão participar deste certame os interessados previamente credenciados no Sistema de Cadastramento Unificado de Fornecedores - SICAF e no Sistema de Compras do Governo Federal (www.gov.br/compras).</w:t>
      </w:r>
    </w:p>
    <w:p w14:paraId="2A09C0A8"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Os interessados deverão atender às condições exigidas no cadastramento no Sicaf até o terceiro dia útil à data prevista para recebimento das propostas.</w:t>
      </w:r>
    </w:p>
    <w:p w14:paraId="5330C0CD"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061552A"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w:t>
      </w:r>
      <w:r w:rsidRPr="00CD1B23">
        <w:rPr>
          <w:rFonts w:ascii="Arial" w:hAnsi="Arial" w:cs="Arial"/>
          <w:sz w:val="20"/>
          <w:szCs w:val="20"/>
        </w:rPr>
        <w:lastRenderedPageBreak/>
        <w:t>identifique incorreção ou aqueles se tornem desatualizados.</w:t>
      </w:r>
    </w:p>
    <w:p w14:paraId="010CD3D3"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A não observância do disposto no item anterior poderá ensejar desclassificação no momento da habilitação.</w:t>
      </w:r>
    </w:p>
    <w:p w14:paraId="6426F588"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b/>
          <w:bCs/>
          <w:sz w:val="20"/>
          <w:szCs w:val="20"/>
        </w:rPr>
        <w:t>A participação é exclusiva a microempresas e empresas de pequeno porte, nos termos do art. 48 da Lei Complementar nº 123, de 14 de dezembro de 2006.</w:t>
      </w:r>
    </w:p>
    <w:p w14:paraId="45A63EDE"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bookmarkStart w:id="1" w:name="_Ref117015508"/>
      <w:r w:rsidRPr="00CD1B23">
        <w:rPr>
          <w:rFonts w:ascii="Arial" w:hAnsi="Arial" w:cs="Arial"/>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
    </w:p>
    <w:p w14:paraId="15C6B580"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32DA3BB"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Não poderão disputar esta licitação:</w:t>
      </w:r>
    </w:p>
    <w:p w14:paraId="08EEE134" w14:textId="77777777" w:rsidR="00CE189F" w:rsidRPr="00CD1B23" w:rsidRDefault="00DC1604">
      <w:pPr>
        <w:pStyle w:val="PargrafodaLista"/>
        <w:numPr>
          <w:ilvl w:val="2"/>
          <w:numId w:val="33"/>
        </w:numPr>
        <w:spacing w:before="154" w:line="360" w:lineRule="auto"/>
        <w:ind w:left="1134" w:right="136" w:firstLine="0"/>
        <w:rPr>
          <w:rFonts w:ascii="Arial" w:hAnsi="Arial" w:cs="Arial"/>
          <w:sz w:val="20"/>
          <w:szCs w:val="20"/>
        </w:rPr>
      </w:pPr>
      <w:r w:rsidRPr="00CD1B23">
        <w:rPr>
          <w:rFonts w:ascii="Arial" w:hAnsi="Arial" w:cs="Arial"/>
          <w:sz w:val="20"/>
          <w:szCs w:val="20"/>
        </w:rPr>
        <w:t>aquele que não atenda às condições deste Edital e seu(s) anexo(s);</w:t>
      </w:r>
    </w:p>
    <w:p w14:paraId="4F423812" w14:textId="77777777" w:rsidR="00CE189F" w:rsidRPr="00CD1B23" w:rsidRDefault="00DC1604">
      <w:pPr>
        <w:pStyle w:val="PargrafodaLista"/>
        <w:numPr>
          <w:ilvl w:val="2"/>
          <w:numId w:val="33"/>
        </w:numPr>
        <w:spacing w:before="154" w:line="360" w:lineRule="auto"/>
        <w:ind w:left="1134" w:right="136" w:firstLine="0"/>
        <w:rPr>
          <w:rFonts w:ascii="Arial" w:hAnsi="Arial" w:cs="Arial"/>
          <w:sz w:val="20"/>
          <w:szCs w:val="20"/>
        </w:rPr>
      </w:pPr>
      <w:r w:rsidRPr="00CD1B23">
        <w:rPr>
          <w:rFonts w:ascii="Arial" w:hAnsi="Arial" w:cs="Arial"/>
          <w:sz w:val="20"/>
          <w:szCs w:val="20"/>
        </w:rPr>
        <w:t>sociedade que desempenhe atividade incompatível com o objeto da licitação;</w:t>
      </w:r>
    </w:p>
    <w:p w14:paraId="3A6DF381" w14:textId="77777777" w:rsidR="00CE189F" w:rsidRPr="00CD1B23" w:rsidRDefault="00DC1604">
      <w:pPr>
        <w:pStyle w:val="PargrafodaLista"/>
        <w:numPr>
          <w:ilvl w:val="2"/>
          <w:numId w:val="33"/>
        </w:numPr>
        <w:spacing w:before="154" w:line="360" w:lineRule="auto"/>
        <w:ind w:left="1134" w:right="136" w:firstLine="0"/>
        <w:rPr>
          <w:rFonts w:ascii="Arial" w:hAnsi="Arial" w:cs="Arial"/>
          <w:sz w:val="20"/>
          <w:szCs w:val="20"/>
        </w:rPr>
      </w:pPr>
      <w:r w:rsidRPr="00CD1B23">
        <w:rPr>
          <w:rFonts w:ascii="Arial" w:hAnsi="Arial" w:cs="Arial"/>
          <w:sz w:val="20"/>
          <w:szCs w:val="20"/>
        </w:rPr>
        <w:t>empresas estrangeiras que não tenham representação legal no Brasil com poderes expressos para receber citação e responder administrativa ou judicialmente;</w:t>
      </w:r>
    </w:p>
    <w:p w14:paraId="272378C7" w14:textId="77777777" w:rsidR="00CE189F" w:rsidRPr="00CD1B23" w:rsidRDefault="00DC1604">
      <w:pPr>
        <w:pStyle w:val="PargrafodaLista"/>
        <w:numPr>
          <w:ilvl w:val="2"/>
          <w:numId w:val="33"/>
        </w:numPr>
        <w:spacing w:before="154" w:line="360" w:lineRule="auto"/>
        <w:ind w:left="1134" w:right="136" w:firstLine="0"/>
        <w:rPr>
          <w:rFonts w:ascii="Arial" w:hAnsi="Arial" w:cs="Arial"/>
          <w:sz w:val="20"/>
          <w:szCs w:val="20"/>
        </w:rPr>
      </w:pPr>
      <w:bookmarkStart w:id="2" w:name="_Ref113883338"/>
      <w:bookmarkStart w:id="3" w:name="_Ref114659912"/>
      <w:r w:rsidRPr="00CD1B23">
        <w:rPr>
          <w:rFonts w:ascii="Arial" w:hAnsi="Arial" w:cs="Arial"/>
          <w:sz w:val="20"/>
          <w:szCs w:val="20"/>
        </w:rPr>
        <w:t>autor do anteprojeto, do projeto básico ou do projeto executivo, pessoa física ou jurídica, quando a licitação versar sobre serviços ou fornecimento de bens a ele relacionados;</w:t>
      </w:r>
      <w:bookmarkEnd w:id="2"/>
      <w:bookmarkEnd w:id="3"/>
    </w:p>
    <w:p w14:paraId="16DD26C3" w14:textId="77777777" w:rsidR="00CE189F" w:rsidRPr="00CD1B23" w:rsidRDefault="00DC1604">
      <w:pPr>
        <w:pStyle w:val="PargrafodaLista"/>
        <w:numPr>
          <w:ilvl w:val="2"/>
          <w:numId w:val="33"/>
        </w:numPr>
        <w:spacing w:before="154" w:line="360" w:lineRule="auto"/>
        <w:ind w:left="1134" w:right="136" w:firstLine="0"/>
        <w:rPr>
          <w:rFonts w:ascii="Arial" w:hAnsi="Arial" w:cs="Arial"/>
          <w:sz w:val="20"/>
          <w:szCs w:val="20"/>
        </w:rPr>
      </w:pPr>
      <w:bookmarkStart w:id="4" w:name="_Ref114659913"/>
      <w:bookmarkStart w:id="5" w:name="_Ref113883339"/>
      <w:r w:rsidRPr="00CD1B23">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CD1B23">
        <w:rPr>
          <w:rFonts w:ascii="Arial" w:hAnsi="Arial" w:cs="Arial"/>
          <w:sz w:val="20"/>
          <w:szCs w:val="20"/>
        </w:rPr>
        <w:t xml:space="preserve"> </w:t>
      </w:r>
      <w:bookmarkEnd w:id="5"/>
    </w:p>
    <w:p w14:paraId="3D24D0B8" w14:textId="77777777" w:rsidR="00CE189F" w:rsidRPr="00CD1B23" w:rsidRDefault="00DC1604">
      <w:pPr>
        <w:pStyle w:val="PargrafodaLista"/>
        <w:numPr>
          <w:ilvl w:val="2"/>
          <w:numId w:val="33"/>
        </w:numPr>
        <w:spacing w:before="154" w:line="360" w:lineRule="auto"/>
        <w:ind w:left="1134" w:right="136" w:firstLine="0"/>
        <w:rPr>
          <w:rFonts w:ascii="Arial" w:hAnsi="Arial" w:cs="Arial"/>
          <w:sz w:val="20"/>
          <w:szCs w:val="20"/>
        </w:rPr>
      </w:pPr>
      <w:bookmarkStart w:id="6" w:name="_Ref113883003"/>
      <w:r w:rsidRPr="00CD1B23">
        <w:rPr>
          <w:rFonts w:ascii="Arial" w:hAnsi="Arial" w:cs="Arial"/>
          <w:sz w:val="20"/>
          <w:szCs w:val="20"/>
        </w:rPr>
        <w:t>pessoa física ou jurídica que se encontre, ao tempo da licitação, impossibilitada de participar da licitação em decorrência de sanção que lhe foi imposta;</w:t>
      </w:r>
      <w:bookmarkEnd w:id="6"/>
    </w:p>
    <w:p w14:paraId="4868006E" w14:textId="77777777" w:rsidR="00CE189F" w:rsidRPr="00CD1B23" w:rsidRDefault="00DC1604">
      <w:pPr>
        <w:pStyle w:val="PargrafodaLista"/>
        <w:numPr>
          <w:ilvl w:val="2"/>
          <w:numId w:val="33"/>
        </w:numPr>
        <w:spacing w:before="154" w:line="360" w:lineRule="auto"/>
        <w:ind w:left="1134" w:right="136" w:firstLine="0"/>
        <w:rPr>
          <w:rFonts w:ascii="Arial" w:hAnsi="Arial" w:cs="Arial"/>
          <w:sz w:val="20"/>
          <w:szCs w:val="20"/>
        </w:rPr>
      </w:pPr>
      <w:r w:rsidRPr="00CD1B23">
        <w:rPr>
          <w:rFonts w:ascii="Arial" w:hAnsi="Arial" w:cs="Arial"/>
          <w:sz w:val="20"/>
          <w:szCs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w:t>
      </w:r>
      <w:r w:rsidRPr="00CD1B23">
        <w:rPr>
          <w:rFonts w:ascii="Arial" w:hAnsi="Arial" w:cs="Arial"/>
          <w:sz w:val="20"/>
          <w:szCs w:val="20"/>
        </w:rPr>
        <w:lastRenderedPageBreak/>
        <w:t>ou que deles seja cônjuge, companheiro ou parente em linha reta, colateral ou por afinidade, até o terceiro grau;</w:t>
      </w:r>
    </w:p>
    <w:p w14:paraId="58E550C7" w14:textId="77777777" w:rsidR="00CE189F" w:rsidRPr="00CD1B23" w:rsidRDefault="00DC1604">
      <w:pPr>
        <w:pStyle w:val="PargrafodaLista"/>
        <w:numPr>
          <w:ilvl w:val="2"/>
          <w:numId w:val="33"/>
        </w:numPr>
        <w:spacing w:before="154" w:line="360" w:lineRule="auto"/>
        <w:ind w:left="1134" w:right="136" w:firstLine="0"/>
        <w:rPr>
          <w:rFonts w:ascii="Arial" w:hAnsi="Arial" w:cs="Arial"/>
          <w:sz w:val="20"/>
          <w:szCs w:val="20"/>
        </w:rPr>
      </w:pPr>
      <w:bookmarkStart w:id="7" w:name="_Ref113883579"/>
      <w:r w:rsidRPr="00CD1B23">
        <w:rPr>
          <w:rFonts w:ascii="Arial" w:hAnsi="Arial" w:cs="Arial"/>
          <w:sz w:val="20"/>
          <w:szCs w:val="20"/>
        </w:rPr>
        <w:t>empresas controladoras, controladas ou coligadas, nos termos da Lei nº 6.404, de 15 de dezembro de 1976, concorrendo entre si;</w:t>
      </w:r>
      <w:bookmarkEnd w:id="7"/>
    </w:p>
    <w:p w14:paraId="7058D3CF" w14:textId="77777777" w:rsidR="00CE189F" w:rsidRPr="00CD1B23" w:rsidRDefault="00DC1604">
      <w:pPr>
        <w:pStyle w:val="PargrafodaLista"/>
        <w:numPr>
          <w:ilvl w:val="2"/>
          <w:numId w:val="33"/>
        </w:numPr>
        <w:spacing w:before="154" w:line="360" w:lineRule="auto"/>
        <w:ind w:left="1134" w:right="136" w:firstLine="0"/>
        <w:rPr>
          <w:rFonts w:ascii="Arial" w:hAnsi="Arial" w:cs="Arial"/>
          <w:sz w:val="20"/>
          <w:szCs w:val="20"/>
        </w:rPr>
      </w:pPr>
      <w:r w:rsidRPr="00CD1B23">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C28D29" w14:textId="77777777" w:rsidR="00CE189F" w:rsidRPr="00CD1B23" w:rsidRDefault="00DC1604">
      <w:pPr>
        <w:pStyle w:val="PargrafodaLista"/>
        <w:numPr>
          <w:ilvl w:val="2"/>
          <w:numId w:val="33"/>
        </w:numPr>
        <w:spacing w:before="154" w:line="360" w:lineRule="auto"/>
        <w:ind w:left="1134" w:right="136" w:firstLine="0"/>
        <w:rPr>
          <w:rFonts w:ascii="Arial" w:hAnsi="Arial" w:cs="Arial"/>
          <w:sz w:val="20"/>
          <w:szCs w:val="20"/>
        </w:rPr>
      </w:pPr>
      <w:r w:rsidRPr="00CD1B23">
        <w:rPr>
          <w:rFonts w:ascii="Arial" w:hAnsi="Arial" w:cs="Arial"/>
          <w:sz w:val="20"/>
          <w:szCs w:val="20"/>
        </w:rPr>
        <w:t>Organizações da Sociedade Civil de Interesse Público - OSCIP, atuando nessa condição;</w:t>
      </w:r>
    </w:p>
    <w:p w14:paraId="34AE132B"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5223815"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impedimento de que trata o item 2.9.6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CCE40D7"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A critério da Administração e exclusivamente a seu serviço, o autor dos projetos e a empresa a que se referem os itens 2.9.4 e 2.9.5 poderão participar no apoio das atividades de planejamento da contratação, de execução da licitação ou de gestão do contrato, desde que sob supervisão exclusiva de agentes públicos do órgão ou entidade.</w:t>
      </w:r>
    </w:p>
    <w:p w14:paraId="6F9A4F52"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Equiparam-se aos autores do projeto as empresas integrantes do mesmo grupo econômico.</w:t>
      </w:r>
    </w:p>
    <w:p w14:paraId="0DE1E71E"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disposto nos itens 2.9.4 e 2.9.5 não impede a licitação ou a contratação de serviço que inclua como encargo do contratado a elaboração do projeto básico e do projeto executivo, nas contratações integradas, e do projeto executivo, nos demais regimes de execução.</w:t>
      </w:r>
    </w:p>
    <w:p w14:paraId="2E6C13C9"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33FCE1B"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lastRenderedPageBreak/>
        <w:t>A vedação de que trata o item 2.10 estende-se a terceiro que auxilie a condução da contratação na qualidade de integrante de equipe de apoio, profissional especializado ou funcionário ou representante de empresa que preste assessoria técnica.</w:t>
      </w:r>
    </w:p>
    <w:p w14:paraId="41D28B3F" w14:textId="77777777" w:rsidR="00CE189F" w:rsidRPr="00CD1B23" w:rsidRDefault="00CE189F">
      <w:pPr>
        <w:pStyle w:val="Corpodetexto"/>
        <w:spacing w:before="23" w:line="360" w:lineRule="auto"/>
        <w:ind w:left="0" w:right="136" w:firstLine="0"/>
        <w:jc w:val="left"/>
        <w:rPr>
          <w:rFonts w:ascii="Arial" w:hAnsi="Arial" w:cs="Arial"/>
        </w:rPr>
      </w:pPr>
    </w:p>
    <w:p w14:paraId="4534B486" w14:textId="77777777" w:rsidR="00CE189F" w:rsidRPr="00CD1B23" w:rsidRDefault="00DC1604">
      <w:pPr>
        <w:pStyle w:val="Ttulo1"/>
        <w:numPr>
          <w:ilvl w:val="0"/>
          <w:numId w:val="1"/>
        </w:numPr>
        <w:tabs>
          <w:tab w:val="left" w:pos="566"/>
        </w:tabs>
        <w:spacing w:line="360" w:lineRule="auto"/>
        <w:ind w:left="566" w:right="136" w:hanging="358"/>
      </w:pPr>
      <w:bookmarkStart w:id="8" w:name="_Toc215145269"/>
      <w:r w:rsidRPr="00CD1B23">
        <w:t>DO ORÇAMENTO ESTIMADO</w:t>
      </w:r>
      <w:bookmarkEnd w:id="8"/>
      <w:r w:rsidRPr="00CD1B23">
        <w:t xml:space="preserve"> </w:t>
      </w:r>
    </w:p>
    <w:p w14:paraId="11FE51D9"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orçamento estimado da presente contratação não será de caráter sigiloso.</w:t>
      </w:r>
    </w:p>
    <w:p w14:paraId="6496AB26" w14:textId="77777777" w:rsidR="00CE189F" w:rsidRPr="00CD1B23" w:rsidRDefault="00CE189F">
      <w:pPr>
        <w:pStyle w:val="Corpodetexto"/>
        <w:spacing w:before="23" w:line="360" w:lineRule="auto"/>
        <w:ind w:left="0" w:right="136" w:firstLine="0"/>
        <w:jc w:val="left"/>
        <w:rPr>
          <w:rFonts w:ascii="Arial" w:hAnsi="Arial" w:cs="Arial"/>
        </w:rPr>
      </w:pPr>
    </w:p>
    <w:p w14:paraId="0330CF4A" w14:textId="77777777" w:rsidR="00CE189F" w:rsidRPr="00CD1B23" w:rsidRDefault="00DC1604">
      <w:pPr>
        <w:pStyle w:val="Ttulo1"/>
        <w:numPr>
          <w:ilvl w:val="0"/>
          <w:numId w:val="1"/>
        </w:numPr>
        <w:tabs>
          <w:tab w:val="left" w:pos="568"/>
        </w:tabs>
        <w:spacing w:line="360" w:lineRule="auto"/>
        <w:ind w:left="566" w:right="136" w:hanging="358"/>
      </w:pPr>
      <w:r w:rsidRPr="00CD1B23">
        <w:t>DA APRESENTAÇÃO DA PROPOSTA E DOS DOCUMENTOS DE HABILITAÇÃO</w:t>
      </w:r>
    </w:p>
    <w:p w14:paraId="028CEE61"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Na presente licitação, a fase de habilitação sucederá as fases de apresentação de propostas e lances e de julgamento.</w:t>
      </w:r>
    </w:p>
    <w:p w14:paraId="73A19DF5"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1A35C2FA"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 e 8.11.2 deste Edital.</w:t>
      </w:r>
    </w:p>
    <w:p w14:paraId="1B85B04A"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No cadastramento da proposta inicial, o licitante declarará, em campo próprio do sistema, que:</w:t>
      </w:r>
    </w:p>
    <w:p w14:paraId="72C8B496" w14:textId="77777777" w:rsidR="00CE189F" w:rsidRPr="00CD1B23" w:rsidRDefault="00DC1604">
      <w:pPr>
        <w:pStyle w:val="PargrafodaLista"/>
        <w:numPr>
          <w:ilvl w:val="2"/>
          <w:numId w:val="5"/>
        </w:numPr>
        <w:spacing w:before="154" w:line="360" w:lineRule="auto"/>
        <w:ind w:left="1134" w:right="136" w:firstLine="0"/>
        <w:rPr>
          <w:rFonts w:ascii="Arial" w:hAnsi="Arial" w:cs="Arial"/>
          <w:sz w:val="20"/>
          <w:szCs w:val="20"/>
        </w:rPr>
      </w:pPr>
      <w:r w:rsidRPr="00CD1B23">
        <w:rPr>
          <w:rFonts w:ascii="Arial" w:hAnsi="Arial" w:cs="Arial"/>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C4D70E" w14:textId="77777777" w:rsidR="00CE189F" w:rsidRPr="00CD1B23" w:rsidRDefault="00DC1604">
      <w:pPr>
        <w:pStyle w:val="PargrafodaLista"/>
        <w:numPr>
          <w:ilvl w:val="2"/>
          <w:numId w:val="5"/>
        </w:numPr>
        <w:spacing w:before="154" w:line="360" w:lineRule="auto"/>
        <w:ind w:left="1134" w:right="136" w:firstLine="0"/>
        <w:rPr>
          <w:rFonts w:ascii="Arial" w:hAnsi="Arial" w:cs="Arial"/>
          <w:sz w:val="20"/>
          <w:szCs w:val="20"/>
        </w:rPr>
      </w:pPr>
      <w:r w:rsidRPr="00CD1B23">
        <w:rPr>
          <w:rFonts w:ascii="Arial" w:hAnsi="Arial" w:cs="Arial"/>
          <w:sz w:val="20"/>
          <w:szCs w:val="20"/>
        </w:rPr>
        <w:t>não emprega menor de 18 anos em trabalho noturno, perigoso ou insalubre e não emprega menor de 16 anos, salvo menor, a partir de 14 anos, na condição de aprendiz, nos termos do artigo 7°, XXXIII, da Constituição;</w:t>
      </w:r>
    </w:p>
    <w:p w14:paraId="527AF19A" w14:textId="77777777" w:rsidR="00CE189F" w:rsidRPr="00CD1B23" w:rsidRDefault="00DC1604">
      <w:pPr>
        <w:pStyle w:val="PargrafodaLista"/>
        <w:numPr>
          <w:ilvl w:val="2"/>
          <w:numId w:val="5"/>
        </w:numPr>
        <w:spacing w:before="154" w:line="360" w:lineRule="auto"/>
        <w:ind w:left="1134" w:right="136" w:firstLine="0"/>
        <w:rPr>
          <w:rFonts w:ascii="Arial" w:hAnsi="Arial" w:cs="Arial"/>
          <w:sz w:val="20"/>
          <w:szCs w:val="20"/>
        </w:rPr>
      </w:pPr>
      <w:r w:rsidRPr="00CD1B23">
        <w:rPr>
          <w:rFonts w:ascii="Arial" w:hAnsi="Arial" w:cs="Arial"/>
          <w:sz w:val="20"/>
          <w:szCs w:val="20"/>
        </w:rPr>
        <w:t>não possui empregados executando trabalho degradante ou forçado, observando o disposto nos incisos III e IV do art. 1º e no inciso III do art. 5º da Constituição Federal;</w:t>
      </w:r>
    </w:p>
    <w:p w14:paraId="51937FA7" w14:textId="77777777" w:rsidR="00CE189F" w:rsidRPr="00CD1B23" w:rsidRDefault="00DC1604">
      <w:pPr>
        <w:pStyle w:val="PargrafodaLista"/>
        <w:numPr>
          <w:ilvl w:val="2"/>
          <w:numId w:val="5"/>
        </w:numPr>
        <w:spacing w:before="154" w:line="360" w:lineRule="auto"/>
        <w:ind w:left="1134" w:right="136" w:firstLine="0"/>
        <w:rPr>
          <w:rFonts w:ascii="Arial" w:hAnsi="Arial" w:cs="Arial"/>
          <w:sz w:val="20"/>
          <w:szCs w:val="20"/>
        </w:rPr>
      </w:pPr>
      <w:r w:rsidRPr="00CD1B23">
        <w:rPr>
          <w:rFonts w:ascii="Arial" w:hAnsi="Arial" w:cs="Arial"/>
          <w:sz w:val="20"/>
          <w:szCs w:val="20"/>
        </w:rPr>
        <w:t xml:space="preserve">cumpre as exigências de reserva de cargos para pessoa com deficiência e para </w:t>
      </w:r>
      <w:r w:rsidRPr="00CD1B23">
        <w:rPr>
          <w:rFonts w:ascii="Arial" w:hAnsi="Arial" w:cs="Arial"/>
          <w:sz w:val="20"/>
          <w:szCs w:val="20"/>
        </w:rPr>
        <w:lastRenderedPageBreak/>
        <w:t>reabilitado da Previdência Social, previstas em lei e em outras normas específicas.</w:t>
      </w:r>
    </w:p>
    <w:p w14:paraId="22951A4A"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licitante organizado em cooperativa deverá declarar, ainda, em campo próprio do sistema eletrônico, que cumpre os requisitos estabelecidos no artigo 16 da Lei nº 14.133, de 2021.</w:t>
      </w:r>
    </w:p>
    <w:p w14:paraId="4D1E3C95"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No caso das empresas que foram beneficiadas pela Lei nº 12.546, de 2011, as propostas de preços deverão ser apresentadas com as alíquotas em vigor, nos termos da Lei nº 14.973, de 2024, aplicáveis para o ano de apresentação da proposta.</w:t>
      </w:r>
    </w:p>
    <w:p w14:paraId="1C0706B5" w14:textId="77777777" w:rsidR="00CE189F" w:rsidRPr="00CD1B23" w:rsidRDefault="00DC1604">
      <w:pPr>
        <w:pStyle w:val="PargrafodaLista"/>
        <w:numPr>
          <w:ilvl w:val="2"/>
          <w:numId w:val="31"/>
        </w:numPr>
        <w:spacing w:before="154" w:line="360" w:lineRule="auto"/>
        <w:ind w:left="1134" w:right="136" w:firstLine="0"/>
        <w:rPr>
          <w:rFonts w:ascii="Arial" w:hAnsi="Arial" w:cs="Arial"/>
          <w:sz w:val="20"/>
          <w:szCs w:val="20"/>
        </w:rPr>
      </w:pPr>
      <w:r w:rsidRPr="00CD1B23">
        <w:rPr>
          <w:rFonts w:ascii="Arial" w:hAnsi="Arial" w:cs="Arial"/>
          <w:sz w:val="20"/>
          <w:szCs w:val="20"/>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54991AC7"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fornecedor enquadrado como microempresa, empresa de pequeno porte ou sociedade cooperativa deverá declarar, ainda, em campo próprio do sistema eletrônico, que cumpre os requisitos estabelecidos no artigo 3°da Lei Complementar nº 123, de 2006, estando apto a usufruir do tratamento favorecido estabelecido em seus arts. 42 a 49, observado o disposto nos §§ 1º ao 3º do art. 4º, da Lei n.º 14.133, de 2021.</w:t>
      </w:r>
    </w:p>
    <w:p w14:paraId="10A53A02" w14:textId="77777777" w:rsidR="00CE189F" w:rsidRPr="00CD1B23" w:rsidRDefault="00DC1604">
      <w:pPr>
        <w:pStyle w:val="PargrafodaLista"/>
        <w:numPr>
          <w:ilvl w:val="2"/>
          <w:numId w:val="4"/>
        </w:numPr>
        <w:tabs>
          <w:tab w:val="left" w:pos="1134"/>
        </w:tabs>
        <w:spacing w:before="120" w:line="360" w:lineRule="auto"/>
        <w:ind w:left="1134" w:right="136" w:firstLine="0"/>
        <w:rPr>
          <w:rFonts w:ascii="Arial" w:hAnsi="Arial" w:cs="Arial"/>
          <w:sz w:val="20"/>
          <w:szCs w:val="20"/>
        </w:rPr>
      </w:pPr>
      <w:r w:rsidRPr="00CD1B23">
        <w:rPr>
          <w:rFonts w:ascii="Arial" w:hAnsi="Arial" w:cs="Arial"/>
          <w:sz w:val="20"/>
          <w:szCs w:val="20"/>
        </w:rPr>
        <w:t>No</w:t>
      </w:r>
      <w:r w:rsidRPr="00CD1B23">
        <w:rPr>
          <w:rFonts w:ascii="Arial" w:hAnsi="Arial" w:cs="Arial"/>
          <w:spacing w:val="-2"/>
          <w:sz w:val="20"/>
          <w:szCs w:val="20"/>
        </w:rPr>
        <w:t xml:space="preserve"> </w:t>
      </w:r>
      <w:r w:rsidRPr="00CD1B23">
        <w:rPr>
          <w:rFonts w:ascii="Arial" w:hAnsi="Arial" w:cs="Arial"/>
          <w:sz w:val="20"/>
          <w:szCs w:val="20"/>
        </w:rPr>
        <w:t>item</w:t>
      </w:r>
      <w:r w:rsidRPr="00CD1B23">
        <w:rPr>
          <w:rFonts w:ascii="Arial" w:hAnsi="Arial" w:cs="Arial"/>
          <w:spacing w:val="-2"/>
          <w:sz w:val="20"/>
          <w:szCs w:val="20"/>
        </w:rPr>
        <w:t xml:space="preserve"> </w:t>
      </w:r>
      <w:r w:rsidRPr="00CD1B23">
        <w:rPr>
          <w:rFonts w:ascii="Arial" w:hAnsi="Arial" w:cs="Arial"/>
          <w:sz w:val="20"/>
          <w:szCs w:val="20"/>
        </w:rPr>
        <w:t>exclusivo</w:t>
      </w:r>
      <w:r w:rsidRPr="00CD1B23">
        <w:rPr>
          <w:rFonts w:ascii="Arial" w:hAnsi="Arial" w:cs="Arial"/>
          <w:spacing w:val="-2"/>
          <w:sz w:val="20"/>
          <w:szCs w:val="20"/>
        </w:rPr>
        <w:t xml:space="preserve"> </w:t>
      </w:r>
      <w:r w:rsidRPr="00CD1B23">
        <w:rPr>
          <w:rFonts w:ascii="Arial" w:hAnsi="Arial" w:cs="Arial"/>
          <w:sz w:val="20"/>
          <w:szCs w:val="20"/>
        </w:rPr>
        <w:t>para</w:t>
      </w:r>
      <w:r w:rsidRPr="00CD1B23">
        <w:rPr>
          <w:rFonts w:ascii="Arial" w:hAnsi="Arial" w:cs="Arial"/>
          <w:spacing w:val="-4"/>
          <w:sz w:val="20"/>
          <w:szCs w:val="20"/>
        </w:rPr>
        <w:t xml:space="preserve"> </w:t>
      </w:r>
      <w:r w:rsidRPr="00CD1B23">
        <w:rPr>
          <w:rFonts w:ascii="Arial" w:hAnsi="Arial" w:cs="Arial"/>
          <w:sz w:val="20"/>
          <w:szCs w:val="20"/>
        </w:rPr>
        <w:t>participação</w:t>
      </w:r>
      <w:r w:rsidRPr="00CD1B23">
        <w:rPr>
          <w:rFonts w:ascii="Arial" w:hAnsi="Arial" w:cs="Arial"/>
          <w:spacing w:val="-2"/>
          <w:sz w:val="20"/>
          <w:szCs w:val="20"/>
        </w:rPr>
        <w:t xml:space="preserve"> </w:t>
      </w:r>
      <w:r w:rsidRPr="00CD1B23">
        <w:rPr>
          <w:rFonts w:ascii="Arial" w:hAnsi="Arial" w:cs="Arial"/>
          <w:sz w:val="20"/>
          <w:szCs w:val="20"/>
        </w:rPr>
        <w:t>de</w:t>
      </w:r>
      <w:r w:rsidRPr="00CD1B23">
        <w:rPr>
          <w:rFonts w:ascii="Arial" w:hAnsi="Arial" w:cs="Arial"/>
          <w:spacing w:val="-2"/>
          <w:sz w:val="20"/>
          <w:szCs w:val="20"/>
        </w:rPr>
        <w:t xml:space="preserve"> </w:t>
      </w:r>
      <w:r w:rsidRPr="00CD1B23">
        <w:rPr>
          <w:rFonts w:ascii="Arial" w:hAnsi="Arial" w:cs="Arial"/>
          <w:sz w:val="20"/>
          <w:szCs w:val="20"/>
        </w:rPr>
        <w:t>microempresas e</w:t>
      </w:r>
      <w:r w:rsidRPr="00CD1B23">
        <w:rPr>
          <w:rFonts w:ascii="Arial" w:hAnsi="Arial" w:cs="Arial"/>
          <w:spacing w:val="-4"/>
          <w:sz w:val="20"/>
          <w:szCs w:val="20"/>
        </w:rPr>
        <w:t xml:space="preserve"> </w:t>
      </w:r>
      <w:r w:rsidRPr="00CD1B23">
        <w:rPr>
          <w:rFonts w:ascii="Arial" w:hAnsi="Arial" w:cs="Arial"/>
          <w:sz w:val="20"/>
          <w:szCs w:val="20"/>
        </w:rPr>
        <w:t>empresas de</w:t>
      </w:r>
      <w:r w:rsidRPr="00CD1B23">
        <w:rPr>
          <w:rFonts w:ascii="Arial" w:hAnsi="Arial" w:cs="Arial"/>
          <w:spacing w:val="-2"/>
          <w:sz w:val="20"/>
          <w:szCs w:val="20"/>
        </w:rPr>
        <w:t xml:space="preserve"> </w:t>
      </w:r>
      <w:r w:rsidRPr="00CD1B23">
        <w:rPr>
          <w:rFonts w:ascii="Arial" w:hAnsi="Arial" w:cs="Arial"/>
          <w:sz w:val="20"/>
          <w:szCs w:val="20"/>
        </w:rPr>
        <w:t>pequeno</w:t>
      </w:r>
      <w:r w:rsidRPr="00CD1B23">
        <w:rPr>
          <w:rFonts w:ascii="Arial" w:hAnsi="Arial" w:cs="Arial"/>
          <w:spacing w:val="-2"/>
          <w:sz w:val="20"/>
          <w:szCs w:val="20"/>
        </w:rPr>
        <w:t xml:space="preserve"> </w:t>
      </w:r>
      <w:r w:rsidRPr="00CD1B23">
        <w:rPr>
          <w:rFonts w:ascii="Arial" w:hAnsi="Arial" w:cs="Arial"/>
          <w:sz w:val="20"/>
          <w:szCs w:val="20"/>
        </w:rPr>
        <w:t>porte,</w:t>
      </w:r>
      <w:r w:rsidRPr="00CD1B23">
        <w:rPr>
          <w:rFonts w:ascii="Arial" w:hAnsi="Arial" w:cs="Arial"/>
          <w:spacing w:val="-4"/>
          <w:sz w:val="20"/>
          <w:szCs w:val="20"/>
        </w:rPr>
        <w:t xml:space="preserve"> </w:t>
      </w:r>
      <w:r w:rsidRPr="00CD1B23">
        <w:rPr>
          <w:rFonts w:ascii="Arial" w:hAnsi="Arial" w:cs="Arial"/>
          <w:sz w:val="20"/>
          <w:szCs w:val="20"/>
        </w:rPr>
        <w:t>a assinalação do campo “não” impedirá o prosseguimento no certame, para aquele item;</w:t>
      </w:r>
    </w:p>
    <w:p w14:paraId="2DAF1FEA" w14:textId="77777777" w:rsidR="00CE189F" w:rsidRPr="00CD1B23" w:rsidRDefault="00DC1604">
      <w:pPr>
        <w:pStyle w:val="PargrafodaLista"/>
        <w:numPr>
          <w:ilvl w:val="2"/>
          <w:numId w:val="4"/>
        </w:numPr>
        <w:tabs>
          <w:tab w:val="left" w:pos="1134"/>
        </w:tabs>
        <w:spacing w:before="120" w:line="360" w:lineRule="auto"/>
        <w:ind w:left="1134" w:right="136" w:firstLine="0"/>
        <w:rPr>
          <w:rFonts w:ascii="Arial" w:hAnsi="Arial" w:cs="Arial"/>
          <w:sz w:val="20"/>
          <w:szCs w:val="20"/>
        </w:rPr>
      </w:pPr>
      <w:r w:rsidRPr="00CD1B23">
        <w:rPr>
          <w:rFonts w:ascii="Arial" w:hAnsi="Arial" w:cs="Arial"/>
          <w:sz w:val="20"/>
          <w:szCs w:val="20"/>
        </w:rPr>
        <w:t xml:space="preserve">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2682EE6"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Não poderá se beneficiar do tratamento jurídico diferenciado estabelecido nos arts. 42 a 49 da Lei Complementar nº 123, de 2006, a pessoa jurídica:</w:t>
      </w:r>
    </w:p>
    <w:p w14:paraId="61DBEDB1"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de cujo capital participe outra pessoa jurídica;</w:t>
      </w:r>
    </w:p>
    <w:p w14:paraId="4D3A8BB9"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que seja filial, sucursal, agência ou representação, no País, de pessoa jurídica com sede no exterior;</w:t>
      </w:r>
    </w:p>
    <w:p w14:paraId="5A0F0BAD"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E3FD307"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 xml:space="preserve">cujo titular ou sócio participe com mais de 10% (dez por cento) do capital de outra </w:t>
      </w:r>
      <w:r w:rsidRPr="00CD1B23">
        <w:rPr>
          <w:rFonts w:ascii="Arial" w:hAnsi="Arial" w:cs="Arial"/>
          <w:sz w:val="20"/>
          <w:szCs w:val="20"/>
        </w:rPr>
        <w:lastRenderedPageBreak/>
        <w:t>empresa não beneficiada pela Lei Complementar nº 123, de 2006, desde que a receita bruta global ultrapasse o limite de que trata o inciso II do art. 3º da referida lei;</w:t>
      </w:r>
    </w:p>
    <w:p w14:paraId="418F6B97"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cujo sócio ou titular seja administrador ou equiparado de outra pessoa jurídica com fins lucrativos, desde que a receita bruta global ultrapasse o limite de que trata o inciso II do art. 3º da referida lei;</w:t>
      </w:r>
    </w:p>
    <w:p w14:paraId="361F549A"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constituída sob a forma de cooperativas, salvo as de consumo;</w:t>
      </w:r>
    </w:p>
    <w:p w14:paraId="6AFD5C21"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que participe do capital de outra pessoa jurídica;</w:t>
      </w:r>
    </w:p>
    <w:p w14:paraId="14C44312"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84DBE5D"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resultante ou remanescente de cisão ou qualquer outra forma de desmembramento de pessoa jurídica que tenha ocorrido em um dos 5 (cinco) anos-calendário anteriores;</w:t>
      </w:r>
    </w:p>
    <w:p w14:paraId="698CD1CB"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constituída sob a forma de sociedade por ações.</w:t>
      </w:r>
    </w:p>
    <w:p w14:paraId="5A595B0C" w14:textId="77777777" w:rsidR="00CE189F" w:rsidRPr="00CD1B23" w:rsidRDefault="00DC1604">
      <w:pPr>
        <w:pStyle w:val="PargrafodaLista"/>
        <w:numPr>
          <w:ilvl w:val="2"/>
          <w:numId w:val="3"/>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cujos titulares ou sócios guardem, cumulativamente, com o contratante do serviço, relação de pessoalidade, subordinação e habitualidade.</w:t>
      </w:r>
    </w:p>
    <w:p w14:paraId="3106B054"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68A75F9A"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A falsidade da declaração de que trata os itens 4.4, 4.7 e 4.9 sujeitará o licitante às sanções previstas na Lei nº 14.133, de 2021, e neste Edital.</w:t>
      </w:r>
    </w:p>
    <w:p w14:paraId="780B9605"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F87406A"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32BF136D"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Serão disponibilizados para acesso público os documentos que compõem a proposta dos licitantes convocados para apresentação de propostas, após a fase de envio de lances.</w:t>
      </w:r>
    </w:p>
    <w:p w14:paraId="67590C3F"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lastRenderedPageBreak/>
        <w:t>Desde que disponibilizada a funcionalidade no sistema, o licitante poderá parametrizar o seu valor final mínimo ou o seu percentual de desconto máximo quando do cadastramento da proposta e obedecerá às seguintes regras:</w:t>
      </w:r>
    </w:p>
    <w:p w14:paraId="5E37A9F2" w14:textId="77777777" w:rsidR="00CE189F" w:rsidRPr="00CD1B23" w:rsidRDefault="00DC1604">
      <w:pPr>
        <w:pStyle w:val="PargrafodaLista"/>
        <w:numPr>
          <w:ilvl w:val="2"/>
          <w:numId w:val="6"/>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a</w:t>
      </w:r>
      <w:r w:rsidRPr="00CD1B23">
        <w:rPr>
          <w:rFonts w:ascii="Arial" w:hAnsi="Arial" w:cs="Arial"/>
          <w:spacing w:val="-2"/>
          <w:sz w:val="20"/>
          <w:szCs w:val="20"/>
        </w:rPr>
        <w:t xml:space="preserve"> </w:t>
      </w:r>
      <w:r w:rsidRPr="00CD1B23">
        <w:rPr>
          <w:rFonts w:ascii="Arial" w:hAnsi="Arial" w:cs="Arial"/>
          <w:sz w:val="20"/>
          <w:szCs w:val="20"/>
        </w:rPr>
        <w:t>aplicação do</w:t>
      </w:r>
      <w:r w:rsidRPr="00CD1B23">
        <w:rPr>
          <w:rFonts w:ascii="Arial" w:hAnsi="Arial" w:cs="Arial"/>
          <w:spacing w:val="-2"/>
          <w:sz w:val="20"/>
          <w:szCs w:val="20"/>
        </w:rPr>
        <w:t xml:space="preserve"> </w:t>
      </w:r>
      <w:r w:rsidRPr="00CD1B23">
        <w:rPr>
          <w:rFonts w:ascii="Arial" w:hAnsi="Arial" w:cs="Arial"/>
          <w:sz w:val="20"/>
          <w:szCs w:val="20"/>
        </w:rPr>
        <w:t>intervalo</w:t>
      </w:r>
      <w:r w:rsidRPr="00CD1B23">
        <w:rPr>
          <w:rFonts w:ascii="Arial" w:hAnsi="Arial" w:cs="Arial"/>
          <w:spacing w:val="-2"/>
          <w:sz w:val="20"/>
          <w:szCs w:val="20"/>
        </w:rPr>
        <w:t xml:space="preserve"> </w:t>
      </w:r>
      <w:r w:rsidRPr="00CD1B23">
        <w:rPr>
          <w:rFonts w:ascii="Arial" w:hAnsi="Arial" w:cs="Arial"/>
          <w:sz w:val="20"/>
          <w:szCs w:val="20"/>
        </w:rPr>
        <w:t>mínimo</w:t>
      </w:r>
      <w:r w:rsidRPr="00CD1B23">
        <w:rPr>
          <w:rFonts w:ascii="Arial" w:hAnsi="Arial" w:cs="Arial"/>
          <w:spacing w:val="-2"/>
          <w:sz w:val="20"/>
          <w:szCs w:val="20"/>
        </w:rPr>
        <w:t xml:space="preserve"> </w:t>
      </w:r>
      <w:r w:rsidRPr="00CD1B23">
        <w:rPr>
          <w:rFonts w:ascii="Arial" w:hAnsi="Arial" w:cs="Arial"/>
          <w:sz w:val="20"/>
          <w:szCs w:val="20"/>
        </w:rPr>
        <w:t>de</w:t>
      </w:r>
      <w:r w:rsidRPr="00CD1B23">
        <w:rPr>
          <w:rFonts w:ascii="Arial" w:hAnsi="Arial" w:cs="Arial"/>
          <w:spacing w:val="-2"/>
          <w:sz w:val="20"/>
          <w:szCs w:val="20"/>
        </w:rPr>
        <w:t xml:space="preserve"> </w:t>
      </w:r>
      <w:r w:rsidRPr="00CD1B23">
        <w:rPr>
          <w:rFonts w:ascii="Arial" w:hAnsi="Arial" w:cs="Arial"/>
          <w:sz w:val="20"/>
          <w:szCs w:val="20"/>
        </w:rPr>
        <w:t>diferença</w:t>
      </w:r>
      <w:r w:rsidRPr="00CD1B23">
        <w:rPr>
          <w:rFonts w:ascii="Arial" w:hAnsi="Arial" w:cs="Arial"/>
          <w:spacing w:val="-2"/>
          <w:sz w:val="20"/>
          <w:szCs w:val="20"/>
        </w:rPr>
        <w:t xml:space="preserve"> </w:t>
      </w:r>
      <w:r w:rsidRPr="00CD1B23">
        <w:rPr>
          <w:rFonts w:ascii="Arial" w:hAnsi="Arial" w:cs="Arial"/>
          <w:sz w:val="20"/>
          <w:szCs w:val="20"/>
        </w:rPr>
        <w:t>de</w:t>
      </w:r>
      <w:r w:rsidRPr="00CD1B23">
        <w:rPr>
          <w:rFonts w:ascii="Arial" w:hAnsi="Arial" w:cs="Arial"/>
          <w:spacing w:val="-2"/>
          <w:sz w:val="20"/>
          <w:szCs w:val="20"/>
        </w:rPr>
        <w:t xml:space="preserve"> </w:t>
      </w:r>
      <w:r w:rsidRPr="00CD1B23">
        <w:rPr>
          <w:rFonts w:ascii="Arial" w:hAnsi="Arial" w:cs="Arial"/>
          <w:sz w:val="20"/>
          <w:szCs w:val="20"/>
        </w:rPr>
        <w:t>valores ou</w:t>
      </w:r>
      <w:r w:rsidRPr="00CD1B23">
        <w:rPr>
          <w:rFonts w:ascii="Arial" w:hAnsi="Arial" w:cs="Arial"/>
          <w:spacing w:val="-2"/>
          <w:sz w:val="20"/>
          <w:szCs w:val="20"/>
        </w:rPr>
        <w:t xml:space="preserve"> </w:t>
      </w:r>
      <w:r w:rsidRPr="00CD1B23">
        <w:rPr>
          <w:rFonts w:ascii="Arial" w:hAnsi="Arial" w:cs="Arial"/>
          <w:sz w:val="20"/>
          <w:szCs w:val="20"/>
        </w:rPr>
        <w:t>de</w:t>
      </w:r>
      <w:r w:rsidRPr="00CD1B23">
        <w:rPr>
          <w:rFonts w:ascii="Arial" w:hAnsi="Arial" w:cs="Arial"/>
          <w:spacing w:val="-2"/>
          <w:sz w:val="20"/>
          <w:szCs w:val="20"/>
        </w:rPr>
        <w:t xml:space="preserve"> </w:t>
      </w:r>
      <w:r w:rsidRPr="00CD1B23">
        <w:rPr>
          <w:rFonts w:ascii="Arial" w:hAnsi="Arial" w:cs="Arial"/>
          <w:sz w:val="20"/>
          <w:szCs w:val="20"/>
        </w:rPr>
        <w:t>percentuais entre os lances,</w:t>
      </w:r>
      <w:r w:rsidRPr="00CD1B23">
        <w:rPr>
          <w:rFonts w:ascii="Arial" w:hAnsi="Arial" w:cs="Arial"/>
          <w:spacing w:val="-9"/>
          <w:sz w:val="20"/>
          <w:szCs w:val="20"/>
        </w:rPr>
        <w:t xml:space="preserve"> </w:t>
      </w:r>
      <w:r w:rsidRPr="00CD1B23">
        <w:rPr>
          <w:rFonts w:ascii="Arial" w:hAnsi="Arial" w:cs="Arial"/>
          <w:sz w:val="20"/>
          <w:szCs w:val="20"/>
        </w:rPr>
        <w:t>que</w:t>
      </w:r>
      <w:r w:rsidRPr="00CD1B23">
        <w:rPr>
          <w:rFonts w:ascii="Arial" w:hAnsi="Arial" w:cs="Arial"/>
          <w:spacing w:val="-7"/>
          <w:sz w:val="20"/>
          <w:szCs w:val="20"/>
        </w:rPr>
        <w:t xml:space="preserve"> </w:t>
      </w:r>
      <w:r w:rsidRPr="00CD1B23">
        <w:rPr>
          <w:rFonts w:ascii="Arial" w:hAnsi="Arial" w:cs="Arial"/>
          <w:sz w:val="20"/>
          <w:szCs w:val="20"/>
        </w:rPr>
        <w:t>incidirá</w:t>
      </w:r>
      <w:r w:rsidRPr="00CD1B23">
        <w:rPr>
          <w:rFonts w:ascii="Arial" w:hAnsi="Arial" w:cs="Arial"/>
          <w:spacing w:val="-9"/>
          <w:sz w:val="20"/>
          <w:szCs w:val="20"/>
        </w:rPr>
        <w:t xml:space="preserve"> </w:t>
      </w:r>
      <w:r w:rsidRPr="00CD1B23">
        <w:rPr>
          <w:rFonts w:ascii="Arial" w:hAnsi="Arial" w:cs="Arial"/>
          <w:sz w:val="20"/>
          <w:szCs w:val="20"/>
        </w:rPr>
        <w:t>tanto</w:t>
      </w:r>
      <w:r w:rsidRPr="00CD1B23">
        <w:rPr>
          <w:rFonts w:ascii="Arial" w:hAnsi="Arial" w:cs="Arial"/>
          <w:spacing w:val="-9"/>
          <w:sz w:val="20"/>
          <w:szCs w:val="20"/>
        </w:rPr>
        <w:t xml:space="preserve"> </w:t>
      </w:r>
      <w:r w:rsidRPr="00CD1B23">
        <w:rPr>
          <w:rFonts w:ascii="Arial" w:hAnsi="Arial" w:cs="Arial"/>
          <w:sz w:val="20"/>
          <w:szCs w:val="20"/>
        </w:rPr>
        <w:t>em</w:t>
      </w:r>
      <w:r w:rsidRPr="00CD1B23">
        <w:rPr>
          <w:rFonts w:ascii="Arial" w:hAnsi="Arial" w:cs="Arial"/>
          <w:spacing w:val="-9"/>
          <w:sz w:val="20"/>
          <w:szCs w:val="20"/>
        </w:rPr>
        <w:t xml:space="preserve"> </w:t>
      </w:r>
      <w:r w:rsidRPr="00CD1B23">
        <w:rPr>
          <w:rFonts w:ascii="Arial" w:hAnsi="Arial" w:cs="Arial"/>
          <w:sz w:val="20"/>
          <w:szCs w:val="20"/>
        </w:rPr>
        <w:t>relação</w:t>
      </w:r>
      <w:r w:rsidRPr="00CD1B23">
        <w:rPr>
          <w:rFonts w:ascii="Arial" w:hAnsi="Arial" w:cs="Arial"/>
          <w:spacing w:val="-9"/>
          <w:sz w:val="20"/>
          <w:szCs w:val="20"/>
        </w:rPr>
        <w:t xml:space="preserve"> </w:t>
      </w:r>
      <w:r w:rsidRPr="00CD1B23">
        <w:rPr>
          <w:rFonts w:ascii="Arial" w:hAnsi="Arial" w:cs="Arial"/>
          <w:sz w:val="20"/>
          <w:szCs w:val="20"/>
        </w:rPr>
        <w:t>aos</w:t>
      </w:r>
      <w:r w:rsidRPr="00CD1B23">
        <w:rPr>
          <w:rFonts w:ascii="Arial" w:hAnsi="Arial" w:cs="Arial"/>
          <w:spacing w:val="-7"/>
          <w:sz w:val="20"/>
          <w:szCs w:val="20"/>
        </w:rPr>
        <w:t xml:space="preserve"> </w:t>
      </w:r>
      <w:r w:rsidRPr="00CD1B23">
        <w:rPr>
          <w:rFonts w:ascii="Arial" w:hAnsi="Arial" w:cs="Arial"/>
          <w:sz w:val="20"/>
          <w:szCs w:val="20"/>
        </w:rPr>
        <w:t>lances</w:t>
      </w:r>
      <w:r w:rsidRPr="00CD1B23">
        <w:rPr>
          <w:rFonts w:ascii="Arial" w:hAnsi="Arial" w:cs="Arial"/>
          <w:spacing w:val="-5"/>
          <w:sz w:val="20"/>
          <w:szCs w:val="20"/>
        </w:rPr>
        <w:t xml:space="preserve"> </w:t>
      </w:r>
      <w:r w:rsidRPr="00CD1B23">
        <w:rPr>
          <w:rFonts w:ascii="Arial" w:hAnsi="Arial" w:cs="Arial"/>
          <w:sz w:val="20"/>
          <w:szCs w:val="20"/>
        </w:rPr>
        <w:t>intermediários</w:t>
      </w:r>
      <w:r w:rsidRPr="00CD1B23">
        <w:rPr>
          <w:rFonts w:ascii="Arial" w:hAnsi="Arial" w:cs="Arial"/>
          <w:spacing w:val="-5"/>
          <w:sz w:val="20"/>
          <w:szCs w:val="20"/>
        </w:rPr>
        <w:t xml:space="preserve"> </w:t>
      </w:r>
      <w:r w:rsidRPr="00CD1B23">
        <w:rPr>
          <w:rFonts w:ascii="Arial" w:hAnsi="Arial" w:cs="Arial"/>
          <w:sz w:val="20"/>
          <w:szCs w:val="20"/>
        </w:rPr>
        <w:t>quanto</w:t>
      </w:r>
      <w:r w:rsidRPr="00CD1B23">
        <w:rPr>
          <w:rFonts w:ascii="Arial" w:hAnsi="Arial" w:cs="Arial"/>
          <w:spacing w:val="-7"/>
          <w:sz w:val="20"/>
          <w:szCs w:val="20"/>
        </w:rPr>
        <w:t xml:space="preserve"> </w:t>
      </w:r>
      <w:r w:rsidRPr="00CD1B23">
        <w:rPr>
          <w:rFonts w:ascii="Arial" w:hAnsi="Arial" w:cs="Arial"/>
          <w:sz w:val="20"/>
          <w:szCs w:val="20"/>
        </w:rPr>
        <w:t>em</w:t>
      </w:r>
      <w:r w:rsidRPr="00CD1B23">
        <w:rPr>
          <w:rFonts w:ascii="Arial" w:hAnsi="Arial" w:cs="Arial"/>
          <w:spacing w:val="-9"/>
          <w:sz w:val="20"/>
          <w:szCs w:val="20"/>
        </w:rPr>
        <w:t xml:space="preserve"> </w:t>
      </w:r>
      <w:r w:rsidRPr="00CD1B23">
        <w:rPr>
          <w:rFonts w:ascii="Arial" w:hAnsi="Arial" w:cs="Arial"/>
          <w:sz w:val="20"/>
          <w:szCs w:val="20"/>
        </w:rPr>
        <w:t>relação</w:t>
      </w:r>
      <w:r w:rsidRPr="00CD1B23">
        <w:rPr>
          <w:rFonts w:ascii="Arial" w:hAnsi="Arial" w:cs="Arial"/>
          <w:spacing w:val="-7"/>
          <w:sz w:val="20"/>
          <w:szCs w:val="20"/>
        </w:rPr>
        <w:t xml:space="preserve"> </w:t>
      </w:r>
      <w:r w:rsidRPr="00CD1B23">
        <w:rPr>
          <w:rFonts w:ascii="Arial" w:hAnsi="Arial" w:cs="Arial"/>
          <w:sz w:val="20"/>
          <w:szCs w:val="20"/>
        </w:rPr>
        <w:t>ao</w:t>
      </w:r>
      <w:r w:rsidRPr="00CD1B23">
        <w:rPr>
          <w:rFonts w:ascii="Arial" w:hAnsi="Arial" w:cs="Arial"/>
          <w:spacing w:val="-7"/>
          <w:sz w:val="20"/>
          <w:szCs w:val="20"/>
        </w:rPr>
        <w:t xml:space="preserve"> </w:t>
      </w:r>
      <w:r w:rsidRPr="00CD1B23">
        <w:rPr>
          <w:rFonts w:ascii="Arial" w:hAnsi="Arial" w:cs="Arial"/>
          <w:sz w:val="20"/>
          <w:szCs w:val="20"/>
        </w:rPr>
        <w:t>lance que cobrir a melhor oferta; e</w:t>
      </w:r>
    </w:p>
    <w:p w14:paraId="187F99AF" w14:textId="77777777" w:rsidR="00CE189F" w:rsidRPr="00CD1B23" w:rsidRDefault="00DC1604">
      <w:pPr>
        <w:pStyle w:val="PargrafodaLista"/>
        <w:numPr>
          <w:ilvl w:val="2"/>
          <w:numId w:val="6"/>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os lances serão de envio automático pelo sistema, respeitado o valor final mínimo, caso estabelecido, e o intervalo de que trata o subitem acima.</w:t>
      </w:r>
    </w:p>
    <w:p w14:paraId="72379035"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valor final mínimo ou o percentual de desconto final máximo parametrizado no sistema poderá ser alterado pelo fornecedor durante a fase de disputa, sendo vedado:</w:t>
      </w:r>
    </w:p>
    <w:p w14:paraId="58A445F3" w14:textId="77777777" w:rsidR="00CE189F" w:rsidRPr="00CD1B23" w:rsidRDefault="00DC1604">
      <w:pPr>
        <w:pStyle w:val="PargrafodaLista"/>
        <w:numPr>
          <w:ilvl w:val="2"/>
          <w:numId w:val="7"/>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valor</w:t>
      </w:r>
      <w:r w:rsidRPr="00CD1B23">
        <w:rPr>
          <w:rFonts w:ascii="Arial" w:hAnsi="Arial" w:cs="Arial"/>
          <w:spacing w:val="-13"/>
          <w:sz w:val="20"/>
          <w:szCs w:val="20"/>
        </w:rPr>
        <w:t xml:space="preserve"> </w:t>
      </w:r>
      <w:r w:rsidRPr="00CD1B23">
        <w:rPr>
          <w:rFonts w:ascii="Arial" w:hAnsi="Arial" w:cs="Arial"/>
          <w:sz w:val="20"/>
          <w:szCs w:val="20"/>
        </w:rPr>
        <w:t>superior</w:t>
      </w:r>
      <w:r w:rsidRPr="00CD1B23">
        <w:rPr>
          <w:rFonts w:ascii="Arial" w:hAnsi="Arial" w:cs="Arial"/>
          <w:spacing w:val="-13"/>
          <w:sz w:val="20"/>
          <w:szCs w:val="20"/>
        </w:rPr>
        <w:t xml:space="preserve"> </w:t>
      </w:r>
      <w:r w:rsidRPr="00CD1B23">
        <w:rPr>
          <w:rFonts w:ascii="Arial" w:hAnsi="Arial" w:cs="Arial"/>
          <w:sz w:val="20"/>
          <w:szCs w:val="20"/>
        </w:rPr>
        <w:t>a</w:t>
      </w:r>
      <w:r w:rsidRPr="00CD1B23">
        <w:rPr>
          <w:rFonts w:ascii="Arial" w:hAnsi="Arial" w:cs="Arial"/>
          <w:spacing w:val="-14"/>
          <w:sz w:val="20"/>
          <w:szCs w:val="20"/>
        </w:rPr>
        <w:t xml:space="preserve"> </w:t>
      </w:r>
      <w:r w:rsidRPr="00CD1B23">
        <w:rPr>
          <w:rFonts w:ascii="Arial" w:hAnsi="Arial" w:cs="Arial"/>
          <w:sz w:val="20"/>
          <w:szCs w:val="20"/>
        </w:rPr>
        <w:t>lance</w:t>
      </w:r>
      <w:r w:rsidRPr="00CD1B23">
        <w:rPr>
          <w:rFonts w:ascii="Arial" w:hAnsi="Arial" w:cs="Arial"/>
          <w:spacing w:val="-14"/>
          <w:sz w:val="20"/>
          <w:szCs w:val="20"/>
        </w:rPr>
        <w:t xml:space="preserve"> </w:t>
      </w:r>
      <w:r w:rsidRPr="00CD1B23">
        <w:rPr>
          <w:rFonts w:ascii="Arial" w:hAnsi="Arial" w:cs="Arial"/>
          <w:sz w:val="20"/>
          <w:szCs w:val="20"/>
        </w:rPr>
        <w:t>já</w:t>
      </w:r>
      <w:r w:rsidRPr="00CD1B23">
        <w:rPr>
          <w:rFonts w:ascii="Arial" w:hAnsi="Arial" w:cs="Arial"/>
          <w:spacing w:val="-13"/>
          <w:sz w:val="20"/>
          <w:szCs w:val="20"/>
        </w:rPr>
        <w:t xml:space="preserve"> </w:t>
      </w:r>
      <w:r w:rsidRPr="00CD1B23">
        <w:rPr>
          <w:rFonts w:ascii="Arial" w:hAnsi="Arial" w:cs="Arial"/>
          <w:sz w:val="20"/>
          <w:szCs w:val="20"/>
        </w:rPr>
        <w:t>registrado</w:t>
      </w:r>
      <w:r w:rsidRPr="00CD1B23">
        <w:rPr>
          <w:rFonts w:ascii="Arial" w:hAnsi="Arial" w:cs="Arial"/>
          <w:spacing w:val="-14"/>
          <w:sz w:val="20"/>
          <w:szCs w:val="20"/>
        </w:rPr>
        <w:t xml:space="preserve"> </w:t>
      </w:r>
      <w:r w:rsidRPr="00CD1B23">
        <w:rPr>
          <w:rFonts w:ascii="Arial" w:hAnsi="Arial" w:cs="Arial"/>
          <w:sz w:val="20"/>
          <w:szCs w:val="20"/>
        </w:rPr>
        <w:t>pelo</w:t>
      </w:r>
      <w:r w:rsidRPr="00CD1B23">
        <w:rPr>
          <w:rFonts w:ascii="Arial" w:hAnsi="Arial" w:cs="Arial"/>
          <w:spacing w:val="-14"/>
          <w:sz w:val="20"/>
          <w:szCs w:val="20"/>
        </w:rPr>
        <w:t xml:space="preserve"> </w:t>
      </w:r>
      <w:r w:rsidRPr="00CD1B23">
        <w:rPr>
          <w:rFonts w:ascii="Arial" w:hAnsi="Arial" w:cs="Arial"/>
          <w:sz w:val="20"/>
          <w:szCs w:val="20"/>
        </w:rPr>
        <w:t>fornecedor</w:t>
      </w:r>
      <w:r w:rsidRPr="00CD1B23">
        <w:rPr>
          <w:rFonts w:ascii="Arial" w:hAnsi="Arial" w:cs="Arial"/>
          <w:spacing w:val="-12"/>
          <w:sz w:val="20"/>
          <w:szCs w:val="20"/>
        </w:rPr>
        <w:t xml:space="preserve"> </w:t>
      </w:r>
      <w:r w:rsidRPr="00CD1B23">
        <w:rPr>
          <w:rFonts w:ascii="Arial" w:hAnsi="Arial" w:cs="Arial"/>
          <w:sz w:val="20"/>
          <w:szCs w:val="20"/>
        </w:rPr>
        <w:t>no</w:t>
      </w:r>
      <w:r w:rsidRPr="00CD1B23">
        <w:rPr>
          <w:rFonts w:ascii="Arial" w:hAnsi="Arial" w:cs="Arial"/>
          <w:spacing w:val="-14"/>
          <w:sz w:val="20"/>
          <w:szCs w:val="20"/>
        </w:rPr>
        <w:t xml:space="preserve"> </w:t>
      </w:r>
      <w:r w:rsidRPr="00CD1B23">
        <w:rPr>
          <w:rFonts w:ascii="Arial" w:hAnsi="Arial" w:cs="Arial"/>
          <w:sz w:val="20"/>
          <w:szCs w:val="20"/>
        </w:rPr>
        <w:t>sistema,</w:t>
      </w:r>
      <w:r w:rsidRPr="00CD1B23">
        <w:rPr>
          <w:rFonts w:ascii="Arial" w:hAnsi="Arial" w:cs="Arial"/>
          <w:spacing w:val="-14"/>
          <w:sz w:val="20"/>
          <w:szCs w:val="20"/>
        </w:rPr>
        <w:t xml:space="preserve"> </w:t>
      </w:r>
      <w:r w:rsidRPr="00CD1B23">
        <w:rPr>
          <w:rFonts w:ascii="Arial" w:hAnsi="Arial" w:cs="Arial"/>
          <w:sz w:val="20"/>
          <w:szCs w:val="20"/>
        </w:rPr>
        <w:t>quando</w:t>
      </w:r>
      <w:r w:rsidRPr="00CD1B23">
        <w:rPr>
          <w:rFonts w:ascii="Arial" w:hAnsi="Arial" w:cs="Arial"/>
          <w:spacing w:val="-13"/>
          <w:sz w:val="20"/>
          <w:szCs w:val="20"/>
        </w:rPr>
        <w:t xml:space="preserve"> </w:t>
      </w:r>
      <w:r w:rsidRPr="00CD1B23">
        <w:rPr>
          <w:rFonts w:ascii="Arial" w:hAnsi="Arial" w:cs="Arial"/>
          <w:sz w:val="20"/>
          <w:szCs w:val="20"/>
        </w:rPr>
        <w:t>adotado</w:t>
      </w:r>
      <w:r w:rsidRPr="00CD1B23">
        <w:rPr>
          <w:rFonts w:ascii="Arial" w:hAnsi="Arial" w:cs="Arial"/>
          <w:spacing w:val="-14"/>
          <w:sz w:val="20"/>
          <w:szCs w:val="20"/>
        </w:rPr>
        <w:t xml:space="preserve"> </w:t>
      </w:r>
      <w:r w:rsidRPr="00CD1B23">
        <w:rPr>
          <w:rFonts w:ascii="Arial" w:hAnsi="Arial" w:cs="Arial"/>
          <w:sz w:val="20"/>
          <w:szCs w:val="20"/>
        </w:rPr>
        <w:t>o</w:t>
      </w:r>
      <w:r w:rsidRPr="00CD1B23">
        <w:rPr>
          <w:rFonts w:ascii="Arial" w:hAnsi="Arial" w:cs="Arial"/>
          <w:spacing w:val="-14"/>
          <w:sz w:val="20"/>
          <w:szCs w:val="20"/>
        </w:rPr>
        <w:t xml:space="preserve"> </w:t>
      </w:r>
      <w:r w:rsidRPr="00CD1B23">
        <w:rPr>
          <w:rFonts w:ascii="Arial" w:hAnsi="Arial" w:cs="Arial"/>
          <w:sz w:val="20"/>
          <w:szCs w:val="20"/>
        </w:rPr>
        <w:t>critério de julgamento por menor preço; e</w:t>
      </w:r>
    </w:p>
    <w:p w14:paraId="311C6F7E" w14:textId="77777777" w:rsidR="00CE189F" w:rsidRPr="00CD1B23" w:rsidRDefault="00DC1604">
      <w:pPr>
        <w:pStyle w:val="PargrafodaLista"/>
        <w:numPr>
          <w:ilvl w:val="2"/>
          <w:numId w:val="7"/>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percentual de desconto inferior a lance já registrado pelo fornecedor no sistema, quando adotado o critério de julgamento por maior desconto.</w:t>
      </w:r>
    </w:p>
    <w:p w14:paraId="2AEE040D"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valor final mínimo ou o percentual de desconto final máximo parametrizado na forma do item 4.14 possuirá caráter sigiloso para os demais fornecedores e para o órgão ou entidade promotora da licitação, podendo ser disponibilizado estrita e permanentemente aos órgãos de controle externo e interno.</w:t>
      </w:r>
    </w:p>
    <w:p w14:paraId="081E20F2"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6E29C90"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licitante deverá comunicar imediatamente ao provedor do sistema qualquer acontecimento que possa comprometer o sigilo ou a segurança, para imediato bloqueio de acesso.</w:t>
      </w:r>
    </w:p>
    <w:p w14:paraId="3E9D0014" w14:textId="77777777" w:rsidR="00CE189F" w:rsidRPr="00CD1B23" w:rsidRDefault="00CE189F">
      <w:pPr>
        <w:pStyle w:val="Corpodetexto"/>
        <w:spacing w:before="23" w:line="360" w:lineRule="auto"/>
        <w:ind w:left="0" w:right="136" w:firstLine="0"/>
        <w:jc w:val="left"/>
        <w:rPr>
          <w:rFonts w:ascii="Arial" w:hAnsi="Arial" w:cs="Arial"/>
        </w:rPr>
      </w:pPr>
    </w:p>
    <w:p w14:paraId="2818C8D9" w14:textId="77777777" w:rsidR="00CE189F" w:rsidRPr="00CD1B23" w:rsidRDefault="00DC1604">
      <w:pPr>
        <w:pStyle w:val="Ttulo1"/>
        <w:numPr>
          <w:ilvl w:val="0"/>
          <w:numId w:val="1"/>
        </w:numPr>
        <w:tabs>
          <w:tab w:val="left" w:pos="567"/>
        </w:tabs>
        <w:spacing w:line="360" w:lineRule="auto"/>
        <w:ind w:left="566" w:right="136" w:hanging="358"/>
      </w:pPr>
      <w:r w:rsidRPr="00CD1B23">
        <w:t>DO PREENCHIMENTO DA PROPOSTA</w:t>
      </w:r>
    </w:p>
    <w:p w14:paraId="59DDEE8B" w14:textId="77777777" w:rsidR="00CE189F" w:rsidRPr="00CD1B23" w:rsidRDefault="00DC1604">
      <w:pPr>
        <w:pStyle w:val="PargrafodaLista"/>
        <w:numPr>
          <w:ilvl w:val="1"/>
          <w:numId w:val="1"/>
        </w:numPr>
        <w:tabs>
          <w:tab w:val="left" w:pos="567"/>
        </w:tabs>
        <w:spacing w:before="152" w:line="360" w:lineRule="auto"/>
        <w:ind w:left="567" w:right="136" w:firstLine="0"/>
        <w:rPr>
          <w:rFonts w:ascii="Arial" w:hAnsi="Arial" w:cs="Arial"/>
          <w:sz w:val="20"/>
          <w:szCs w:val="20"/>
        </w:rPr>
      </w:pPr>
      <w:r w:rsidRPr="00CD1B23">
        <w:rPr>
          <w:rFonts w:ascii="Arial" w:hAnsi="Arial" w:cs="Arial"/>
          <w:sz w:val="20"/>
          <w:szCs w:val="20"/>
        </w:rPr>
        <w:t>O licitante deverá enviar sua proposta mediante o preenchimento, no sistema eletrônico, dos seguintes campos:</w:t>
      </w:r>
    </w:p>
    <w:p w14:paraId="32152FCD" w14:textId="77777777" w:rsidR="00CE189F" w:rsidRPr="00CD1B23" w:rsidRDefault="00DC1604">
      <w:pPr>
        <w:pStyle w:val="PargrafodaLista"/>
        <w:numPr>
          <w:ilvl w:val="2"/>
          <w:numId w:val="8"/>
        </w:numPr>
        <w:tabs>
          <w:tab w:val="left" w:pos="1134"/>
        </w:tabs>
        <w:spacing w:before="2" w:line="360" w:lineRule="auto"/>
        <w:ind w:left="1134" w:right="136" w:firstLine="0"/>
        <w:rPr>
          <w:rFonts w:ascii="Arial" w:hAnsi="Arial" w:cs="Arial"/>
          <w:sz w:val="20"/>
          <w:szCs w:val="20"/>
        </w:rPr>
      </w:pPr>
      <w:r w:rsidRPr="00CD1B23">
        <w:rPr>
          <w:rFonts w:ascii="Arial" w:hAnsi="Arial" w:cs="Arial"/>
          <w:sz w:val="20"/>
          <w:szCs w:val="20"/>
        </w:rPr>
        <w:t>Valor unitário e total do item;</w:t>
      </w:r>
    </w:p>
    <w:p w14:paraId="71D79520" w14:textId="77777777" w:rsidR="00CE189F" w:rsidRPr="00CD1B23" w:rsidRDefault="00DC1604">
      <w:pPr>
        <w:pStyle w:val="PargrafodaLista"/>
        <w:numPr>
          <w:ilvl w:val="2"/>
          <w:numId w:val="8"/>
        </w:numPr>
        <w:tabs>
          <w:tab w:val="left" w:pos="1134"/>
        </w:tabs>
        <w:spacing w:before="2" w:line="360" w:lineRule="auto"/>
        <w:ind w:left="1134" w:right="136" w:firstLine="0"/>
        <w:rPr>
          <w:rFonts w:ascii="Arial" w:hAnsi="Arial" w:cs="Arial"/>
          <w:sz w:val="20"/>
          <w:szCs w:val="20"/>
        </w:rPr>
      </w:pPr>
      <w:r w:rsidRPr="00CD1B23">
        <w:rPr>
          <w:rFonts w:ascii="Arial" w:hAnsi="Arial" w:cs="Arial"/>
          <w:sz w:val="20"/>
          <w:szCs w:val="20"/>
        </w:rPr>
        <w:t>Marca;</w:t>
      </w:r>
    </w:p>
    <w:p w14:paraId="7680DBAA" w14:textId="77777777" w:rsidR="00CE189F" w:rsidRPr="00CD1B23" w:rsidRDefault="00DC1604">
      <w:pPr>
        <w:pStyle w:val="PargrafodaLista"/>
        <w:numPr>
          <w:ilvl w:val="2"/>
          <w:numId w:val="8"/>
        </w:numPr>
        <w:tabs>
          <w:tab w:val="left" w:pos="1134"/>
        </w:tabs>
        <w:spacing w:before="2" w:line="360" w:lineRule="auto"/>
        <w:ind w:left="1134" w:right="136" w:firstLine="0"/>
        <w:rPr>
          <w:rFonts w:ascii="Arial" w:hAnsi="Arial" w:cs="Arial"/>
          <w:sz w:val="20"/>
          <w:szCs w:val="20"/>
        </w:rPr>
      </w:pPr>
      <w:r w:rsidRPr="00CD1B23">
        <w:rPr>
          <w:rFonts w:ascii="Arial" w:hAnsi="Arial" w:cs="Arial"/>
          <w:sz w:val="20"/>
          <w:szCs w:val="20"/>
        </w:rPr>
        <w:t>Fabricante;</w:t>
      </w:r>
    </w:p>
    <w:p w14:paraId="48781074" w14:textId="77777777" w:rsidR="00CE189F" w:rsidRPr="00CD1B23" w:rsidRDefault="00DC1604">
      <w:pPr>
        <w:pStyle w:val="PargrafodaLista"/>
        <w:numPr>
          <w:ilvl w:val="2"/>
          <w:numId w:val="8"/>
        </w:numPr>
        <w:tabs>
          <w:tab w:val="left" w:pos="1134"/>
        </w:tabs>
        <w:spacing w:before="2" w:line="360" w:lineRule="auto"/>
        <w:ind w:left="1134" w:right="136" w:firstLine="0"/>
        <w:rPr>
          <w:rFonts w:ascii="Arial" w:hAnsi="Arial" w:cs="Arial"/>
          <w:sz w:val="20"/>
          <w:szCs w:val="20"/>
        </w:rPr>
      </w:pPr>
      <w:r w:rsidRPr="00CD1B23">
        <w:rPr>
          <w:rFonts w:ascii="Arial" w:hAnsi="Arial" w:cs="Arial"/>
          <w:sz w:val="20"/>
          <w:szCs w:val="20"/>
        </w:rPr>
        <w:lastRenderedPageBreak/>
        <w:t>Descrição detalhada do objeto, contendo as informações similares à especificação do Termo de Referência, indicando, no que for aplicável, o modelo, prazo de garantia, quando for o caso;</w:t>
      </w:r>
    </w:p>
    <w:p w14:paraId="411C0A2E"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Todas as especificações do objeto contidas na proposta vinculam o licitante.</w:t>
      </w:r>
    </w:p>
    <w:p w14:paraId="6BBF70F5"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14:paraId="2A5D5693"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9CF0AB6"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76DAC2A1"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Independentemente do percentual de tributo inserido na planilha, no pagamento serão retidos na fonte os percentuais estabelecidos na legislação vigente.</w:t>
      </w:r>
    </w:p>
    <w:p w14:paraId="41698483"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0D7055"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O prazo de validade da proposta não será inferior a </w:t>
      </w:r>
      <w:r w:rsidRPr="00CD1B23">
        <w:rPr>
          <w:rFonts w:ascii="Arial" w:hAnsi="Arial" w:cs="Arial"/>
          <w:b/>
          <w:bCs/>
          <w:sz w:val="20"/>
          <w:szCs w:val="20"/>
        </w:rPr>
        <w:t>60 (sessenta) dias</w:t>
      </w:r>
      <w:r w:rsidRPr="00CD1B23">
        <w:rPr>
          <w:rFonts w:ascii="Arial" w:hAnsi="Arial" w:cs="Arial"/>
          <w:sz w:val="20"/>
          <w:szCs w:val="20"/>
        </w:rPr>
        <w:t>, a contar da data de sua apresentação.</w:t>
      </w:r>
    </w:p>
    <w:p w14:paraId="069B1F16"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Os licitantes devem respeitar os preços máximos estabelecidos nas normas de regência de contratações públicas federais, quando participarem de licitações públicas;</w:t>
      </w:r>
    </w:p>
    <w:p w14:paraId="080436EF"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Caso o critério de julgamento seja o de menor preço, os licitantes devem respeitar os preços máximos previstos no Termo de Referência;</w:t>
      </w:r>
    </w:p>
    <w:p w14:paraId="24BC1B2F"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w:t>
      </w:r>
      <w:r w:rsidRPr="00CD1B23">
        <w:rPr>
          <w:rFonts w:ascii="Arial" w:hAnsi="Arial" w:cs="Arial"/>
          <w:sz w:val="20"/>
          <w:szCs w:val="20"/>
        </w:rPr>
        <w:lastRenderedPageBreak/>
        <w:t>por sobrepreço na execução do contrato.</w:t>
      </w:r>
    </w:p>
    <w:p w14:paraId="5F6BA1EE" w14:textId="77777777" w:rsidR="00CE189F" w:rsidRPr="00CD1B23" w:rsidRDefault="00CE189F">
      <w:pPr>
        <w:pStyle w:val="Corpodetexto"/>
        <w:spacing w:before="23" w:line="360" w:lineRule="auto"/>
        <w:ind w:left="0" w:right="136" w:firstLine="0"/>
        <w:jc w:val="left"/>
        <w:rPr>
          <w:rFonts w:ascii="Arial" w:hAnsi="Arial" w:cs="Arial"/>
        </w:rPr>
      </w:pPr>
    </w:p>
    <w:p w14:paraId="3F3008B8" w14:textId="77777777" w:rsidR="00CE189F" w:rsidRPr="00CD1B23" w:rsidRDefault="00DC1604">
      <w:pPr>
        <w:pStyle w:val="Ttulo1"/>
        <w:numPr>
          <w:ilvl w:val="0"/>
          <w:numId w:val="1"/>
        </w:numPr>
        <w:tabs>
          <w:tab w:val="left" w:pos="568"/>
        </w:tabs>
        <w:spacing w:line="360" w:lineRule="auto"/>
        <w:ind w:left="566" w:right="136" w:hanging="358"/>
      </w:pPr>
      <w:r w:rsidRPr="00CD1B23">
        <w:t>DA ABERTURA DA SESSÃO, CLASSIFICAÇÃO DAS PROPOSTAS E FORMULAÇÃO DE LANCES</w:t>
      </w:r>
    </w:p>
    <w:p w14:paraId="30CB4BD8"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A abertura da presente licitação dar-se-á automaticamente em sessão pública, por meio de sistema eletrônico, na data, horário e local indicados neste Edital.</w:t>
      </w:r>
    </w:p>
    <w:p w14:paraId="02295E83"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Os licitantes poderão retirar ou substituir a proposta ou os documentos de habilitação, quando for o caso, anteriormente inseridos no sistema, até a abertura da sessão pública.</w:t>
      </w:r>
    </w:p>
    <w:p w14:paraId="081B6E2F"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O sistema disponibilizará campo próprio para troca de mensagens entre o Pregoeiro e os licitantes.</w:t>
      </w:r>
    </w:p>
    <w:p w14:paraId="1F5EA319"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Iniciada a etapa competitiva, os licitantes deverão encaminhar lances exclusivamente por meio de sistema eletrônico, sendo imediatamente informados do seu recebimento e do valor consignado no registro.</w:t>
      </w:r>
    </w:p>
    <w:p w14:paraId="0CA3AC06"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O lance deverá ser ofertado pelo valor unitário do item.</w:t>
      </w:r>
    </w:p>
    <w:p w14:paraId="7E0B2460"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Os licitantes poderão oferecer lances sucessivos, observando o horário fixado para abertura da sessão e as regras estabelecidas no Edital.</w:t>
      </w:r>
    </w:p>
    <w:p w14:paraId="0C7F764B"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O licitante somente poderá oferecer lance de valor inferior ao último por ele ofertado e registrado pelo sistema.</w:t>
      </w:r>
    </w:p>
    <w:p w14:paraId="10E9DD69" w14:textId="77777777" w:rsidR="00CE189F" w:rsidRPr="00CD1B23" w:rsidRDefault="00DC1604">
      <w:pPr>
        <w:pStyle w:val="PargrafodaLista"/>
        <w:numPr>
          <w:ilvl w:val="1"/>
          <w:numId w:val="1"/>
        </w:numPr>
        <w:spacing w:before="152" w:line="360" w:lineRule="auto"/>
        <w:ind w:left="567" w:right="136" w:firstLine="0"/>
        <w:rPr>
          <w:rFonts w:ascii="Arial" w:hAnsi="Arial" w:cs="Arial"/>
          <w:sz w:val="20"/>
          <w:szCs w:val="20"/>
        </w:rPr>
      </w:pPr>
      <w:r w:rsidRPr="00CD1B23">
        <w:rPr>
          <w:rFonts w:ascii="Arial" w:hAnsi="Arial" w:cs="Arial"/>
          <w:sz w:val="20"/>
          <w:szCs w:val="20"/>
        </w:rPr>
        <w:t xml:space="preserve">O intervalo mínimo de diferença de valores ou percentuais entre os lances, que incidirá tanto em relação aos lances intermediários quanto em relação à proposta que cobrir a melhor oferta deverá ser de </w:t>
      </w:r>
      <w:r w:rsidRPr="00CD1B23">
        <w:rPr>
          <w:rFonts w:ascii="Arial" w:hAnsi="Arial" w:cs="Arial"/>
          <w:b/>
          <w:bCs/>
          <w:sz w:val="20"/>
          <w:szCs w:val="20"/>
        </w:rPr>
        <w:t>R$ 0,01 (um centavo)</w:t>
      </w:r>
      <w:r w:rsidRPr="00CD1B23">
        <w:rPr>
          <w:rFonts w:ascii="Arial" w:hAnsi="Arial" w:cs="Arial"/>
          <w:sz w:val="20"/>
          <w:szCs w:val="20"/>
        </w:rPr>
        <w:t>.</w:t>
      </w:r>
    </w:p>
    <w:p w14:paraId="76DFC787"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O licitante poderá, uma única vez, excluir seu último lance ofertado, no intervalo de quinze segundos após o registro no sistema, na hipótese de lance inconsistente ou inexequível.</w:t>
      </w:r>
    </w:p>
    <w:p w14:paraId="01F683B4" w14:textId="77777777" w:rsidR="00CE189F" w:rsidRPr="00CD1B23" w:rsidRDefault="00DC1604">
      <w:pPr>
        <w:pStyle w:val="PargrafodaLista"/>
        <w:numPr>
          <w:ilvl w:val="1"/>
          <w:numId w:val="1"/>
        </w:numPr>
        <w:tabs>
          <w:tab w:val="left" w:pos="565"/>
        </w:tabs>
        <w:spacing w:before="152" w:line="360" w:lineRule="auto"/>
        <w:ind w:left="567" w:right="136" w:firstLine="0"/>
        <w:rPr>
          <w:rFonts w:ascii="Arial" w:hAnsi="Arial" w:cs="Arial"/>
          <w:sz w:val="20"/>
          <w:szCs w:val="20"/>
        </w:rPr>
      </w:pPr>
      <w:r w:rsidRPr="00CD1B23">
        <w:rPr>
          <w:rFonts w:ascii="Arial" w:hAnsi="Arial" w:cs="Arial"/>
          <w:sz w:val="20"/>
          <w:szCs w:val="20"/>
        </w:rPr>
        <w:t>O procedimento seguirá de acordo com o modo de disputa adotado.</w:t>
      </w:r>
    </w:p>
    <w:p w14:paraId="69273507"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Será adotado para o envio de lances na licitação o modo de disputa “aberto”, em que os licitantes apresentarão lances públicos e sucessivos, com prorrogações.</w:t>
      </w:r>
    </w:p>
    <w:p w14:paraId="202A46EE" w14:textId="77777777" w:rsidR="00CE189F" w:rsidRPr="00CD1B23" w:rsidRDefault="00DC1604">
      <w:pPr>
        <w:pStyle w:val="PargrafodaLista"/>
        <w:numPr>
          <w:ilvl w:val="2"/>
          <w:numId w:val="9"/>
        </w:numPr>
        <w:tabs>
          <w:tab w:val="left" w:pos="1134"/>
        </w:tabs>
        <w:spacing w:line="360" w:lineRule="auto"/>
        <w:ind w:left="1134" w:right="136" w:firstLine="0"/>
        <w:rPr>
          <w:rFonts w:ascii="Arial" w:hAnsi="Arial" w:cs="Arial"/>
          <w:bCs/>
          <w:sz w:val="20"/>
          <w:szCs w:val="20"/>
        </w:rPr>
      </w:pPr>
      <w:r w:rsidRPr="00CD1B23">
        <w:rPr>
          <w:rFonts w:ascii="Arial" w:hAnsi="Arial" w:cs="Arial"/>
          <w:bCs/>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10EFECD5" w14:textId="77777777" w:rsidR="00CE189F" w:rsidRPr="00CD1B23" w:rsidRDefault="00DC1604">
      <w:pPr>
        <w:pStyle w:val="PargrafodaLista"/>
        <w:numPr>
          <w:ilvl w:val="2"/>
          <w:numId w:val="9"/>
        </w:numPr>
        <w:tabs>
          <w:tab w:val="left" w:pos="1134"/>
        </w:tabs>
        <w:spacing w:line="360" w:lineRule="auto"/>
        <w:ind w:left="1134" w:right="136" w:firstLine="0"/>
        <w:rPr>
          <w:rFonts w:ascii="Arial" w:hAnsi="Arial" w:cs="Arial"/>
          <w:bCs/>
          <w:sz w:val="20"/>
          <w:szCs w:val="20"/>
        </w:rPr>
      </w:pPr>
      <w:r w:rsidRPr="00CD1B23">
        <w:rPr>
          <w:rFonts w:ascii="Arial" w:hAnsi="Arial" w:cs="Arial"/>
          <w:bCs/>
          <w:sz w:val="20"/>
          <w:szCs w:val="20"/>
        </w:rPr>
        <w:lastRenderedPageBreak/>
        <w:t>A prorrogação automática da etapa de lances, de que trata o item anterior, será de dois minutos e ocorrerá sucessivamente sempre que houver lances enviados nesse período de prorrogação, inclusive no caso de lances intermediários.</w:t>
      </w:r>
    </w:p>
    <w:p w14:paraId="5F5D6F15" w14:textId="77777777" w:rsidR="00CE189F" w:rsidRPr="00CD1B23" w:rsidRDefault="00DC1604">
      <w:pPr>
        <w:pStyle w:val="PargrafodaLista"/>
        <w:numPr>
          <w:ilvl w:val="2"/>
          <w:numId w:val="9"/>
        </w:numPr>
        <w:tabs>
          <w:tab w:val="left" w:pos="1134"/>
        </w:tabs>
        <w:spacing w:line="360" w:lineRule="auto"/>
        <w:ind w:left="1134" w:right="136" w:firstLine="0"/>
        <w:rPr>
          <w:rFonts w:ascii="Arial" w:hAnsi="Arial" w:cs="Arial"/>
          <w:bCs/>
          <w:sz w:val="20"/>
          <w:szCs w:val="20"/>
        </w:rPr>
      </w:pPr>
      <w:r w:rsidRPr="00CD1B23">
        <w:rPr>
          <w:rFonts w:ascii="Arial" w:hAnsi="Arial" w:cs="Arial"/>
          <w:bCs/>
          <w:sz w:val="20"/>
          <w:szCs w:val="20"/>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1E7B7251" w14:textId="77777777" w:rsidR="00CE189F" w:rsidRPr="00CD1B23" w:rsidRDefault="00DC1604">
      <w:pPr>
        <w:pStyle w:val="PargrafodaLista"/>
        <w:numPr>
          <w:ilvl w:val="2"/>
          <w:numId w:val="9"/>
        </w:numPr>
        <w:tabs>
          <w:tab w:val="left" w:pos="1134"/>
        </w:tabs>
        <w:spacing w:line="360" w:lineRule="auto"/>
        <w:ind w:left="1134" w:right="136" w:firstLine="0"/>
        <w:rPr>
          <w:rFonts w:ascii="Arial" w:hAnsi="Arial" w:cs="Arial"/>
          <w:bCs/>
          <w:sz w:val="20"/>
          <w:szCs w:val="20"/>
        </w:rPr>
      </w:pPr>
      <w:r w:rsidRPr="00CD1B23">
        <w:rPr>
          <w:rFonts w:ascii="Arial" w:hAnsi="Arial" w:cs="Arial"/>
          <w:bCs/>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0DD404E" w14:textId="77777777" w:rsidR="00CE189F" w:rsidRPr="00CD1B23" w:rsidRDefault="00DC1604">
      <w:pPr>
        <w:pStyle w:val="PargrafodaLista"/>
        <w:numPr>
          <w:ilvl w:val="2"/>
          <w:numId w:val="9"/>
        </w:numPr>
        <w:tabs>
          <w:tab w:val="left" w:pos="1134"/>
        </w:tabs>
        <w:spacing w:line="360" w:lineRule="auto"/>
        <w:ind w:left="1134" w:right="136" w:firstLine="0"/>
        <w:rPr>
          <w:rFonts w:ascii="Arial" w:hAnsi="Arial" w:cs="Arial"/>
          <w:bCs/>
          <w:sz w:val="20"/>
          <w:szCs w:val="20"/>
        </w:rPr>
      </w:pPr>
      <w:r w:rsidRPr="00CD1B23">
        <w:rPr>
          <w:rFonts w:ascii="Arial" w:hAnsi="Arial" w:cs="Arial"/>
          <w:bCs/>
          <w:sz w:val="20"/>
          <w:szCs w:val="20"/>
        </w:rPr>
        <w:t>Após o reinício previsto no item supra, os licitantes serão convocados para apresentar lances intermediários.</w:t>
      </w:r>
    </w:p>
    <w:p w14:paraId="42F8B0A0"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Após o término dos prazos estabelecidos nos subitens anteriores, o sistema ordenará e divulgará os lances segundo a ordem crescente de valores.</w:t>
      </w:r>
    </w:p>
    <w:p w14:paraId="599CBE1F"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Não serão aceitos dois ou mais lances de mesmo valor, prevalecendo aquele que for recebido e registrado em primeiro lugar.</w:t>
      </w:r>
    </w:p>
    <w:p w14:paraId="6D3681F4"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Durante o transcurso da sessão pública, os licitantes serão informados, em tempo real, do valor do menor lance registrado, vedada a identificação do licitante.</w:t>
      </w:r>
    </w:p>
    <w:p w14:paraId="5F244D8C"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No caso de desconexão com o Pregoeiro, no decorrer da etapa competitiva da licitação, o sistema eletrônico poderá permanecer acessível aos licitantes para a recepção dos lances.</w:t>
      </w:r>
    </w:p>
    <w:p w14:paraId="0EBFE0E2"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222FC97"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critério de julgamento adotado será o menor preço, conforme definido neste Edital e seus anexos.</w:t>
      </w:r>
    </w:p>
    <w:p w14:paraId="4341196D"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Caso o licitante não apresente lances, concorrerá com o valor de sua proposta.</w:t>
      </w:r>
    </w:p>
    <w:p w14:paraId="33794C15"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w:t>
      </w:r>
      <w:r w:rsidRPr="00CD1B23">
        <w:rPr>
          <w:rFonts w:ascii="Arial" w:hAnsi="Arial" w:cs="Arial"/>
          <w:sz w:val="20"/>
          <w:szCs w:val="20"/>
        </w:rPr>
        <w:lastRenderedPageBreak/>
        <w:t>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4F68812B" w14:textId="77777777" w:rsidR="00CE189F" w:rsidRPr="00CD1B23" w:rsidRDefault="00DC1604">
      <w:pPr>
        <w:pStyle w:val="PargrafodaLista"/>
        <w:numPr>
          <w:ilvl w:val="2"/>
          <w:numId w:val="10"/>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Nessas condições, as propostas de microempresas e empresas de pequeno porte que se encontrarem na faixa de até 5% (cinco por cento) acima da melhor proposta ou melhor lance serão consideradas empatadas com a primeira colocada.</w:t>
      </w:r>
    </w:p>
    <w:p w14:paraId="773029A8" w14:textId="77777777" w:rsidR="00CE189F" w:rsidRPr="00CD1B23" w:rsidRDefault="00DC1604">
      <w:pPr>
        <w:pStyle w:val="PargrafodaLista"/>
        <w:numPr>
          <w:ilvl w:val="2"/>
          <w:numId w:val="10"/>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A licitante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DBB0679" w14:textId="77777777" w:rsidR="00CE189F" w:rsidRPr="00CD1B23" w:rsidRDefault="00DC1604">
      <w:pPr>
        <w:pStyle w:val="PargrafodaLista"/>
        <w:numPr>
          <w:ilvl w:val="2"/>
          <w:numId w:val="10"/>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AF40DEC" w14:textId="77777777" w:rsidR="00CE189F" w:rsidRPr="00CD1B23" w:rsidRDefault="00DC1604">
      <w:pPr>
        <w:pStyle w:val="PargrafodaLista"/>
        <w:numPr>
          <w:ilvl w:val="2"/>
          <w:numId w:val="10"/>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FC6F8E4" w14:textId="77777777" w:rsidR="00CE189F" w:rsidRPr="00CD1B23" w:rsidRDefault="00DC1604">
      <w:pPr>
        <w:pStyle w:val="PargrafodaLista"/>
        <w:numPr>
          <w:ilvl w:val="2"/>
          <w:numId w:val="10"/>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F471AB7"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Só poderá haver empate entre propostas iguais (não seguidas de lances), ou entre lances finais da fase fechada do modo de disputa aberto e fechado.</w:t>
      </w:r>
    </w:p>
    <w:p w14:paraId="15D8E129"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Havendo eventual empate entre propostas ou lances, o critério de desempate será aquele previsto no art. 60 da Lei nº 14.133, de 2021, nesta ordem:</w:t>
      </w:r>
    </w:p>
    <w:p w14:paraId="3C428CFB" w14:textId="77777777" w:rsidR="00CE189F" w:rsidRPr="00CD1B23" w:rsidRDefault="00DC1604">
      <w:pPr>
        <w:pStyle w:val="PargrafodaLista"/>
        <w:numPr>
          <w:ilvl w:val="2"/>
          <w:numId w:val="11"/>
        </w:numPr>
        <w:tabs>
          <w:tab w:val="left" w:pos="1134"/>
          <w:tab w:val="left" w:pos="1984"/>
        </w:tabs>
        <w:spacing w:before="117" w:line="360" w:lineRule="auto"/>
        <w:ind w:left="1134" w:right="136" w:firstLine="0"/>
        <w:rPr>
          <w:rFonts w:ascii="Arial" w:hAnsi="Arial" w:cs="Arial"/>
          <w:sz w:val="20"/>
          <w:szCs w:val="20"/>
        </w:rPr>
      </w:pPr>
      <w:r w:rsidRPr="00CD1B23">
        <w:rPr>
          <w:rFonts w:ascii="Arial" w:hAnsi="Arial" w:cs="Arial"/>
          <w:sz w:val="20"/>
          <w:szCs w:val="20"/>
        </w:rPr>
        <w:t>disputa final, hipótese em que os licitantes empatados poderão apresentar nova proposta em ato contínuo à classificação;</w:t>
      </w:r>
    </w:p>
    <w:p w14:paraId="60273DAB" w14:textId="77777777" w:rsidR="00CE189F" w:rsidRPr="00CD1B23" w:rsidRDefault="00DC1604">
      <w:pPr>
        <w:pStyle w:val="PargrafodaLista"/>
        <w:numPr>
          <w:ilvl w:val="2"/>
          <w:numId w:val="11"/>
        </w:numPr>
        <w:tabs>
          <w:tab w:val="left" w:pos="1134"/>
          <w:tab w:val="left" w:pos="1984"/>
        </w:tabs>
        <w:spacing w:before="117" w:line="360" w:lineRule="auto"/>
        <w:ind w:left="1134" w:right="136" w:firstLine="0"/>
        <w:rPr>
          <w:rFonts w:ascii="Arial" w:hAnsi="Arial" w:cs="Arial"/>
          <w:sz w:val="20"/>
          <w:szCs w:val="20"/>
        </w:rPr>
      </w:pPr>
      <w:r w:rsidRPr="00CD1B23">
        <w:rPr>
          <w:rFonts w:ascii="Arial" w:hAnsi="Arial" w:cs="Arial"/>
          <w:sz w:val="20"/>
          <w:szCs w:val="20"/>
        </w:rPr>
        <w:lastRenderedPageBreak/>
        <w:t>avaliação do desempenho contratual prévio dos licitantes, para a qual deverão preferencialmente ser utilizados registros cadastrais para efeito de atesto de cumprimento de obrigações previstos nesta Lei;</w:t>
      </w:r>
    </w:p>
    <w:p w14:paraId="5C75A3B5" w14:textId="77777777" w:rsidR="00CE189F" w:rsidRPr="00CD1B23" w:rsidRDefault="00DC1604">
      <w:pPr>
        <w:pStyle w:val="PargrafodaLista"/>
        <w:numPr>
          <w:ilvl w:val="2"/>
          <w:numId w:val="11"/>
        </w:numPr>
        <w:tabs>
          <w:tab w:val="left" w:pos="1134"/>
          <w:tab w:val="left" w:pos="1984"/>
        </w:tabs>
        <w:spacing w:before="117" w:line="360" w:lineRule="auto"/>
        <w:ind w:left="1134" w:right="136" w:firstLine="0"/>
        <w:rPr>
          <w:rFonts w:ascii="Arial" w:hAnsi="Arial" w:cs="Arial"/>
          <w:sz w:val="20"/>
          <w:szCs w:val="20"/>
        </w:rPr>
      </w:pPr>
      <w:r w:rsidRPr="00CD1B23">
        <w:rPr>
          <w:rFonts w:ascii="Arial" w:hAnsi="Arial" w:cs="Arial"/>
          <w:sz w:val="20"/>
          <w:szCs w:val="20"/>
        </w:rPr>
        <w:t>desenvolvimento pelo licitante de ações de equidade entre homens e mulheres no ambiente de trabalho, nos termos do Decreto nº 11.430, de 2023, e da Instrução Normativa SEGES/MGI nº 382, de 17 de setembro de 2025;</w:t>
      </w:r>
    </w:p>
    <w:p w14:paraId="281647BF" w14:textId="77777777" w:rsidR="00CE189F" w:rsidRPr="00CD1B23" w:rsidRDefault="00DC1604">
      <w:pPr>
        <w:pStyle w:val="PargrafodaLista"/>
        <w:numPr>
          <w:ilvl w:val="2"/>
          <w:numId w:val="11"/>
        </w:numPr>
        <w:tabs>
          <w:tab w:val="left" w:pos="1134"/>
          <w:tab w:val="left" w:pos="1984"/>
        </w:tabs>
        <w:spacing w:before="117" w:line="360" w:lineRule="auto"/>
        <w:ind w:left="1134" w:right="136" w:firstLine="0"/>
        <w:rPr>
          <w:rFonts w:ascii="Arial" w:hAnsi="Arial" w:cs="Arial"/>
          <w:sz w:val="20"/>
          <w:szCs w:val="20"/>
        </w:rPr>
      </w:pPr>
      <w:r w:rsidRPr="00CD1B23">
        <w:rPr>
          <w:rFonts w:ascii="Arial" w:hAnsi="Arial" w:cs="Arial"/>
          <w:sz w:val="20"/>
          <w:szCs w:val="20"/>
        </w:rPr>
        <w:t>declaração do licitante de que desenvolve programa de integridade, conforme Decreto n° 12.304, de 2024, e Portaria Normativa SE/CGU n° 226, de 9 de setembro de 2025.</w:t>
      </w:r>
    </w:p>
    <w:p w14:paraId="79CB40ED"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Persistindo o empate, será assegurada preferência, sucessivamente, aos bens e serviços produzidos ou prestados por:</w:t>
      </w:r>
    </w:p>
    <w:p w14:paraId="0586BC70" w14:textId="77777777" w:rsidR="00CE189F" w:rsidRPr="00CD1B23" w:rsidRDefault="00DC1604">
      <w:pPr>
        <w:pStyle w:val="PargrafodaLista"/>
        <w:numPr>
          <w:ilvl w:val="2"/>
          <w:numId w:val="12"/>
        </w:numPr>
        <w:spacing w:before="121" w:line="360" w:lineRule="auto"/>
        <w:ind w:left="1134" w:right="136" w:firstLine="0"/>
        <w:rPr>
          <w:rFonts w:ascii="Arial" w:hAnsi="Arial" w:cs="Arial"/>
          <w:sz w:val="20"/>
          <w:szCs w:val="20"/>
        </w:rPr>
      </w:pPr>
      <w:r w:rsidRPr="00CD1B23">
        <w:rPr>
          <w:rFonts w:ascii="Arial" w:hAnsi="Arial" w:cs="Arial"/>
          <w:sz w:val="20"/>
          <w:szCs w:val="20"/>
        </w:rPr>
        <w:t>empresas brasileiras;</w:t>
      </w:r>
    </w:p>
    <w:p w14:paraId="1CF7BD60" w14:textId="77777777" w:rsidR="00CE189F" w:rsidRPr="00CD1B23" w:rsidRDefault="00DC1604">
      <w:pPr>
        <w:pStyle w:val="PargrafodaLista"/>
        <w:numPr>
          <w:ilvl w:val="2"/>
          <w:numId w:val="12"/>
        </w:numPr>
        <w:spacing w:before="121" w:line="360" w:lineRule="auto"/>
        <w:ind w:left="1134" w:right="136" w:firstLine="0"/>
        <w:rPr>
          <w:rFonts w:ascii="Arial" w:hAnsi="Arial" w:cs="Arial"/>
          <w:sz w:val="20"/>
          <w:szCs w:val="20"/>
        </w:rPr>
      </w:pPr>
      <w:r w:rsidRPr="00CD1B23">
        <w:rPr>
          <w:rFonts w:ascii="Arial" w:hAnsi="Arial" w:cs="Arial"/>
          <w:sz w:val="20"/>
          <w:szCs w:val="20"/>
        </w:rPr>
        <w:t>empresas que invistam em pesquisa e no desenvolvimento de tecnologia no País;</w:t>
      </w:r>
    </w:p>
    <w:p w14:paraId="6728D78D" w14:textId="77777777" w:rsidR="00CE189F" w:rsidRPr="00CD1B23" w:rsidRDefault="00DC1604">
      <w:pPr>
        <w:pStyle w:val="PargrafodaLista"/>
        <w:numPr>
          <w:ilvl w:val="2"/>
          <w:numId w:val="12"/>
        </w:numPr>
        <w:spacing w:before="121" w:line="360" w:lineRule="auto"/>
        <w:ind w:left="1134" w:right="136" w:firstLine="0"/>
        <w:rPr>
          <w:rFonts w:ascii="Arial" w:hAnsi="Arial" w:cs="Arial"/>
          <w:sz w:val="20"/>
          <w:szCs w:val="20"/>
        </w:rPr>
      </w:pPr>
      <w:r w:rsidRPr="00CD1B23">
        <w:rPr>
          <w:rFonts w:ascii="Arial" w:hAnsi="Arial" w:cs="Arial"/>
          <w:sz w:val="20"/>
          <w:szCs w:val="20"/>
        </w:rPr>
        <w:t>empresas que comprovem a prática de mitigação, nos termos da Lei nº 12.187, de 29 de dezembro de 2009.</w:t>
      </w:r>
    </w:p>
    <w:p w14:paraId="24E22799"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Esgotados todos os demais critérios de desempate previstos em lei, a escolha do licitante vencedor ocorrerá por sorteio, em ato público, para o qual todos os licitantes serão convocados, vedado qualquer outro processo.</w:t>
      </w:r>
      <w:bookmarkStart w:id="9" w:name="_Hlk220661173"/>
      <w:bookmarkEnd w:id="9"/>
    </w:p>
    <w:p w14:paraId="1315D73A"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7EE79DA" w14:textId="77777777" w:rsidR="00CE189F" w:rsidRPr="00CD1B23" w:rsidRDefault="00DC1604">
      <w:pPr>
        <w:pStyle w:val="PargrafodaLista"/>
        <w:numPr>
          <w:ilvl w:val="2"/>
          <w:numId w:val="13"/>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C5795D" w14:textId="77777777" w:rsidR="00CE189F" w:rsidRPr="00CD1B23" w:rsidRDefault="00DC1604">
      <w:pPr>
        <w:pStyle w:val="PargrafodaLista"/>
        <w:numPr>
          <w:ilvl w:val="2"/>
          <w:numId w:val="13"/>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A negociação será realizada por meio do sistema, podendo ser acompanhada pelos demais licitantes.</w:t>
      </w:r>
    </w:p>
    <w:p w14:paraId="0CCD9E1C" w14:textId="77777777" w:rsidR="00CE189F" w:rsidRPr="00CD1B23" w:rsidRDefault="00DC1604">
      <w:pPr>
        <w:pStyle w:val="PargrafodaLista"/>
        <w:numPr>
          <w:ilvl w:val="2"/>
          <w:numId w:val="13"/>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O resultado da negociação será divulgado a todos os licitantes e anexado aos autos do processo licitatório.</w:t>
      </w:r>
    </w:p>
    <w:p w14:paraId="473749ED" w14:textId="77777777" w:rsidR="00CE189F" w:rsidRPr="00CD1B23" w:rsidRDefault="00DC1604">
      <w:pPr>
        <w:pStyle w:val="PargrafodaLista"/>
        <w:numPr>
          <w:ilvl w:val="2"/>
          <w:numId w:val="13"/>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 xml:space="preserve">O pregoeiro solicitará ao licitante mais bem classificado que, no prazo de </w:t>
      </w:r>
      <w:r w:rsidRPr="00CD1B23">
        <w:rPr>
          <w:rFonts w:ascii="Arial" w:hAnsi="Arial" w:cs="Arial"/>
          <w:b/>
          <w:bCs/>
          <w:sz w:val="20"/>
          <w:szCs w:val="20"/>
        </w:rPr>
        <w:t>2 (duas) horas</w:t>
      </w:r>
      <w:r w:rsidRPr="00CD1B23">
        <w:rPr>
          <w:rFonts w:ascii="Arial" w:hAnsi="Arial" w:cs="Arial"/>
          <w:sz w:val="20"/>
          <w:szCs w:val="20"/>
        </w:rPr>
        <w:t xml:space="preserve">, envie a proposta adequada ao último lance ofertado após a negociação realizada, </w:t>
      </w:r>
      <w:r w:rsidRPr="00CD1B23">
        <w:rPr>
          <w:rFonts w:ascii="Arial" w:hAnsi="Arial" w:cs="Arial"/>
          <w:sz w:val="20"/>
          <w:szCs w:val="20"/>
        </w:rPr>
        <w:lastRenderedPageBreak/>
        <w:t>acompanhada, se for o caso, dos documentos complementares, quando necessários à confirmação daqueles exigidos neste Edital e já apresentados.</w:t>
      </w:r>
    </w:p>
    <w:p w14:paraId="2F1BD3F4" w14:textId="77777777" w:rsidR="00CE189F" w:rsidRPr="00CD1B23" w:rsidRDefault="00DC1604">
      <w:pPr>
        <w:pStyle w:val="PargrafodaLista"/>
        <w:numPr>
          <w:ilvl w:val="2"/>
          <w:numId w:val="13"/>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É facultado ao pregoeiro prorrogar o prazo estabelecido, a partir de solicitação fundamentada feita no chat pelo licitante, antes de findo o prazo.</w:t>
      </w:r>
    </w:p>
    <w:p w14:paraId="599EFCB9"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Após a negociação do preço, o Pregoeiro iniciará a fase de aceitação e julgamento da proposta.</w:t>
      </w:r>
    </w:p>
    <w:p w14:paraId="4352312E" w14:textId="77777777" w:rsidR="00CE189F" w:rsidRPr="00CD1B23" w:rsidRDefault="00CE189F">
      <w:pPr>
        <w:pStyle w:val="Corpodetexto"/>
        <w:spacing w:before="23" w:line="360" w:lineRule="auto"/>
        <w:ind w:left="0" w:right="136" w:firstLine="0"/>
        <w:jc w:val="left"/>
        <w:rPr>
          <w:rFonts w:ascii="Arial" w:hAnsi="Arial" w:cs="Arial"/>
        </w:rPr>
      </w:pPr>
    </w:p>
    <w:p w14:paraId="433581BC" w14:textId="77777777" w:rsidR="00CE189F" w:rsidRPr="00CD1B23" w:rsidRDefault="00DC1604">
      <w:pPr>
        <w:pStyle w:val="Ttulo1"/>
        <w:numPr>
          <w:ilvl w:val="0"/>
          <w:numId w:val="1"/>
        </w:numPr>
        <w:tabs>
          <w:tab w:val="left" w:pos="568"/>
        </w:tabs>
        <w:spacing w:line="360" w:lineRule="auto"/>
        <w:ind w:left="566" w:right="136" w:hanging="358"/>
      </w:pPr>
      <w:r w:rsidRPr="00CD1B23">
        <w:t>DA FASE DE JULGAMENTO</w:t>
      </w:r>
    </w:p>
    <w:p w14:paraId="76BEE2D5"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Encerrada a etapa de negociação, o pregoeiro verificará se o licitante provisoriamente classificado em primeiro lugar atende às condições de participação no certame, conforme previsto no art. 14 da Lei nº 14.133/2021, legislação correlata e no item 3.9 do edital, especialmente quanto à existência de sanção que impeça a participação no certame ou a futura contratação, mediante a consulta aos seguintes cadastros:</w:t>
      </w:r>
    </w:p>
    <w:p w14:paraId="141107E8" w14:textId="77777777" w:rsidR="00CE189F" w:rsidRPr="00CD1B23" w:rsidRDefault="00DC1604">
      <w:pPr>
        <w:pStyle w:val="PargrafodaLista"/>
        <w:numPr>
          <w:ilvl w:val="2"/>
          <w:numId w:val="14"/>
        </w:numPr>
        <w:tabs>
          <w:tab w:val="left" w:pos="1134"/>
        </w:tabs>
        <w:spacing w:line="360" w:lineRule="auto"/>
        <w:ind w:left="1134" w:right="136" w:firstLine="0"/>
        <w:rPr>
          <w:rFonts w:ascii="Arial" w:hAnsi="Arial" w:cs="Arial"/>
          <w:spacing w:val="-2"/>
          <w:sz w:val="20"/>
          <w:szCs w:val="20"/>
        </w:rPr>
      </w:pPr>
      <w:r w:rsidRPr="00CD1B23">
        <w:rPr>
          <w:rFonts w:ascii="Arial" w:hAnsi="Arial" w:cs="Arial"/>
          <w:spacing w:val="-2"/>
          <w:sz w:val="20"/>
          <w:szCs w:val="20"/>
        </w:rPr>
        <w:t>SICAF;</w:t>
      </w:r>
    </w:p>
    <w:p w14:paraId="6C6912F0" w14:textId="77777777" w:rsidR="00CE189F" w:rsidRPr="00CD1B23" w:rsidRDefault="00DC1604">
      <w:pPr>
        <w:pStyle w:val="PargrafodaLista"/>
        <w:numPr>
          <w:ilvl w:val="2"/>
          <w:numId w:val="14"/>
        </w:numPr>
        <w:tabs>
          <w:tab w:val="left" w:pos="1134"/>
        </w:tabs>
        <w:spacing w:line="360" w:lineRule="auto"/>
        <w:ind w:left="1134" w:right="136" w:firstLine="0"/>
        <w:rPr>
          <w:rFonts w:ascii="Arial" w:hAnsi="Arial" w:cs="Arial"/>
          <w:spacing w:val="-2"/>
          <w:sz w:val="20"/>
          <w:szCs w:val="20"/>
        </w:rPr>
      </w:pPr>
      <w:r w:rsidRPr="00CD1B23">
        <w:rPr>
          <w:rFonts w:ascii="Arial" w:hAnsi="Arial" w:cs="Arial"/>
          <w:spacing w:val="-2"/>
          <w:sz w:val="20"/>
          <w:szCs w:val="20"/>
        </w:rPr>
        <w:t xml:space="preserve">Cadastro Nacional de Empresas Inidôneas e Suspensas – CEIS, </w:t>
      </w:r>
    </w:p>
    <w:p w14:paraId="16088238" w14:textId="77777777" w:rsidR="00CE189F" w:rsidRPr="00CD1B23" w:rsidRDefault="00DC1604">
      <w:pPr>
        <w:pStyle w:val="PargrafodaLista"/>
        <w:numPr>
          <w:ilvl w:val="2"/>
          <w:numId w:val="14"/>
        </w:numPr>
        <w:tabs>
          <w:tab w:val="left" w:pos="1134"/>
        </w:tabs>
        <w:spacing w:line="360" w:lineRule="auto"/>
        <w:ind w:left="1134" w:right="136" w:firstLine="0"/>
        <w:rPr>
          <w:rFonts w:ascii="Arial" w:hAnsi="Arial" w:cs="Arial"/>
          <w:spacing w:val="-2"/>
          <w:sz w:val="20"/>
          <w:szCs w:val="20"/>
        </w:rPr>
      </w:pPr>
      <w:r w:rsidRPr="00CD1B23">
        <w:rPr>
          <w:rFonts w:ascii="Arial" w:hAnsi="Arial" w:cs="Arial"/>
          <w:spacing w:val="-2"/>
          <w:sz w:val="20"/>
          <w:szCs w:val="20"/>
        </w:rPr>
        <w:t>Cadastro Nacional de Empresas Punidas – CNEP e</w:t>
      </w:r>
    </w:p>
    <w:p w14:paraId="5F7849BA" w14:textId="77777777" w:rsidR="00CE189F" w:rsidRPr="00CD1B23" w:rsidRDefault="00DC1604">
      <w:pPr>
        <w:pStyle w:val="PargrafodaLista"/>
        <w:numPr>
          <w:ilvl w:val="2"/>
          <w:numId w:val="14"/>
        </w:numPr>
        <w:tabs>
          <w:tab w:val="left" w:pos="1134"/>
        </w:tabs>
        <w:spacing w:line="360" w:lineRule="auto"/>
        <w:ind w:left="1134" w:right="136" w:firstLine="0"/>
        <w:rPr>
          <w:rFonts w:ascii="Arial" w:hAnsi="Arial" w:cs="Arial"/>
          <w:spacing w:val="-2"/>
          <w:sz w:val="20"/>
          <w:szCs w:val="20"/>
        </w:rPr>
      </w:pPr>
      <w:r w:rsidRPr="00CD1B23">
        <w:rPr>
          <w:rFonts w:ascii="Arial" w:hAnsi="Arial" w:cs="Arial"/>
          <w:spacing w:val="-2"/>
          <w:sz w:val="20"/>
          <w:szCs w:val="20"/>
        </w:rPr>
        <w:t>Lista de licitantes inidôneos, mantida pelo Tribunal de Contas da União.</w:t>
      </w:r>
    </w:p>
    <w:p w14:paraId="24B144EE"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 consulta aos cadastros será realizada no nome e no CNPJ da empresa licitante.</w:t>
      </w:r>
    </w:p>
    <w:p w14:paraId="3FAE2891" w14:textId="77777777" w:rsidR="00CE189F" w:rsidRPr="00CD1B23" w:rsidRDefault="00DC1604">
      <w:pPr>
        <w:pStyle w:val="PargrafodaLista"/>
        <w:numPr>
          <w:ilvl w:val="2"/>
          <w:numId w:val="15"/>
        </w:numPr>
        <w:tabs>
          <w:tab w:val="left" w:pos="1134"/>
        </w:tabs>
        <w:spacing w:line="360" w:lineRule="auto"/>
        <w:ind w:left="1134" w:right="136" w:firstLine="0"/>
        <w:rPr>
          <w:rFonts w:ascii="Arial" w:hAnsi="Arial" w:cs="Arial"/>
          <w:spacing w:val="-2"/>
          <w:sz w:val="20"/>
          <w:szCs w:val="20"/>
        </w:rPr>
      </w:pPr>
      <w:r w:rsidRPr="00CD1B23">
        <w:rPr>
          <w:rFonts w:ascii="Arial" w:hAnsi="Arial" w:cs="Arial"/>
          <w:spacing w:val="-2"/>
          <w:sz w:val="20"/>
          <w:szCs w:val="20"/>
        </w:rPr>
        <w:t>A consulta no CEIS quanto às sanções previstas na Lei nº 8.429, de 1992, também ocorrerá no nome e no CPF do sócio majoritário da empresa licitante, se houver, por força do art. 12 da citada lei.</w:t>
      </w:r>
    </w:p>
    <w:p w14:paraId="17570ECE"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Para a consulta de licitantes pessoa jurídica poderá haver a substituição das consultas ao CEIS, CNEP e Lista de licitantes inidôneos pela Consulta Consolidada de Pessoa Jurídica do TCU.</w:t>
      </w:r>
    </w:p>
    <w:p w14:paraId="01DFBD4C"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Caso conste na Consulta de Situação do licitante a existência de Ocorrências Impeditivas Indiretas, o pregoeiro diligenciará para verificar se houve fraude por parte das empresas apontadas no Relatório de Ocorrências Impeditivas Indiretas.</w:t>
      </w:r>
    </w:p>
    <w:p w14:paraId="7F6DB285" w14:textId="77777777" w:rsidR="00CE189F" w:rsidRPr="00CD1B23" w:rsidRDefault="00DC1604">
      <w:pPr>
        <w:pStyle w:val="PargrafodaLista"/>
        <w:numPr>
          <w:ilvl w:val="2"/>
          <w:numId w:val="16"/>
        </w:numPr>
        <w:tabs>
          <w:tab w:val="left" w:pos="1134"/>
        </w:tabs>
        <w:spacing w:before="121" w:line="360" w:lineRule="auto"/>
        <w:ind w:left="1134" w:right="136" w:firstLine="0"/>
        <w:rPr>
          <w:rFonts w:ascii="Arial" w:hAnsi="Arial" w:cs="Arial"/>
          <w:sz w:val="20"/>
          <w:szCs w:val="20"/>
        </w:rPr>
      </w:pPr>
      <w:r w:rsidRPr="00CD1B23">
        <w:rPr>
          <w:rFonts w:ascii="Arial" w:hAnsi="Arial" w:cs="Arial"/>
          <w:sz w:val="20"/>
          <w:szCs w:val="20"/>
        </w:rPr>
        <w:t>A tentativa de burla será verificada por meio dos vínculos societários, linhas de fornecimento similares, dentre outros.</w:t>
      </w:r>
    </w:p>
    <w:p w14:paraId="2E669513" w14:textId="77777777" w:rsidR="00CE189F" w:rsidRPr="00CD1B23" w:rsidRDefault="00DC1604">
      <w:pPr>
        <w:pStyle w:val="PargrafodaLista"/>
        <w:numPr>
          <w:ilvl w:val="2"/>
          <w:numId w:val="16"/>
        </w:numPr>
        <w:tabs>
          <w:tab w:val="left" w:pos="1134"/>
        </w:tabs>
        <w:spacing w:before="121" w:line="360" w:lineRule="auto"/>
        <w:ind w:left="1134" w:right="136" w:firstLine="0"/>
        <w:rPr>
          <w:rFonts w:ascii="Arial" w:hAnsi="Arial" w:cs="Arial"/>
          <w:sz w:val="20"/>
          <w:szCs w:val="20"/>
        </w:rPr>
      </w:pPr>
      <w:r w:rsidRPr="00CD1B23">
        <w:rPr>
          <w:rFonts w:ascii="Arial" w:hAnsi="Arial" w:cs="Arial"/>
          <w:sz w:val="20"/>
          <w:szCs w:val="20"/>
        </w:rPr>
        <w:t xml:space="preserve">O licitante será convocado para manifestação previamente a uma eventual desclassificação. </w:t>
      </w:r>
    </w:p>
    <w:p w14:paraId="3071D4F1" w14:textId="77777777" w:rsidR="00CE189F" w:rsidRPr="00CD1B23" w:rsidRDefault="00DC1604">
      <w:pPr>
        <w:pStyle w:val="PargrafodaLista"/>
        <w:numPr>
          <w:ilvl w:val="2"/>
          <w:numId w:val="16"/>
        </w:numPr>
        <w:tabs>
          <w:tab w:val="left" w:pos="1134"/>
        </w:tabs>
        <w:spacing w:before="121" w:line="360" w:lineRule="auto"/>
        <w:ind w:left="1134" w:right="136" w:firstLine="0"/>
        <w:rPr>
          <w:rFonts w:ascii="Arial" w:hAnsi="Arial" w:cs="Arial"/>
          <w:sz w:val="20"/>
          <w:szCs w:val="20"/>
        </w:rPr>
      </w:pPr>
      <w:r w:rsidRPr="00CD1B23">
        <w:rPr>
          <w:rFonts w:ascii="Arial" w:hAnsi="Arial" w:cs="Arial"/>
          <w:sz w:val="20"/>
          <w:szCs w:val="20"/>
        </w:rPr>
        <w:lastRenderedPageBreak/>
        <w:t>Constatada a existência de sanção, o licitante será reputado inabilitado, por falta de condição de participação.</w:t>
      </w:r>
    </w:p>
    <w:p w14:paraId="1A02EFA1"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Caso o licitante provisoriamente classificado em primeiro lugar tenha se utilizado de algum tratamento favorecido às ME/EPPs ou tenha se valido da aplicação da margem de preferência, o pregoeiro verificará se o licitante faz jus ao benefício aplicado.</w:t>
      </w:r>
    </w:p>
    <w:p w14:paraId="7DAFB14D" w14:textId="77777777" w:rsidR="00CE189F" w:rsidRPr="00CD1B23" w:rsidRDefault="00DC1604">
      <w:pPr>
        <w:pStyle w:val="PargrafodaLista"/>
        <w:tabs>
          <w:tab w:val="left" w:pos="1134"/>
        </w:tabs>
        <w:spacing w:before="121" w:line="360" w:lineRule="auto"/>
        <w:ind w:left="1134" w:right="136" w:firstLine="0"/>
        <w:rPr>
          <w:rFonts w:ascii="Arial" w:hAnsi="Arial" w:cs="Arial"/>
          <w:sz w:val="20"/>
          <w:szCs w:val="20"/>
        </w:rPr>
      </w:pPr>
      <w:r w:rsidRPr="00CD1B23">
        <w:rPr>
          <w:rFonts w:ascii="Arial" w:hAnsi="Arial" w:cs="Arial"/>
          <w:sz w:val="20"/>
          <w:szCs w:val="20"/>
        </w:rPr>
        <w:t>7.5.1</w:t>
      </w:r>
      <w:r w:rsidRPr="00CD1B23">
        <w:rPr>
          <w:rFonts w:ascii="Arial" w:hAnsi="Arial" w:cs="Arial"/>
          <w:sz w:val="20"/>
          <w:szCs w:val="20"/>
        </w:rPr>
        <w:tab/>
        <w:t>Caso o licitante não venha a comprovar o atendimento dos requisitos para fazer jus ao benefício da margem de preferência, as propostas serão reclassificadas, para fins de nova aplicação da margem de preferência.</w:t>
      </w:r>
    </w:p>
    <w:p w14:paraId="5831D18E"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arts. 29 a 35 da Instrução Normativa SEGES/ME nº 73, de 30 de setembro de 2022.</w:t>
      </w:r>
    </w:p>
    <w:p w14:paraId="0A4114B9"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Será desclassificada a proposta vencedora que:</w:t>
      </w:r>
    </w:p>
    <w:p w14:paraId="7DC4B267" w14:textId="77777777" w:rsidR="00CE189F" w:rsidRPr="00CD1B23" w:rsidRDefault="00DC1604">
      <w:pPr>
        <w:pStyle w:val="PargrafodaLista"/>
        <w:numPr>
          <w:ilvl w:val="2"/>
          <w:numId w:val="18"/>
        </w:numPr>
        <w:tabs>
          <w:tab w:val="left" w:pos="1134"/>
        </w:tabs>
        <w:spacing w:before="154" w:line="360" w:lineRule="auto"/>
        <w:ind w:left="1134" w:right="136" w:firstLine="0"/>
        <w:rPr>
          <w:rFonts w:ascii="Arial" w:hAnsi="Arial" w:cs="Arial"/>
          <w:sz w:val="20"/>
          <w:szCs w:val="20"/>
        </w:rPr>
      </w:pPr>
      <w:r w:rsidRPr="00CD1B23">
        <w:rPr>
          <w:rFonts w:ascii="Arial" w:hAnsi="Arial" w:cs="Arial"/>
          <w:sz w:val="20"/>
          <w:szCs w:val="20"/>
        </w:rPr>
        <w:t>contiver</w:t>
      </w:r>
      <w:r w:rsidRPr="00CD1B23">
        <w:rPr>
          <w:rFonts w:ascii="Arial" w:hAnsi="Arial" w:cs="Arial"/>
          <w:spacing w:val="-8"/>
          <w:sz w:val="20"/>
          <w:szCs w:val="20"/>
        </w:rPr>
        <w:t xml:space="preserve"> </w:t>
      </w:r>
      <w:r w:rsidRPr="00CD1B23">
        <w:rPr>
          <w:rFonts w:ascii="Arial" w:hAnsi="Arial" w:cs="Arial"/>
          <w:sz w:val="20"/>
          <w:szCs w:val="20"/>
        </w:rPr>
        <w:t>vícios</w:t>
      </w:r>
      <w:r w:rsidRPr="00CD1B23">
        <w:rPr>
          <w:rFonts w:ascii="Arial" w:hAnsi="Arial" w:cs="Arial"/>
          <w:spacing w:val="-6"/>
          <w:sz w:val="20"/>
          <w:szCs w:val="20"/>
        </w:rPr>
        <w:t xml:space="preserve"> </w:t>
      </w:r>
      <w:r w:rsidRPr="00CD1B23">
        <w:rPr>
          <w:rFonts w:ascii="Arial" w:hAnsi="Arial" w:cs="Arial"/>
          <w:spacing w:val="-2"/>
          <w:sz w:val="20"/>
          <w:szCs w:val="20"/>
        </w:rPr>
        <w:t>insanáveis;</w:t>
      </w:r>
    </w:p>
    <w:p w14:paraId="7DFD1845" w14:textId="77777777" w:rsidR="00CE189F" w:rsidRPr="00CD1B23" w:rsidRDefault="00DC1604">
      <w:pPr>
        <w:pStyle w:val="PargrafodaLista"/>
        <w:numPr>
          <w:ilvl w:val="2"/>
          <w:numId w:val="18"/>
        </w:numPr>
        <w:tabs>
          <w:tab w:val="left" w:pos="1134"/>
        </w:tabs>
        <w:spacing w:before="154" w:line="360" w:lineRule="auto"/>
        <w:ind w:left="1134" w:right="136" w:firstLine="0"/>
        <w:rPr>
          <w:rFonts w:ascii="Arial" w:hAnsi="Arial" w:cs="Arial"/>
          <w:sz w:val="20"/>
          <w:szCs w:val="20"/>
        </w:rPr>
      </w:pPr>
      <w:r w:rsidRPr="00CD1B23">
        <w:rPr>
          <w:rFonts w:ascii="Arial" w:hAnsi="Arial" w:cs="Arial"/>
          <w:sz w:val="20"/>
          <w:szCs w:val="20"/>
        </w:rPr>
        <w:t>não obedecer às especificações técnicas contidas no Termo de Referência;</w:t>
      </w:r>
    </w:p>
    <w:p w14:paraId="7198FCD5" w14:textId="77777777" w:rsidR="00CE189F" w:rsidRPr="00CD1B23" w:rsidRDefault="00DC1604">
      <w:pPr>
        <w:pStyle w:val="PargrafodaLista"/>
        <w:numPr>
          <w:ilvl w:val="2"/>
          <w:numId w:val="18"/>
        </w:numPr>
        <w:tabs>
          <w:tab w:val="left" w:pos="1134"/>
        </w:tabs>
        <w:spacing w:before="154" w:line="360" w:lineRule="auto"/>
        <w:ind w:left="1134" w:right="136" w:firstLine="0"/>
        <w:rPr>
          <w:rFonts w:ascii="Arial" w:hAnsi="Arial" w:cs="Arial"/>
          <w:sz w:val="20"/>
          <w:szCs w:val="20"/>
        </w:rPr>
      </w:pPr>
      <w:r w:rsidRPr="00CD1B23">
        <w:rPr>
          <w:rFonts w:ascii="Arial" w:hAnsi="Arial" w:cs="Arial"/>
          <w:sz w:val="20"/>
          <w:szCs w:val="20"/>
        </w:rPr>
        <w:t>apresentar preços inexequíveis ou permanecerem acima do preço máximo definido para a contratação;</w:t>
      </w:r>
    </w:p>
    <w:p w14:paraId="15287BA1" w14:textId="77777777" w:rsidR="00CE189F" w:rsidRPr="00CD1B23" w:rsidRDefault="00DC1604">
      <w:pPr>
        <w:pStyle w:val="PargrafodaLista"/>
        <w:numPr>
          <w:ilvl w:val="2"/>
          <w:numId w:val="18"/>
        </w:numPr>
        <w:tabs>
          <w:tab w:val="left" w:pos="1134"/>
        </w:tabs>
        <w:spacing w:before="154" w:line="360" w:lineRule="auto"/>
        <w:ind w:left="1134" w:right="136" w:firstLine="0"/>
        <w:rPr>
          <w:rFonts w:ascii="Arial" w:hAnsi="Arial" w:cs="Arial"/>
          <w:sz w:val="20"/>
          <w:szCs w:val="20"/>
        </w:rPr>
      </w:pPr>
      <w:r w:rsidRPr="00CD1B23">
        <w:rPr>
          <w:rFonts w:ascii="Arial" w:hAnsi="Arial" w:cs="Arial"/>
          <w:sz w:val="20"/>
          <w:szCs w:val="20"/>
        </w:rPr>
        <w:t>não tiverem sua exequibilidade demonstrada, quando exigido pela Administração;</w:t>
      </w:r>
    </w:p>
    <w:p w14:paraId="4D1B99E4" w14:textId="77777777" w:rsidR="00CE189F" w:rsidRPr="00CD1B23" w:rsidRDefault="00DC1604">
      <w:pPr>
        <w:pStyle w:val="PargrafodaLista"/>
        <w:numPr>
          <w:ilvl w:val="2"/>
          <w:numId w:val="18"/>
        </w:numPr>
        <w:tabs>
          <w:tab w:val="left" w:pos="1134"/>
        </w:tabs>
        <w:spacing w:before="154" w:line="360" w:lineRule="auto"/>
        <w:ind w:left="1134" w:right="136" w:firstLine="0"/>
        <w:rPr>
          <w:rFonts w:ascii="Arial" w:hAnsi="Arial" w:cs="Arial"/>
          <w:sz w:val="20"/>
          <w:szCs w:val="20"/>
        </w:rPr>
      </w:pPr>
      <w:r w:rsidRPr="00CD1B23">
        <w:rPr>
          <w:rFonts w:ascii="Arial" w:hAnsi="Arial" w:cs="Arial"/>
          <w:sz w:val="20"/>
          <w:szCs w:val="20"/>
        </w:rPr>
        <w:t>não cumpra os critérios de aceitabilidade de preços definidos no Termo de Referência;</w:t>
      </w:r>
    </w:p>
    <w:p w14:paraId="36EBA7D4" w14:textId="77777777" w:rsidR="00CE189F" w:rsidRPr="00CD1B23" w:rsidRDefault="00DC1604">
      <w:pPr>
        <w:pStyle w:val="PargrafodaLista"/>
        <w:numPr>
          <w:ilvl w:val="2"/>
          <w:numId w:val="18"/>
        </w:numPr>
        <w:tabs>
          <w:tab w:val="left" w:pos="1134"/>
        </w:tabs>
        <w:spacing w:before="154" w:line="360" w:lineRule="auto"/>
        <w:ind w:left="1134" w:right="136" w:firstLine="0"/>
        <w:rPr>
          <w:rFonts w:ascii="Arial" w:hAnsi="Arial" w:cs="Arial"/>
          <w:sz w:val="20"/>
          <w:szCs w:val="20"/>
        </w:rPr>
      </w:pPr>
      <w:r w:rsidRPr="00CD1B23">
        <w:rPr>
          <w:rFonts w:ascii="Arial" w:hAnsi="Arial" w:cs="Arial"/>
          <w:sz w:val="20"/>
          <w:szCs w:val="20"/>
        </w:rPr>
        <w:t>apresentar desconformidade com quaisquer outras exigências deste Edital ou seus anexos, desde que insanável.</w:t>
      </w:r>
    </w:p>
    <w:p w14:paraId="09924E5B"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No caso de bens e serviços em geral, é indício de inexequibilidade das propostas valores inferiores a 50% (cinquenta por cento) do valor orçado pela Administração.</w:t>
      </w:r>
    </w:p>
    <w:p w14:paraId="4CD4A078"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 inexequibilidade, na hipótese de que trata o item anterior, só será considerada após diligência do pregoeiro, que comprove:</w:t>
      </w:r>
    </w:p>
    <w:p w14:paraId="141D0A44" w14:textId="77777777" w:rsidR="00CE189F" w:rsidRPr="00CD1B23" w:rsidRDefault="00DC1604">
      <w:pPr>
        <w:pStyle w:val="PargrafodaLista"/>
        <w:numPr>
          <w:ilvl w:val="2"/>
          <w:numId w:val="17"/>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que</w:t>
      </w:r>
      <w:r w:rsidRPr="00CD1B23">
        <w:rPr>
          <w:rFonts w:ascii="Arial" w:hAnsi="Arial" w:cs="Arial"/>
          <w:spacing w:val="-4"/>
          <w:sz w:val="20"/>
          <w:szCs w:val="20"/>
        </w:rPr>
        <w:t xml:space="preserve"> </w:t>
      </w:r>
      <w:r w:rsidRPr="00CD1B23">
        <w:rPr>
          <w:rFonts w:ascii="Arial" w:hAnsi="Arial" w:cs="Arial"/>
          <w:sz w:val="20"/>
          <w:szCs w:val="20"/>
        </w:rPr>
        <w:t>o</w:t>
      </w:r>
      <w:r w:rsidRPr="00CD1B23">
        <w:rPr>
          <w:rFonts w:ascii="Arial" w:hAnsi="Arial" w:cs="Arial"/>
          <w:spacing w:val="-5"/>
          <w:sz w:val="20"/>
          <w:szCs w:val="20"/>
        </w:rPr>
        <w:t xml:space="preserve"> </w:t>
      </w:r>
      <w:r w:rsidRPr="00CD1B23">
        <w:rPr>
          <w:rFonts w:ascii="Arial" w:hAnsi="Arial" w:cs="Arial"/>
          <w:sz w:val="20"/>
          <w:szCs w:val="20"/>
        </w:rPr>
        <w:t>custo</w:t>
      </w:r>
      <w:r w:rsidRPr="00CD1B23">
        <w:rPr>
          <w:rFonts w:ascii="Arial" w:hAnsi="Arial" w:cs="Arial"/>
          <w:spacing w:val="-6"/>
          <w:sz w:val="20"/>
          <w:szCs w:val="20"/>
        </w:rPr>
        <w:t xml:space="preserve"> </w:t>
      </w:r>
      <w:r w:rsidRPr="00CD1B23">
        <w:rPr>
          <w:rFonts w:ascii="Arial" w:hAnsi="Arial" w:cs="Arial"/>
          <w:sz w:val="20"/>
          <w:szCs w:val="20"/>
        </w:rPr>
        <w:t>do</w:t>
      </w:r>
      <w:r w:rsidRPr="00CD1B23">
        <w:rPr>
          <w:rFonts w:ascii="Arial" w:hAnsi="Arial" w:cs="Arial"/>
          <w:spacing w:val="-5"/>
          <w:sz w:val="20"/>
          <w:szCs w:val="20"/>
        </w:rPr>
        <w:t xml:space="preserve"> </w:t>
      </w:r>
      <w:r w:rsidRPr="00CD1B23">
        <w:rPr>
          <w:rFonts w:ascii="Arial" w:hAnsi="Arial" w:cs="Arial"/>
          <w:sz w:val="20"/>
          <w:szCs w:val="20"/>
        </w:rPr>
        <w:t>licitante</w:t>
      </w:r>
      <w:r w:rsidRPr="00CD1B23">
        <w:rPr>
          <w:rFonts w:ascii="Arial" w:hAnsi="Arial" w:cs="Arial"/>
          <w:spacing w:val="-4"/>
          <w:sz w:val="20"/>
          <w:szCs w:val="20"/>
        </w:rPr>
        <w:t xml:space="preserve"> </w:t>
      </w:r>
      <w:r w:rsidRPr="00CD1B23">
        <w:rPr>
          <w:rFonts w:ascii="Arial" w:hAnsi="Arial" w:cs="Arial"/>
          <w:sz w:val="20"/>
          <w:szCs w:val="20"/>
        </w:rPr>
        <w:t>ultrapassa</w:t>
      </w:r>
      <w:r w:rsidRPr="00CD1B23">
        <w:rPr>
          <w:rFonts w:ascii="Arial" w:hAnsi="Arial" w:cs="Arial"/>
          <w:spacing w:val="-5"/>
          <w:sz w:val="20"/>
          <w:szCs w:val="20"/>
        </w:rPr>
        <w:t xml:space="preserve"> </w:t>
      </w:r>
      <w:r w:rsidRPr="00CD1B23">
        <w:rPr>
          <w:rFonts w:ascii="Arial" w:hAnsi="Arial" w:cs="Arial"/>
          <w:sz w:val="20"/>
          <w:szCs w:val="20"/>
        </w:rPr>
        <w:t>o</w:t>
      </w:r>
      <w:r w:rsidRPr="00CD1B23">
        <w:rPr>
          <w:rFonts w:ascii="Arial" w:hAnsi="Arial" w:cs="Arial"/>
          <w:spacing w:val="-6"/>
          <w:sz w:val="20"/>
          <w:szCs w:val="20"/>
        </w:rPr>
        <w:t xml:space="preserve"> </w:t>
      </w:r>
      <w:r w:rsidRPr="00CD1B23">
        <w:rPr>
          <w:rFonts w:ascii="Arial" w:hAnsi="Arial" w:cs="Arial"/>
          <w:sz w:val="20"/>
          <w:szCs w:val="20"/>
        </w:rPr>
        <w:t>valor</w:t>
      </w:r>
      <w:r w:rsidRPr="00CD1B23">
        <w:rPr>
          <w:rFonts w:ascii="Arial" w:hAnsi="Arial" w:cs="Arial"/>
          <w:spacing w:val="-2"/>
          <w:sz w:val="20"/>
          <w:szCs w:val="20"/>
        </w:rPr>
        <w:t xml:space="preserve"> </w:t>
      </w:r>
      <w:r w:rsidRPr="00CD1B23">
        <w:rPr>
          <w:rFonts w:ascii="Arial" w:hAnsi="Arial" w:cs="Arial"/>
          <w:sz w:val="20"/>
          <w:szCs w:val="20"/>
        </w:rPr>
        <w:t>da</w:t>
      </w:r>
      <w:r w:rsidRPr="00CD1B23">
        <w:rPr>
          <w:rFonts w:ascii="Arial" w:hAnsi="Arial" w:cs="Arial"/>
          <w:spacing w:val="-6"/>
          <w:sz w:val="20"/>
          <w:szCs w:val="20"/>
        </w:rPr>
        <w:t xml:space="preserve"> </w:t>
      </w:r>
      <w:r w:rsidRPr="00CD1B23">
        <w:rPr>
          <w:rFonts w:ascii="Arial" w:hAnsi="Arial" w:cs="Arial"/>
          <w:sz w:val="20"/>
          <w:szCs w:val="20"/>
        </w:rPr>
        <w:t>proposta;</w:t>
      </w:r>
      <w:r w:rsidRPr="00CD1B23">
        <w:rPr>
          <w:rFonts w:ascii="Arial" w:hAnsi="Arial" w:cs="Arial"/>
          <w:spacing w:val="-5"/>
          <w:sz w:val="20"/>
          <w:szCs w:val="20"/>
        </w:rPr>
        <w:t xml:space="preserve"> </w:t>
      </w:r>
      <w:r w:rsidRPr="00CD1B23">
        <w:rPr>
          <w:rFonts w:ascii="Arial" w:hAnsi="Arial" w:cs="Arial"/>
          <w:spacing w:val="-10"/>
          <w:sz w:val="20"/>
          <w:szCs w:val="20"/>
        </w:rPr>
        <w:t>e</w:t>
      </w:r>
    </w:p>
    <w:p w14:paraId="391F910B" w14:textId="77777777" w:rsidR="00CE189F" w:rsidRPr="00CD1B23" w:rsidRDefault="00DC1604">
      <w:pPr>
        <w:pStyle w:val="PargrafodaLista"/>
        <w:numPr>
          <w:ilvl w:val="2"/>
          <w:numId w:val="17"/>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inexistirem custos de oportunidade capazes de justificar o vulto da oferta.</w:t>
      </w:r>
    </w:p>
    <w:p w14:paraId="0B0C31A2"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lastRenderedPageBreak/>
        <w:t>Em contratação de obras e serviços de engenharia, além das disposições acima, a análise de exequibilidade e sobrepreço considerará o seguinte:</w:t>
      </w:r>
    </w:p>
    <w:p w14:paraId="6DD8D722" w14:textId="77777777" w:rsidR="00CE189F" w:rsidRPr="00CD1B23" w:rsidRDefault="00DC1604">
      <w:pPr>
        <w:pStyle w:val="PargrafodaLista"/>
        <w:numPr>
          <w:ilvl w:val="2"/>
          <w:numId w:val="19"/>
        </w:numPr>
        <w:tabs>
          <w:tab w:val="left" w:pos="1134"/>
        </w:tabs>
        <w:spacing w:before="122" w:line="360" w:lineRule="auto"/>
        <w:ind w:left="1134" w:right="136" w:firstLine="0"/>
        <w:rPr>
          <w:rFonts w:ascii="Arial" w:hAnsi="Arial" w:cs="Arial"/>
          <w:sz w:val="20"/>
          <w:szCs w:val="20"/>
        </w:rPr>
      </w:pPr>
      <w:r w:rsidRPr="00CD1B23">
        <w:rPr>
          <w:rFonts w:ascii="Arial" w:hAnsi="Arial" w:cs="Arial"/>
          <w:sz w:val="20"/>
          <w:szCs w:val="20"/>
        </w:rPr>
        <w:t>Nos regimes de execução por tarefa, empreitada por preço global ou empreitada integral, semi-integrada ou contratação integrada, a caracterização do sobrepreço se dará pela superação do valor global estimado;</w:t>
      </w:r>
    </w:p>
    <w:p w14:paraId="32C237E7" w14:textId="77777777" w:rsidR="00CE189F" w:rsidRPr="00CD1B23" w:rsidRDefault="00DC1604">
      <w:pPr>
        <w:pStyle w:val="PargrafodaLista"/>
        <w:numPr>
          <w:ilvl w:val="2"/>
          <w:numId w:val="19"/>
        </w:numPr>
        <w:tabs>
          <w:tab w:val="left" w:pos="1134"/>
        </w:tabs>
        <w:spacing w:before="122" w:line="360" w:lineRule="auto"/>
        <w:ind w:left="1134" w:right="136" w:firstLine="0"/>
        <w:rPr>
          <w:rFonts w:ascii="Arial" w:hAnsi="Arial" w:cs="Arial"/>
          <w:sz w:val="20"/>
          <w:szCs w:val="20"/>
        </w:rPr>
      </w:pPr>
      <w:r w:rsidRPr="00CD1B23">
        <w:rPr>
          <w:rFonts w:ascii="Arial" w:hAnsi="Arial" w:cs="Arial"/>
          <w:sz w:val="20"/>
          <w:szCs w:val="20"/>
        </w:rPr>
        <w:t>No regime de empreitada por preço unitário, a caracterização do sobrepreço se dará pela superação do valor global estimado e pela superação de custo unitário tido como relevante, conforme planilha anexa ao edital;</w:t>
      </w:r>
    </w:p>
    <w:p w14:paraId="5FE758D5" w14:textId="77777777" w:rsidR="00CE189F" w:rsidRPr="00CD1B23" w:rsidRDefault="00DC1604">
      <w:pPr>
        <w:pStyle w:val="PargrafodaLista"/>
        <w:numPr>
          <w:ilvl w:val="2"/>
          <w:numId w:val="19"/>
        </w:numPr>
        <w:tabs>
          <w:tab w:val="left" w:pos="1134"/>
        </w:tabs>
        <w:spacing w:before="122" w:line="360" w:lineRule="auto"/>
        <w:ind w:left="1134" w:right="136" w:firstLine="0"/>
        <w:rPr>
          <w:rFonts w:ascii="Arial" w:hAnsi="Arial" w:cs="Arial"/>
          <w:sz w:val="20"/>
          <w:szCs w:val="20"/>
        </w:rPr>
      </w:pPr>
      <w:r w:rsidRPr="00CD1B23">
        <w:rPr>
          <w:rFonts w:ascii="Arial" w:hAnsi="Arial" w:cs="Arial"/>
          <w:sz w:val="20"/>
          <w:szCs w:val="20"/>
        </w:rPr>
        <w:t>No caso de obras e serviços de engenharia, serão consideradas inexequíveis as propostas cujos valores forem inferiores a 75% (setenta e cinco por cento) do valor orçado pela Administração, independentemente do regime de execução.</w:t>
      </w:r>
    </w:p>
    <w:p w14:paraId="4947BAE5"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Se houver indícios de inexequibilidade da proposta de preço, ou em caso da necessidade de esclarecimentos complementares, poderão ser efetuadas diligências, para que o licitante comprove a exequibilidade da proposta.</w:t>
      </w:r>
    </w:p>
    <w:p w14:paraId="5FD9C306"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01BA33B" w14:textId="77777777" w:rsidR="00CE189F" w:rsidRPr="00CD1B23" w:rsidRDefault="00DC1604">
      <w:pPr>
        <w:pStyle w:val="PargrafodaLista"/>
        <w:numPr>
          <w:ilvl w:val="2"/>
          <w:numId w:val="20"/>
        </w:numPr>
        <w:tabs>
          <w:tab w:val="left" w:pos="1134"/>
        </w:tabs>
        <w:spacing w:before="152" w:line="360" w:lineRule="auto"/>
        <w:ind w:left="1134" w:right="136" w:firstLine="0"/>
        <w:rPr>
          <w:rFonts w:ascii="Arial" w:hAnsi="Arial" w:cs="Arial"/>
          <w:sz w:val="20"/>
          <w:szCs w:val="20"/>
        </w:rPr>
      </w:pPr>
      <w:bookmarkStart w:id="10" w:name="_Hlk126568356"/>
      <w:r w:rsidRPr="00CD1B23">
        <w:rPr>
          <w:rFonts w:ascii="Arial" w:hAnsi="Arial" w:cs="Arial"/>
          <w:sz w:val="20"/>
          <w:szCs w:val="20"/>
        </w:rPr>
        <w:t>Em se tratando de obras e serviços de engenharia, o licitante vencedor será convocado a apresentar à Administração, por meio eletrônico, as planilhas com indicação dos quantitativos e dos custos unitários</w:t>
      </w:r>
      <w:bookmarkEnd w:id="10"/>
      <w:r w:rsidRPr="00CD1B23">
        <w:rPr>
          <w:rFonts w:ascii="Arial" w:hAnsi="Arial" w:cs="Arial"/>
          <w:sz w:val="20"/>
          <w:szCs w:val="20"/>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F51F768" w14:textId="77777777" w:rsidR="00CE189F" w:rsidRPr="00CD1B23" w:rsidRDefault="00DC1604">
      <w:pPr>
        <w:pStyle w:val="PargrafodaLista"/>
        <w:numPr>
          <w:ilvl w:val="2"/>
          <w:numId w:val="20"/>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068D3CFB" w14:textId="77777777" w:rsidR="00CE189F" w:rsidRPr="00CD1B23" w:rsidRDefault="00DC1604">
      <w:pPr>
        <w:pStyle w:val="PargrafodaLista"/>
        <w:numPr>
          <w:ilvl w:val="2"/>
          <w:numId w:val="20"/>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lastRenderedPageBreak/>
        <w:t xml:space="preserve">Caso a produtividade seja diferente daquela utilizada pela Administração como referência, ou não estiver contida na faixa referencial de produtividade, mas admitida pelo ato convocatório, o licitante deverá apresentar a respectiva comprovação de exequibilidade; </w:t>
      </w:r>
    </w:p>
    <w:p w14:paraId="736927BF" w14:textId="77777777" w:rsidR="00CE189F" w:rsidRPr="00CD1B23" w:rsidRDefault="00DC1604">
      <w:pPr>
        <w:pStyle w:val="PargrafodaLista"/>
        <w:numPr>
          <w:ilvl w:val="2"/>
          <w:numId w:val="20"/>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426BDEE" w14:textId="77777777" w:rsidR="00CE189F" w:rsidRPr="00CD1B23" w:rsidRDefault="00DC1604">
      <w:pPr>
        <w:pStyle w:val="PargrafodaLista"/>
        <w:numPr>
          <w:ilvl w:val="2"/>
          <w:numId w:val="20"/>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Para efeito do subitem anterior, admite-se a adequação técnica da metodologia empregada pela contratada, visando assegurar a execução do objeto, desde que mantidas as condições para a justa remuneração do serviço.</w:t>
      </w:r>
    </w:p>
    <w:p w14:paraId="7D510A88"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90DF0A7" w14:textId="77777777" w:rsidR="00CE189F" w:rsidRPr="00CD1B23" w:rsidRDefault="00DC1604">
      <w:pPr>
        <w:pStyle w:val="PargrafodaLista"/>
        <w:numPr>
          <w:ilvl w:val="2"/>
          <w:numId w:val="21"/>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O ajuste de que trata este dispositivo se limita a sanar erros ou falhas que não alterem substância das propostas;</w:t>
      </w:r>
    </w:p>
    <w:p w14:paraId="16D60A37" w14:textId="77777777" w:rsidR="00CE189F" w:rsidRPr="00CD1B23" w:rsidRDefault="00DC1604">
      <w:pPr>
        <w:pStyle w:val="PargrafodaLista"/>
        <w:numPr>
          <w:ilvl w:val="2"/>
          <w:numId w:val="21"/>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Considera-se erro no preenchimento da planilha passível de correção a indicação de recolhimento de impostos e contribuições na forma do Simples Nacional, quando não cabível esse regime.</w:t>
      </w:r>
    </w:p>
    <w:p w14:paraId="2C52A7C3"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Para fins de análise da proposta quanto ao cumprimento das especificações do objeto, poderá ser colhida a manifestação escrita do setor requisitante do serviço ou da área especializada no objeto.</w:t>
      </w:r>
    </w:p>
    <w:p w14:paraId="79FABE20"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bookmarkStart w:id="11" w:name="_Hlk190267203"/>
      <w:bookmarkEnd w:id="11"/>
    </w:p>
    <w:p w14:paraId="235CCD1C"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Caso o Termo de Referência exija a apresentação de amostra, o licitante classificado em primeiro lugar deverá apresentá-la, conforme disciplinado no Termo de Referência, sob pena de não aceitação da proposta.</w:t>
      </w:r>
    </w:p>
    <w:p w14:paraId="3A356BD6"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Por meio de mensagem no sistema, será divulgado o local e horário de realização do procedimento para a avaliação das amostras, cuja presença será facultada a todos os interessados, incluindo os demais licitantes.</w:t>
      </w:r>
    </w:p>
    <w:p w14:paraId="2E76C137"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lastRenderedPageBreak/>
        <w:t>Os resultados das avaliações serão divulgados por meio de mensagem no sistema.</w:t>
      </w:r>
    </w:p>
    <w:p w14:paraId="1CDF37F8"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3A72E888"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54F6F2A" w14:textId="77777777" w:rsidR="00CE189F" w:rsidRPr="00CD1B23" w:rsidRDefault="00CE189F">
      <w:pPr>
        <w:pStyle w:val="Corpodetexto"/>
        <w:spacing w:before="23" w:line="360" w:lineRule="auto"/>
        <w:ind w:left="0" w:right="136" w:firstLine="0"/>
        <w:jc w:val="left"/>
        <w:rPr>
          <w:rFonts w:ascii="Arial" w:hAnsi="Arial" w:cs="Arial"/>
        </w:rPr>
      </w:pPr>
    </w:p>
    <w:p w14:paraId="33687C38" w14:textId="77777777" w:rsidR="00CE189F" w:rsidRPr="00CD1B23" w:rsidRDefault="00DC1604">
      <w:pPr>
        <w:pStyle w:val="Ttulo1"/>
        <w:numPr>
          <w:ilvl w:val="0"/>
          <w:numId w:val="1"/>
        </w:numPr>
        <w:tabs>
          <w:tab w:val="left" w:pos="568"/>
        </w:tabs>
        <w:spacing w:line="360" w:lineRule="auto"/>
        <w:ind w:left="566" w:right="136" w:hanging="358"/>
      </w:pPr>
      <w:r w:rsidRPr="00CD1B23">
        <w:t>DA FASE DE HABILITAÇÃO</w:t>
      </w:r>
    </w:p>
    <w:p w14:paraId="4A7241A4"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Os documentos previstos no Termo de Referência, necessários e suficientes para demonstrar a capacidade do licitante de realizar o objeto da licitação, serão exigidos para fins de habilitação, nos termos dos arts. 62 a 70 da Lei nº 14.133, de 2021.</w:t>
      </w:r>
    </w:p>
    <w:p w14:paraId="1C4D0D7E" w14:textId="77777777" w:rsidR="00CE189F" w:rsidRPr="00CD1B23" w:rsidRDefault="00DC1604">
      <w:pPr>
        <w:pStyle w:val="PargrafodaLista"/>
        <w:numPr>
          <w:ilvl w:val="2"/>
          <w:numId w:val="22"/>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A documentação exigida para fins de habilitação jurídica, fiscal, social e trabalhista e econômico-financeira, poderá ser substituída pelo registro cadastral no SICAF.</w:t>
      </w:r>
    </w:p>
    <w:p w14:paraId="530B573D"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Quando permitida a participação de empresas estrangeiras que não funcionem no País, as exigências de habilitação serão atendidas mediante documentos equivalentes, inicialmente apresentados em tradução livre.</w:t>
      </w:r>
    </w:p>
    <w:p w14:paraId="751EAF66"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53BE001"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Os documentos exigidos para fins de habilitação poderão ser apresentados em original ou por cópia autenticável.</w:t>
      </w:r>
    </w:p>
    <w:p w14:paraId="550D5B42"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Os documentos exigidos para fins de habilitação poderão ser substituídos por registro cadastral emitido por órgão ou entidade pública, desde que o registro tenha sido feito em obediência ao disposto na Lei nº 14.133, de 2021.</w:t>
      </w:r>
    </w:p>
    <w:p w14:paraId="7C72C518"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Será verificado se o licitante apresentou declaração de que atende aos requisitos de habilitação, e o declarante responderá pela veracidade das informações prestadas, na forma da lei.</w:t>
      </w:r>
    </w:p>
    <w:p w14:paraId="5A002CEB"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3C80F4F"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D001EAB"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 habilitação será verificada por meio do Sicaf, nos documentos por ele abrangidos.</w:t>
      </w:r>
    </w:p>
    <w:p w14:paraId="48A55F36" w14:textId="77777777" w:rsidR="00CE189F" w:rsidRPr="00CD1B23" w:rsidRDefault="00DC1604">
      <w:pPr>
        <w:pStyle w:val="PargrafodaLista"/>
        <w:numPr>
          <w:ilvl w:val="2"/>
          <w:numId w:val="34"/>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0B427356"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F4F601E" w14:textId="77777777" w:rsidR="00CE189F" w:rsidRPr="00CD1B23" w:rsidRDefault="00DC1604">
      <w:pPr>
        <w:pStyle w:val="PargrafodaLista"/>
        <w:numPr>
          <w:ilvl w:val="2"/>
          <w:numId w:val="35"/>
        </w:numPr>
        <w:tabs>
          <w:tab w:val="left" w:pos="1134"/>
        </w:tabs>
        <w:spacing w:before="152" w:line="360" w:lineRule="auto"/>
        <w:ind w:left="1134" w:right="136" w:firstLine="0"/>
        <w:rPr>
          <w:rFonts w:ascii="Arial" w:hAnsi="Arial" w:cs="Arial"/>
          <w:sz w:val="20"/>
          <w:szCs w:val="20"/>
        </w:rPr>
      </w:pPr>
      <w:r w:rsidRPr="00CD1B23">
        <w:rPr>
          <w:rFonts w:ascii="Arial" w:hAnsi="Arial" w:cs="Arial"/>
          <w:sz w:val="20"/>
          <w:szCs w:val="20"/>
        </w:rPr>
        <w:t>A não observância do disposto no item anterior poderá ensejar desclassificação no momento da habilitação.</w:t>
      </w:r>
    </w:p>
    <w:p w14:paraId="73272960"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 verificação pelo pregoeiro, em sítios eletrônicos oficiais de órgãos e entidades emissores de certidões constitui meio legal de prova, para fins de habilitação.</w:t>
      </w:r>
    </w:p>
    <w:p w14:paraId="406B36D8" w14:textId="77777777" w:rsidR="00CE189F" w:rsidRPr="00CD1B23" w:rsidRDefault="00DC1604">
      <w:pPr>
        <w:pStyle w:val="PargrafodaLista"/>
        <w:numPr>
          <w:ilvl w:val="2"/>
          <w:numId w:val="36"/>
        </w:numPr>
        <w:spacing w:before="152" w:line="360" w:lineRule="auto"/>
        <w:ind w:left="1134" w:right="136" w:firstLine="0"/>
        <w:rPr>
          <w:rFonts w:ascii="Arial" w:hAnsi="Arial" w:cs="Arial"/>
          <w:sz w:val="20"/>
          <w:szCs w:val="20"/>
        </w:rPr>
      </w:pPr>
      <w:r w:rsidRPr="00CD1B23">
        <w:rPr>
          <w:rFonts w:ascii="Arial" w:hAnsi="Arial" w:cs="Arial"/>
          <w:sz w:val="20"/>
          <w:szCs w:val="20"/>
        </w:rPr>
        <w:t xml:space="preserve">Os documentos exigidos para habilitação que não estejam contemplados no Sicaf serão enviados por meio do sistema, em formato digital, no prazo de </w:t>
      </w:r>
      <w:r w:rsidRPr="00CD1B23">
        <w:rPr>
          <w:rFonts w:ascii="Arial" w:hAnsi="Arial" w:cs="Arial"/>
          <w:b/>
          <w:bCs/>
          <w:sz w:val="20"/>
          <w:szCs w:val="20"/>
        </w:rPr>
        <w:t>2 (duas) horas</w:t>
      </w:r>
      <w:r w:rsidRPr="00CD1B23">
        <w:rPr>
          <w:rFonts w:ascii="Arial" w:hAnsi="Arial" w:cs="Arial"/>
          <w:sz w:val="20"/>
          <w:szCs w:val="20"/>
        </w:rPr>
        <w:t xml:space="preserve"> prorrogável por igual período, contado da solicitação do pregoeiro.</w:t>
      </w:r>
    </w:p>
    <w:p w14:paraId="6C23D6C1" w14:textId="77777777" w:rsidR="00CE189F" w:rsidRPr="00CD1B23" w:rsidRDefault="00DC1604">
      <w:pPr>
        <w:pStyle w:val="PargrafodaLista"/>
        <w:numPr>
          <w:ilvl w:val="2"/>
          <w:numId w:val="36"/>
        </w:numPr>
        <w:spacing w:before="152" w:line="360" w:lineRule="auto"/>
        <w:ind w:left="1134" w:right="136" w:firstLine="0"/>
        <w:rPr>
          <w:rFonts w:ascii="Arial" w:hAnsi="Arial" w:cs="Arial"/>
          <w:sz w:val="20"/>
          <w:szCs w:val="20"/>
        </w:rPr>
      </w:pPr>
      <w:r w:rsidRPr="00CD1B23">
        <w:rPr>
          <w:rFonts w:ascii="Arial" w:hAnsi="Arial" w:cs="Arial"/>
          <w:sz w:val="20"/>
          <w:szCs w:val="20"/>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SEGES/ME nº 73, de 30 de setembro de 2022.</w:t>
      </w:r>
    </w:p>
    <w:p w14:paraId="35F2A599"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 verificação no Sicaf ou a exigência dos documentos nele não contidos somente será feita em relação ao licitante vencedor.</w:t>
      </w:r>
    </w:p>
    <w:p w14:paraId="38C79F3F" w14:textId="77777777" w:rsidR="00CE189F" w:rsidRPr="00CD1B23" w:rsidRDefault="00DC1604">
      <w:pPr>
        <w:pStyle w:val="PargrafodaLista"/>
        <w:numPr>
          <w:ilvl w:val="2"/>
          <w:numId w:val="37"/>
        </w:numPr>
        <w:tabs>
          <w:tab w:val="left" w:pos="1134"/>
        </w:tabs>
        <w:spacing w:before="36" w:line="360" w:lineRule="auto"/>
        <w:ind w:left="1134" w:right="136" w:firstLine="0"/>
        <w:rPr>
          <w:rFonts w:ascii="Arial" w:hAnsi="Arial" w:cs="Arial"/>
          <w:sz w:val="20"/>
          <w:szCs w:val="20"/>
        </w:rPr>
      </w:pPr>
      <w:r w:rsidRPr="00CD1B23">
        <w:rPr>
          <w:rFonts w:ascii="Arial" w:hAnsi="Arial" w:cs="Arial"/>
          <w:sz w:val="20"/>
          <w:szCs w:val="20"/>
        </w:rPr>
        <w:t>Os</w:t>
      </w:r>
      <w:r w:rsidRPr="00CD1B23">
        <w:rPr>
          <w:rFonts w:ascii="Arial" w:hAnsi="Arial" w:cs="Arial"/>
          <w:spacing w:val="-5"/>
          <w:sz w:val="20"/>
          <w:szCs w:val="20"/>
        </w:rPr>
        <w:t xml:space="preserve"> </w:t>
      </w:r>
      <w:r w:rsidRPr="00CD1B23">
        <w:rPr>
          <w:rFonts w:ascii="Arial" w:hAnsi="Arial" w:cs="Arial"/>
          <w:sz w:val="20"/>
          <w:szCs w:val="20"/>
        </w:rPr>
        <w:t>documentos</w:t>
      </w:r>
      <w:r w:rsidRPr="00CD1B23">
        <w:rPr>
          <w:rFonts w:ascii="Arial" w:hAnsi="Arial" w:cs="Arial"/>
          <w:spacing w:val="-5"/>
          <w:sz w:val="20"/>
          <w:szCs w:val="20"/>
        </w:rPr>
        <w:t xml:space="preserve"> </w:t>
      </w:r>
      <w:r w:rsidRPr="00CD1B23">
        <w:rPr>
          <w:rFonts w:ascii="Arial" w:hAnsi="Arial" w:cs="Arial"/>
          <w:sz w:val="20"/>
          <w:szCs w:val="20"/>
        </w:rPr>
        <w:t>relativos</w:t>
      </w:r>
      <w:r w:rsidRPr="00CD1B23">
        <w:rPr>
          <w:rFonts w:ascii="Arial" w:hAnsi="Arial" w:cs="Arial"/>
          <w:spacing w:val="-5"/>
          <w:sz w:val="20"/>
          <w:szCs w:val="20"/>
        </w:rPr>
        <w:t xml:space="preserve"> </w:t>
      </w:r>
      <w:r w:rsidRPr="00CD1B23">
        <w:rPr>
          <w:rFonts w:ascii="Arial" w:hAnsi="Arial" w:cs="Arial"/>
          <w:sz w:val="20"/>
          <w:szCs w:val="20"/>
        </w:rPr>
        <w:t>à</w:t>
      </w:r>
      <w:r w:rsidRPr="00CD1B23">
        <w:rPr>
          <w:rFonts w:ascii="Arial" w:hAnsi="Arial" w:cs="Arial"/>
          <w:spacing w:val="-7"/>
          <w:sz w:val="20"/>
          <w:szCs w:val="20"/>
        </w:rPr>
        <w:t xml:space="preserve"> </w:t>
      </w:r>
      <w:r w:rsidRPr="00CD1B23">
        <w:rPr>
          <w:rFonts w:ascii="Arial" w:hAnsi="Arial" w:cs="Arial"/>
          <w:sz w:val="20"/>
          <w:szCs w:val="20"/>
        </w:rPr>
        <w:t>regularidade</w:t>
      </w:r>
      <w:r w:rsidRPr="00CD1B23">
        <w:rPr>
          <w:rFonts w:ascii="Arial" w:hAnsi="Arial" w:cs="Arial"/>
          <w:spacing w:val="-7"/>
          <w:sz w:val="20"/>
          <w:szCs w:val="20"/>
        </w:rPr>
        <w:t xml:space="preserve"> </w:t>
      </w:r>
      <w:r w:rsidRPr="00CD1B23">
        <w:rPr>
          <w:rFonts w:ascii="Arial" w:hAnsi="Arial" w:cs="Arial"/>
          <w:sz w:val="20"/>
          <w:szCs w:val="20"/>
        </w:rPr>
        <w:t>fiscal</w:t>
      </w:r>
      <w:r w:rsidRPr="00CD1B23">
        <w:rPr>
          <w:rFonts w:ascii="Arial" w:hAnsi="Arial" w:cs="Arial"/>
          <w:spacing w:val="-7"/>
          <w:sz w:val="20"/>
          <w:szCs w:val="20"/>
        </w:rPr>
        <w:t xml:space="preserve"> </w:t>
      </w:r>
      <w:r w:rsidRPr="00CD1B23">
        <w:rPr>
          <w:rFonts w:ascii="Arial" w:hAnsi="Arial" w:cs="Arial"/>
          <w:sz w:val="20"/>
          <w:szCs w:val="20"/>
        </w:rPr>
        <w:t>que</w:t>
      </w:r>
      <w:r w:rsidRPr="00CD1B23">
        <w:rPr>
          <w:rFonts w:ascii="Arial" w:hAnsi="Arial" w:cs="Arial"/>
          <w:spacing w:val="-7"/>
          <w:sz w:val="20"/>
          <w:szCs w:val="20"/>
        </w:rPr>
        <w:t xml:space="preserve"> </w:t>
      </w:r>
      <w:r w:rsidRPr="00CD1B23">
        <w:rPr>
          <w:rFonts w:ascii="Arial" w:hAnsi="Arial" w:cs="Arial"/>
          <w:sz w:val="20"/>
          <w:szCs w:val="20"/>
        </w:rPr>
        <w:t>constem</w:t>
      </w:r>
      <w:r w:rsidRPr="00CD1B23">
        <w:rPr>
          <w:rFonts w:ascii="Arial" w:hAnsi="Arial" w:cs="Arial"/>
          <w:spacing w:val="-6"/>
          <w:sz w:val="20"/>
          <w:szCs w:val="20"/>
        </w:rPr>
        <w:t xml:space="preserve"> </w:t>
      </w:r>
      <w:r w:rsidRPr="00CD1B23">
        <w:rPr>
          <w:rFonts w:ascii="Arial" w:hAnsi="Arial" w:cs="Arial"/>
          <w:sz w:val="20"/>
          <w:szCs w:val="20"/>
        </w:rPr>
        <w:t>do</w:t>
      </w:r>
      <w:r w:rsidRPr="00CD1B23">
        <w:rPr>
          <w:rFonts w:ascii="Arial" w:hAnsi="Arial" w:cs="Arial"/>
          <w:spacing w:val="-7"/>
          <w:sz w:val="20"/>
          <w:szCs w:val="20"/>
        </w:rPr>
        <w:t xml:space="preserve"> </w:t>
      </w:r>
      <w:r w:rsidRPr="00CD1B23">
        <w:rPr>
          <w:rFonts w:ascii="Arial" w:hAnsi="Arial" w:cs="Arial"/>
          <w:sz w:val="20"/>
          <w:szCs w:val="20"/>
        </w:rPr>
        <w:t>Termo</w:t>
      </w:r>
      <w:r w:rsidRPr="00CD1B23">
        <w:rPr>
          <w:rFonts w:ascii="Arial" w:hAnsi="Arial" w:cs="Arial"/>
          <w:spacing w:val="-7"/>
          <w:sz w:val="20"/>
          <w:szCs w:val="20"/>
        </w:rPr>
        <w:t xml:space="preserve"> </w:t>
      </w:r>
      <w:r w:rsidRPr="00CD1B23">
        <w:rPr>
          <w:rFonts w:ascii="Arial" w:hAnsi="Arial" w:cs="Arial"/>
          <w:sz w:val="20"/>
          <w:szCs w:val="20"/>
        </w:rPr>
        <w:t>de</w:t>
      </w:r>
      <w:r w:rsidRPr="00CD1B23">
        <w:rPr>
          <w:rFonts w:ascii="Arial" w:hAnsi="Arial" w:cs="Arial"/>
          <w:spacing w:val="-7"/>
          <w:sz w:val="20"/>
          <w:szCs w:val="20"/>
        </w:rPr>
        <w:t xml:space="preserve"> </w:t>
      </w:r>
      <w:r w:rsidRPr="00CD1B23">
        <w:rPr>
          <w:rFonts w:ascii="Arial" w:hAnsi="Arial" w:cs="Arial"/>
          <w:sz w:val="20"/>
          <w:szCs w:val="20"/>
        </w:rPr>
        <w:t xml:space="preserve">Referência </w:t>
      </w:r>
      <w:r w:rsidRPr="00CD1B23">
        <w:rPr>
          <w:rFonts w:ascii="Arial" w:hAnsi="Arial" w:cs="Arial"/>
          <w:sz w:val="20"/>
          <w:szCs w:val="20"/>
        </w:rPr>
        <w:lastRenderedPageBreak/>
        <w:t>somente serão exigidos, em qualquer caso, em momento posterior ao julgamento das propostas, e apenas do licitante mais bem classificado.</w:t>
      </w:r>
    </w:p>
    <w:p w14:paraId="5D35045C" w14:textId="77777777" w:rsidR="00CE189F" w:rsidRPr="00CD1B23" w:rsidRDefault="00DC1604">
      <w:pPr>
        <w:pStyle w:val="PargrafodaLista"/>
        <w:numPr>
          <w:ilvl w:val="2"/>
          <w:numId w:val="37"/>
        </w:numPr>
        <w:tabs>
          <w:tab w:val="left" w:pos="1134"/>
        </w:tabs>
        <w:spacing w:before="36" w:line="360" w:lineRule="auto"/>
        <w:ind w:left="1134" w:right="136" w:firstLine="0"/>
        <w:rPr>
          <w:rFonts w:ascii="Arial" w:hAnsi="Arial" w:cs="Arial"/>
          <w:sz w:val="20"/>
          <w:szCs w:val="20"/>
        </w:rPr>
      </w:pPr>
      <w:r w:rsidRPr="00CD1B23">
        <w:rPr>
          <w:rFonts w:ascii="Arial" w:hAnsi="Arial" w:cs="Arial"/>
          <w:sz w:val="20"/>
          <w:szCs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5F51A68"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Encerrado o prazo para envio da documentação de que trata o item 8.11.1, poderá ser admitida, mediante decisão fundamentada do pregoeiro, a apresentação de novos documentos de habilitação ou a complementação de informações acerca dos documentos já apresentados pelos licitantes, em até 2 (duas) horas , para:</w:t>
      </w:r>
    </w:p>
    <w:p w14:paraId="3702F195" w14:textId="77777777" w:rsidR="00CE189F" w:rsidRPr="00CD1B23" w:rsidRDefault="00DC1604">
      <w:pPr>
        <w:pStyle w:val="PargrafodaLista"/>
        <w:numPr>
          <w:ilvl w:val="2"/>
          <w:numId w:val="38"/>
        </w:numPr>
        <w:tabs>
          <w:tab w:val="left" w:pos="1134"/>
        </w:tabs>
        <w:spacing w:before="121" w:line="360" w:lineRule="auto"/>
        <w:ind w:left="1134" w:right="136" w:firstLine="0"/>
        <w:rPr>
          <w:rFonts w:ascii="Arial" w:hAnsi="Arial" w:cs="Arial"/>
          <w:sz w:val="20"/>
          <w:szCs w:val="20"/>
        </w:rPr>
      </w:pPr>
      <w:r w:rsidRPr="00CD1B23">
        <w:rPr>
          <w:rFonts w:ascii="Arial" w:hAnsi="Arial" w:cs="Arial"/>
          <w:sz w:val="20"/>
          <w:szCs w:val="20"/>
        </w:rPr>
        <w:t>a aferição das condições de habilitação do licitante, desde que decorrentes de fatos existentes à época da abertura do certame;</w:t>
      </w:r>
    </w:p>
    <w:p w14:paraId="06FAA6E4" w14:textId="77777777" w:rsidR="00CE189F" w:rsidRPr="00CD1B23" w:rsidRDefault="00DC1604">
      <w:pPr>
        <w:pStyle w:val="PargrafodaLista"/>
        <w:numPr>
          <w:ilvl w:val="2"/>
          <w:numId w:val="38"/>
        </w:numPr>
        <w:tabs>
          <w:tab w:val="left" w:pos="1134"/>
        </w:tabs>
        <w:spacing w:before="121" w:line="360" w:lineRule="auto"/>
        <w:ind w:left="1134" w:right="136" w:firstLine="0"/>
        <w:rPr>
          <w:rFonts w:ascii="Arial" w:hAnsi="Arial" w:cs="Arial"/>
          <w:sz w:val="20"/>
          <w:szCs w:val="20"/>
        </w:rPr>
      </w:pPr>
      <w:r w:rsidRPr="00CD1B23">
        <w:rPr>
          <w:rFonts w:ascii="Arial" w:hAnsi="Arial" w:cs="Arial"/>
          <w:sz w:val="20"/>
          <w:szCs w:val="20"/>
        </w:rPr>
        <w:t>atualização de documentos cuja validade tenha expirado após a data de recebimento das propostas;</w:t>
      </w:r>
    </w:p>
    <w:p w14:paraId="58E1306C" w14:textId="77777777" w:rsidR="00CE189F" w:rsidRPr="00CD1B23" w:rsidRDefault="00DC1604">
      <w:pPr>
        <w:pStyle w:val="PargrafodaLista"/>
        <w:numPr>
          <w:ilvl w:val="2"/>
          <w:numId w:val="38"/>
        </w:numPr>
        <w:tabs>
          <w:tab w:val="left" w:pos="1134"/>
        </w:tabs>
        <w:spacing w:before="121" w:line="360" w:lineRule="auto"/>
        <w:ind w:left="1134" w:right="136" w:firstLine="0"/>
        <w:rPr>
          <w:rFonts w:ascii="Arial" w:hAnsi="Arial" w:cs="Arial"/>
          <w:sz w:val="20"/>
          <w:szCs w:val="20"/>
        </w:rPr>
      </w:pPr>
      <w:r w:rsidRPr="00CD1B23">
        <w:rPr>
          <w:rFonts w:ascii="Arial" w:hAnsi="Arial" w:cs="Arial"/>
          <w:sz w:val="20"/>
          <w:szCs w:val="20"/>
        </w:rPr>
        <w:t>suprimento da ausência de documento de cunho declaratório emitido unilateralmente pelo licitante;</w:t>
      </w:r>
    </w:p>
    <w:p w14:paraId="520B96E5" w14:textId="77777777" w:rsidR="00CE189F" w:rsidRPr="00CD1B23" w:rsidRDefault="00DC1604">
      <w:pPr>
        <w:pStyle w:val="PargrafodaLista"/>
        <w:numPr>
          <w:ilvl w:val="2"/>
          <w:numId w:val="38"/>
        </w:numPr>
        <w:tabs>
          <w:tab w:val="left" w:pos="1134"/>
        </w:tabs>
        <w:spacing w:before="121" w:line="360" w:lineRule="auto"/>
        <w:ind w:left="1134" w:right="136" w:firstLine="0"/>
        <w:rPr>
          <w:rFonts w:ascii="Arial" w:hAnsi="Arial" w:cs="Arial"/>
          <w:sz w:val="20"/>
          <w:szCs w:val="20"/>
        </w:rPr>
      </w:pPr>
      <w:r w:rsidRPr="00CD1B23">
        <w:rPr>
          <w:rFonts w:ascii="Arial" w:hAnsi="Arial" w:cs="Arial"/>
          <w:sz w:val="20"/>
          <w:szCs w:val="20"/>
        </w:rPr>
        <w:t xml:space="preserve"> suprimento da ausência de certidão e/ou documento de cunho declaratório expedido por órgão ou entidade cujos atos gozem de presunção de veracidade e fé pública.</w:t>
      </w:r>
    </w:p>
    <w:p w14:paraId="21A8AC1B"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Findo o prazo assinalado sem o envio da nova documentação, restará preclusa essa oportunidade conferida ao licitante, implicando sua inabilitação. </w:t>
      </w:r>
    </w:p>
    <w:p w14:paraId="5EDF4446"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364B21AC"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8.11.1.</w:t>
      </w:r>
    </w:p>
    <w:p w14:paraId="7B57A111"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Somente serão disponibilizados para acesso público os documentos de habilitação do licitante cuja proposta atenda ao edital de licitação, após concluídos os procedimentos de que trata o subitem anterior.</w:t>
      </w:r>
    </w:p>
    <w:p w14:paraId="6BCB045B"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A comprovação de regularidade fiscal e trabalhista das microempresas e das empresas de pequeno porte somente será exigida para efeito de contratação, e não como condição para </w:t>
      </w:r>
      <w:r w:rsidRPr="00CD1B23">
        <w:rPr>
          <w:rFonts w:ascii="Arial" w:hAnsi="Arial" w:cs="Arial"/>
          <w:sz w:val="20"/>
          <w:szCs w:val="20"/>
        </w:rPr>
        <w:lastRenderedPageBreak/>
        <w:t>participação na licitação.</w:t>
      </w:r>
    </w:p>
    <w:p w14:paraId="66730893"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661CD06F" w14:textId="77777777" w:rsidR="00CE189F" w:rsidRPr="00CD1B23" w:rsidRDefault="00CE189F">
      <w:pPr>
        <w:pStyle w:val="Corpodetexto"/>
        <w:spacing w:before="23" w:line="360" w:lineRule="auto"/>
        <w:ind w:left="0" w:right="136" w:firstLine="0"/>
        <w:jc w:val="left"/>
        <w:rPr>
          <w:rFonts w:ascii="Arial" w:hAnsi="Arial" w:cs="Arial"/>
        </w:rPr>
      </w:pPr>
    </w:p>
    <w:p w14:paraId="7A7514C7" w14:textId="77777777" w:rsidR="00CE189F" w:rsidRPr="00CD1B23" w:rsidRDefault="00DC1604">
      <w:pPr>
        <w:pStyle w:val="Ttulo1"/>
        <w:numPr>
          <w:ilvl w:val="0"/>
          <w:numId w:val="1"/>
        </w:numPr>
        <w:tabs>
          <w:tab w:val="left" w:pos="568"/>
        </w:tabs>
        <w:spacing w:line="360" w:lineRule="auto"/>
        <w:ind w:left="566" w:right="136" w:hanging="358"/>
      </w:pPr>
      <w:bookmarkStart w:id="12" w:name="_Toc215145275"/>
      <w:r w:rsidRPr="00CD1B23">
        <w:t>DO TERMO DE CONTRATO</w:t>
      </w:r>
      <w:bookmarkEnd w:id="12"/>
    </w:p>
    <w:p w14:paraId="78AB0A0E"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Após a homologação e adjudicação, caso se conclua pela contratação, será firmado termo de contrato, ou outro instrumento equivalente.</w:t>
      </w:r>
    </w:p>
    <w:p w14:paraId="54ADAD5A"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bookmarkStart w:id="13" w:name="_Ref167884937"/>
      <w:r w:rsidRPr="00CD1B23">
        <w:rPr>
          <w:rFonts w:ascii="Arial" w:hAnsi="Arial" w:cs="Arial"/>
          <w:sz w:val="20"/>
          <w:szCs w:val="20"/>
        </w:rPr>
        <w:t>O adjudicatário terá o prazo de 03 (três) dias úteis, contados a partir da data de sua convocação, para assinar o termo de contrato ou instrumento equivalente, sob pena de decair o direito à contratação, sem prejuízo das sanções previstas neste Edital.</w:t>
      </w:r>
      <w:bookmarkEnd w:id="13"/>
    </w:p>
    <w:p w14:paraId="25E02FB0"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bookmarkStart w:id="14" w:name="_Ref167884958"/>
      <w:r w:rsidRPr="00CD1B23">
        <w:rPr>
          <w:rFonts w:ascii="Arial" w:hAnsi="Arial" w:cs="Arial"/>
          <w:sz w:val="20"/>
          <w:szCs w:val="20"/>
        </w:rPr>
        <w:t>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 sistema de processo eletrônico para que seja assinado digitalmente em até 03 (três) dias úteis; ou c) outro meio eletrônico, assegurado o prazo de 03 (três) dias úteis para resposta após recebimento da notificação pela Administração.</w:t>
      </w:r>
      <w:bookmarkEnd w:id="14"/>
    </w:p>
    <w:p w14:paraId="24922C2F"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Aceite da Nota de Empenho ou do instrumento equivalente, emitida ao fornecedor adjudicado, implica o reconhecimento de que:</w:t>
      </w:r>
    </w:p>
    <w:p w14:paraId="16B5D839" w14:textId="77777777" w:rsidR="00CE189F" w:rsidRPr="00CD1B23" w:rsidRDefault="00DC1604">
      <w:pPr>
        <w:pStyle w:val="Nvel3-R"/>
        <w:numPr>
          <w:ilvl w:val="2"/>
          <w:numId w:val="23"/>
        </w:numPr>
        <w:spacing w:line="360" w:lineRule="auto"/>
        <w:ind w:left="1134" w:right="136" w:firstLine="0"/>
        <w:rPr>
          <w:rFonts w:eastAsiaTheme="minorEastAsia"/>
          <w:i w:val="0"/>
          <w:iCs w:val="0"/>
          <w:color w:val="auto"/>
          <w:sz w:val="20"/>
          <w:szCs w:val="20"/>
          <w:lang w:val="pt-BR"/>
        </w:rPr>
      </w:pPr>
      <w:r w:rsidRPr="00CD1B23">
        <w:rPr>
          <w:i w:val="0"/>
          <w:iCs w:val="0"/>
          <w:color w:val="auto"/>
          <w:sz w:val="20"/>
          <w:szCs w:val="20"/>
          <w:lang w:val="pt-BR"/>
        </w:rPr>
        <w:t xml:space="preserve">referida Nota está substituindo o contrato, aplicando-se à relação de negócios ali estabelecida as disposições da </w:t>
      </w:r>
      <w:r w:rsidRPr="00CD1B23">
        <w:rPr>
          <w:rFonts w:eastAsia="Arial"/>
          <w:i w:val="0"/>
          <w:iCs w:val="0"/>
          <w:color w:val="auto"/>
          <w:sz w:val="20"/>
          <w:szCs w:val="20"/>
          <w:lang w:val="pt-BR"/>
        </w:rPr>
        <w:t>Lei nº 14.133, de 2021</w:t>
      </w:r>
      <w:r w:rsidRPr="00CD1B23">
        <w:rPr>
          <w:i w:val="0"/>
          <w:iCs w:val="0"/>
          <w:color w:val="auto"/>
          <w:sz w:val="20"/>
          <w:szCs w:val="20"/>
          <w:lang w:val="pt-BR"/>
        </w:rPr>
        <w:t>;</w:t>
      </w:r>
    </w:p>
    <w:p w14:paraId="5934D1AE" w14:textId="77777777" w:rsidR="00CE189F" w:rsidRPr="00CD1B23" w:rsidRDefault="00DC1604">
      <w:pPr>
        <w:pStyle w:val="Nvel3-R"/>
        <w:numPr>
          <w:ilvl w:val="2"/>
          <w:numId w:val="23"/>
        </w:numPr>
        <w:spacing w:line="360" w:lineRule="auto"/>
        <w:ind w:left="1134" w:right="136" w:firstLine="0"/>
        <w:rPr>
          <w:i w:val="0"/>
          <w:iCs w:val="0"/>
          <w:color w:val="auto"/>
          <w:sz w:val="20"/>
          <w:szCs w:val="20"/>
          <w:lang w:val="pt-BR"/>
        </w:rPr>
      </w:pPr>
      <w:r w:rsidRPr="00CD1B23">
        <w:rPr>
          <w:i w:val="0"/>
          <w:iCs w:val="0"/>
          <w:color w:val="auto"/>
          <w:sz w:val="20"/>
          <w:szCs w:val="20"/>
          <w:lang w:val="pt-BR"/>
        </w:rPr>
        <w:t>a contratada se vincula à sua proposta e às previsões contidas neste Edital;</w:t>
      </w:r>
    </w:p>
    <w:p w14:paraId="5A5CEB48" w14:textId="77777777" w:rsidR="00CE189F" w:rsidRPr="00CD1B23" w:rsidRDefault="00DC1604">
      <w:pPr>
        <w:pStyle w:val="Nvel3-R"/>
        <w:numPr>
          <w:ilvl w:val="2"/>
          <w:numId w:val="23"/>
        </w:numPr>
        <w:spacing w:line="360" w:lineRule="auto"/>
        <w:ind w:left="1134" w:right="136" w:firstLine="0"/>
        <w:rPr>
          <w:i w:val="0"/>
          <w:iCs w:val="0"/>
          <w:color w:val="auto"/>
          <w:sz w:val="20"/>
          <w:szCs w:val="20"/>
          <w:lang w:val="pt-BR"/>
        </w:rPr>
      </w:pPr>
      <w:r w:rsidRPr="00CD1B23">
        <w:rPr>
          <w:i w:val="0"/>
          <w:iCs w:val="0"/>
          <w:color w:val="auto"/>
          <w:sz w:val="20"/>
          <w:szCs w:val="20"/>
          <w:lang w:val="pt-BR"/>
        </w:rPr>
        <w:t>a contratada reconhece que as hipóteses de rescisão são aquelas previstas nos artigos 137 e 138 da Lei nº 14.133, de 2021 e reconhece os direitos da Administração previstos nos artigos 137 a 139 da mesma Lei.</w:t>
      </w:r>
    </w:p>
    <w:p w14:paraId="39BB18A6" w14:textId="48FCA9DA"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Os prazos dos itens </w:t>
      </w:r>
      <w:r w:rsidRPr="00CD1B23">
        <w:rPr>
          <w:rFonts w:ascii="Arial" w:hAnsi="Arial" w:cs="Arial"/>
          <w:sz w:val="20"/>
          <w:szCs w:val="20"/>
        </w:rPr>
        <w:fldChar w:fldCharType="begin"/>
      </w:r>
      <w:r w:rsidRPr="00CD1B23">
        <w:rPr>
          <w:rFonts w:ascii="Arial" w:hAnsi="Arial" w:cs="Arial"/>
          <w:sz w:val="20"/>
          <w:szCs w:val="20"/>
        </w:rPr>
        <w:instrText>REF _Ref167884937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9.2</w:t>
      </w:r>
      <w:r w:rsidRPr="00CD1B23">
        <w:rPr>
          <w:rFonts w:ascii="Arial" w:hAnsi="Arial" w:cs="Arial"/>
          <w:sz w:val="20"/>
          <w:szCs w:val="20"/>
        </w:rPr>
        <w:fldChar w:fldCharType="end"/>
      </w:r>
      <w:r w:rsidRPr="00CD1B23">
        <w:rPr>
          <w:rFonts w:ascii="Arial" w:hAnsi="Arial" w:cs="Arial"/>
          <w:sz w:val="20"/>
          <w:szCs w:val="20"/>
        </w:rPr>
        <w:t xml:space="preserve"> e </w:t>
      </w:r>
      <w:r w:rsidRPr="00CD1B23">
        <w:rPr>
          <w:rFonts w:ascii="Arial" w:hAnsi="Arial" w:cs="Arial"/>
          <w:sz w:val="20"/>
          <w:szCs w:val="20"/>
        </w:rPr>
        <w:fldChar w:fldCharType="begin"/>
      </w:r>
      <w:r w:rsidRPr="00CD1B23">
        <w:rPr>
          <w:rFonts w:ascii="Arial" w:hAnsi="Arial" w:cs="Arial"/>
          <w:sz w:val="20"/>
          <w:szCs w:val="20"/>
        </w:rPr>
        <w:instrText>REF _Ref167884958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9.3</w:t>
      </w:r>
      <w:r w:rsidRPr="00CD1B23">
        <w:rPr>
          <w:rFonts w:ascii="Arial" w:hAnsi="Arial" w:cs="Arial"/>
          <w:sz w:val="20"/>
          <w:szCs w:val="20"/>
        </w:rPr>
        <w:fldChar w:fldCharType="end"/>
      </w:r>
      <w:r w:rsidRPr="00CD1B23">
        <w:rPr>
          <w:rFonts w:ascii="Arial" w:hAnsi="Arial" w:cs="Arial"/>
          <w:sz w:val="20"/>
          <w:szCs w:val="20"/>
        </w:rPr>
        <w:t xml:space="preserve"> poderão ser prorrogados, por igual período, por solicitação justificada do adjudicatário e aceita pela Administração.</w:t>
      </w:r>
    </w:p>
    <w:p w14:paraId="59AD7CEF"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prazo de vigência da contratação é o estabelecido no Termo de Referência.</w:t>
      </w:r>
    </w:p>
    <w:p w14:paraId="6F9EB47D"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Na assinatura do contrato ou instrumento equivalente será exigido o Cadastro Informativo </w:t>
      </w:r>
      <w:r w:rsidRPr="00CD1B23">
        <w:rPr>
          <w:rFonts w:ascii="Arial" w:hAnsi="Arial" w:cs="Arial"/>
          <w:sz w:val="20"/>
          <w:szCs w:val="20"/>
        </w:rPr>
        <w:lastRenderedPageBreak/>
        <w:t>de Créditos não Quitados do Setor Público Federal – Cadin e a comprovação das condições de habilitação e contratação consignadas neste Edital, que deverão ser mantidas pelo fornecedor durante a vigência do contrato.</w:t>
      </w:r>
    </w:p>
    <w:p w14:paraId="367F0D2E" w14:textId="77777777" w:rsidR="00CE189F" w:rsidRPr="00CD1B23" w:rsidRDefault="00DC1604">
      <w:pPr>
        <w:pStyle w:val="PargrafodaLista"/>
        <w:numPr>
          <w:ilvl w:val="2"/>
          <w:numId w:val="24"/>
        </w:numPr>
        <w:tabs>
          <w:tab w:val="left" w:pos="1134"/>
        </w:tabs>
        <w:spacing w:before="152" w:line="360" w:lineRule="auto"/>
        <w:ind w:left="1134" w:right="136" w:hanging="141"/>
        <w:rPr>
          <w:rFonts w:ascii="Arial" w:hAnsi="Arial" w:cs="Arial"/>
          <w:sz w:val="20"/>
          <w:szCs w:val="20"/>
        </w:rPr>
      </w:pPr>
      <w:r w:rsidRPr="00CD1B23">
        <w:rPr>
          <w:rFonts w:ascii="Arial" w:hAnsi="Arial" w:cs="Arial"/>
          <w:sz w:val="20"/>
          <w:szCs w:val="20"/>
        </w:rPr>
        <w:t>A existência de registro no Cadin constitui fator impeditivo para a contratação.</w:t>
      </w:r>
    </w:p>
    <w:p w14:paraId="43297B99" w14:textId="77777777" w:rsidR="00CE189F" w:rsidRPr="00CD1B23" w:rsidRDefault="00CE189F">
      <w:pPr>
        <w:pStyle w:val="Corpodetexto"/>
        <w:spacing w:before="23" w:line="360" w:lineRule="auto"/>
        <w:ind w:left="0" w:right="136" w:firstLine="0"/>
        <w:jc w:val="left"/>
        <w:rPr>
          <w:rFonts w:ascii="Arial" w:hAnsi="Arial" w:cs="Arial"/>
        </w:rPr>
      </w:pPr>
    </w:p>
    <w:p w14:paraId="297766EA" w14:textId="77777777" w:rsidR="00CE189F" w:rsidRPr="00CD1B23" w:rsidRDefault="00DC1604">
      <w:pPr>
        <w:pStyle w:val="Ttulo1"/>
        <w:numPr>
          <w:ilvl w:val="0"/>
          <w:numId w:val="1"/>
        </w:numPr>
        <w:tabs>
          <w:tab w:val="left" w:pos="565"/>
        </w:tabs>
        <w:spacing w:line="360" w:lineRule="auto"/>
        <w:ind w:left="566" w:right="136" w:hanging="358"/>
      </w:pPr>
      <w:r w:rsidRPr="00CD1B23">
        <w:t>DOS RECURSOS</w:t>
      </w:r>
    </w:p>
    <w:p w14:paraId="64B3D9AD"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 interposição de recurso referente ao julgamento das propostas, à habilitação ou inabilitação de licitantes, à anulação ou revogação da licitação, observará o disposto no art. 165 da Lei nº 14.133, de 2021.</w:t>
      </w:r>
    </w:p>
    <w:p w14:paraId="62B2A44D"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prazo recursal é de 3 (três) dias úteis, contados da data de intimação ou de lavratura da ata.</w:t>
      </w:r>
    </w:p>
    <w:p w14:paraId="7A5611BC"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Quando o recurso apresentado impugnar o julgamento das propostas ou o ato de habilitação ou inabilitação do licitante:</w:t>
      </w:r>
    </w:p>
    <w:p w14:paraId="52F34B7D" w14:textId="77777777" w:rsidR="00CE189F" w:rsidRPr="00CD1B23" w:rsidRDefault="00DC1604">
      <w:pPr>
        <w:pStyle w:val="PargrafodaLista"/>
        <w:numPr>
          <w:ilvl w:val="2"/>
          <w:numId w:val="25"/>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a intenção de recorrer deverá ser manifestada imediatamente, sob pena de preclusão;</w:t>
      </w:r>
    </w:p>
    <w:p w14:paraId="5AA3CD5B" w14:textId="77777777" w:rsidR="00CE189F" w:rsidRPr="00CD1B23" w:rsidRDefault="00DC1604">
      <w:pPr>
        <w:pStyle w:val="PargrafodaLista"/>
        <w:numPr>
          <w:ilvl w:val="2"/>
          <w:numId w:val="25"/>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o prazo para a manifestação da intenção de recorrer não será inferior a 10 (dez) minutos.</w:t>
      </w:r>
    </w:p>
    <w:p w14:paraId="5909F8D2" w14:textId="77777777" w:rsidR="00CE189F" w:rsidRPr="00CD1B23" w:rsidRDefault="00DC1604">
      <w:pPr>
        <w:pStyle w:val="PargrafodaLista"/>
        <w:numPr>
          <w:ilvl w:val="2"/>
          <w:numId w:val="25"/>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o prazo para apresentação das razões recursais será iniciado na data de intimação ou de lavratura da ata de habilitação ou inabilitação;</w:t>
      </w:r>
    </w:p>
    <w:p w14:paraId="6E9B652E" w14:textId="77777777" w:rsidR="00CE189F" w:rsidRPr="00CD1B23" w:rsidRDefault="00DC1604">
      <w:pPr>
        <w:pStyle w:val="PargrafodaLista"/>
        <w:numPr>
          <w:ilvl w:val="2"/>
          <w:numId w:val="25"/>
        </w:numPr>
        <w:tabs>
          <w:tab w:val="left" w:pos="1134"/>
        </w:tabs>
        <w:spacing w:line="360" w:lineRule="auto"/>
        <w:ind w:left="1134" w:right="136" w:firstLine="0"/>
        <w:rPr>
          <w:rFonts w:ascii="Arial" w:hAnsi="Arial" w:cs="Arial"/>
          <w:sz w:val="20"/>
          <w:szCs w:val="20"/>
        </w:rPr>
      </w:pPr>
      <w:r w:rsidRPr="00CD1B23">
        <w:rPr>
          <w:rFonts w:ascii="Arial" w:hAnsi="Arial" w:cs="Arial"/>
          <w:sz w:val="20"/>
          <w:szCs w:val="20"/>
        </w:rPr>
        <w:t>na hipótese de adoção da inversão de fases prevista no § 1º do art. 17 da Lei nº 14.133, de 2021, o prazo para apresentação das razões recursais será iniciado na data de intimação da ata de julgamento.</w:t>
      </w:r>
    </w:p>
    <w:p w14:paraId="5A858E32"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Os recursos deverão ser encaminhados em campo próprio do sistema.</w:t>
      </w:r>
    </w:p>
    <w:p w14:paraId="50ACF100"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A668DD"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Os recursos interpostos fora do prazo não serão conhecidos.</w:t>
      </w:r>
    </w:p>
    <w:p w14:paraId="2C11B449"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O prazo para apresentação de contrarrazões ao recurso pelos demais licitantes será de 3 (três) dias úteis, contados da data da intimação pessoal ou da divulgação da interposição do recurso, </w:t>
      </w:r>
      <w:r w:rsidRPr="00CD1B23">
        <w:rPr>
          <w:rFonts w:ascii="Arial" w:hAnsi="Arial" w:cs="Arial"/>
          <w:sz w:val="20"/>
          <w:szCs w:val="20"/>
        </w:rPr>
        <w:lastRenderedPageBreak/>
        <w:t>assegurada a vista imediata dos elementos indispensáveis à defesa de seus interesses.</w:t>
      </w:r>
    </w:p>
    <w:p w14:paraId="3E3E31BB"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recurso e o pedido de reconsideração terão efeito suspensivo do ato ou da decisão recorrida até que sobrevenha decisão final da autoridade competente.</w:t>
      </w:r>
    </w:p>
    <w:p w14:paraId="7306AB45"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acolhimento do recurso invalida tão somente os atos insuscetíveis de aproveitamento.</w:t>
      </w:r>
    </w:p>
    <w:p w14:paraId="61E57C30"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Os autos do processo permanecerão com vista franqueada aos interessados pelo site do Coren-MG.</w:t>
      </w:r>
    </w:p>
    <w:p w14:paraId="3BDA1CAC" w14:textId="77777777" w:rsidR="00CE189F" w:rsidRPr="00CD1B23" w:rsidRDefault="00CE189F">
      <w:pPr>
        <w:pStyle w:val="Corpodetexto"/>
        <w:spacing w:before="23" w:line="360" w:lineRule="auto"/>
        <w:ind w:left="0" w:right="136" w:firstLine="0"/>
        <w:jc w:val="left"/>
        <w:rPr>
          <w:rFonts w:ascii="Arial" w:hAnsi="Arial" w:cs="Arial"/>
        </w:rPr>
      </w:pPr>
    </w:p>
    <w:p w14:paraId="398AC727" w14:textId="77777777" w:rsidR="00CE189F" w:rsidRPr="00CD1B23" w:rsidRDefault="00DC1604">
      <w:pPr>
        <w:pStyle w:val="Ttulo1"/>
        <w:numPr>
          <w:ilvl w:val="0"/>
          <w:numId w:val="1"/>
        </w:numPr>
        <w:tabs>
          <w:tab w:val="left" w:pos="565"/>
        </w:tabs>
        <w:spacing w:line="360" w:lineRule="auto"/>
        <w:ind w:left="566" w:right="136" w:hanging="358"/>
      </w:pPr>
      <w:r w:rsidRPr="00CD1B23">
        <w:t>DAS INFRAÇÕES ADMINISTRATIVAS E SANÇÕES</w:t>
      </w:r>
    </w:p>
    <w:p w14:paraId="1C0706C0"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Comete infração administrativa, nos termos da lei, o licitante que, com dolo ou culpa: </w:t>
      </w:r>
    </w:p>
    <w:p w14:paraId="549AB696" w14:textId="77777777" w:rsidR="00CE189F" w:rsidRPr="00CD1B23" w:rsidRDefault="00DC1604">
      <w:pPr>
        <w:pStyle w:val="Nivel3"/>
        <w:numPr>
          <w:ilvl w:val="2"/>
          <w:numId w:val="26"/>
        </w:numPr>
        <w:spacing w:line="360" w:lineRule="auto"/>
        <w:ind w:left="1134" w:right="136" w:firstLine="0"/>
        <w:rPr>
          <w:color w:val="auto"/>
        </w:rPr>
      </w:pPr>
      <w:bookmarkStart w:id="15" w:name="_Ref114668085"/>
      <w:r w:rsidRPr="00CD1B23">
        <w:rPr>
          <w:color w:val="auto"/>
        </w:rPr>
        <w:t>deixar de entregar a documentação exigida para o certame ou não entregar qualquer documento que tenha sido solicitado pelo pregoeiro durante o certame;</w:t>
      </w:r>
      <w:bookmarkEnd w:id="15"/>
    </w:p>
    <w:p w14:paraId="4E5B733B" w14:textId="77777777" w:rsidR="00CE189F" w:rsidRPr="00CD1B23" w:rsidRDefault="00DC1604">
      <w:pPr>
        <w:pStyle w:val="Nivel3"/>
        <w:numPr>
          <w:ilvl w:val="2"/>
          <w:numId w:val="26"/>
        </w:numPr>
        <w:spacing w:line="360" w:lineRule="auto"/>
        <w:ind w:left="1134" w:right="136" w:firstLine="0"/>
        <w:rPr>
          <w:color w:val="auto"/>
        </w:rPr>
      </w:pPr>
      <w:bookmarkStart w:id="16" w:name="_Ref114668108"/>
      <w:r w:rsidRPr="00CD1B23">
        <w:rPr>
          <w:color w:val="auto"/>
        </w:rPr>
        <w:t>salvo em decorrência de fato superveniente devidamente justificado, não mantiver a proposta em especial quando:</w:t>
      </w:r>
      <w:bookmarkEnd w:id="16"/>
    </w:p>
    <w:p w14:paraId="25607700" w14:textId="77777777" w:rsidR="00CE189F" w:rsidRPr="00CD1B23" w:rsidRDefault="00DC1604">
      <w:pPr>
        <w:pStyle w:val="Nivel4"/>
        <w:numPr>
          <w:ilvl w:val="3"/>
          <w:numId w:val="26"/>
        </w:numPr>
        <w:spacing w:line="360" w:lineRule="auto"/>
        <w:ind w:left="1701" w:right="136" w:firstLine="0"/>
      </w:pPr>
      <w:r w:rsidRPr="00CD1B23">
        <w:t xml:space="preserve">não enviar a proposta adequada ao último lance ofertado ou após a negociação; </w:t>
      </w:r>
    </w:p>
    <w:p w14:paraId="00C2094E" w14:textId="77777777" w:rsidR="00CE189F" w:rsidRPr="00CD1B23" w:rsidRDefault="00DC1604">
      <w:pPr>
        <w:pStyle w:val="Nivel4"/>
        <w:numPr>
          <w:ilvl w:val="3"/>
          <w:numId w:val="26"/>
        </w:numPr>
        <w:spacing w:line="360" w:lineRule="auto"/>
        <w:ind w:left="1701" w:right="136" w:firstLine="0"/>
      </w:pPr>
      <w:r w:rsidRPr="00CD1B23">
        <w:t xml:space="preserve">recusar-se a enviar o detalhamento da proposta quando exigível; </w:t>
      </w:r>
    </w:p>
    <w:p w14:paraId="2EEBA1B2" w14:textId="77777777" w:rsidR="00CE189F" w:rsidRPr="00CD1B23" w:rsidRDefault="00DC1604">
      <w:pPr>
        <w:pStyle w:val="Nivel4"/>
        <w:numPr>
          <w:ilvl w:val="3"/>
          <w:numId w:val="26"/>
        </w:numPr>
        <w:spacing w:line="360" w:lineRule="auto"/>
        <w:ind w:left="1701" w:right="136" w:firstLine="0"/>
      </w:pPr>
      <w:r w:rsidRPr="00CD1B23">
        <w:t>pedir para ser desclassificado quando encerrada a etapa competitiva;</w:t>
      </w:r>
    </w:p>
    <w:p w14:paraId="20A6F186" w14:textId="77777777" w:rsidR="00CE189F" w:rsidRPr="00CD1B23" w:rsidRDefault="00DC1604">
      <w:pPr>
        <w:pStyle w:val="Nivel4"/>
        <w:numPr>
          <w:ilvl w:val="3"/>
          <w:numId w:val="26"/>
        </w:numPr>
        <w:spacing w:line="360" w:lineRule="auto"/>
        <w:ind w:left="1701" w:right="136" w:firstLine="0"/>
      </w:pPr>
      <w:r w:rsidRPr="00CD1B23">
        <w:t>deixar de apresentar amostra;</w:t>
      </w:r>
    </w:p>
    <w:p w14:paraId="3F8C6813" w14:textId="77777777" w:rsidR="00CE189F" w:rsidRPr="00CD1B23" w:rsidRDefault="00DC1604">
      <w:pPr>
        <w:pStyle w:val="Nivel4"/>
        <w:numPr>
          <w:ilvl w:val="3"/>
          <w:numId w:val="26"/>
        </w:numPr>
        <w:spacing w:line="360" w:lineRule="auto"/>
        <w:ind w:left="1701" w:right="136" w:firstLine="0"/>
      </w:pPr>
      <w:r w:rsidRPr="00CD1B23">
        <w:t>apresentar proposta ou amostra em desacordo com as especificações do edital.</w:t>
      </w:r>
    </w:p>
    <w:p w14:paraId="0881808D" w14:textId="77777777" w:rsidR="00CE189F" w:rsidRPr="00CD1B23" w:rsidRDefault="00DC1604">
      <w:pPr>
        <w:pStyle w:val="Nivel3"/>
        <w:numPr>
          <w:ilvl w:val="2"/>
          <w:numId w:val="26"/>
        </w:numPr>
        <w:spacing w:line="360" w:lineRule="auto"/>
        <w:ind w:left="1134" w:right="136" w:firstLine="0"/>
        <w:rPr>
          <w:color w:val="auto"/>
        </w:rPr>
      </w:pPr>
      <w:bookmarkStart w:id="17" w:name="_Ref114668139"/>
      <w:r w:rsidRPr="00CD1B23">
        <w:rPr>
          <w:color w:val="auto"/>
        </w:rPr>
        <w:t>não celebrar o contrato ou não entregar a documentação exigida para a contratação, quando convocado dentro do prazo de validade de sua proposta;</w:t>
      </w:r>
      <w:bookmarkEnd w:id="17"/>
    </w:p>
    <w:p w14:paraId="6B2D62B5" w14:textId="77777777" w:rsidR="00CE189F" w:rsidRPr="00CD1B23" w:rsidRDefault="00DC1604">
      <w:pPr>
        <w:pStyle w:val="Nivel3"/>
        <w:numPr>
          <w:ilvl w:val="2"/>
          <w:numId w:val="26"/>
        </w:numPr>
        <w:spacing w:line="360" w:lineRule="auto"/>
        <w:ind w:left="1134" w:right="136" w:firstLine="0"/>
        <w:rPr>
          <w:color w:val="auto"/>
        </w:rPr>
      </w:pPr>
      <w:bookmarkStart w:id="18" w:name="_Ref192168045"/>
      <w:r w:rsidRPr="00CD1B23">
        <w:rPr>
          <w:color w:val="auto"/>
        </w:rPr>
        <w:t>recusar-se, sem justificativa, a assinar o contrato ou a ata de registro de preço, ou a aceitar ou retirar o instrumento equivalente no prazo estabelecido pela Administração;</w:t>
      </w:r>
      <w:bookmarkEnd w:id="18"/>
    </w:p>
    <w:p w14:paraId="4730B084" w14:textId="77777777" w:rsidR="00CE189F" w:rsidRPr="00CD1B23" w:rsidRDefault="00DC1604">
      <w:pPr>
        <w:pStyle w:val="Nivel3"/>
        <w:numPr>
          <w:ilvl w:val="2"/>
          <w:numId w:val="26"/>
        </w:numPr>
        <w:spacing w:line="360" w:lineRule="auto"/>
        <w:ind w:left="1134" w:right="136" w:firstLine="0"/>
        <w:rPr>
          <w:color w:val="auto"/>
        </w:rPr>
      </w:pPr>
      <w:bookmarkStart w:id="19" w:name="_Ref114668249"/>
      <w:r w:rsidRPr="00CD1B23">
        <w:rPr>
          <w:color w:val="auto"/>
        </w:rPr>
        <w:t>apresentar declaração ou documentação falsa exigida para o certame ou prestar declaração falsa durante a licitação</w:t>
      </w:r>
      <w:bookmarkEnd w:id="19"/>
      <w:r w:rsidRPr="00CD1B23">
        <w:rPr>
          <w:color w:val="auto"/>
        </w:rPr>
        <w:t>;</w:t>
      </w:r>
    </w:p>
    <w:p w14:paraId="31F08E0C" w14:textId="77777777" w:rsidR="00CE189F" w:rsidRPr="00CD1B23" w:rsidRDefault="00DC1604">
      <w:pPr>
        <w:pStyle w:val="Nivel3"/>
        <w:numPr>
          <w:ilvl w:val="2"/>
          <w:numId w:val="26"/>
        </w:numPr>
        <w:spacing w:line="360" w:lineRule="auto"/>
        <w:ind w:left="1134" w:right="136" w:firstLine="0"/>
        <w:rPr>
          <w:color w:val="auto"/>
        </w:rPr>
      </w:pPr>
      <w:bookmarkStart w:id="20" w:name="_Ref114668245"/>
      <w:r w:rsidRPr="00CD1B23">
        <w:rPr>
          <w:color w:val="auto"/>
        </w:rPr>
        <w:t>fraudar a licitação</w:t>
      </w:r>
      <w:bookmarkEnd w:id="20"/>
      <w:r w:rsidRPr="00CD1B23">
        <w:rPr>
          <w:color w:val="auto"/>
        </w:rPr>
        <w:t>;</w:t>
      </w:r>
    </w:p>
    <w:p w14:paraId="748630E2" w14:textId="77777777" w:rsidR="00CE189F" w:rsidRPr="00CD1B23" w:rsidRDefault="00DC1604">
      <w:pPr>
        <w:pStyle w:val="Nivel3"/>
        <w:numPr>
          <w:ilvl w:val="2"/>
          <w:numId w:val="26"/>
        </w:numPr>
        <w:spacing w:line="360" w:lineRule="auto"/>
        <w:ind w:left="1134" w:right="136" w:firstLine="0"/>
        <w:rPr>
          <w:color w:val="auto"/>
        </w:rPr>
      </w:pPr>
      <w:bookmarkStart w:id="21" w:name="_Ref114668247"/>
      <w:r w:rsidRPr="00CD1B23">
        <w:rPr>
          <w:color w:val="auto"/>
        </w:rPr>
        <w:t>comportar-se de modo inidôneo ou cometer fraude de qualquer natureza, em especial quando:</w:t>
      </w:r>
      <w:bookmarkEnd w:id="21"/>
    </w:p>
    <w:p w14:paraId="5B0E35BA" w14:textId="77777777" w:rsidR="00CE189F" w:rsidRPr="00CD1B23" w:rsidRDefault="00DC1604">
      <w:pPr>
        <w:pStyle w:val="Nivel4"/>
        <w:numPr>
          <w:ilvl w:val="3"/>
          <w:numId w:val="26"/>
        </w:numPr>
        <w:spacing w:line="360" w:lineRule="auto"/>
        <w:ind w:left="1701" w:right="136" w:firstLine="0"/>
      </w:pPr>
      <w:r w:rsidRPr="00CD1B23">
        <w:lastRenderedPageBreak/>
        <w:t>agir em conluio ou em desconformidade com a lei;</w:t>
      </w:r>
    </w:p>
    <w:p w14:paraId="4B300280" w14:textId="77777777" w:rsidR="00CE189F" w:rsidRPr="00CD1B23" w:rsidRDefault="00DC1604">
      <w:pPr>
        <w:pStyle w:val="Nivel4"/>
        <w:numPr>
          <w:ilvl w:val="3"/>
          <w:numId w:val="26"/>
        </w:numPr>
        <w:spacing w:line="360" w:lineRule="auto"/>
        <w:ind w:left="1701" w:right="136" w:firstLine="0"/>
      </w:pPr>
      <w:r w:rsidRPr="00CD1B23">
        <w:t xml:space="preserve">induzir deliberadamente a erro no julgamento; </w:t>
      </w:r>
    </w:p>
    <w:p w14:paraId="0BDCD1DA" w14:textId="77777777" w:rsidR="00CE189F" w:rsidRPr="00CD1B23" w:rsidRDefault="00DC1604">
      <w:pPr>
        <w:pStyle w:val="Nivel4"/>
        <w:numPr>
          <w:ilvl w:val="3"/>
          <w:numId w:val="26"/>
        </w:numPr>
        <w:spacing w:line="360" w:lineRule="auto"/>
        <w:ind w:left="1701" w:right="136" w:firstLine="0"/>
      </w:pPr>
      <w:r w:rsidRPr="00CD1B23">
        <w:t>apresentar amostra falsificada ou deteriorada.</w:t>
      </w:r>
    </w:p>
    <w:p w14:paraId="316B5A82" w14:textId="77777777" w:rsidR="00CE189F" w:rsidRPr="00CD1B23" w:rsidRDefault="00DC1604">
      <w:pPr>
        <w:pStyle w:val="Nivel3"/>
        <w:numPr>
          <w:ilvl w:val="2"/>
          <w:numId w:val="26"/>
        </w:numPr>
        <w:spacing w:line="360" w:lineRule="auto"/>
        <w:ind w:left="1134" w:right="136" w:firstLine="0"/>
        <w:rPr>
          <w:color w:val="auto"/>
        </w:rPr>
      </w:pPr>
      <w:bookmarkStart w:id="22" w:name="_Ref114668251"/>
      <w:r w:rsidRPr="00CD1B23">
        <w:rPr>
          <w:color w:val="auto"/>
        </w:rPr>
        <w:t>praticar atos ilícitos com vistas a frustrar os objetivos da licitação</w:t>
      </w:r>
      <w:bookmarkEnd w:id="22"/>
      <w:r w:rsidRPr="00CD1B23">
        <w:rPr>
          <w:color w:val="auto"/>
        </w:rPr>
        <w:t>;</w:t>
      </w:r>
    </w:p>
    <w:p w14:paraId="7E7BFD8C" w14:textId="77777777" w:rsidR="00CE189F" w:rsidRPr="00CD1B23" w:rsidRDefault="00DC1604">
      <w:pPr>
        <w:pStyle w:val="Nivel3"/>
        <w:numPr>
          <w:ilvl w:val="2"/>
          <w:numId w:val="26"/>
        </w:numPr>
        <w:spacing w:line="360" w:lineRule="auto"/>
        <w:ind w:left="1134" w:right="136" w:firstLine="0"/>
        <w:rPr>
          <w:color w:val="auto"/>
        </w:rPr>
      </w:pPr>
      <w:bookmarkStart w:id="23" w:name="_Ref114668252"/>
      <w:r w:rsidRPr="00CD1B23">
        <w:rPr>
          <w:color w:val="auto"/>
        </w:rPr>
        <w:t>praticar ato lesivo previsto no art. 5º da Lei nº 12.846, de 2013.</w:t>
      </w:r>
      <w:bookmarkStart w:id="24" w:name="_Hlk114652595"/>
      <w:bookmarkEnd w:id="23"/>
      <w:bookmarkEnd w:id="24"/>
    </w:p>
    <w:p w14:paraId="75BAD945"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1C2E1E2F" w14:textId="77777777" w:rsidR="00CE189F" w:rsidRPr="00CD1B23" w:rsidRDefault="00DC1604">
      <w:pPr>
        <w:pStyle w:val="Nivel3"/>
        <w:numPr>
          <w:ilvl w:val="2"/>
          <w:numId w:val="27"/>
        </w:numPr>
        <w:spacing w:line="360" w:lineRule="auto"/>
        <w:ind w:left="1134" w:right="136" w:firstLine="0"/>
        <w:rPr>
          <w:color w:val="auto"/>
        </w:rPr>
      </w:pPr>
      <w:r w:rsidRPr="00CD1B23">
        <w:rPr>
          <w:color w:val="auto"/>
        </w:rPr>
        <w:t xml:space="preserve">advertência; </w:t>
      </w:r>
    </w:p>
    <w:p w14:paraId="3048BD21" w14:textId="77777777" w:rsidR="00CE189F" w:rsidRPr="00CD1B23" w:rsidRDefault="00DC1604">
      <w:pPr>
        <w:pStyle w:val="Nivel3"/>
        <w:numPr>
          <w:ilvl w:val="2"/>
          <w:numId w:val="27"/>
        </w:numPr>
        <w:spacing w:line="360" w:lineRule="auto"/>
        <w:ind w:left="1134" w:right="136" w:firstLine="0"/>
        <w:rPr>
          <w:color w:val="auto"/>
        </w:rPr>
      </w:pPr>
      <w:r w:rsidRPr="00CD1B23">
        <w:rPr>
          <w:color w:val="auto"/>
        </w:rPr>
        <w:t>multa;</w:t>
      </w:r>
    </w:p>
    <w:p w14:paraId="718C5C79" w14:textId="77777777" w:rsidR="00CE189F" w:rsidRPr="00CD1B23" w:rsidRDefault="00DC1604">
      <w:pPr>
        <w:pStyle w:val="Nivel3"/>
        <w:numPr>
          <w:ilvl w:val="2"/>
          <w:numId w:val="27"/>
        </w:numPr>
        <w:spacing w:line="360" w:lineRule="auto"/>
        <w:ind w:left="1134" w:right="136" w:firstLine="0"/>
        <w:rPr>
          <w:color w:val="auto"/>
        </w:rPr>
      </w:pPr>
      <w:r w:rsidRPr="00CD1B23">
        <w:rPr>
          <w:color w:val="auto"/>
        </w:rPr>
        <w:t>impedimento de licitar e contratar e</w:t>
      </w:r>
    </w:p>
    <w:p w14:paraId="30C484B8" w14:textId="77777777" w:rsidR="00CE189F" w:rsidRPr="00CD1B23" w:rsidRDefault="00DC1604">
      <w:pPr>
        <w:pStyle w:val="Nivel3"/>
        <w:numPr>
          <w:ilvl w:val="2"/>
          <w:numId w:val="27"/>
        </w:numPr>
        <w:spacing w:line="360" w:lineRule="auto"/>
        <w:ind w:left="1134" w:right="136" w:firstLine="0"/>
        <w:rPr>
          <w:color w:val="auto"/>
        </w:rPr>
      </w:pPr>
      <w:r w:rsidRPr="00CD1B23">
        <w:rPr>
          <w:color w:val="auto"/>
        </w:rPr>
        <w:t>declaração de inidoneidade para licitar ou contratar, enquanto perdurarem os motivos determinantes da punição ou até que seja promovida sua reabilitação perante a própria autoridade que aplicou a penalidade.</w:t>
      </w:r>
    </w:p>
    <w:p w14:paraId="7E245CEF"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Na aplicação das sanções serão considerados:</w:t>
      </w:r>
    </w:p>
    <w:p w14:paraId="540E31B6" w14:textId="77777777" w:rsidR="00CE189F" w:rsidRPr="00CD1B23" w:rsidRDefault="00DC1604">
      <w:pPr>
        <w:pStyle w:val="Nivel3"/>
        <w:numPr>
          <w:ilvl w:val="2"/>
          <w:numId w:val="28"/>
        </w:numPr>
        <w:tabs>
          <w:tab w:val="left" w:pos="1701"/>
        </w:tabs>
        <w:spacing w:line="360" w:lineRule="auto"/>
        <w:ind w:left="1134" w:right="136" w:firstLine="0"/>
        <w:rPr>
          <w:color w:val="auto"/>
        </w:rPr>
      </w:pPr>
      <w:r w:rsidRPr="00CD1B23">
        <w:rPr>
          <w:color w:val="auto"/>
        </w:rPr>
        <w:t>a natureza e a gravidade da infração cometida;</w:t>
      </w:r>
    </w:p>
    <w:p w14:paraId="3F95FABE" w14:textId="77777777" w:rsidR="00CE189F" w:rsidRPr="00CD1B23" w:rsidRDefault="00DC1604">
      <w:pPr>
        <w:pStyle w:val="Nivel3"/>
        <w:numPr>
          <w:ilvl w:val="2"/>
          <w:numId w:val="28"/>
        </w:numPr>
        <w:tabs>
          <w:tab w:val="left" w:pos="1701"/>
        </w:tabs>
        <w:spacing w:line="360" w:lineRule="auto"/>
        <w:ind w:left="1134" w:right="136" w:firstLine="0"/>
        <w:rPr>
          <w:color w:val="auto"/>
        </w:rPr>
      </w:pPr>
      <w:r w:rsidRPr="00CD1B23">
        <w:rPr>
          <w:color w:val="auto"/>
        </w:rPr>
        <w:t>as peculiaridades do caso concreto;</w:t>
      </w:r>
    </w:p>
    <w:p w14:paraId="77C12CE0" w14:textId="77777777" w:rsidR="00CE189F" w:rsidRPr="00CD1B23" w:rsidRDefault="00DC1604">
      <w:pPr>
        <w:pStyle w:val="Nivel3"/>
        <w:numPr>
          <w:ilvl w:val="2"/>
          <w:numId w:val="28"/>
        </w:numPr>
        <w:tabs>
          <w:tab w:val="left" w:pos="1701"/>
        </w:tabs>
        <w:spacing w:line="360" w:lineRule="auto"/>
        <w:ind w:left="1134" w:right="136" w:firstLine="0"/>
        <w:rPr>
          <w:color w:val="auto"/>
        </w:rPr>
      </w:pPr>
      <w:r w:rsidRPr="00CD1B23">
        <w:rPr>
          <w:color w:val="auto"/>
        </w:rPr>
        <w:t>as circunstâncias agravantes ou atenuantes;</w:t>
      </w:r>
    </w:p>
    <w:p w14:paraId="48E3961E" w14:textId="77777777" w:rsidR="00CE189F" w:rsidRPr="00CD1B23" w:rsidRDefault="00DC1604">
      <w:pPr>
        <w:pStyle w:val="Nivel3"/>
        <w:numPr>
          <w:ilvl w:val="2"/>
          <w:numId w:val="28"/>
        </w:numPr>
        <w:tabs>
          <w:tab w:val="left" w:pos="1701"/>
        </w:tabs>
        <w:spacing w:line="360" w:lineRule="auto"/>
        <w:ind w:left="1134" w:right="136" w:firstLine="0"/>
        <w:rPr>
          <w:color w:val="auto"/>
        </w:rPr>
      </w:pPr>
      <w:r w:rsidRPr="00CD1B23">
        <w:rPr>
          <w:color w:val="auto"/>
        </w:rPr>
        <w:t>os danos que dela provierem para a Administração Pública;</w:t>
      </w:r>
    </w:p>
    <w:p w14:paraId="5E02E9C5" w14:textId="77777777" w:rsidR="00CE189F" w:rsidRPr="00CD1B23" w:rsidRDefault="00DC1604">
      <w:pPr>
        <w:pStyle w:val="Nivel3"/>
        <w:numPr>
          <w:ilvl w:val="2"/>
          <w:numId w:val="28"/>
        </w:numPr>
        <w:tabs>
          <w:tab w:val="left" w:pos="1701"/>
        </w:tabs>
        <w:spacing w:line="360" w:lineRule="auto"/>
        <w:ind w:left="1134" w:right="136" w:firstLine="0"/>
        <w:rPr>
          <w:color w:val="auto"/>
        </w:rPr>
      </w:pPr>
      <w:r w:rsidRPr="00CD1B23">
        <w:rPr>
          <w:color w:val="auto"/>
        </w:rPr>
        <w:t>a implantação ou o aperfeiçoamento de programa de integridade, conforme normas e orientações dos órgãos de controle.</w:t>
      </w:r>
    </w:p>
    <w:p w14:paraId="30CF017C"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A multa será recolhida no prazo máximo de 15 (quinze) dias úteis, a contar da comunicação oficial. </w:t>
      </w:r>
    </w:p>
    <w:p w14:paraId="1078C080" w14:textId="658166FD" w:rsidR="00CE189F" w:rsidRPr="00CD1B23" w:rsidRDefault="00DC1604">
      <w:pPr>
        <w:pStyle w:val="Nivel3"/>
        <w:numPr>
          <w:ilvl w:val="2"/>
          <w:numId w:val="29"/>
        </w:numPr>
        <w:spacing w:line="360" w:lineRule="auto"/>
        <w:ind w:left="1134" w:right="136" w:firstLine="0"/>
        <w:rPr>
          <w:color w:val="auto"/>
        </w:rPr>
      </w:pPr>
      <w:r w:rsidRPr="00CD1B23">
        <w:rPr>
          <w:color w:val="auto"/>
        </w:rPr>
        <w:t xml:space="preserve">Para as infrações previstas nos itens </w:t>
      </w:r>
      <w:r w:rsidRPr="00CD1B23">
        <w:rPr>
          <w:color w:val="auto"/>
        </w:rPr>
        <w:fldChar w:fldCharType="begin"/>
      </w:r>
      <w:r w:rsidRPr="00CD1B23">
        <w:rPr>
          <w:color w:val="auto"/>
        </w:rPr>
        <w:instrText>REF _Ref114668085 \r \h</w:instrText>
      </w:r>
      <w:r w:rsidR="00CD1B23" w:rsidRPr="00CD1B23">
        <w:rPr>
          <w:color w:val="auto"/>
        </w:rPr>
        <w:instrText xml:space="preserve"> \* MERGEFORMAT </w:instrText>
      </w:r>
      <w:r w:rsidRPr="00CD1B23">
        <w:rPr>
          <w:color w:val="auto"/>
        </w:rPr>
      </w:r>
      <w:r w:rsidRPr="00CD1B23">
        <w:rPr>
          <w:color w:val="auto"/>
        </w:rPr>
        <w:fldChar w:fldCharType="separate"/>
      </w:r>
      <w:r w:rsidR="00D0184B">
        <w:rPr>
          <w:color w:val="auto"/>
        </w:rPr>
        <w:t>11.1.1</w:t>
      </w:r>
      <w:r w:rsidRPr="00CD1B23">
        <w:rPr>
          <w:color w:val="auto"/>
        </w:rPr>
        <w:fldChar w:fldCharType="end"/>
      </w:r>
      <w:r w:rsidRPr="00CD1B23">
        <w:rPr>
          <w:color w:val="auto"/>
        </w:rPr>
        <w:t xml:space="preserve">, </w:t>
      </w:r>
      <w:r w:rsidRPr="00CD1B23">
        <w:rPr>
          <w:color w:val="auto"/>
        </w:rPr>
        <w:fldChar w:fldCharType="begin"/>
      </w:r>
      <w:r w:rsidRPr="00CD1B23">
        <w:rPr>
          <w:color w:val="auto"/>
        </w:rPr>
        <w:instrText>REF _Ref114668108 \r \h</w:instrText>
      </w:r>
      <w:r w:rsidR="00CD1B23" w:rsidRPr="00CD1B23">
        <w:rPr>
          <w:color w:val="auto"/>
        </w:rPr>
        <w:instrText xml:space="preserve"> \* MERGEFORMAT </w:instrText>
      </w:r>
      <w:r w:rsidRPr="00CD1B23">
        <w:rPr>
          <w:color w:val="auto"/>
        </w:rPr>
      </w:r>
      <w:r w:rsidRPr="00CD1B23">
        <w:rPr>
          <w:color w:val="auto"/>
        </w:rPr>
        <w:fldChar w:fldCharType="separate"/>
      </w:r>
      <w:r w:rsidR="00D0184B">
        <w:rPr>
          <w:color w:val="auto"/>
        </w:rPr>
        <w:t>11.1.2</w:t>
      </w:r>
      <w:r w:rsidRPr="00CD1B23">
        <w:rPr>
          <w:color w:val="auto"/>
        </w:rPr>
        <w:fldChar w:fldCharType="end"/>
      </w:r>
      <w:r w:rsidRPr="00CD1B23">
        <w:rPr>
          <w:color w:val="auto"/>
        </w:rPr>
        <w:t xml:space="preserve"> e </w:t>
      </w:r>
      <w:r w:rsidRPr="00CD1B23">
        <w:rPr>
          <w:color w:val="auto"/>
        </w:rPr>
        <w:fldChar w:fldCharType="begin"/>
      </w:r>
      <w:r w:rsidRPr="00CD1B23">
        <w:rPr>
          <w:color w:val="auto"/>
        </w:rPr>
        <w:instrText>REF _Ref114668139 \r \h</w:instrText>
      </w:r>
      <w:r w:rsidR="00CD1B23" w:rsidRPr="00CD1B23">
        <w:rPr>
          <w:color w:val="auto"/>
        </w:rPr>
        <w:instrText xml:space="preserve"> \* MERGEFORMAT </w:instrText>
      </w:r>
      <w:r w:rsidRPr="00CD1B23">
        <w:rPr>
          <w:color w:val="auto"/>
        </w:rPr>
      </w:r>
      <w:r w:rsidRPr="00CD1B23">
        <w:rPr>
          <w:color w:val="auto"/>
        </w:rPr>
        <w:fldChar w:fldCharType="separate"/>
      </w:r>
      <w:r w:rsidR="00D0184B">
        <w:rPr>
          <w:color w:val="auto"/>
        </w:rPr>
        <w:t>11.1.3</w:t>
      </w:r>
      <w:r w:rsidRPr="00CD1B23">
        <w:rPr>
          <w:color w:val="auto"/>
        </w:rPr>
        <w:fldChar w:fldCharType="end"/>
      </w:r>
      <w:r w:rsidRPr="00CD1B23">
        <w:rPr>
          <w:color w:val="auto"/>
        </w:rPr>
        <w:t>, a multa será de 10% do valor do contrato licitado.</w:t>
      </w:r>
    </w:p>
    <w:p w14:paraId="037DA8CC" w14:textId="142B9D2A" w:rsidR="00CE189F" w:rsidRPr="00CD1B23" w:rsidRDefault="00DC1604">
      <w:pPr>
        <w:pStyle w:val="Nivel3"/>
        <w:numPr>
          <w:ilvl w:val="2"/>
          <w:numId w:val="29"/>
        </w:numPr>
        <w:spacing w:line="360" w:lineRule="auto"/>
        <w:ind w:left="1134" w:right="136" w:firstLine="0"/>
        <w:rPr>
          <w:color w:val="auto"/>
        </w:rPr>
      </w:pPr>
      <w:bookmarkStart w:id="25" w:name="_Hlk113876035"/>
      <w:bookmarkEnd w:id="25"/>
      <w:r w:rsidRPr="00CD1B23">
        <w:rPr>
          <w:color w:val="auto"/>
        </w:rPr>
        <w:t xml:space="preserve">Para as infrações previstas nos itens </w:t>
      </w:r>
      <w:r w:rsidRPr="00CD1B23">
        <w:rPr>
          <w:color w:val="auto"/>
        </w:rPr>
        <w:fldChar w:fldCharType="begin"/>
      </w:r>
      <w:r w:rsidRPr="00CD1B23">
        <w:rPr>
          <w:color w:val="auto"/>
        </w:rPr>
        <w:instrText>REF _Ref192168045 \r \h</w:instrText>
      </w:r>
      <w:r w:rsidR="00CD1B23" w:rsidRPr="00CD1B23">
        <w:rPr>
          <w:color w:val="auto"/>
        </w:rPr>
        <w:instrText xml:space="preserve"> \* MERGEFORMAT </w:instrText>
      </w:r>
      <w:r w:rsidRPr="00CD1B23">
        <w:rPr>
          <w:color w:val="auto"/>
        </w:rPr>
      </w:r>
      <w:r w:rsidRPr="00CD1B23">
        <w:rPr>
          <w:color w:val="auto"/>
        </w:rPr>
        <w:fldChar w:fldCharType="separate"/>
      </w:r>
      <w:r w:rsidR="00D0184B">
        <w:rPr>
          <w:color w:val="auto"/>
        </w:rPr>
        <w:t>11.1.4</w:t>
      </w:r>
      <w:r w:rsidRPr="00CD1B23">
        <w:rPr>
          <w:color w:val="auto"/>
        </w:rPr>
        <w:fldChar w:fldCharType="end"/>
      </w:r>
      <w:r w:rsidRPr="00CD1B23">
        <w:rPr>
          <w:color w:val="auto"/>
        </w:rPr>
        <w:t xml:space="preserve">, </w:t>
      </w:r>
      <w:r w:rsidRPr="00CD1B23">
        <w:rPr>
          <w:color w:val="auto"/>
        </w:rPr>
        <w:fldChar w:fldCharType="begin"/>
      </w:r>
      <w:r w:rsidRPr="00CD1B23">
        <w:rPr>
          <w:color w:val="auto"/>
        </w:rPr>
        <w:instrText>REF _Ref114668249 \r \h</w:instrText>
      </w:r>
      <w:r w:rsidR="00CD1B23" w:rsidRPr="00CD1B23">
        <w:rPr>
          <w:color w:val="auto"/>
        </w:rPr>
        <w:instrText xml:space="preserve"> \* MERGEFORMAT </w:instrText>
      </w:r>
      <w:r w:rsidRPr="00CD1B23">
        <w:rPr>
          <w:color w:val="auto"/>
        </w:rPr>
      </w:r>
      <w:r w:rsidRPr="00CD1B23">
        <w:rPr>
          <w:color w:val="auto"/>
        </w:rPr>
        <w:fldChar w:fldCharType="separate"/>
      </w:r>
      <w:r w:rsidR="00D0184B">
        <w:rPr>
          <w:color w:val="auto"/>
        </w:rPr>
        <w:t>11.1.5</w:t>
      </w:r>
      <w:r w:rsidRPr="00CD1B23">
        <w:rPr>
          <w:color w:val="auto"/>
        </w:rPr>
        <w:fldChar w:fldCharType="end"/>
      </w:r>
      <w:r w:rsidRPr="00CD1B23">
        <w:rPr>
          <w:color w:val="auto"/>
        </w:rPr>
        <w:t xml:space="preserve">, </w:t>
      </w:r>
      <w:r w:rsidRPr="00CD1B23">
        <w:rPr>
          <w:color w:val="auto"/>
        </w:rPr>
        <w:fldChar w:fldCharType="begin"/>
      </w:r>
      <w:r w:rsidRPr="00CD1B23">
        <w:rPr>
          <w:color w:val="auto"/>
        </w:rPr>
        <w:instrText>REF _Ref114668245 \r \h</w:instrText>
      </w:r>
      <w:r w:rsidR="00CD1B23" w:rsidRPr="00CD1B23">
        <w:rPr>
          <w:color w:val="auto"/>
        </w:rPr>
        <w:instrText xml:space="preserve"> \* MERGEFORMAT </w:instrText>
      </w:r>
      <w:r w:rsidRPr="00CD1B23">
        <w:rPr>
          <w:color w:val="auto"/>
        </w:rPr>
      </w:r>
      <w:r w:rsidRPr="00CD1B23">
        <w:rPr>
          <w:color w:val="auto"/>
        </w:rPr>
        <w:fldChar w:fldCharType="separate"/>
      </w:r>
      <w:r w:rsidR="00D0184B">
        <w:rPr>
          <w:color w:val="auto"/>
        </w:rPr>
        <w:t>11.1.6</w:t>
      </w:r>
      <w:r w:rsidRPr="00CD1B23">
        <w:rPr>
          <w:color w:val="auto"/>
        </w:rPr>
        <w:fldChar w:fldCharType="end"/>
      </w:r>
      <w:r w:rsidRPr="00CD1B23">
        <w:rPr>
          <w:color w:val="auto"/>
        </w:rPr>
        <w:t xml:space="preserve">, </w:t>
      </w:r>
      <w:r w:rsidRPr="00CD1B23">
        <w:rPr>
          <w:color w:val="auto"/>
        </w:rPr>
        <w:fldChar w:fldCharType="begin"/>
      </w:r>
      <w:r w:rsidRPr="00CD1B23">
        <w:rPr>
          <w:color w:val="auto"/>
        </w:rPr>
        <w:instrText>REF _Ref114668247 \r \h</w:instrText>
      </w:r>
      <w:r w:rsidR="00CD1B23" w:rsidRPr="00CD1B23">
        <w:rPr>
          <w:color w:val="auto"/>
        </w:rPr>
        <w:instrText xml:space="preserve"> \* MERGEFORMAT </w:instrText>
      </w:r>
      <w:r w:rsidRPr="00CD1B23">
        <w:rPr>
          <w:color w:val="auto"/>
        </w:rPr>
      </w:r>
      <w:r w:rsidRPr="00CD1B23">
        <w:rPr>
          <w:color w:val="auto"/>
        </w:rPr>
        <w:fldChar w:fldCharType="separate"/>
      </w:r>
      <w:r w:rsidR="00D0184B">
        <w:rPr>
          <w:color w:val="auto"/>
        </w:rPr>
        <w:t>11.1.7</w:t>
      </w:r>
      <w:r w:rsidRPr="00CD1B23">
        <w:rPr>
          <w:color w:val="auto"/>
        </w:rPr>
        <w:fldChar w:fldCharType="end"/>
      </w:r>
      <w:r w:rsidRPr="00CD1B23">
        <w:rPr>
          <w:color w:val="auto"/>
        </w:rPr>
        <w:t xml:space="preserve">, </w:t>
      </w:r>
      <w:r w:rsidRPr="00CD1B23">
        <w:rPr>
          <w:color w:val="auto"/>
        </w:rPr>
        <w:fldChar w:fldCharType="begin"/>
      </w:r>
      <w:r w:rsidRPr="00CD1B23">
        <w:rPr>
          <w:color w:val="auto"/>
        </w:rPr>
        <w:instrText>REF _Ref114668251 \r \h</w:instrText>
      </w:r>
      <w:r w:rsidR="00CD1B23" w:rsidRPr="00CD1B23">
        <w:rPr>
          <w:color w:val="auto"/>
        </w:rPr>
        <w:instrText xml:space="preserve"> \* MERGEFORMAT </w:instrText>
      </w:r>
      <w:r w:rsidRPr="00CD1B23">
        <w:rPr>
          <w:color w:val="auto"/>
        </w:rPr>
      </w:r>
      <w:r w:rsidRPr="00CD1B23">
        <w:rPr>
          <w:color w:val="auto"/>
        </w:rPr>
        <w:fldChar w:fldCharType="separate"/>
      </w:r>
      <w:r w:rsidR="00D0184B">
        <w:rPr>
          <w:color w:val="auto"/>
        </w:rPr>
        <w:t>11.1.8</w:t>
      </w:r>
      <w:r w:rsidRPr="00CD1B23">
        <w:rPr>
          <w:color w:val="auto"/>
        </w:rPr>
        <w:fldChar w:fldCharType="end"/>
      </w:r>
      <w:r w:rsidRPr="00CD1B23">
        <w:rPr>
          <w:color w:val="auto"/>
        </w:rPr>
        <w:t xml:space="preserve"> e </w:t>
      </w:r>
      <w:r w:rsidRPr="00CD1B23">
        <w:rPr>
          <w:color w:val="auto"/>
        </w:rPr>
        <w:fldChar w:fldCharType="begin"/>
      </w:r>
      <w:r w:rsidRPr="00CD1B23">
        <w:rPr>
          <w:color w:val="auto"/>
        </w:rPr>
        <w:instrText>REF _Ref114668252 \r \h</w:instrText>
      </w:r>
      <w:r w:rsidR="00CD1B23" w:rsidRPr="00CD1B23">
        <w:rPr>
          <w:color w:val="auto"/>
        </w:rPr>
        <w:instrText xml:space="preserve"> \* MERGEFORMAT </w:instrText>
      </w:r>
      <w:r w:rsidRPr="00CD1B23">
        <w:rPr>
          <w:color w:val="auto"/>
        </w:rPr>
      </w:r>
      <w:r w:rsidRPr="00CD1B23">
        <w:rPr>
          <w:color w:val="auto"/>
        </w:rPr>
        <w:fldChar w:fldCharType="separate"/>
      </w:r>
      <w:r w:rsidR="00D0184B">
        <w:rPr>
          <w:color w:val="auto"/>
        </w:rPr>
        <w:t>11.1.9</w:t>
      </w:r>
      <w:r w:rsidRPr="00CD1B23">
        <w:rPr>
          <w:color w:val="auto"/>
        </w:rPr>
        <w:fldChar w:fldCharType="end"/>
      </w:r>
      <w:r w:rsidRPr="00CD1B23">
        <w:rPr>
          <w:color w:val="auto"/>
        </w:rPr>
        <w:t>, a multa será de 20% do valor do contrato licitado.</w:t>
      </w:r>
      <w:bookmarkStart w:id="26" w:name="_Hlk190256399"/>
      <w:bookmarkEnd w:id="26"/>
    </w:p>
    <w:p w14:paraId="06C159BA"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As sanções de advertência, impedimento de licitar e contratar e declaração de inidoneidade </w:t>
      </w:r>
      <w:r w:rsidRPr="00CD1B23">
        <w:rPr>
          <w:rFonts w:ascii="Arial" w:hAnsi="Arial" w:cs="Arial"/>
          <w:sz w:val="20"/>
          <w:szCs w:val="20"/>
        </w:rPr>
        <w:lastRenderedPageBreak/>
        <w:t>para licitar ou contratar poderão ser aplicadas, cumulativamente ou não, à penalidade de multa.</w:t>
      </w:r>
    </w:p>
    <w:p w14:paraId="429BF037"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Na aplicação da sanção de multa será facultada a defesa do interessado no prazo de 15 (quinze) dias úteis, contado da data de sua intimação.</w:t>
      </w:r>
    </w:p>
    <w:p w14:paraId="735B37EF" w14:textId="184E3296"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A sanção de impedimento de licitar e contratar será aplicada ao responsável em decorrência das infrações administrativas relacionadas nos itens </w:t>
      </w:r>
      <w:r w:rsidRPr="00CD1B23">
        <w:rPr>
          <w:rFonts w:ascii="Arial" w:hAnsi="Arial" w:cs="Arial"/>
          <w:sz w:val="20"/>
          <w:szCs w:val="20"/>
        </w:rPr>
        <w:fldChar w:fldCharType="begin"/>
      </w:r>
      <w:r w:rsidRPr="00CD1B23">
        <w:rPr>
          <w:rFonts w:ascii="Arial" w:hAnsi="Arial" w:cs="Arial"/>
          <w:sz w:val="20"/>
          <w:szCs w:val="20"/>
        </w:rPr>
        <w:instrText>REF _Ref114668085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11.1.1</w:t>
      </w:r>
      <w:r w:rsidRPr="00CD1B23">
        <w:rPr>
          <w:rFonts w:ascii="Arial" w:hAnsi="Arial" w:cs="Arial"/>
          <w:sz w:val="20"/>
          <w:szCs w:val="20"/>
        </w:rPr>
        <w:fldChar w:fldCharType="end"/>
      </w:r>
      <w:r w:rsidRPr="00CD1B23">
        <w:rPr>
          <w:rFonts w:ascii="Arial" w:hAnsi="Arial" w:cs="Arial"/>
          <w:sz w:val="20"/>
          <w:szCs w:val="20"/>
        </w:rPr>
        <w:t xml:space="preserve">, </w:t>
      </w:r>
      <w:r w:rsidRPr="00CD1B23">
        <w:rPr>
          <w:rFonts w:ascii="Arial" w:hAnsi="Arial" w:cs="Arial"/>
          <w:sz w:val="20"/>
          <w:szCs w:val="20"/>
        </w:rPr>
        <w:fldChar w:fldCharType="begin"/>
      </w:r>
      <w:r w:rsidRPr="00CD1B23">
        <w:rPr>
          <w:rFonts w:ascii="Arial" w:hAnsi="Arial" w:cs="Arial"/>
          <w:sz w:val="20"/>
          <w:szCs w:val="20"/>
        </w:rPr>
        <w:instrText>REF _Ref114668108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11.1.2</w:t>
      </w:r>
      <w:r w:rsidRPr="00CD1B23">
        <w:rPr>
          <w:rFonts w:ascii="Arial" w:hAnsi="Arial" w:cs="Arial"/>
          <w:sz w:val="20"/>
          <w:szCs w:val="20"/>
        </w:rPr>
        <w:fldChar w:fldCharType="end"/>
      </w:r>
      <w:r w:rsidRPr="00CD1B23">
        <w:rPr>
          <w:rFonts w:ascii="Arial" w:hAnsi="Arial" w:cs="Arial"/>
          <w:sz w:val="20"/>
          <w:szCs w:val="20"/>
        </w:rPr>
        <w:t xml:space="preserve">, </w:t>
      </w:r>
      <w:r w:rsidRPr="00CD1B23">
        <w:rPr>
          <w:rFonts w:ascii="Arial" w:hAnsi="Arial" w:cs="Arial"/>
          <w:sz w:val="20"/>
          <w:szCs w:val="20"/>
        </w:rPr>
        <w:fldChar w:fldCharType="begin"/>
      </w:r>
      <w:r w:rsidRPr="00CD1B23">
        <w:rPr>
          <w:rFonts w:ascii="Arial" w:hAnsi="Arial" w:cs="Arial"/>
          <w:sz w:val="20"/>
          <w:szCs w:val="20"/>
        </w:rPr>
        <w:instrText>REF _Ref114668139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11.1.3</w:t>
      </w:r>
      <w:r w:rsidRPr="00CD1B23">
        <w:rPr>
          <w:rFonts w:ascii="Arial" w:hAnsi="Arial" w:cs="Arial"/>
          <w:sz w:val="20"/>
          <w:szCs w:val="20"/>
        </w:rPr>
        <w:fldChar w:fldCharType="end"/>
      </w:r>
      <w:r w:rsidRPr="00CD1B23">
        <w:rPr>
          <w:rFonts w:ascii="Arial" w:hAnsi="Arial" w:cs="Arial"/>
          <w:sz w:val="20"/>
          <w:szCs w:val="20"/>
        </w:rPr>
        <w:t xml:space="preserve"> e </w:t>
      </w:r>
      <w:r w:rsidRPr="00CD1B23">
        <w:rPr>
          <w:rFonts w:ascii="Arial" w:hAnsi="Arial" w:cs="Arial"/>
          <w:sz w:val="20"/>
          <w:szCs w:val="20"/>
        </w:rPr>
        <w:fldChar w:fldCharType="begin"/>
      </w:r>
      <w:r w:rsidRPr="00CD1B23">
        <w:rPr>
          <w:rFonts w:ascii="Arial" w:hAnsi="Arial" w:cs="Arial"/>
          <w:sz w:val="20"/>
          <w:szCs w:val="20"/>
        </w:rPr>
        <w:instrText>REF _Ref192168045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11.1.4</w:t>
      </w:r>
      <w:r w:rsidRPr="00CD1B23">
        <w:rPr>
          <w:rFonts w:ascii="Arial" w:hAnsi="Arial" w:cs="Arial"/>
          <w:sz w:val="20"/>
          <w:szCs w:val="20"/>
        </w:rPr>
        <w:fldChar w:fldCharType="end"/>
      </w:r>
      <w:r w:rsidRPr="00CD1B23">
        <w:rPr>
          <w:rFonts w:ascii="Arial" w:hAnsi="Arial" w:cs="Arial"/>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bookmarkStart w:id="27" w:name="_Hlk190256464"/>
      <w:bookmarkEnd w:id="27"/>
    </w:p>
    <w:p w14:paraId="0D7DB062" w14:textId="5651A266"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Poderá ser aplicada ao responsável a sanção de declaração de inidoneidade para licitar ou contratar, em decorrência da prática das infrações dispostas nos itens </w:t>
      </w:r>
      <w:r w:rsidRPr="00CD1B23">
        <w:rPr>
          <w:rFonts w:ascii="Arial" w:hAnsi="Arial" w:cs="Arial"/>
          <w:sz w:val="20"/>
          <w:szCs w:val="20"/>
        </w:rPr>
        <w:fldChar w:fldCharType="begin"/>
      </w:r>
      <w:r w:rsidRPr="00CD1B23">
        <w:rPr>
          <w:rFonts w:ascii="Arial" w:hAnsi="Arial" w:cs="Arial"/>
          <w:sz w:val="20"/>
          <w:szCs w:val="20"/>
        </w:rPr>
        <w:instrText>REF _Ref114668249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11.1.5</w:t>
      </w:r>
      <w:r w:rsidRPr="00CD1B23">
        <w:rPr>
          <w:rFonts w:ascii="Arial" w:hAnsi="Arial" w:cs="Arial"/>
          <w:sz w:val="20"/>
          <w:szCs w:val="20"/>
        </w:rPr>
        <w:fldChar w:fldCharType="end"/>
      </w:r>
      <w:r w:rsidRPr="00CD1B23">
        <w:rPr>
          <w:rFonts w:ascii="Arial" w:hAnsi="Arial" w:cs="Arial"/>
          <w:sz w:val="20"/>
          <w:szCs w:val="20"/>
        </w:rPr>
        <w:t xml:space="preserve">, </w:t>
      </w:r>
      <w:r w:rsidRPr="00CD1B23">
        <w:rPr>
          <w:rFonts w:ascii="Arial" w:hAnsi="Arial" w:cs="Arial"/>
          <w:sz w:val="20"/>
          <w:szCs w:val="20"/>
        </w:rPr>
        <w:fldChar w:fldCharType="begin"/>
      </w:r>
      <w:r w:rsidRPr="00CD1B23">
        <w:rPr>
          <w:rFonts w:ascii="Arial" w:hAnsi="Arial" w:cs="Arial"/>
          <w:sz w:val="20"/>
          <w:szCs w:val="20"/>
        </w:rPr>
        <w:instrText>REF _Ref114668245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11.1.6</w:t>
      </w:r>
      <w:r w:rsidRPr="00CD1B23">
        <w:rPr>
          <w:rFonts w:ascii="Arial" w:hAnsi="Arial" w:cs="Arial"/>
          <w:sz w:val="20"/>
          <w:szCs w:val="20"/>
        </w:rPr>
        <w:fldChar w:fldCharType="end"/>
      </w:r>
      <w:r w:rsidRPr="00CD1B23">
        <w:rPr>
          <w:rFonts w:ascii="Arial" w:hAnsi="Arial" w:cs="Arial"/>
          <w:sz w:val="20"/>
          <w:szCs w:val="20"/>
        </w:rPr>
        <w:t xml:space="preserve">, </w:t>
      </w:r>
      <w:r w:rsidRPr="00CD1B23">
        <w:rPr>
          <w:rFonts w:ascii="Arial" w:hAnsi="Arial" w:cs="Arial"/>
          <w:sz w:val="20"/>
          <w:szCs w:val="20"/>
        </w:rPr>
        <w:fldChar w:fldCharType="begin"/>
      </w:r>
      <w:r w:rsidRPr="00CD1B23">
        <w:rPr>
          <w:rFonts w:ascii="Arial" w:hAnsi="Arial" w:cs="Arial"/>
          <w:sz w:val="20"/>
          <w:szCs w:val="20"/>
        </w:rPr>
        <w:instrText>REF _Ref114668247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11.1.7</w:t>
      </w:r>
      <w:r w:rsidRPr="00CD1B23">
        <w:rPr>
          <w:rFonts w:ascii="Arial" w:hAnsi="Arial" w:cs="Arial"/>
          <w:sz w:val="20"/>
          <w:szCs w:val="20"/>
        </w:rPr>
        <w:fldChar w:fldCharType="end"/>
      </w:r>
      <w:r w:rsidRPr="00CD1B23">
        <w:rPr>
          <w:rFonts w:ascii="Arial" w:hAnsi="Arial" w:cs="Arial"/>
          <w:sz w:val="20"/>
          <w:szCs w:val="20"/>
        </w:rPr>
        <w:t xml:space="preserve">, </w:t>
      </w:r>
      <w:r w:rsidRPr="00CD1B23">
        <w:rPr>
          <w:rFonts w:ascii="Arial" w:hAnsi="Arial" w:cs="Arial"/>
          <w:sz w:val="20"/>
          <w:szCs w:val="20"/>
        </w:rPr>
        <w:fldChar w:fldCharType="begin"/>
      </w:r>
      <w:r w:rsidRPr="00CD1B23">
        <w:rPr>
          <w:rFonts w:ascii="Arial" w:hAnsi="Arial" w:cs="Arial"/>
          <w:sz w:val="20"/>
          <w:szCs w:val="20"/>
        </w:rPr>
        <w:instrText>REF _Ref114668251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11.1.8</w:t>
      </w:r>
      <w:r w:rsidRPr="00CD1B23">
        <w:rPr>
          <w:rFonts w:ascii="Arial" w:hAnsi="Arial" w:cs="Arial"/>
          <w:sz w:val="20"/>
          <w:szCs w:val="20"/>
        </w:rPr>
        <w:fldChar w:fldCharType="end"/>
      </w:r>
      <w:r w:rsidRPr="00CD1B23">
        <w:rPr>
          <w:rFonts w:ascii="Arial" w:hAnsi="Arial" w:cs="Arial"/>
          <w:sz w:val="20"/>
          <w:szCs w:val="20"/>
        </w:rPr>
        <w:t xml:space="preserve"> e </w:t>
      </w:r>
      <w:r w:rsidRPr="00CD1B23">
        <w:rPr>
          <w:rFonts w:ascii="Arial" w:hAnsi="Arial" w:cs="Arial"/>
          <w:sz w:val="20"/>
          <w:szCs w:val="20"/>
        </w:rPr>
        <w:fldChar w:fldCharType="begin"/>
      </w:r>
      <w:r w:rsidRPr="00CD1B23">
        <w:rPr>
          <w:rFonts w:ascii="Arial" w:hAnsi="Arial" w:cs="Arial"/>
          <w:sz w:val="20"/>
          <w:szCs w:val="20"/>
        </w:rPr>
        <w:instrText>REF _Ref114668252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11.1.9</w:t>
      </w:r>
      <w:r w:rsidRPr="00CD1B23">
        <w:rPr>
          <w:rFonts w:ascii="Arial" w:hAnsi="Arial" w:cs="Arial"/>
          <w:sz w:val="20"/>
          <w:szCs w:val="20"/>
        </w:rPr>
        <w:fldChar w:fldCharType="end"/>
      </w:r>
      <w:r w:rsidRPr="00CD1B23">
        <w:rPr>
          <w:rFonts w:ascii="Arial" w:hAnsi="Arial" w:cs="Arial"/>
          <w:sz w:val="20"/>
          <w:szCs w:val="20"/>
        </w:rPr>
        <w:t xml:space="preserve">, bem como pelas infrações administrativas previstas nos itens </w:t>
      </w:r>
      <w:r w:rsidRPr="00CD1B23">
        <w:rPr>
          <w:rFonts w:ascii="Arial" w:hAnsi="Arial" w:cs="Arial"/>
          <w:sz w:val="20"/>
          <w:szCs w:val="20"/>
        </w:rPr>
        <w:fldChar w:fldCharType="begin"/>
      </w:r>
      <w:r w:rsidRPr="00CD1B23">
        <w:rPr>
          <w:rFonts w:ascii="Arial" w:hAnsi="Arial" w:cs="Arial"/>
          <w:sz w:val="20"/>
          <w:szCs w:val="20"/>
        </w:rPr>
        <w:instrText>REF _Ref114668085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11.1.1</w:t>
      </w:r>
      <w:r w:rsidRPr="00CD1B23">
        <w:rPr>
          <w:rFonts w:ascii="Arial" w:hAnsi="Arial" w:cs="Arial"/>
          <w:sz w:val="20"/>
          <w:szCs w:val="20"/>
        </w:rPr>
        <w:fldChar w:fldCharType="end"/>
      </w:r>
      <w:r w:rsidRPr="00CD1B23">
        <w:rPr>
          <w:rFonts w:ascii="Arial" w:hAnsi="Arial" w:cs="Arial"/>
          <w:sz w:val="20"/>
          <w:szCs w:val="20"/>
        </w:rPr>
        <w:t xml:space="preserve">, </w:t>
      </w:r>
      <w:r w:rsidRPr="00CD1B23">
        <w:rPr>
          <w:rFonts w:ascii="Arial" w:hAnsi="Arial" w:cs="Arial"/>
          <w:sz w:val="20"/>
          <w:szCs w:val="20"/>
        </w:rPr>
        <w:fldChar w:fldCharType="begin"/>
      </w:r>
      <w:r w:rsidRPr="00CD1B23">
        <w:rPr>
          <w:rFonts w:ascii="Arial" w:hAnsi="Arial" w:cs="Arial"/>
          <w:sz w:val="20"/>
          <w:szCs w:val="20"/>
        </w:rPr>
        <w:instrText>REF _Ref114668108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11.1.2</w:t>
      </w:r>
      <w:r w:rsidRPr="00CD1B23">
        <w:rPr>
          <w:rFonts w:ascii="Arial" w:hAnsi="Arial" w:cs="Arial"/>
          <w:sz w:val="20"/>
          <w:szCs w:val="20"/>
        </w:rPr>
        <w:fldChar w:fldCharType="end"/>
      </w:r>
      <w:r w:rsidRPr="00CD1B23">
        <w:rPr>
          <w:rFonts w:ascii="Arial" w:hAnsi="Arial" w:cs="Arial"/>
          <w:sz w:val="20"/>
          <w:szCs w:val="20"/>
        </w:rPr>
        <w:t xml:space="preserve">, </w:t>
      </w:r>
      <w:r w:rsidRPr="00CD1B23">
        <w:rPr>
          <w:rFonts w:ascii="Arial" w:hAnsi="Arial" w:cs="Arial"/>
          <w:sz w:val="20"/>
          <w:szCs w:val="20"/>
        </w:rPr>
        <w:fldChar w:fldCharType="begin"/>
      </w:r>
      <w:r w:rsidRPr="00CD1B23">
        <w:rPr>
          <w:rFonts w:ascii="Arial" w:hAnsi="Arial" w:cs="Arial"/>
          <w:sz w:val="20"/>
          <w:szCs w:val="20"/>
        </w:rPr>
        <w:instrText>REF _Ref114668139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11.1.3</w:t>
      </w:r>
      <w:r w:rsidRPr="00CD1B23">
        <w:rPr>
          <w:rFonts w:ascii="Arial" w:hAnsi="Arial" w:cs="Arial"/>
          <w:sz w:val="20"/>
          <w:szCs w:val="20"/>
        </w:rPr>
        <w:fldChar w:fldCharType="end"/>
      </w:r>
      <w:r w:rsidRPr="00CD1B23">
        <w:rPr>
          <w:rFonts w:ascii="Arial" w:hAnsi="Arial" w:cs="Arial"/>
          <w:sz w:val="20"/>
          <w:szCs w:val="20"/>
        </w:rPr>
        <w:t xml:space="preserve"> e </w:t>
      </w:r>
      <w:r w:rsidRPr="00CD1B23">
        <w:rPr>
          <w:rFonts w:ascii="Arial" w:hAnsi="Arial" w:cs="Arial"/>
          <w:sz w:val="20"/>
          <w:szCs w:val="20"/>
        </w:rPr>
        <w:fldChar w:fldCharType="begin"/>
      </w:r>
      <w:r w:rsidRPr="00CD1B23">
        <w:rPr>
          <w:rFonts w:ascii="Arial" w:hAnsi="Arial" w:cs="Arial"/>
          <w:sz w:val="20"/>
          <w:szCs w:val="20"/>
        </w:rPr>
        <w:instrText>REF _Ref192168045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11.1.4</w:t>
      </w:r>
      <w:r w:rsidRPr="00CD1B23">
        <w:rPr>
          <w:rFonts w:ascii="Arial" w:hAnsi="Arial" w:cs="Arial"/>
          <w:sz w:val="20"/>
          <w:szCs w:val="20"/>
        </w:rPr>
        <w:fldChar w:fldCharType="end"/>
      </w:r>
      <w:r w:rsidRPr="00CD1B23">
        <w:rPr>
          <w:rFonts w:ascii="Arial" w:hAnsi="Arial" w:cs="Arial"/>
          <w:sz w:val="20"/>
          <w:szCs w:val="20"/>
        </w:rPr>
        <w:t xml:space="preserve"> que justifiquem a imposição de penalidade mais grave que a sanção de impedimento de licitar e contratar, cuja duração observará o prazo previsto no </w:t>
      </w:r>
      <w:hyperlink r:id="rId20" w:anchor="art156§5" w:history="1">
        <w:r w:rsidRPr="00CD1B23">
          <w:rPr>
            <w:rFonts w:ascii="Arial" w:hAnsi="Arial" w:cs="Arial"/>
            <w:sz w:val="20"/>
            <w:szCs w:val="20"/>
          </w:rPr>
          <w:t>art. 156, §5º, da Lei nº 14.133, de 2021</w:t>
        </w:r>
      </w:hyperlink>
      <w:r w:rsidRPr="00CD1B23">
        <w:rPr>
          <w:rFonts w:ascii="Arial" w:hAnsi="Arial" w:cs="Arial"/>
          <w:sz w:val="20"/>
          <w:szCs w:val="20"/>
        </w:rPr>
        <w:t>.</w:t>
      </w:r>
    </w:p>
    <w:p w14:paraId="29E44A16" w14:textId="0CCEF03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A recusa injustificada do adjudicatário em assinar o contrato ou a ata de registro de preço, ou em aceitar ou retirar o instrumento equivalente no prazo estabelecido pela Administração, descrita no item </w:t>
      </w:r>
      <w:r w:rsidRPr="00CD1B23">
        <w:rPr>
          <w:rFonts w:ascii="Arial" w:hAnsi="Arial" w:cs="Arial"/>
          <w:sz w:val="20"/>
          <w:szCs w:val="20"/>
        </w:rPr>
        <w:fldChar w:fldCharType="begin"/>
      </w:r>
      <w:r w:rsidRPr="00CD1B23">
        <w:rPr>
          <w:rFonts w:ascii="Arial" w:hAnsi="Arial" w:cs="Arial"/>
          <w:sz w:val="20"/>
          <w:szCs w:val="20"/>
        </w:rPr>
        <w:instrText>REF _Ref192168045 \r \h</w:instrText>
      </w:r>
      <w:r w:rsidR="00CD1B23" w:rsidRPr="00CD1B23">
        <w:rPr>
          <w:rFonts w:ascii="Arial" w:hAnsi="Arial" w:cs="Arial"/>
          <w:sz w:val="20"/>
          <w:szCs w:val="20"/>
        </w:rPr>
        <w:instrText xml:space="preserve"> \* MERGEFORMAT </w:instrText>
      </w:r>
      <w:r w:rsidRPr="00CD1B23">
        <w:rPr>
          <w:rFonts w:ascii="Arial" w:hAnsi="Arial" w:cs="Arial"/>
          <w:sz w:val="20"/>
          <w:szCs w:val="20"/>
        </w:rPr>
      </w:r>
      <w:r w:rsidRPr="00CD1B23">
        <w:rPr>
          <w:rFonts w:ascii="Arial" w:hAnsi="Arial" w:cs="Arial"/>
          <w:sz w:val="20"/>
          <w:szCs w:val="20"/>
        </w:rPr>
        <w:fldChar w:fldCharType="separate"/>
      </w:r>
      <w:r w:rsidR="00D0184B">
        <w:rPr>
          <w:rFonts w:ascii="Arial" w:hAnsi="Arial" w:cs="Arial"/>
          <w:sz w:val="20"/>
          <w:szCs w:val="20"/>
        </w:rPr>
        <w:t>11.1.4</w:t>
      </w:r>
      <w:r w:rsidRPr="00CD1B23">
        <w:rPr>
          <w:rFonts w:ascii="Arial" w:hAnsi="Arial" w:cs="Arial"/>
          <w:sz w:val="20"/>
          <w:szCs w:val="20"/>
        </w:rPr>
        <w:fldChar w:fldCharType="end"/>
      </w:r>
      <w:r w:rsidRPr="00CD1B23">
        <w:rPr>
          <w:rFonts w:ascii="Arial" w:hAnsi="Arial" w:cs="Arial"/>
          <w:sz w:val="20"/>
          <w:szCs w:val="20"/>
        </w:rPr>
        <w:t xml:space="preserve">, caracterizará o descumprimento total da obrigação assumida e o sujeitará às penalidades e à imediata perda da garantia de proposta em favor do órgão ou entidade promotora da licitação, nos termos do </w:t>
      </w:r>
      <w:hyperlink r:id="rId21">
        <w:r w:rsidRPr="00CD1B23">
          <w:rPr>
            <w:rFonts w:ascii="Arial" w:hAnsi="Arial" w:cs="Arial"/>
            <w:sz w:val="20"/>
            <w:szCs w:val="20"/>
          </w:rPr>
          <w:t>art. 45, §4º da Instrução Normativa SEGES/ME nº 73, de 30 de setembro de 2022</w:t>
        </w:r>
      </w:hyperlink>
      <w:r w:rsidRPr="00CD1B23">
        <w:rPr>
          <w:rFonts w:ascii="Arial" w:hAnsi="Arial" w:cs="Arial"/>
          <w:sz w:val="20"/>
          <w:szCs w:val="20"/>
        </w:rPr>
        <w:t>.</w:t>
      </w:r>
    </w:p>
    <w:p w14:paraId="35FB0775"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59E8B2"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40E2A8"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Caberá a apresentação de pedido de reconsideração da aplicação da sanção de declaração de inidoneidade para licitar ou contratar no prazo de 15 (quinze) dias úteis, contado da data da </w:t>
      </w:r>
      <w:r w:rsidRPr="00CD1B23">
        <w:rPr>
          <w:rFonts w:ascii="Arial" w:hAnsi="Arial" w:cs="Arial"/>
          <w:sz w:val="20"/>
          <w:szCs w:val="20"/>
        </w:rPr>
        <w:lastRenderedPageBreak/>
        <w:t>intimação, e decidido no prazo máximo de 20 (vinte) dias úteis, contado do seu recebimento.</w:t>
      </w:r>
    </w:p>
    <w:p w14:paraId="624439BF"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recurso e o pedido de reconsideração terão efeito suspensivo do ato ou da decisão recorrida até que sobrevenha decisão final da autoridade competente.</w:t>
      </w:r>
    </w:p>
    <w:p w14:paraId="6E6831BF"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 aplicação das sanções previstas neste edital não exclui, em hipótese alguma, a obrigação de reparação integral dos danos causados.</w:t>
      </w:r>
    </w:p>
    <w:p w14:paraId="2E4952AA"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Para a garantia da ampla defesa e contraditório dos licitantes, as notificações serão enviadas eletronicamente para os endereços de e-mail informados na proposta comercial, bem como os cadastrados pela empresa no Sicaf.</w:t>
      </w:r>
    </w:p>
    <w:p w14:paraId="4DF51B59" w14:textId="77777777" w:rsidR="00CE189F" w:rsidRPr="00CD1B23" w:rsidRDefault="00DC1604">
      <w:pPr>
        <w:pStyle w:val="Nivel3"/>
        <w:numPr>
          <w:ilvl w:val="2"/>
          <w:numId w:val="30"/>
        </w:numPr>
        <w:spacing w:line="360" w:lineRule="auto"/>
        <w:ind w:left="1134" w:right="136" w:firstLine="0"/>
        <w:rPr>
          <w:color w:val="auto"/>
        </w:rPr>
      </w:pPr>
      <w:r w:rsidRPr="00CD1B23">
        <w:rPr>
          <w:color w:val="auto"/>
        </w:rPr>
        <w:t>Os endereços de e-mail informados na proposta comercial e/ou cadastrados no Sicaf serão considerados de uso contínuo da empresa, não cabendo alegação de desconhecimento das comunicações a eles comprovadamente enviadas.</w:t>
      </w:r>
    </w:p>
    <w:p w14:paraId="4F270C22" w14:textId="77777777" w:rsidR="00CE189F" w:rsidRPr="00CD1B23" w:rsidRDefault="00CE189F">
      <w:pPr>
        <w:pStyle w:val="Corpodetexto"/>
        <w:spacing w:before="23" w:line="360" w:lineRule="auto"/>
        <w:ind w:left="0" w:right="136" w:firstLine="0"/>
        <w:jc w:val="left"/>
        <w:rPr>
          <w:rFonts w:ascii="Arial" w:hAnsi="Arial" w:cs="Arial"/>
        </w:rPr>
      </w:pPr>
    </w:p>
    <w:p w14:paraId="28095649" w14:textId="77777777" w:rsidR="00CE189F" w:rsidRPr="00CD1B23" w:rsidRDefault="00DC1604">
      <w:pPr>
        <w:pStyle w:val="Ttulo1"/>
        <w:numPr>
          <w:ilvl w:val="0"/>
          <w:numId w:val="1"/>
        </w:numPr>
        <w:tabs>
          <w:tab w:val="left" w:pos="565"/>
        </w:tabs>
        <w:spacing w:line="360" w:lineRule="auto"/>
        <w:ind w:left="566" w:right="136" w:hanging="358"/>
      </w:pPr>
      <w:r w:rsidRPr="00CD1B23">
        <w:t>DA IMPUGNAÇÃO AO EDITAL E DO PEDIDO DE ESCLARECIMENTO</w:t>
      </w:r>
    </w:p>
    <w:p w14:paraId="093FF182"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Qualquer pessoa é parte legítima para impugnar este Edital por irregularidade na aplicação da Lei nº 14.133, de 2021, devendo protocolar o pedido até 3 (três) dias úteis antes da data da abertura do certame.</w:t>
      </w:r>
    </w:p>
    <w:p w14:paraId="7520CA89"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 resposta à impugnação ou ao pedido de esclarecimento será divulgado em sítio eletrônico oficial no prazo de até 3 (três) dias úteis, limitado ao último dia útil anterior à data da abertura do certame.</w:t>
      </w:r>
    </w:p>
    <w:p w14:paraId="0606E076"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A impugnação e o pedido de esclarecimento poderão ser realizados por forma eletrônica, através do </w:t>
      </w:r>
      <w:r w:rsidRPr="00CD1B23">
        <w:rPr>
          <w:rFonts w:ascii="Arial" w:hAnsi="Arial" w:cs="Arial"/>
          <w:i/>
          <w:iCs/>
          <w:sz w:val="20"/>
          <w:szCs w:val="20"/>
        </w:rPr>
        <w:t>e-mail</w:t>
      </w:r>
      <w:r w:rsidRPr="00CD1B23">
        <w:rPr>
          <w:rFonts w:ascii="Arial" w:hAnsi="Arial" w:cs="Arial"/>
          <w:sz w:val="20"/>
          <w:szCs w:val="20"/>
        </w:rPr>
        <w:t xml:space="preserve"> </w:t>
      </w:r>
      <w:hyperlink r:id="rId22">
        <w:r w:rsidRPr="00CD1B23">
          <w:rPr>
            <w:rFonts w:ascii="Arial" w:hAnsi="Arial" w:cs="Arial"/>
            <w:sz w:val="20"/>
            <w:szCs w:val="20"/>
          </w:rPr>
          <w:t>pregao@corenmg.gov.br</w:t>
        </w:r>
      </w:hyperlink>
    </w:p>
    <w:p w14:paraId="50DDB78D"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As impugnações e pedidos de esclarecimentos não suspendem os prazos previstos no certame.</w:t>
      </w:r>
    </w:p>
    <w:p w14:paraId="64D78E43"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 concessão de efeito suspensivo à impugnação é medida excepcional e deverá ser motivada pelo pregoeiro, nos autos do processo de licitação.</w:t>
      </w:r>
    </w:p>
    <w:p w14:paraId="3C798BB6"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Acolhida a impugnação, será definida e publicada nova data para a realização do certame.</w:t>
      </w:r>
    </w:p>
    <w:p w14:paraId="1DF1AA1F" w14:textId="77777777" w:rsidR="00CE189F" w:rsidRPr="00CD1B23" w:rsidRDefault="00CE189F">
      <w:pPr>
        <w:pStyle w:val="Corpodetexto"/>
        <w:spacing w:before="23" w:line="360" w:lineRule="auto"/>
        <w:ind w:left="0" w:right="136" w:firstLine="0"/>
        <w:jc w:val="left"/>
        <w:rPr>
          <w:rFonts w:ascii="Arial" w:hAnsi="Arial" w:cs="Arial"/>
        </w:rPr>
      </w:pPr>
    </w:p>
    <w:p w14:paraId="5B183B68" w14:textId="77777777" w:rsidR="00CE189F" w:rsidRPr="00CD1B23" w:rsidRDefault="00DC1604">
      <w:pPr>
        <w:pStyle w:val="Ttulo1"/>
        <w:numPr>
          <w:ilvl w:val="0"/>
          <w:numId w:val="1"/>
        </w:numPr>
        <w:tabs>
          <w:tab w:val="left" w:pos="565"/>
        </w:tabs>
        <w:spacing w:line="360" w:lineRule="auto"/>
        <w:ind w:left="566" w:right="136" w:hanging="358"/>
      </w:pPr>
      <w:r w:rsidRPr="00CD1B23">
        <w:t>DAS DISPOSIÇÕES GERAIS</w:t>
      </w:r>
    </w:p>
    <w:p w14:paraId="4BABDDF2"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Será divulgada ata da sessão pública no sistema eletrônico.</w:t>
      </w:r>
    </w:p>
    <w:p w14:paraId="1B6E6C9A"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64901B2"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Todas as referências de tempo no Edital, no aviso e durante a sessão pública observarão o horário de Brasília - DF.</w:t>
      </w:r>
    </w:p>
    <w:p w14:paraId="69D2FAE1"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 homologação do resultado desta licitação não implicará direito à contratação.</w:t>
      </w:r>
    </w:p>
    <w:p w14:paraId="5DEF7542"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67257EB"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2BA39E46"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Na contagem dos prazos estabelecidos neste Edital e seus Anexos, excluir-se-á o dia do início e incluir-se-á o do vencimento. Só se iniciam e vencem os prazos em dias de expediente na Administração.</w:t>
      </w:r>
    </w:p>
    <w:p w14:paraId="3EFBBD58"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desatendimento de exigências formais não essenciais não importará o afastamento do licitante, desde que seja possível o aproveitamento do ato, observados os princípios da isonomia e do interesse público.</w:t>
      </w:r>
    </w:p>
    <w:p w14:paraId="5A9BB19C"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Em caso de divergência entre disposições deste Edital e de seus anexos ou demais peças que compõem o processo, prevalecerá as deste Edital.</w:t>
      </w:r>
    </w:p>
    <w:p w14:paraId="21F982F1"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 xml:space="preserve">O Edital está disponibilizado, na íntegra, no endereço eletrônico </w:t>
      </w:r>
      <w:hyperlink r:id="rId23">
        <w:r w:rsidRPr="00CD1B23">
          <w:rPr>
            <w:rFonts w:ascii="Arial" w:hAnsi="Arial" w:cs="Arial"/>
            <w:sz w:val="20"/>
            <w:szCs w:val="20"/>
          </w:rPr>
          <w:t>www.compras.gov.br</w:t>
        </w:r>
      </w:hyperlink>
      <w:r w:rsidRPr="00CD1B23">
        <w:rPr>
          <w:rFonts w:ascii="Arial" w:hAnsi="Arial" w:cs="Arial"/>
          <w:sz w:val="20"/>
          <w:szCs w:val="20"/>
        </w:rPr>
        <w:t xml:space="preserve"> e </w:t>
      </w:r>
      <w:hyperlink r:id="rId24">
        <w:r w:rsidRPr="00CD1B23">
          <w:rPr>
            <w:rFonts w:ascii="Arial" w:hAnsi="Arial" w:cs="Arial"/>
            <w:sz w:val="20"/>
            <w:szCs w:val="20"/>
          </w:rPr>
          <w:t>www.corenmg.gov.br,</w:t>
        </w:r>
      </w:hyperlink>
      <w:r w:rsidRPr="00CD1B23">
        <w:rPr>
          <w:rFonts w:ascii="Arial" w:hAnsi="Arial" w:cs="Arial"/>
          <w:sz w:val="20"/>
          <w:szCs w:val="20"/>
        </w:rPr>
        <w:t xml:space="preserve"> e também poderão ser lidos e/ou obtidos no endereço Rua da Bahia, n° 916 – 13° andar, bairro Centro, CEP 30.160-011 – Unidade de Compras, nos dias úteis, no horário das 08h00 às 17h00, mesmo endereço e período no qual os autos do processo administrativo permanecerão com vista franqueada aos interessados</w:t>
      </w:r>
    </w:p>
    <w:p w14:paraId="326EAA5C" w14:textId="344687F1" w:rsidR="00CE189F" w:rsidRPr="00CD1B23" w:rsidRDefault="00DC1604" w:rsidP="00CD1B23">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t>O Edital e os anexos II</w:t>
      </w:r>
      <w:r w:rsidR="00C02CC5">
        <w:rPr>
          <w:rFonts w:ascii="Arial" w:hAnsi="Arial" w:cs="Arial"/>
          <w:sz w:val="20"/>
          <w:szCs w:val="20"/>
        </w:rPr>
        <w:t>, III</w:t>
      </w:r>
      <w:r w:rsidRPr="00CD1B23">
        <w:rPr>
          <w:rFonts w:ascii="Arial" w:hAnsi="Arial" w:cs="Arial"/>
          <w:sz w:val="20"/>
          <w:szCs w:val="20"/>
        </w:rPr>
        <w:t xml:space="preserve"> e I</w:t>
      </w:r>
      <w:r w:rsidR="00C02CC5">
        <w:rPr>
          <w:rFonts w:ascii="Arial" w:hAnsi="Arial" w:cs="Arial"/>
          <w:sz w:val="20"/>
          <w:szCs w:val="20"/>
        </w:rPr>
        <w:t>V</w:t>
      </w:r>
      <w:r w:rsidRPr="00CD1B23">
        <w:rPr>
          <w:rFonts w:ascii="Arial" w:hAnsi="Arial" w:cs="Arial"/>
          <w:sz w:val="20"/>
          <w:szCs w:val="20"/>
        </w:rPr>
        <w:t>, foram elaborados pela Unidade de Compras do Coren-MG, com base nas disposições do Termo de Referência e Estudo Técnico Preliminar</w:t>
      </w:r>
    </w:p>
    <w:p w14:paraId="5A8A579F" w14:textId="77777777" w:rsidR="00CE189F" w:rsidRPr="00CD1B23" w:rsidRDefault="00CE189F">
      <w:pPr>
        <w:pStyle w:val="PargrafodaLista"/>
        <w:tabs>
          <w:tab w:val="left" w:pos="568"/>
        </w:tabs>
        <w:spacing w:before="152" w:line="360" w:lineRule="auto"/>
        <w:ind w:left="567" w:right="136" w:firstLine="0"/>
        <w:rPr>
          <w:rFonts w:ascii="Arial" w:hAnsi="Arial" w:cs="Arial"/>
          <w:sz w:val="20"/>
          <w:szCs w:val="20"/>
        </w:rPr>
      </w:pPr>
    </w:p>
    <w:p w14:paraId="25DE7557" w14:textId="77777777" w:rsidR="0096699D" w:rsidRPr="00CD1B23" w:rsidRDefault="0096699D">
      <w:pPr>
        <w:pStyle w:val="PargrafodaLista"/>
        <w:tabs>
          <w:tab w:val="left" w:pos="568"/>
        </w:tabs>
        <w:spacing w:before="152" w:line="360" w:lineRule="auto"/>
        <w:ind w:left="567" w:right="136" w:firstLine="0"/>
        <w:rPr>
          <w:rFonts w:ascii="Arial" w:hAnsi="Arial" w:cs="Arial"/>
          <w:sz w:val="20"/>
          <w:szCs w:val="20"/>
        </w:rPr>
      </w:pPr>
    </w:p>
    <w:p w14:paraId="0850648D" w14:textId="77777777" w:rsidR="00CE189F" w:rsidRPr="00CD1B23" w:rsidRDefault="00DC1604">
      <w:pPr>
        <w:pStyle w:val="PargrafodaLista"/>
        <w:numPr>
          <w:ilvl w:val="1"/>
          <w:numId w:val="1"/>
        </w:numPr>
        <w:tabs>
          <w:tab w:val="left" w:pos="568"/>
        </w:tabs>
        <w:spacing w:before="152" w:line="360" w:lineRule="auto"/>
        <w:ind w:left="567" w:right="136" w:firstLine="0"/>
        <w:rPr>
          <w:rFonts w:ascii="Arial" w:hAnsi="Arial" w:cs="Arial"/>
          <w:sz w:val="20"/>
          <w:szCs w:val="20"/>
        </w:rPr>
      </w:pPr>
      <w:r w:rsidRPr="00CD1B23">
        <w:rPr>
          <w:rFonts w:ascii="Arial" w:hAnsi="Arial" w:cs="Arial"/>
          <w:sz w:val="20"/>
          <w:szCs w:val="20"/>
        </w:rPr>
        <w:lastRenderedPageBreak/>
        <w:t>Integram este Edital, para todos os fins e efeitos, os seguintes anexos:</w:t>
      </w:r>
    </w:p>
    <w:p w14:paraId="0F2E3D62" w14:textId="11D77A29" w:rsidR="00CE189F" w:rsidRPr="00CD1B23" w:rsidRDefault="00DC1604">
      <w:pPr>
        <w:pStyle w:val="PargrafodaLista"/>
        <w:numPr>
          <w:ilvl w:val="2"/>
          <w:numId w:val="32"/>
        </w:numPr>
        <w:tabs>
          <w:tab w:val="left" w:pos="1134"/>
        </w:tabs>
        <w:spacing w:before="152" w:line="360" w:lineRule="auto"/>
        <w:ind w:left="1134" w:right="136" w:firstLine="0"/>
        <w:rPr>
          <w:rFonts w:ascii="Arial" w:hAnsi="Arial" w:cs="Arial"/>
          <w:sz w:val="20"/>
          <w:szCs w:val="20"/>
        </w:rPr>
      </w:pPr>
      <w:r w:rsidRPr="00CD1B23">
        <w:rPr>
          <w:rFonts w:ascii="Arial" w:hAnsi="Arial" w:cs="Arial"/>
          <w:bCs/>
          <w:sz w:val="20"/>
          <w:szCs w:val="20"/>
        </w:rPr>
        <w:t>ANEXO</w:t>
      </w:r>
      <w:r w:rsidRPr="00CD1B23">
        <w:rPr>
          <w:rFonts w:ascii="Arial" w:hAnsi="Arial" w:cs="Arial"/>
          <w:bCs/>
          <w:spacing w:val="-4"/>
          <w:sz w:val="20"/>
          <w:szCs w:val="20"/>
        </w:rPr>
        <w:t xml:space="preserve"> </w:t>
      </w:r>
      <w:r w:rsidRPr="00CD1B23">
        <w:rPr>
          <w:rFonts w:ascii="Arial" w:hAnsi="Arial" w:cs="Arial"/>
          <w:bCs/>
          <w:sz w:val="20"/>
          <w:szCs w:val="20"/>
        </w:rPr>
        <w:t>I</w:t>
      </w:r>
      <w:r w:rsidRPr="00CD1B23">
        <w:rPr>
          <w:rFonts w:ascii="Arial" w:hAnsi="Arial" w:cs="Arial"/>
          <w:bCs/>
          <w:spacing w:val="-4"/>
          <w:sz w:val="20"/>
          <w:szCs w:val="20"/>
        </w:rPr>
        <w:t xml:space="preserve"> </w:t>
      </w:r>
      <w:r w:rsidRPr="00CD1B23">
        <w:rPr>
          <w:rFonts w:ascii="Arial" w:hAnsi="Arial" w:cs="Arial"/>
          <w:bCs/>
          <w:sz w:val="20"/>
          <w:szCs w:val="20"/>
        </w:rPr>
        <w:t>–</w:t>
      </w:r>
      <w:r w:rsidRPr="00CD1B23">
        <w:rPr>
          <w:rFonts w:ascii="Arial" w:hAnsi="Arial" w:cs="Arial"/>
          <w:bCs/>
          <w:spacing w:val="-4"/>
          <w:sz w:val="20"/>
          <w:szCs w:val="20"/>
        </w:rPr>
        <w:t xml:space="preserve"> </w:t>
      </w:r>
      <w:r w:rsidRPr="00CD1B23">
        <w:rPr>
          <w:rFonts w:ascii="Arial" w:hAnsi="Arial" w:cs="Arial"/>
          <w:bCs/>
          <w:sz w:val="20"/>
          <w:szCs w:val="20"/>
        </w:rPr>
        <w:t>Termo</w:t>
      </w:r>
      <w:r w:rsidRPr="00CD1B23">
        <w:rPr>
          <w:rFonts w:ascii="Arial" w:hAnsi="Arial" w:cs="Arial"/>
          <w:bCs/>
          <w:spacing w:val="-3"/>
          <w:sz w:val="20"/>
          <w:szCs w:val="20"/>
        </w:rPr>
        <w:t xml:space="preserve"> </w:t>
      </w:r>
      <w:r w:rsidRPr="00CD1B23">
        <w:rPr>
          <w:rFonts w:ascii="Arial" w:hAnsi="Arial" w:cs="Arial"/>
          <w:bCs/>
          <w:sz w:val="20"/>
          <w:szCs w:val="20"/>
        </w:rPr>
        <w:t>de</w:t>
      </w:r>
      <w:r w:rsidRPr="00CD1B23">
        <w:rPr>
          <w:rFonts w:ascii="Arial" w:hAnsi="Arial" w:cs="Arial"/>
          <w:bCs/>
          <w:spacing w:val="-3"/>
          <w:sz w:val="20"/>
          <w:szCs w:val="20"/>
        </w:rPr>
        <w:t xml:space="preserve"> </w:t>
      </w:r>
      <w:r w:rsidRPr="00CD1B23">
        <w:rPr>
          <w:rFonts w:ascii="Arial" w:hAnsi="Arial" w:cs="Arial"/>
          <w:bCs/>
          <w:spacing w:val="-2"/>
          <w:sz w:val="20"/>
          <w:szCs w:val="20"/>
        </w:rPr>
        <w:t xml:space="preserve">Referência n° </w:t>
      </w:r>
      <w:r w:rsidR="00C02CC5">
        <w:rPr>
          <w:rFonts w:ascii="Arial" w:hAnsi="Arial" w:cs="Arial"/>
          <w:bCs/>
          <w:spacing w:val="-2"/>
          <w:sz w:val="20"/>
          <w:szCs w:val="20"/>
        </w:rPr>
        <w:t>54</w:t>
      </w:r>
      <w:r w:rsidRPr="00CD1B23">
        <w:rPr>
          <w:rFonts w:ascii="Arial" w:hAnsi="Arial" w:cs="Arial"/>
          <w:bCs/>
          <w:spacing w:val="-2"/>
          <w:sz w:val="20"/>
          <w:szCs w:val="20"/>
        </w:rPr>
        <w:t>/2026;</w:t>
      </w:r>
    </w:p>
    <w:p w14:paraId="7BF58900" w14:textId="5B49E46A" w:rsidR="00CE189F" w:rsidRPr="008555B1" w:rsidRDefault="00DC1604">
      <w:pPr>
        <w:pStyle w:val="PargrafodaLista"/>
        <w:numPr>
          <w:ilvl w:val="3"/>
          <w:numId w:val="32"/>
        </w:numPr>
        <w:tabs>
          <w:tab w:val="left" w:pos="1701"/>
          <w:tab w:val="left" w:pos="2268"/>
        </w:tabs>
        <w:spacing w:before="154" w:line="360" w:lineRule="auto"/>
        <w:ind w:left="1701" w:right="136" w:firstLine="0"/>
        <w:rPr>
          <w:rFonts w:ascii="Arial" w:hAnsi="Arial" w:cs="Arial"/>
          <w:bCs/>
          <w:sz w:val="20"/>
          <w:szCs w:val="20"/>
        </w:rPr>
      </w:pPr>
      <w:r w:rsidRPr="00CD1B23">
        <w:rPr>
          <w:rFonts w:ascii="Arial" w:hAnsi="Arial" w:cs="Arial"/>
          <w:bCs/>
          <w:sz w:val="20"/>
          <w:szCs w:val="20"/>
        </w:rPr>
        <w:t>ANEXO</w:t>
      </w:r>
      <w:r w:rsidRPr="00CD1B23">
        <w:rPr>
          <w:rFonts w:ascii="Arial" w:hAnsi="Arial" w:cs="Arial"/>
          <w:bCs/>
          <w:spacing w:val="-6"/>
          <w:sz w:val="20"/>
          <w:szCs w:val="20"/>
        </w:rPr>
        <w:t xml:space="preserve"> </w:t>
      </w:r>
      <w:r w:rsidRPr="00CD1B23">
        <w:rPr>
          <w:rFonts w:ascii="Arial" w:hAnsi="Arial" w:cs="Arial"/>
          <w:bCs/>
          <w:sz w:val="20"/>
          <w:szCs w:val="20"/>
        </w:rPr>
        <w:t>TR</w:t>
      </w:r>
      <w:r w:rsidRPr="00CD1B23">
        <w:rPr>
          <w:rFonts w:ascii="Arial" w:hAnsi="Arial" w:cs="Arial"/>
          <w:bCs/>
          <w:spacing w:val="-6"/>
          <w:sz w:val="20"/>
          <w:szCs w:val="20"/>
        </w:rPr>
        <w:t xml:space="preserve"> </w:t>
      </w:r>
      <w:r w:rsidRPr="00CD1B23">
        <w:rPr>
          <w:rFonts w:ascii="Arial" w:hAnsi="Arial" w:cs="Arial"/>
          <w:bCs/>
          <w:sz w:val="20"/>
          <w:szCs w:val="20"/>
        </w:rPr>
        <w:t>–</w:t>
      </w:r>
      <w:r w:rsidRPr="00CD1B23">
        <w:rPr>
          <w:rFonts w:ascii="Arial" w:hAnsi="Arial" w:cs="Arial"/>
          <w:bCs/>
          <w:spacing w:val="-6"/>
          <w:sz w:val="20"/>
          <w:szCs w:val="20"/>
        </w:rPr>
        <w:t xml:space="preserve"> Apêndice I </w:t>
      </w:r>
      <w:r w:rsidRPr="00CD1B23">
        <w:rPr>
          <w:rFonts w:ascii="Arial" w:hAnsi="Arial" w:cs="Arial"/>
          <w:bCs/>
          <w:sz w:val="20"/>
          <w:szCs w:val="20"/>
        </w:rPr>
        <w:t>–</w:t>
      </w:r>
      <w:r w:rsidRPr="00CD1B23">
        <w:rPr>
          <w:rFonts w:ascii="Arial" w:hAnsi="Arial" w:cs="Arial"/>
          <w:bCs/>
          <w:spacing w:val="-6"/>
          <w:sz w:val="20"/>
          <w:szCs w:val="20"/>
        </w:rPr>
        <w:t xml:space="preserve"> Estudo Técnico Preliminar n° 4</w:t>
      </w:r>
      <w:r w:rsidR="00C02CC5">
        <w:rPr>
          <w:rFonts w:ascii="Arial" w:hAnsi="Arial" w:cs="Arial"/>
          <w:bCs/>
          <w:spacing w:val="-6"/>
          <w:sz w:val="20"/>
          <w:szCs w:val="20"/>
        </w:rPr>
        <w:t>2</w:t>
      </w:r>
      <w:r w:rsidRPr="00CD1B23">
        <w:rPr>
          <w:rFonts w:ascii="Arial" w:hAnsi="Arial" w:cs="Arial"/>
          <w:bCs/>
          <w:spacing w:val="-6"/>
          <w:sz w:val="20"/>
          <w:szCs w:val="20"/>
        </w:rPr>
        <w:t>/2026</w:t>
      </w:r>
      <w:r w:rsidRPr="00CD1B23">
        <w:rPr>
          <w:rFonts w:ascii="Arial" w:hAnsi="Arial" w:cs="Arial"/>
          <w:bCs/>
          <w:spacing w:val="-2"/>
          <w:sz w:val="20"/>
          <w:szCs w:val="20"/>
        </w:rPr>
        <w:t>;</w:t>
      </w:r>
    </w:p>
    <w:p w14:paraId="1595D23E" w14:textId="77777777" w:rsidR="00CE189F" w:rsidRDefault="00DC1604">
      <w:pPr>
        <w:pStyle w:val="PargrafodaLista"/>
        <w:numPr>
          <w:ilvl w:val="2"/>
          <w:numId w:val="32"/>
        </w:numPr>
        <w:tabs>
          <w:tab w:val="left" w:pos="1134"/>
        </w:tabs>
        <w:spacing w:before="152" w:line="360" w:lineRule="auto"/>
        <w:ind w:left="1134" w:right="136" w:firstLine="0"/>
        <w:rPr>
          <w:rFonts w:ascii="Arial" w:hAnsi="Arial" w:cs="Arial"/>
          <w:bCs/>
          <w:sz w:val="20"/>
          <w:szCs w:val="20"/>
        </w:rPr>
      </w:pPr>
      <w:r w:rsidRPr="00CD1B23">
        <w:rPr>
          <w:rFonts w:ascii="Arial" w:hAnsi="Arial" w:cs="Arial"/>
          <w:bCs/>
          <w:sz w:val="20"/>
          <w:szCs w:val="20"/>
        </w:rPr>
        <w:t>ANEXO II – Minuta de Termo de Contrato;</w:t>
      </w:r>
    </w:p>
    <w:p w14:paraId="1003C9E9" w14:textId="297D41CB" w:rsidR="00C02CC5" w:rsidRPr="00CD1B23" w:rsidRDefault="00C02CC5">
      <w:pPr>
        <w:pStyle w:val="PargrafodaLista"/>
        <w:numPr>
          <w:ilvl w:val="2"/>
          <w:numId w:val="32"/>
        </w:numPr>
        <w:tabs>
          <w:tab w:val="left" w:pos="1134"/>
        </w:tabs>
        <w:spacing w:before="152" w:line="360" w:lineRule="auto"/>
        <w:ind w:left="1134" w:right="136" w:firstLine="0"/>
        <w:rPr>
          <w:rFonts w:ascii="Arial" w:hAnsi="Arial" w:cs="Arial"/>
          <w:bCs/>
          <w:sz w:val="20"/>
          <w:szCs w:val="20"/>
        </w:rPr>
      </w:pPr>
      <w:r>
        <w:rPr>
          <w:rFonts w:ascii="Arial" w:hAnsi="Arial" w:cs="Arial"/>
          <w:bCs/>
          <w:sz w:val="20"/>
          <w:szCs w:val="20"/>
        </w:rPr>
        <w:t>ANEXO III – Termos de vistoria;</w:t>
      </w:r>
    </w:p>
    <w:p w14:paraId="2FAF5723" w14:textId="3AF36325" w:rsidR="00CE189F" w:rsidRDefault="00DC1604">
      <w:pPr>
        <w:pStyle w:val="PargrafodaLista"/>
        <w:numPr>
          <w:ilvl w:val="2"/>
          <w:numId w:val="32"/>
        </w:numPr>
        <w:tabs>
          <w:tab w:val="left" w:pos="1134"/>
        </w:tabs>
        <w:spacing w:before="152" w:line="360" w:lineRule="auto"/>
        <w:ind w:left="1134" w:right="136" w:firstLine="0"/>
        <w:rPr>
          <w:rFonts w:ascii="Arial" w:hAnsi="Arial" w:cs="Arial"/>
          <w:bCs/>
          <w:sz w:val="20"/>
          <w:szCs w:val="20"/>
        </w:rPr>
      </w:pPr>
      <w:r w:rsidRPr="00CD1B23">
        <w:rPr>
          <w:rFonts w:ascii="Arial" w:hAnsi="Arial" w:cs="Arial"/>
          <w:bCs/>
          <w:sz w:val="20"/>
          <w:szCs w:val="20"/>
        </w:rPr>
        <w:t>ANEXO I</w:t>
      </w:r>
      <w:r w:rsidR="00C02CC5">
        <w:rPr>
          <w:rFonts w:ascii="Arial" w:hAnsi="Arial" w:cs="Arial"/>
          <w:bCs/>
          <w:sz w:val="20"/>
          <w:szCs w:val="20"/>
        </w:rPr>
        <w:t>V</w:t>
      </w:r>
      <w:r w:rsidRPr="00CD1B23">
        <w:rPr>
          <w:rFonts w:ascii="Arial" w:hAnsi="Arial" w:cs="Arial"/>
          <w:bCs/>
          <w:sz w:val="20"/>
          <w:szCs w:val="20"/>
        </w:rPr>
        <w:t xml:space="preserve"> – Planilha de Composição de Preços.</w:t>
      </w:r>
    </w:p>
    <w:p w14:paraId="17A60C9D" w14:textId="74D0798D" w:rsidR="0092005F" w:rsidRDefault="0092005F">
      <w:pPr>
        <w:pStyle w:val="PargrafodaLista"/>
        <w:numPr>
          <w:ilvl w:val="2"/>
          <w:numId w:val="32"/>
        </w:numPr>
        <w:tabs>
          <w:tab w:val="left" w:pos="1134"/>
        </w:tabs>
        <w:spacing w:before="152" w:line="360" w:lineRule="auto"/>
        <w:ind w:left="1134" w:right="136" w:firstLine="0"/>
        <w:rPr>
          <w:rFonts w:ascii="Arial" w:hAnsi="Arial" w:cs="Arial"/>
          <w:bCs/>
          <w:sz w:val="20"/>
          <w:szCs w:val="20"/>
        </w:rPr>
      </w:pPr>
      <w:r>
        <w:rPr>
          <w:rFonts w:ascii="Arial" w:hAnsi="Arial" w:cs="Arial"/>
          <w:bCs/>
          <w:sz w:val="20"/>
          <w:szCs w:val="20"/>
        </w:rPr>
        <w:t>ANEXO V –</w:t>
      </w:r>
      <w:r w:rsidR="00AC3800">
        <w:rPr>
          <w:rFonts w:ascii="Arial" w:hAnsi="Arial" w:cs="Arial"/>
          <w:bCs/>
          <w:sz w:val="20"/>
          <w:szCs w:val="20"/>
        </w:rPr>
        <w:t xml:space="preserve"> Instrumento</w:t>
      </w:r>
      <w:r>
        <w:rPr>
          <w:rFonts w:ascii="Arial" w:hAnsi="Arial" w:cs="Arial"/>
          <w:bCs/>
          <w:sz w:val="20"/>
          <w:szCs w:val="20"/>
        </w:rPr>
        <w:t xml:space="preserve"> de Medição de Resultado</w:t>
      </w:r>
    </w:p>
    <w:p w14:paraId="74AE9F8C" w14:textId="77777777" w:rsidR="00CE189F" w:rsidRPr="00CD1B23" w:rsidRDefault="00CE189F">
      <w:pPr>
        <w:pStyle w:val="Corpodetexto"/>
        <w:spacing w:before="0" w:line="360" w:lineRule="auto"/>
        <w:ind w:left="5824" w:right="136" w:firstLine="0"/>
        <w:jc w:val="left"/>
        <w:rPr>
          <w:rFonts w:ascii="Arial" w:hAnsi="Arial" w:cs="Arial"/>
        </w:rPr>
      </w:pPr>
    </w:p>
    <w:p w14:paraId="6A2BA2C9" w14:textId="77777777" w:rsidR="00CE189F" w:rsidRPr="00CD1B23" w:rsidRDefault="00CE189F">
      <w:pPr>
        <w:pStyle w:val="Corpodetexto"/>
        <w:spacing w:before="0" w:line="360" w:lineRule="auto"/>
        <w:ind w:right="136" w:firstLine="0"/>
        <w:jc w:val="left"/>
        <w:rPr>
          <w:rFonts w:ascii="Arial" w:hAnsi="Arial" w:cs="Arial"/>
        </w:rPr>
      </w:pPr>
    </w:p>
    <w:p w14:paraId="2710ECA3" w14:textId="56891EE8" w:rsidR="00CE189F" w:rsidRPr="00CD1B23" w:rsidRDefault="00DC1604">
      <w:pPr>
        <w:pStyle w:val="Corpodetexto"/>
        <w:spacing w:before="0" w:line="360" w:lineRule="auto"/>
        <w:ind w:right="136" w:firstLine="0"/>
        <w:jc w:val="left"/>
        <w:rPr>
          <w:rFonts w:ascii="Arial" w:hAnsi="Arial" w:cs="Arial"/>
        </w:rPr>
      </w:pPr>
      <w:r w:rsidRPr="00CD1B23">
        <w:rPr>
          <w:rFonts w:ascii="Arial" w:hAnsi="Arial" w:cs="Arial"/>
        </w:rPr>
        <w:t xml:space="preserve">                                                                        Belo</w:t>
      </w:r>
      <w:r w:rsidRPr="00CD1B23">
        <w:rPr>
          <w:rFonts w:ascii="Arial" w:hAnsi="Arial" w:cs="Arial"/>
          <w:spacing w:val="-5"/>
        </w:rPr>
        <w:t xml:space="preserve"> </w:t>
      </w:r>
      <w:r w:rsidRPr="00CD1B23">
        <w:rPr>
          <w:rFonts w:ascii="Arial" w:hAnsi="Arial" w:cs="Arial"/>
        </w:rPr>
        <w:t>Horizonte,</w:t>
      </w:r>
      <w:r w:rsidRPr="00CD1B23">
        <w:rPr>
          <w:rFonts w:ascii="Arial" w:hAnsi="Arial" w:cs="Arial"/>
          <w:spacing w:val="-5"/>
        </w:rPr>
        <w:t xml:space="preserve"> </w:t>
      </w:r>
      <w:r w:rsidRPr="00CD1B23">
        <w:rPr>
          <w:rFonts w:ascii="Arial" w:hAnsi="Arial" w:cs="Arial"/>
        </w:rPr>
        <w:t xml:space="preserve"> </w:t>
      </w:r>
      <w:r w:rsidR="00C02CC5">
        <w:rPr>
          <w:rFonts w:ascii="Arial" w:hAnsi="Arial" w:cs="Arial"/>
        </w:rPr>
        <w:t>30</w:t>
      </w:r>
      <w:r w:rsidRPr="00CD1B23">
        <w:rPr>
          <w:rFonts w:ascii="Arial" w:hAnsi="Arial" w:cs="Arial"/>
        </w:rPr>
        <w:t xml:space="preserve"> de setembro</w:t>
      </w:r>
      <w:r w:rsidRPr="00CD1B23">
        <w:rPr>
          <w:rFonts w:ascii="Arial" w:hAnsi="Arial" w:cs="Arial"/>
          <w:spacing w:val="-3"/>
        </w:rPr>
        <w:t xml:space="preserve"> </w:t>
      </w:r>
      <w:r w:rsidRPr="00CD1B23">
        <w:rPr>
          <w:rFonts w:ascii="Arial" w:hAnsi="Arial" w:cs="Arial"/>
        </w:rPr>
        <w:t>de</w:t>
      </w:r>
      <w:r w:rsidRPr="00CD1B23">
        <w:rPr>
          <w:rFonts w:ascii="Arial" w:hAnsi="Arial" w:cs="Arial"/>
          <w:spacing w:val="-5"/>
        </w:rPr>
        <w:t xml:space="preserve"> </w:t>
      </w:r>
      <w:r w:rsidRPr="00CD1B23">
        <w:rPr>
          <w:rFonts w:ascii="Arial" w:hAnsi="Arial" w:cs="Arial"/>
          <w:spacing w:val="-4"/>
        </w:rPr>
        <w:t>2026.</w:t>
      </w:r>
    </w:p>
    <w:p w14:paraId="3A78D1FF" w14:textId="77777777" w:rsidR="00CE189F" w:rsidRPr="00CD1B23" w:rsidRDefault="00CE189F" w:rsidP="00AC3800">
      <w:pPr>
        <w:pStyle w:val="Corpodetexto"/>
        <w:spacing w:before="0" w:line="360" w:lineRule="auto"/>
        <w:ind w:left="0" w:right="-566" w:firstLine="0"/>
        <w:rPr>
          <w:rFonts w:ascii="Arial" w:hAnsi="Arial" w:cs="Arial"/>
        </w:rPr>
      </w:pPr>
    </w:p>
    <w:p w14:paraId="54D4C6D9" w14:textId="77777777" w:rsidR="00C02CC5" w:rsidRPr="00DF088F" w:rsidRDefault="00C02CC5" w:rsidP="00C02CC5">
      <w:pPr>
        <w:pStyle w:val="Corpodetexto"/>
        <w:spacing w:before="0" w:line="360" w:lineRule="auto"/>
        <w:ind w:left="0" w:right="-566" w:firstLine="0"/>
        <w:rPr>
          <w:rFonts w:ascii="Arial" w:hAnsi="Arial" w:cs="Arial"/>
          <w:sz w:val="22"/>
          <w:szCs w:val="22"/>
        </w:rPr>
      </w:pPr>
    </w:p>
    <w:p w14:paraId="01DD5657" w14:textId="77777777" w:rsidR="00C02CC5" w:rsidRPr="00DF088F" w:rsidRDefault="00C02CC5" w:rsidP="00C02CC5">
      <w:pPr>
        <w:pStyle w:val="Corpodetexto"/>
        <w:spacing w:before="88" w:line="360" w:lineRule="auto"/>
        <w:ind w:left="-1133" w:right="-566" w:firstLine="0"/>
        <w:jc w:val="center"/>
        <w:rPr>
          <w:rFonts w:ascii="Arial" w:hAnsi="Arial" w:cs="Arial"/>
          <w:sz w:val="22"/>
          <w:szCs w:val="22"/>
        </w:rPr>
      </w:pPr>
      <w:r w:rsidRPr="00DF088F">
        <w:rPr>
          <w:rFonts w:ascii="Arial" w:hAnsi="Arial" w:cs="Arial"/>
          <w:noProof/>
          <w:sz w:val="22"/>
          <w:szCs w:val="22"/>
        </w:rPr>
        <mc:AlternateContent>
          <mc:Choice Requires="wps">
            <w:drawing>
              <wp:anchor distT="0" distB="0" distL="0" distR="0" simplePos="0" relativeHeight="251659264" behindDoc="1" locked="0" layoutInCell="1" allowOverlap="1" wp14:anchorId="1D4103F0" wp14:editId="6240C316">
                <wp:simplePos x="0" y="0"/>
                <wp:positionH relativeFrom="page">
                  <wp:posOffset>2650246</wp:posOffset>
                </wp:positionH>
                <wp:positionV relativeFrom="paragraph">
                  <wp:posOffset>217754</wp:posOffset>
                </wp:positionV>
                <wp:extent cx="225933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9330" cy="1270"/>
                        </a:xfrm>
                        <a:custGeom>
                          <a:avLst/>
                          <a:gdLst/>
                          <a:ahLst/>
                          <a:cxnLst/>
                          <a:rect l="l" t="t" r="r" b="b"/>
                          <a:pathLst>
                            <a:path w="2259330">
                              <a:moveTo>
                                <a:pt x="0" y="0"/>
                              </a:moveTo>
                              <a:lnTo>
                                <a:pt x="2258751" y="0"/>
                              </a:lnTo>
                            </a:path>
                          </a:pathLst>
                        </a:custGeom>
                        <a:ln w="6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76F904" id="Graphic 8" o:spid="_x0000_s1026" style="position:absolute;margin-left:208.7pt;margin-top:17.15pt;width:177.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593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" path="m,l2258751,e" filled="f" strokeweight=".17556mm">
                <v:path arrowok="t"/>
                <w10:wrap type="topAndBottom" anchorx="page"/>
              </v:shape>
            </w:pict>
          </mc:Fallback>
        </mc:AlternateContent>
      </w:r>
    </w:p>
    <w:p w14:paraId="2346037A" w14:textId="77777777" w:rsidR="00C02CC5" w:rsidRPr="00DF088F" w:rsidRDefault="00C02CC5" w:rsidP="00C02CC5">
      <w:pPr>
        <w:pStyle w:val="Corpodetexto"/>
        <w:spacing w:before="7" w:line="360" w:lineRule="auto"/>
        <w:ind w:left="-380" w:right="-567" w:hanging="357"/>
        <w:jc w:val="center"/>
        <w:rPr>
          <w:rFonts w:ascii="Arial" w:hAnsi="Arial" w:cs="Arial"/>
          <w:b/>
          <w:bCs/>
          <w:sz w:val="22"/>
          <w:szCs w:val="22"/>
          <w:lang w:val="pt-BR"/>
        </w:rPr>
      </w:pPr>
      <w:r w:rsidRPr="00DF088F">
        <w:rPr>
          <w:rFonts w:ascii="Arial" w:hAnsi="Arial" w:cs="Arial"/>
          <w:b/>
          <w:bCs/>
          <w:sz w:val="22"/>
          <w:szCs w:val="22"/>
          <w:lang w:val="pt-BR"/>
        </w:rPr>
        <w:t>Enfº Lucas Tavares Nogueira</w:t>
      </w:r>
    </w:p>
    <w:p w14:paraId="500017D1" w14:textId="77777777" w:rsidR="00C02CC5" w:rsidRPr="00DF088F" w:rsidRDefault="00C02CC5" w:rsidP="00C02CC5">
      <w:pPr>
        <w:pStyle w:val="Corpodetexto"/>
        <w:spacing w:before="7" w:line="360" w:lineRule="auto"/>
        <w:ind w:left="-380" w:right="-567" w:hanging="357"/>
        <w:jc w:val="center"/>
        <w:rPr>
          <w:rFonts w:ascii="Arial" w:hAnsi="Arial" w:cs="Arial"/>
          <w:sz w:val="22"/>
          <w:szCs w:val="22"/>
          <w:lang w:val="pt-BR"/>
        </w:rPr>
      </w:pPr>
      <w:r w:rsidRPr="00DF088F">
        <w:rPr>
          <w:rFonts w:ascii="Arial" w:hAnsi="Arial" w:cs="Arial"/>
          <w:sz w:val="22"/>
          <w:szCs w:val="22"/>
          <w:lang w:val="pt-BR"/>
        </w:rPr>
        <w:t>Presidente Em Exercício</w:t>
      </w:r>
    </w:p>
    <w:p w14:paraId="1E6AF39B" w14:textId="2A97ECAE" w:rsidR="00C02CC5" w:rsidRPr="00557EAA" w:rsidRDefault="00C02CC5" w:rsidP="00557EAA">
      <w:pPr>
        <w:pStyle w:val="Corpodetexto"/>
        <w:spacing w:before="7" w:line="360" w:lineRule="auto"/>
        <w:ind w:left="-380" w:right="-567" w:hanging="357"/>
        <w:jc w:val="center"/>
        <w:rPr>
          <w:rFonts w:ascii="Arial" w:hAnsi="Arial" w:cs="Arial"/>
          <w:sz w:val="22"/>
          <w:szCs w:val="22"/>
          <w:lang w:val="pt-BR"/>
        </w:rPr>
      </w:pPr>
      <w:r w:rsidRPr="00DF088F">
        <w:rPr>
          <w:rFonts w:ascii="Arial" w:hAnsi="Arial" w:cs="Arial"/>
          <w:sz w:val="22"/>
          <w:szCs w:val="22"/>
          <w:lang w:val="pt-BR"/>
        </w:rPr>
        <w:t>Coren-Mg 202.177 - ENF</w:t>
      </w:r>
    </w:p>
    <w:p w14:paraId="08104738" w14:textId="77777777" w:rsidR="00C02CC5" w:rsidRPr="00DF088F" w:rsidRDefault="00C02CC5" w:rsidP="00C02CC5">
      <w:pPr>
        <w:pStyle w:val="Corpodetexto"/>
        <w:tabs>
          <w:tab w:val="left" w:pos="3192"/>
        </w:tabs>
        <w:spacing w:before="38" w:line="360" w:lineRule="auto"/>
        <w:ind w:left="-1133" w:right="-566" w:firstLine="0"/>
        <w:jc w:val="center"/>
        <w:rPr>
          <w:rFonts w:ascii="Arial" w:hAnsi="Arial" w:cs="Arial"/>
          <w:sz w:val="22"/>
          <w:szCs w:val="22"/>
        </w:rPr>
      </w:pPr>
    </w:p>
    <w:p w14:paraId="7388F4E0" w14:textId="77777777" w:rsidR="00C02CC5" w:rsidRPr="00DF088F" w:rsidRDefault="00C02CC5" w:rsidP="00C02CC5">
      <w:pPr>
        <w:pStyle w:val="Corpodetexto"/>
        <w:tabs>
          <w:tab w:val="left" w:pos="3192"/>
        </w:tabs>
        <w:spacing w:before="38" w:line="360" w:lineRule="auto"/>
        <w:ind w:left="-1133" w:right="-566" w:firstLine="0"/>
        <w:jc w:val="center"/>
        <w:rPr>
          <w:rFonts w:ascii="Arial" w:hAnsi="Arial" w:cs="Arial"/>
          <w:sz w:val="22"/>
          <w:szCs w:val="22"/>
        </w:rPr>
      </w:pPr>
      <w:r w:rsidRPr="00DF088F">
        <w:rPr>
          <w:rFonts w:ascii="Arial" w:hAnsi="Arial" w:cs="Arial"/>
          <w:noProof/>
          <w:sz w:val="22"/>
          <w:szCs w:val="22"/>
        </w:rPr>
        <mc:AlternateContent>
          <mc:Choice Requires="wps">
            <w:drawing>
              <wp:anchor distT="0" distB="0" distL="0" distR="0" simplePos="0" relativeHeight="251660288" behindDoc="1" locked="0" layoutInCell="1" allowOverlap="1" wp14:anchorId="6989145B" wp14:editId="4ADEE071">
                <wp:simplePos x="0" y="0"/>
                <wp:positionH relativeFrom="page">
                  <wp:posOffset>2650241</wp:posOffset>
                </wp:positionH>
                <wp:positionV relativeFrom="paragraph">
                  <wp:posOffset>185404</wp:posOffset>
                </wp:positionV>
                <wp:extent cx="2259330" cy="1270"/>
                <wp:effectExtent l="0" t="0" r="0" b="0"/>
                <wp:wrapTopAndBottom/>
                <wp:docPr id="639445175"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9330" cy="1270"/>
                        </a:xfrm>
                        <a:custGeom>
                          <a:avLst/>
                          <a:gdLst/>
                          <a:ahLst/>
                          <a:cxnLst/>
                          <a:rect l="l" t="t" r="r" b="b"/>
                          <a:pathLst>
                            <a:path w="2259330">
                              <a:moveTo>
                                <a:pt x="0" y="0"/>
                              </a:moveTo>
                              <a:lnTo>
                                <a:pt x="2258751" y="0"/>
                              </a:lnTo>
                            </a:path>
                          </a:pathLst>
                        </a:custGeom>
                        <a:ln w="6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42D430" id="Graphic 7" o:spid="_x0000_s1026" style="position:absolute;margin-left:208.7pt;margin-top:14.6pt;width:177.9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593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" path="m,l2258751,e" filled="f" strokeweight=".17556mm">
                <v:path arrowok="t"/>
                <w10:wrap type="topAndBottom" anchorx="page"/>
              </v:shape>
            </w:pict>
          </mc:Fallback>
        </mc:AlternateContent>
      </w:r>
    </w:p>
    <w:p w14:paraId="682724CB" w14:textId="77777777" w:rsidR="00C02CC5" w:rsidRPr="00DF088F" w:rsidRDefault="00C02CC5" w:rsidP="00C02CC5">
      <w:pPr>
        <w:pStyle w:val="Corpodetexto"/>
        <w:spacing w:before="7" w:line="360" w:lineRule="auto"/>
        <w:ind w:left="-1133" w:right="-566" w:firstLine="312"/>
        <w:jc w:val="center"/>
        <w:rPr>
          <w:rFonts w:ascii="Arial" w:hAnsi="Arial" w:cs="Arial"/>
          <w:sz w:val="22"/>
          <w:szCs w:val="22"/>
        </w:rPr>
      </w:pPr>
      <w:r w:rsidRPr="00DF088F">
        <w:rPr>
          <w:rFonts w:ascii="Arial" w:hAnsi="Arial" w:cs="Arial"/>
          <w:b/>
          <w:bCs/>
          <w:sz w:val="22"/>
          <w:szCs w:val="22"/>
        </w:rPr>
        <w:t>Regina Marques Mendes França</w:t>
      </w:r>
    </w:p>
    <w:p w14:paraId="40BB5D7B" w14:textId="77777777" w:rsidR="00C02CC5" w:rsidRPr="00DF088F" w:rsidRDefault="00C02CC5" w:rsidP="00C02CC5">
      <w:pPr>
        <w:pStyle w:val="Corpodetexto"/>
        <w:spacing w:before="7" w:line="360" w:lineRule="auto"/>
        <w:ind w:left="-1133" w:right="-566" w:firstLine="312"/>
        <w:jc w:val="center"/>
        <w:rPr>
          <w:rFonts w:ascii="Arial" w:hAnsi="Arial" w:cs="Arial"/>
          <w:spacing w:val="-14"/>
          <w:sz w:val="22"/>
          <w:szCs w:val="22"/>
        </w:rPr>
      </w:pPr>
      <w:r w:rsidRPr="00DF088F">
        <w:rPr>
          <w:rFonts w:ascii="Arial" w:hAnsi="Arial" w:cs="Arial"/>
          <w:sz w:val="22"/>
          <w:szCs w:val="22"/>
        </w:rPr>
        <w:t>Subcoordenadora</w:t>
      </w:r>
      <w:r w:rsidRPr="00DF088F">
        <w:rPr>
          <w:rFonts w:ascii="Arial" w:hAnsi="Arial" w:cs="Arial"/>
          <w:spacing w:val="-14"/>
          <w:sz w:val="22"/>
          <w:szCs w:val="22"/>
        </w:rPr>
        <w:t xml:space="preserve"> </w:t>
      </w:r>
    </w:p>
    <w:p w14:paraId="6EFE1A70" w14:textId="77777777" w:rsidR="00C02CC5" w:rsidRDefault="00C02CC5" w:rsidP="00C02CC5">
      <w:pPr>
        <w:pStyle w:val="Corpodetexto"/>
        <w:spacing w:before="7" w:line="360" w:lineRule="auto"/>
        <w:ind w:left="-1133" w:right="-566" w:firstLine="312"/>
        <w:jc w:val="center"/>
        <w:rPr>
          <w:rFonts w:ascii="Arial" w:hAnsi="Arial" w:cs="Arial"/>
          <w:sz w:val="22"/>
          <w:szCs w:val="22"/>
        </w:rPr>
      </w:pPr>
      <w:r w:rsidRPr="00DF088F">
        <w:rPr>
          <w:rFonts w:ascii="Arial" w:hAnsi="Arial" w:cs="Arial"/>
          <w:sz w:val="22"/>
          <w:szCs w:val="22"/>
        </w:rPr>
        <w:t>Unidade</w:t>
      </w:r>
      <w:r w:rsidRPr="00DF088F">
        <w:rPr>
          <w:rFonts w:ascii="Arial" w:hAnsi="Arial" w:cs="Arial"/>
          <w:spacing w:val="-13"/>
          <w:sz w:val="22"/>
          <w:szCs w:val="22"/>
        </w:rPr>
        <w:t xml:space="preserve"> </w:t>
      </w:r>
      <w:r w:rsidRPr="00DF088F">
        <w:rPr>
          <w:rFonts w:ascii="Arial" w:hAnsi="Arial" w:cs="Arial"/>
          <w:sz w:val="22"/>
          <w:szCs w:val="22"/>
        </w:rPr>
        <w:t>de</w:t>
      </w:r>
      <w:r w:rsidRPr="00DF088F">
        <w:rPr>
          <w:rFonts w:ascii="Arial" w:hAnsi="Arial" w:cs="Arial"/>
          <w:spacing w:val="-14"/>
          <w:sz w:val="22"/>
          <w:szCs w:val="22"/>
        </w:rPr>
        <w:t xml:space="preserve"> </w:t>
      </w:r>
      <w:r w:rsidRPr="00DF088F">
        <w:rPr>
          <w:rFonts w:ascii="Arial" w:hAnsi="Arial" w:cs="Arial"/>
          <w:sz w:val="22"/>
          <w:szCs w:val="22"/>
        </w:rPr>
        <w:t>Compras</w:t>
      </w:r>
    </w:p>
    <w:p w14:paraId="40C26B38" w14:textId="77777777" w:rsidR="00C02CC5" w:rsidRDefault="00C02CC5" w:rsidP="00557EAA">
      <w:pPr>
        <w:pStyle w:val="Corpodetexto"/>
        <w:spacing w:before="7" w:line="360" w:lineRule="auto"/>
        <w:ind w:left="0" w:right="-566" w:firstLine="0"/>
        <w:rPr>
          <w:rFonts w:ascii="Arial" w:hAnsi="Arial" w:cs="Arial"/>
          <w:sz w:val="22"/>
          <w:szCs w:val="22"/>
        </w:rPr>
      </w:pPr>
    </w:p>
    <w:p w14:paraId="7D980DE5" w14:textId="77777777" w:rsidR="00C02CC5" w:rsidRPr="00AC2573" w:rsidRDefault="00C02CC5" w:rsidP="00C02CC5">
      <w:pPr>
        <w:spacing w:after="120" w:line="360" w:lineRule="auto"/>
        <w:jc w:val="center"/>
        <w:rPr>
          <w:rFonts w:ascii="Arial" w:hAnsi="Arial" w:cs="Arial"/>
        </w:rPr>
      </w:pPr>
      <w:r>
        <w:rPr>
          <w:rFonts w:ascii="Arial" w:hAnsi="Arial" w:cs="Arial"/>
        </w:rPr>
        <w:t>_____________________________</w:t>
      </w:r>
    </w:p>
    <w:p w14:paraId="4D5A1722" w14:textId="77777777" w:rsidR="00C02CC5" w:rsidRPr="00A67F88" w:rsidRDefault="00C02CC5" w:rsidP="00C02CC5">
      <w:pPr>
        <w:jc w:val="center"/>
        <w:rPr>
          <w:rFonts w:ascii="Arial" w:hAnsi="Arial" w:cs="Arial"/>
          <w:b/>
          <w:bCs/>
        </w:rPr>
      </w:pPr>
      <w:r w:rsidRPr="00A67F88">
        <w:rPr>
          <w:rFonts w:ascii="Arial" w:hAnsi="Arial" w:cs="Arial"/>
          <w:b/>
          <w:bCs/>
        </w:rPr>
        <w:t>Tharus Raduan Maciel Figueiredo</w:t>
      </w:r>
    </w:p>
    <w:p w14:paraId="14364075" w14:textId="77777777" w:rsidR="00C02CC5" w:rsidRDefault="00C02CC5" w:rsidP="00C02CC5">
      <w:pPr>
        <w:jc w:val="center"/>
        <w:rPr>
          <w:rFonts w:ascii="Arial" w:hAnsi="Arial" w:cs="Arial"/>
        </w:rPr>
      </w:pPr>
      <w:r>
        <w:rPr>
          <w:rFonts w:ascii="Arial" w:hAnsi="Arial" w:cs="Arial"/>
        </w:rPr>
        <w:t xml:space="preserve">Estagiário </w:t>
      </w:r>
    </w:p>
    <w:p w14:paraId="00537876" w14:textId="77777777" w:rsidR="00C02CC5" w:rsidRPr="00AC2573" w:rsidRDefault="00C02CC5" w:rsidP="00C02CC5">
      <w:pPr>
        <w:jc w:val="center"/>
        <w:rPr>
          <w:rFonts w:ascii="Arial" w:hAnsi="Arial" w:cs="Arial"/>
        </w:rPr>
      </w:pPr>
      <w:r>
        <w:rPr>
          <w:rFonts w:ascii="Arial" w:hAnsi="Arial" w:cs="Arial"/>
        </w:rPr>
        <w:t>Setor de Compras e Licitação</w:t>
      </w:r>
    </w:p>
    <w:p w14:paraId="1C63250E" w14:textId="09B08B18" w:rsidR="00CE189F" w:rsidRPr="00C02CC5" w:rsidRDefault="00CE189F" w:rsidP="00C02CC5">
      <w:pPr>
        <w:pStyle w:val="Corpodetexto"/>
        <w:spacing w:before="7"/>
        <w:ind w:left="-1493" w:right="-566" w:firstLine="0"/>
        <w:jc w:val="center"/>
        <w:rPr>
          <w:rFonts w:ascii="Arial" w:hAnsi="Arial" w:cs="Arial"/>
        </w:rPr>
      </w:pPr>
    </w:p>
    <w:sectPr w:rsidR="00CE189F" w:rsidRPr="00C02CC5">
      <w:headerReference w:type="default" r:id="rId25"/>
      <w:footerReference w:type="default" r:id="rId26"/>
      <w:pgSz w:w="11906" w:h="16838"/>
      <w:pgMar w:top="2835" w:right="1134" w:bottom="1701" w:left="1134" w:header="851" w:footer="1531" w:gutter="0"/>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5A384" w14:textId="77777777" w:rsidR="00AB2EE3" w:rsidRDefault="00AB2EE3">
      <w:r>
        <w:separator/>
      </w:r>
    </w:p>
  </w:endnote>
  <w:endnote w:type="continuationSeparator" w:id="0">
    <w:p w14:paraId="48359204" w14:textId="77777777" w:rsidR="00AB2EE3" w:rsidRDefault="00AB2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A0931" w14:textId="77777777" w:rsidR="00CE189F" w:rsidRDefault="00CE189F">
    <w:pPr>
      <w:pStyle w:val="Corpodetexto"/>
      <w:spacing w:before="0" w:line="12" w:lineRule="auto"/>
      <w:ind w:left="0" w:firstLine="0"/>
      <w:jc w:val="left"/>
    </w:pPr>
  </w:p>
  <w:p w14:paraId="065F77C4" w14:textId="77777777" w:rsidR="00CE189F" w:rsidRDefault="00DC1604">
    <w:pPr>
      <w:pStyle w:val="Corpodetexto"/>
      <w:spacing w:before="0" w:line="12" w:lineRule="auto"/>
      <w:ind w:left="0" w:firstLine="0"/>
      <w:jc w:val="left"/>
    </w:pPr>
    <w:r>
      <w:rPr>
        <w:noProof/>
      </w:rPr>
      <mc:AlternateContent>
        <mc:Choice Requires="wps">
          <w:drawing>
            <wp:anchor distT="0" distB="0" distL="0" distR="0" simplePos="0" relativeHeight="251650560" behindDoc="1" locked="0" layoutInCell="1" allowOverlap="1" wp14:anchorId="2D7B8F80" wp14:editId="783CE9E1">
              <wp:simplePos x="0" y="0"/>
              <wp:positionH relativeFrom="page">
                <wp:posOffset>809625</wp:posOffset>
              </wp:positionH>
              <wp:positionV relativeFrom="page">
                <wp:posOffset>9610725</wp:posOffset>
              </wp:positionV>
              <wp:extent cx="2094230" cy="419735"/>
              <wp:effectExtent l="0" t="0" r="1905" b="0"/>
              <wp:wrapNone/>
              <wp:docPr id="2" name="Graphic 3"/>
              <wp:cNvGraphicFramePr/>
              <a:graphic xmlns:a="http://schemas.openxmlformats.org/drawingml/2006/main">
                <a:graphicData uri="http://schemas.microsoft.com/office/word/2010/wordprocessingShape">
                  <wps:wsp>
                    <wps:cNvSpPr/>
                    <wps:spPr>
                      <a:xfrm>
                        <a:off x="0" y="0"/>
                        <a:ext cx="2093760" cy="419040"/>
                      </a:xfrm>
                      <a:custGeom>
                        <a:avLst/>
                        <a:gdLst/>
                        <a:ahLst/>
                        <a:cxnLst/>
                        <a:rect l="l" t="t" r="r" b="b"/>
                        <a:pathLst>
                          <a:path w="2074545" h="323215">
                            <a:moveTo>
                              <a:pt x="6096" y="6096"/>
                            </a:moveTo>
                            <a:lnTo>
                              <a:pt x="0" y="6096"/>
                            </a:lnTo>
                            <a:lnTo>
                              <a:pt x="0" y="316979"/>
                            </a:lnTo>
                            <a:lnTo>
                              <a:pt x="6096" y="316979"/>
                            </a:lnTo>
                            <a:lnTo>
                              <a:pt x="6096" y="6096"/>
                            </a:lnTo>
                            <a:close/>
                            <a:moveTo>
                              <a:pt x="2068068" y="316992"/>
                            </a:moveTo>
                            <a:lnTo>
                              <a:pt x="6096" y="316992"/>
                            </a:lnTo>
                            <a:lnTo>
                              <a:pt x="0" y="316992"/>
                            </a:lnTo>
                            <a:lnTo>
                              <a:pt x="0" y="323075"/>
                            </a:lnTo>
                            <a:lnTo>
                              <a:pt x="6096" y="323075"/>
                            </a:lnTo>
                            <a:lnTo>
                              <a:pt x="2068068" y="323075"/>
                            </a:lnTo>
                            <a:lnTo>
                              <a:pt x="2068068" y="316992"/>
                            </a:lnTo>
                            <a:close/>
                            <a:moveTo>
                              <a:pt x="2068068" y="0"/>
                            </a:moveTo>
                            <a:lnTo>
                              <a:pt x="6096" y="0"/>
                            </a:lnTo>
                            <a:lnTo>
                              <a:pt x="0" y="0"/>
                            </a:lnTo>
                            <a:lnTo>
                              <a:pt x="0" y="6083"/>
                            </a:lnTo>
                            <a:lnTo>
                              <a:pt x="6096" y="6083"/>
                            </a:lnTo>
                            <a:lnTo>
                              <a:pt x="2068068" y="6083"/>
                            </a:lnTo>
                            <a:lnTo>
                              <a:pt x="2068068" y="0"/>
                            </a:lnTo>
                            <a:close/>
                            <a:moveTo>
                              <a:pt x="2074164" y="316992"/>
                            </a:moveTo>
                            <a:lnTo>
                              <a:pt x="2068080" y="316992"/>
                            </a:lnTo>
                            <a:lnTo>
                              <a:pt x="2068080" y="323075"/>
                            </a:lnTo>
                            <a:lnTo>
                              <a:pt x="2074164" y="323075"/>
                            </a:lnTo>
                            <a:lnTo>
                              <a:pt x="2074164" y="316992"/>
                            </a:lnTo>
                            <a:close/>
                            <a:moveTo>
                              <a:pt x="2074164" y="6096"/>
                            </a:moveTo>
                            <a:lnTo>
                              <a:pt x="2068080" y="6096"/>
                            </a:lnTo>
                            <a:lnTo>
                              <a:pt x="2068080" y="316979"/>
                            </a:lnTo>
                            <a:lnTo>
                              <a:pt x="2074164" y="316979"/>
                            </a:lnTo>
                            <a:lnTo>
                              <a:pt x="2074164" y="6096"/>
                            </a:lnTo>
                            <a:close/>
                            <a:moveTo>
                              <a:pt x="2074164" y="0"/>
                            </a:moveTo>
                            <a:lnTo>
                              <a:pt x="2068080" y="0"/>
                            </a:lnTo>
                            <a:lnTo>
                              <a:pt x="2068080" y="6083"/>
                            </a:lnTo>
                            <a:lnTo>
                              <a:pt x="2074164" y="6083"/>
                            </a:lnTo>
                            <a:lnTo>
                              <a:pt x="2074164" y="0"/>
                            </a:lnTo>
                            <a:close/>
                          </a:path>
                        </a:pathLst>
                      </a:custGeom>
                      <a:solidFill>
                        <a:srgbClr val="000000"/>
                      </a:solidFill>
                      <a:ln>
                        <a:noFill/>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r>
      <w:rPr>
        <w:noProof/>
      </w:rPr>
      <mc:AlternateContent>
        <mc:Choice Requires="wps">
          <w:drawing>
            <wp:anchor distT="0" distB="0" distL="0" distR="0" simplePos="0" relativeHeight="251652608" behindDoc="1" locked="0" layoutInCell="1" allowOverlap="1" wp14:anchorId="53E54869" wp14:editId="1E17BEBC">
              <wp:simplePos x="0" y="0"/>
              <wp:positionH relativeFrom="page">
                <wp:posOffset>6325870</wp:posOffset>
              </wp:positionH>
              <wp:positionV relativeFrom="page">
                <wp:posOffset>9559290</wp:posOffset>
              </wp:positionV>
              <wp:extent cx="207010" cy="166370"/>
              <wp:effectExtent l="0" t="0" r="0" b="0"/>
              <wp:wrapNone/>
              <wp:docPr id="3" name="Textbox 4"/>
              <wp:cNvGraphicFramePr/>
              <a:graphic xmlns:a="http://schemas.openxmlformats.org/drawingml/2006/main">
                <a:graphicData uri="http://schemas.microsoft.com/office/word/2010/wordprocessingShape">
                  <wps:wsp>
                    <wps:cNvSpPr/>
                    <wps:spPr>
                      <a:xfrm>
                        <a:off x="0" y="0"/>
                        <a:ext cx="206280" cy="165600"/>
                      </a:xfrm>
                      <a:prstGeom prst="rect">
                        <a:avLst/>
                      </a:prstGeom>
                      <a:noFill/>
                      <a:ln>
                        <a:noFill/>
                      </a:ln>
                    </wps:spPr>
                    <wps:style>
                      <a:lnRef idx="0">
                        <a:scrgbClr r="0" g="0" b="0"/>
                      </a:lnRef>
                      <a:fillRef idx="0">
                        <a:scrgbClr r="0" g="0" b="0"/>
                      </a:fillRef>
                      <a:effectRef idx="0">
                        <a:scrgbClr r="0" g="0" b="0"/>
                      </a:effectRef>
                      <a:fontRef idx="minor"/>
                    </wps:style>
                    <wps:txbx>
                      <w:txbxContent>
                        <w:p w14:paraId="09978859" w14:textId="77777777" w:rsidR="00CE189F" w:rsidRDefault="00DC1604">
                          <w:pPr>
                            <w:pStyle w:val="Contedodoquadro"/>
                            <w:spacing w:line="245" w:lineRule="exact"/>
                            <w:ind w:left="20"/>
                            <w:rPr>
                              <w:rFonts w:ascii="Arial" w:hAnsi="Arial" w:cs="Arial"/>
                              <w:spacing w:val="-5"/>
                              <w:sz w:val="16"/>
                              <w:szCs w:val="16"/>
                            </w:rPr>
                          </w:pPr>
                          <w:r>
                            <w:rPr>
                              <w:rFonts w:ascii="Arial" w:hAnsi="Arial" w:cs="Arial"/>
                              <w:spacing w:val="-5"/>
                              <w:sz w:val="16"/>
                              <w:szCs w:val="16"/>
                            </w:rPr>
                            <w:fldChar w:fldCharType="begin"/>
                          </w:r>
                          <w:r>
                            <w:rPr>
                              <w:rFonts w:ascii="Arial" w:hAnsi="Arial" w:cs="Arial"/>
                              <w:spacing w:val="-5"/>
                              <w:sz w:val="16"/>
                              <w:szCs w:val="16"/>
                            </w:rPr>
                            <w:instrText>PAGE</w:instrText>
                          </w:r>
                          <w:r>
                            <w:rPr>
                              <w:rFonts w:ascii="Arial" w:hAnsi="Arial" w:cs="Arial"/>
                              <w:spacing w:val="-5"/>
                              <w:sz w:val="16"/>
                              <w:szCs w:val="16"/>
                            </w:rPr>
                            <w:fldChar w:fldCharType="separate"/>
                          </w:r>
                          <w:r>
                            <w:rPr>
                              <w:rFonts w:ascii="Arial" w:hAnsi="Arial" w:cs="Arial"/>
                              <w:spacing w:val="-5"/>
                              <w:sz w:val="16"/>
                              <w:szCs w:val="16"/>
                            </w:rPr>
                            <w:t>1</w:t>
                          </w:r>
                          <w:r>
                            <w:rPr>
                              <w:rFonts w:ascii="Arial" w:hAnsi="Arial" w:cs="Arial"/>
                              <w:spacing w:val="-5"/>
                              <w:sz w:val="16"/>
                              <w:szCs w:val="16"/>
                            </w:rPr>
                            <w:fldChar w:fldCharType="end"/>
                          </w:r>
                        </w:p>
                        <w:p w14:paraId="15566573" w14:textId="77777777" w:rsidR="00CE189F" w:rsidRDefault="00CE189F">
                          <w:pPr>
                            <w:pStyle w:val="Contedodoquadro"/>
                            <w:spacing w:line="245" w:lineRule="exact"/>
                            <w:ind w:left="20"/>
                            <w:rPr>
                              <w:rFonts w:ascii="Arial" w:hAnsi="Arial" w:cs="Arial"/>
                              <w:sz w:val="16"/>
                              <w:szCs w:val="16"/>
                            </w:rPr>
                          </w:pPr>
                        </w:p>
                      </w:txbxContent>
                    </wps:txbx>
                    <wps:bodyPr lIns="0" tIns="0" rIns="0" bIns="0">
                      <a:noAutofit/>
                    </wps:bodyPr>
                  </wps:wsp>
                </a:graphicData>
              </a:graphic>
            </wp:anchor>
          </w:drawing>
        </mc:Choice>
        <mc:Fallback>
          <w:pict>
            <v:rect w14:anchorId="53E54869" id="Textbox 4" o:spid="_x0000_s1026" style="position:absolute;margin-left:498.1pt;margin-top:752.7pt;width:16.3pt;height:13.1pt;z-index:-25166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" filled="f" stroked="f">
              <v:textbox inset="0,0,0,0">
                <w:txbxContent>
                  <w:p w14:paraId="09978859" w14:textId="77777777" w:rsidR="00CE189F" w:rsidRDefault="00DC1604">
                    <w:pPr>
                      <w:pStyle w:val="Contedodoquadro"/>
                      <w:spacing w:line="245" w:lineRule="exact"/>
                      <w:ind w:left="20"/>
                      <w:rPr>
                        <w:rFonts w:ascii="Arial" w:hAnsi="Arial" w:cs="Arial"/>
                        <w:spacing w:val="-5"/>
                        <w:sz w:val="16"/>
                        <w:szCs w:val="16"/>
                      </w:rPr>
                    </w:pPr>
                    <w:r>
                      <w:rPr>
                        <w:rFonts w:ascii="Arial" w:hAnsi="Arial" w:cs="Arial"/>
                        <w:spacing w:val="-5"/>
                        <w:sz w:val="16"/>
                        <w:szCs w:val="16"/>
                      </w:rPr>
                      <w:fldChar w:fldCharType="begin"/>
                    </w:r>
                    <w:r>
                      <w:rPr>
                        <w:rFonts w:ascii="Arial" w:hAnsi="Arial" w:cs="Arial"/>
                        <w:spacing w:val="-5"/>
                        <w:sz w:val="16"/>
                        <w:szCs w:val="16"/>
                      </w:rPr>
                      <w:instrText>PAGE</w:instrText>
                    </w:r>
                    <w:r>
                      <w:rPr>
                        <w:rFonts w:ascii="Arial" w:hAnsi="Arial" w:cs="Arial"/>
                        <w:spacing w:val="-5"/>
                        <w:sz w:val="16"/>
                        <w:szCs w:val="16"/>
                      </w:rPr>
                      <w:fldChar w:fldCharType="separate"/>
                    </w:r>
                    <w:r>
                      <w:rPr>
                        <w:rFonts w:ascii="Arial" w:hAnsi="Arial" w:cs="Arial"/>
                        <w:spacing w:val="-5"/>
                        <w:sz w:val="16"/>
                        <w:szCs w:val="16"/>
                      </w:rPr>
                      <w:t>1</w:t>
                    </w:r>
                    <w:r>
                      <w:rPr>
                        <w:rFonts w:ascii="Arial" w:hAnsi="Arial" w:cs="Arial"/>
                        <w:spacing w:val="-5"/>
                        <w:sz w:val="16"/>
                        <w:szCs w:val="16"/>
                      </w:rPr>
                      <w:fldChar w:fldCharType="end"/>
                    </w:r>
                  </w:p>
                  <w:p w14:paraId="15566573" w14:textId="77777777" w:rsidR="00CE189F" w:rsidRDefault="00CE189F">
                    <w:pPr>
                      <w:pStyle w:val="Contedodoquadro"/>
                      <w:spacing w:line="245" w:lineRule="exact"/>
                      <w:ind w:left="20"/>
                      <w:rPr>
                        <w:rFonts w:ascii="Arial" w:hAnsi="Arial" w:cs="Arial"/>
                        <w:sz w:val="16"/>
                        <w:szCs w:val="16"/>
                      </w:rPr>
                    </w:pPr>
                  </w:p>
                </w:txbxContent>
              </v:textbox>
              <w10:wrap anchorx="page" anchory="page"/>
            </v:rect>
          </w:pict>
        </mc:Fallback>
      </mc:AlternateContent>
    </w:r>
    <w:r>
      <w:rPr>
        <w:noProof/>
      </w:rPr>
      <mc:AlternateContent>
        <mc:Choice Requires="wps">
          <w:drawing>
            <wp:anchor distT="0" distB="0" distL="0" distR="0" simplePos="0" relativeHeight="251654656" behindDoc="1" locked="0" layoutInCell="1" allowOverlap="1" wp14:anchorId="0FFCFCEE" wp14:editId="777FE6A3">
              <wp:simplePos x="0" y="0"/>
              <wp:positionH relativeFrom="page">
                <wp:posOffset>933450</wp:posOffset>
              </wp:positionH>
              <wp:positionV relativeFrom="page">
                <wp:posOffset>9610725</wp:posOffset>
              </wp:positionV>
              <wp:extent cx="1791335" cy="457835"/>
              <wp:effectExtent l="0" t="0" r="0" b="0"/>
              <wp:wrapNone/>
              <wp:docPr id="5" name="Textbox 5"/>
              <wp:cNvGraphicFramePr/>
              <a:graphic xmlns:a="http://schemas.openxmlformats.org/drawingml/2006/main">
                <a:graphicData uri="http://schemas.microsoft.com/office/word/2010/wordprocessingShape">
                  <wps:wsp>
                    <wps:cNvSpPr/>
                    <wps:spPr>
                      <a:xfrm>
                        <a:off x="0" y="0"/>
                        <a:ext cx="1790640" cy="457200"/>
                      </a:xfrm>
                      <a:prstGeom prst="rect">
                        <a:avLst/>
                      </a:prstGeom>
                      <a:noFill/>
                      <a:ln>
                        <a:noFill/>
                      </a:ln>
                    </wps:spPr>
                    <wps:style>
                      <a:lnRef idx="0">
                        <a:scrgbClr r="0" g="0" b="0"/>
                      </a:lnRef>
                      <a:fillRef idx="0">
                        <a:scrgbClr r="0" g="0" b="0"/>
                      </a:fillRef>
                      <a:effectRef idx="0">
                        <a:scrgbClr r="0" g="0" b="0"/>
                      </a:effectRef>
                      <a:fontRef idx="minor"/>
                    </wps:style>
                    <wps:txbx>
                      <w:txbxContent>
                        <w:p w14:paraId="638DADF3" w14:textId="6D568628" w:rsidR="00EB2B47" w:rsidRPr="00762DF4" w:rsidRDefault="00762DF4">
                          <w:pPr>
                            <w:pStyle w:val="Contedodoquadro"/>
                            <w:spacing w:before="19"/>
                            <w:ind w:left="540" w:right="18" w:hanging="521"/>
                            <w:jc w:val="center"/>
                            <w:rPr>
                              <w:rFonts w:ascii="Arial" w:hAnsi="Arial" w:cs="Arial"/>
                              <w:sz w:val="16"/>
                              <w:szCs w:val="16"/>
                              <w:lang w:val="pt-BR"/>
                            </w:rPr>
                          </w:pPr>
                          <w:r w:rsidRPr="00762DF4">
                            <w:rPr>
                              <w:rFonts w:ascii="Arial" w:hAnsi="Arial" w:cs="Arial"/>
                              <w:sz w:val="16"/>
                              <w:szCs w:val="16"/>
                              <w:lang w:val="pt-BR"/>
                            </w:rPr>
                            <w:t>L</w:t>
                          </w:r>
                          <w:r>
                            <w:rPr>
                              <w:rFonts w:ascii="Arial" w:hAnsi="Arial" w:cs="Arial"/>
                              <w:sz w:val="16"/>
                              <w:szCs w:val="16"/>
                              <w:lang w:val="pt-BR"/>
                            </w:rPr>
                            <w:t>uiz Felipe P C Guimaraes</w:t>
                          </w:r>
                        </w:p>
                        <w:p w14:paraId="2B347B30" w14:textId="42837762" w:rsidR="00CE189F" w:rsidRPr="00762DF4" w:rsidRDefault="00DC1604">
                          <w:pPr>
                            <w:pStyle w:val="Contedodoquadro"/>
                            <w:spacing w:before="19"/>
                            <w:ind w:left="540" w:right="18" w:hanging="521"/>
                            <w:jc w:val="center"/>
                            <w:rPr>
                              <w:rFonts w:ascii="Arial" w:hAnsi="Arial" w:cs="Arial"/>
                              <w:sz w:val="16"/>
                              <w:szCs w:val="16"/>
                              <w:lang w:val="pt-BR"/>
                            </w:rPr>
                          </w:pPr>
                          <w:r w:rsidRPr="00762DF4">
                            <w:rPr>
                              <w:rFonts w:ascii="Arial" w:hAnsi="Arial" w:cs="Arial"/>
                              <w:sz w:val="16"/>
                              <w:szCs w:val="16"/>
                              <w:lang w:val="pt-BR"/>
                            </w:rPr>
                            <w:t xml:space="preserve">OAB/MG </w:t>
                          </w:r>
                          <w:r w:rsidR="00762DF4">
                            <w:rPr>
                              <w:rFonts w:ascii="Arial" w:hAnsi="Arial" w:cs="Arial"/>
                              <w:sz w:val="16"/>
                              <w:szCs w:val="16"/>
                              <w:lang w:val="pt-BR"/>
                            </w:rPr>
                            <w:t>138.068</w:t>
                          </w:r>
                        </w:p>
                        <w:p w14:paraId="1766B1D0" w14:textId="2F1B1AB8" w:rsidR="00CE189F" w:rsidRDefault="00DC1604">
                          <w:pPr>
                            <w:pStyle w:val="Contedodoquadro"/>
                            <w:spacing w:before="19"/>
                            <w:ind w:left="540" w:right="18" w:hanging="521"/>
                            <w:jc w:val="center"/>
                            <w:rPr>
                              <w:rFonts w:ascii="Arial" w:hAnsi="Arial" w:cs="Arial"/>
                              <w:sz w:val="16"/>
                              <w:szCs w:val="16"/>
                            </w:rPr>
                          </w:pPr>
                          <w:r>
                            <w:rPr>
                              <w:rFonts w:ascii="Arial" w:hAnsi="Arial" w:cs="Arial"/>
                              <w:sz w:val="16"/>
                              <w:szCs w:val="16"/>
                            </w:rPr>
                            <w:t>P</w:t>
                          </w:r>
                          <w:r w:rsidR="00762DF4">
                            <w:rPr>
                              <w:rFonts w:ascii="Arial" w:hAnsi="Arial" w:cs="Arial"/>
                              <w:sz w:val="16"/>
                              <w:szCs w:val="16"/>
                            </w:rPr>
                            <w:t>ROGER</w:t>
                          </w:r>
                          <w:r>
                            <w:rPr>
                              <w:rFonts w:ascii="Arial" w:hAnsi="Arial" w:cs="Arial"/>
                              <w:sz w:val="16"/>
                              <w:szCs w:val="16"/>
                            </w:rPr>
                            <w:t xml:space="preserve"> Coren-MG</w:t>
                          </w:r>
                        </w:p>
                      </w:txbxContent>
                    </wps:txbx>
                    <wps:bodyPr lIns="0" tIns="0" rIns="0" bIns="0">
                      <a:noAutofit/>
                    </wps:bodyPr>
                  </wps:wsp>
                </a:graphicData>
              </a:graphic>
            </wp:anchor>
          </w:drawing>
        </mc:Choice>
        <mc:Fallback>
          <w:pict>
            <v:rect w14:anchorId="0FFCFCEE" id="Textbox 5" o:spid="_x0000_s1027" style="position:absolute;margin-left:73.5pt;margin-top:756.75pt;width:141.05pt;height:36.05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" filled="f" stroked="f">
              <v:textbox inset="0,0,0,0">
                <w:txbxContent>
                  <w:p w14:paraId="638DADF3" w14:textId="6D568628" w:rsidR="00EB2B47" w:rsidRPr="00762DF4" w:rsidRDefault="00762DF4">
                    <w:pPr>
                      <w:pStyle w:val="Contedodoquadro"/>
                      <w:spacing w:before="19"/>
                      <w:ind w:left="540" w:right="18" w:hanging="521"/>
                      <w:jc w:val="center"/>
                      <w:rPr>
                        <w:rFonts w:ascii="Arial" w:hAnsi="Arial" w:cs="Arial"/>
                        <w:sz w:val="16"/>
                        <w:szCs w:val="16"/>
                        <w:lang w:val="pt-BR"/>
                      </w:rPr>
                    </w:pPr>
                    <w:r w:rsidRPr="00762DF4">
                      <w:rPr>
                        <w:rFonts w:ascii="Arial" w:hAnsi="Arial" w:cs="Arial"/>
                        <w:sz w:val="16"/>
                        <w:szCs w:val="16"/>
                        <w:lang w:val="pt-BR"/>
                      </w:rPr>
                      <w:t>L</w:t>
                    </w:r>
                    <w:r>
                      <w:rPr>
                        <w:rFonts w:ascii="Arial" w:hAnsi="Arial" w:cs="Arial"/>
                        <w:sz w:val="16"/>
                        <w:szCs w:val="16"/>
                        <w:lang w:val="pt-BR"/>
                      </w:rPr>
                      <w:t>uiz Felipe P C Guimaraes</w:t>
                    </w:r>
                  </w:p>
                  <w:p w14:paraId="2B347B30" w14:textId="42837762" w:rsidR="00CE189F" w:rsidRPr="00762DF4" w:rsidRDefault="00DC1604">
                    <w:pPr>
                      <w:pStyle w:val="Contedodoquadro"/>
                      <w:spacing w:before="19"/>
                      <w:ind w:left="540" w:right="18" w:hanging="521"/>
                      <w:jc w:val="center"/>
                      <w:rPr>
                        <w:rFonts w:ascii="Arial" w:hAnsi="Arial" w:cs="Arial"/>
                        <w:sz w:val="16"/>
                        <w:szCs w:val="16"/>
                        <w:lang w:val="pt-BR"/>
                      </w:rPr>
                    </w:pPr>
                    <w:r w:rsidRPr="00762DF4">
                      <w:rPr>
                        <w:rFonts w:ascii="Arial" w:hAnsi="Arial" w:cs="Arial"/>
                        <w:sz w:val="16"/>
                        <w:szCs w:val="16"/>
                        <w:lang w:val="pt-BR"/>
                      </w:rPr>
                      <w:t xml:space="preserve">OAB/MG </w:t>
                    </w:r>
                    <w:r w:rsidR="00762DF4">
                      <w:rPr>
                        <w:rFonts w:ascii="Arial" w:hAnsi="Arial" w:cs="Arial"/>
                        <w:sz w:val="16"/>
                        <w:szCs w:val="16"/>
                        <w:lang w:val="pt-BR"/>
                      </w:rPr>
                      <w:t>138.068</w:t>
                    </w:r>
                  </w:p>
                  <w:p w14:paraId="1766B1D0" w14:textId="2F1B1AB8" w:rsidR="00CE189F" w:rsidRDefault="00DC1604">
                    <w:pPr>
                      <w:pStyle w:val="Contedodoquadro"/>
                      <w:spacing w:before="19"/>
                      <w:ind w:left="540" w:right="18" w:hanging="521"/>
                      <w:jc w:val="center"/>
                      <w:rPr>
                        <w:rFonts w:ascii="Arial" w:hAnsi="Arial" w:cs="Arial"/>
                        <w:sz w:val="16"/>
                        <w:szCs w:val="16"/>
                      </w:rPr>
                    </w:pPr>
                    <w:r>
                      <w:rPr>
                        <w:rFonts w:ascii="Arial" w:hAnsi="Arial" w:cs="Arial"/>
                        <w:sz w:val="16"/>
                        <w:szCs w:val="16"/>
                      </w:rPr>
                      <w:t>P</w:t>
                    </w:r>
                    <w:r w:rsidR="00762DF4">
                      <w:rPr>
                        <w:rFonts w:ascii="Arial" w:hAnsi="Arial" w:cs="Arial"/>
                        <w:sz w:val="16"/>
                        <w:szCs w:val="16"/>
                      </w:rPr>
                      <w:t>ROGER</w:t>
                    </w:r>
                    <w:r>
                      <w:rPr>
                        <w:rFonts w:ascii="Arial" w:hAnsi="Arial" w:cs="Arial"/>
                        <w:sz w:val="16"/>
                        <w:szCs w:val="16"/>
                      </w:rPr>
                      <w:t xml:space="preserve"> Coren-MG</w:t>
                    </w:r>
                  </w:p>
                </w:txbxContent>
              </v:textbox>
              <w10:wrap anchorx="page" anchory="page"/>
            </v:rect>
          </w:pict>
        </mc:Fallback>
      </mc:AlternateContent>
    </w:r>
    <w:r>
      <w:rPr>
        <w:noProof/>
      </w:rPr>
      <mc:AlternateContent>
        <mc:Choice Requires="wps">
          <w:drawing>
            <wp:anchor distT="0" distB="0" distL="0" distR="0" simplePos="0" relativeHeight="251656704" behindDoc="1" locked="0" layoutInCell="1" allowOverlap="1" wp14:anchorId="00BFF38E" wp14:editId="5EEF3745">
              <wp:simplePos x="0" y="0"/>
              <wp:positionH relativeFrom="page">
                <wp:posOffset>1971675</wp:posOffset>
              </wp:positionH>
              <wp:positionV relativeFrom="page">
                <wp:posOffset>10086975</wp:posOffset>
              </wp:positionV>
              <wp:extent cx="3943985" cy="495935"/>
              <wp:effectExtent l="0" t="0" r="0" b="0"/>
              <wp:wrapNone/>
              <wp:docPr id="7" name="Textbox 6"/>
              <wp:cNvGraphicFramePr/>
              <a:graphic xmlns:a="http://schemas.openxmlformats.org/drawingml/2006/main">
                <a:graphicData uri="http://schemas.microsoft.com/office/word/2010/wordprocessingShape">
                  <wps:wsp>
                    <wps:cNvSpPr/>
                    <wps:spPr>
                      <a:xfrm>
                        <a:off x="0" y="0"/>
                        <a:ext cx="3943440" cy="495360"/>
                      </a:xfrm>
                      <a:prstGeom prst="rect">
                        <a:avLst/>
                      </a:prstGeom>
                      <a:noFill/>
                      <a:ln>
                        <a:noFill/>
                      </a:ln>
                    </wps:spPr>
                    <wps:style>
                      <a:lnRef idx="0">
                        <a:scrgbClr r="0" g="0" b="0"/>
                      </a:lnRef>
                      <a:fillRef idx="0">
                        <a:scrgbClr r="0" g="0" b="0"/>
                      </a:fillRef>
                      <a:effectRef idx="0">
                        <a:scrgbClr r="0" g="0" b="0"/>
                      </a:effectRef>
                      <a:fontRef idx="minor"/>
                    </wps:style>
                    <wps:txbx>
                      <w:txbxContent>
                        <w:p w14:paraId="3DE77BFA" w14:textId="77777777" w:rsidR="00CE189F" w:rsidRDefault="00DC1604">
                          <w:pPr>
                            <w:pStyle w:val="Rodap1"/>
                            <w:jc w:val="center"/>
                            <w:rPr>
                              <w:rFonts w:ascii="Arial" w:hAnsi="Arial" w:cs="Arial"/>
                              <w:sz w:val="16"/>
                              <w:szCs w:val="16"/>
                            </w:rPr>
                          </w:pPr>
                          <w:r>
                            <w:rPr>
                              <w:rFonts w:ascii="Arial" w:hAnsi="Arial" w:cs="Arial"/>
                              <w:sz w:val="16"/>
                              <w:szCs w:val="16"/>
                            </w:rPr>
                            <w:t>Conselho Regional de Enfermagem de Minas Gerais</w:t>
                          </w:r>
                        </w:p>
                        <w:p w14:paraId="748BF012" w14:textId="77777777" w:rsidR="00CE189F" w:rsidRDefault="00DC1604">
                          <w:pPr>
                            <w:pStyle w:val="Rodap1"/>
                            <w:jc w:val="center"/>
                            <w:rPr>
                              <w:rFonts w:ascii="Arial" w:hAnsi="Arial" w:cs="Arial"/>
                              <w:sz w:val="16"/>
                              <w:szCs w:val="16"/>
                            </w:rPr>
                          </w:pPr>
                          <w:r>
                            <w:rPr>
                              <w:rFonts w:ascii="Arial" w:hAnsi="Arial" w:cs="Arial"/>
                              <w:sz w:val="16"/>
                              <w:szCs w:val="16"/>
                            </w:rPr>
                            <w:t>Rua da Bahia, nº 916, Centro, Belo Horizonte – MG - CEP: 30160-011</w:t>
                          </w:r>
                        </w:p>
                        <w:p w14:paraId="3785E2F8" w14:textId="77777777" w:rsidR="00CE189F" w:rsidRDefault="00DC1604">
                          <w:pPr>
                            <w:pStyle w:val="Rodap1"/>
                            <w:jc w:val="center"/>
                            <w:rPr>
                              <w:rFonts w:ascii="Arial" w:hAnsi="Arial" w:cs="Arial"/>
                              <w:sz w:val="16"/>
                              <w:szCs w:val="16"/>
                            </w:rPr>
                          </w:pPr>
                          <w:r>
                            <w:rPr>
                              <w:rFonts w:ascii="Arial" w:hAnsi="Arial" w:cs="Arial"/>
                              <w:sz w:val="16"/>
                              <w:szCs w:val="16"/>
                            </w:rPr>
                            <w:t>Fone:(31) 3238-7544 / pregao@corenmg.gov.br / www.corenmg.gov.br</w:t>
                          </w:r>
                        </w:p>
                      </w:txbxContent>
                    </wps:txbx>
                    <wps:bodyPr lIns="0" tIns="0" rIns="0" bIns="0">
                      <a:noAutofit/>
                    </wps:bodyPr>
                  </wps:wsp>
                </a:graphicData>
              </a:graphic>
            </wp:anchor>
          </w:drawing>
        </mc:Choice>
        <mc:Fallback>
          <w:pict>
            <v:rect w14:anchorId="00BFF38E" id="Textbox 6" o:spid="_x0000_s1028" style="position:absolute;margin-left:155.25pt;margin-top:794.25pt;width:310.55pt;height:39.0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" filled="f" stroked="f">
              <v:textbox inset="0,0,0,0">
                <w:txbxContent>
                  <w:p w14:paraId="3DE77BFA" w14:textId="77777777" w:rsidR="00CE189F" w:rsidRDefault="00DC1604">
                    <w:pPr>
                      <w:pStyle w:val="Rodap1"/>
                      <w:jc w:val="center"/>
                      <w:rPr>
                        <w:rFonts w:ascii="Arial" w:hAnsi="Arial" w:cs="Arial"/>
                        <w:sz w:val="16"/>
                        <w:szCs w:val="16"/>
                      </w:rPr>
                    </w:pPr>
                    <w:r>
                      <w:rPr>
                        <w:rFonts w:ascii="Arial" w:hAnsi="Arial" w:cs="Arial"/>
                        <w:sz w:val="16"/>
                        <w:szCs w:val="16"/>
                      </w:rPr>
                      <w:t>Conselho Regional de Enfermagem de Minas Gerais</w:t>
                    </w:r>
                  </w:p>
                  <w:p w14:paraId="748BF012" w14:textId="77777777" w:rsidR="00CE189F" w:rsidRDefault="00DC1604">
                    <w:pPr>
                      <w:pStyle w:val="Rodap1"/>
                      <w:jc w:val="center"/>
                      <w:rPr>
                        <w:rFonts w:ascii="Arial" w:hAnsi="Arial" w:cs="Arial"/>
                        <w:sz w:val="16"/>
                        <w:szCs w:val="16"/>
                      </w:rPr>
                    </w:pPr>
                    <w:r>
                      <w:rPr>
                        <w:rFonts w:ascii="Arial" w:hAnsi="Arial" w:cs="Arial"/>
                        <w:sz w:val="16"/>
                        <w:szCs w:val="16"/>
                      </w:rPr>
                      <w:t>Rua da Bahia, nº 916, Centro, Belo Horizonte – MG - CEP: 30160-011</w:t>
                    </w:r>
                  </w:p>
                  <w:p w14:paraId="3785E2F8" w14:textId="77777777" w:rsidR="00CE189F" w:rsidRDefault="00DC1604">
                    <w:pPr>
                      <w:pStyle w:val="Rodap1"/>
                      <w:jc w:val="center"/>
                      <w:rPr>
                        <w:rFonts w:ascii="Arial" w:hAnsi="Arial" w:cs="Arial"/>
                        <w:sz w:val="16"/>
                        <w:szCs w:val="16"/>
                      </w:rPr>
                    </w:pPr>
                    <w:r>
                      <w:rPr>
                        <w:rFonts w:ascii="Arial" w:hAnsi="Arial" w:cs="Arial"/>
                        <w:sz w:val="16"/>
                        <w:szCs w:val="16"/>
                      </w:rPr>
                      <w:t>Fone:(31) 3238-7544 / pregao@corenmg.gov.br / www.corenmg.gov.br</w:t>
                    </w: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C8A78" w14:textId="77777777" w:rsidR="00CE189F" w:rsidRDefault="00CE189F">
    <w:pPr>
      <w:pStyle w:val="Corpodetexto"/>
      <w:spacing w:before="0" w:line="12" w:lineRule="auto"/>
      <w:ind w:left="0" w:firstLine="0"/>
      <w:jc w:val="left"/>
    </w:pPr>
  </w:p>
  <w:p w14:paraId="5498F6E8" w14:textId="77777777" w:rsidR="00CE189F" w:rsidRDefault="00DC1604">
    <w:pPr>
      <w:pStyle w:val="Corpodetexto"/>
      <w:spacing w:before="0" w:line="12" w:lineRule="auto"/>
      <w:ind w:left="0" w:firstLine="0"/>
      <w:jc w:val="left"/>
    </w:pPr>
    <w:r>
      <w:rPr>
        <w:noProof/>
      </w:rPr>
      <mc:AlternateContent>
        <mc:Choice Requires="wps">
          <w:drawing>
            <wp:anchor distT="0" distB="0" distL="0" distR="0" simplePos="0" relativeHeight="251651584" behindDoc="1" locked="0" layoutInCell="1" allowOverlap="1" wp14:anchorId="7670B4ED" wp14:editId="5CD9D1E5">
              <wp:simplePos x="0" y="0"/>
              <wp:positionH relativeFrom="page">
                <wp:posOffset>809625</wp:posOffset>
              </wp:positionH>
              <wp:positionV relativeFrom="page">
                <wp:posOffset>9610725</wp:posOffset>
              </wp:positionV>
              <wp:extent cx="2094230" cy="419735"/>
              <wp:effectExtent l="0" t="0" r="1905" b="0"/>
              <wp:wrapNone/>
              <wp:docPr id="10" name="Graphic 3"/>
              <wp:cNvGraphicFramePr/>
              <a:graphic xmlns:a="http://schemas.openxmlformats.org/drawingml/2006/main">
                <a:graphicData uri="http://schemas.microsoft.com/office/word/2010/wordprocessingShape">
                  <wps:wsp>
                    <wps:cNvSpPr/>
                    <wps:spPr>
                      <a:xfrm>
                        <a:off x="0" y="0"/>
                        <a:ext cx="2093760" cy="419040"/>
                      </a:xfrm>
                      <a:custGeom>
                        <a:avLst/>
                        <a:gdLst/>
                        <a:ahLst/>
                        <a:cxnLst/>
                        <a:rect l="l" t="t" r="r" b="b"/>
                        <a:pathLst>
                          <a:path w="2074545" h="323215">
                            <a:moveTo>
                              <a:pt x="6096" y="6096"/>
                            </a:moveTo>
                            <a:lnTo>
                              <a:pt x="0" y="6096"/>
                            </a:lnTo>
                            <a:lnTo>
                              <a:pt x="0" y="316979"/>
                            </a:lnTo>
                            <a:lnTo>
                              <a:pt x="6096" y="316979"/>
                            </a:lnTo>
                            <a:lnTo>
                              <a:pt x="6096" y="6096"/>
                            </a:lnTo>
                            <a:close/>
                            <a:moveTo>
                              <a:pt x="2068068" y="316992"/>
                            </a:moveTo>
                            <a:lnTo>
                              <a:pt x="6096" y="316992"/>
                            </a:lnTo>
                            <a:lnTo>
                              <a:pt x="0" y="316992"/>
                            </a:lnTo>
                            <a:lnTo>
                              <a:pt x="0" y="323075"/>
                            </a:lnTo>
                            <a:lnTo>
                              <a:pt x="6096" y="323075"/>
                            </a:lnTo>
                            <a:lnTo>
                              <a:pt x="2068068" y="323075"/>
                            </a:lnTo>
                            <a:lnTo>
                              <a:pt x="2068068" y="316992"/>
                            </a:lnTo>
                            <a:close/>
                            <a:moveTo>
                              <a:pt x="2068068" y="0"/>
                            </a:moveTo>
                            <a:lnTo>
                              <a:pt x="6096" y="0"/>
                            </a:lnTo>
                            <a:lnTo>
                              <a:pt x="0" y="0"/>
                            </a:lnTo>
                            <a:lnTo>
                              <a:pt x="0" y="6083"/>
                            </a:lnTo>
                            <a:lnTo>
                              <a:pt x="6096" y="6083"/>
                            </a:lnTo>
                            <a:lnTo>
                              <a:pt x="2068068" y="6083"/>
                            </a:lnTo>
                            <a:lnTo>
                              <a:pt x="2068068" y="0"/>
                            </a:lnTo>
                            <a:close/>
                            <a:moveTo>
                              <a:pt x="2074164" y="316992"/>
                            </a:moveTo>
                            <a:lnTo>
                              <a:pt x="2068080" y="316992"/>
                            </a:lnTo>
                            <a:lnTo>
                              <a:pt x="2068080" y="323075"/>
                            </a:lnTo>
                            <a:lnTo>
                              <a:pt x="2074164" y="323075"/>
                            </a:lnTo>
                            <a:lnTo>
                              <a:pt x="2074164" y="316992"/>
                            </a:lnTo>
                            <a:close/>
                            <a:moveTo>
                              <a:pt x="2074164" y="6096"/>
                            </a:moveTo>
                            <a:lnTo>
                              <a:pt x="2068080" y="6096"/>
                            </a:lnTo>
                            <a:lnTo>
                              <a:pt x="2068080" y="316979"/>
                            </a:lnTo>
                            <a:lnTo>
                              <a:pt x="2074164" y="316979"/>
                            </a:lnTo>
                            <a:lnTo>
                              <a:pt x="2074164" y="6096"/>
                            </a:lnTo>
                            <a:close/>
                            <a:moveTo>
                              <a:pt x="2074164" y="0"/>
                            </a:moveTo>
                            <a:lnTo>
                              <a:pt x="2068080" y="0"/>
                            </a:lnTo>
                            <a:lnTo>
                              <a:pt x="2068080" y="6083"/>
                            </a:lnTo>
                            <a:lnTo>
                              <a:pt x="2074164" y="6083"/>
                            </a:lnTo>
                            <a:lnTo>
                              <a:pt x="2074164" y="0"/>
                            </a:lnTo>
                            <a:close/>
                          </a:path>
                        </a:pathLst>
                      </a:custGeom>
                      <a:solidFill>
                        <a:srgbClr val="000000"/>
                      </a:solidFill>
                      <a:ln>
                        <a:noFill/>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r>
      <w:rPr>
        <w:noProof/>
      </w:rPr>
      <mc:AlternateContent>
        <mc:Choice Requires="wps">
          <w:drawing>
            <wp:anchor distT="0" distB="0" distL="0" distR="0" simplePos="0" relativeHeight="251653632" behindDoc="1" locked="0" layoutInCell="1" allowOverlap="1" wp14:anchorId="2B562A51" wp14:editId="23A21D06">
              <wp:simplePos x="0" y="0"/>
              <wp:positionH relativeFrom="page">
                <wp:posOffset>6325870</wp:posOffset>
              </wp:positionH>
              <wp:positionV relativeFrom="page">
                <wp:posOffset>9559290</wp:posOffset>
              </wp:positionV>
              <wp:extent cx="207010" cy="166370"/>
              <wp:effectExtent l="0" t="0" r="0" b="0"/>
              <wp:wrapNone/>
              <wp:docPr id="11" name="Textbox 4"/>
              <wp:cNvGraphicFramePr/>
              <a:graphic xmlns:a="http://schemas.openxmlformats.org/drawingml/2006/main">
                <a:graphicData uri="http://schemas.microsoft.com/office/word/2010/wordprocessingShape">
                  <wps:wsp>
                    <wps:cNvSpPr/>
                    <wps:spPr>
                      <a:xfrm>
                        <a:off x="0" y="0"/>
                        <a:ext cx="206280" cy="165600"/>
                      </a:xfrm>
                      <a:prstGeom prst="rect">
                        <a:avLst/>
                      </a:prstGeom>
                      <a:noFill/>
                      <a:ln>
                        <a:noFill/>
                      </a:ln>
                    </wps:spPr>
                    <wps:style>
                      <a:lnRef idx="0">
                        <a:scrgbClr r="0" g="0" b="0"/>
                      </a:lnRef>
                      <a:fillRef idx="0">
                        <a:scrgbClr r="0" g="0" b="0"/>
                      </a:fillRef>
                      <a:effectRef idx="0">
                        <a:scrgbClr r="0" g="0" b="0"/>
                      </a:effectRef>
                      <a:fontRef idx="minor"/>
                    </wps:style>
                    <wps:txbx>
                      <w:txbxContent>
                        <w:p w14:paraId="72F4D777" w14:textId="77777777" w:rsidR="00CE189F" w:rsidRDefault="00DC1604">
                          <w:pPr>
                            <w:pStyle w:val="Contedodoquadro"/>
                            <w:spacing w:line="245" w:lineRule="exact"/>
                            <w:ind w:left="20"/>
                            <w:rPr>
                              <w:rFonts w:ascii="Arial" w:hAnsi="Arial" w:cs="Arial"/>
                              <w:spacing w:val="-5"/>
                              <w:sz w:val="16"/>
                              <w:szCs w:val="16"/>
                            </w:rPr>
                          </w:pPr>
                          <w:r>
                            <w:rPr>
                              <w:rFonts w:ascii="Arial" w:hAnsi="Arial" w:cs="Arial"/>
                              <w:spacing w:val="-5"/>
                              <w:sz w:val="16"/>
                              <w:szCs w:val="16"/>
                            </w:rPr>
                            <w:fldChar w:fldCharType="begin"/>
                          </w:r>
                          <w:r>
                            <w:rPr>
                              <w:rFonts w:ascii="Arial" w:hAnsi="Arial" w:cs="Arial"/>
                              <w:spacing w:val="-5"/>
                              <w:sz w:val="16"/>
                              <w:szCs w:val="16"/>
                            </w:rPr>
                            <w:instrText>PAGE</w:instrText>
                          </w:r>
                          <w:r>
                            <w:rPr>
                              <w:rFonts w:ascii="Arial" w:hAnsi="Arial" w:cs="Arial"/>
                              <w:spacing w:val="-5"/>
                              <w:sz w:val="16"/>
                              <w:szCs w:val="16"/>
                            </w:rPr>
                            <w:fldChar w:fldCharType="separate"/>
                          </w:r>
                          <w:r>
                            <w:rPr>
                              <w:rFonts w:ascii="Arial" w:hAnsi="Arial" w:cs="Arial"/>
                              <w:spacing w:val="-5"/>
                              <w:sz w:val="16"/>
                              <w:szCs w:val="16"/>
                            </w:rPr>
                            <w:t>1</w:t>
                          </w:r>
                          <w:r>
                            <w:rPr>
                              <w:rFonts w:ascii="Arial" w:hAnsi="Arial" w:cs="Arial"/>
                              <w:spacing w:val="-5"/>
                              <w:sz w:val="16"/>
                              <w:szCs w:val="16"/>
                            </w:rPr>
                            <w:fldChar w:fldCharType="end"/>
                          </w:r>
                        </w:p>
                        <w:p w14:paraId="35FADDB4" w14:textId="77777777" w:rsidR="00CE189F" w:rsidRDefault="00CE189F">
                          <w:pPr>
                            <w:pStyle w:val="Contedodoquadro"/>
                            <w:spacing w:line="245" w:lineRule="exact"/>
                            <w:ind w:left="20"/>
                            <w:rPr>
                              <w:rFonts w:ascii="Arial" w:hAnsi="Arial" w:cs="Arial"/>
                              <w:sz w:val="16"/>
                              <w:szCs w:val="16"/>
                            </w:rPr>
                          </w:pPr>
                        </w:p>
                      </w:txbxContent>
                    </wps:txbx>
                    <wps:bodyPr lIns="0" tIns="0" rIns="0" bIns="0">
                      <a:noAutofit/>
                    </wps:bodyPr>
                  </wps:wsp>
                </a:graphicData>
              </a:graphic>
            </wp:anchor>
          </w:drawing>
        </mc:Choice>
        <mc:Fallback>
          <w:pict>
            <v:rect w14:anchorId="2B562A51" id="_x0000_s1029" style="position:absolute;margin-left:498.1pt;margin-top:752.7pt;width:16.3pt;height:13.1pt;z-index:-251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" filled="f" stroked="f">
              <v:textbox inset="0,0,0,0">
                <w:txbxContent>
                  <w:p w14:paraId="72F4D777" w14:textId="77777777" w:rsidR="00CE189F" w:rsidRDefault="00DC1604">
                    <w:pPr>
                      <w:pStyle w:val="Contedodoquadro"/>
                      <w:spacing w:line="245" w:lineRule="exact"/>
                      <w:ind w:left="20"/>
                      <w:rPr>
                        <w:rFonts w:ascii="Arial" w:hAnsi="Arial" w:cs="Arial"/>
                        <w:spacing w:val="-5"/>
                        <w:sz w:val="16"/>
                        <w:szCs w:val="16"/>
                      </w:rPr>
                    </w:pPr>
                    <w:r>
                      <w:rPr>
                        <w:rFonts w:ascii="Arial" w:hAnsi="Arial" w:cs="Arial"/>
                        <w:spacing w:val="-5"/>
                        <w:sz w:val="16"/>
                        <w:szCs w:val="16"/>
                      </w:rPr>
                      <w:fldChar w:fldCharType="begin"/>
                    </w:r>
                    <w:r>
                      <w:rPr>
                        <w:rFonts w:ascii="Arial" w:hAnsi="Arial" w:cs="Arial"/>
                        <w:spacing w:val="-5"/>
                        <w:sz w:val="16"/>
                        <w:szCs w:val="16"/>
                      </w:rPr>
                      <w:instrText>PAGE</w:instrText>
                    </w:r>
                    <w:r>
                      <w:rPr>
                        <w:rFonts w:ascii="Arial" w:hAnsi="Arial" w:cs="Arial"/>
                        <w:spacing w:val="-5"/>
                        <w:sz w:val="16"/>
                        <w:szCs w:val="16"/>
                      </w:rPr>
                      <w:fldChar w:fldCharType="separate"/>
                    </w:r>
                    <w:r>
                      <w:rPr>
                        <w:rFonts w:ascii="Arial" w:hAnsi="Arial" w:cs="Arial"/>
                        <w:spacing w:val="-5"/>
                        <w:sz w:val="16"/>
                        <w:szCs w:val="16"/>
                      </w:rPr>
                      <w:t>1</w:t>
                    </w:r>
                    <w:r>
                      <w:rPr>
                        <w:rFonts w:ascii="Arial" w:hAnsi="Arial" w:cs="Arial"/>
                        <w:spacing w:val="-5"/>
                        <w:sz w:val="16"/>
                        <w:szCs w:val="16"/>
                      </w:rPr>
                      <w:fldChar w:fldCharType="end"/>
                    </w:r>
                  </w:p>
                  <w:p w14:paraId="35FADDB4" w14:textId="77777777" w:rsidR="00CE189F" w:rsidRDefault="00CE189F">
                    <w:pPr>
                      <w:pStyle w:val="Contedodoquadro"/>
                      <w:spacing w:line="245" w:lineRule="exact"/>
                      <w:ind w:left="20"/>
                      <w:rPr>
                        <w:rFonts w:ascii="Arial" w:hAnsi="Arial" w:cs="Arial"/>
                        <w:sz w:val="16"/>
                        <w:szCs w:val="16"/>
                      </w:rPr>
                    </w:pPr>
                  </w:p>
                </w:txbxContent>
              </v:textbox>
              <w10:wrap anchorx="page" anchory="page"/>
            </v:rect>
          </w:pict>
        </mc:Fallback>
      </mc:AlternateContent>
    </w:r>
    <w:r>
      <w:rPr>
        <w:noProof/>
      </w:rPr>
      <mc:AlternateContent>
        <mc:Choice Requires="wps">
          <w:drawing>
            <wp:anchor distT="0" distB="0" distL="0" distR="0" simplePos="0" relativeHeight="251655680" behindDoc="1" locked="0" layoutInCell="1" allowOverlap="1" wp14:anchorId="1D40407B" wp14:editId="44F6653B">
              <wp:simplePos x="0" y="0"/>
              <wp:positionH relativeFrom="page">
                <wp:posOffset>933450</wp:posOffset>
              </wp:positionH>
              <wp:positionV relativeFrom="page">
                <wp:posOffset>9610725</wp:posOffset>
              </wp:positionV>
              <wp:extent cx="1791335" cy="457835"/>
              <wp:effectExtent l="0" t="0" r="0" b="0"/>
              <wp:wrapNone/>
              <wp:docPr id="13" name="Textbox 5"/>
              <wp:cNvGraphicFramePr/>
              <a:graphic xmlns:a="http://schemas.openxmlformats.org/drawingml/2006/main">
                <a:graphicData uri="http://schemas.microsoft.com/office/word/2010/wordprocessingShape">
                  <wps:wsp>
                    <wps:cNvSpPr/>
                    <wps:spPr>
                      <a:xfrm>
                        <a:off x="0" y="0"/>
                        <a:ext cx="1790640" cy="457200"/>
                      </a:xfrm>
                      <a:prstGeom prst="rect">
                        <a:avLst/>
                      </a:prstGeom>
                      <a:noFill/>
                      <a:ln>
                        <a:noFill/>
                      </a:ln>
                    </wps:spPr>
                    <wps:style>
                      <a:lnRef idx="0">
                        <a:scrgbClr r="0" g="0" b="0"/>
                      </a:lnRef>
                      <a:fillRef idx="0">
                        <a:scrgbClr r="0" g="0" b="0"/>
                      </a:fillRef>
                      <a:effectRef idx="0">
                        <a:scrgbClr r="0" g="0" b="0"/>
                      </a:effectRef>
                      <a:fontRef idx="minor"/>
                    </wps:style>
                    <wps:txbx>
                      <w:txbxContent>
                        <w:p w14:paraId="586DBE3B" w14:textId="77777777" w:rsidR="00CE189F" w:rsidRDefault="00DC1604">
                          <w:pPr>
                            <w:pStyle w:val="Contedodoquadro"/>
                            <w:spacing w:before="19"/>
                            <w:ind w:left="540" w:right="18" w:hanging="521"/>
                            <w:jc w:val="center"/>
                            <w:rPr>
                              <w:rFonts w:ascii="Arial" w:hAnsi="Arial" w:cs="Arial"/>
                              <w:spacing w:val="40"/>
                              <w:sz w:val="16"/>
                              <w:szCs w:val="16"/>
                            </w:rPr>
                          </w:pPr>
                          <w:r>
                            <w:rPr>
                              <w:rFonts w:ascii="Arial" w:hAnsi="Arial" w:cs="Arial"/>
                              <w:sz w:val="16"/>
                              <w:szCs w:val="16"/>
                            </w:rPr>
                            <w:t>xxxx</w:t>
                          </w:r>
                        </w:p>
                        <w:p w14:paraId="0527BCF9" w14:textId="77777777" w:rsidR="00CE189F" w:rsidRDefault="00DC1604">
                          <w:pPr>
                            <w:pStyle w:val="Contedodoquadro"/>
                            <w:spacing w:before="19"/>
                            <w:ind w:left="540" w:right="18" w:hanging="521"/>
                            <w:jc w:val="center"/>
                            <w:rPr>
                              <w:rFonts w:ascii="Arial" w:hAnsi="Arial" w:cs="Arial"/>
                              <w:sz w:val="16"/>
                              <w:szCs w:val="16"/>
                            </w:rPr>
                          </w:pPr>
                          <w:r>
                            <w:rPr>
                              <w:rFonts w:ascii="Arial" w:hAnsi="Arial" w:cs="Arial"/>
                              <w:sz w:val="16"/>
                              <w:szCs w:val="16"/>
                            </w:rPr>
                            <w:t xml:space="preserve">OAB/MG  nº </w:t>
                          </w:r>
                        </w:p>
                        <w:p w14:paraId="60894045" w14:textId="77777777" w:rsidR="00CE189F" w:rsidRDefault="00DC1604">
                          <w:pPr>
                            <w:pStyle w:val="Contedodoquadro"/>
                            <w:spacing w:before="19"/>
                            <w:ind w:left="540" w:right="18" w:hanging="521"/>
                            <w:jc w:val="center"/>
                            <w:rPr>
                              <w:rFonts w:ascii="Arial" w:hAnsi="Arial" w:cs="Arial"/>
                              <w:sz w:val="16"/>
                              <w:szCs w:val="16"/>
                            </w:rPr>
                          </w:pPr>
                          <w:r>
                            <w:rPr>
                              <w:rFonts w:ascii="Arial" w:hAnsi="Arial" w:cs="Arial"/>
                              <w:sz w:val="16"/>
                              <w:szCs w:val="16"/>
                            </w:rPr>
                            <w:t>Procurador Coren-MG</w:t>
                          </w:r>
                        </w:p>
                      </w:txbxContent>
                    </wps:txbx>
                    <wps:bodyPr lIns="0" tIns="0" rIns="0" bIns="0">
                      <a:noAutofit/>
                    </wps:bodyPr>
                  </wps:wsp>
                </a:graphicData>
              </a:graphic>
            </wp:anchor>
          </w:drawing>
        </mc:Choice>
        <mc:Fallback>
          <w:pict>
            <v:rect w14:anchorId="1D40407B" id="_x0000_s1030" style="position:absolute;margin-left:73.5pt;margin-top:756.75pt;width:141.05pt;height:36.05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" filled="f" stroked="f">
              <v:textbox inset="0,0,0,0">
                <w:txbxContent>
                  <w:p w14:paraId="586DBE3B" w14:textId="77777777" w:rsidR="00CE189F" w:rsidRDefault="00DC1604">
                    <w:pPr>
                      <w:pStyle w:val="Contedodoquadro"/>
                      <w:spacing w:before="19"/>
                      <w:ind w:left="540" w:right="18" w:hanging="521"/>
                      <w:jc w:val="center"/>
                      <w:rPr>
                        <w:rFonts w:ascii="Arial" w:hAnsi="Arial" w:cs="Arial"/>
                        <w:spacing w:val="40"/>
                        <w:sz w:val="16"/>
                        <w:szCs w:val="16"/>
                      </w:rPr>
                    </w:pPr>
                    <w:r>
                      <w:rPr>
                        <w:rFonts w:ascii="Arial" w:hAnsi="Arial" w:cs="Arial"/>
                        <w:sz w:val="16"/>
                        <w:szCs w:val="16"/>
                      </w:rPr>
                      <w:t>xxxx</w:t>
                    </w:r>
                  </w:p>
                  <w:p w14:paraId="0527BCF9" w14:textId="77777777" w:rsidR="00CE189F" w:rsidRDefault="00DC1604">
                    <w:pPr>
                      <w:pStyle w:val="Contedodoquadro"/>
                      <w:spacing w:before="19"/>
                      <w:ind w:left="540" w:right="18" w:hanging="521"/>
                      <w:jc w:val="center"/>
                      <w:rPr>
                        <w:rFonts w:ascii="Arial" w:hAnsi="Arial" w:cs="Arial"/>
                        <w:sz w:val="16"/>
                        <w:szCs w:val="16"/>
                      </w:rPr>
                    </w:pPr>
                    <w:r>
                      <w:rPr>
                        <w:rFonts w:ascii="Arial" w:hAnsi="Arial" w:cs="Arial"/>
                        <w:sz w:val="16"/>
                        <w:szCs w:val="16"/>
                      </w:rPr>
                      <w:t xml:space="preserve">OAB/MG  nº </w:t>
                    </w:r>
                  </w:p>
                  <w:p w14:paraId="60894045" w14:textId="77777777" w:rsidR="00CE189F" w:rsidRDefault="00DC1604">
                    <w:pPr>
                      <w:pStyle w:val="Contedodoquadro"/>
                      <w:spacing w:before="19"/>
                      <w:ind w:left="540" w:right="18" w:hanging="521"/>
                      <w:jc w:val="center"/>
                      <w:rPr>
                        <w:rFonts w:ascii="Arial" w:hAnsi="Arial" w:cs="Arial"/>
                        <w:sz w:val="16"/>
                        <w:szCs w:val="16"/>
                      </w:rPr>
                    </w:pPr>
                    <w:r>
                      <w:rPr>
                        <w:rFonts w:ascii="Arial" w:hAnsi="Arial" w:cs="Arial"/>
                        <w:sz w:val="16"/>
                        <w:szCs w:val="16"/>
                      </w:rPr>
                      <w:t>Procurador Coren-MG</w:t>
                    </w:r>
                  </w:p>
                </w:txbxContent>
              </v:textbox>
              <w10:wrap anchorx="page" anchory="page"/>
            </v:rect>
          </w:pict>
        </mc:Fallback>
      </mc:AlternateContent>
    </w:r>
    <w:r>
      <w:rPr>
        <w:noProof/>
      </w:rPr>
      <mc:AlternateContent>
        <mc:Choice Requires="wps">
          <w:drawing>
            <wp:anchor distT="0" distB="0" distL="0" distR="0" simplePos="0" relativeHeight="251657728" behindDoc="1" locked="0" layoutInCell="1" allowOverlap="1" wp14:anchorId="3B966B44" wp14:editId="149DD996">
              <wp:simplePos x="0" y="0"/>
              <wp:positionH relativeFrom="page">
                <wp:posOffset>1971675</wp:posOffset>
              </wp:positionH>
              <wp:positionV relativeFrom="page">
                <wp:posOffset>10086975</wp:posOffset>
              </wp:positionV>
              <wp:extent cx="3943985" cy="495935"/>
              <wp:effectExtent l="0" t="0" r="0" b="0"/>
              <wp:wrapNone/>
              <wp:docPr id="15" name="Textbox 6"/>
              <wp:cNvGraphicFramePr/>
              <a:graphic xmlns:a="http://schemas.openxmlformats.org/drawingml/2006/main">
                <a:graphicData uri="http://schemas.microsoft.com/office/word/2010/wordprocessingShape">
                  <wps:wsp>
                    <wps:cNvSpPr/>
                    <wps:spPr>
                      <a:xfrm>
                        <a:off x="0" y="0"/>
                        <a:ext cx="3943440" cy="495360"/>
                      </a:xfrm>
                      <a:prstGeom prst="rect">
                        <a:avLst/>
                      </a:prstGeom>
                      <a:noFill/>
                      <a:ln>
                        <a:noFill/>
                      </a:ln>
                    </wps:spPr>
                    <wps:style>
                      <a:lnRef idx="0">
                        <a:scrgbClr r="0" g="0" b="0"/>
                      </a:lnRef>
                      <a:fillRef idx="0">
                        <a:scrgbClr r="0" g="0" b="0"/>
                      </a:fillRef>
                      <a:effectRef idx="0">
                        <a:scrgbClr r="0" g="0" b="0"/>
                      </a:effectRef>
                      <a:fontRef idx="minor"/>
                    </wps:style>
                    <wps:txbx>
                      <w:txbxContent>
                        <w:p w14:paraId="487C4F61" w14:textId="77777777" w:rsidR="00CE189F" w:rsidRDefault="00DC1604">
                          <w:pPr>
                            <w:pStyle w:val="Rodap1"/>
                            <w:jc w:val="center"/>
                            <w:rPr>
                              <w:rFonts w:ascii="Arial" w:hAnsi="Arial" w:cs="Arial"/>
                              <w:sz w:val="16"/>
                              <w:szCs w:val="16"/>
                            </w:rPr>
                          </w:pPr>
                          <w:r>
                            <w:rPr>
                              <w:rFonts w:ascii="Arial" w:hAnsi="Arial" w:cs="Arial"/>
                              <w:sz w:val="16"/>
                              <w:szCs w:val="16"/>
                            </w:rPr>
                            <w:t>Conselho Regional de Enfermagem de Minas Gerais</w:t>
                          </w:r>
                        </w:p>
                        <w:p w14:paraId="63FE08E3" w14:textId="77777777" w:rsidR="00CE189F" w:rsidRDefault="00DC1604">
                          <w:pPr>
                            <w:pStyle w:val="Rodap1"/>
                            <w:jc w:val="center"/>
                            <w:rPr>
                              <w:rFonts w:ascii="Arial" w:hAnsi="Arial" w:cs="Arial"/>
                              <w:sz w:val="16"/>
                              <w:szCs w:val="16"/>
                            </w:rPr>
                          </w:pPr>
                          <w:r>
                            <w:rPr>
                              <w:rFonts w:ascii="Arial" w:hAnsi="Arial" w:cs="Arial"/>
                              <w:sz w:val="16"/>
                              <w:szCs w:val="16"/>
                            </w:rPr>
                            <w:t>Rua da Bahia, nº 916, Centro, Belo Horizonte – MG - CEP: 30160-011</w:t>
                          </w:r>
                        </w:p>
                        <w:p w14:paraId="23A7E5B3" w14:textId="77777777" w:rsidR="00CE189F" w:rsidRDefault="00DC1604">
                          <w:pPr>
                            <w:pStyle w:val="Rodap1"/>
                            <w:jc w:val="center"/>
                            <w:rPr>
                              <w:rFonts w:ascii="Arial" w:hAnsi="Arial" w:cs="Arial"/>
                              <w:sz w:val="16"/>
                              <w:szCs w:val="16"/>
                            </w:rPr>
                          </w:pPr>
                          <w:r>
                            <w:rPr>
                              <w:rFonts w:ascii="Arial" w:hAnsi="Arial" w:cs="Arial"/>
                              <w:sz w:val="16"/>
                              <w:szCs w:val="16"/>
                            </w:rPr>
                            <w:t>Fone:(31) 3238-7544 / pregao@corenmg.gov.br / www.corenmg.gov.br</w:t>
                          </w:r>
                        </w:p>
                      </w:txbxContent>
                    </wps:txbx>
                    <wps:bodyPr lIns="0" tIns="0" rIns="0" bIns="0">
                      <a:noAutofit/>
                    </wps:bodyPr>
                  </wps:wsp>
                </a:graphicData>
              </a:graphic>
            </wp:anchor>
          </w:drawing>
        </mc:Choice>
        <mc:Fallback>
          <w:pict>
            <v:rect w14:anchorId="3B966B44" id="_x0000_s1031" style="position:absolute;margin-left:155.25pt;margin-top:794.25pt;width:310.55pt;height:39.0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" filled="f" stroked="f">
              <v:textbox inset="0,0,0,0">
                <w:txbxContent>
                  <w:p w14:paraId="487C4F61" w14:textId="77777777" w:rsidR="00CE189F" w:rsidRDefault="00DC1604">
                    <w:pPr>
                      <w:pStyle w:val="Rodap1"/>
                      <w:jc w:val="center"/>
                      <w:rPr>
                        <w:rFonts w:ascii="Arial" w:hAnsi="Arial" w:cs="Arial"/>
                        <w:sz w:val="16"/>
                        <w:szCs w:val="16"/>
                      </w:rPr>
                    </w:pPr>
                    <w:r>
                      <w:rPr>
                        <w:rFonts w:ascii="Arial" w:hAnsi="Arial" w:cs="Arial"/>
                        <w:sz w:val="16"/>
                        <w:szCs w:val="16"/>
                      </w:rPr>
                      <w:t>Conselho Regional de Enfermagem de Minas Gerais</w:t>
                    </w:r>
                  </w:p>
                  <w:p w14:paraId="63FE08E3" w14:textId="77777777" w:rsidR="00CE189F" w:rsidRDefault="00DC1604">
                    <w:pPr>
                      <w:pStyle w:val="Rodap1"/>
                      <w:jc w:val="center"/>
                      <w:rPr>
                        <w:rFonts w:ascii="Arial" w:hAnsi="Arial" w:cs="Arial"/>
                        <w:sz w:val="16"/>
                        <w:szCs w:val="16"/>
                      </w:rPr>
                    </w:pPr>
                    <w:r>
                      <w:rPr>
                        <w:rFonts w:ascii="Arial" w:hAnsi="Arial" w:cs="Arial"/>
                        <w:sz w:val="16"/>
                        <w:szCs w:val="16"/>
                      </w:rPr>
                      <w:t>Rua da Bahia, nº 916, Centro, Belo Horizonte – MG - CEP: 30160-011</w:t>
                    </w:r>
                  </w:p>
                  <w:p w14:paraId="23A7E5B3" w14:textId="77777777" w:rsidR="00CE189F" w:rsidRDefault="00DC1604">
                    <w:pPr>
                      <w:pStyle w:val="Rodap1"/>
                      <w:jc w:val="center"/>
                      <w:rPr>
                        <w:rFonts w:ascii="Arial" w:hAnsi="Arial" w:cs="Arial"/>
                        <w:sz w:val="16"/>
                        <w:szCs w:val="16"/>
                      </w:rPr>
                    </w:pPr>
                    <w:r>
                      <w:rPr>
                        <w:rFonts w:ascii="Arial" w:hAnsi="Arial" w:cs="Arial"/>
                        <w:sz w:val="16"/>
                        <w:szCs w:val="16"/>
                      </w:rPr>
                      <w:t>Fone:(31) 3238-7544 / pregao@corenmg.gov.br / www.corenmg.gov.br</w:t>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D8AE5" w14:textId="5DD64556" w:rsidR="00CE189F" w:rsidRDefault="00850488">
    <w:pPr>
      <w:pStyle w:val="Corpodetexto"/>
      <w:spacing w:before="0" w:line="12" w:lineRule="auto"/>
      <w:ind w:left="0" w:firstLine="0"/>
      <w:jc w:val="left"/>
    </w:pPr>
    <w:r>
      <w:rPr>
        <w:noProof/>
      </w:rPr>
      <mc:AlternateContent>
        <mc:Choice Requires="wps">
          <w:drawing>
            <wp:anchor distT="0" distB="0" distL="0" distR="0" simplePos="0" relativeHeight="251663872" behindDoc="1" locked="0" layoutInCell="1" allowOverlap="1" wp14:anchorId="5EC9A820" wp14:editId="7822D219">
              <wp:simplePos x="0" y="0"/>
              <wp:positionH relativeFrom="column">
                <wp:posOffset>4785360</wp:posOffset>
              </wp:positionH>
              <wp:positionV relativeFrom="paragraph">
                <wp:posOffset>-15240</wp:posOffset>
              </wp:positionV>
              <wp:extent cx="1791335" cy="457835"/>
              <wp:effectExtent l="0" t="0" r="0" b="0"/>
              <wp:wrapNone/>
              <wp:docPr id="18" name="Textbox 5_0"/>
              <wp:cNvGraphicFramePr/>
              <a:graphic xmlns:a="http://schemas.openxmlformats.org/drawingml/2006/main">
                <a:graphicData uri="http://schemas.microsoft.com/office/word/2010/wordprocessingShape">
                  <wps:wsp>
                    <wps:cNvSpPr/>
                    <wps:spPr>
                      <a:xfrm>
                        <a:off x="0" y="0"/>
                        <a:ext cx="1791335" cy="457835"/>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2030AE72" id="Textbox 5_0" o:spid="_x0000_s1026" style="position:absolute;margin-left:376.8pt;margin-top:-1.2pt;width:141.05pt;height:36.05pt;z-index:-2516526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" filled="f" stroked="f"/>
          </w:pict>
        </mc:Fallback>
      </mc:AlternateContent>
    </w:r>
  </w:p>
  <w:p w14:paraId="73365040" w14:textId="77777777" w:rsidR="00CE189F" w:rsidRDefault="00CE189F">
    <w:pPr>
      <w:pStyle w:val="Corpodetexto"/>
      <w:spacing w:before="0" w:line="12" w:lineRule="auto"/>
      <w:ind w:left="0" w:firstLine="0"/>
      <w:jc w:val="left"/>
    </w:pPr>
  </w:p>
  <w:p w14:paraId="05B19805" w14:textId="414A6375" w:rsidR="00CE189F" w:rsidRDefault="00CE189F">
    <w:pPr>
      <w:pStyle w:val="Corpodetexto"/>
      <w:spacing w:before="0" w:line="12" w:lineRule="auto"/>
      <w:ind w:left="0" w:firstLine="0"/>
      <w:jc w:val="left"/>
    </w:pPr>
  </w:p>
  <w:p w14:paraId="0921B988" w14:textId="33C852A3" w:rsidR="00CE189F" w:rsidRDefault="00DC1604">
    <w:pPr>
      <w:pStyle w:val="Corpodetexto"/>
      <w:spacing w:before="0" w:line="12" w:lineRule="auto"/>
      <w:ind w:left="0" w:firstLine="0"/>
      <w:jc w:val="left"/>
    </w:pPr>
    <w:r>
      <w:rPr>
        <w:noProof/>
      </w:rPr>
      <mc:AlternateContent>
        <mc:Choice Requires="wps">
          <w:drawing>
            <wp:anchor distT="0" distB="0" distL="0" distR="0" simplePos="0" relativeHeight="251661824" behindDoc="1" locked="0" layoutInCell="1" allowOverlap="1" wp14:anchorId="3573939E" wp14:editId="2DF2E5FF">
              <wp:simplePos x="0" y="0"/>
              <wp:positionH relativeFrom="page">
                <wp:posOffset>809625</wp:posOffset>
              </wp:positionH>
              <wp:positionV relativeFrom="page">
                <wp:posOffset>9610725</wp:posOffset>
              </wp:positionV>
              <wp:extent cx="2094230" cy="419735"/>
              <wp:effectExtent l="0" t="0" r="1905" b="0"/>
              <wp:wrapNone/>
              <wp:docPr id="19" name="Graphic 3_0"/>
              <wp:cNvGraphicFramePr/>
              <a:graphic xmlns:a="http://schemas.openxmlformats.org/drawingml/2006/main">
                <a:graphicData uri="http://schemas.microsoft.com/office/word/2010/wordprocessingShape">
                  <wps:wsp>
                    <wps:cNvSpPr/>
                    <wps:spPr>
                      <a:xfrm>
                        <a:off x="0" y="0"/>
                        <a:ext cx="2093760" cy="419040"/>
                      </a:xfrm>
                      <a:custGeom>
                        <a:avLst/>
                        <a:gdLst/>
                        <a:ahLst/>
                        <a:cxnLst/>
                        <a:rect l="l" t="t" r="r" b="b"/>
                        <a:pathLst>
                          <a:path w="2074545" h="323215">
                            <a:moveTo>
                              <a:pt x="6096" y="6096"/>
                            </a:moveTo>
                            <a:lnTo>
                              <a:pt x="0" y="6096"/>
                            </a:lnTo>
                            <a:lnTo>
                              <a:pt x="0" y="316979"/>
                            </a:lnTo>
                            <a:lnTo>
                              <a:pt x="6096" y="316979"/>
                            </a:lnTo>
                            <a:lnTo>
                              <a:pt x="6096" y="6096"/>
                            </a:lnTo>
                            <a:close/>
                            <a:moveTo>
                              <a:pt x="2068068" y="316992"/>
                            </a:moveTo>
                            <a:lnTo>
                              <a:pt x="6096" y="316992"/>
                            </a:lnTo>
                            <a:lnTo>
                              <a:pt x="0" y="316992"/>
                            </a:lnTo>
                            <a:lnTo>
                              <a:pt x="0" y="323075"/>
                            </a:lnTo>
                            <a:lnTo>
                              <a:pt x="6096" y="323075"/>
                            </a:lnTo>
                            <a:lnTo>
                              <a:pt x="2068068" y="323075"/>
                            </a:lnTo>
                            <a:lnTo>
                              <a:pt x="2068068" y="316992"/>
                            </a:lnTo>
                            <a:close/>
                            <a:moveTo>
                              <a:pt x="2068068" y="0"/>
                            </a:moveTo>
                            <a:lnTo>
                              <a:pt x="6096" y="0"/>
                            </a:lnTo>
                            <a:lnTo>
                              <a:pt x="0" y="0"/>
                            </a:lnTo>
                            <a:lnTo>
                              <a:pt x="0" y="6083"/>
                            </a:lnTo>
                            <a:lnTo>
                              <a:pt x="6096" y="6083"/>
                            </a:lnTo>
                            <a:lnTo>
                              <a:pt x="2068068" y="6083"/>
                            </a:lnTo>
                            <a:lnTo>
                              <a:pt x="2068068" y="0"/>
                            </a:lnTo>
                            <a:close/>
                            <a:moveTo>
                              <a:pt x="2074164" y="316992"/>
                            </a:moveTo>
                            <a:lnTo>
                              <a:pt x="2068080" y="316992"/>
                            </a:lnTo>
                            <a:lnTo>
                              <a:pt x="2068080" y="323075"/>
                            </a:lnTo>
                            <a:lnTo>
                              <a:pt x="2074164" y="323075"/>
                            </a:lnTo>
                            <a:lnTo>
                              <a:pt x="2074164" y="316992"/>
                            </a:lnTo>
                            <a:close/>
                            <a:moveTo>
                              <a:pt x="2074164" y="6096"/>
                            </a:moveTo>
                            <a:lnTo>
                              <a:pt x="2068080" y="6096"/>
                            </a:lnTo>
                            <a:lnTo>
                              <a:pt x="2068080" y="316979"/>
                            </a:lnTo>
                            <a:lnTo>
                              <a:pt x="2074164" y="316979"/>
                            </a:lnTo>
                            <a:lnTo>
                              <a:pt x="2074164" y="6096"/>
                            </a:lnTo>
                            <a:close/>
                            <a:moveTo>
                              <a:pt x="2074164" y="0"/>
                            </a:moveTo>
                            <a:lnTo>
                              <a:pt x="2068080" y="0"/>
                            </a:lnTo>
                            <a:lnTo>
                              <a:pt x="2068080" y="6083"/>
                            </a:lnTo>
                            <a:lnTo>
                              <a:pt x="2074164" y="6083"/>
                            </a:lnTo>
                            <a:lnTo>
                              <a:pt x="2074164" y="0"/>
                            </a:lnTo>
                            <a:close/>
                          </a:path>
                        </a:pathLst>
                      </a:custGeom>
                      <a:solidFill>
                        <a:srgbClr val="000000"/>
                      </a:solidFill>
                      <a:ln>
                        <a:noFill/>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r>
      <w:rPr>
        <w:noProof/>
      </w:rPr>
      <mc:AlternateContent>
        <mc:Choice Requires="wps">
          <w:drawing>
            <wp:anchor distT="0" distB="0" distL="0" distR="0" simplePos="0" relativeHeight="251662848" behindDoc="1" locked="0" layoutInCell="1" allowOverlap="1" wp14:anchorId="5A6E3A0E" wp14:editId="51B623CB">
              <wp:simplePos x="0" y="0"/>
              <wp:positionH relativeFrom="page">
                <wp:posOffset>6325870</wp:posOffset>
              </wp:positionH>
              <wp:positionV relativeFrom="page">
                <wp:posOffset>9559290</wp:posOffset>
              </wp:positionV>
              <wp:extent cx="207010" cy="166370"/>
              <wp:effectExtent l="0" t="0" r="0" b="0"/>
              <wp:wrapNone/>
              <wp:docPr id="20" name="Textbox 4_0"/>
              <wp:cNvGraphicFramePr/>
              <a:graphic xmlns:a="http://schemas.openxmlformats.org/drawingml/2006/main">
                <a:graphicData uri="http://schemas.microsoft.com/office/word/2010/wordprocessingShape">
                  <wps:wsp>
                    <wps:cNvSpPr/>
                    <wps:spPr>
                      <a:xfrm>
                        <a:off x="0" y="0"/>
                        <a:ext cx="206280" cy="16560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Textbox 4_0" stroked="f" style="position:absolute;margin-left:498.1pt;margin-top:752.7pt;width:16.2pt;height:13pt;mso-position-horizontal-relative:page;mso-position-vertical-relative:page" wp14:anchorId="7F948E26">
              <w10:wrap type="none"/>
              <v:fill o:detectmouseclick="t" on="false"/>
              <v:stroke color="#3465a4" joinstyle="round" endcap="flat"/>
            </v:rect>
          </w:pict>
        </mc:Fallback>
      </mc:AlternateContent>
    </w:r>
    <w:r>
      <w:rPr>
        <w:noProof/>
      </w:rPr>
      <mc:AlternateContent>
        <mc:Choice Requires="wps">
          <w:drawing>
            <wp:anchor distT="0" distB="0" distL="0" distR="0" simplePos="0" relativeHeight="251664896" behindDoc="1" locked="0" layoutInCell="1" allowOverlap="1" wp14:anchorId="5388147D" wp14:editId="2686CEE9">
              <wp:simplePos x="0" y="0"/>
              <wp:positionH relativeFrom="page">
                <wp:posOffset>1971675</wp:posOffset>
              </wp:positionH>
              <wp:positionV relativeFrom="page">
                <wp:posOffset>10086975</wp:posOffset>
              </wp:positionV>
              <wp:extent cx="3943985" cy="495935"/>
              <wp:effectExtent l="0" t="0" r="0" b="0"/>
              <wp:wrapNone/>
              <wp:docPr id="21" name="Textbox 6_0"/>
              <wp:cNvGraphicFramePr/>
              <a:graphic xmlns:a="http://schemas.openxmlformats.org/drawingml/2006/main">
                <a:graphicData uri="http://schemas.microsoft.com/office/word/2010/wordprocessingShape">
                  <wps:wsp>
                    <wps:cNvSpPr/>
                    <wps:spPr>
                      <a:xfrm>
                        <a:off x="0" y="0"/>
                        <a:ext cx="3943440" cy="49536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Textbox 6_0" stroked="f" style="position:absolute;margin-left:155.25pt;margin-top:794.25pt;width:310.45pt;height:38.95pt;mso-position-horizontal-relative:page;mso-position-vertical-relative:page" wp14:anchorId="7A93DB3E">
              <w10:wrap type="none"/>
              <v:fill o:detectmouseclick="t" on="false"/>
              <v:stroke color="#3465a4" joinstyle="round" endcap="flat"/>
            </v:rect>
          </w:pict>
        </mc:Fallback>
      </mc:AlternateContent>
    </w:r>
    <w:r>
      <w:rPr>
        <w:noProof/>
      </w:rPr>
      <mc:AlternateContent>
        <mc:Choice Requires="wps">
          <w:drawing>
            <wp:anchor distT="0" distB="0" distL="0" distR="0" simplePos="0" relativeHeight="251658752" behindDoc="1" locked="0" layoutInCell="1" allowOverlap="1" wp14:anchorId="1CBC8FC5" wp14:editId="08E44B37">
              <wp:simplePos x="0" y="0"/>
              <wp:positionH relativeFrom="page">
                <wp:posOffset>6325870</wp:posOffset>
              </wp:positionH>
              <wp:positionV relativeFrom="page">
                <wp:posOffset>9559290</wp:posOffset>
              </wp:positionV>
              <wp:extent cx="207010" cy="166370"/>
              <wp:effectExtent l="0" t="0" r="0" b="0"/>
              <wp:wrapNone/>
              <wp:docPr id="22" name="Quadro6"/>
              <wp:cNvGraphicFramePr/>
              <a:graphic xmlns:a="http://schemas.openxmlformats.org/drawingml/2006/main">
                <a:graphicData uri="http://schemas.microsoft.com/office/word/2010/wordprocessingShape">
                  <wps:wsp>
                    <wps:cNvSpPr txBox="1"/>
                    <wps:spPr>
                      <a:xfrm>
                        <a:off x="0" y="0"/>
                        <a:ext cx="207010" cy="166370"/>
                      </a:xfrm>
                      <a:prstGeom prst="rect">
                        <a:avLst/>
                      </a:prstGeom>
                    </wps:spPr>
                    <wps:txbx>
                      <w:txbxContent>
                        <w:p w14:paraId="2968264E" w14:textId="77777777" w:rsidR="00CE189F" w:rsidRDefault="00DC1604">
                          <w:pPr>
                            <w:pStyle w:val="Contedodoquadro"/>
                            <w:spacing w:line="245" w:lineRule="exact"/>
                            <w:ind w:left="20"/>
                            <w:rPr>
                              <w:rFonts w:ascii="Arial" w:hAnsi="Arial" w:cs="Arial"/>
                              <w:spacing w:val="-5"/>
                              <w:sz w:val="16"/>
                              <w:szCs w:val="16"/>
                            </w:rPr>
                          </w:pPr>
                          <w:r>
                            <w:rPr>
                              <w:rFonts w:ascii="Arial" w:hAnsi="Arial" w:cs="Arial"/>
                              <w:spacing w:val="-5"/>
                              <w:sz w:val="16"/>
                              <w:szCs w:val="16"/>
                            </w:rPr>
                            <w:fldChar w:fldCharType="begin"/>
                          </w:r>
                          <w:r>
                            <w:rPr>
                              <w:rFonts w:ascii="Arial" w:hAnsi="Arial" w:cs="Arial"/>
                              <w:spacing w:val="-5"/>
                              <w:sz w:val="16"/>
                              <w:szCs w:val="16"/>
                            </w:rPr>
                            <w:instrText>PAGE</w:instrText>
                          </w:r>
                          <w:r>
                            <w:rPr>
                              <w:rFonts w:ascii="Arial" w:hAnsi="Arial" w:cs="Arial"/>
                              <w:spacing w:val="-5"/>
                              <w:sz w:val="16"/>
                              <w:szCs w:val="16"/>
                            </w:rPr>
                            <w:fldChar w:fldCharType="separate"/>
                          </w:r>
                          <w:r>
                            <w:rPr>
                              <w:rFonts w:ascii="Arial" w:hAnsi="Arial" w:cs="Arial"/>
                              <w:spacing w:val="-5"/>
                              <w:sz w:val="16"/>
                              <w:szCs w:val="16"/>
                            </w:rPr>
                            <w:t>33</w:t>
                          </w:r>
                          <w:r>
                            <w:rPr>
                              <w:rFonts w:ascii="Arial" w:hAnsi="Arial" w:cs="Arial"/>
                              <w:spacing w:val="-5"/>
                              <w:sz w:val="16"/>
                              <w:szCs w:val="16"/>
                            </w:rPr>
                            <w:fldChar w:fldCharType="end"/>
                          </w:r>
                        </w:p>
                        <w:p w14:paraId="1B925016" w14:textId="77777777" w:rsidR="00CE189F" w:rsidRDefault="00CE189F">
                          <w:pPr>
                            <w:pStyle w:val="Contedodoquadro"/>
                            <w:spacing w:line="245" w:lineRule="exact"/>
                            <w:ind w:left="20"/>
                            <w:rPr>
                              <w:rFonts w:ascii="Arial" w:hAnsi="Arial" w:cs="Arial"/>
                              <w:sz w:val="16"/>
                              <w:szCs w:val="16"/>
                            </w:rPr>
                          </w:pPr>
                        </w:p>
                      </w:txbxContent>
                    </wps:txbx>
                    <wps:bodyPr lIns="0" tIns="0" rIns="0" bIns="0" anchor="t">
                      <a:noAutofit/>
                    </wps:bodyPr>
                  </wps:wsp>
                </a:graphicData>
              </a:graphic>
            </wp:anchor>
          </w:drawing>
        </mc:Choice>
        <mc:Fallback>
          <w:pict>
            <v:shapetype w14:anchorId="1CBC8FC5" id="_x0000_t202" coordsize="21600,21600" o:spt="202" path="m,l,21600r21600,l21600,xe">
              <v:stroke joinstyle="miter"/>
              <v:path gradientshapeok="t" o:connecttype="rect"/>
            </v:shapetype>
            <v:shape id="Quadro6" o:spid="_x0000_s1032" type="#_x0000_t202" style="position:absolute;margin-left:498.1pt;margin-top:752.7pt;width:16.3pt;height:13.1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" filled="f" stroked="f">
              <v:textbox inset="0,0,0,0">
                <w:txbxContent>
                  <w:p w14:paraId="2968264E" w14:textId="77777777" w:rsidR="00CE189F" w:rsidRDefault="00DC1604">
                    <w:pPr>
                      <w:pStyle w:val="Contedodoquadro"/>
                      <w:spacing w:line="245" w:lineRule="exact"/>
                      <w:ind w:left="20"/>
                      <w:rPr>
                        <w:rFonts w:ascii="Arial" w:hAnsi="Arial" w:cs="Arial"/>
                        <w:spacing w:val="-5"/>
                        <w:sz w:val="16"/>
                        <w:szCs w:val="16"/>
                      </w:rPr>
                    </w:pPr>
                    <w:r>
                      <w:rPr>
                        <w:rFonts w:ascii="Arial" w:hAnsi="Arial" w:cs="Arial"/>
                        <w:spacing w:val="-5"/>
                        <w:sz w:val="16"/>
                        <w:szCs w:val="16"/>
                      </w:rPr>
                      <w:fldChar w:fldCharType="begin"/>
                    </w:r>
                    <w:r>
                      <w:rPr>
                        <w:rFonts w:ascii="Arial" w:hAnsi="Arial" w:cs="Arial"/>
                        <w:spacing w:val="-5"/>
                        <w:sz w:val="16"/>
                        <w:szCs w:val="16"/>
                      </w:rPr>
                      <w:instrText>PAGE</w:instrText>
                    </w:r>
                    <w:r>
                      <w:rPr>
                        <w:rFonts w:ascii="Arial" w:hAnsi="Arial" w:cs="Arial"/>
                        <w:spacing w:val="-5"/>
                        <w:sz w:val="16"/>
                        <w:szCs w:val="16"/>
                      </w:rPr>
                      <w:fldChar w:fldCharType="separate"/>
                    </w:r>
                    <w:r>
                      <w:rPr>
                        <w:rFonts w:ascii="Arial" w:hAnsi="Arial" w:cs="Arial"/>
                        <w:spacing w:val="-5"/>
                        <w:sz w:val="16"/>
                        <w:szCs w:val="16"/>
                      </w:rPr>
                      <w:t>33</w:t>
                    </w:r>
                    <w:r>
                      <w:rPr>
                        <w:rFonts w:ascii="Arial" w:hAnsi="Arial" w:cs="Arial"/>
                        <w:spacing w:val="-5"/>
                        <w:sz w:val="16"/>
                        <w:szCs w:val="16"/>
                      </w:rPr>
                      <w:fldChar w:fldCharType="end"/>
                    </w:r>
                  </w:p>
                  <w:p w14:paraId="1B925016" w14:textId="77777777" w:rsidR="00CE189F" w:rsidRDefault="00CE189F">
                    <w:pPr>
                      <w:pStyle w:val="Contedodoquadro"/>
                      <w:spacing w:line="245" w:lineRule="exact"/>
                      <w:ind w:left="20"/>
                      <w:rPr>
                        <w:rFonts w:ascii="Arial" w:hAnsi="Arial" w:cs="Arial"/>
                        <w:sz w:val="16"/>
                        <w:szCs w:val="16"/>
                      </w:rPr>
                    </w:pPr>
                  </w:p>
                </w:txbxContent>
              </v:textbox>
              <w10:wrap anchorx="page" anchory="page"/>
            </v:shape>
          </w:pict>
        </mc:Fallback>
      </mc:AlternateContent>
    </w:r>
    <w:r>
      <w:rPr>
        <w:noProof/>
      </w:rPr>
      <mc:AlternateContent>
        <mc:Choice Requires="wps">
          <w:drawing>
            <wp:anchor distT="0" distB="0" distL="0" distR="0" simplePos="0" relativeHeight="251659776" behindDoc="1" locked="0" layoutInCell="1" allowOverlap="1" wp14:anchorId="39263DDE" wp14:editId="0B205308">
              <wp:simplePos x="0" y="0"/>
              <wp:positionH relativeFrom="page">
                <wp:posOffset>1971675</wp:posOffset>
              </wp:positionH>
              <wp:positionV relativeFrom="page">
                <wp:posOffset>10086975</wp:posOffset>
              </wp:positionV>
              <wp:extent cx="3943985" cy="495935"/>
              <wp:effectExtent l="0" t="0" r="0" b="0"/>
              <wp:wrapNone/>
              <wp:docPr id="23" name="Quadro5"/>
              <wp:cNvGraphicFramePr/>
              <a:graphic xmlns:a="http://schemas.openxmlformats.org/drawingml/2006/main">
                <a:graphicData uri="http://schemas.microsoft.com/office/word/2010/wordprocessingShape">
                  <wps:wsp>
                    <wps:cNvSpPr txBox="1"/>
                    <wps:spPr>
                      <a:xfrm>
                        <a:off x="0" y="0"/>
                        <a:ext cx="3943985" cy="495935"/>
                      </a:xfrm>
                      <a:prstGeom prst="rect">
                        <a:avLst/>
                      </a:prstGeom>
                    </wps:spPr>
                    <wps:txbx>
                      <w:txbxContent>
                        <w:p w14:paraId="2BB35504" w14:textId="77777777" w:rsidR="00CE189F" w:rsidRDefault="00DC1604">
                          <w:pPr>
                            <w:pStyle w:val="Rodap1"/>
                            <w:jc w:val="center"/>
                            <w:rPr>
                              <w:rFonts w:ascii="Arial" w:hAnsi="Arial" w:cs="Arial"/>
                              <w:sz w:val="16"/>
                              <w:szCs w:val="16"/>
                            </w:rPr>
                          </w:pPr>
                          <w:r>
                            <w:rPr>
                              <w:rFonts w:ascii="Arial" w:hAnsi="Arial" w:cs="Arial"/>
                              <w:sz w:val="16"/>
                              <w:szCs w:val="16"/>
                            </w:rPr>
                            <w:t>Conselho Regional de Enfermagem de Minas Gerais</w:t>
                          </w:r>
                        </w:p>
                        <w:p w14:paraId="19D14695" w14:textId="77777777" w:rsidR="00CE189F" w:rsidRDefault="00DC1604">
                          <w:pPr>
                            <w:pStyle w:val="Rodap1"/>
                            <w:jc w:val="center"/>
                            <w:rPr>
                              <w:rFonts w:ascii="Arial" w:hAnsi="Arial" w:cs="Arial"/>
                              <w:sz w:val="16"/>
                              <w:szCs w:val="16"/>
                            </w:rPr>
                          </w:pPr>
                          <w:r>
                            <w:rPr>
                              <w:rFonts w:ascii="Arial" w:hAnsi="Arial" w:cs="Arial"/>
                              <w:sz w:val="16"/>
                              <w:szCs w:val="16"/>
                            </w:rPr>
                            <w:t>Rua da Bahia, nº 916, Centro, Belo Horizonte – MG - CEP: 30160-011</w:t>
                          </w:r>
                        </w:p>
                        <w:p w14:paraId="0C8D8A97" w14:textId="77777777" w:rsidR="00CE189F" w:rsidRDefault="00DC1604">
                          <w:pPr>
                            <w:pStyle w:val="Rodap1"/>
                            <w:jc w:val="center"/>
                            <w:rPr>
                              <w:rFonts w:ascii="Arial" w:hAnsi="Arial" w:cs="Arial"/>
                              <w:sz w:val="16"/>
                              <w:szCs w:val="16"/>
                            </w:rPr>
                          </w:pPr>
                          <w:r>
                            <w:rPr>
                              <w:rFonts w:ascii="Arial" w:hAnsi="Arial" w:cs="Arial"/>
                              <w:sz w:val="16"/>
                              <w:szCs w:val="16"/>
                            </w:rPr>
                            <w:t>Fone:(31) 3238-7544 / pregao@corenmg.gov.br / www.corenmg.gov.br</w:t>
                          </w:r>
                        </w:p>
                      </w:txbxContent>
                    </wps:txbx>
                    <wps:bodyPr lIns="0" tIns="0" rIns="0" bIns="0" anchor="t">
                      <a:noAutofit/>
                    </wps:bodyPr>
                  </wps:wsp>
                </a:graphicData>
              </a:graphic>
            </wp:anchor>
          </w:drawing>
        </mc:Choice>
        <mc:Fallback>
          <w:pict>
            <v:shape w14:anchorId="39263DDE" id="Quadro5" o:spid="_x0000_s1033" type="#_x0000_t202" style="position:absolute;margin-left:155.25pt;margin-top:794.25pt;width:310.55pt;height:39.0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" filled="f" stroked="f">
              <v:textbox inset="0,0,0,0">
                <w:txbxContent>
                  <w:p w14:paraId="2BB35504" w14:textId="77777777" w:rsidR="00CE189F" w:rsidRDefault="00DC1604">
                    <w:pPr>
                      <w:pStyle w:val="Rodap1"/>
                      <w:jc w:val="center"/>
                      <w:rPr>
                        <w:rFonts w:ascii="Arial" w:hAnsi="Arial" w:cs="Arial"/>
                        <w:sz w:val="16"/>
                        <w:szCs w:val="16"/>
                      </w:rPr>
                    </w:pPr>
                    <w:r>
                      <w:rPr>
                        <w:rFonts w:ascii="Arial" w:hAnsi="Arial" w:cs="Arial"/>
                        <w:sz w:val="16"/>
                        <w:szCs w:val="16"/>
                      </w:rPr>
                      <w:t>Conselho Regional de Enfermagem de Minas Gerais</w:t>
                    </w:r>
                  </w:p>
                  <w:p w14:paraId="19D14695" w14:textId="77777777" w:rsidR="00CE189F" w:rsidRDefault="00DC1604">
                    <w:pPr>
                      <w:pStyle w:val="Rodap1"/>
                      <w:jc w:val="center"/>
                      <w:rPr>
                        <w:rFonts w:ascii="Arial" w:hAnsi="Arial" w:cs="Arial"/>
                        <w:sz w:val="16"/>
                        <w:szCs w:val="16"/>
                      </w:rPr>
                    </w:pPr>
                    <w:r>
                      <w:rPr>
                        <w:rFonts w:ascii="Arial" w:hAnsi="Arial" w:cs="Arial"/>
                        <w:sz w:val="16"/>
                        <w:szCs w:val="16"/>
                      </w:rPr>
                      <w:t>Rua da Bahia, nº 916, Centro, Belo Horizonte – MG - CEP: 30160-011</w:t>
                    </w:r>
                  </w:p>
                  <w:p w14:paraId="0C8D8A97" w14:textId="77777777" w:rsidR="00CE189F" w:rsidRDefault="00DC1604">
                    <w:pPr>
                      <w:pStyle w:val="Rodap1"/>
                      <w:jc w:val="center"/>
                      <w:rPr>
                        <w:rFonts w:ascii="Arial" w:hAnsi="Arial" w:cs="Arial"/>
                        <w:sz w:val="16"/>
                        <w:szCs w:val="16"/>
                      </w:rPr>
                    </w:pPr>
                    <w:r>
                      <w:rPr>
                        <w:rFonts w:ascii="Arial" w:hAnsi="Arial" w:cs="Arial"/>
                        <w:sz w:val="16"/>
                        <w:szCs w:val="16"/>
                      </w:rPr>
                      <w:t>Fone:(31) 3238-7544 / pregao@corenmg.gov.br / www.corenmg.gov.br</w:t>
                    </w:r>
                  </w:p>
                </w:txbxContent>
              </v:textbox>
              <w10:wrap anchorx="page" anchory="page"/>
            </v:shape>
          </w:pict>
        </mc:Fallback>
      </mc:AlternateContent>
    </w:r>
    <w:r>
      <w:rPr>
        <w:noProof/>
      </w:rPr>
      <mc:AlternateContent>
        <mc:Choice Requires="wps">
          <w:drawing>
            <wp:anchor distT="0" distB="0" distL="0" distR="0" simplePos="0" relativeHeight="251660800" behindDoc="1" locked="0" layoutInCell="1" allowOverlap="1" wp14:anchorId="721E042A" wp14:editId="0492AA2F">
              <wp:simplePos x="0" y="0"/>
              <wp:positionH relativeFrom="page">
                <wp:posOffset>933450</wp:posOffset>
              </wp:positionH>
              <wp:positionV relativeFrom="page">
                <wp:posOffset>9610725</wp:posOffset>
              </wp:positionV>
              <wp:extent cx="1791335" cy="457835"/>
              <wp:effectExtent l="0" t="0" r="0" b="0"/>
              <wp:wrapNone/>
              <wp:docPr id="24" name="Quadro4"/>
              <wp:cNvGraphicFramePr/>
              <a:graphic xmlns:a="http://schemas.openxmlformats.org/drawingml/2006/main">
                <a:graphicData uri="http://schemas.microsoft.com/office/word/2010/wordprocessingShape">
                  <wps:wsp>
                    <wps:cNvSpPr txBox="1"/>
                    <wps:spPr>
                      <a:xfrm>
                        <a:off x="0" y="0"/>
                        <a:ext cx="1791335" cy="457835"/>
                      </a:xfrm>
                      <a:prstGeom prst="rect">
                        <a:avLst/>
                      </a:prstGeom>
                    </wps:spPr>
                    <wps:txbx>
                      <w:txbxContent>
                        <w:p w14:paraId="361EBB08" w14:textId="77777777" w:rsidR="00E208BF" w:rsidRPr="00762DF4" w:rsidRDefault="00E208BF" w:rsidP="00E208BF">
                          <w:pPr>
                            <w:pStyle w:val="Contedodoquadro"/>
                            <w:spacing w:before="19"/>
                            <w:ind w:left="540" w:right="18" w:hanging="521"/>
                            <w:jc w:val="center"/>
                            <w:rPr>
                              <w:rFonts w:ascii="Arial" w:hAnsi="Arial" w:cs="Arial"/>
                              <w:sz w:val="16"/>
                              <w:szCs w:val="16"/>
                              <w:lang w:val="pt-BR"/>
                            </w:rPr>
                          </w:pPr>
                          <w:r w:rsidRPr="00762DF4">
                            <w:rPr>
                              <w:rFonts w:ascii="Arial" w:hAnsi="Arial" w:cs="Arial"/>
                              <w:sz w:val="16"/>
                              <w:szCs w:val="16"/>
                              <w:lang w:val="pt-BR"/>
                            </w:rPr>
                            <w:t>L</w:t>
                          </w:r>
                          <w:r>
                            <w:rPr>
                              <w:rFonts w:ascii="Arial" w:hAnsi="Arial" w:cs="Arial"/>
                              <w:sz w:val="16"/>
                              <w:szCs w:val="16"/>
                              <w:lang w:val="pt-BR"/>
                            </w:rPr>
                            <w:t>uiz Felipe P C Guimaraes</w:t>
                          </w:r>
                        </w:p>
                        <w:p w14:paraId="53F9F30D" w14:textId="77777777" w:rsidR="00E208BF" w:rsidRPr="00762DF4" w:rsidRDefault="00E208BF" w:rsidP="00E208BF">
                          <w:pPr>
                            <w:pStyle w:val="Contedodoquadro"/>
                            <w:spacing w:before="19"/>
                            <w:ind w:left="540" w:right="18" w:hanging="521"/>
                            <w:jc w:val="center"/>
                            <w:rPr>
                              <w:rFonts w:ascii="Arial" w:hAnsi="Arial" w:cs="Arial"/>
                              <w:sz w:val="16"/>
                              <w:szCs w:val="16"/>
                              <w:lang w:val="pt-BR"/>
                            </w:rPr>
                          </w:pPr>
                          <w:r w:rsidRPr="00762DF4">
                            <w:rPr>
                              <w:rFonts w:ascii="Arial" w:hAnsi="Arial" w:cs="Arial"/>
                              <w:sz w:val="16"/>
                              <w:szCs w:val="16"/>
                              <w:lang w:val="pt-BR"/>
                            </w:rPr>
                            <w:t xml:space="preserve">OAB/MG </w:t>
                          </w:r>
                          <w:r>
                            <w:rPr>
                              <w:rFonts w:ascii="Arial" w:hAnsi="Arial" w:cs="Arial"/>
                              <w:sz w:val="16"/>
                              <w:szCs w:val="16"/>
                              <w:lang w:val="pt-BR"/>
                            </w:rPr>
                            <w:t>138.068</w:t>
                          </w:r>
                        </w:p>
                        <w:p w14:paraId="36EE2F10" w14:textId="77777777" w:rsidR="00E208BF" w:rsidRDefault="00E208BF" w:rsidP="00E208BF">
                          <w:pPr>
                            <w:pStyle w:val="Contedodoquadro"/>
                            <w:spacing w:before="19"/>
                            <w:ind w:left="540" w:right="18" w:hanging="521"/>
                            <w:jc w:val="center"/>
                            <w:rPr>
                              <w:rFonts w:ascii="Arial" w:hAnsi="Arial" w:cs="Arial"/>
                              <w:sz w:val="16"/>
                              <w:szCs w:val="16"/>
                            </w:rPr>
                          </w:pPr>
                          <w:r>
                            <w:rPr>
                              <w:rFonts w:ascii="Arial" w:hAnsi="Arial" w:cs="Arial"/>
                              <w:sz w:val="16"/>
                              <w:szCs w:val="16"/>
                            </w:rPr>
                            <w:t>PROGER Coren-MG</w:t>
                          </w:r>
                        </w:p>
                        <w:p w14:paraId="12EE3E90" w14:textId="2ECA4C54" w:rsidR="00CE189F" w:rsidRDefault="00CE189F">
                          <w:pPr>
                            <w:pStyle w:val="Contedodoquadro"/>
                            <w:spacing w:before="19"/>
                            <w:ind w:left="540" w:right="18" w:hanging="521"/>
                            <w:jc w:val="center"/>
                            <w:rPr>
                              <w:rFonts w:ascii="Arial" w:hAnsi="Arial" w:cs="Arial"/>
                              <w:sz w:val="16"/>
                              <w:szCs w:val="16"/>
                            </w:rPr>
                          </w:pPr>
                        </w:p>
                      </w:txbxContent>
                    </wps:txbx>
                    <wps:bodyPr lIns="0" tIns="0" rIns="0" bIns="0" anchor="t">
                      <a:noAutofit/>
                    </wps:bodyPr>
                  </wps:wsp>
                </a:graphicData>
              </a:graphic>
            </wp:anchor>
          </w:drawing>
        </mc:Choice>
        <mc:Fallback>
          <w:pict>
            <v:shape w14:anchorId="721E042A" id="Quadro4" o:spid="_x0000_s1034" type="#_x0000_t202" style="position:absolute;margin-left:73.5pt;margin-top:756.75pt;width:141.05pt;height:36.0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" filled="f" stroked="f">
              <v:textbox inset="0,0,0,0">
                <w:txbxContent>
                  <w:p w14:paraId="361EBB08" w14:textId="77777777" w:rsidR="00E208BF" w:rsidRPr="00762DF4" w:rsidRDefault="00E208BF" w:rsidP="00E208BF">
                    <w:pPr>
                      <w:pStyle w:val="Contedodoquadro"/>
                      <w:spacing w:before="19"/>
                      <w:ind w:left="540" w:right="18" w:hanging="521"/>
                      <w:jc w:val="center"/>
                      <w:rPr>
                        <w:rFonts w:ascii="Arial" w:hAnsi="Arial" w:cs="Arial"/>
                        <w:sz w:val="16"/>
                        <w:szCs w:val="16"/>
                        <w:lang w:val="pt-BR"/>
                      </w:rPr>
                    </w:pPr>
                    <w:r w:rsidRPr="00762DF4">
                      <w:rPr>
                        <w:rFonts w:ascii="Arial" w:hAnsi="Arial" w:cs="Arial"/>
                        <w:sz w:val="16"/>
                        <w:szCs w:val="16"/>
                        <w:lang w:val="pt-BR"/>
                      </w:rPr>
                      <w:t>L</w:t>
                    </w:r>
                    <w:r>
                      <w:rPr>
                        <w:rFonts w:ascii="Arial" w:hAnsi="Arial" w:cs="Arial"/>
                        <w:sz w:val="16"/>
                        <w:szCs w:val="16"/>
                        <w:lang w:val="pt-BR"/>
                      </w:rPr>
                      <w:t>uiz Felipe P C Guimaraes</w:t>
                    </w:r>
                  </w:p>
                  <w:p w14:paraId="53F9F30D" w14:textId="77777777" w:rsidR="00E208BF" w:rsidRPr="00762DF4" w:rsidRDefault="00E208BF" w:rsidP="00E208BF">
                    <w:pPr>
                      <w:pStyle w:val="Contedodoquadro"/>
                      <w:spacing w:before="19"/>
                      <w:ind w:left="540" w:right="18" w:hanging="521"/>
                      <w:jc w:val="center"/>
                      <w:rPr>
                        <w:rFonts w:ascii="Arial" w:hAnsi="Arial" w:cs="Arial"/>
                        <w:sz w:val="16"/>
                        <w:szCs w:val="16"/>
                        <w:lang w:val="pt-BR"/>
                      </w:rPr>
                    </w:pPr>
                    <w:r w:rsidRPr="00762DF4">
                      <w:rPr>
                        <w:rFonts w:ascii="Arial" w:hAnsi="Arial" w:cs="Arial"/>
                        <w:sz w:val="16"/>
                        <w:szCs w:val="16"/>
                        <w:lang w:val="pt-BR"/>
                      </w:rPr>
                      <w:t xml:space="preserve">OAB/MG </w:t>
                    </w:r>
                    <w:r>
                      <w:rPr>
                        <w:rFonts w:ascii="Arial" w:hAnsi="Arial" w:cs="Arial"/>
                        <w:sz w:val="16"/>
                        <w:szCs w:val="16"/>
                        <w:lang w:val="pt-BR"/>
                      </w:rPr>
                      <w:t>138.068</w:t>
                    </w:r>
                  </w:p>
                  <w:p w14:paraId="36EE2F10" w14:textId="77777777" w:rsidR="00E208BF" w:rsidRDefault="00E208BF" w:rsidP="00E208BF">
                    <w:pPr>
                      <w:pStyle w:val="Contedodoquadro"/>
                      <w:spacing w:before="19"/>
                      <w:ind w:left="540" w:right="18" w:hanging="521"/>
                      <w:jc w:val="center"/>
                      <w:rPr>
                        <w:rFonts w:ascii="Arial" w:hAnsi="Arial" w:cs="Arial"/>
                        <w:sz w:val="16"/>
                        <w:szCs w:val="16"/>
                      </w:rPr>
                    </w:pPr>
                    <w:r>
                      <w:rPr>
                        <w:rFonts w:ascii="Arial" w:hAnsi="Arial" w:cs="Arial"/>
                        <w:sz w:val="16"/>
                        <w:szCs w:val="16"/>
                      </w:rPr>
                      <w:t>PROGER Coren-MG</w:t>
                    </w:r>
                  </w:p>
                  <w:p w14:paraId="12EE3E90" w14:textId="2ECA4C54" w:rsidR="00CE189F" w:rsidRDefault="00CE189F">
                    <w:pPr>
                      <w:pStyle w:val="Contedodoquadro"/>
                      <w:spacing w:before="19"/>
                      <w:ind w:left="540" w:right="18" w:hanging="521"/>
                      <w:jc w:val="center"/>
                      <w:rPr>
                        <w:rFonts w:ascii="Arial" w:hAnsi="Arial" w:cs="Arial"/>
                        <w:sz w:val="16"/>
                        <w:szCs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CEAA3" w14:textId="77777777" w:rsidR="00AB2EE3" w:rsidRDefault="00AB2EE3">
      <w:r>
        <w:separator/>
      </w:r>
    </w:p>
  </w:footnote>
  <w:footnote w:type="continuationSeparator" w:id="0">
    <w:p w14:paraId="22BE55F4" w14:textId="77777777" w:rsidR="00AB2EE3" w:rsidRDefault="00AB2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9DBD5" w14:textId="77777777" w:rsidR="00CE189F" w:rsidRDefault="00DC1604">
    <w:pPr>
      <w:pStyle w:val="Cabealho"/>
      <w:jc w:val="center"/>
      <w:rPr>
        <w:rFonts w:ascii="Arial" w:hAnsi="Arial" w:cs="Arial"/>
        <w:b/>
        <w:sz w:val="16"/>
        <w:szCs w:val="16"/>
      </w:rPr>
    </w:pPr>
    <w:r>
      <w:rPr>
        <w:noProof/>
      </w:rPr>
      <w:drawing>
        <wp:inline distT="0" distB="0" distL="0" distR="0" wp14:anchorId="771CB2AA" wp14:editId="22FF0BFC">
          <wp:extent cx="3101340" cy="817245"/>
          <wp:effectExtent l="0" t="0" r="0" b="0"/>
          <wp:docPr id="1"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6"/>
                  <pic:cNvPicPr>
                    <a:picLocks noChangeAspect="1" noChangeArrowheads="1"/>
                  </pic:cNvPicPr>
                </pic:nvPicPr>
                <pic:blipFill>
                  <a:blip r:embed="rId1"/>
                  <a:srcRect l="-14" t="-53" r="-14" b="-53"/>
                  <a:stretch>
                    <a:fillRect/>
                  </a:stretch>
                </pic:blipFill>
                <pic:spPr bwMode="auto">
                  <a:xfrm>
                    <a:off x="0" y="0"/>
                    <a:ext cx="3101340" cy="817245"/>
                  </a:xfrm>
                  <a:prstGeom prst="rect">
                    <a:avLst/>
                  </a:prstGeom>
                </pic:spPr>
              </pic:pic>
            </a:graphicData>
          </a:graphic>
        </wp:inline>
      </w:drawing>
    </w:r>
  </w:p>
  <w:p w14:paraId="0FB35173" w14:textId="7274AC49" w:rsidR="00CE189F" w:rsidRDefault="00DC1604">
    <w:pPr>
      <w:pStyle w:val="Cabealho"/>
      <w:jc w:val="right"/>
      <w:rPr>
        <w:rFonts w:ascii="Arial" w:hAnsi="Arial" w:cs="Arial"/>
        <w:b/>
        <w:sz w:val="16"/>
        <w:szCs w:val="16"/>
      </w:rPr>
    </w:pPr>
    <w:r>
      <w:rPr>
        <w:rFonts w:ascii="Arial" w:hAnsi="Arial" w:cs="Arial"/>
        <w:b/>
        <w:sz w:val="16"/>
        <w:szCs w:val="16"/>
      </w:rPr>
      <w:t xml:space="preserve">PROCESSO N° </w:t>
    </w:r>
    <w:r w:rsidR="00797F23">
      <w:rPr>
        <w:rFonts w:ascii="Arial" w:hAnsi="Arial" w:cs="Arial"/>
        <w:b/>
        <w:sz w:val="16"/>
        <w:szCs w:val="16"/>
      </w:rPr>
      <w:t>55</w:t>
    </w:r>
    <w:r>
      <w:rPr>
        <w:rFonts w:ascii="Arial" w:hAnsi="Arial" w:cs="Arial"/>
        <w:b/>
        <w:sz w:val="16"/>
        <w:szCs w:val="16"/>
      </w:rPr>
      <w:t>/</w:t>
    </w:r>
    <w:r w:rsidR="00D0184B">
      <w:rPr>
        <w:rFonts w:ascii="Arial" w:hAnsi="Arial" w:cs="Arial"/>
        <w:b/>
        <w:sz w:val="16"/>
        <w:szCs w:val="16"/>
      </w:rPr>
      <w:t>2026</w:t>
    </w:r>
  </w:p>
  <w:p w14:paraId="6D485ECC" w14:textId="7C1F3ADC" w:rsidR="00CE189F" w:rsidRDefault="00DC1604">
    <w:pPr>
      <w:pStyle w:val="Cabealho"/>
      <w:jc w:val="right"/>
      <w:rPr>
        <w:rFonts w:ascii="Arial" w:hAnsi="Arial" w:cs="Arial"/>
        <w:b/>
        <w:sz w:val="16"/>
        <w:szCs w:val="16"/>
      </w:rPr>
    </w:pPr>
    <w:r>
      <w:rPr>
        <w:rFonts w:ascii="Arial" w:hAnsi="Arial" w:cs="Arial"/>
        <w:b/>
        <w:sz w:val="16"/>
        <w:szCs w:val="16"/>
      </w:rPr>
      <w:t>PREGÃO ELETRÔNICO N°</w:t>
    </w:r>
    <w:r w:rsidR="0096699D">
      <w:rPr>
        <w:rFonts w:ascii="Arial" w:hAnsi="Arial" w:cs="Arial"/>
        <w:b/>
        <w:sz w:val="16"/>
        <w:szCs w:val="16"/>
      </w:rPr>
      <w:t xml:space="preserve"> 5</w:t>
    </w:r>
    <w:r w:rsidR="00797F23">
      <w:rPr>
        <w:rFonts w:ascii="Arial" w:hAnsi="Arial" w:cs="Arial"/>
        <w:b/>
        <w:sz w:val="16"/>
        <w:szCs w:val="16"/>
      </w:rPr>
      <w:t>7</w:t>
    </w:r>
    <w:r>
      <w:rPr>
        <w:rFonts w:ascii="Arial" w:hAnsi="Arial" w:cs="Arial"/>
        <w:b/>
        <w:sz w:val="16"/>
        <w:szCs w:val="16"/>
      </w:rPr>
      <w:t xml:space="preserve"> /2026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BFBFF" w14:textId="77777777" w:rsidR="00CE189F" w:rsidRDefault="00DC1604">
    <w:pPr>
      <w:pStyle w:val="Cabealho"/>
      <w:jc w:val="center"/>
      <w:rPr>
        <w:rFonts w:ascii="Arial" w:hAnsi="Arial" w:cs="Arial"/>
        <w:b/>
        <w:sz w:val="16"/>
        <w:szCs w:val="16"/>
      </w:rPr>
    </w:pPr>
    <w:r>
      <w:rPr>
        <w:noProof/>
      </w:rPr>
      <w:drawing>
        <wp:inline distT="0" distB="0" distL="0" distR="0" wp14:anchorId="1A28441C" wp14:editId="15C9B6A6">
          <wp:extent cx="3101340" cy="817245"/>
          <wp:effectExtent l="0" t="0" r="0" b="0"/>
          <wp:docPr id="9"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6"/>
                  <pic:cNvPicPr>
                    <a:picLocks noChangeAspect="1" noChangeArrowheads="1"/>
                  </pic:cNvPicPr>
                </pic:nvPicPr>
                <pic:blipFill>
                  <a:blip r:embed="rId1"/>
                  <a:srcRect l="-14" t="-53" r="-14" b="-53"/>
                  <a:stretch>
                    <a:fillRect/>
                  </a:stretch>
                </pic:blipFill>
                <pic:spPr bwMode="auto">
                  <a:xfrm>
                    <a:off x="0" y="0"/>
                    <a:ext cx="3101340" cy="817245"/>
                  </a:xfrm>
                  <a:prstGeom prst="rect">
                    <a:avLst/>
                  </a:prstGeom>
                </pic:spPr>
              </pic:pic>
            </a:graphicData>
          </a:graphic>
        </wp:inline>
      </w:drawing>
    </w:r>
  </w:p>
  <w:p w14:paraId="355F5FD9" w14:textId="77777777" w:rsidR="00CE189F" w:rsidRDefault="00DC1604">
    <w:pPr>
      <w:pStyle w:val="Cabealho"/>
      <w:jc w:val="right"/>
      <w:rPr>
        <w:rFonts w:ascii="Arial" w:hAnsi="Arial" w:cs="Arial"/>
        <w:b/>
        <w:sz w:val="16"/>
        <w:szCs w:val="16"/>
      </w:rPr>
    </w:pPr>
    <w:r>
      <w:rPr>
        <w:rFonts w:ascii="Arial" w:hAnsi="Arial" w:cs="Arial"/>
        <w:b/>
        <w:sz w:val="16"/>
        <w:szCs w:val="16"/>
      </w:rPr>
      <w:t>PROCESSO N° /2025</w:t>
    </w:r>
  </w:p>
  <w:p w14:paraId="26ECC533" w14:textId="77777777" w:rsidR="00CE189F" w:rsidRDefault="00DC1604">
    <w:pPr>
      <w:pStyle w:val="Cabealho"/>
      <w:jc w:val="right"/>
      <w:rPr>
        <w:rFonts w:ascii="Arial" w:hAnsi="Arial" w:cs="Arial"/>
        <w:b/>
        <w:sz w:val="16"/>
        <w:szCs w:val="16"/>
      </w:rPr>
    </w:pPr>
    <w:r>
      <w:rPr>
        <w:rFonts w:ascii="Arial" w:hAnsi="Arial" w:cs="Arial"/>
        <w:b/>
        <w:sz w:val="16"/>
        <w:szCs w:val="16"/>
      </w:rPr>
      <w:t>PREGÃO ELETRÔNICO N° /2026</w:t>
    </w:r>
    <w:bookmarkStart w:id="0" w:name="_Hlk174958769"/>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FE0CA" w14:textId="77777777" w:rsidR="00CE189F" w:rsidRDefault="00DC1604">
    <w:pPr>
      <w:pStyle w:val="Cabealho"/>
      <w:jc w:val="center"/>
      <w:rPr>
        <w:rFonts w:ascii="Arial" w:hAnsi="Arial" w:cs="Arial"/>
        <w:b/>
        <w:sz w:val="16"/>
        <w:szCs w:val="16"/>
      </w:rPr>
    </w:pPr>
    <w:r>
      <w:rPr>
        <w:noProof/>
      </w:rPr>
      <w:drawing>
        <wp:inline distT="0" distB="0" distL="0" distR="0" wp14:anchorId="06B106B8" wp14:editId="505B6F4C">
          <wp:extent cx="3101340" cy="817245"/>
          <wp:effectExtent l="0" t="0" r="0" b="0"/>
          <wp:docPr id="17"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
                  <pic:cNvPicPr>
                    <a:picLocks noChangeAspect="1" noChangeArrowheads="1"/>
                  </pic:cNvPicPr>
                </pic:nvPicPr>
                <pic:blipFill>
                  <a:blip r:embed="rId1"/>
                  <a:srcRect l="-14" t="-53" r="-14" b="-53"/>
                  <a:stretch>
                    <a:fillRect/>
                  </a:stretch>
                </pic:blipFill>
                <pic:spPr bwMode="auto">
                  <a:xfrm>
                    <a:off x="0" y="0"/>
                    <a:ext cx="3101340" cy="817245"/>
                  </a:xfrm>
                  <a:prstGeom prst="rect">
                    <a:avLst/>
                  </a:prstGeom>
                </pic:spPr>
              </pic:pic>
            </a:graphicData>
          </a:graphic>
        </wp:inline>
      </w:drawing>
    </w:r>
  </w:p>
  <w:p w14:paraId="0BDF975A" w14:textId="365910AE" w:rsidR="00CE189F" w:rsidRDefault="00DC1604">
    <w:pPr>
      <w:pStyle w:val="Cabealho"/>
      <w:jc w:val="right"/>
      <w:rPr>
        <w:rFonts w:ascii="Arial" w:hAnsi="Arial" w:cs="Arial"/>
        <w:b/>
        <w:sz w:val="16"/>
        <w:szCs w:val="16"/>
      </w:rPr>
    </w:pPr>
    <w:r>
      <w:rPr>
        <w:rFonts w:ascii="Arial" w:hAnsi="Arial" w:cs="Arial"/>
        <w:b/>
        <w:sz w:val="16"/>
        <w:szCs w:val="16"/>
      </w:rPr>
      <w:t xml:space="preserve">PROCESSO N° </w:t>
    </w:r>
    <w:r w:rsidR="00797F23">
      <w:rPr>
        <w:rFonts w:ascii="Arial" w:hAnsi="Arial" w:cs="Arial"/>
        <w:b/>
        <w:sz w:val="16"/>
        <w:szCs w:val="16"/>
      </w:rPr>
      <w:t>55</w:t>
    </w:r>
    <w:r>
      <w:rPr>
        <w:rFonts w:ascii="Arial" w:hAnsi="Arial" w:cs="Arial"/>
        <w:b/>
        <w:sz w:val="16"/>
        <w:szCs w:val="16"/>
      </w:rPr>
      <w:t>/</w:t>
    </w:r>
    <w:r w:rsidR="00E208BF">
      <w:rPr>
        <w:rFonts w:ascii="Arial" w:hAnsi="Arial" w:cs="Arial"/>
        <w:b/>
        <w:sz w:val="16"/>
        <w:szCs w:val="16"/>
      </w:rPr>
      <w:t>2026</w:t>
    </w:r>
  </w:p>
  <w:p w14:paraId="1BBE15D0" w14:textId="7C256117" w:rsidR="00CE189F" w:rsidRDefault="00DC1604">
    <w:pPr>
      <w:pStyle w:val="Cabealho"/>
      <w:jc w:val="right"/>
      <w:rPr>
        <w:rFonts w:ascii="Arial" w:hAnsi="Arial" w:cs="Arial"/>
        <w:b/>
        <w:sz w:val="16"/>
        <w:szCs w:val="16"/>
      </w:rPr>
    </w:pPr>
    <w:r>
      <w:rPr>
        <w:rFonts w:ascii="Arial" w:hAnsi="Arial" w:cs="Arial"/>
        <w:b/>
        <w:sz w:val="16"/>
        <w:szCs w:val="16"/>
      </w:rPr>
      <w:t xml:space="preserve">PREGÃO ELETRÔNICO N° </w:t>
    </w:r>
    <w:r w:rsidR="0096699D">
      <w:rPr>
        <w:rFonts w:ascii="Arial" w:hAnsi="Arial" w:cs="Arial"/>
        <w:b/>
        <w:sz w:val="16"/>
        <w:szCs w:val="16"/>
      </w:rPr>
      <w:t>5</w:t>
    </w:r>
    <w:r w:rsidR="00797F23">
      <w:rPr>
        <w:rFonts w:ascii="Arial" w:hAnsi="Arial" w:cs="Arial"/>
        <w:b/>
        <w:sz w:val="16"/>
        <w:szCs w:val="16"/>
      </w:rPr>
      <w:t>7</w:t>
    </w:r>
    <w:r>
      <w:rPr>
        <w:rFonts w:ascii="Arial" w:hAnsi="Arial" w:cs="Arial"/>
        <w:b/>
        <w:sz w:val="16"/>
        <w:szCs w:val="16"/>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3749"/>
    <w:multiLevelType w:val="multilevel"/>
    <w:tmpl w:val="7A988FC8"/>
    <w:lvl w:ilvl="0">
      <w:start w:val="6"/>
      <w:numFmt w:val="decimal"/>
      <w:lvlText w:val="%1."/>
      <w:lvlJc w:val="left"/>
      <w:pPr>
        <w:ind w:left="660" w:hanging="660"/>
      </w:pPr>
    </w:lvl>
    <w:lvl w:ilvl="1">
      <w:start w:val="19"/>
      <w:numFmt w:val="decimal"/>
      <w:lvlText w:val="%1.%2."/>
      <w:lvlJc w:val="left"/>
      <w:pPr>
        <w:ind w:left="1515" w:hanging="720"/>
      </w:pPr>
    </w:lvl>
    <w:lvl w:ilvl="2">
      <w:start w:val="1"/>
      <w:numFmt w:val="decimal"/>
      <w:lvlText w:val="%1.%2.%3."/>
      <w:lvlJc w:val="left"/>
      <w:pPr>
        <w:ind w:left="2310" w:hanging="720"/>
      </w:pPr>
    </w:lvl>
    <w:lvl w:ilvl="3">
      <w:start w:val="1"/>
      <w:numFmt w:val="decimal"/>
      <w:lvlText w:val="%1.%2.%3.%4."/>
      <w:lvlJc w:val="left"/>
      <w:pPr>
        <w:ind w:left="3465" w:hanging="1080"/>
      </w:pPr>
    </w:lvl>
    <w:lvl w:ilvl="4">
      <w:start w:val="1"/>
      <w:numFmt w:val="decimal"/>
      <w:lvlText w:val="%1.%2.%3.%4.%5."/>
      <w:lvlJc w:val="left"/>
      <w:pPr>
        <w:ind w:left="4260" w:hanging="1080"/>
      </w:pPr>
    </w:lvl>
    <w:lvl w:ilvl="5">
      <w:start w:val="1"/>
      <w:numFmt w:val="decimal"/>
      <w:lvlText w:val="%1.%2.%3.%4.%5.%6."/>
      <w:lvlJc w:val="left"/>
      <w:pPr>
        <w:ind w:left="5415" w:hanging="1440"/>
      </w:pPr>
    </w:lvl>
    <w:lvl w:ilvl="6">
      <w:start w:val="1"/>
      <w:numFmt w:val="decimal"/>
      <w:lvlText w:val="%1.%2.%3.%4.%5.%6.%7."/>
      <w:lvlJc w:val="left"/>
      <w:pPr>
        <w:ind w:left="6210" w:hanging="1440"/>
      </w:pPr>
    </w:lvl>
    <w:lvl w:ilvl="7">
      <w:start w:val="1"/>
      <w:numFmt w:val="decimal"/>
      <w:lvlText w:val="%1.%2.%3.%4.%5.%6.%7.%8."/>
      <w:lvlJc w:val="left"/>
      <w:pPr>
        <w:ind w:left="7365" w:hanging="1800"/>
      </w:pPr>
    </w:lvl>
    <w:lvl w:ilvl="8">
      <w:start w:val="1"/>
      <w:numFmt w:val="decimal"/>
      <w:lvlText w:val="%1.%2.%3.%4.%5.%6.%7.%8.%9."/>
      <w:lvlJc w:val="left"/>
      <w:pPr>
        <w:ind w:left="8160" w:hanging="1800"/>
      </w:pPr>
    </w:lvl>
  </w:abstractNum>
  <w:abstractNum w:abstractNumId="1" w15:restartNumberingAfterBreak="0">
    <w:nsid w:val="01E13F0E"/>
    <w:multiLevelType w:val="multilevel"/>
    <w:tmpl w:val="932CAA54"/>
    <w:lvl w:ilvl="0">
      <w:start w:val="8"/>
      <w:numFmt w:val="decimal"/>
      <w:lvlText w:val="%1"/>
      <w:lvlJc w:val="left"/>
      <w:pPr>
        <w:ind w:left="480" w:hanging="480"/>
      </w:pPr>
    </w:lvl>
    <w:lvl w:ilvl="1">
      <w:start w:val="9"/>
      <w:numFmt w:val="decimal"/>
      <w:lvlText w:val="%1.%2"/>
      <w:lvlJc w:val="left"/>
      <w:pPr>
        <w:ind w:left="764" w:hanging="48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 w15:restartNumberingAfterBreak="0">
    <w:nsid w:val="03FD2ABF"/>
    <w:multiLevelType w:val="multilevel"/>
    <w:tmpl w:val="3CE6B832"/>
    <w:lvl w:ilvl="0">
      <w:start w:val="9"/>
      <w:numFmt w:val="decimal"/>
      <w:lvlText w:val="%1."/>
      <w:lvlJc w:val="left"/>
      <w:pPr>
        <w:ind w:left="540" w:hanging="540"/>
      </w:pPr>
      <w:rPr>
        <w:rFonts w:eastAsia="Calibri"/>
      </w:rPr>
    </w:lvl>
    <w:lvl w:ilvl="1">
      <w:start w:val="4"/>
      <w:numFmt w:val="decimal"/>
      <w:lvlText w:val="%1.%2."/>
      <w:lvlJc w:val="left"/>
      <w:pPr>
        <w:ind w:left="1570" w:hanging="720"/>
      </w:pPr>
      <w:rPr>
        <w:rFonts w:eastAsia="Calibri"/>
      </w:rPr>
    </w:lvl>
    <w:lvl w:ilvl="2">
      <w:start w:val="1"/>
      <w:numFmt w:val="decimal"/>
      <w:lvlText w:val="%1.%2.%3."/>
      <w:lvlJc w:val="left"/>
      <w:pPr>
        <w:ind w:left="2420" w:hanging="720"/>
      </w:pPr>
      <w:rPr>
        <w:rFonts w:eastAsia="Calibri"/>
      </w:rPr>
    </w:lvl>
    <w:lvl w:ilvl="3">
      <w:start w:val="1"/>
      <w:numFmt w:val="decimal"/>
      <w:lvlText w:val="%1.%2.%3.%4."/>
      <w:lvlJc w:val="left"/>
      <w:pPr>
        <w:ind w:left="3630" w:hanging="1080"/>
      </w:pPr>
      <w:rPr>
        <w:rFonts w:eastAsia="Calibri"/>
      </w:rPr>
    </w:lvl>
    <w:lvl w:ilvl="4">
      <w:start w:val="1"/>
      <w:numFmt w:val="decimal"/>
      <w:lvlText w:val="%1.%2.%3.%4.%5."/>
      <w:lvlJc w:val="left"/>
      <w:pPr>
        <w:ind w:left="4480" w:hanging="1080"/>
      </w:pPr>
      <w:rPr>
        <w:rFonts w:eastAsia="Calibri"/>
      </w:rPr>
    </w:lvl>
    <w:lvl w:ilvl="5">
      <w:start w:val="1"/>
      <w:numFmt w:val="decimal"/>
      <w:lvlText w:val="%1.%2.%3.%4.%5.%6."/>
      <w:lvlJc w:val="left"/>
      <w:pPr>
        <w:ind w:left="5690" w:hanging="1440"/>
      </w:pPr>
      <w:rPr>
        <w:rFonts w:eastAsia="Calibri"/>
      </w:rPr>
    </w:lvl>
    <w:lvl w:ilvl="6">
      <w:start w:val="1"/>
      <w:numFmt w:val="decimal"/>
      <w:lvlText w:val="%1.%2.%3.%4.%5.%6.%7."/>
      <w:lvlJc w:val="left"/>
      <w:pPr>
        <w:ind w:left="6540" w:hanging="1440"/>
      </w:pPr>
      <w:rPr>
        <w:rFonts w:eastAsia="Calibri"/>
      </w:rPr>
    </w:lvl>
    <w:lvl w:ilvl="7">
      <w:start w:val="1"/>
      <w:numFmt w:val="decimal"/>
      <w:lvlText w:val="%1.%2.%3.%4.%5.%6.%7.%8."/>
      <w:lvlJc w:val="left"/>
      <w:pPr>
        <w:ind w:left="7750" w:hanging="1800"/>
      </w:pPr>
      <w:rPr>
        <w:rFonts w:eastAsia="Calibri"/>
      </w:rPr>
    </w:lvl>
    <w:lvl w:ilvl="8">
      <w:start w:val="1"/>
      <w:numFmt w:val="decimal"/>
      <w:lvlText w:val="%1.%2.%3.%4.%5.%6.%7.%8.%9."/>
      <w:lvlJc w:val="left"/>
      <w:pPr>
        <w:ind w:left="8600" w:hanging="1800"/>
      </w:pPr>
      <w:rPr>
        <w:rFonts w:eastAsia="Calibri"/>
      </w:rPr>
    </w:lvl>
  </w:abstractNum>
  <w:abstractNum w:abstractNumId="3" w15:restartNumberingAfterBreak="0">
    <w:nsid w:val="066751DB"/>
    <w:multiLevelType w:val="multilevel"/>
    <w:tmpl w:val="FC6455CE"/>
    <w:lvl w:ilvl="0">
      <w:start w:val="11"/>
      <w:numFmt w:val="decimal"/>
      <w:lvlText w:val="%1."/>
      <w:lvlJc w:val="left"/>
      <w:pPr>
        <w:ind w:left="660" w:hanging="660"/>
      </w:pPr>
    </w:lvl>
    <w:lvl w:ilvl="1">
      <w:start w:val="2"/>
      <w:numFmt w:val="decimal"/>
      <w:lvlText w:val="%1.%2."/>
      <w:lvlJc w:val="left"/>
      <w:pPr>
        <w:ind w:left="1570" w:hanging="720"/>
      </w:pPr>
    </w:lvl>
    <w:lvl w:ilvl="2">
      <w:start w:val="1"/>
      <w:numFmt w:val="decimal"/>
      <w:lvlText w:val="%1.%2.%3."/>
      <w:lvlJc w:val="left"/>
      <w:pPr>
        <w:ind w:left="2420" w:hanging="720"/>
      </w:pPr>
    </w:lvl>
    <w:lvl w:ilvl="3">
      <w:start w:val="1"/>
      <w:numFmt w:val="decimal"/>
      <w:lvlText w:val="%1.%2.%3.%4."/>
      <w:lvlJc w:val="left"/>
      <w:pPr>
        <w:ind w:left="3630" w:hanging="1080"/>
      </w:pPr>
    </w:lvl>
    <w:lvl w:ilvl="4">
      <w:start w:val="1"/>
      <w:numFmt w:val="decimal"/>
      <w:lvlText w:val="%1.%2.%3.%4.%5."/>
      <w:lvlJc w:val="left"/>
      <w:pPr>
        <w:ind w:left="4480" w:hanging="1080"/>
      </w:pPr>
    </w:lvl>
    <w:lvl w:ilvl="5">
      <w:start w:val="1"/>
      <w:numFmt w:val="decimal"/>
      <w:lvlText w:val="%1.%2.%3.%4.%5.%6."/>
      <w:lvlJc w:val="left"/>
      <w:pPr>
        <w:ind w:left="5690" w:hanging="1440"/>
      </w:pPr>
    </w:lvl>
    <w:lvl w:ilvl="6">
      <w:start w:val="1"/>
      <w:numFmt w:val="decimal"/>
      <w:lvlText w:val="%1.%2.%3.%4.%5.%6.%7."/>
      <w:lvlJc w:val="left"/>
      <w:pPr>
        <w:ind w:left="6540" w:hanging="1440"/>
      </w:pPr>
    </w:lvl>
    <w:lvl w:ilvl="7">
      <w:start w:val="1"/>
      <w:numFmt w:val="decimal"/>
      <w:lvlText w:val="%1.%2.%3.%4.%5.%6.%7.%8."/>
      <w:lvlJc w:val="left"/>
      <w:pPr>
        <w:ind w:left="7750" w:hanging="1800"/>
      </w:pPr>
    </w:lvl>
    <w:lvl w:ilvl="8">
      <w:start w:val="1"/>
      <w:numFmt w:val="decimal"/>
      <w:lvlText w:val="%1.%2.%3.%4.%5.%6.%7.%8.%9."/>
      <w:lvlJc w:val="left"/>
      <w:pPr>
        <w:ind w:left="8600" w:hanging="1800"/>
      </w:pPr>
    </w:lvl>
  </w:abstractNum>
  <w:abstractNum w:abstractNumId="4" w15:restartNumberingAfterBreak="0">
    <w:nsid w:val="079C1F4E"/>
    <w:multiLevelType w:val="multilevel"/>
    <w:tmpl w:val="5E9AC202"/>
    <w:lvl w:ilvl="0">
      <w:start w:val="8"/>
      <w:numFmt w:val="decimal"/>
      <w:lvlText w:val="%1."/>
      <w:lvlJc w:val="left"/>
      <w:pPr>
        <w:ind w:left="660" w:hanging="660"/>
      </w:pPr>
    </w:lvl>
    <w:lvl w:ilvl="1">
      <w:start w:val="10"/>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5" w15:restartNumberingAfterBreak="0">
    <w:nsid w:val="08CA6350"/>
    <w:multiLevelType w:val="multilevel"/>
    <w:tmpl w:val="8892B0C2"/>
    <w:lvl w:ilvl="0">
      <w:start w:val="7"/>
      <w:numFmt w:val="decimal"/>
      <w:lvlText w:val="%1."/>
      <w:lvlJc w:val="left"/>
      <w:pPr>
        <w:ind w:left="540" w:hanging="54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6" w15:restartNumberingAfterBreak="0">
    <w:nsid w:val="0A4B0D75"/>
    <w:multiLevelType w:val="multilevel"/>
    <w:tmpl w:val="F4D05CF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0E76082D"/>
    <w:multiLevelType w:val="multilevel"/>
    <w:tmpl w:val="AFF6F258"/>
    <w:lvl w:ilvl="0">
      <w:start w:val="4"/>
      <w:numFmt w:val="decimal"/>
      <w:lvlText w:val="%1"/>
      <w:lvlJc w:val="left"/>
      <w:pPr>
        <w:ind w:left="480" w:hanging="480"/>
      </w:pPr>
    </w:lvl>
    <w:lvl w:ilvl="1">
      <w:start w:val="7"/>
      <w:numFmt w:val="decimal"/>
      <w:lvlText w:val="%1.%2"/>
      <w:lvlJc w:val="left"/>
      <w:pPr>
        <w:ind w:left="764" w:hanging="48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8" w15:restartNumberingAfterBreak="0">
    <w:nsid w:val="15E47377"/>
    <w:multiLevelType w:val="multilevel"/>
    <w:tmpl w:val="EC7A9A30"/>
    <w:lvl w:ilvl="0">
      <w:start w:val="6"/>
      <w:numFmt w:val="decimal"/>
      <w:lvlText w:val="%1."/>
      <w:lvlJc w:val="left"/>
      <w:pPr>
        <w:ind w:left="660" w:hanging="660"/>
      </w:pPr>
    </w:lvl>
    <w:lvl w:ilvl="1">
      <w:start w:val="22"/>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9" w15:restartNumberingAfterBreak="0">
    <w:nsid w:val="178E65F2"/>
    <w:multiLevelType w:val="multilevel"/>
    <w:tmpl w:val="754682F4"/>
    <w:lvl w:ilvl="0">
      <w:start w:val="11"/>
      <w:numFmt w:val="decimal"/>
      <w:lvlText w:val="%1."/>
      <w:lvlJc w:val="left"/>
      <w:pPr>
        <w:ind w:left="660" w:hanging="660"/>
      </w:pPr>
    </w:lvl>
    <w:lvl w:ilvl="1">
      <w:start w:val="3"/>
      <w:numFmt w:val="decimal"/>
      <w:lvlText w:val="%1.%2."/>
      <w:lvlJc w:val="left"/>
      <w:pPr>
        <w:ind w:left="1570" w:hanging="720"/>
      </w:pPr>
    </w:lvl>
    <w:lvl w:ilvl="2">
      <w:start w:val="1"/>
      <w:numFmt w:val="decimal"/>
      <w:lvlText w:val="%1.%2.%3."/>
      <w:lvlJc w:val="left"/>
      <w:pPr>
        <w:ind w:left="2420" w:hanging="720"/>
      </w:pPr>
    </w:lvl>
    <w:lvl w:ilvl="3">
      <w:start w:val="1"/>
      <w:numFmt w:val="decimal"/>
      <w:lvlText w:val="%1.%2.%3.%4."/>
      <w:lvlJc w:val="left"/>
      <w:pPr>
        <w:ind w:left="3630" w:hanging="1080"/>
      </w:pPr>
    </w:lvl>
    <w:lvl w:ilvl="4">
      <w:start w:val="1"/>
      <w:numFmt w:val="decimal"/>
      <w:lvlText w:val="%1.%2.%3.%4.%5."/>
      <w:lvlJc w:val="left"/>
      <w:pPr>
        <w:ind w:left="4480" w:hanging="1080"/>
      </w:pPr>
    </w:lvl>
    <w:lvl w:ilvl="5">
      <w:start w:val="1"/>
      <w:numFmt w:val="decimal"/>
      <w:lvlText w:val="%1.%2.%3.%4.%5.%6."/>
      <w:lvlJc w:val="left"/>
      <w:pPr>
        <w:ind w:left="5690" w:hanging="1440"/>
      </w:pPr>
    </w:lvl>
    <w:lvl w:ilvl="6">
      <w:start w:val="1"/>
      <w:numFmt w:val="decimal"/>
      <w:lvlText w:val="%1.%2.%3.%4.%5.%6.%7."/>
      <w:lvlJc w:val="left"/>
      <w:pPr>
        <w:ind w:left="6540" w:hanging="1440"/>
      </w:pPr>
    </w:lvl>
    <w:lvl w:ilvl="7">
      <w:start w:val="1"/>
      <w:numFmt w:val="decimal"/>
      <w:lvlText w:val="%1.%2.%3.%4.%5.%6.%7.%8."/>
      <w:lvlJc w:val="left"/>
      <w:pPr>
        <w:ind w:left="7750" w:hanging="1800"/>
      </w:pPr>
    </w:lvl>
    <w:lvl w:ilvl="8">
      <w:start w:val="1"/>
      <w:numFmt w:val="decimal"/>
      <w:lvlText w:val="%1.%2.%3.%4.%5.%6.%7.%8.%9."/>
      <w:lvlJc w:val="left"/>
      <w:pPr>
        <w:ind w:left="8600" w:hanging="1800"/>
      </w:pPr>
    </w:lvl>
  </w:abstractNum>
  <w:abstractNum w:abstractNumId="10" w15:restartNumberingAfterBreak="0">
    <w:nsid w:val="2E8F657B"/>
    <w:multiLevelType w:val="multilevel"/>
    <w:tmpl w:val="C6E24572"/>
    <w:lvl w:ilvl="0">
      <w:start w:val="7"/>
      <w:numFmt w:val="decimal"/>
      <w:lvlText w:val="%1."/>
      <w:lvlJc w:val="left"/>
      <w:pPr>
        <w:ind w:left="540" w:hanging="540"/>
      </w:pPr>
    </w:lvl>
    <w:lvl w:ilvl="1">
      <w:start w:val="7"/>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11" w15:restartNumberingAfterBreak="0">
    <w:nsid w:val="31D16876"/>
    <w:multiLevelType w:val="multilevel"/>
    <w:tmpl w:val="ABEE48FC"/>
    <w:lvl w:ilvl="0">
      <w:start w:val="9"/>
      <w:numFmt w:val="decimal"/>
      <w:lvlText w:val="%1."/>
      <w:lvlJc w:val="left"/>
      <w:pPr>
        <w:ind w:left="540" w:hanging="540"/>
      </w:pPr>
    </w:lvl>
    <w:lvl w:ilvl="1">
      <w:start w:val="7"/>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12" w15:restartNumberingAfterBreak="0">
    <w:nsid w:val="37BB3037"/>
    <w:multiLevelType w:val="multilevel"/>
    <w:tmpl w:val="FB464782"/>
    <w:lvl w:ilvl="0">
      <w:start w:val="6"/>
      <w:numFmt w:val="decimal"/>
      <w:lvlText w:val="%1."/>
      <w:lvlJc w:val="left"/>
      <w:pPr>
        <w:ind w:left="660" w:hanging="660"/>
      </w:pPr>
    </w:lvl>
    <w:lvl w:ilvl="1">
      <w:start w:val="1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13" w15:restartNumberingAfterBreak="0">
    <w:nsid w:val="3CB05FB4"/>
    <w:multiLevelType w:val="multilevel"/>
    <w:tmpl w:val="8A22D05E"/>
    <w:lvl w:ilvl="0">
      <w:start w:val="11"/>
      <w:numFmt w:val="decimal"/>
      <w:lvlText w:val="%1."/>
      <w:lvlJc w:val="left"/>
      <w:pPr>
        <w:ind w:left="780" w:hanging="780"/>
      </w:pPr>
    </w:lvl>
    <w:lvl w:ilvl="1">
      <w:start w:val="15"/>
      <w:numFmt w:val="decimal"/>
      <w:lvlText w:val="%1.%2."/>
      <w:lvlJc w:val="left"/>
      <w:pPr>
        <w:ind w:left="1630" w:hanging="780"/>
      </w:pPr>
    </w:lvl>
    <w:lvl w:ilvl="2">
      <w:start w:val="1"/>
      <w:numFmt w:val="decimal"/>
      <w:lvlText w:val="%1.%2.%3."/>
      <w:lvlJc w:val="left"/>
      <w:pPr>
        <w:ind w:left="2480" w:hanging="780"/>
      </w:pPr>
    </w:lvl>
    <w:lvl w:ilvl="3">
      <w:start w:val="1"/>
      <w:numFmt w:val="decimal"/>
      <w:lvlText w:val="%1.%2.%3.%4."/>
      <w:lvlJc w:val="left"/>
      <w:pPr>
        <w:ind w:left="3630" w:hanging="1080"/>
      </w:pPr>
    </w:lvl>
    <w:lvl w:ilvl="4">
      <w:start w:val="1"/>
      <w:numFmt w:val="decimal"/>
      <w:lvlText w:val="%1.%2.%3.%4.%5."/>
      <w:lvlJc w:val="left"/>
      <w:pPr>
        <w:ind w:left="4480" w:hanging="1080"/>
      </w:pPr>
    </w:lvl>
    <w:lvl w:ilvl="5">
      <w:start w:val="1"/>
      <w:numFmt w:val="decimal"/>
      <w:lvlText w:val="%1.%2.%3.%4.%5.%6."/>
      <w:lvlJc w:val="left"/>
      <w:pPr>
        <w:ind w:left="5690" w:hanging="1440"/>
      </w:pPr>
    </w:lvl>
    <w:lvl w:ilvl="6">
      <w:start w:val="1"/>
      <w:numFmt w:val="decimal"/>
      <w:lvlText w:val="%1.%2.%3.%4.%5.%6.%7."/>
      <w:lvlJc w:val="left"/>
      <w:pPr>
        <w:ind w:left="6540" w:hanging="1440"/>
      </w:pPr>
    </w:lvl>
    <w:lvl w:ilvl="7">
      <w:start w:val="1"/>
      <w:numFmt w:val="decimal"/>
      <w:lvlText w:val="%1.%2.%3.%4.%5.%6.%7.%8."/>
      <w:lvlJc w:val="left"/>
      <w:pPr>
        <w:ind w:left="7750" w:hanging="1800"/>
      </w:pPr>
    </w:lvl>
    <w:lvl w:ilvl="8">
      <w:start w:val="1"/>
      <w:numFmt w:val="decimal"/>
      <w:lvlText w:val="%1.%2.%3.%4.%5.%6.%7.%8.%9."/>
      <w:lvlJc w:val="left"/>
      <w:pPr>
        <w:ind w:left="8600" w:hanging="1800"/>
      </w:pPr>
    </w:lvl>
  </w:abstractNum>
  <w:abstractNum w:abstractNumId="14" w15:restartNumberingAfterBreak="0">
    <w:nsid w:val="401702B8"/>
    <w:multiLevelType w:val="multilevel"/>
    <w:tmpl w:val="F6968034"/>
    <w:lvl w:ilvl="0">
      <w:start w:val="7"/>
      <w:numFmt w:val="decimal"/>
      <w:lvlText w:val="%1."/>
      <w:lvlJc w:val="left"/>
      <w:pPr>
        <w:ind w:left="540" w:hanging="540"/>
      </w:pPr>
    </w:lvl>
    <w:lvl w:ilvl="1">
      <w:start w:val="9"/>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15" w15:restartNumberingAfterBreak="0">
    <w:nsid w:val="420341EC"/>
    <w:multiLevelType w:val="multilevel"/>
    <w:tmpl w:val="61883C2A"/>
    <w:lvl w:ilvl="0">
      <w:start w:val="8"/>
      <w:numFmt w:val="decimal"/>
      <w:lvlText w:val="%1."/>
      <w:lvlJc w:val="left"/>
      <w:pPr>
        <w:ind w:left="660" w:hanging="660"/>
      </w:pPr>
    </w:lvl>
    <w:lvl w:ilvl="1">
      <w:start w:val="1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16" w15:restartNumberingAfterBreak="0">
    <w:nsid w:val="479E2A4E"/>
    <w:multiLevelType w:val="multilevel"/>
    <w:tmpl w:val="648A740E"/>
    <w:lvl w:ilvl="0">
      <w:start w:val="8"/>
      <w:numFmt w:val="decimal"/>
      <w:lvlText w:val="%1."/>
      <w:lvlJc w:val="left"/>
      <w:pPr>
        <w:ind w:left="660" w:hanging="660"/>
      </w:pPr>
    </w:lvl>
    <w:lvl w:ilvl="1">
      <w:start w:val="13"/>
      <w:numFmt w:val="decimal"/>
      <w:lvlText w:val="%1.%2."/>
      <w:lvlJc w:val="left"/>
      <w:pPr>
        <w:ind w:left="1570" w:hanging="720"/>
      </w:pPr>
    </w:lvl>
    <w:lvl w:ilvl="2">
      <w:start w:val="1"/>
      <w:numFmt w:val="decimal"/>
      <w:lvlText w:val="%1.%2.%3."/>
      <w:lvlJc w:val="left"/>
      <w:pPr>
        <w:ind w:left="2420" w:hanging="720"/>
      </w:pPr>
    </w:lvl>
    <w:lvl w:ilvl="3">
      <w:start w:val="1"/>
      <w:numFmt w:val="decimal"/>
      <w:lvlText w:val="%1.%2.%3.%4."/>
      <w:lvlJc w:val="left"/>
      <w:pPr>
        <w:ind w:left="3630" w:hanging="1080"/>
      </w:pPr>
    </w:lvl>
    <w:lvl w:ilvl="4">
      <w:start w:val="1"/>
      <w:numFmt w:val="decimal"/>
      <w:lvlText w:val="%1.%2.%3.%4.%5."/>
      <w:lvlJc w:val="left"/>
      <w:pPr>
        <w:ind w:left="4480" w:hanging="1080"/>
      </w:pPr>
    </w:lvl>
    <w:lvl w:ilvl="5">
      <w:start w:val="1"/>
      <w:numFmt w:val="decimal"/>
      <w:lvlText w:val="%1.%2.%3.%4.%5.%6."/>
      <w:lvlJc w:val="left"/>
      <w:pPr>
        <w:ind w:left="5690" w:hanging="1440"/>
      </w:pPr>
    </w:lvl>
    <w:lvl w:ilvl="6">
      <w:start w:val="1"/>
      <w:numFmt w:val="decimal"/>
      <w:lvlText w:val="%1.%2.%3.%4.%5.%6.%7."/>
      <w:lvlJc w:val="left"/>
      <w:pPr>
        <w:ind w:left="6540" w:hanging="1440"/>
      </w:pPr>
    </w:lvl>
    <w:lvl w:ilvl="7">
      <w:start w:val="1"/>
      <w:numFmt w:val="decimal"/>
      <w:lvlText w:val="%1.%2.%3.%4.%5.%6.%7.%8."/>
      <w:lvlJc w:val="left"/>
      <w:pPr>
        <w:ind w:left="7750" w:hanging="1800"/>
      </w:pPr>
    </w:lvl>
    <w:lvl w:ilvl="8">
      <w:start w:val="1"/>
      <w:numFmt w:val="decimal"/>
      <w:lvlText w:val="%1.%2.%3.%4.%5.%6.%7.%8.%9."/>
      <w:lvlJc w:val="left"/>
      <w:pPr>
        <w:ind w:left="8600" w:hanging="1800"/>
      </w:pPr>
    </w:lvl>
  </w:abstractNum>
  <w:abstractNum w:abstractNumId="17" w15:restartNumberingAfterBreak="0">
    <w:nsid w:val="4AFA1E89"/>
    <w:multiLevelType w:val="multilevel"/>
    <w:tmpl w:val="2816334C"/>
    <w:lvl w:ilvl="0">
      <w:start w:val="4"/>
      <w:numFmt w:val="decimal"/>
      <w:lvlText w:val="%1."/>
      <w:lvlJc w:val="left"/>
      <w:pPr>
        <w:ind w:left="540" w:hanging="540"/>
      </w:pPr>
    </w:lvl>
    <w:lvl w:ilvl="1">
      <w:start w:val="4"/>
      <w:numFmt w:val="decimal"/>
      <w:lvlText w:val="%1.%2."/>
      <w:lvlJc w:val="left"/>
      <w:pPr>
        <w:ind w:left="1515" w:hanging="720"/>
      </w:pPr>
    </w:lvl>
    <w:lvl w:ilvl="2">
      <w:start w:val="1"/>
      <w:numFmt w:val="decimal"/>
      <w:lvlText w:val="%1.%2.%3."/>
      <w:lvlJc w:val="left"/>
      <w:pPr>
        <w:ind w:left="2310" w:hanging="720"/>
      </w:pPr>
    </w:lvl>
    <w:lvl w:ilvl="3">
      <w:start w:val="1"/>
      <w:numFmt w:val="decimal"/>
      <w:lvlText w:val="%1.%2.%3.%4."/>
      <w:lvlJc w:val="left"/>
      <w:pPr>
        <w:ind w:left="3465" w:hanging="1080"/>
      </w:pPr>
    </w:lvl>
    <w:lvl w:ilvl="4">
      <w:start w:val="1"/>
      <w:numFmt w:val="decimal"/>
      <w:lvlText w:val="%1.%2.%3.%4.%5."/>
      <w:lvlJc w:val="left"/>
      <w:pPr>
        <w:ind w:left="4260" w:hanging="1080"/>
      </w:pPr>
    </w:lvl>
    <w:lvl w:ilvl="5">
      <w:start w:val="1"/>
      <w:numFmt w:val="decimal"/>
      <w:lvlText w:val="%1.%2.%3.%4.%5.%6."/>
      <w:lvlJc w:val="left"/>
      <w:pPr>
        <w:ind w:left="5415" w:hanging="1440"/>
      </w:pPr>
    </w:lvl>
    <w:lvl w:ilvl="6">
      <w:start w:val="1"/>
      <w:numFmt w:val="decimal"/>
      <w:lvlText w:val="%1.%2.%3.%4.%5.%6.%7."/>
      <w:lvlJc w:val="left"/>
      <w:pPr>
        <w:ind w:left="6210" w:hanging="1440"/>
      </w:pPr>
    </w:lvl>
    <w:lvl w:ilvl="7">
      <w:start w:val="1"/>
      <w:numFmt w:val="decimal"/>
      <w:lvlText w:val="%1.%2.%3.%4.%5.%6.%7.%8."/>
      <w:lvlJc w:val="left"/>
      <w:pPr>
        <w:ind w:left="7365" w:hanging="1800"/>
      </w:pPr>
    </w:lvl>
    <w:lvl w:ilvl="8">
      <w:start w:val="1"/>
      <w:numFmt w:val="decimal"/>
      <w:lvlText w:val="%1.%2.%3.%4.%5.%6.%7.%8.%9."/>
      <w:lvlJc w:val="left"/>
      <w:pPr>
        <w:ind w:left="8160" w:hanging="1800"/>
      </w:pPr>
    </w:lvl>
  </w:abstractNum>
  <w:abstractNum w:abstractNumId="18" w15:restartNumberingAfterBreak="0">
    <w:nsid w:val="56000E58"/>
    <w:multiLevelType w:val="multilevel"/>
    <w:tmpl w:val="0BF86E34"/>
    <w:lvl w:ilvl="0">
      <w:start w:val="11"/>
      <w:numFmt w:val="decimal"/>
      <w:lvlText w:val="%1."/>
      <w:lvlJc w:val="left"/>
      <w:pPr>
        <w:ind w:left="660" w:hanging="660"/>
      </w:pPr>
    </w:lvl>
    <w:lvl w:ilvl="1">
      <w:start w:val="1"/>
      <w:numFmt w:val="decimal"/>
      <w:lvlText w:val="%1.%2."/>
      <w:lvlJc w:val="left"/>
      <w:pPr>
        <w:ind w:left="1570" w:hanging="720"/>
      </w:pPr>
    </w:lvl>
    <w:lvl w:ilvl="2">
      <w:start w:val="1"/>
      <w:numFmt w:val="decimal"/>
      <w:lvlText w:val="%1.%2.%3."/>
      <w:lvlJc w:val="left"/>
      <w:pPr>
        <w:ind w:left="2420" w:hanging="720"/>
      </w:pPr>
    </w:lvl>
    <w:lvl w:ilvl="3">
      <w:start w:val="1"/>
      <w:numFmt w:val="decimal"/>
      <w:lvlText w:val="%1.%2.%3.%4."/>
      <w:lvlJc w:val="left"/>
      <w:pPr>
        <w:ind w:left="3630" w:hanging="1080"/>
      </w:pPr>
    </w:lvl>
    <w:lvl w:ilvl="4">
      <w:start w:val="1"/>
      <w:numFmt w:val="decimal"/>
      <w:lvlText w:val="%1.%2.%3.%4.%5."/>
      <w:lvlJc w:val="left"/>
      <w:pPr>
        <w:ind w:left="4480" w:hanging="1080"/>
      </w:pPr>
    </w:lvl>
    <w:lvl w:ilvl="5">
      <w:start w:val="1"/>
      <w:numFmt w:val="decimal"/>
      <w:lvlText w:val="%1.%2.%3.%4.%5.%6."/>
      <w:lvlJc w:val="left"/>
      <w:pPr>
        <w:ind w:left="5690" w:hanging="1440"/>
      </w:pPr>
    </w:lvl>
    <w:lvl w:ilvl="6">
      <w:start w:val="1"/>
      <w:numFmt w:val="decimal"/>
      <w:lvlText w:val="%1.%2.%3.%4.%5.%6.%7."/>
      <w:lvlJc w:val="left"/>
      <w:pPr>
        <w:ind w:left="6540" w:hanging="1440"/>
      </w:pPr>
    </w:lvl>
    <w:lvl w:ilvl="7">
      <w:start w:val="1"/>
      <w:numFmt w:val="decimal"/>
      <w:lvlText w:val="%1.%2.%3.%4.%5.%6.%7.%8."/>
      <w:lvlJc w:val="left"/>
      <w:pPr>
        <w:ind w:left="7750" w:hanging="1800"/>
      </w:pPr>
    </w:lvl>
    <w:lvl w:ilvl="8">
      <w:start w:val="1"/>
      <w:numFmt w:val="decimal"/>
      <w:lvlText w:val="%1.%2.%3.%4.%5.%6.%7.%8.%9."/>
      <w:lvlJc w:val="left"/>
      <w:pPr>
        <w:ind w:left="8600" w:hanging="1800"/>
      </w:pPr>
    </w:lvl>
  </w:abstractNum>
  <w:abstractNum w:abstractNumId="19" w15:restartNumberingAfterBreak="0">
    <w:nsid w:val="562C2C18"/>
    <w:multiLevelType w:val="multilevel"/>
    <w:tmpl w:val="AC8E7124"/>
    <w:lvl w:ilvl="0">
      <w:start w:val="4"/>
      <w:numFmt w:val="decimal"/>
      <w:lvlText w:val="%1."/>
      <w:lvlJc w:val="left"/>
      <w:pPr>
        <w:ind w:left="660" w:hanging="660"/>
      </w:pPr>
    </w:lvl>
    <w:lvl w:ilvl="1">
      <w:start w:val="14"/>
      <w:numFmt w:val="decimal"/>
      <w:lvlText w:val="%1.%2."/>
      <w:lvlJc w:val="left"/>
      <w:pPr>
        <w:ind w:left="1515" w:hanging="720"/>
      </w:pPr>
    </w:lvl>
    <w:lvl w:ilvl="2">
      <w:start w:val="1"/>
      <w:numFmt w:val="decimal"/>
      <w:lvlText w:val="%1.%2.%3."/>
      <w:lvlJc w:val="left"/>
      <w:pPr>
        <w:ind w:left="2310" w:hanging="720"/>
      </w:pPr>
    </w:lvl>
    <w:lvl w:ilvl="3">
      <w:start w:val="1"/>
      <w:numFmt w:val="decimal"/>
      <w:lvlText w:val="%1.%2.%3.%4."/>
      <w:lvlJc w:val="left"/>
      <w:pPr>
        <w:ind w:left="3465" w:hanging="1080"/>
      </w:pPr>
    </w:lvl>
    <w:lvl w:ilvl="4">
      <w:start w:val="1"/>
      <w:numFmt w:val="decimal"/>
      <w:lvlText w:val="%1.%2.%3.%4.%5."/>
      <w:lvlJc w:val="left"/>
      <w:pPr>
        <w:ind w:left="4260" w:hanging="1080"/>
      </w:pPr>
    </w:lvl>
    <w:lvl w:ilvl="5">
      <w:start w:val="1"/>
      <w:numFmt w:val="decimal"/>
      <w:lvlText w:val="%1.%2.%3.%4.%5.%6."/>
      <w:lvlJc w:val="left"/>
      <w:pPr>
        <w:ind w:left="5415" w:hanging="1440"/>
      </w:pPr>
    </w:lvl>
    <w:lvl w:ilvl="6">
      <w:start w:val="1"/>
      <w:numFmt w:val="decimal"/>
      <w:lvlText w:val="%1.%2.%3.%4.%5.%6.%7."/>
      <w:lvlJc w:val="left"/>
      <w:pPr>
        <w:ind w:left="6210" w:hanging="1440"/>
      </w:pPr>
    </w:lvl>
    <w:lvl w:ilvl="7">
      <w:start w:val="1"/>
      <w:numFmt w:val="decimal"/>
      <w:lvlText w:val="%1.%2.%3.%4.%5.%6.%7.%8."/>
      <w:lvlJc w:val="left"/>
      <w:pPr>
        <w:ind w:left="7365" w:hanging="1800"/>
      </w:pPr>
    </w:lvl>
    <w:lvl w:ilvl="8">
      <w:start w:val="1"/>
      <w:numFmt w:val="decimal"/>
      <w:lvlText w:val="%1.%2.%3.%4.%5.%6.%7.%8.%9."/>
      <w:lvlJc w:val="left"/>
      <w:pPr>
        <w:ind w:left="8160" w:hanging="1800"/>
      </w:pPr>
    </w:lvl>
  </w:abstractNum>
  <w:abstractNum w:abstractNumId="20" w15:restartNumberingAfterBreak="0">
    <w:nsid w:val="57EE1EE2"/>
    <w:multiLevelType w:val="multilevel"/>
    <w:tmpl w:val="10A61014"/>
    <w:lvl w:ilvl="0">
      <w:start w:val="5"/>
      <w:numFmt w:val="decimal"/>
      <w:lvlText w:val="%1."/>
      <w:lvlJc w:val="left"/>
      <w:pPr>
        <w:ind w:left="540" w:hanging="540"/>
      </w:pPr>
    </w:lvl>
    <w:lvl w:ilvl="1">
      <w:start w:val="1"/>
      <w:numFmt w:val="decimal"/>
      <w:lvlText w:val="%1.%2."/>
      <w:lvlJc w:val="left"/>
      <w:pPr>
        <w:ind w:left="1004" w:hanging="720"/>
      </w:pPr>
    </w:lvl>
    <w:lvl w:ilvl="2">
      <w:start w:val="1"/>
      <w:numFmt w:val="decimal"/>
      <w:lvlText w:val="%1.%2.%3."/>
      <w:lvlJc w:val="left"/>
      <w:pPr>
        <w:ind w:left="1288" w:hanging="720"/>
      </w:pPr>
      <w:rPr>
        <w:color w:val="auto"/>
      </w:r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21" w15:restartNumberingAfterBreak="0">
    <w:nsid w:val="5E761B0F"/>
    <w:multiLevelType w:val="multilevel"/>
    <w:tmpl w:val="9ADC9B12"/>
    <w:lvl w:ilvl="0">
      <w:start w:val="13"/>
      <w:numFmt w:val="decimal"/>
      <w:lvlText w:val="%1."/>
      <w:lvlJc w:val="left"/>
      <w:pPr>
        <w:ind w:left="780" w:hanging="780"/>
      </w:pPr>
    </w:lvl>
    <w:lvl w:ilvl="1">
      <w:start w:val="12"/>
      <w:numFmt w:val="decimal"/>
      <w:lvlText w:val="%1.%2."/>
      <w:lvlJc w:val="left"/>
      <w:pPr>
        <w:ind w:left="1064" w:hanging="780"/>
      </w:pPr>
    </w:lvl>
    <w:lvl w:ilvl="2">
      <w:start w:val="1"/>
      <w:numFmt w:val="decimal"/>
      <w:lvlText w:val="%1.%2.%3."/>
      <w:lvlJc w:val="left"/>
      <w:pPr>
        <w:ind w:left="1348" w:hanging="78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22" w15:restartNumberingAfterBreak="0">
    <w:nsid w:val="5F5B5DF8"/>
    <w:multiLevelType w:val="multilevel"/>
    <w:tmpl w:val="67743E34"/>
    <w:lvl w:ilvl="0">
      <w:start w:val="4"/>
      <w:numFmt w:val="decimal"/>
      <w:lvlText w:val="%1."/>
      <w:lvlJc w:val="left"/>
      <w:pPr>
        <w:ind w:left="540" w:hanging="540"/>
      </w:pPr>
    </w:lvl>
    <w:lvl w:ilvl="1">
      <w:start w:val="6"/>
      <w:numFmt w:val="decimal"/>
      <w:lvlText w:val="%1.%2."/>
      <w:lvlJc w:val="left"/>
      <w:pPr>
        <w:ind w:left="1515" w:hanging="720"/>
      </w:pPr>
    </w:lvl>
    <w:lvl w:ilvl="2">
      <w:start w:val="1"/>
      <w:numFmt w:val="decimal"/>
      <w:lvlText w:val="%1.%2.%3."/>
      <w:lvlJc w:val="left"/>
      <w:pPr>
        <w:ind w:left="2310" w:hanging="720"/>
      </w:pPr>
    </w:lvl>
    <w:lvl w:ilvl="3">
      <w:start w:val="1"/>
      <w:numFmt w:val="decimal"/>
      <w:lvlText w:val="%1.%2.%3.%4."/>
      <w:lvlJc w:val="left"/>
      <w:pPr>
        <w:ind w:left="3465" w:hanging="1080"/>
      </w:pPr>
    </w:lvl>
    <w:lvl w:ilvl="4">
      <w:start w:val="1"/>
      <w:numFmt w:val="decimal"/>
      <w:lvlText w:val="%1.%2.%3.%4.%5."/>
      <w:lvlJc w:val="left"/>
      <w:pPr>
        <w:ind w:left="4260" w:hanging="1080"/>
      </w:pPr>
    </w:lvl>
    <w:lvl w:ilvl="5">
      <w:start w:val="1"/>
      <w:numFmt w:val="decimal"/>
      <w:lvlText w:val="%1.%2.%3.%4.%5.%6."/>
      <w:lvlJc w:val="left"/>
      <w:pPr>
        <w:ind w:left="5415" w:hanging="1440"/>
      </w:pPr>
    </w:lvl>
    <w:lvl w:ilvl="6">
      <w:start w:val="1"/>
      <w:numFmt w:val="decimal"/>
      <w:lvlText w:val="%1.%2.%3.%4.%5.%6.%7."/>
      <w:lvlJc w:val="left"/>
      <w:pPr>
        <w:ind w:left="6210" w:hanging="1440"/>
      </w:pPr>
    </w:lvl>
    <w:lvl w:ilvl="7">
      <w:start w:val="1"/>
      <w:numFmt w:val="decimal"/>
      <w:lvlText w:val="%1.%2.%3.%4.%5.%6.%7.%8."/>
      <w:lvlJc w:val="left"/>
      <w:pPr>
        <w:ind w:left="7365" w:hanging="1800"/>
      </w:pPr>
    </w:lvl>
    <w:lvl w:ilvl="8">
      <w:start w:val="1"/>
      <w:numFmt w:val="decimal"/>
      <w:lvlText w:val="%1.%2.%3.%4.%5.%6.%7.%8.%9."/>
      <w:lvlJc w:val="left"/>
      <w:pPr>
        <w:ind w:left="8160" w:hanging="1800"/>
      </w:pPr>
    </w:lvl>
  </w:abstractNum>
  <w:abstractNum w:abstractNumId="23" w15:restartNumberingAfterBreak="0">
    <w:nsid w:val="5F714F64"/>
    <w:multiLevelType w:val="multilevel"/>
    <w:tmpl w:val="0AA6DA90"/>
    <w:lvl w:ilvl="0">
      <w:start w:val="4"/>
      <w:numFmt w:val="decimal"/>
      <w:lvlText w:val="%1."/>
      <w:lvlJc w:val="left"/>
      <w:pPr>
        <w:ind w:left="660" w:hanging="660"/>
      </w:pPr>
    </w:lvl>
    <w:lvl w:ilvl="1">
      <w:start w:val="15"/>
      <w:numFmt w:val="decimal"/>
      <w:lvlText w:val="%1.%2."/>
      <w:lvlJc w:val="left"/>
      <w:pPr>
        <w:ind w:left="1515" w:hanging="720"/>
      </w:pPr>
    </w:lvl>
    <w:lvl w:ilvl="2">
      <w:start w:val="1"/>
      <w:numFmt w:val="decimal"/>
      <w:lvlText w:val="%1.%2.%3."/>
      <w:lvlJc w:val="left"/>
      <w:pPr>
        <w:ind w:left="2310" w:hanging="720"/>
      </w:pPr>
    </w:lvl>
    <w:lvl w:ilvl="3">
      <w:start w:val="1"/>
      <w:numFmt w:val="decimal"/>
      <w:lvlText w:val="%1.%2.%3.%4."/>
      <w:lvlJc w:val="left"/>
      <w:pPr>
        <w:ind w:left="3465" w:hanging="1080"/>
      </w:pPr>
    </w:lvl>
    <w:lvl w:ilvl="4">
      <w:start w:val="1"/>
      <w:numFmt w:val="decimal"/>
      <w:lvlText w:val="%1.%2.%3.%4.%5."/>
      <w:lvlJc w:val="left"/>
      <w:pPr>
        <w:ind w:left="4260" w:hanging="1080"/>
      </w:pPr>
    </w:lvl>
    <w:lvl w:ilvl="5">
      <w:start w:val="1"/>
      <w:numFmt w:val="decimal"/>
      <w:lvlText w:val="%1.%2.%3.%4.%5.%6."/>
      <w:lvlJc w:val="left"/>
      <w:pPr>
        <w:ind w:left="5415" w:hanging="1440"/>
      </w:pPr>
    </w:lvl>
    <w:lvl w:ilvl="6">
      <w:start w:val="1"/>
      <w:numFmt w:val="decimal"/>
      <w:lvlText w:val="%1.%2.%3.%4.%5.%6.%7."/>
      <w:lvlJc w:val="left"/>
      <w:pPr>
        <w:ind w:left="6210" w:hanging="1440"/>
      </w:pPr>
    </w:lvl>
    <w:lvl w:ilvl="7">
      <w:start w:val="1"/>
      <w:numFmt w:val="decimal"/>
      <w:lvlText w:val="%1.%2.%3.%4.%5.%6.%7.%8."/>
      <w:lvlJc w:val="left"/>
      <w:pPr>
        <w:ind w:left="7365" w:hanging="1800"/>
      </w:pPr>
    </w:lvl>
    <w:lvl w:ilvl="8">
      <w:start w:val="1"/>
      <w:numFmt w:val="decimal"/>
      <w:lvlText w:val="%1.%2.%3.%4.%5.%6.%7.%8.%9."/>
      <w:lvlJc w:val="left"/>
      <w:pPr>
        <w:ind w:left="8160" w:hanging="1800"/>
      </w:pPr>
    </w:lvl>
  </w:abstractNum>
  <w:abstractNum w:abstractNumId="24" w15:restartNumberingAfterBreak="0">
    <w:nsid w:val="601F5F5A"/>
    <w:multiLevelType w:val="multilevel"/>
    <w:tmpl w:val="7BC247BA"/>
    <w:lvl w:ilvl="0">
      <w:start w:val="6"/>
      <w:numFmt w:val="decimal"/>
      <w:lvlText w:val="%1."/>
      <w:lvlJc w:val="left"/>
      <w:pPr>
        <w:ind w:left="660" w:hanging="660"/>
      </w:pPr>
    </w:lvl>
    <w:lvl w:ilvl="1">
      <w:start w:val="24"/>
      <w:numFmt w:val="decimal"/>
      <w:lvlText w:val="%1.%2."/>
      <w:lvlJc w:val="left"/>
      <w:pPr>
        <w:ind w:left="1515" w:hanging="720"/>
      </w:pPr>
    </w:lvl>
    <w:lvl w:ilvl="2">
      <w:start w:val="1"/>
      <w:numFmt w:val="decimal"/>
      <w:lvlText w:val="%1.%2.%3."/>
      <w:lvlJc w:val="left"/>
      <w:pPr>
        <w:ind w:left="2310" w:hanging="720"/>
      </w:pPr>
    </w:lvl>
    <w:lvl w:ilvl="3">
      <w:start w:val="1"/>
      <w:numFmt w:val="decimal"/>
      <w:lvlText w:val="%1.%2.%3.%4."/>
      <w:lvlJc w:val="left"/>
      <w:pPr>
        <w:ind w:left="3465" w:hanging="1080"/>
      </w:pPr>
    </w:lvl>
    <w:lvl w:ilvl="4">
      <w:start w:val="1"/>
      <w:numFmt w:val="decimal"/>
      <w:lvlText w:val="%1.%2.%3.%4.%5."/>
      <w:lvlJc w:val="left"/>
      <w:pPr>
        <w:ind w:left="4260" w:hanging="1080"/>
      </w:pPr>
    </w:lvl>
    <w:lvl w:ilvl="5">
      <w:start w:val="1"/>
      <w:numFmt w:val="decimal"/>
      <w:lvlText w:val="%1.%2.%3.%4.%5.%6."/>
      <w:lvlJc w:val="left"/>
      <w:pPr>
        <w:ind w:left="5415" w:hanging="1440"/>
      </w:pPr>
    </w:lvl>
    <w:lvl w:ilvl="6">
      <w:start w:val="1"/>
      <w:numFmt w:val="decimal"/>
      <w:lvlText w:val="%1.%2.%3.%4.%5.%6.%7."/>
      <w:lvlJc w:val="left"/>
      <w:pPr>
        <w:ind w:left="6210" w:hanging="1440"/>
      </w:pPr>
    </w:lvl>
    <w:lvl w:ilvl="7">
      <w:start w:val="1"/>
      <w:numFmt w:val="decimal"/>
      <w:lvlText w:val="%1.%2.%3.%4.%5.%6.%7.%8."/>
      <w:lvlJc w:val="left"/>
      <w:pPr>
        <w:ind w:left="7365" w:hanging="1800"/>
      </w:pPr>
    </w:lvl>
    <w:lvl w:ilvl="8">
      <w:start w:val="1"/>
      <w:numFmt w:val="decimal"/>
      <w:lvlText w:val="%1.%2.%3.%4.%5.%6.%7.%8.%9."/>
      <w:lvlJc w:val="left"/>
      <w:pPr>
        <w:ind w:left="8160" w:hanging="1800"/>
      </w:pPr>
    </w:lvl>
  </w:abstractNum>
  <w:abstractNum w:abstractNumId="25" w15:restartNumberingAfterBreak="0">
    <w:nsid w:val="63254DCE"/>
    <w:multiLevelType w:val="multilevel"/>
    <w:tmpl w:val="3A9A89A6"/>
    <w:lvl w:ilvl="0">
      <w:start w:val="10"/>
      <w:numFmt w:val="decimal"/>
      <w:lvlText w:val="%1."/>
      <w:lvlJc w:val="left"/>
      <w:pPr>
        <w:ind w:left="660" w:hanging="660"/>
      </w:pPr>
    </w:lvl>
    <w:lvl w:ilvl="1">
      <w:start w:val="3"/>
      <w:numFmt w:val="decimal"/>
      <w:lvlText w:val="%1.%2."/>
      <w:lvlJc w:val="left"/>
      <w:pPr>
        <w:ind w:left="1570" w:hanging="720"/>
      </w:pPr>
    </w:lvl>
    <w:lvl w:ilvl="2">
      <w:start w:val="1"/>
      <w:numFmt w:val="decimal"/>
      <w:lvlText w:val="%1.%2.%3."/>
      <w:lvlJc w:val="left"/>
      <w:pPr>
        <w:ind w:left="2420" w:hanging="720"/>
      </w:pPr>
    </w:lvl>
    <w:lvl w:ilvl="3">
      <w:start w:val="1"/>
      <w:numFmt w:val="decimal"/>
      <w:lvlText w:val="%1.%2.%3.%4."/>
      <w:lvlJc w:val="left"/>
      <w:pPr>
        <w:ind w:left="3630" w:hanging="1080"/>
      </w:pPr>
    </w:lvl>
    <w:lvl w:ilvl="4">
      <w:start w:val="1"/>
      <w:numFmt w:val="decimal"/>
      <w:lvlText w:val="%1.%2.%3.%4.%5."/>
      <w:lvlJc w:val="left"/>
      <w:pPr>
        <w:ind w:left="4480" w:hanging="1080"/>
      </w:pPr>
    </w:lvl>
    <w:lvl w:ilvl="5">
      <w:start w:val="1"/>
      <w:numFmt w:val="decimal"/>
      <w:lvlText w:val="%1.%2.%3.%4.%5.%6."/>
      <w:lvlJc w:val="left"/>
      <w:pPr>
        <w:ind w:left="5690" w:hanging="1440"/>
      </w:pPr>
    </w:lvl>
    <w:lvl w:ilvl="6">
      <w:start w:val="1"/>
      <w:numFmt w:val="decimal"/>
      <w:lvlText w:val="%1.%2.%3.%4.%5.%6.%7."/>
      <w:lvlJc w:val="left"/>
      <w:pPr>
        <w:ind w:left="6540" w:hanging="1440"/>
      </w:pPr>
    </w:lvl>
    <w:lvl w:ilvl="7">
      <w:start w:val="1"/>
      <w:numFmt w:val="decimal"/>
      <w:lvlText w:val="%1.%2.%3.%4.%5.%6.%7.%8."/>
      <w:lvlJc w:val="left"/>
      <w:pPr>
        <w:ind w:left="7750" w:hanging="1800"/>
      </w:pPr>
    </w:lvl>
    <w:lvl w:ilvl="8">
      <w:start w:val="1"/>
      <w:numFmt w:val="decimal"/>
      <w:lvlText w:val="%1.%2.%3.%4.%5.%6.%7.%8.%9."/>
      <w:lvlJc w:val="left"/>
      <w:pPr>
        <w:ind w:left="8600" w:hanging="1800"/>
      </w:pPr>
    </w:lvl>
  </w:abstractNum>
  <w:abstractNum w:abstractNumId="26" w15:restartNumberingAfterBreak="0">
    <w:nsid w:val="63D53560"/>
    <w:multiLevelType w:val="multilevel"/>
    <w:tmpl w:val="3B4634D4"/>
    <w:lvl w:ilvl="0">
      <w:start w:val="1"/>
      <w:numFmt w:val="decimal"/>
      <w:lvlText w:val="%1."/>
      <w:lvlJc w:val="left"/>
      <w:pPr>
        <w:ind w:left="568" w:hanging="360"/>
      </w:pPr>
      <w:rPr>
        <w:color w:val="auto"/>
        <w:spacing w:val="-1"/>
        <w:w w:val="99"/>
        <w:lang w:val="pt-PT" w:eastAsia="en-US" w:bidi="ar-SA"/>
      </w:rPr>
    </w:lvl>
    <w:lvl w:ilvl="1">
      <w:start w:val="1"/>
      <w:numFmt w:val="decimal"/>
      <w:lvlText w:val="%1.%2"/>
      <w:lvlJc w:val="left"/>
      <w:pPr>
        <w:ind w:left="928" w:hanging="360"/>
      </w:pPr>
      <w:rPr>
        <w:rFonts w:cs="Arial"/>
        <w:color w:val="auto"/>
        <w:spacing w:val="-1"/>
        <w:w w:val="99"/>
        <w:sz w:val="22"/>
        <w:szCs w:val="22"/>
        <w:lang w:val="pt-PT" w:eastAsia="en-US" w:bidi="ar-SA"/>
      </w:rPr>
    </w:lvl>
    <w:lvl w:ilvl="2">
      <w:start w:val="1"/>
      <w:numFmt w:val="bullet"/>
      <w:lvlText w:val=""/>
      <w:lvlJc w:val="left"/>
      <w:pPr>
        <w:ind w:left="1951" w:hanging="360"/>
      </w:pPr>
      <w:rPr>
        <w:rFonts w:ascii="Symbol" w:hAnsi="Symbol" w:cs="Symbol" w:hint="default"/>
        <w:lang w:val="pt-PT" w:eastAsia="en-US" w:bidi="ar-SA"/>
      </w:rPr>
    </w:lvl>
    <w:lvl w:ilvl="3">
      <w:start w:val="1"/>
      <w:numFmt w:val="bullet"/>
      <w:lvlText w:val=""/>
      <w:lvlJc w:val="left"/>
      <w:pPr>
        <w:ind w:left="2982" w:hanging="360"/>
      </w:pPr>
      <w:rPr>
        <w:rFonts w:ascii="Symbol" w:hAnsi="Symbol" w:cs="Symbol" w:hint="default"/>
        <w:lang w:val="pt-PT" w:eastAsia="en-US" w:bidi="ar-SA"/>
      </w:rPr>
    </w:lvl>
    <w:lvl w:ilvl="4">
      <w:start w:val="1"/>
      <w:numFmt w:val="bullet"/>
      <w:lvlText w:val=""/>
      <w:lvlJc w:val="left"/>
      <w:pPr>
        <w:ind w:left="4013" w:hanging="360"/>
      </w:pPr>
      <w:rPr>
        <w:rFonts w:ascii="Symbol" w:hAnsi="Symbol" w:cs="Symbol" w:hint="default"/>
        <w:lang w:val="pt-PT" w:eastAsia="en-US" w:bidi="ar-SA"/>
      </w:rPr>
    </w:lvl>
    <w:lvl w:ilvl="5">
      <w:start w:val="1"/>
      <w:numFmt w:val="bullet"/>
      <w:lvlText w:val=""/>
      <w:lvlJc w:val="left"/>
      <w:pPr>
        <w:ind w:left="5044" w:hanging="360"/>
      </w:pPr>
      <w:rPr>
        <w:rFonts w:ascii="Symbol" w:hAnsi="Symbol" w:cs="Symbol" w:hint="default"/>
        <w:lang w:val="pt-PT" w:eastAsia="en-US" w:bidi="ar-SA"/>
      </w:rPr>
    </w:lvl>
    <w:lvl w:ilvl="6">
      <w:start w:val="1"/>
      <w:numFmt w:val="bullet"/>
      <w:lvlText w:val=""/>
      <w:lvlJc w:val="left"/>
      <w:pPr>
        <w:ind w:left="6076" w:hanging="360"/>
      </w:pPr>
      <w:rPr>
        <w:rFonts w:ascii="Symbol" w:hAnsi="Symbol" w:cs="Symbol" w:hint="default"/>
        <w:lang w:val="pt-PT" w:eastAsia="en-US" w:bidi="ar-SA"/>
      </w:rPr>
    </w:lvl>
    <w:lvl w:ilvl="7">
      <w:start w:val="1"/>
      <w:numFmt w:val="bullet"/>
      <w:lvlText w:val=""/>
      <w:lvlJc w:val="left"/>
      <w:pPr>
        <w:ind w:left="7107" w:hanging="360"/>
      </w:pPr>
      <w:rPr>
        <w:rFonts w:ascii="Symbol" w:hAnsi="Symbol" w:cs="Symbol" w:hint="default"/>
        <w:lang w:val="pt-PT" w:eastAsia="en-US" w:bidi="ar-SA"/>
      </w:rPr>
    </w:lvl>
    <w:lvl w:ilvl="8">
      <w:start w:val="1"/>
      <w:numFmt w:val="bullet"/>
      <w:lvlText w:val=""/>
      <w:lvlJc w:val="left"/>
      <w:pPr>
        <w:ind w:left="8138" w:hanging="360"/>
      </w:pPr>
      <w:rPr>
        <w:rFonts w:ascii="Symbol" w:hAnsi="Symbol" w:cs="Symbol" w:hint="default"/>
        <w:lang w:val="pt-PT" w:eastAsia="en-US" w:bidi="ar-SA"/>
      </w:rPr>
    </w:lvl>
  </w:abstractNum>
  <w:abstractNum w:abstractNumId="27" w15:restartNumberingAfterBreak="0">
    <w:nsid w:val="64BE1C47"/>
    <w:multiLevelType w:val="multilevel"/>
    <w:tmpl w:val="EE6A09C0"/>
    <w:lvl w:ilvl="0">
      <w:start w:val="2"/>
      <w:numFmt w:val="decimal"/>
      <w:lvlText w:val="%1"/>
      <w:lvlJc w:val="left"/>
      <w:pPr>
        <w:ind w:left="480" w:hanging="480"/>
      </w:pPr>
    </w:lvl>
    <w:lvl w:ilvl="1">
      <w:start w:val="9"/>
      <w:numFmt w:val="decimal"/>
      <w:lvlText w:val="%1.%2"/>
      <w:lvlJc w:val="left"/>
      <w:pPr>
        <w:ind w:left="764" w:hanging="48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6A5B053C"/>
    <w:multiLevelType w:val="multilevel"/>
    <w:tmpl w:val="1BD2AF6C"/>
    <w:lvl w:ilvl="0">
      <w:start w:val="7"/>
      <w:numFmt w:val="decimal"/>
      <w:lvlText w:val="%1."/>
      <w:lvlJc w:val="left"/>
      <w:pPr>
        <w:ind w:left="540" w:hanging="540"/>
      </w:pPr>
    </w:lvl>
    <w:lvl w:ilvl="1">
      <w:start w:val="4"/>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29" w15:restartNumberingAfterBreak="0">
    <w:nsid w:val="6BAE4DD7"/>
    <w:multiLevelType w:val="multilevel"/>
    <w:tmpl w:val="1364319C"/>
    <w:lvl w:ilvl="0">
      <w:start w:val="7"/>
      <w:numFmt w:val="decimal"/>
      <w:lvlText w:val="%1."/>
      <w:lvlJc w:val="left"/>
      <w:pPr>
        <w:ind w:left="660" w:hanging="660"/>
      </w:pPr>
    </w:lvl>
    <w:lvl w:ilvl="1">
      <w:start w:val="12"/>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30" w15:restartNumberingAfterBreak="0">
    <w:nsid w:val="6CFD6E98"/>
    <w:multiLevelType w:val="multilevel"/>
    <w:tmpl w:val="36C48146"/>
    <w:lvl w:ilvl="0">
      <w:start w:val="1"/>
      <w:numFmt w:val="bullet"/>
      <w:lvlText w:val=""/>
      <w:lvlJc w:val="left"/>
      <w:pPr>
        <w:ind w:left="827" w:hanging="360"/>
      </w:pPr>
      <w:rPr>
        <w:rFonts w:ascii="Wingdings" w:hAnsi="Wingdings" w:cs="Wingdings" w:hint="default"/>
        <w:b w:val="0"/>
        <w:bCs w:val="0"/>
        <w:i w:val="0"/>
        <w:iCs w:val="0"/>
        <w:color w:val="000009"/>
        <w:spacing w:val="0"/>
        <w:w w:val="100"/>
        <w:sz w:val="22"/>
        <w:szCs w:val="22"/>
        <w:lang w:val="pt-PT" w:eastAsia="en-US" w:bidi="ar-SA"/>
      </w:rPr>
    </w:lvl>
    <w:lvl w:ilvl="1">
      <w:start w:val="1"/>
      <w:numFmt w:val="bullet"/>
      <w:lvlText w:val=""/>
      <w:lvlJc w:val="left"/>
      <w:pPr>
        <w:ind w:left="1729" w:hanging="360"/>
      </w:pPr>
      <w:rPr>
        <w:rFonts w:ascii="Symbol" w:hAnsi="Symbol" w:cs="Symbol" w:hint="default"/>
        <w:lang w:val="pt-PT" w:eastAsia="en-US" w:bidi="ar-SA"/>
      </w:rPr>
    </w:lvl>
    <w:lvl w:ilvl="2">
      <w:start w:val="1"/>
      <w:numFmt w:val="bullet"/>
      <w:lvlText w:val=""/>
      <w:lvlJc w:val="left"/>
      <w:pPr>
        <w:ind w:left="2639" w:hanging="360"/>
      </w:pPr>
      <w:rPr>
        <w:rFonts w:ascii="Symbol" w:hAnsi="Symbol" w:cs="Symbol" w:hint="default"/>
        <w:lang w:val="pt-PT" w:eastAsia="en-US" w:bidi="ar-SA"/>
      </w:rPr>
    </w:lvl>
    <w:lvl w:ilvl="3">
      <w:start w:val="1"/>
      <w:numFmt w:val="bullet"/>
      <w:lvlText w:val=""/>
      <w:lvlJc w:val="left"/>
      <w:pPr>
        <w:ind w:left="3548" w:hanging="360"/>
      </w:pPr>
      <w:rPr>
        <w:rFonts w:ascii="Symbol" w:hAnsi="Symbol" w:cs="Symbol" w:hint="default"/>
        <w:lang w:val="pt-PT" w:eastAsia="en-US" w:bidi="ar-SA"/>
      </w:rPr>
    </w:lvl>
    <w:lvl w:ilvl="4">
      <w:start w:val="1"/>
      <w:numFmt w:val="bullet"/>
      <w:lvlText w:val=""/>
      <w:lvlJc w:val="left"/>
      <w:pPr>
        <w:ind w:left="4458" w:hanging="360"/>
      </w:pPr>
      <w:rPr>
        <w:rFonts w:ascii="Symbol" w:hAnsi="Symbol" w:cs="Symbol" w:hint="default"/>
        <w:lang w:val="pt-PT" w:eastAsia="en-US" w:bidi="ar-SA"/>
      </w:rPr>
    </w:lvl>
    <w:lvl w:ilvl="5">
      <w:start w:val="1"/>
      <w:numFmt w:val="bullet"/>
      <w:lvlText w:val=""/>
      <w:lvlJc w:val="left"/>
      <w:pPr>
        <w:ind w:left="5368" w:hanging="360"/>
      </w:pPr>
      <w:rPr>
        <w:rFonts w:ascii="Symbol" w:hAnsi="Symbol" w:cs="Symbol" w:hint="default"/>
        <w:lang w:val="pt-PT" w:eastAsia="en-US" w:bidi="ar-SA"/>
      </w:rPr>
    </w:lvl>
    <w:lvl w:ilvl="6">
      <w:start w:val="1"/>
      <w:numFmt w:val="bullet"/>
      <w:lvlText w:val=""/>
      <w:lvlJc w:val="left"/>
      <w:pPr>
        <w:ind w:left="6277" w:hanging="360"/>
      </w:pPr>
      <w:rPr>
        <w:rFonts w:ascii="Symbol" w:hAnsi="Symbol" w:cs="Symbol" w:hint="default"/>
        <w:lang w:val="pt-PT" w:eastAsia="en-US" w:bidi="ar-SA"/>
      </w:rPr>
    </w:lvl>
    <w:lvl w:ilvl="7">
      <w:start w:val="1"/>
      <w:numFmt w:val="bullet"/>
      <w:lvlText w:val=""/>
      <w:lvlJc w:val="left"/>
      <w:pPr>
        <w:ind w:left="7187" w:hanging="360"/>
      </w:pPr>
      <w:rPr>
        <w:rFonts w:ascii="Symbol" w:hAnsi="Symbol" w:cs="Symbol" w:hint="default"/>
        <w:lang w:val="pt-PT" w:eastAsia="en-US" w:bidi="ar-SA"/>
      </w:rPr>
    </w:lvl>
    <w:lvl w:ilvl="8">
      <w:start w:val="1"/>
      <w:numFmt w:val="bullet"/>
      <w:lvlText w:val=""/>
      <w:lvlJc w:val="left"/>
      <w:pPr>
        <w:ind w:left="8096" w:hanging="360"/>
      </w:pPr>
      <w:rPr>
        <w:rFonts w:ascii="Symbol" w:hAnsi="Symbol" w:cs="Symbol" w:hint="default"/>
        <w:lang w:val="pt-PT" w:eastAsia="en-US" w:bidi="ar-SA"/>
      </w:rPr>
    </w:lvl>
  </w:abstractNum>
  <w:abstractNum w:abstractNumId="31" w15:restartNumberingAfterBreak="0">
    <w:nsid w:val="6E9E6CB2"/>
    <w:multiLevelType w:val="multilevel"/>
    <w:tmpl w:val="50647550"/>
    <w:lvl w:ilvl="0">
      <w:start w:val="6"/>
      <w:numFmt w:val="decimal"/>
      <w:lvlText w:val="%1."/>
      <w:lvlJc w:val="left"/>
      <w:pPr>
        <w:ind w:left="660" w:hanging="660"/>
      </w:pPr>
    </w:lvl>
    <w:lvl w:ilvl="1">
      <w:start w:val="2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32" w15:restartNumberingAfterBreak="0">
    <w:nsid w:val="6EFF0DE4"/>
    <w:multiLevelType w:val="multilevel"/>
    <w:tmpl w:val="12B630B6"/>
    <w:lvl w:ilvl="0">
      <w:start w:val="4"/>
      <w:numFmt w:val="decimal"/>
      <w:lvlText w:val="%1"/>
      <w:lvlJc w:val="left"/>
      <w:pPr>
        <w:ind w:left="480" w:hanging="480"/>
      </w:pPr>
    </w:lvl>
    <w:lvl w:ilvl="1">
      <w:start w:val="8"/>
      <w:numFmt w:val="decimal"/>
      <w:lvlText w:val="%1.%2"/>
      <w:lvlJc w:val="left"/>
      <w:pPr>
        <w:ind w:left="764" w:hanging="480"/>
      </w:pPr>
    </w:lvl>
    <w:lvl w:ilvl="2">
      <w:start w:val="1"/>
      <w:numFmt w:val="decimal"/>
      <w:lvlText w:val="%1.%2.%3"/>
      <w:lvlJc w:val="left"/>
      <w:pPr>
        <w:ind w:left="1288" w:hanging="720"/>
      </w:pPr>
      <w:rPr>
        <w:color w:val="auto"/>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33" w15:restartNumberingAfterBreak="0">
    <w:nsid w:val="6F4C75BE"/>
    <w:multiLevelType w:val="multilevel"/>
    <w:tmpl w:val="70C002A6"/>
    <w:lvl w:ilvl="0">
      <w:start w:val="11"/>
      <w:numFmt w:val="decimal"/>
      <w:lvlText w:val="%1."/>
      <w:lvlJc w:val="left"/>
      <w:pPr>
        <w:ind w:left="660" w:hanging="660"/>
      </w:pPr>
    </w:lvl>
    <w:lvl w:ilvl="1">
      <w:start w:val="4"/>
      <w:numFmt w:val="decimal"/>
      <w:lvlText w:val="%1.%2."/>
      <w:lvlJc w:val="left"/>
      <w:pPr>
        <w:ind w:left="1570" w:hanging="720"/>
      </w:pPr>
    </w:lvl>
    <w:lvl w:ilvl="2">
      <w:start w:val="1"/>
      <w:numFmt w:val="decimal"/>
      <w:lvlText w:val="%1.%2.%3."/>
      <w:lvlJc w:val="left"/>
      <w:pPr>
        <w:ind w:left="2420" w:hanging="720"/>
      </w:pPr>
    </w:lvl>
    <w:lvl w:ilvl="3">
      <w:start w:val="1"/>
      <w:numFmt w:val="decimal"/>
      <w:lvlText w:val="%1.%2.%3.%4."/>
      <w:lvlJc w:val="left"/>
      <w:pPr>
        <w:ind w:left="3630" w:hanging="1080"/>
      </w:pPr>
    </w:lvl>
    <w:lvl w:ilvl="4">
      <w:start w:val="1"/>
      <w:numFmt w:val="decimal"/>
      <w:lvlText w:val="%1.%2.%3.%4.%5."/>
      <w:lvlJc w:val="left"/>
      <w:pPr>
        <w:ind w:left="4480" w:hanging="1080"/>
      </w:pPr>
    </w:lvl>
    <w:lvl w:ilvl="5">
      <w:start w:val="1"/>
      <w:numFmt w:val="decimal"/>
      <w:lvlText w:val="%1.%2.%3.%4.%5.%6."/>
      <w:lvlJc w:val="left"/>
      <w:pPr>
        <w:ind w:left="5690" w:hanging="1440"/>
      </w:pPr>
    </w:lvl>
    <w:lvl w:ilvl="6">
      <w:start w:val="1"/>
      <w:numFmt w:val="decimal"/>
      <w:lvlText w:val="%1.%2.%3.%4.%5.%6.%7."/>
      <w:lvlJc w:val="left"/>
      <w:pPr>
        <w:ind w:left="6540" w:hanging="1440"/>
      </w:pPr>
    </w:lvl>
    <w:lvl w:ilvl="7">
      <w:start w:val="1"/>
      <w:numFmt w:val="decimal"/>
      <w:lvlText w:val="%1.%2.%3.%4.%5.%6.%7.%8."/>
      <w:lvlJc w:val="left"/>
      <w:pPr>
        <w:ind w:left="7750" w:hanging="1800"/>
      </w:pPr>
    </w:lvl>
    <w:lvl w:ilvl="8">
      <w:start w:val="1"/>
      <w:numFmt w:val="decimal"/>
      <w:lvlText w:val="%1.%2.%3.%4.%5.%6.%7.%8.%9."/>
      <w:lvlJc w:val="left"/>
      <w:pPr>
        <w:ind w:left="8600" w:hanging="1800"/>
      </w:pPr>
    </w:lvl>
  </w:abstractNum>
  <w:abstractNum w:abstractNumId="34" w15:restartNumberingAfterBreak="0">
    <w:nsid w:val="717B449E"/>
    <w:multiLevelType w:val="multilevel"/>
    <w:tmpl w:val="6686B73E"/>
    <w:lvl w:ilvl="0">
      <w:start w:val="7"/>
      <w:numFmt w:val="decimal"/>
      <w:lvlText w:val="%1."/>
      <w:lvlJc w:val="left"/>
      <w:pPr>
        <w:ind w:left="660" w:hanging="660"/>
      </w:pPr>
    </w:lvl>
    <w:lvl w:ilvl="1">
      <w:start w:val="13"/>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35" w15:restartNumberingAfterBreak="0">
    <w:nsid w:val="76DF19F0"/>
    <w:multiLevelType w:val="multilevel"/>
    <w:tmpl w:val="A15A6ECE"/>
    <w:lvl w:ilvl="0">
      <w:start w:val="7"/>
      <w:numFmt w:val="decimal"/>
      <w:lvlText w:val="%1."/>
      <w:lvlJc w:val="left"/>
      <w:pPr>
        <w:ind w:left="660" w:hanging="660"/>
      </w:pPr>
    </w:lvl>
    <w:lvl w:ilvl="1">
      <w:start w:val="10"/>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36" w15:restartNumberingAfterBreak="0">
    <w:nsid w:val="77135993"/>
    <w:multiLevelType w:val="multilevel"/>
    <w:tmpl w:val="25CA3C8A"/>
    <w:lvl w:ilvl="0">
      <w:start w:val="8"/>
      <w:numFmt w:val="decimal"/>
      <w:lvlText w:val="%1."/>
      <w:lvlJc w:val="left"/>
      <w:pPr>
        <w:ind w:left="660" w:hanging="660"/>
      </w:pPr>
    </w:lvl>
    <w:lvl w:ilvl="1">
      <w:start w:val="12"/>
      <w:numFmt w:val="decimal"/>
      <w:lvlText w:val="%1.%2."/>
      <w:lvlJc w:val="left"/>
      <w:pPr>
        <w:ind w:left="1570" w:hanging="720"/>
      </w:pPr>
    </w:lvl>
    <w:lvl w:ilvl="2">
      <w:start w:val="1"/>
      <w:numFmt w:val="decimal"/>
      <w:lvlText w:val="%1.%2.%3."/>
      <w:lvlJc w:val="left"/>
      <w:pPr>
        <w:ind w:left="2420" w:hanging="720"/>
      </w:pPr>
    </w:lvl>
    <w:lvl w:ilvl="3">
      <w:start w:val="1"/>
      <w:numFmt w:val="decimal"/>
      <w:lvlText w:val="%1.%2.%3.%4."/>
      <w:lvlJc w:val="left"/>
      <w:pPr>
        <w:ind w:left="3630" w:hanging="1080"/>
      </w:pPr>
    </w:lvl>
    <w:lvl w:ilvl="4">
      <w:start w:val="1"/>
      <w:numFmt w:val="decimal"/>
      <w:lvlText w:val="%1.%2.%3.%4.%5."/>
      <w:lvlJc w:val="left"/>
      <w:pPr>
        <w:ind w:left="4480" w:hanging="1080"/>
      </w:pPr>
    </w:lvl>
    <w:lvl w:ilvl="5">
      <w:start w:val="1"/>
      <w:numFmt w:val="decimal"/>
      <w:lvlText w:val="%1.%2.%3.%4.%5.%6."/>
      <w:lvlJc w:val="left"/>
      <w:pPr>
        <w:ind w:left="5690" w:hanging="1440"/>
      </w:pPr>
    </w:lvl>
    <w:lvl w:ilvl="6">
      <w:start w:val="1"/>
      <w:numFmt w:val="decimal"/>
      <w:lvlText w:val="%1.%2.%3.%4.%5.%6.%7."/>
      <w:lvlJc w:val="left"/>
      <w:pPr>
        <w:ind w:left="6540" w:hanging="1440"/>
      </w:pPr>
    </w:lvl>
    <w:lvl w:ilvl="7">
      <w:start w:val="1"/>
      <w:numFmt w:val="decimal"/>
      <w:lvlText w:val="%1.%2.%3.%4.%5.%6.%7.%8."/>
      <w:lvlJc w:val="left"/>
      <w:pPr>
        <w:ind w:left="7750" w:hanging="1800"/>
      </w:pPr>
    </w:lvl>
    <w:lvl w:ilvl="8">
      <w:start w:val="1"/>
      <w:numFmt w:val="decimal"/>
      <w:lvlText w:val="%1.%2.%3.%4.%5.%6.%7.%8.%9."/>
      <w:lvlJc w:val="left"/>
      <w:pPr>
        <w:ind w:left="8600" w:hanging="1800"/>
      </w:pPr>
    </w:lvl>
  </w:abstractNum>
  <w:abstractNum w:abstractNumId="37" w15:restartNumberingAfterBreak="0">
    <w:nsid w:val="779A1856"/>
    <w:multiLevelType w:val="multilevel"/>
    <w:tmpl w:val="7CD471CA"/>
    <w:lvl w:ilvl="0">
      <w:start w:val="8"/>
      <w:numFmt w:val="decimal"/>
      <w:lvlText w:val="%1."/>
      <w:lvlJc w:val="left"/>
      <w:pPr>
        <w:ind w:left="540" w:hanging="54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38" w15:restartNumberingAfterBreak="0">
    <w:nsid w:val="787F765C"/>
    <w:multiLevelType w:val="multilevel"/>
    <w:tmpl w:val="031EFDB0"/>
    <w:lvl w:ilvl="0">
      <w:start w:val="7"/>
      <w:numFmt w:val="decimal"/>
      <w:lvlText w:val="%1."/>
      <w:lvlJc w:val="left"/>
      <w:pPr>
        <w:ind w:left="540" w:hanging="540"/>
      </w:pPr>
    </w:lvl>
    <w:lvl w:ilvl="1">
      <w:start w:val="2"/>
      <w:numFmt w:val="decimal"/>
      <w:lvlText w:val="%1.%2."/>
      <w:lvlJc w:val="left"/>
      <w:pPr>
        <w:ind w:left="824" w:hanging="54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num w:numId="1" w16cid:durableId="1552686517">
    <w:abstractNumId w:val="26"/>
  </w:num>
  <w:num w:numId="2" w16cid:durableId="538859331">
    <w:abstractNumId w:val="30"/>
  </w:num>
  <w:num w:numId="3" w16cid:durableId="803813875">
    <w:abstractNumId w:val="32"/>
  </w:num>
  <w:num w:numId="4" w16cid:durableId="304312724">
    <w:abstractNumId w:val="7"/>
  </w:num>
  <w:num w:numId="5" w16cid:durableId="231425918">
    <w:abstractNumId w:val="17"/>
  </w:num>
  <w:num w:numId="6" w16cid:durableId="442072287">
    <w:abstractNumId w:val="19"/>
  </w:num>
  <w:num w:numId="7" w16cid:durableId="1141191356">
    <w:abstractNumId w:val="23"/>
  </w:num>
  <w:num w:numId="8" w16cid:durableId="489370339">
    <w:abstractNumId w:val="20"/>
  </w:num>
  <w:num w:numId="9" w16cid:durableId="839540040">
    <w:abstractNumId w:val="12"/>
  </w:num>
  <w:num w:numId="10" w16cid:durableId="1565604707">
    <w:abstractNumId w:val="0"/>
  </w:num>
  <w:num w:numId="11" w16cid:durableId="698354674">
    <w:abstractNumId w:val="31"/>
  </w:num>
  <w:num w:numId="12" w16cid:durableId="1954314630">
    <w:abstractNumId w:val="8"/>
  </w:num>
  <w:num w:numId="13" w16cid:durableId="1433352698">
    <w:abstractNumId w:val="24"/>
  </w:num>
  <w:num w:numId="14" w16cid:durableId="114832171">
    <w:abstractNumId w:val="5"/>
  </w:num>
  <w:num w:numId="15" w16cid:durableId="131943171">
    <w:abstractNumId w:val="38"/>
  </w:num>
  <w:num w:numId="16" w16cid:durableId="206375690">
    <w:abstractNumId w:val="28"/>
  </w:num>
  <w:num w:numId="17" w16cid:durableId="1154761739">
    <w:abstractNumId w:val="14"/>
  </w:num>
  <w:num w:numId="18" w16cid:durableId="1458570969">
    <w:abstractNumId w:val="10"/>
  </w:num>
  <w:num w:numId="19" w16cid:durableId="1654412949">
    <w:abstractNumId w:val="35"/>
  </w:num>
  <w:num w:numId="20" w16cid:durableId="22902213">
    <w:abstractNumId w:val="29"/>
  </w:num>
  <w:num w:numId="21" w16cid:durableId="2019427039">
    <w:abstractNumId w:val="34"/>
  </w:num>
  <w:num w:numId="22" w16cid:durableId="782772444">
    <w:abstractNumId w:val="37"/>
  </w:num>
  <w:num w:numId="23" w16cid:durableId="890382304">
    <w:abstractNumId w:val="2"/>
  </w:num>
  <w:num w:numId="24" w16cid:durableId="964047509">
    <w:abstractNumId w:val="11"/>
  </w:num>
  <w:num w:numId="25" w16cid:durableId="1374843493">
    <w:abstractNumId w:val="25"/>
  </w:num>
  <w:num w:numId="26" w16cid:durableId="653148932">
    <w:abstractNumId w:val="18"/>
  </w:num>
  <w:num w:numId="27" w16cid:durableId="821460817">
    <w:abstractNumId w:val="3"/>
  </w:num>
  <w:num w:numId="28" w16cid:durableId="1026253897">
    <w:abstractNumId w:val="9"/>
  </w:num>
  <w:num w:numId="29" w16cid:durableId="1396975629">
    <w:abstractNumId w:val="33"/>
  </w:num>
  <w:num w:numId="30" w16cid:durableId="1292633800">
    <w:abstractNumId w:val="13"/>
  </w:num>
  <w:num w:numId="31" w16cid:durableId="991913797">
    <w:abstractNumId w:val="22"/>
  </w:num>
  <w:num w:numId="32" w16cid:durableId="1754160016">
    <w:abstractNumId w:val="21"/>
  </w:num>
  <w:num w:numId="33" w16cid:durableId="1138648811">
    <w:abstractNumId w:val="27"/>
  </w:num>
  <w:num w:numId="34" w16cid:durableId="305663935">
    <w:abstractNumId w:val="1"/>
  </w:num>
  <w:num w:numId="35" w16cid:durableId="1584333906">
    <w:abstractNumId w:val="4"/>
  </w:num>
  <w:num w:numId="36" w16cid:durableId="190608498">
    <w:abstractNumId w:val="15"/>
  </w:num>
  <w:num w:numId="37" w16cid:durableId="2132893193">
    <w:abstractNumId w:val="36"/>
  </w:num>
  <w:num w:numId="38" w16cid:durableId="1045836987">
    <w:abstractNumId w:val="16"/>
  </w:num>
  <w:num w:numId="39" w16cid:durableId="15343449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89F"/>
    <w:rsid w:val="001D21BE"/>
    <w:rsid w:val="001E3B3A"/>
    <w:rsid w:val="00234282"/>
    <w:rsid w:val="0035189E"/>
    <w:rsid w:val="00557EAA"/>
    <w:rsid w:val="005922D7"/>
    <w:rsid w:val="00762DF4"/>
    <w:rsid w:val="007738C8"/>
    <w:rsid w:val="00797F23"/>
    <w:rsid w:val="00850488"/>
    <w:rsid w:val="008555B1"/>
    <w:rsid w:val="008C674C"/>
    <w:rsid w:val="00916CFB"/>
    <w:rsid w:val="0092005F"/>
    <w:rsid w:val="0096699D"/>
    <w:rsid w:val="009B1EC7"/>
    <w:rsid w:val="009F3F9D"/>
    <w:rsid w:val="00A02887"/>
    <w:rsid w:val="00AB2EE3"/>
    <w:rsid w:val="00AC3800"/>
    <w:rsid w:val="00C02CC5"/>
    <w:rsid w:val="00C27B16"/>
    <w:rsid w:val="00CD1B23"/>
    <w:rsid w:val="00CE189F"/>
    <w:rsid w:val="00D0184B"/>
    <w:rsid w:val="00DC1604"/>
    <w:rsid w:val="00E208BF"/>
    <w:rsid w:val="00EB2B4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C0248"/>
  <w15:docId w15:val="{CC292AFD-2AAE-4C28-9CD7-F27D539D1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Arial MT" w:eastAsia="Arial MT" w:hAnsi="Arial MT" w:cs="Arial MT"/>
      <w:lang w:val="pt-PT"/>
    </w:rPr>
  </w:style>
  <w:style w:type="paragraph" w:styleId="Ttulo1">
    <w:name w:val="heading 1"/>
    <w:basedOn w:val="Normal"/>
    <w:uiPriority w:val="9"/>
    <w:qFormat/>
    <w:pPr>
      <w:ind w:left="568" w:hanging="357"/>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683D0E"/>
    <w:rPr>
      <w:rFonts w:ascii="Arial MT" w:eastAsia="Arial MT" w:hAnsi="Arial MT" w:cs="Arial MT"/>
      <w:lang w:val="pt-PT"/>
    </w:rPr>
  </w:style>
  <w:style w:type="character" w:customStyle="1" w:styleId="RodapChar">
    <w:name w:val="Rodapé Char"/>
    <w:basedOn w:val="Fontepargpadro"/>
    <w:link w:val="Rodap"/>
    <w:uiPriority w:val="99"/>
    <w:qFormat/>
    <w:rsid w:val="00683D0E"/>
    <w:rPr>
      <w:rFonts w:ascii="Arial MT" w:eastAsia="Arial MT" w:hAnsi="Arial MT" w:cs="Arial MT"/>
      <w:lang w:val="pt-PT"/>
    </w:rPr>
  </w:style>
  <w:style w:type="character" w:customStyle="1" w:styleId="Nivel2Char">
    <w:name w:val="Nivel 2 Char"/>
    <w:basedOn w:val="Fontepargpadro"/>
    <w:link w:val="Nivel2"/>
    <w:qFormat/>
    <w:locked/>
    <w:rsid w:val="006C27BE"/>
    <w:rPr>
      <w:rFonts w:ascii="Arial" w:hAnsi="Arial" w:cs="Arial"/>
      <w:color w:val="000000"/>
      <w:lang w:eastAsia="pt-BR"/>
    </w:rPr>
  </w:style>
  <w:style w:type="character" w:customStyle="1" w:styleId="LinkdaInternet">
    <w:name w:val="Link da Internet"/>
    <w:uiPriority w:val="99"/>
    <w:unhideWhenUsed/>
    <w:rsid w:val="00EF58F8"/>
    <w:rPr>
      <w:color w:val="000080"/>
      <w:u w:val="single"/>
    </w:rPr>
  </w:style>
  <w:style w:type="character" w:customStyle="1" w:styleId="TextodecomentrioChar">
    <w:name w:val="Texto de comentário Char"/>
    <w:basedOn w:val="Fontepargpadro"/>
    <w:link w:val="Textodecomentrio"/>
    <w:qFormat/>
    <w:rsid w:val="00EF58F8"/>
    <w:rPr>
      <w:rFonts w:ascii="Ecofont_Spranq_eco_Sans" w:eastAsiaTheme="minorEastAsia" w:hAnsi="Ecofont_Spranq_eco_Sans" w:cs="Tahoma"/>
      <w:sz w:val="20"/>
      <w:szCs w:val="20"/>
      <w:lang w:val="pt-BR" w:eastAsia="pt-BR"/>
    </w:rPr>
  </w:style>
  <w:style w:type="character" w:customStyle="1" w:styleId="Nvel2-RedChar">
    <w:name w:val="Nível 2 -Red Char"/>
    <w:basedOn w:val="Fontepargpadro"/>
    <w:qFormat/>
    <w:locked/>
    <w:rsid w:val="00EF58F8"/>
    <w:rPr>
      <w:rFonts w:ascii="Arial" w:hAnsi="Arial" w:cs="Arial"/>
      <w:i/>
      <w:iCs/>
      <w:color w:val="FF0000"/>
      <w:lang w:eastAsia="pt-BR"/>
    </w:rPr>
  </w:style>
  <w:style w:type="character" w:styleId="Refdecomentrio">
    <w:name w:val="annotation reference"/>
    <w:basedOn w:val="Fontepargpadro"/>
    <w:unhideWhenUsed/>
    <w:qFormat/>
    <w:rsid w:val="00EF58F8"/>
    <w:rPr>
      <w:sz w:val="16"/>
      <w:szCs w:val="16"/>
    </w:rPr>
  </w:style>
  <w:style w:type="character" w:customStyle="1" w:styleId="Nivel01Char">
    <w:name w:val="Nivel 01 Char"/>
    <w:basedOn w:val="Fontepargpadro"/>
    <w:link w:val="Nivel01"/>
    <w:qFormat/>
    <w:locked/>
    <w:rsid w:val="00F66C38"/>
    <w:rPr>
      <w:rFonts w:ascii="Arial" w:eastAsia="Arial" w:hAnsi="Arial" w:cs="Arial"/>
      <w:b/>
      <w:bCs/>
      <w:iCs/>
      <w:sz w:val="20"/>
      <w:szCs w:val="20"/>
      <w:lang w:val="pt-BR" w:eastAsia="pt-BR"/>
    </w:rPr>
  </w:style>
  <w:style w:type="character" w:customStyle="1" w:styleId="Nvel3-RChar">
    <w:name w:val="Nível 3-R Char"/>
    <w:basedOn w:val="Fontepargpadro"/>
    <w:qFormat/>
    <w:locked/>
    <w:rsid w:val="00F71CB3"/>
    <w:rPr>
      <w:rFonts w:ascii="Arial" w:hAnsi="Arial" w:cs="Arial"/>
      <w:i/>
      <w:iCs/>
      <w:color w:val="FF0000"/>
      <w:lang w:eastAsia="pt-BR"/>
    </w:rPr>
  </w:style>
  <w:style w:type="character" w:customStyle="1" w:styleId="Nivel3Char">
    <w:name w:val="Nivel 3 Char"/>
    <w:basedOn w:val="Fontepargpadro"/>
    <w:link w:val="Nivel3"/>
    <w:qFormat/>
    <w:locked/>
    <w:rsid w:val="003323EB"/>
    <w:rPr>
      <w:rFonts w:ascii="Arial" w:eastAsiaTheme="minorEastAsia" w:hAnsi="Arial" w:cs="Arial"/>
      <w:color w:val="000000"/>
      <w:sz w:val="20"/>
      <w:szCs w:val="20"/>
      <w:lang w:val="pt-BR" w:eastAsia="pt-BR"/>
    </w:rPr>
  </w:style>
  <w:style w:type="character" w:customStyle="1" w:styleId="Nivel4Char">
    <w:name w:val="Nivel 4 Char"/>
    <w:basedOn w:val="Fontepargpadro"/>
    <w:link w:val="Nivel4"/>
    <w:qFormat/>
    <w:locked/>
    <w:rsid w:val="008B0894"/>
    <w:rPr>
      <w:rFonts w:ascii="Arial" w:eastAsiaTheme="minorEastAsia" w:hAnsi="Arial" w:cs="Arial"/>
      <w:sz w:val="20"/>
      <w:szCs w:val="20"/>
      <w:lang w:val="pt-BR" w:eastAsia="pt-BR"/>
    </w:rPr>
  </w:style>
  <w:style w:type="character" w:styleId="MenoPendente">
    <w:name w:val="Unresolved Mention"/>
    <w:basedOn w:val="Fontepargpadro"/>
    <w:uiPriority w:val="99"/>
    <w:semiHidden/>
    <w:unhideWhenUsed/>
    <w:qFormat/>
    <w:rsid w:val="00D02F07"/>
    <w:rPr>
      <w:color w:val="605E5C"/>
      <w:shd w:val="clear" w:color="auto" w:fill="E1DFDD"/>
    </w:rPr>
  </w:style>
  <w:style w:type="paragraph" w:styleId="Ttulo">
    <w:name w:val="Title"/>
    <w:basedOn w:val="Normal"/>
    <w:next w:val="Corpodetexto"/>
    <w:uiPriority w:val="10"/>
    <w:qFormat/>
    <w:pPr>
      <w:spacing w:line="245" w:lineRule="exact"/>
      <w:ind w:left="20"/>
    </w:pPr>
    <w:rPr>
      <w:rFonts w:ascii="Calibri" w:eastAsia="Calibri" w:hAnsi="Calibri" w:cs="Calibri"/>
    </w:rPr>
  </w:style>
  <w:style w:type="paragraph" w:styleId="Corpodetexto">
    <w:name w:val="Body Text"/>
    <w:basedOn w:val="Normal"/>
    <w:uiPriority w:val="1"/>
    <w:qFormat/>
    <w:pPr>
      <w:spacing w:before="119"/>
      <w:ind w:left="928" w:hanging="360"/>
      <w:jc w:val="both"/>
    </w:pPr>
    <w:rPr>
      <w:sz w:val="20"/>
      <w:szCs w:val="20"/>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argrafodaLista">
    <w:name w:val="List Paragraph"/>
    <w:basedOn w:val="Normal"/>
    <w:uiPriority w:val="1"/>
    <w:qFormat/>
    <w:pPr>
      <w:spacing w:before="119"/>
      <w:ind w:left="928" w:right="1126" w:hanging="360"/>
      <w:jc w:val="both"/>
    </w:pPr>
  </w:style>
  <w:style w:type="paragraph" w:customStyle="1" w:styleId="TableParagraph">
    <w:name w:val="Table Paragraph"/>
    <w:basedOn w:val="Normal"/>
    <w:uiPriority w:val="1"/>
    <w:qFormat/>
    <w:pPr>
      <w:spacing w:line="252" w:lineRule="exact"/>
      <w:ind w:left="107"/>
      <w:jc w:val="center"/>
    </w:p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683D0E"/>
    <w:pPr>
      <w:tabs>
        <w:tab w:val="center" w:pos="4252"/>
        <w:tab w:val="right" w:pos="8504"/>
      </w:tabs>
    </w:pPr>
  </w:style>
  <w:style w:type="paragraph" w:styleId="Rodap">
    <w:name w:val="footer"/>
    <w:basedOn w:val="Normal"/>
    <w:link w:val="RodapChar"/>
    <w:uiPriority w:val="99"/>
    <w:unhideWhenUsed/>
    <w:rsid w:val="00683D0E"/>
    <w:pPr>
      <w:tabs>
        <w:tab w:val="center" w:pos="4252"/>
        <w:tab w:val="right" w:pos="8504"/>
      </w:tabs>
    </w:pPr>
  </w:style>
  <w:style w:type="paragraph" w:customStyle="1" w:styleId="Nivel2">
    <w:name w:val="Nivel 2"/>
    <w:basedOn w:val="Normal"/>
    <w:link w:val="Nivel2Char"/>
    <w:qFormat/>
    <w:rsid w:val="006C27BE"/>
    <w:pPr>
      <w:widowControl/>
      <w:spacing w:before="120" w:after="120" w:line="276" w:lineRule="auto"/>
      <w:jc w:val="both"/>
    </w:pPr>
    <w:rPr>
      <w:rFonts w:ascii="Arial" w:eastAsiaTheme="minorHAnsi" w:hAnsi="Arial" w:cs="Arial"/>
      <w:color w:val="000000"/>
      <w:lang w:val="en-US" w:eastAsia="pt-BR"/>
    </w:rPr>
  </w:style>
  <w:style w:type="paragraph" w:styleId="Textodecomentrio">
    <w:name w:val="annotation text"/>
    <w:basedOn w:val="Normal"/>
    <w:link w:val="TextodecomentrioChar"/>
    <w:unhideWhenUsed/>
    <w:qFormat/>
    <w:rsid w:val="00EF58F8"/>
    <w:pPr>
      <w:widowControl/>
    </w:pPr>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EF58F8"/>
    <w:pPr>
      <w:keepNext/>
      <w:keepLines/>
      <w:widowControl/>
      <w:tabs>
        <w:tab w:val="left" w:pos="360"/>
        <w:tab w:val="left" w:pos="567"/>
      </w:tabs>
      <w:spacing w:line="312" w:lineRule="auto"/>
      <w:ind w:left="720" w:firstLine="0"/>
      <w:jc w:val="both"/>
    </w:pPr>
    <w:rPr>
      <w:iCs/>
      <w:lang w:val="pt-BR" w:eastAsia="pt-BR"/>
    </w:rPr>
  </w:style>
  <w:style w:type="paragraph" w:customStyle="1" w:styleId="Nivel3">
    <w:name w:val="Nivel 3"/>
    <w:basedOn w:val="Normal"/>
    <w:link w:val="Nivel3Char"/>
    <w:qFormat/>
    <w:rsid w:val="00EF58F8"/>
    <w:pPr>
      <w:widowControl/>
      <w:spacing w:before="120" w:after="120" w:line="276" w:lineRule="auto"/>
      <w:ind w:left="284"/>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EF58F8"/>
    <w:pPr>
      <w:ind w:left="567"/>
    </w:pPr>
    <w:rPr>
      <w:color w:val="auto"/>
    </w:rPr>
  </w:style>
  <w:style w:type="paragraph" w:customStyle="1" w:styleId="Nivel5">
    <w:name w:val="Nivel 5"/>
    <w:basedOn w:val="Nivel4"/>
    <w:qFormat/>
    <w:rsid w:val="00EF58F8"/>
    <w:pPr>
      <w:tabs>
        <w:tab w:val="left" w:pos="1492"/>
      </w:tabs>
      <w:ind w:left="851" w:hanging="360"/>
    </w:pPr>
  </w:style>
  <w:style w:type="paragraph" w:customStyle="1" w:styleId="Nvel2-Red">
    <w:name w:val="Nível 2 -Red"/>
    <w:basedOn w:val="Nivel2"/>
    <w:qFormat/>
    <w:rsid w:val="00EF58F8"/>
    <w:rPr>
      <w:i/>
      <w:iCs/>
      <w:color w:val="FF0000"/>
    </w:rPr>
  </w:style>
  <w:style w:type="paragraph" w:customStyle="1" w:styleId="Nvel3-R">
    <w:name w:val="Nível 3-R"/>
    <w:basedOn w:val="Nivel3"/>
    <w:qFormat/>
    <w:rsid w:val="00F71CB3"/>
    <w:rPr>
      <w:rFonts w:eastAsiaTheme="minorHAnsi"/>
      <w:i/>
      <w:iCs/>
      <w:color w:val="FF0000"/>
      <w:sz w:val="22"/>
      <w:szCs w:val="22"/>
      <w:lang w:val="en-US"/>
    </w:rPr>
  </w:style>
  <w:style w:type="paragraph" w:customStyle="1" w:styleId="Rodap1">
    <w:name w:val="Rodapé1"/>
    <w:basedOn w:val="Normal"/>
    <w:qFormat/>
    <w:rsid w:val="00D02F07"/>
    <w:pPr>
      <w:widowControl/>
      <w:tabs>
        <w:tab w:val="center" w:pos="4419"/>
        <w:tab w:val="right" w:pos="8838"/>
      </w:tabs>
      <w:textAlignment w:val="baseline"/>
    </w:pPr>
    <w:rPr>
      <w:rFonts w:ascii="Times New Roman" w:eastAsia="Arial" w:hAnsi="Times New Roman" w:cs="Times New Roman"/>
      <w:kern w:val="2"/>
      <w:sz w:val="20"/>
      <w:szCs w:val="20"/>
      <w:lang w:val="pt-BR" w:eastAsia="zh-CN"/>
    </w:rPr>
  </w:style>
  <w:style w:type="paragraph" w:customStyle="1" w:styleId="Contedodoquadro">
    <w:name w:val="Conteúdo do quadro"/>
    <w:basedOn w:val="Normal"/>
    <w:qFormat/>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pregao@corenmg.gov.br" TargetMode="External"/><Relationship Id="rId18" Type="http://schemas.openxmlformats.org/officeDocument/2006/relationships/header" Target="header2.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endnotes" Target="endnotes.xml"/><Relationship Id="rId12" Type="http://schemas.openxmlformats.org/officeDocument/2006/relationships/hyperlink" Target="http://www.compras.gov.br/" TargetMode="External"/><Relationship Id="rId17" Type="http://schemas.openxmlformats.org/officeDocument/2006/relationships/hyperlink" Target="http://www.corenmg.gov.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compras.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renmg.gov.br/" TargetMode="External"/><Relationship Id="rId24" Type="http://schemas.openxmlformats.org/officeDocument/2006/relationships/hyperlink" Target="http://www.corenmg.gov.br/" TargetMode="External"/><Relationship Id="rId5" Type="http://schemas.openxmlformats.org/officeDocument/2006/relationships/webSettings" Target="webSettings.xml"/><Relationship Id="rId15" Type="http://schemas.openxmlformats.org/officeDocument/2006/relationships/hyperlink" Target="http://www.compras.gov.br/" TargetMode="External"/><Relationship Id="rId23" Type="http://schemas.openxmlformats.org/officeDocument/2006/relationships/hyperlink" Target="http://www.compras.gov.br/" TargetMode="External"/><Relationship Id="rId28" Type="http://schemas.openxmlformats.org/officeDocument/2006/relationships/theme" Target="theme/theme1.xml"/><Relationship Id="rId10" Type="http://schemas.openxmlformats.org/officeDocument/2006/relationships/hyperlink" Target="http://www.compras.gov.br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regao@corenmg.gov.br" TargetMode="External"/><Relationship Id="rId22" Type="http://schemas.openxmlformats.org/officeDocument/2006/relationships/hyperlink" Target="mailto:pregao@corenmg.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11046-9AB9-4946-A484-8BE31FCAF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28</Pages>
  <Words>9553</Words>
  <Characters>51588</Characters>
  <Application>Microsoft Office Word</Application>
  <DocSecurity>0</DocSecurity>
  <Lines>429</Lines>
  <Paragraphs>122</Paragraphs>
  <ScaleCrop>false</ScaleCrop>
  <HeadingPairs>
    <vt:vector size="2" baseType="variant">
      <vt:variant>
        <vt:lpstr>Título</vt:lpstr>
      </vt:variant>
      <vt:variant>
        <vt:i4>1</vt:i4>
      </vt:variant>
    </vt:vector>
  </HeadingPairs>
  <TitlesOfParts>
    <vt:vector size="1" baseType="lpstr">
      <vt:lpstr>Microsoft Word - EDITAL SRP - 90004-2025.docx</vt:lpstr>
    </vt:vector>
  </TitlesOfParts>
  <Company/>
  <LinksUpToDate>false</LinksUpToDate>
  <CharactersWithSpaces>61019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SRP - 90004-2025.docx</dc:title>
  <dc:subject/>
  <dc:creator>janio.silva</dc:creator>
  <dc:description/>
  <cp:lastModifiedBy>MARLON MOREIRA</cp:lastModifiedBy>
  <cp:revision>115</cp:revision>
  <cp:lastPrinted>2026-10-29T17:30:00Z</cp:lastPrinted>
  <dcterms:created xsi:type="dcterms:W3CDTF">2026-02-13T16:25:00Z</dcterms:created>
  <dcterms:modified xsi:type="dcterms:W3CDTF">2026-10-29T18:45:00Z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2025-06-05T00:00:00Z</vt:filetime>
  </property>
  <property fmtid="{D5CDD505-2E9C-101B-9397-08002B2CF9AE}" pid="4" name="Creator">
    <vt:lpwstr>PScript5.dll Version 5.2.2</vt:lpwstr>
  </property>
  <property fmtid="{D5CDD505-2E9C-101B-9397-08002B2CF9AE}" pid="5" name="DocSecurity">
    <vt:i4>0</vt:i4>
  </property>
  <property fmtid="{D5CDD505-2E9C-101B-9397-08002B2CF9AE}" pid="6" name="HyperlinksChanged">
    <vt:bool>false</vt:bool>
  </property>
  <property fmtid="{D5CDD505-2E9C-101B-9397-08002B2CF9AE}" pid="7" name="LastSaved">
    <vt:filetime>2025-12-02T00:00:00Z</vt:filetime>
  </property>
  <property fmtid="{D5CDD505-2E9C-101B-9397-08002B2CF9AE}" pid="8" name="LinksUpToDate">
    <vt:bool>false</vt:bool>
  </property>
  <property fmtid="{D5CDD505-2E9C-101B-9397-08002B2CF9AE}" pid="9" name="Producer">
    <vt:lpwstr>GPL Ghostscript 8.15</vt:lpwstr>
  </property>
  <property fmtid="{D5CDD505-2E9C-101B-9397-08002B2CF9AE}" pid="10" name="ScaleCrop">
    <vt:bool>false</vt:bool>
  </property>
  <property fmtid="{D5CDD505-2E9C-101B-9397-08002B2CF9AE}" pid="11" name="ShareDoc">
    <vt:bool>false</vt:bool>
  </property>
</Properties>
</file>