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1491D" w14:textId="77777777" w:rsidR="00F8111D" w:rsidRPr="0091104B" w:rsidRDefault="00F8111D" w:rsidP="00F8111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91104B">
        <w:rPr>
          <w:rFonts w:ascii="Arial" w:hAnsi="Arial" w:cs="Arial"/>
          <w:b/>
          <w:bCs/>
          <w:kern w:val="0"/>
          <w:sz w:val="24"/>
          <w:szCs w:val="24"/>
        </w:rPr>
        <w:t>MAPA DE RISCOS</w:t>
      </w:r>
    </w:p>
    <w:p w14:paraId="01679371" w14:textId="77777777" w:rsidR="00F8111D" w:rsidRPr="0091104B" w:rsidRDefault="00F8111D" w:rsidP="00F8111D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</w:p>
    <w:p w14:paraId="0A251F51" w14:textId="34457941" w:rsidR="005A5705" w:rsidRPr="0091104B" w:rsidRDefault="005A5705" w:rsidP="005A5705">
      <w:pPr>
        <w:autoSpaceDE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104B">
        <w:rPr>
          <w:rFonts w:ascii="Arial" w:hAnsi="Arial" w:cs="Arial"/>
          <w:sz w:val="24"/>
          <w:szCs w:val="24"/>
        </w:rPr>
        <w:t>AQUISIÇÃO DE MATERIAIS PERMANENTES ( 0</w:t>
      </w:r>
      <w:r w:rsidR="00CE37D1">
        <w:rPr>
          <w:rFonts w:ascii="Arial" w:hAnsi="Arial" w:cs="Arial"/>
          <w:sz w:val="24"/>
          <w:szCs w:val="24"/>
        </w:rPr>
        <w:t>3</w:t>
      </w:r>
      <w:r w:rsidRPr="0091104B">
        <w:rPr>
          <w:rFonts w:ascii="Arial" w:hAnsi="Arial" w:cs="Arial"/>
          <w:sz w:val="24"/>
          <w:szCs w:val="24"/>
        </w:rPr>
        <w:t xml:space="preserve"> NOTEBOOKs) PARA ATENDIMENTO DAS AÇÕES DE INOVAÇÃO TECNOLOGIA OPERACIONAL DA CAMARA  MUNICIPAL DE VEREADORES DE NOVA ESPERANÇA DO SUL, RS</w:t>
      </w:r>
    </w:p>
    <w:p w14:paraId="3AB581AB" w14:textId="649ABFB4" w:rsidR="005A5705" w:rsidRPr="0091104B" w:rsidRDefault="00E9132C" w:rsidP="005A570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104B">
        <w:rPr>
          <w:rFonts w:ascii="Arial" w:hAnsi="Arial" w:cs="Arial"/>
          <w:kern w:val="0"/>
          <w:sz w:val="24"/>
          <w:szCs w:val="24"/>
        </w:rPr>
        <w:t xml:space="preserve">Considerando </w:t>
      </w:r>
      <w:r w:rsidR="005A5705" w:rsidRPr="0091104B">
        <w:rPr>
          <w:rFonts w:ascii="Arial" w:hAnsi="Arial" w:cs="Arial"/>
          <w:sz w:val="24"/>
          <w:szCs w:val="24"/>
        </w:rPr>
        <w:t xml:space="preserve">A constante evolução tecnológica que praticamente obriga os gestores de qualquer segmento, inclusive da área pública, a demandarem alternativas cada vez mais inovadoras e ágeis tendo em vista que essa acelerada evolução torna os equipamentos obsoletos em um curto espaço de tempo; bem como, cria cidadãos mais exigentes de soluções rápidas e dinâmicas </w:t>
      </w:r>
    </w:p>
    <w:p w14:paraId="603C5190" w14:textId="77777777" w:rsidR="005A5705" w:rsidRPr="0091104B" w:rsidRDefault="005A5705" w:rsidP="005A570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104B">
        <w:rPr>
          <w:rFonts w:ascii="Arial" w:hAnsi="Arial" w:cs="Arial"/>
          <w:sz w:val="24"/>
          <w:szCs w:val="24"/>
        </w:rPr>
        <w:t xml:space="preserve">Considerando que na secretaria da Cãmara ainda existem dois computadores de mesa que  estão obsoletos e apresentam frequentemente problemas de funcionamento , correndo risco de perder informações  salvas . </w:t>
      </w:r>
    </w:p>
    <w:p w14:paraId="0F4D0F61" w14:textId="022240EB" w:rsidR="005A5705" w:rsidRPr="0091104B" w:rsidRDefault="005A5705" w:rsidP="005A570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1104B">
        <w:rPr>
          <w:rFonts w:ascii="Arial" w:hAnsi="Arial" w:cs="Arial"/>
          <w:sz w:val="24"/>
          <w:szCs w:val="24"/>
        </w:rPr>
        <w:t>Considerando o desenvolvimento tecnológico para aprimorar as atividades cotidianas da secretaria  , já que investimentos em tecnologia refletem diretamente na qualidade dos serviços oferecidos a população; assim, a aquisição de dois equipamentos aqui referenciados se justifica pelo fato desses serem primordiais para o melhor desenvolvimento das atividades do órgão, evitando também possíveis interrupções na prestação dos serviços devido ao uso de equipamentos em mau estado de conservação /obsoleto</w:t>
      </w:r>
      <w:r w:rsidR="0091104B">
        <w:rPr>
          <w:rFonts w:ascii="Arial" w:hAnsi="Arial" w:cs="Arial"/>
          <w:sz w:val="24"/>
          <w:szCs w:val="24"/>
        </w:rPr>
        <w:t>.</w:t>
      </w:r>
    </w:p>
    <w:p w14:paraId="6B07D5B1" w14:textId="4BD09A3F" w:rsidR="00E9132C" w:rsidRPr="0091104B" w:rsidRDefault="005A5705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91104B">
        <w:rPr>
          <w:rFonts w:ascii="Arial" w:hAnsi="Arial" w:cs="Arial"/>
          <w:sz w:val="24"/>
          <w:szCs w:val="24"/>
        </w:rPr>
        <w:t>V</w:t>
      </w:r>
      <w:r w:rsidR="00E9132C" w:rsidRPr="0091104B">
        <w:rPr>
          <w:rFonts w:ascii="Arial" w:hAnsi="Arial" w:cs="Arial"/>
          <w:kern w:val="0"/>
          <w:sz w:val="24"/>
          <w:szCs w:val="24"/>
        </w:rPr>
        <w:t xml:space="preserve">isando zelar e preservar o patrimônio público, </w:t>
      </w:r>
      <w:r w:rsidR="0091104B">
        <w:rPr>
          <w:rFonts w:ascii="Arial" w:hAnsi="Arial" w:cs="Arial"/>
          <w:kern w:val="0"/>
          <w:sz w:val="24"/>
          <w:szCs w:val="24"/>
        </w:rPr>
        <w:t>resguardando a informações existentes e futuras</w:t>
      </w:r>
      <w:r w:rsidR="0091104B">
        <w:rPr>
          <w:rFonts w:ascii="Arial" w:hAnsi="Arial" w:cs="Arial"/>
          <w:sz w:val="24"/>
          <w:szCs w:val="24"/>
        </w:rPr>
        <w:t xml:space="preserve">, </w:t>
      </w:r>
      <w:r w:rsidR="00E9132C" w:rsidRPr="0091104B">
        <w:rPr>
          <w:rFonts w:ascii="Arial" w:hAnsi="Arial" w:cs="Arial"/>
          <w:kern w:val="0"/>
          <w:sz w:val="24"/>
          <w:szCs w:val="24"/>
        </w:rPr>
        <w:t xml:space="preserve"> situação que demonstra </w:t>
      </w:r>
      <w:r w:rsidR="00E9132C" w:rsidRPr="0091104B">
        <w:rPr>
          <w:rFonts w:ascii="Arial" w:hAnsi="Arial" w:cs="Arial"/>
          <w:b/>
          <w:bCs/>
          <w:kern w:val="0"/>
          <w:sz w:val="24"/>
          <w:szCs w:val="24"/>
        </w:rPr>
        <w:t>a</w:t>
      </w:r>
      <w:r w:rsidR="0091104B">
        <w:rPr>
          <w:rFonts w:ascii="Arial" w:hAnsi="Arial" w:cs="Arial"/>
          <w:b/>
          <w:bCs/>
          <w:kern w:val="0"/>
          <w:sz w:val="24"/>
          <w:szCs w:val="24"/>
        </w:rPr>
        <w:t xml:space="preserve"> </w:t>
      </w:r>
      <w:r w:rsidR="00E9132C" w:rsidRPr="0091104B">
        <w:rPr>
          <w:rFonts w:ascii="Arial" w:hAnsi="Arial" w:cs="Arial"/>
          <w:b/>
          <w:bCs/>
          <w:kern w:val="0"/>
          <w:sz w:val="24"/>
          <w:szCs w:val="24"/>
        </w:rPr>
        <w:t xml:space="preserve">necessidade </w:t>
      </w:r>
      <w:r w:rsidR="0091104B">
        <w:rPr>
          <w:rFonts w:ascii="Arial" w:hAnsi="Arial" w:cs="Arial"/>
          <w:b/>
          <w:bCs/>
          <w:kern w:val="0"/>
          <w:sz w:val="24"/>
          <w:szCs w:val="24"/>
        </w:rPr>
        <w:t xml:space="preserve">de aquisição </w:t>
      </w:r>
      <w:r w:rsidR="00E9132C" w:rsidRPr="0091104B">
        <w:rPr>
          <w:rFonts w:ascii="Arial" w:hAnsi="Arial" w:cs="Arial"/>
          <w:b/>
          <w:bCs/>
          <w:kern w:val="0"/>
          <w:sz w:val="24"/>
          <w:szCs w:val="24"/>
        </w:rPr>
        <w:t xml:space="preserve">porque o objetivo  é </w:t>
      </w:r>
      <w:r w:rsidR="0091104B">
        <w:rPr>
          <w:rFonts w:ascii="Arial" w:hAnsi="Arial" w:cs="Arial"/>
          <w:b/>
          <w:bCs/>
          <w:kern w:val="0"/>
          <w:sz w:val="24"/>
          <w:szCs w:val="24"/>
        </w:rPr>
        <w:t xml:space="preserve">encontrar dentre as soluções disponíveis, a </w:t>
      </w:r>
      <w:r w:rsidR="00E9132C" w:rsidRPr="0091104B">
        <w:rPr>
          <w:rFonts w:ascii="Arial" w:hAnsi="Arial" w:cs="Arial"/>
          <w:b/>
          <w:bCs/>
          <w:kern w:val="0"/>
          <w:sz w:val="24"/>
          <w:szCs w:val="24"/>
        </w:rPr>
        <w:t xml:space="preserve"> solução apta ao atendimento</w:t>
      </w:r>
      <w:r w:rsidR="0091104B">
        <w:rPr>
          <w:rFonts w:ascii="Arial" w:hAnsi="Arial" w:cs="Arial"/>
          <w:b/>
          <w:bCs/>
          <w:kern w:val="0"/>
          <w:sz w:val="24"/>
          <w:szCs w:val="24"/>
        </w:rPr>
        <w:t xml:space="preserve"> </w:t>
      </w:r>
      <w:r w:rsidR="00E9132C" w:rsidRPr="0091104B">
        <w:rPr>
          <w:rFonts w:ascii="Arial" w:hAnsi="Arial" w:cs="Arial"/>
          <w:b/>
          <w:bCs/>
          <w:kern w:val="0"/>
          <w:sz w:val="24"/>
          <w:szCs w:val="24"/>
        </w:rPr>
        <w:t xml:space="preserve">das necessidades da Administração. </w:t>
      </w:r>
    </w:p>
    <w:p w14:paraId="38842EC6" w14:textId="59FDB957" w:rsidR="00907885" w:rsidRPr="0091104B" w:rsidRDefault="00E9132C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91104B">
        <w:rPr>
          <w:rFonts w:ascii="Arial" w:hAnsi="Arial" w:cs="Arial"/>
          <w:kern w:val="0"/>
          <w:sz w:val="24"/>
          <w:szCs w:val="24"/>
        </w:rPr>
        <w:t>O MAPA DE RISCOS abaixo pode ser utilizado, sem prejuízo de sofrer alterações no andamento do macroprocesso de contratação.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2694"/>
        <w:gridCol w:w="2832"/>
      </w:tblGrid>
      <w:tr w:rsidR="00F8111D" w:rsidRPr="0091104B" w14:paraId="163417F1" w14:textId="77777777" w:rsidTr="00056ACD">
        <w:tc>
          <w:tcPr>
            <w:tcW w:w="5526" w:type="dxa"/>
            <w:gridSpan w:val="2"/>
          </w:tcPr>
          <w:p w14:paraId="718F015C" w14:textId="159A5B16" w:rsidR="00F8111D" w:rsidRPr="0091104B" w:rsidRDefault="00F8111D" w:rsidP="00F8111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>MAPA DE RISCOS</w:t>
            </w:r>
          </w:p>
        </w:tc>
      </w:tr>
      <w:tr w:rsidR="00E9132C" w:rsidRPr="0091104B" w14:paraId="5099A334" w14:textId="77777777" w:rsidTr="00F8111D">
        <w:tc>
          <w:tcPr>
            <w:tcW w:w="2694" w:type="dxa"/>
          </w:tcPr>
          <w:p w14:paraId="67873338" w14:textId="2ABADB94" w:rsidR="00E9132C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>1. Dados do Processo</w:t>
            </w:r>
          </w:p>
        </w:tc>
        <w:tc>
          <w:tcPr>
            <w:tcW w:w="2832" w:type="dxa"/>
          </w:tcPr>
          <w:p w14:paraId="1DC025C3" w14:textId="68A98F4B" w:rsidR="005A5705" w:rsidRPr="0091104B" w:rsidRDefault="005A5705" w:rsidP="005A5705">
            <w:pPr>
              <w:autoSpaceDE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sz w:val="24"/>
                <w:szCs w:val="24"/>
              </w:rPr>
              <w:t xml:space="preserve">AQUISIÇÃO DE MATERIAIS </w:t>
            </w:r>
            <w:r w:rsidRPr="0091104B">
              <w:rPr>
                <w:rFonts w:ascii="Arial" w:hAnsi="Arial" w:cs="Arial"/>
                <w:sz w:val="24"/>
                <w:szCs w:val="24"/>
              </w:rPr>
              <w:lastRenderedPageBreak/>
              <w:t>PERMANENTES ( 0</w:t>
            </w:r>
            <w:r w:rsidR="00CE37D1">
              <w:rPr>
                <w:rFonts w:ascii="Arial" w:hAnsi="Arial" w:cs="Arial"/>
                <w:sz w:val="24"/>
                <w:szCs w:val="24"/>
              </w:rPr>
              <w:t>3</w:t>
            </w:r>
            <w:r w:rsidRPr="0091104B">
              <w:rPr>
                <w:rFonts w:ascii="Arial" w:hAnsi="Arial" w:cs="Arial"/>
                <w:sz w:val="24"/>
                <w:szCs w:val="24"/>
              </w:rPr>
              <w:t xml:space="preserve"> NOTEBOOKs) PARA ATENDIMENTO DAS AÇÕES DE INOVAÇÃO TECNOLOGIA OPERACIONAL DA CAMARA  MUNICIPAL DE VEREADORES DE NOVA ESPERANÇA DO SUL, RS</w:t>
            </w:r>
          </w:p>
          <w:p w14:paraId="4117FEE0" w14:textId="00A0393A" w:rsidR="00E9132C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132C" w:rsidRPr="0091104B" w14:paraId="56FDCB99" w14:textId="77777777" w:rsidTr="00F8111D">
        <w:tc>
          <w:tcPr>
            <w:tcW w:w="2694" w:type="dxa"/>
          </w:tcPr>
          <w:p w14:paraId="3116D4D6" w14:textId="5DA5258B" w:rsidR="00E9132C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lastRenderedPageBreak/>
              <w:t xml:space="preserve">Objeto: </w:t>
            </w:r>
          </w:p>
        </w:tc>
        <w:tc>
          <w:tcPr>
            <w:tcW w:w="2832" w:type="dxa"/>
          </w:tcPr>
          <w:p w14:paraId="373713C2" w14:textId="5FA565C9" w:rsidR="00E9132C" w:rsidRPr="0091104B" w:rsidRDefault="005A5705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sz w:val="24"/>
                <w:szCs w:val="24"/>
              </w:rPr>
              <w:t>Notebooks</w:t>
            </w:r>
          </w:p>
        </w:tc>
      </w:tr>
      <w:tr w:rsidR="00E9132C" w:rsidRPr="0091104B" w14:paraId="457CC3D2" w14:textId="77777777" w:rsidTr="00F8111D">
        <w:tc>
          <w:tcPr>
            <w:tcW w:w="2694" w:type="dxa"/>
          </w:tcPr>
          <w:p w14:paraId="6178896B" w14:textId="085AE76C" w:rsidR="00E9132C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 xml:space="preserve">Fase de Análise </w:t>
            </w:r>
          </w:p>
        </w:tc>
        <w:tc>
          <w:tcPr>
            <w:tcW w:w="2832" w:type="dxa"/>
          </w:tcPr>
          <w:p w14:paraId="7A485F4B" w14:textId="7B193818" w:rsidR="00E9132C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 xml:space="preserve"> Formalização da Demanda</w:t>
            </w:r>
          </w:p>
        </w:tc>
      </w:tr>
      <w:tr w:rsidR="00E9132C" w:rsidRPr="0091104B" w14:paraId="6A6D2CCC" w14:textId="77777777" w:rsidTr="00F8111D">
        <w:tc>
          <w:tcPr>
            <w:tcW w:w="2694" w:type="dxa"/>
          </w:tcPr>
          <w:p w14:paraId="395A6A71" w14:textId="1189E828" w:rsidR="00E9132C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 xml:space="preserve">Planejamento da contratação </w:t>
            </w:r>
          </w:p>
        </w:tc>
        <w:tc>
          <w:tcPr>
            <w:tcW w:w="2832" w:type="dxa"/>
          </w:tcPr>
          <w:p w14:paraId="3B8EA56D" w14:textId="729C0EAF" w:rsidR="00E9132C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>Demanda</w:t>
            </w:r>
          </w:p>
        </w:tc>
      </w:tr>
      <w:tr w:rsidR="00E9132C" w:rsidRPr="0091104B" w14:paraId="64DC89E1" w14:textId="77777777" w:rsidTr="00F8111D">
        <w:trPr>
          <w:trHeight w:val="679"/>
        </w:trPr>
        <w:tc>
          <w:tcPr>
            <w:tcW w:w="5526" w:type="dxa"/>
            <w:gridSpan w:val="2"/>
          </w:tcPr>
          <w:p w14:paraId="6ED462BB" w14:textId="685BA716" w:rsidR="00E9132C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>RISCO 1: Atraso na demora da contratação</w:t>
            </w:r>
          </w:p>
        </w:tc>
      </w:tr>
      <w:tr w:rsidR="00E9132C" w:rsidRPr="0091104B" w14:paraId="55747BFE" w14:textId="77777777" w:rsidTr="00F8111D">
        <w:trPr>
          <w:trHeight w:val="548"/>
        </w:trPr>
        <w:tc>
          <w:tcPr>
            <w:tcW w:w="2694" w:type="dxa"/>
          </w:tcPr>
          <w:p w14:paraId="7BA276F1" w14:textId="4ADA11B8" w:rsidR="00E9132C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 xml:space="preserve">Probabilidade: </w:t>
            </w:r>
          </w:p>
        </w:tc>
        <w:tc>
          <w:tcPr>
            <w:tcW w:w="2832" w:type="dxa"/>
          </w:tcPr>
          <w:p w14:paraId="22BA0592" w14:textId="07194B96" w:rsidR="00E9132C" w:rsidRPr="0091104B" w:rsidRDefault="005A5705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>média</w:t>
            </w:r>
          </w:p>
        </w:tc>
      </w:tr>
      <w:tr w:rsidR="009D2415" w:rsidRPr="0091104B" w14:paraId="3E7FB208" w14:textId="77777777" w:rsidTr="00F8111D">
        <w:tc>
          <w:tcPr>
            <w:tcW w:w="2694" w:type="dxa"/>
          </w:tcPr>
          <w:p w14:paraId="29FC5416" w14:textId="4DC606E3" w:rsidR="009D2415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 xml:space="preserve">impacto: </w:t>
            </w:r>
          </w:p>
        </w:tc>
        <w:tc>
          <w:tcPr>
            <w:tcW w:w="2832" w:type="dxa"/>
          </w:tcPr>
          <w:p w14:paraId="50328E08" w14:textId="0A74AA80" w:rsidR="009D2415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sz w:val="24"/>
                <w:szCs w:val="24"/>
              </w:rPr>
              <w:t>alto</w:t>
            </w:r>
          </w:p>
        </w:tc>
      </w:tr>
      <w:tr w:rsidR="009D2415" w:rsidRPr="0091104B" w14:paraId="7E0D8AB1" w14:textId="77777777" w:rsidTr="00F8111D">
        <w:tc>
          <w:tcPr>
            <w:tcW w:w="2694" w:type="dxa"/>
          </w:tcPr>
          <w:p w14:paraId="43DDB0AD" w14:textId="2DA61BC8" w:rsidR="009D2415" w:rsidRPr="0091104B" w:rsidRDefault="00E9132C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>Dano(s):</w:t>
            </w:r>
          </w:p>
        </w:tc>
        <w:tc>
          <w:tcPr>
            <w:tcW w:w="2832" w:type="dxa"/>
          </w:tcPr>
          <w:p w14:paraId="2ACFB989" w14:textId="772EB5A3" w:rsidR="009D2415" w:rsidRPr="0091104B" w:rsidRDefault="005A5705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 xml:space="preserve">Perda de acesso a documentos  ou documentos ficarem corrompidos . </w:t>
            </w:r>
          </w:p>
        </w:tc>
      </w:tr>
      <w:tr w:rsidR="00F8111D" w:rsidRPr="0091104B" w14:paraId="63F4C409" w14:textId="77777777" w:rsidTr="00F8111D">
        <w:tc>
          <w:tcPr>
            <w:tcW w:w="2694" w:type="dxa"/>
          </w:tcPr>
          <w:p w14:paraId="43AE96CD" w14:textId="0D9BD2E6" w:rsidR="00F8111D" w:rsidRPr="0091104B" w:rsidRDefault="00F8111D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>Ação(ões) Preventiva(s):</w:t>
            </w:r>
          </w:p>
        </w:tc>
        <w:tc>
          <w:tcPr>
            <w:tcW w:w="2832" w:type="dxa"/>
          </w:tcPr>
          <w:p w14:paraId="58363DE8" w14:textId="77777777" w:rsidR="00F8111D" w:rsidRPr="0091104B" w:rsidRDefault="00F8111D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kern w:val="0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>Iniciar processo com</w:t>
            </w:r>
          </w:p>
          <w:p w14:paraId="1BDC0D3E" w14:textId="2FCB3AD0" w:rsidR="00F8111D" w:rsidRPr="0091104B" w:rsidRDefault="00F8111D" w:rsidP="005A570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 xml:space="preserve">antecedência </w:t>
            </w:r>
            <w:r w:rsidR="005A5705" w:rsidRPr="0091104B">
              <w:rPr>
                <w:rFonts w:ascii="Arial" w:hAnsi="Arial" w:cs="Arial"/>
                <w:kern w:val="0"/>
                <w:sz w:val="24"/>
                <w:szCs w:val="24"/>
              </w:rPr>
              <w:t xml:space="preserve">para resguardar as informações  </w:t>
            </w:r>
          </w:p>
        </w:tc>
      </w:tr>
      <w:tr w:rsidR="00F8111D" w:rsidRPr="0091104B" w14:paraId="1FCBEAB7" w14:textId="77777777" w:rsidTr="00F8111D">
        <w:tc>
          <w:tcPr>
            <w:tcW w:w="2694" w:type="dxa"/>
          </w:tcPr>
          <w:p w14:paraId="036EB230" w14:textId="3280E4B2" w:rsidR="00F8111D" w:rsidRPr="0091104B" w:rsidRDefault="00F8111D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 xml:space="preserve">Ação(ões) de Contingência: </w:t>
            </w:r>
          </w:p>
        </w:tc>
        <w:tc>
          <w:tcPr>
            <w:tcW w:w="2832" w:type="dxa"/>
          </w:tcPr>
          <w:p w14:paraId="48B69701" w14:textId="10B54F9A" w:rsidR="00F8111D" w:rsidRPr="0091104B" w:rsidRDefault="00F8111D" w:rsidP="00F8111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104B">
              <w:rPr>
                <w:rFonts w:ascii="Arial" w:hAnsi="Arial" w:cs="Arial"/>
                <w:kern w:val="0"/>
                <w:sz w:val="24"/>
                <w:szCs w:val="24"/>
              </w:rPr>
              <w:t>Agilizar o procedimento de contratação imediata</w:t>
            </w:r>
          </w:p>
        </w:tc>
      </w:tr>
    </w:tbl>
    <w:p w14:paraId="32C7E147" w14:textId="77777777" w:rsidR="00F8111D" w:rsidRPr="0091104B" w:rsidRDefault="00F8111D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2C2A5007" w14:textId="46922CCC" w:rsidR="00F8111D" w:rsidRPr="0091104B" w:rsidRDefault="00F8111D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91104B">
        <w:rPr>
          <w:rFonts w:ascii="Arial" w:hAnsi="Arial" w:cs="Arial"/>
          <w:kern w:val="0"/>
          <w:sz w:val="24"/>
          <w:szCs w:val="24"/>
        </w:rPr>
        <w:lastRenderedPageBreak/>
        <w:t>Após formulação da demanda, elaboração do Termo de Referência e  elaboração do mapa de risco,</w:t>
      </w:r>
    </w:p>
    <w:p w14:paraId="64DF125A" w14:textId="4BF883A2" w:rsidR="00714406" w:rsidRPr="0091104B" w:rsidRDefault="00F8111D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91104B">
        <w:rPr>
          <w:rFonts w:ascii="Arial" w:hAnsi="Arial" w:cs="Arial"/>
          <w:kern w:val="0"/>
          <w:sz w:val="24"/>
          <w:szCs w:val="24"/>
        </w:rPr>
        <w:t>Encaminho  para complemento dos atos instrutórios para a contratação.</w:t>
      </w:r>
    </w:p>
    <w:p w14:paraId="56B7A185" w14:textId="02F0BD82" w:rsidR="00714406" w:rsidRPr="0091104B" w:rsidRDefault="00714406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4BE352ED" w14:textId="77777777" w:rsidR="00714406" w:rsidRPr="0091104B" w:rsidRDefault="00714406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3ECCE86C" w14:textId="19DC1AED" w:rsidR="00714406" w:rsidRPr="0091104B" w:rsidRDefault="00714406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91104B">
        <w:rPr>
          <w:rFonts w:ascii="Arial" w:hAnsi="Arial" w:cs="Arial"/>
          <w:kern w:val="0"/>
          <w:sz w:val="24"/>
          <w:szCs w:val="24"/>
        </w:rPr>
        <w:t>Suzéli T. Feliciani</w:t>
      </w:r>
    </w:p>
    <w:p w14:paraId="5B14AD0F" w14:textId="24AC30F8" w:rsidR="00714406" w:rsidRPr="0091104B" w:rsidRDefault="00714406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91104B">
        <w:rPr>
          <w:rFonts w:ascii="Arial" w:hAnsi="Arial" w:cs="Arial"/>
          <w:kern w:val="0"/>
          <w:sz w:val="24"/>
          <w:szCs w:val="24"/>
        </w:rPr>
        <w:t>Diretora</w:t>
      </w:r>
    </w:p>
    <w:p w14:paraId="27FAADE0" w14:textId="2928E9C5" w:rsidR="00F008C5" w:rsidRPr="0091104B" w:rsidRDefault="00F008C5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1104B">
        <w:rPr>
          <w:rFonts w:ascii="Arial" w:hAnsi="Arial" w:cs="Arial"/>
          <w:kern w:val="0"/>
          <w:sz w:val="24"/>
          <w:szCs w:val="24"/>
        </w:rPr>
        <w:t xml:space="preserve">Equipe de Apoio </w:t>
      </w:r>
    </w:p>
    <w:p w14:paraId="17DEC9FA" w14:textId="77777777" w:rsidR="00F8111D" w:rsidRPr="0091104B" w:rsidRDefault="00F8111D" w:rsidP="00F8111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F23D8E4" w14:textId="77777777" w:rsidR="0091104B" w:rsidRPr="0091104B" w:rsidRDefault="0091104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91104B" w:rsidRPr="0091104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D0C53" w14:textId="77777777" w:rsidR="000338F4" w:rsidRDefault="000338F4" w:rsidP="000338F4">
      <w:pPr>
        <w:spacing w:after="0" w:line="240" w:lineRule="auto"/>
      </w:pPr>
      <w:r>
        <w:separator/>
      </w:r>
    </w:p>
  </w:endnote>
  <w:endnote w:type="continuationSeparator" w:id="0">
    <w:p w14:paraId="1C0FE7D5" w14:textId="77777777" w:rsidR="000338F4" w:rsidRDefault="000338F4" w:rsidP="00033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70B89" w14:textId="77777777" w:rsidR="000338F4" w:rsidRDefault="000338F4" w:rsidP="000338F4">
      <w:pPr>
        <w:spacing w:after="0" w:line="240" w:lineRule="auto"/>
      </w:pPr>
      <w:r>
        <w:separator/>
      </w:r>
    </w:p>
  </w:footnote>
  <w:footnote w:type="continuationSeparator" w:id="0">
    <w:p w14:paraId="7CDE0FB2" w14:textId="77777777" w:rsidR="000338F4" w:rsidRDefault="000338F4" w:rsidP="00033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B0095" w14:textId="77777777" w:rsidR="000338F4" w:rsidRPr="000338F4" w:rsidRDefault="000338F4" w:rsidP="000338F4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i/>
        <w:spacing w:val="156"/>
        <w:kern w:val="0"/>
        <w:sz w:val="24"/>
        <w:szCs w:val="24"/>
        <w:lang w:eastAsia="zh-CN"/>
        <w14:ligatures w14:val="none"/>
      </w:rPr>
    </w:pPr>
  </w:p>
  <w:p w14:paraId="67124857" w14:textId="77777777" w:rsidR="000338F4" w:rsidRPr="000338F4" w:rsidRDefault="00CE37D1" w:rsidP="000338F4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</w:pPr>
    <w:r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  <w:object w:dxaOrig="1440" w:dyaOrig="1440" w14:anchorId="482585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99.75pt;margin-top:-50.6pt;width:35.55pt;height:44.3pt;z-index:251658240;mso-wrap-distance-left:9.05pt;mso-wrap-distance-top:0;mso-wrap-distance-right:9.05pt;mso-wrap-distance-bottom:0;mso-position-horizontal:absolute;mso-position-horizontal-relative:text;mso-position-vertical:absolute;mso-position-vertical-relative:text" o:allowincell="f" filled="t">
          <v:fill color2="black"/>
          <v:imagedata r:id="rId1" o:title="" croptop="-13f" cropbottom="-13f" cropleft="-18f" cropright="-18f"/>
          <w10:wrap type="square" side="right"/>
        </v:shape>
        <o:OLEObject Type="Embed" ProgID="PBrush" ShapeID="_x0000_s1025" DrawAspect="Content" ObjectID="_1770703199" r:id="rId2"/>
      </w:object>
    </w:r>
    <w:r w:rsidR="000338F4" w:rsidRPr="000338F4">
      <w:rPr>
        <w:rFonts w:ascii="Arial" w:eastAsia="Times New Roman" w:hAnsi="Arial" w:cs="Arial"/>
        <w:b/>
        <w:kern w:val="0"/>
        <w:sz w:val="24"/>
        <w:szCs w:val="24"/>
        <w:lang w:eastAsia="zh-CN"/>
        <w14:ligatures w14:val="none"/>
      </w:rPr>
      <w:t>ESTADO DO RIO GRANDE DO SUL</w:t>
    </w:r>
  </w:p>
  <w:p w14:paraId="436E2751" w14:textId="77777777" w:rsidR="000338F4" w:rsidRPr="000338F4" w:rsidRDefault="000338F4" w:rsidP="000338F4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</w:pPr>
    <w:r w:rsidRPr="000338F4">
      <w:rPr>
        <w:rFonts w:ascii="Arial" w:eastAsia="Times New Roman" w:hAnsi="Arial" w:cs="Arial"/>
        <w:b/>
        <w:kern w:val="0"/>
        <w:sz w:val="24"/>
        <w:szCs w:val="24"/>
        <w:lang w:eastAsia="zh-CN"/>
        <w14:ligatures w14:val="none"/>
      </w:rPr>
      <w:t>MUNICÍPIO DE NOVA ESPERANÇA DO SUL</w:t>
    </w:r>
  </w:p>
  <w:p w14:paraId="00D9EF58" w14:textId="76FFE8A1" w:rsidR="000338F4" w:rsidRDefault="000338F4" w:rsidP="000338F4"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center" w:pos="4419"/>
        <w:tab w:val="right" w:pos="8838"/>
      </w:tabs>
      <w:suppressAutoHyphens/>
      <w:spacing w:after="0" w:line="240" w:lineRule="auto"/>
      <w:jc w:val="center"/>
    </w:pPr>
    <w:r w:rsidRPr="000338F4">
      <w:rPr>
        <w:rFonts w:ascii="Arial" w:eastAsia="Times New Roman" w:hAnsi="Arial" w:cs="Arial"/>
        <w:b/>
        <w:kern w:val="0"/>
        <w:sz w:val="24"/>
        <w:szCs w:val="24"/>
        <w:lang w:eastAsia="zh-CN"/>
        <w14:ligatures w14:val="none"/>
      </w:rPr>
      <w:t xml:space="preserve">CÂMARA MUNICIPAL DE VEREADORES </w:t>
    </w:r>
  </w:p>
  <w:p w14:paraId="4F19984E" w14:textId="77777777" w:rsidR="000338F4" w:rsidRPr="000338F4" w:rsidRDefault="000338F4" w:rsidP="000338F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8F4"/>
    <w:rsid w:val="000338F4"/>
    <w:rsid w:val="00180E1E"/>
    <w:rsid w:val="001D0CE8"/>
    <w:rsid w:val="00220A8A"/>
    <w:rsid w:val="005A5705"/>
    <w:rsid w:val="00714406"/>
    <w:rsid w:val="00907885"/>
    <w:rsid w:val="0091104B"/>
    <w:rsid w:val="009D2415"/>
    <w:rsid w:val="00AA1326"/>
    <w:rsid w:val="00CE37D1"/>
    <w:rsid w:val="00D0791E"/>
    <w:rsid w:val="00E9132C"/>
    <w:rsid w:val="00F008C5"/>
    <w:rsid w:val="00F8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303BE7"/>
  <w15:chartTrackingRefBased/>
  <w15:docId w15:val="{77F13759-A18C-4EC6-ACD6-8B5D0DB8D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338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38F4"/>
  </w:style>
  <w:style w:type="paragraph" w:styleId="Rodap">
    <w:name w:val="footer"/>
    <w:basedOn w:val="Normal"/>
    <w:link w:val="RodapChar"/>
    <w:uiPriority w:val="99"/>
    <w:unhideWhenUsed/>
    <w:rsid w:val="000338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38F4"/>
  </w:style>
  <w:style w:type="table" w:styleId="Tabelacomgrade">
    <w:name w:val="Table Grid"/>
    <w:basedOn w:val="Tabelanormal"/>
    <w:uiPriority w:val="39"/>
    <w:rsid w:val="00033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ttom">
    <w:name w:val="bottom"/>
    <w:basedOn w:val="Fontepargpadro"/>
    <w:rsid w:val="009D2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9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395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NFE Camara</dc:creator>
  <cp:keywords/>
  <dc:description/>
  <cp:lastModifiedBy>Marla Contessa</cp:lastModifiedBy>
  <cp:revision>4</cp:revision>
  <cp:lastPrinted>2024-01-23T15:32:00Z</cp:lastPrinted>
  <dcterms:created xsi:type="dcterms:W3CDTF">2024-02-23T14:05:00Z</dcterms:created>
  <dcterms:modified xsi:type="dcterms:W3CDTF">2024-02-29T12:14:00Z</dcterms:modified>
</cp:coreProperties>
</file>