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286D23" w14:textId="77777777" w:rsidR="004F5B8B" w:rsidRDefault="00C41683">
      <w:pPr>
        <w:spacing w:before="180" w:after="180" w:line="276" w:lineRule="auto"/>
        <w:jc w:val="center"/>
      </w:pPr>
      <w:r>
        <w:rPr>
          <w:rFonts w:ascii="Arial" w:eastAsia="Arial" w:hAnsi="Arial" w:cs="Arial"/>
          <w:b/>
          <w:color w:val="000000"/>
          <w:sz w:val="24"/>
          <w:u w:val="single"/>
        </w:rPr>
        <w:t>JUSTIFICATIVA DO PREÇO</w:t>
      </w:r>
    </w:p>
    <w:p w14:paraId="43EFD55F" w14:textId="77777777" w:rsidR="004F5B8B" w:rsidRDefault="004F5B8B">
      <w:pPr>
        <w:spacing w:before="180" w:after="180"/>
        <w:jc w:val="center"/>
      </w:pPr>
    </w:p>
    <w:p w14:paraId="62D96870" w14:textId="77777777" w:rsidR="004F5B8B" w:rsidRDefault="00C41683">
      <w:pPr>
        <w:tabs>
          <w:tab w:val="right" w:pos="9638"/>
        </w:tabs>
        <w:spacing w:before="100" w:after="100"/>
      </w:pPr>
      <w:r>
        <w:rPr>
          <w:rFonts w:ascii="Arial" w:eastAsia="Arial" w:hAnsi="Arial" w:cs="Arial"/>
          <w:b/>
          <w:sz w:val="24"/>
          <w:shd w:val="clear" w:color="auto" w:fill="BFBFBF"/>
        </w:rPr>
        <w:t>PROCESSO ADMINISTRATIVO Nº 003/2024</w:t>
      </w:r>
      <w:r>
        <w:rPr>
          <w:rFonts w:ascii="Arial" w:eastAsia="Arial" w:hAnsi="Arial" w:cs="Arial"/>
          <w:b/>
          <w:sz w:val="24"/>
          <w:shd w:val="clear" w:color="auto" w:fill="BFBFBF"/>
        </w:rPr>
        <w:tab/>
      </w:r>
    </w:p>
    <w:p w14:paraId="4988831A" w14:textId="77777777" w:rsidR="004F5B8B" w:rsidRDefault="00C41683">
      <w:pPr>
        <w:spacing w:before="181" w:after="170" w:line="276" w:lineRule="auto"/>
        <w:jc w:val="both"/>
      </w:pPr>
      <w:r>
        <w:rPr>
          <w:rFonts w:ascii="Arial" w:eastAsia="Arial" w:hAnsi="Arial" w:cs="Arial"/>
          <w:b/>
          <w:sz w:val="24"/>
        </w:rPr>
        <w:t>DISPENSA DE LICITAÇÃO Nº 003/2024</w:t>
      </w:r>
      <w:r>
        <w:rPr>
          <w:rFonts w:ascii="Arial" w:eastAsia="Arial" w:hAnsi="Arial" w:cs="Arial"/>
          <w:b/>
          <w:color w:val="000000"/>
          <w:sz w:val="24"/>
        </w:rPr>
        <w:t>:</w:t>
      </w:r>
      <w:r>
        <w:rPr>
          <w:rFonts w:ascii="Arial" w:eastAsia="Arial" w:hAnsi="Arial" w:cs="Arial"/>
          <w:color w:val="000000"/>
          <w:sz w:val="24"/>
        </w:rPr>
        <w:t xml:space="preserve"> </w:t>
      </w:r>
      <w:r>
        <w:rPr>
          <w:rFonts w:ascii="Arial" w:eastAsia="Arial" w:hAnsi="Arial" w:cs="Arial"/>
          <w:b/>
          <w:color w:val="000000"/>
          <w:sz w:val="24"/>
        </w:rPr>
        <w:t xml:space="preserve">AQUISIÇÃO DE MATERIAIS PERMANENTES (02 </w:t>
      </w:r>
      <w:proofErr w:type="spellStart"/>
      <w:r>
        <w:rPr>
          <w:rFonts w:ascii="Arial" w:eastAsia="Arial" w:hAnsi="Arial" w:cs="Arial"/>
          <w:b/>
          <w:color w:val="000000"/>
          <w:sz w:val="24"/>
        </w:rPr>
        <w:t>NOTEBOOKs</w:t>
      </w:r>
      <w:proofErr w:type="spellEnd"/>
      <w:r>
        <w:rPr>
          <w:rFonts w:ascii="Arial" w:eastAsia="Arial" w:hAnsi="Arial" w:cs="Arial"/>
          <w:b/>
          <w:color w:val="000000"/>
          <w:sz w:val="24"/>
        </w:rPr>
        <w:t xml:space="preserve">) PARA ATENDIMENTO DAS AÇÕES DE INOVAÇÃO TECNOLOGIA OPERACIONAL DA CÂMARA MUNICIPAL DE VEREADORES DE NOVA </w:t>
      </w:r>
      <w:r>
        <w:rPr>
          <w:rFonts w:ascii="Arial" w:eastAsia="Arial" w:hAnsi="Arial" w:cs="Arial"/>
          <w:b/>
          <w:color w:val="000000"/>
          <w:sz w:val="24"/>
        </w:rPr>
        <w:t>ESPERANÇA DO SUL, RS</w:t>
      </w:r>
    </w:p>
    <w:p w14:paraId="151A644D" w14:textId="77777777" w:rsidR="004F5B8B" w:rsidRDefault="004F5B8B">
      <w:pPr>
        <w:spacing w:before="181" w:after="170" w:line="276" w:lineRule="auto"/>
        <w:jc w:val="both"/>
      </w:pPr>
    </w:p>
    <w:p w14:paraId="30868802" w14:textId="77777777" w:rsidR="004F5B8B" w:rsidRDefault="00C41683">
      <w:pPr>
        <w:spacing w:before="180" w:after="180" w:line="276" w:lineRule="auto"/>
        <w:jc w:val="both"/>
      </w:pPr>
      <w:r>
        <w:rPr>
          <w:rFonts w:ascii="Arial" w:eastAsia="Arial" w:hAnsi="Arial" w:cs="Arial"/>
          <w:sz w:val="24"/>
        </w:rPr>
        <w:t>O critério do menor preço deve presidir a escolha do adjudicatário direto como regra geral, e o meio de aferi-lo está em juntar aos autos do respectivo processo estimativas de despesa baseada em contratações semelhantes pela Administração Municipal bem como pesquisa de preços com fornecedores reconhecidos na área da prestação dos serviços a serem contratados.</w:t>
      </w:r>
    </w:p>
    <w:p w14:paraId="341C8ABF" w14:textId="77777777" w:rsidR="004F5B8B" w:rsidRDefault="00C41683">
      <w:pPr>
        <w:spacing w:before="180" w:after="180" w:line="276" w:lineRule="auto"/>
        <w:jc w:val="both"/>
      </w:pPr>
      <w:r>
        <w:rPr>
          <w:rFonts w:ascii="Arial" w:eastAsia="Arial" w:hAnsi="Arial" w:cs="Arial"/>
          <w:sz w:val="24"/>
        </w:rPr>
        <w:t>A despeito desta assertiva, dispõe o artigo 23 da Li 14.133/21:</w:t>
      </w:r>
    </w:p>
    <w:p w14:paraId="460388F1" w14:textId="77777777" w:rsidR="004F5B8B" w:rsidRDefault="00C41683">
      <w:pPr>
        <w:spacing w:before="180" w:after="180" w:line="276" w:lineRule="auto"/>
        <w:ind w:left="2836"/>
        <w:jc w:val="both"/>
      </w:pPr>
      <w:r>
        <w:rPr>
          <w:rFonts w:ascii="Arial, sans-serif" w:eastAsia="Arial, sans-serif" w:hAnsi="Arial, sans-serif" w:cs="Arial, sans-serif"/>
          <w:color w:val="000000"/>
        </w:rPr>
        <w:t>Art. 23. O valor previamente estimado da contratação deverá ser compatível com os valores praticados pelo mercado, considerados os preços constantes de bancos de dados públicos e as quantidades a serem contratadas, observadas a potencial economia de escala e as peculiaridades do local de execução do objeto.</w:t>
      </w:r>
    </w:p>
    <w:p w14:paraId="10A9714D" w14:textId="77777777" w:rsidR="004F5B8B" w:rsidRDefault="00C41683">
      <w:pPr>
        <w:spacing w:before="180" w:after="180" w:line="276" w:lineRule="auto"/>
        <w:ind w:left="2836"/>
        <w:jc w:val="both"/>
      </w:pPr>
      <w:r>
        <w:rPr>
          <w:rFonts w:ascii="Arial, sans-serif" w:eastAsia="Arial, sans-serif" w:hAnsi="Arial, sans-serif" w:cs="Arial, sans-serif"/>
          <w:color w:val="000000"/>
          <w:sz w:val="20"/>
        </w:rPr>
        <w:t>§ 1º No processo licitatório para aquisição de bens e contratação de serviços em geral, conforme regulamento, o valor estimado será definido com base no melhor preço aferido por meio da utilização dos seguintes parâmetros, adotados de forma combinada ou não:</w:t>
      </w:r>
    </w:p>
    <w:p w14:paraId="4F6C5217" w14:textId="77777777" w:rsidR="004F5B8B" w:rsidRDefault="00C41683">
      <w:pPr>
        <w:spacing w:before="180" w:after="180" w:line="276" w:lineRule="auto"/>
        <w:ind w:left="2836"/>
        <w:jc w:val="both"/>
      </w:pPr>
      <w:r>
        <w:rPr>
          <w:rFonts w:ascii="Arial, sans-serif" w:eastAsia="Arial, sans-serif" w:hAnsi="Arial, sans-serif" w:cs="Arial, sans-serif"/>
          <w:color w:val="000000"/>
          <w:sz w:val="20"/>
        </w:rPr>
        <w:t xml:space="preserve">I - </w:t>
      </w:r>
      <w:proofErr w:type="gramStart"/>
      <w:r>
        <w:rPr>
          <w:rFonts w:ascii="Arial, sans-serif" w:eastAsia="Arial, sans-serif" w:hAnsi="Arial, sans-serif" w:cs="Arial, sans-serif"/>
          <w:color w:val="000000"/>
          <w:sz w:val="20"/>
        </w:rPr>
        <w:t>composição</w:t>
      </w:r>
      <w:proofErr w:type="gramEnd"/>
      <w:r>
        <w:rPr>
          <w:rFonts w:ascii="Arial, sans-serif" w:eastAsia="Arial, sans-serif" w:hAnsi="Arial, sans-serif" w:cs="Arial, sans-serif"/>
          <w:color w:val="000000"/>
          <w:sz w:val="20"/>
        </w:rPr>
        <w:t xml:space="preserve"> de custos unitários menores ou iguais à mediana do item correspondente no painel para consulta de preços ou no banco de preços em saúde disponíveis no Portal Nacional de Contratações Públicas (PNCP);</w:t>
      </w:r>
    </w:p>
    <w:p w14:paraId="09962243" w14:textId="77777777" w:rsidR="004F5B8B" w:rsidRDefault="00C41683">
      <w:pPr>
        <w:spacing w:before="180" w:after="180" w:line="276" w:lineRule="auto"/>
        <w:ind w:left="2836"/>
        <w:jc w:val="both"/>
      </w:pPr>
      <w:r>
        <w:rPr>
          <w:rFonts w:ascii="Arial, sans-serif" w:eastAsia="Arial, sans-serif" w:hAnsi="Arial, sans-serif" w:cs="Arial, sans-serif"/>
          <w:color w:val="000000"/>
          <w:sz w:val="20"/>
        </w:rPr>
        <w:t xml:space="preserve">II - </w:t>
      </w:r>
      <w:proofErr w:type="gramStart"/>
      <w:r>
        <w:rPr>
          <w:rFonts w:ascii="Arial, sans-serif" w:eastAsia="Arial, sans-serif" w:hAnsi="Arial, sans-serif" w:cs="Arial, sans-serif"/>
          <w:color w:val="000000"/>
          <w:sz w:val="20"/>
        </w:rPr>
        <w:t>contratações</w:t>
      </w:r>
      <w:proofErr w:type="gramEnd"/>
      <w:r>
        <w:rPr>
          <w:rFonts w:ascii="Arial, sans-serif" w:eastAsia="Arial, sans-serif" w:hAnsi="Arial, sans-serif" w:cs="Arial, sans-serif"/>
          <w:color w:val="000000"/>
          <w:sz w:val="20"/>
        </w:rPr>
        <w:t xml:space="preserve"> similares feitas pela Administração Pública, em execução ou concluídas no período de 1 (um) ano anterior à data da pesquisa de preços, inclusive mediante sistema de registro de preços, observado o índice de atualização de preços correspondente;</w:t>
      </w:r>
    </w:p>
    <w:p w14:paraId="5FAD1903" w14:textId="77777777" w:rsidR="004F5B8B" w:rsidRDefault="00C41683">
      <w:pPr>
        <w:spacing w:before="180" w:after="180" w:line="276" w:lineRule="auto"/>
        <w:ind w:left="2836"/>
        <w:jc w:val="both"/>
      </w:pPr>
      <w:r>
        <w:rPr>
          <w:rFonts w:ascii="Arial, sans-serif" w:eastAsia="Arial, sans-serif" w:hAnsi="Arial, sans-serif" w:cs="Arial, sans-serif"/>
          <w:color w:val="000000"/>
          <w:sz w:val="20"/>
        </w:rPr>
        <w:t>III - utilização de dados de pesquisa publicada em mídia especializada, de tabela de referência formalmente aprovada pelo Poder Executivo federal e de sítios eletrônicos especializados ou de domínio amplo, desde que contenham a data e hora de acesso;</w:t>
      </w:r>
    </w:p>
    <w:p w14:paraId="0EA57C88" w14:textId="77777777" w:rsidR="004F5B8B" w:rsidRDefault="00C41683">
      <w:pPr>
        <w:spacing w:before="180" w:after="180" w:line="276" w:lineRule="auto"/>
        <w:ind w:left="2836"/>
        <w:jc w:val="both"/>
      </w:pPr>
      <w:r>
        <w:rPr>
          <w:rFonts w:ascii="Arial, sans-serif" w:eastAsia="Arial, sans-serif" w:hAnsi="Arial, sans-serif" w:cs="Arial, sans-serif"/>
          <w:color w:val="000000"/>
          <w:sz w:val="20"/>
        </w:rPr>
        <w:t xml:space="preserve">IV - </w:t>
      </w:r>
      <w:proofErr w:type="gramStart"/>
      <w:r>
        <w:rPr>
          <w:rFonts w:ascii="Arial, sans-serif" w:eastAsia="Arial, sans-serif" w:hAnsi="Arial, sans-serif" w:cs="Arial, sans-serif"/>
          <w:color w:val="000000"/>
          <w:sz w:val="20"/>
        </w:rPr>
        <w:t>pesquisa</w:t>
      </w:r>
      <w:proofErr w:type="gramEnd"/>
      <w:r>
        <w:rPr>
          <w:rFonts w:ascii="Arial, sans-serif" w:eastAsia="Arial, sans-serif" w:hAnsi="Arial, sans-serif" w:cs="Arial, sans-serif"/>
          <w:color w:val="000000"/>
          <w:sz w:val="20"/>
        </w:rPr>
        <w:t xml:space="preserve"> direta com no mínimo 3 (três) fornecedores, mediante solicitação formal de cotação, desde que seja </w:t>
      </w:r>
      <w:r>
        <w:rPr>
          <w:rFonts w:ascii="Arial, sans-serif" w:eastAsia="Arial, sans-serif" w:hAnsi="Arial, sans-serif" w:cs="Arial, sans-serif"/>
          <w:color w:val="000000"/>
          <w:sz w:val="20"/>
        </w:rPr>
        <w:lastRenderedPageBreak/>
        <w:t>apresentada justificativa da escolha desses fornecedores e que não tenham sido obtidos os orçamentos com mais de 6 (seis) meses de antecedência da data de divulgação do edital;</w:t>
      </w:r>
    </w:p>
    <w:p w14:paraId="7DA72B38" w14:textId="77777777" w:rsidR="004F5B8B" w:rsidRDefault="00C41683">
      <w:pPr>
        <w:spacing w:before="180" w:after="180" w:line="276" w:lineRule="auto"/>
        <w:ind w:left="2836"/>
        <w:jc w:val="both"/>
      </w:pPr>
      <w:r>
        <w:rPr>
          <w:rFonts w:ascii="Arial, sans-serif" w:eastAsia="Arial, sans-serif" w:hAnsi="Arial, sans-serif" w:cs="Arial, sans-serif"/>
          <w:color w:val="000000"/>
          <w:sz w:val="20"/>
        </w:rPr>
        <w:t xml:space="preserve">V - </w:t>
      </w:r>
      <w:proofErr w:type="gramStart"/>
      <w:r>
        <w:rPr>
          <w:rFonts w:ascii="Arial, sans-serif" w:eastAsia="Arial, sans-serif" w:hAnsi="Arial, sans-serif" w:cs="Arial, sans-serif"/>
          <w:color w:val="000000"/>
          <w:sz w:val="20"/>
        </w:rPr>
        <w:t>pesquisa</w:t>
      </w:r>
      <w:proofErr w:type="gramEnd"/>
      <w:r>
        <w:rPr>
          <w:rFonts w:ascii="Arial, sans-serif" w:eastAsia="Arial, sans-serif" w:hAnsi="Arial, sans-serif" w:cs="Arial, sans-serif"/>
          <w:color w:val="000000"/>
          <w:sz w:val="20"/>
        </w:rPr>
        <w:t xml:space="preserve"> na base nacional de notas fiscais eletrônicas, na forma de regulamento.</w:t>
      </w:r>
    </w:p>
    <w:p w14:paraId="1131FDEE" w14:textId="77777777" w:rsidR="004F5B8B" w:rsidRDefault="00C41683">
      <w:pPr>
        <w:spacing w:before="180" w:after="180" w:line="276" w:lineRule="auto"/>
        <w:jc w:val="both"/>
      </w:pPr>
      <w:r>
        <w:rPr>
          <w:rFonts w:ascii="Arial" w:eastAsia="Arial" w:hAnsi="Arial" w:cs="Arial"/>
          <w:sz w:val="24"/>
        </w:rPr>
        <w:t>No caso em questão verificamos, como já foi dito, trata-se de situação pertinente à Dispensa de Licitação.</w:t>
      </w:r>
    </w:p>
    <w:p w14:paraId="45E74D3B" w14:textId="77777777" w:rsidR="004F5B8B" w:rsidRDefault="00C41683">
      <w:pPr>
        <w:spacing w:before="180" w:after="180" w:line="276" w:lineRule="auto"/>
        <w:jc w:val="both"/>
      </w:pPr>
      <w:r>
        <w:rPr>
          <w:rFonts w:ascii="Arial" w:eastAsia="Arial" w:hAnsi="Arial" w:cs="Arial"/>
          <w:sz w:val="24"/>
        </w:rPr>
        <w:t xml:space="preserve">Após a cotação, foi verificado os preços praticados no mercado, do </w:t>
      </w:r>
      <w:r>
        <w:rPr>
          <w:rFonts w:ascii="Arial" w:eastAsia="Arial" w:hAnsi="Arial" w:cs="Arial"/>
          <w:sz w:val="24"/>
        </w:rPr>
        <w:t>objeto ora pretendido, sendo assim, optou-se por escolher a proposta do serviço, àquela que possuir O MENOR PREÇO, e que tenha juntado ao processo documentos de habilitação e qualificação.</w:t>
      </w:r>
    </w:p>
    <w:p w14:paraId="558AABFF" w14:textId="77777777" w:rsidR="004F5B8B" w:rsidRDefault="00C41683">
      <w:pPr>
        <w:spacing w:before="180" w:after="180" w:line="276" w:lineRule="auto"/>
        <w:jc w:val="both"/>
      </w:pPr>
      <w:r>
        <w:rPr>
          <w:rFonts w:ascii="Arial" w:eastAsia="Arial" w:hAnsi="Arial" w:cs="Arial"/>
          <w:sz w:val="24"/>
        </w:rPr>
        <w:t>Em relação ao preço ainda, verifica-se que os mesmos estão compatíveis com a realidade do mercado em se tratando de serviço similar, podendo a Administração contratá-lo sem qualquer afronta à lei de regência dos certames licitatórios.</w:t>
      </w:r>
    </w:p>
    <w:p w14:paraId="43F52E21" w14:textId="77777777" w:rsidR="004F5B8B" w:rsidRDefault="00C41683">
      <w:pPr>
        <w:spacing w:before="180" w:after="180" w:line="276" w:lineRule="auto"/>
        <w:jc w:val="right"/>
      </w:pPr>
      <w:r>
        <w:rPr>
          <w:rFonts w:ascii="Arial" w:eastAsia="Arial" w:hAnsi="Arial" w:cs="Arial"/>
          <w:color w:val="000000"/>
          <w:sz w:val="24"/>
        </w:rPr>
        <w:t>Nova Esperança do Sul-RS, 04 de abril de 2024.</w:t>
      </w:r>
    </w:p>
    <w:p w14:paraId="2FF76F52" w14:textId="77777777" w:rsidR="004F5B8B" w:rsidRDefault="004F5B8B">
      <w:pPr>
        <w:spacing w:before="180" w:after="180" w:line="276" w:lineRule="auto"/>
        <w:jc w:val="right"/>
      </w:pPr>
    </w:p>
    <w:p w14:paraId="427673A2" w14:textId="77777777" w:rsidR="004F5B8B" w:rsidRDefault="004F5B8B">
      <w:pPr>
        <w:spacing w:before="180" w:after="180" w:line="276" w:lineRule="auto"/>
        <w:jc w:val="right"/>
      </w:pPr>
    </w:p>
    <w:p w14:paraId="553ED555" w14:textId="77777777" w:rsidR="004F5B8B" w:rsidRDefault="004F5B8B">
      <w:pPr>
        <w:spacing w:before="180" w:after="180" w:line="276" w:lineRule="auto"/>
        <w:jc w:val="right"/>
      </w:pPr>
    </w:p>
    <w:p w14:paraId="668B02A8" w14:textId="77777777" w:rsidR="004F5B8B" w:rsidRDefault="00C41683">
      <w:pPr>
        <w:spacing w:before="180" w:after="180" w:line="276" w:lineRule="auto"/>
        <w:jc w:val="center"/>
      </w:pPr>
      <w:r>
        <w:rPr>
          <w:rFonts w:ascii="Arial" w:eastAsia="Arial" w:hAnsi="Arial" w:cs="Arial"/>
          <w:color w:val="000000"/>
          <w:sz w:val="24"/>
        </w:rPr>
        <w:t>VELTON DA SILVA DE FREITAS</w:t>
      </w:r>
      <w:r>
        <w:rPr>
          <w:rFonts w:ascii="Arial" w:eastAsia="Arial" w:hAnsi="Arial" w:cs="Arial"/>
          <w:color w:val="000000"/>
          <w:sz w:val="24"/>
        </w:rPr>
        <w:br/>
      </w:r>
      <w:r>
        <w:rPr>
          <w:rFonts w:ascii="Arial" w:eastAsia="Arial" w:hAnsi="Arial" w:cs="Arial"/>
          <w:b/>
          <w:color w:val="000000"/>
          <w:sz w:val="24"/>
        </w:rPr>
        <w:t>AGENTE DE CONTRATAÇÃO</w:t>
      </w:r>
    </w:p>
    <w:p w14:paraId="7DF1CCA1" w14:textId="77777777" w:rsidR="004F5B8B" w:rsidRDefault="004F5B8B">
      <w:pPr>
        <w:jc w:val="center"/>
      </w:pPr>
    </w:p>
    <w:sectPr w:rsidR="004F5B8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sans-serif">
    <w:altName w:val="Arial"/>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hyphenationZone w:val="425"/>
  <w:characterSpacingControl w:val="doNotCompress"/>
  <w:compat>
    <w:useFELayout/>
    <w:compatSetting w:name="compatibilityMode" w:uri="http://schemas.microsoft.com/office/word" w:val="15"/>
    <w:compatSetting w:name="useWord2013TrackBottomHyphenation" w:uri="http://schemas.microsoft.com/office/word" w:val="1"/>
  </w:compat>
  <w:rsids>
    <w:rsidRoot w:val="004F5B8B"/>
    <w:rsid w:val="004F5B8B"/>
    <w:rsid w:val="00C4168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147AA"/>
  <w15:docId w15:val="{A42BB157-0A86-4EE0-B0E3-99873DE39E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EastAsia" w:hAnsi="Calibri" w:cstheme="minorBidi"/>
        <w:kern w:val="3"/>
        <w:sz w:val="22"/>
        <w:szCs w:val="22"/>
        <w:lang w:val="pt-BR" w:eastAsia="pt-BR" w:bidi="ar-SA"/>
      </w:rPr>
    </w:rPrDefault>
    <w:pPrDefault>
      <w:pPr>
        <w:widowControl w:val="0"/>
        <w:suppressAutoHyphens/>
        <w:overflowPunct w:val="0"/>
        <w:autoSpaceDE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479</Words>
  <Characters>2589</Characters>
  <Application>Microsoft Office Word</Application>
  <DocSecurity>0</DocSecurity>
  <Lines>21</Lines>
  <Paragraphs>6</Paragraphs>
  <ScaleCrop>false</ScaleCrop>
  <Company/>
  <LinksUpToDate>false</LinksUpToDate>
  <CharactersWithSpaces>3062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NFE Camara</cp:lastModifiedBy>
  <cp:revision>2</cp:revision>
  <dcterms:created xsi:type="dcterms:W3CDTF">2024-04-09T12:10:00Z</dcterms:created>
  <dcterms:modified xsi:type="dcterms:W3CDTF">2024-04-09T12:10:00Z</dcterms:modified>
</cp:coreProperties>
</file>