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2CF2E0" w14:textId="77777777" w:rsidR="003C75C8" w:rsidRDefault="000C6105" w:rsidP="0062413F">
      <w:pPr>
        <w:keepNext/>
        <w:numPr>
          <w:ilvl w:val="6"/>
          <w:numId w:val="0"/>
        </w:numPr>
        <w:tabs>
          <w:tab w:val="num" w:pos="0"/>
          <w:tab w:val="left" w:pos="2835"/>
        </w:tabs>
        <w:suppressAutoHyphens/>
        <w:spacing w:before="100" w:beforeAutospacing="1" w:after="120" w:line="276" w:lineRule="auto"/>
        <w:jc w:val="center"/>
        <w:rPr>
          <w:b/>
          <w:w w:val="120"/>
          <w:szCs w:val="22"/>
        </w:rPr>
      </w:pPr>
      <w:r>
        <w:rPr>
          <w:b/>
          <w:w w:val="120"/>
          <w:szCs w:val="22"/>
        </w:rPr>
        <w:t>E</w:t>
      </w:r>
      <w:r w:rsidR="005F4584" w:rsidRPr="00561126">
        <w:rPr>
          <w:b/>
          <w:w w:val="120"/>
          <w:szCs w:val="22"/>
        </w:rPr>
        <w:t>DITAL DE</w:t>
      </w:r>
      <w:r w:rsidR="003C75C8">
        <w:rPr>
          <w:b/>
          <w:w w:val="120"/>
          <w:szCs w:val="22"/>
        </w:rPr>
        <w:t xml:space="preserve"> LICITAÇÃO</w:t>
      </w:r>
    </w:p>
    <w:p w14:paraId="1A6E457B" w14:textId="49EA4EB0" w:rsidR="005F4584" w:rsidRPr="00561126" w:rsidRDefault="005F4584" w:rsidP="00154923">
      <w:pPr>
        <w:keepNext/>
        <w:numPr>
          <w:ilvl w:val="6"/>
          <w:numId w:val="0"/>
        </w:numPr>
        <w:tabs>
          <w:tab w:val="num" w:pos="0"/>
          <w:tab w:val="left" w:pos="2835"/>
        </w:tabs>
        <w:suppressAutoHyphens/>
        <w:spacing w:before="100" w:beforeAutospacing="1" w:after="120" w:line="276" w:lineRule="auto"/>
        <w:jc w:val="center"/>
        <w:rPr>
          <w:b/>
          <w:spacing w:val="14"/>
          <w:szCs w:val="22"/>
        </w:rPr>
      </w:pPr>
      <w:r w:rsidRPr="00561126">
        <w:rPr>
          <w:b/>
          <w:w w:val="120"/>
          <w:szCs w:val="22"/>
        </w:rPr>
        <w:t xml:space="preserve"> PREGÃO </w:t>
      </w:r>
      <w:r w:rsidR="003C75C8">
        <w:rPr>
          <w:b/>
          <w:w w:val="120"/>
          <w:szCs w:val="22"/>
        </w:rPr>
        <w:t>ELETRÔNICO</w:t>
      </w:r>
      <w:r w:rsidR="006D6617">
        <w:rPr>
          <w:b/>
          <w:w w:val="120"/>
          <w:szCs w:val="22"/>
        </w:rPr>
        <w:t xml:space="preserve"> </w:t>
      </w:r>
      <w:r w:rsidR="00217627" w:rsidRPr="00D95288">
        <w:rPr>
          <w:b/>
          <w:color w:val="000000" w:themeColor="text1"/>
          <w:w w:val="120"/>
          <w:szCs w:val="22"/>
        </w:rPr>
        <w:t xml:space="preserve">Nº </w:t>
      </w:r>
      <w:r w:rsidR="00A360A6">
        <w:rPr>
          <w:b/>
          <w:color w:val="000000" w:themeColor="text1"/>
          <w:w w:val="120"/>
          <w:szCs w:val="22"/>
        </w:rPr>
        <w:t>0</w:t>
      </w:r>
      <w:r w:rsidR="003B58E4">
        <w:rPr>
          <w:b/>
          <w:color w:val="000000" w:themeColor="text1"/>
          <w:w w:val="120"/>
          <w:szCs w:val="22"/>
        </w:rPr>
        <w:t>7</w:t>
      </w:r>
      <w:r w:rsidR="0023607D">
        <w:rPr>
          <w:b/>
          <w:color w:val="000000" w:themeColor="text1"/>
          <w:w w:val="120"/>
          <w:szCs w:val="22"/>
        </w:rPr>
        <w:t>/2025</w:t>
      </w:r>
    </w:p>
    <w:p w14:paraId="136C4BD0" w14:textId="77777777" w:rsidR="00E22431" w:rsidRPr="00561126" w:rsidRDefault="00E22431" w:rsidP="00453025">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jc w:val="both"/>
        <w:rPr>
          <w:szCs w:val="22"/>
        </w:rPr>
      </w:pPr>
    </w:p>
    <w:p w14:paraId="3CA53305" w14:textId="77777777" w:rsidR="00D95288" w:rsidRPr="00D95288" w:rsidRDefault="00D95288" w:rsidP="00FC6DFA">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140"/>
        <w:ind w:left="288"/>
        <w:jc w:val="both"/>
        <w:rPr>
          <w:rFonts w:eastAsiaTheme="minorHAnsi"/>
          <w:kern w:val="0"/>
          <w:szCs w:val="22"/>
        </w:rPr>
      </w:pPr>
      <w:r w:rsidRPr="00D95288">
        <w:rPr>
          <w:rFonts w:eastAsiaTheme="minorHAnsi"/>
          <w:kern w:val="0"/>
          <w:szCs w:val="22"/>
        </w:rPr>
        <w:t>ECOFAR S.A.</w:t>
      </w:r>
    </w:p>
    <w:p w14:paraId="28A31318" w14:textId="01BF7809" w:rsidR="00D95288" w:rsidRPr="00D95288" w:rsidRDefault="00D95288" w:rsidP="00FC6DFA">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140"/>
        <w:ind w:left="288"/>
        <w:jc w:val="both"/>
        <w:rPr>
          <w:rFonts w:eastAsiaTheme="minorHAnsi"/>
          <w:kern w:val="0"/>
          <w:szCs w:val="22"/>
        </w:rPr>
      </w:pPr>
      <w:r w:rsidRPr="00D95288">
        <w:rPr>
          <w:rFonts w:eastAsiaTheme="minorHAnsi"/>
          <w:kern w:val="0"/>
          <w:szCs w:val="22"/>
        </w:rPr>
        <w:t xml:space="preserve">Edital de Pregão </w:t>
      </w:r>
      <w:r w:rsidR="003C75C8">
        <w:rPr>
          <w:rFonts w:eastAsiaTheme="minorHAnsi"/>
          <w:kern w:val="0"/>
          <w:szCs w:val="22"/>
        </w:rPr>
        <w:t>Eletrônico</w:t>
      </w:r>
      <w:r w:rsidRPr="00D95288">
        <w:rPr>
          <w:rFonts w:eastAsiaTheme="minorHAnsi"/>
          <w:kern w:val="0"/>
          <w:szCs w:val="22"/>
        </w:rPr>
        <w:t xml:space="preserve"> nº </w:t>
      </w:r>
      <w:r w:rsidR="00792FC2">
        <w:rPr>
          <w:rFonts w:eastAsiaTheme="minorHAnsi"/>
          <w:kern w:val="0"/>
          <w:szCs w:val="22"/>
        </w:rPr>
        <w:t>0</w:t>
      </w:r>
      <w:r w:rsidR="003B58E4">
        <w:rPr>
          <w:rFonts w:eastAsiaTheme="minorHAnsi"/>
          <w:kern w:val="0"/>
          <w:szCs w:val="22"/>
        </w:rPr>
        <w:t>7</w:t>
      </w:r>
      <w:r w:rsidR="0023607D">
        <w:rPr>
          <w:rFonts w:eastAsiaTheme="minorHAnsi"/>
          <w:kern w:val="0"/>
          <w:szCs w:val="22"/>
        </w:rPr>
        <w:t>/2025</w:t>
      </w:r>
    </w:p>
    <w:p w14:paraId="1320561D" w14:textId="77777777" w:rsidR="00E22431" w:rsidRPr="00561126" w:rsidRDefault="00E22431" w:rsidP="00FC6DFA">
      <w:pPr>
        <w:tabs>
          <w:tab w:val="left" w:pos="2835"/>
        </w:tabs>
        <w:suppressAutoHyphens/>
        <w:spacing w:line="276" w:lineRule="auto"/>
        <w:ind w:left="288"/>
        <w:jc w:val="both"/>
        <w:rPr>
          <w:szCs w:val="22"/>
        </w:rPr>
      </w:pPr>
    </w:p>
    <w:p w14:paraId="5A945A92" w14:textId="77777777" w:rsidR="00E22431" w:rsidRDefault="00D95288" w:rsidP="00FC6DFA">
      <w:pPr>
        <w:suppressAutoHyphens/>
        <w:spacing w:line="276" w:lineRule="auto"/>
        <w:ind w:left="283" w:right="283" w:firstLine="851"/>
        <w:jc w:val="both"/>
        <w:rPr>
          <w:rFonts w:eastAsia="Calibri"/>
        </w:rPr>
      </w:pPr>
      <w:bookmarkStart w:id="0" w:name="_Hlk170305361"/>
      <w:r>
        <w:rPr>
          <w:rFonts w:eastAsia="Calibri"/>
          <w:b/>
        </w:rPr>
        <w:t xml:space="preserve">O Diretor </w:t>
      </w:r>
      <w:r w:rsidRPr="008B0AE6">
        <w:rPr>
          <w:rFonts w:eastAsia="Calibri"/>
          <w:b/>
        </w:rPr>
        <w:t>Presidente da Companhia E</w:t>
      </w:r>
      <w:r w:rsidR="00511119">
        <w:rPr>
          <w:rFonts w:eastAsia="Calibri"/>
          <w:b/>
        </w:rPr>
        <w:t>COFAR</w:t>
      </w:r>
      <w:r w:rsidRPr="008B0AE6">
        <w:rPr>
          <w:rFonts w:eastAsia="Calibri"/>
          <w:b/>
        </w:rPr>
        <w:t xml:space="preserve"> - Empresa Farroupilhense de Saneamento e Desenvolvimento Ambiental - S.A,</w:t>
      </w:r>
      <w:r w:rsidR="00792FC2">
        <w:rPr>
          <w:rFonts w:eastAsia="Calibri"/>
          <w:b/>
        </w:rPr>
        <w:t xml:space="preserve"> </w:t>
      </w:r>
      <w:r w:rsidRPr="008B0AE6">
        <w:rPr>
          <w:rFonts w:eastAsia="Calibri"/>
        </w:rPr>
        <w:t xml:space="preserve">no uso de suas atribuições estatutárias, </w:t>
      </w:r>
      <w:r w:rsidR="00A27662" w:rsidRPr="00A27662">
        <w:rPr>
          <w:rFonts w:eastAsia="Calibri"/>
        </w:rPr>
        <w:t xml:space="preserve">torna público, para conhecimento dos interessados, que realizará licitação na modalidade pregão, na forma eletrônica, nos termos da Lei Federal nº 14.133/2021, da Lei Complementar nº 123/2006, </w:t>
      </w:r>
      <w:r w:rsidR="00A27662">
        <w:rPr>
          <w:rFonts w:eastAsia="Calibri"/>
        </w:rPr>
        <w:t xml:space="preserve">da Lei Federal 13.303/2016, </w:t>
      </w:r>
      <w:r w:rsidR="00A27662" w:rsidRPr="00A27662">
        <w:rPr>
          <w:rFonts w:eastAsia="Calibri"/>
        </w:rPr>
        <w:t>e das exigências estabelecidas neste edital. O procedimento licitatório será conduzido pelo</w:t>
      </w:r>
      <w:r w:rsidR="00A27662">
        <w:rPr>
          <w:rFonts w:eastAsia="Calibri"/>
        </w:rPr>
        <w:t>s</w:t>
      </w:r>
      <w:r w:rsidR="00A27662" w:rsidRPr="00A27662">
        <w:rPr>
          <w:rFonts w:eastAsia="Calibri"/>
        </w:rPr>
        <w:t xml:space="preserve"> de Agente</w:t>
      </w:r>
      <w:r w:rsidR="00A27662">
        <w:rPr>
          <w:rFonts w:eastAsia="Calibri"/>
        </w:rPr>
        <w:t>s</w:t>
      </w:r>
      <w:r w:rsidR="00A27662" w:rsidRPr="00A27662">
        <w:rPr>
          <w:rFonts w:eastAsia="Calibri"/>
        </w:rPr>
        <w:t xml:space="preserve"> de Contratação designado</w:t>
      </w:r>
      <w:r w:rsidR="00A27662">
        <w:rPr>
          <w:rFonts w:eastAsia="Calibri"/>
        </w:rPr>
        <w:t>s</w:t>
      </w:r>
      <w:r w:rsidR="00A27662" w:rsidRPr="00A27662">
        <w:rPr>
          <w:rFonts w:eastAsia="Calibri"/>
        </w:rPr>
        <w:t xml:space="preserve"> pela Portaria</w:t>
      </w:r>
      <w:r w:rsidR="0023607D">
        <w:rPr>
          <w:rFonts w:eastAsia="Calibri"/>
        </w:rPr>
        <w:t xml:space="preserve"> 03</w:t>
      </w:r>
      <w:r w:rsidR="00A27662">
        <w:rPr>
          <w:rFonts w:eastAsia="Calibri"/>
        </w:rPr>
        <w:t>/2024.</w:t>
      </w:r>
    </w:p>
    <w:bookmarkEnd w:id="0"/>
    <w:p w14:paraId="08636A2F" w14:textId="77777777" w:rsidR="00A27662" w:rsidRDefault="00A27662" w:rsidP="00FC6DFA">
      <w:pPr>
        <w:suppressAutoHyphens/>
        <w:spacing w:line="276" w:lineRule="auto"/>
        <w:ind w:left="283" w:right="283"/>
        <w:jc w:val="both"/>
        <w:rPr>
          <w:b/>
          <w:szCs w:val="22"/>
        </w:rPr>
      </w:pPr>
    </w:p>
    <w:p w14:paraId="68ED4A10" w14:textId="4A332484" w:rsidR="00A360A6" w:rsidRPr="00A360A6" w:rsidRDefault="00A27662" w:rsidP="00A360A6">
      <w:pPr>
        <w:spacing w:line="388" w:lineRule="auto"/>
        <w:ind w:left="289" w:right="197" w:hanging="5"/>
        <w:jc w:val="both"/>
        <w:rPr>
          <w:b/>
        </w:rPr>
      </w:pPr>
      <w:r w:rsidRPr="00A27662">
        <w:rPr>
          <w:b/>
          <w:szCs w:val="22"/>
        </w:rPr>
        <w:t>Objeto:</w:t>
      </w:r>
      <w:r w:rsidR="00666193" w:rsidRPr="00666193">
        <w:t xml:space="preserve"> </w:t>
      </w:r>
      <w:r w:rsidR="00666193" w:rsidRPr="00666193">
        <w:rPr>
          <w:b/>
          <w:szCs w:val="22"/>
        </w:rPr>
        <w:t>Contratação de empresa para prestação de serviço de transporte para funcionários da Companhia</w:t>
      </w:r>
      <w:r w:rsidR="00A360A6" w:rsidRPr="002B6B6E">
        <w:rPr>
          <w:b/>
        </w:rPr>
        <w:t>, conforme especificação constante no Anexo I (Termo de Referência).</w:t>
      </w:r>
    </w:p>
    <w:p w14:paraId="723F4278" w14:textId="77777777" w:rsidR="00A27662" w:rsidRPr="00A27662" w:rsidRDefault="00A27662" w:rsidP="00FC6DFA">
      <w:pPr>
        <w:suppressAutoHyphens/>
        <w:spacing w:after="120" w:line="276" w:lineRule="auto"/>
        <w:ind w:left="288"/>
        <w:jc w:val="both"/>
        <w:rPr>
          <w:b/>
          <w:szCs w:val="22"/>
        </w:rPr>
      </w:pPr>
      <w:r w:rsidRPr="00A27662">
        <w:rPr>
          <w:b/>
          <w:szCs w:val="22"/>
        </w:rPr>
        <w:t>Critério de Julgamento: Menor Preço</w:t>
      </w:r>
    </w:p>
    <w:p w14:paraId="7FE5DCB1" w14:textId="77777777" w:rsidR="00A27662" w:rsidRDefault="00A27662" w:rsidP="00FC6DFA">
      <w:pPr>
        <w:suppressAutoHyphens/>
        <w:spacing w:after="120" w:line="276" w:lineRule="auto"/>
        <w:ind w:left="288"/>
        <w:jc w:val="both"/>
        <w:rPr>
          <w:b/>
          <w:szCs w:val="22"/>
        </w:rPr>
      </w:pPr>
      <w:r w:rsidRPr="00A27662">
        <w:rPr>
          <w:b/>
          <w:szCs w:val="22"/>
        </w:rPr>
        <w:t>Modo de disputa: Aberto/Fechado</w:t>
      </w:r>
    </w:p>
    <w:p w14:paraId="3050701B" w14:textId="0C6F4566" w:rsidR="00A27662" w:rsidRDefault="00A27662" w:rsidP="00FC6DFA">
      <w:pPr>
        <w:suppressAutoHyphens/>
        <w:spacing w:after="120" w:line="276" w:lineRule="auto"/>
        <w:ind w:left="288"/>
        <w:jc w:val="both"/>
        <w:rPr>
          <w:b/>
          <w:szCs w:val="22"/>
        </w:rPr>
      </w:pPr>
      <w:r w:rsidRPr="00A27662">
        <w:rPr>
          <w:b/>
          <w:szCs w:val="22"/>
        </w:rPr>
        <w:t xml:space="preserve">Data da sessão: </w:t>
      </w:r>
      <w:r w:rsidR="003B58E4">
        <w:rPr>
          <w:b/>
          <w:szCs w:val="22"/>
        </w:rPr>
        <w:t>29/12/2025</w:t>
      </w:r>
    </w:p>
    <w:p w14:paraId="18E994C0" w14:textId="77777777" w:rsidR="00A27662" w:rsidRPr="00A27662" w:rsidRDefault="00A27662" w:rsidP="00FC6DFA">
      <w:pPr>
        <w:suppressAutoHyphens/>
        <w:spacing w:after="120" w:line="276" w:lineRule="auto"/>
        <w:ind w:left="288"/>
        <w:jc w:val="both"/>
        <w:rPr>
          <w:b/>
          <w:szCs w:val="22"/>
        </w:rPr>
      </w:pPr>
      <w:r w:rsidRPr="00A27662">
        <w:rPr>
          <w:b/>
          <w:szCs w:val="22"/>
        </w:rPr>
        <w:t>Horário: 13h30min</w:t>
      </w:r>
    </w:p>
    <w:p w14:paraId="53FC5487" w14:textId="77777777" w:rsidR="00722F91" w:rsidRPr="00722F91" w:rsidRDefault="00A27662" w:rsidP="00FC6DFA">
      <w:pPr>
        <w:suppressAutoHyphens/>
        <w:spacing w:after="120" w:line="276" w:lineRule="auto"/>
        <w:ind w:left="288"/>
        <w:jc w:val="both"/>
        <w:rPr>
          <w:b/>
          <w:szCs w:val="22"/>
        </w:rPr>
      </w:pPr>
      <w:r w:rsidRPr="00A27662">
        <w:rPr>
          <w:b/>
          <w:szCs w:val="22"/>
        </w:rPr>
        <w:t xml:space="preserve">Local: Portal de Compras Públicas – </w:t>
      </w:r>
      <w:hyperlink r:id="rId8" w:history="1">
        <w:r w:rsidRPr="00962728">
          <w:rPr>
            <w:rStyle w:val="Hyperlink"/>
            <w:b/>
            <w:szCs w:val="22"/>
          </w:rPr>
          <w:t>www.portaldecompraspublicas.com.br</w:t>
        </w:r>
      </w:hyperlink>
    </w:p>
    <w:p w14:paraId="1243A386" w14:textId="77777777" w:rsidR="00722F91" w:rsidRDefault="00722F91" w:rsidP="00722F91">
      <w:pPr>
        <w:pStyle w:val="Corpodetexto"/>
        <w:spacing w:before="91"/>
        <w:rPr>
          <w:rFonts w:ascii="Times New Roman"/>
        </w:rPr>
      </w:pPr>
    </w:p>
    <w:p w14:paraId="47E51569" w14:textId="3E6114C6" w:rsidR="00FC6DFA" w:rsidRPr="00FC6DFA" w:rsidRDefault="00792FC2" w:rsidP="00FC6DFA">
      <w:pPr>
        <w:widowControl w:val="0"/>
        <w:autoSpaceDE w:val="0"/>
        <w:autoSpaceDN w:val="0"/>
        <w:spacing w:line="513" w:lineRule="auto"/>
        <w:ind w:left="130" w:right="7122"/>
        <w:rPr>
          <w:rFonts w:ascii="Times New Roman" w:eastAsia="Calibri" w:hAnsi="Times New Roman" w:cs="Calibri"/>
          <w:kern w:val="0"/>
          <w:sz w:val="21"/>
          <w:szCs w:val="22"/>
          <w:lang w:val="pt-PT" w:eastAsia="en-US"/>
        </w:rPr>
      </w:pPr>
      <w:r>
        <w:rPr>
          <w:noProof/>
          <w:lang w:eastAsia="pt-BR"/>
        </w:rPr>
        <mc:AlternateContent>
          <mc:Choice Requires="wps">
            <w:drawing>
              <wp:anchor distT="0" distB="0" distL="0" distR="0" simplePos="0" relativeHeight="251740160" behindDoc="0" locked="0" layoutInCell="1" allowOverlap="1" wp14:anchorId="1B74D55B" wp14:editId="2E041DEE">
                <wp:simplePos x="0" y="0"/>
                <wp:positionH relativeFrom="page">
                  <wp:posOffset>794083</wp:posOffset>
                </wp:positionH>
                <wp:positionV relativeFrom="paragraph">
                  <wp:posOffset>85758</wp:posOffset>
                </wp:positionV>
                <wp:extent cx="5967129" cy="216569"/>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7129" cy="216569"/>
                        </a:xfrm>
                        <a:prstGeom prst="rect">
                          <a:avLst/>
                        </a:prstGeom>
                        <a:solidFill>
                          <a:srgbClr val="E5E5E5"/>
                        </a:solidFill>
                      </wps:spPr>
                      <wps:txbx>
                        <w:txbxContent>
                          <w:p w14:paraId="25B820A2" w14:textId="0C4CE136" w:rsidR="00A360A6" w:rsidRPr="00212433" w:rsidRDefault="00212433" w:rsidP="00212433">
                            <w:pPr>
                              <w:tabs>
                                <w:tab w:val="left" w:pos="1416"/>
                              </w:tabs>
                              <w:spacing w:line="269" w:lineRule="exact"/>
                              <w:ind w:right="-246"/>
                              <w:rPr>
                                <w:b/>
                                <w:color w:val="000000"/>
                                <w:sz w:val="24"/>
                              </w:rPr>
                            </w:pPr>
                            <w:r>
                              <w:rPr>
                                <w:b/>
                                <w:color w:val="000000"/>
                                <w:sz w:val="24"/>
                              </w:rPr>
                              <w:t>1.</w:t>
                            </w:r>
                            <w:r w:rsidR="00A360A6" w:rsidRPr="00212433">
                              <w:rPr>
                                <w:b/>
                                <w:color w:val="000000"/>
                                <w:sz w:val="24"/>
                              </w:rPr>
                              <w:t>DO</w:t>
                            </w:r>
                            <w:r w:rsidR="00A360A6" w:rsidRPr="00212433">
                              <w:rPr>
                                <w:b/>
                                <w:color w:val="000000"/>
                                <w:spacing w:val="-2"/>
                                <w:sz w:val="24"/>
                              </w:rPr>
                              <w:t xml:space="preserve"> OBJETO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B74D55B" id="_x0000_t202" coordsize="21600,21600" o:spt="202" path="m,l,21600r21600,l21600,xe">
                <v:stroke joinstyle="miter"/>
                <v:path gradientshapeok="t" o:connecttype="rect"/>
              </v:shapetype>
              <v:shape id="Textbox 4" o:spid="_x0000_s1026" type="#_x0000_t202" style="position:absolute;left:0;text-align:left;margin-left:62.55pt;margin-top:6.75pt;width:469.85pt;height:17.05pt;z-index:251740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" fillcolor="#e5e5e5" stroked="f">
                <v:textbox inset="0,0,0,0">
                  <w:txbxContent>
                    <w:p w14:paraId="25B820A2" w14:textId="0C4CE136" w:rsidR="00A360A6" w:rsidRPr="00212433" w:rsidRDefault="00212433" w:rsidP="00212433">
                      <w:pPr>
                        <w:tabs>
                          <w:tab w:val="left" w:pos="1416"/>
                        </w:tabs>
                        <w:spacing w:line="269" w:lineRule="exact"/>
                        <w:ind w:right="-246"/>
                        <w:rPr>
                          <w:b/>
                          <w:color w:val="000000"/>
                          <w:sz w:val="24"/>
                        </w:rPr>
                      </w:pPr>
                      <w:r>
                        <w:rPr>
                          <w:b/>
                          <w:color w:val="000000"/>
                          <w:sz w:val="24"/>
                        </w:rPr>
                        <w:t>1.</w:t>
                      </w:r>
                      <w:r w:rsidR="00A360A6" w:rsidRPr="00212433">
                        <w:rPr>
                          <w:b/>
                          <w:color w:val="000000"/>
                          <w:sz w:val="24"/>
                        </w:rPr>
                        <w:t>DO</w:t>
                      </w:r>
                      <w:r w:rsidR="00A360A6" w:rsidRPr="00212433">
                        <w:rPr>
                          <w:b/>
                          <w:color w:val="000000"/>
                          <w:spacing w:val="-2"/>
                          <w:sz w:val="24"/>
                        </w:rPr>
                        <w:t xml:space="preserve"> OBJETO</w:t>
                      </w:r>
                    </w:p>
                  </w:txbxContent>
                </v:textbox>
                <w10:wrap anchorx="page"/>
              </v:shape>
            </w:pict>
          </mc:Fallback>
        </mc:AlternateContent>
      </w:r>
    </w:p>
    <w:p w14:paraId="3A732CCB" w14:textId="47EC1C39" w:rsidR="00C50122" w:rsidRDefault="00B12569" w:rsidP="00B12569">
      <w:pPr>
        <w:pStyle w:val="Corpodetexto"/>
        <w:tabs>
          <w:tab w:val="left" w:pos="1701"/>
          <w:tab w:val="left" w:pos="2552"/>
          <w:tab w:val="left" w:pos="2835"/>
          <w:tab w:val="left" w:pos="2977"/>
          <w:tab w:val="left" w:pos="9639"/>
        </w:tabs>
        <w:spacing w:before="92" w:line="235" w:lineRule="auto"/>
        <w:ind w:left="142" w:right="56"/>
        <w:jc w:val="both"/>
        <w:rPr>
          <w:rFonts w:asciiTheme="minorHAnsi" w:eastAsia="Calibri" w:hAnsiTheme="minorHAnsi" w:cstheme="minorHAnsi"/>
          <w:kern w:val="0"/>
          <w:sz w:val="24"/>
          <w:szCs w:val="24"/>
          <w:lang w:val="pt-PT" w:eastAsia="en-US"/>
        </w:rPr>
      </w:pPr>
      <w:r>
        <w:rPr>
          <w:rFonts w:asciiTheme="minorHAnsi" w:hAnsiTheme="minorHAnsi" w:cstheme="minorHAnsi"/>
          <w:sz w:val="24"/>
          <w:szCs w:val="24"/>
          <w:lang w:val="pt-PT"/>
        </w:rPr>
        <w:t>1.1</w:t>
      </w:r>
      <w:r w:rsidR="00E3267D" w:rsidRPr="00E3267D">
        <w:rPr>
          <w:rFonts w:asciiTheme="minorHAnsi" w:hAnsiTheme="minorHAnsi" w:cstheme="minorHAnsi"/>
          <w:sz w:val="24"/>
          <w:szCs w:val="24"/>
        </w:rPr>
        <w:t>Constitui objeto da presente licitação a contratação de empresa para prestação de serviços de transporte de funcionários da Companhia</w:t>
      </w:r>
      <w:r w:rsidR="00E3267D">
        <w:rPr>
          <w:rFonts w:asciiTheme="minorHAnsi" w:hAnsiTheme="minorHAnsi" w:cstheme="minorHAnsi"/>
          <w:sz w:val="24"/>
          <w:szCs w:val="24"/>
        </w:rPr>
        <w:t xml:space="preserve">, </w:t>
      </w:r>
      <w:r w:rsidR="00C967CA" w:rsidRPr="00A607B0">
        <w:rPr>
          <w:rFonts w:asciiTheme="minorHAnsi" w:hAnsiTheme="minorHAnsi" w:cstheme="minorHAnsi"/>
          <w:sz w:val="24"/>
          <w:szCs w:val="24"/>
        </w:rPr>
        <w:t>conforme especificação constante no Anexo I (Termo de Referência).</w:t>
      </w:r>
    </w:p>
    <w:p w14:paraId="6F8A44CE" w14:textId="4F18BF58" w:rsidR="00C50122" w:rsidRPr="00C50122" w:rsidRDefault="00B12569" w:rsidP="00B12569">
      <w:pPr>
        <w:pStyle w:val="Corpodetexto"/>
        <w:tabs>
          <w:tab w:val="left" w:pos="1701"/>
          <w:tab w:val="left" w:pos="2552"/>
          <w:tab w:val="left" w:pos="2835"/>
          <w:tab w:val="left" w:pos="2977"/>
          <w:tab w:val="left" w:pos="9639"/>
        </w:tabs>
        <w:spacing w:before="92" w:line="235" w:lineRule="auto"/>
        <w:ind w:left="142" w:right="56"/>
        <w:jc w:val="both"/>
        <w:rPr>
          <w:rFonts w:asciiTheme="minorHAnsi" w:hAnsiTheme="minorHAnsi" w:cstheme="minorHAnsi"/>
          <w:sz w:val="24"/>
          <w:szCs w:val="24"/>
        </w:rPr>
      </w:pPr>
      <w:r>
        <w:rPr>
          <w:rFonts w:ascii="Calibri" w:eastAsia="Calibri" w:hAnsi="Calibri" w:cs="Calibri"/>
          <w:kern w:val="0"/>
          <w:sz w:val="24"/>
          <w:szCs w:val="22"/>
          <w:lang w:val="pt-PT" w:eastAsia="en-US"/>
        </w:rPr>
        <w:t>1.2</w:t>
      </w:r>
      <w:r w:rsidR="00FC6DFA" w:rsidRPr="00C50122">
        <w:rPr>
          <w:rFonts w:ascii="Calibri" w:eastAsia="Calibri" w:hAnsi="Calibri" w:cs="Calibri"/>
          <w:kern w:val="0"/>
          <w:sz w:val="24"/>
          <w:szCs w:val="22"/>
          <w:lang w:val="pt-PT" w:eastAsia="en-US"/>
        </w:rPr>
        <w:t>A licitação será dividida em Itens, conforme tabela constante do Termo de Referência, facultando-se ao licitante a participação em quantos itens forem de seu interesse.</w:t>
      </w:r>
    </w:p>
    <w:p w14:paraId="267E839B" w14:textId="4401B5CC" w:rsidR="00FC6DFA" w:rsidRPr="007E7FBA" w:rsidRDefault="00B12569" w:rsidP="00B12569">
      <w:pPr>
        <w:pStyle w:val="Corpodetexto"/>
        <w:tabs>
          <w:tab w:val="left" w:pos="1701"/>
          <w:tab w:val="left" w:pos="2552"/>
          <w:tab w:val="left" w:pos="2835"/>
          <w:tab w:val="left" w:pos="2977"/>
          <w:tab w:val="left" w:pos="9639"/>
        </w:tabs>
        <w:spacing w:before="92" w:line="235" w:lineRule="auto"/>
        <w:ind w:left="142" w:right="56"/>
        <w:jc w:val="both"/>
        <w:rPr>
          <w:rFonts w:asciiTheme="minorHAnsi" w:hAnsiTheme="minorHAnsi" w:cstheme="minorHAnsi"/>
          <w:sz w:val="24"/>
          <w:szCs w:val="24"/>
        </w:rPr>
      </w:pPr>
      <w:r>
        <w:rPr>
          <w:rFonts w:ascii="Calibri" w:eastAsia="Calibri" w:hAnsi="Calibri" w:cs="Calibri"/>
          <w:kern w:val="0"/>
          <w:sz w:val="24"/>
          <w:szCs w:val="22"/>
          <w:lang w:val="pt-PT" w:eastAsia="en-US"/>
        </w:rPr>
        <w:t>1.3</w:t>
      </w:r>
      <w:r w:rsidR="00FC6DFA" w:rsidRPr="00C50122">
        <w:rPr>
          <w:rFonts w:ascii="Calibri" w:eastAsia="Calibri" w:hAnsi="Calibri" w:cs="Calibri"/>
          <w:kern w:val="0"/>
          <w:sz w:val="24"/>
          <w:szCs w:val="22"/>
          <w:lang w:val="pt-PT" w:eastAsia="en-US"/>
        </w:rPr>
        <w:t xml:space="preserve">O critério de julgamento adotado será o menor preço do Item, considerado o </w:t>
      </w:r>
      <w:r w:rsidR="00C50122" w:rsidRPr="00C50122">
        <w:rPr>
          <w:rFonts w:ascii="Calibri" w:eastAsia="Calibri" w:hAnsi="Calibri" w:cs="Calibri"/>
          <w:kern w:val="0"/>
          <w:sz w:val="24"/>
          <w:szCs w:val="22"/>
          <w:lang w:val="pt-PT" w:eastAsia="en-US"/>
        </w:rPr>
        <w:t xml:space="preserve">meno </w:t>
      </w:r>
      <w:r w:rsidR="00FC6DFA" w:rsidRPr="00C50122">
        <w:rPr>
          <w:rFonts w:ascii="Calibri" w:eastAsia="Calibri" w:hAnsi="Calibri" w:cs="Calibri"/>
          <w:kern w:val="0"/>
          <w:sz w:val="24"/>
          <w:szCs w:val="22"/>
          <w:lang w:val="pt-PT" w:eastAsia="en-US"/>
        </w:rPr>
        <w:t>dispêndio para a Administração, nos termos do art. 34 da Lei nº 14.133/2021, e observadas as exigências contidas neste Edital e seus Anexos quanto às especificações do objeto.</w:t>
      </w:r>
    </w:p>
    <w:p w14:paraId="1897E57B" w14:textId="77777777" w:rsidR="007E7FBA" w:rsidRPr="00C50122" w:rsidRDefault="007E7FBA" w:rsidP="00F24410">
      <w:pPr>
        <w:pStyle w:val="Corpodetexto"/>
        <w:tabs>
          <w:tab w:val="left" w:pos="1276"/>
          <w:tab w:val="left" w:pos="1701"/>
          <w:tab w:val="left" w:pos="2552"/>
          <w:tab w:val="left" w:pos="2835"/>
          <w:tab w:val="left" w:pos="2977"/>
          <w:tab w:val="left" w:pos="9639"/>
        </w:tabs>
        <w:spacing w:before="92" w:line="235" w:lineRule="auto"/>
        <w:ind w:right="56"/>
        <w:jc w:val="both"/>
        <w:rPr>
          <w:rFonts w:asciiTheme="minorHAnsi" w:hAnsiTheme="minorHAnsi" w:cstheme="minorHAnsi"/>
          <w:sz w:val="24"/>
          <w:szCs w:val="24"/>
        </w:rPr>
      </w:pPr>
    </w:p>
    <w:p w14:paraId="5E8B9305" w14:textId="37E7EBD1" w:rsidR="00FC6DFA" w:rsidRPr="00FC6DFA" w:rsidRDefault="007E7FBA" w:rsidP="007E7FBA">
      <w:pPr>
        <w:widowControl w:val="0"/>
        <w:autoSpaceDE w:val="0"/>
        <w:autoSpaceDN w:val="0"/>
        <w:spacing w:before="9"/>
        <w:ind w:firstLine="284"/>
        <w:jc w:val="both"/>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w:lastRenderedPageBreak/>
        <mc:AlternateContent>
          <mc:Choice Requires="wps">
            <w:drawing>
              <wp:anchor distT="0" distB="0" distL="0" distR="0" simplePos="0" relativeHeight="251742208" behindDoc="1" locked="0" layoutInCell="1" allowOverlap="1" wp14:anchorId="6C29CEC2" wp14:editId="3D34C928">
                <wp:simplePos x="0" y="0"/>
                <wp:positionH relativeFrom="page">
                  <wp:posOffset>753745</wp:posOffset>
                </wp:positionH>
                <wp:positionV relativeFrom="paragraph">
                  <wp:posOffset>82550</wp:posOffset>
                </wp:positionV>
                <wp:extent cx="5886450" cy="264160"/>
                <wp:effectExtent l="0" t="0" r="0" b="254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86450" cy="264160"/>
                        </a:xfrm>
                        <a:prstGeom prst="rect">
                          <a:avLst/>
                        </a:prstGeom>
                        <a:solidFill>
                          <a:srgbClr val="E5E5E5"/>
                        </a:solidFill>
                      </wps:spPr>
                      <wps:txbx>
                        <w:txbxContent>
                          <w:p w14:paraId="6698235A" w14:textId="0FCA4856" w:rsidR="00A360A6" w:rsidRDefault="00A360A6" w:rsidP="00453025">
                            <w:pPr>
                              <w:tabs>
                                <w:tab w:val="left" w:pos="1416"/>
                              </w:tabs>
                              <w:spacing w:line="269" w:lineRule="exact"/>
                              <w:rPr>
                                <w:b/>
                                <w:color w:val="000000"/>
                                <w:sz w:val="24"/>
                              </w:rPr>
                            </w:pPr>
                            <w:r w:rsidRPr="006D6617">
                              <w:rPr>
                                <w:b/>
                                <w:color w:val="000000"/>
                                <w:spacing w:val="-5"/>
                                <w:sz w:val="24"/>
                              </w:rPr>
                              <w:t>2.</w:t>
                            </w:r>
                            <w:r w:rsidR="00212433">
                              <w:rPr>
                                <w:color w:val="000000"/>
                                <w:sz w:val="24"/>
                              </w:rPr>
                              <w:t xml:space="preserve"> </w:t>
                            </w:r>
                            <w:r>
                              <w:rPr>
                                <w:b/>
                                <w:color w:val="000000"/>
                                <w:sz w:val="24"/>
                              </w:rPr>
                              <w:t>DO</w:t>
                            </w:r>
                            <w:r>
                              <w:rPr>
                                <w:b/>
                                <w:color w:val="000000"/>
                                <w:spacing w:val="-2"/>
                                <w:sz w:val="24"/>
                              </w:rPr>
                              <w:t xml:space="preserve"> CREDENCIAMENTO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C29CEC2" id="Textbox 5" o:spid="_x0000_s1027" type="#_x0000_t202" style="position:absolute;left:0;text-align:left;margin-left:59.35pt;margin-top:6.5pt;width:463.5pt;height:20.8pt;z-index:-251574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" fillcolor="#e5e5e5" stroked="f">
                <v:textbox inset="0,0,0,0">
                  <w:txbxContent>
                    <w:p w14:paraId="6698235A" w14:textId="0FCA4856" w:rsidR="00A360A6" w:rsidRDefault="00A360A6" w:rsidP="00453025">
                      <w:pPr>
                        <w:tabs>
                          <w:tab w:val="left" w:pos="1416"/>
                        </w:tabs>
                        <w:spacing w:line="269" w:lineRule="exact"/>
                        <w:rPr>
                          <w:b/>
                          <w:color w:val="000000"/>
                          <w:sz w:val="24"/>
                        </w:rPr>
                      </w:pPr>
                      <w:r w:rsidRPr="006D6617">
                        <w:rPr>
                          <w:b/>
                          <w:color w:val="000000"/>
                          <w:spacing w:val="-5"/>
                          <w:sz w:val="24"/>
                        </w:rPr>
                        <w:t>2.</w:t>
                      </w:r>
                      <w:r w:rsidR="00212433">
                        <w:rPr>
                          <w:color w:val="000000"/>
                          <w:sz w:val="24"/>
                        </w:rPr>
                        <w:t xml:space="preserve"> </w:t>
                      </w:r>
                      <w:r>
                        <w:rPr>
                          <w:b/>
                          <w:color w:val="000000"/>
                          <w:sz w:val="24"/>
                        </w:rPr>
                        <w:t>DO</w:t>
                      </w:r>
                      <w:r>
                        <w:rPr>
                          <w:b/>
                          <w:color w:val="000000"/>
                          <w:spacing w:val="-2"/>
                          <w:sz w:val="24"/>
                        </w:rPr>
                        <w:t xml:space="preserve"> CREDENCIAMENTO</w:t>
                      </w:r>
                    </w:p>
                  </w:txbxContent>
                </v:textbox>
                <w10:wrap type="topAndBottom" anchorx="page"/>
              </v:shape>
            </w:pict>
          </mc:Fallback>
        </mc:AlternateContent>
      </w:r>
    </w:p>
    <w:p w14:paraId="2B940C1F" w14:textId="10A81C8B" w:rsidR="0023607D" w:rsidRDefault="00FC6DFA" w:rsidP="00F24410">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sidRPr="00FC6DFA">
        <w:rPr>
          <w:rFonts w:ascii="Calibri" w:eastAsia="Calibri" w:hAnsi="Calibri" w:cs="Calibri"/>
          <w:spacing w:val="-4"/>
          <w:kern w:val="0"/>
          <w:sz w:val="24"/>
          <w:szCs w:val="24"/>
          <w:lang w:val="pt-PT" w:eastAsia="en-US"/>
        </w:rPr>
        <w:t>2.1.</w:t>
      </w:r>
      <w:r w:rsidRPr="00FC6DFA">
        <w:rPr>
          <w:rFonts w:ascii="Calibri" w:eastAsia="Calibri" w:hAnsi="Calibri" w:cs="Calibri"/>
          <w:kern w:val="0"/>
          <w:sz w:val="24"/>
          <w:szCs w:val="24"/>
          <w:lang w:val="pt-PT" w:eastAsia="en-US"/>
        </w:rPr>
        <w:t xml:space="preserve">O Pregão é o nível básico do registro cadastral no PORTAL DE COMPRAS </w:t>
      </w:r>
      <w:r w:rsidR="008F515C">
        <w:rPr>
          <w:rFonts w:ascii="Calibri" w:eastAsia="Calibri" w:hAnsi="Calibri" w:cs="Calibri"/>
          <w:kern w:val="0"/>
          <w:sz w:val="24"/>
          <w:szCs w:val="24"/>
          <w:lang w:val="pt-PT" w:eastAsia="en-US"/>
        </w:rPr>
        <w:t xml:space="preserve">          </w:t>
      </w:r>
      <w:r w:rsidR="007E7FBA">
        <w:rPr>
          <w:rFonts w:ascii="Calibri" w:eastAsia="Calibri" w:hAnsi="Calibri" w:cs="Calibri"/>
          <w:kern w:val="0"/>
          <w:sz w:val="24"/>
          <w:szCs w:val="24"/>
          <w:lang w:val="pt-PT" w:eastAsia="en-US"/>
        </w:rPr>
        <w:t xml:space="preserve">         </w:t>
      </w:r>
      <w:r w:rsidRPr="00FC6DFA">
        <w:rPr>
          <w:rFonts w:ascii="Calibri" w:eastAsia="Calibri" w:hAnsi="Calibri" w:cs="Calibri"/>
          <w:kern w:val="0"/>
          <w:sz w:val="24"/>
          <w:szCs w:val="24"/>
          <w:lang w:val="pt-PT" w:eastAsia="en-US"/>
        </w:rPr>
        <w:t>PÚBLICAS que permite a participação dos interessados na modalidade LICITATÓRIA PREGÃO, em sua FORMA ELETRÔNICA.</w:t>
      </w:r>
    </w:p>
    <w:p w14:paraId="69A1CAEA" w14:textId="1C5BB446" w:rsidR="00FC6DFA" w:rsidRPr="00FC6DFA" w:rsidRDefault="0023607D"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00FC6DFA" w:rsidRPr="00FC6DFA">
        <w:rPr>
          <w:rFonts w:ascii="Calibri" w:eastAsia="Calibri" w:hAnsi="Calibri" w:cs="Calibri"/>
          <w:kern w:val="0"/>
          <w:sz w:val="24"/>
          <w:szCs w:val="24"/>
          <w:lang w:val="pt-PT" w:eastAsia="en-US"/>
        </w:rPr>
        <w:t>.2.O cadastro deverá ser feito no Portal de Compras Públicas, no sítio www.portaldecompraspublicas.com.br;</w:t>
      </w:r>
    </w:p>
    <w:p w14:paraId="7EF2620C" w14:textId="051FA89E" w:rsidR="00FC6DFA" w:rsidRPr="00FC6DFA" w:rsidRDefault="00FC6DFA"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23607D">
        <w:rPr>
          <w:rFonts w:ascii="Calibri" w:eastAsia="Calibri" w:hAnsi="Calibri" w:cs="Calibri"/>
          <w:kern w:val="0"/>
          <w:sz w:val="24"/>
          <w:szCs w:val="24"/>
          <w:lang w:val="pt-PT" w:eastAsia="en-US"/>
        </w:rPr>
        <w:t>3</w:t>
      </w:r>
      <w:r w:rsidRPr="00FC6DFA">
        <w:rPr>
          <w:rFonts w:ascii="Calibri" w:eastAsia="Calibri" w:hAnsi="Calibri" w:cs="Calibri"/>
          <w:kern w:val="0"/>
          <w:sz w:val="24"/>
          <w:szCs w:val="24"/>
          <w:lang w:val="pt-PT" w:eastAsia="en-US"/>
        </w:rPr>
        <w:t>.O credenciamento junto ao provedor do sistema implica a responsabilidade do licitante ou de seu representante legal e a presunção de sua capacidade técnica para realização das transações</w:t>
      </w:r>
    </w:p>
    <w:p w14:paraId="33A86DE8" w14:textId="77777777" w:rsidR="00FC6DFA" w:rsidRPr="00FC6DFA" w:rsidRDefault="00FC6DFA"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sidRPr="00FC6DFA">
        <w:rPr>
          <w:rFonts w:ascii="Calibri" w:eastAsia="Calibri" w:hAnsi="Calibri" w:cs="Calibri"/>
          <w:kern w:val="0"/>
          <w:sz w:val="24"/>
          <w:szCs w:val="24"/>
          <w:lang w:val="pt-PT" w:eastAsia="en-US"/>
        </w:rPr>
        <w:t xml:space="preserve"> inerentes a esta licitação.</w:t>
      </w:r>
    </w:p>
    <w:p w14:paraId="5F8D2762" w14:textId="2A9457F1" w:rsidR="00FC6DFA" w:rsidRPr="00FC6DFA" w:rsidRDefault="00FC6DFA"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23607D">
        <w:rPr>
          <w:rFonts w:ascii="Calibri" w:eastAsia="Calibri" w:hAnsi="Calibri" w:cs="Calibri"/>
          <w:kern w:val="0"/>
          <w:sz w:val="24"/>
          <w:szCs w:val="24"/>
          <w:lang w:val="pt-PT" w:eastAsia="en-US"/>
        </w:rPr>
        <w:t>4</w:t>
      </w:r>
      <w:r w:rsidRPr="00FC6DFA">
        <w:rPr>
          <w:rFonts w:ascii="Calibri" w:eastAsia="Calibri" w:hAnsi="Calibri" w:cs="Calibri"/>
          <w:kern w:val="0"/>
          <w:sz w:val="24"/>
          <w:szCs w:val="24"/>
          <w:lang w:val="pt-PT" w:eastAsia="en-US"/>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2CCD18" w14:textId="17FE8847" w:rsidR="00FC6DFA" w:rsidRPr="00FC6DFA" w:rsidRDefault="00FC6DFA"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23607D">
        <w:rPr>
          <w:rFonts w:ascii="Calibri" w:eastAsia="Calibri" w:hAnsi="Calibri" w:cs="Calibri"/>
          <w:kern w:val="0"/>
          <w:sz w:val="24"/>
          <w:szCs w:val="24"/>
          <w:lang w:val="pt-PT" w:eastAsia="en-US"/>
        </w:rPr>
        <w:t>5</w:t>
      </w:r>
      <w:r w:rsidRPr="00FC6DFA">
        <w:rPr>
          <w:rFonts w:ascii="Calibri" w:eastAsia="Calibri" w:hAnsi="Calibri" w:cs="Calibri"/>
          <w:kern w:val="0"/>
          <w:sz w:val="24"/>
          <w:szCs w:val="24"/>
          <w:lang w:val="pt-PT" w:eastAsia="en-US"/>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62C4DA2C" w14:textId="77777777" w:rsidR="00FC6DFA" w:rsidRPr="00FC6DFA" w:rsidRDefault="00FC6DFA" w:rsidP="007E7FBA">
      <w:pPr>
        <w:widowControl w:val="0"/>
        <w:tabs>
          <w:tab w:val="left" w:pos="1666"/>
        </w:tabs>
        <w:autoSpaceDE w:val="0"/>
        <w:autoSpaceDN w:val="0"/>
        <w:spacing w:before="100" w:line="235" w:lineRule="auto"/>
        <w:ind w:left="142" w:right="328"/>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2</w:t>
      </w:r>
      <w:r w:rsidRPr="00FC6DFA">
        <w:rPr>
          <w:rFonts w:ascii="Calibri" w:eastAsia="Calibri" w:hAnsi="Calibri" w:cs="Calibri"/>
          <w:kern w:val="0"/>
          <w:sz w:val="24"/>
          <w:szCs w:val="24"/>
          <w:lang w:val="pt-PT" w:eastAsia="en-US"/>
        </w:rPr>
        <w:t>.</w:t>
      </w:r>
      <w:r w:rsidR="0023607D">
        <w:rPr>
          <w:rFonts w:ascii="Calibri" w:eastAsia="Calibri" w:hAnsi="Calibri" w:cs="Calibri"/>
          <w:kern w:val="0"/>
          <w:sz w:val="24"/>
          <w:szCs w:val="24"/>
          <w:lang w:val="pt-PT" w:eastAsia="en-US"/>
        </w:rPr>
        <w:t>5</w:t>
      </w:r>
      <w:r w:rsidRPr="00FC6DFA">
        <w:rPr>
          <w:rFonts w:ascii="Calibri" w:eastAsia="Calibri" w:hAnsi="Calibri" w:cs="Calibri"/>
          <w:kern w:val="0"/>
          <w:sz w:val="24"/>
          <w:szCs w:val="24"/>
          <w:lang w:val="pt-PT" w:eastAsia="en-US"/>
        </w:rPr>
        <w:t>.1.</w:t>
      </w:r>
      <w:r w:rsidRPr="00FC6DFA">
        <w:rPr>
          <w:rFonts w:ascii="Calibri" w:eastAsia="Calibri" w:hAnsi="Calibri" w:cs="Calibri"/>
          <w:kern w:val="0"/>
          <w:sz w:val="24"/>
          <w:szCs w:val="24"/>
          <w:lang w:val="pt-PT" w:eastAsia="en-US"/>
        </w:rPr>
        <w:tab/>
        <w:t>A não observância do disposto no subitem anterior poderá ensejar desclassificação no momento da habilitação.</w:t>
      </w:r>
    </w:p>
    <w:p w14:paraId="34F2BCA0" w14:textId="77777777" w:rsidR="00722F91" w:rsidRDefault="00722F91" w:rsidP="007E7FBA">
      <w:pPr>
        <w:spacing w:line="235" w:lineRule="auto"/>
        <w:ind w:left="142"/>
        <w:jc w:val="both"/>
        <w:rPr>
          <w:sz w:val="24"/>
        </w:rPr>
      </w:pPr>
    </w:p>
    <w:p w14:paraId="5F3B1C84" w14:textId="09EDD1F9" w:rsidR="006C46BA" w:rsidRPr="006C46BA" w:rsidRDefault="00792FC2" w:rsidP="006C46BA">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44256" behindDoc="1" locked="0" layoutInCell="1" allowOverlap="1" wp14:anchorId="1AEDEC5A" wp14:editId="1A1099ED">
                <wp:simplePos x="0" y="0"/>
                <wp:positionH relativeFrom="page">
                  <wp:posOffset>836930</wp:posOffset>
                </wp:positionH>
                <wp:positionV relativeFrom="paragraph">
                  <wp:posOffset>90170</wp:posOffset>
                </wp:positionV>
                <wp:extent cx="5856605" cy="24447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6605" cy="244475"/>
                        </a:xfrm>
                        <a:prstGeom prst="rect">
                          <a:avLst/>
                        </a:prstGeom>
                        <a:solidFill>
                          <a:srgbClr val="E5E5E5"/>
                        </a:solidFill>
                      </wps:spPr>
                      <wps:txbx>
                        <w:txbxContent>
                          <w:p w14:paraId="5B4AB536" w14:textId="6264484C" w:rsidR="00A360A6" w:rsidRDefault="00A360A6" w:rsidP="006C46BA">
                            <w:pPr>
                              <w:tabs>
                                <w:tab w:val="left" w:pos="1416"/>
                              </w:tabs>
                              <w:spacing w:line="269" w:lineRule="exact"/>
                              <w:rPr>
                                <w:b/>
                                <w:color w:val="000000"/>
                                <w:sz w:val="21"/>
                              </w:rPr>
                            </w:pPr>
                            <w:r w:rsidRPr="006D6617">
                              <w:rPr>
                                <w:b/>
                                <w:color w:val="000000"/>
                                <w:spacing w:val="-5"/>
                                <w:sz w:val="24"/>
                              </w:rPr>
                              <w:t>3.</w:t>
                            </w:r>
                            <w:r w:rsidR="00212433">
                              <w:rPr>
                                <w:color w:val="000000"/>
                                <w:sz w:val="24"/>
                              </w:rPr>
                              <w:t xml:space="preserve"> </w:t>
                            </w:r>
                            <w:r w:rsidRPr="0054734D">
                              <w:rPr>
                                <w:b/>
                                <w:color w:val="000000"/>
                                <w:sz w:val="24"/>
                                <w:szCs w:val="24"/>
                              </w:rPr>
                              <w:t xml:space="preserve">DA PARTICIPAÇÃO NO </w:t>
                            </w:r>
                            <w:r w:rsidRPr="0054734D">
                              <w:rPr>
                                <w:b/>
                                <w:color w:val="000000"/>
                                <w:spacing w:val="-2"/>
                                <w:sz w:val="24"/>
                                <w:szCs w:val="24"/>
                              </w:rPr>
                              <w:t>PREGÃO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EDEC5A" id="Textbox 7" o:spid="_x0000_s1028" type="#_x0000_t202" style="position:absolute;margin-left:65.9pt;margin-top:7.1pt;width:461.15pt;height:19.25pt;z-index:-251572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" fillcolor="#e5e5e5" stroked="f">
                <v:textbox inset="0,0,0,0">
                  <w:txbxContent>
                    <w:p w14:paraId="5B4AB536" w14:textId="6264484C" w:rsidR="00A360A6" w:rsidRDefault="00A360A6" w:rsidP="006C46BA">
                      <w:pPr>
                        <w:tabs>
                          <w:tab w:val="left" w:pos="1416"/>
                        </w:tabs>
                        <w:spacing w:line="269" w:lineRule="exact"/>
                        <w:rPr>
                          <w:b/>
                          <w:color w:val="000000"/>
                          <w:sz w:val="21"/>
                        </w:rPr>
                      </w:pPr>
                      <w:r w:rsidRPr="006D6617">
                        <w:rPr>
                          <w:b/>
                          <w:color w:val="000000"/>
                          <w:spacing w:val="-5"/>
                          <w:sz w:val="24"/>
                        </w:rPr>
                        <w:t>3.</w:t>
                      </w:r>
                      <w:r w:rsidR="00212433">
                        <w:rPr>
                          <w:color w:val="000000"/>
                          <w:sz w:val="24"/>
                        </w:rPr>
                        <w:t xml:space="preserve"> </w:t>
                      </w:r>
                      <w:r w:rsidRPr="0054734D">
                        <w:rPr>
                          <w:b/>
                          <w:color w:val="000000"/>
                          <w:sz w:val="24"/>
                          <w:szCs w:val="24"/>
                        </w:rPr>
                        <w:t xml:space="preserve">DA PARTICIPAÇÃO NO </w:t>
                      </w:r>
                      <w:r w:rsidRPr="0054734D">
                        <w:rPr>
                          <w:b/>
                          <w:color w:val="000000"/>
                          <w:spacing w:val="-2"/>
                          <w:sz w:val="24"/>
                          <w:szCs w:val="24"/>
                        </w:rPr>
                        <w:t>PREGÃO</w:t>
                      </w:r>
                    </w:p>
                  </w:txbxContent>
                </v:textbox>
                <w10:wrap type="topAndBottom" anchorx="page"/>
              </v:shape>
            </w:pict>
          </mc:Fallback>
        </mc:AlternateContent>
      </w:r>
    </w:p>
    <w:p w14:paraId="79C1DE59" w14:textId="77777777" w:rsidR="006C46BA" w:rsidRDefault="006C46BA" w:rsidP="00722F91">
      <w:pPr>
        <w:spacing w:line="235" w:lineRule="auto"/>
        <w:jc w:val="both"/>
        <w:rPr>
          <w:sz w:val="24"/>
        </w:rPr>
      </w:pPr>
    </w:p>
    <w:p w14:paraId="1D7BF9D7" w14:textId="3C73924C" w:rsidR="006C46BA" w:rsidRPr="006C46BA" w:rsidRDefault="006C46BA" w:rsidP="00740D4A">
      <w:pPr>
        <w:tabs>
          <w:tab w:val="left" w:pos="1134"/>
        </w:tabs>
        <w:spacing w:line="276" w:lineRule="auto"/>
        <w:ind w:left="284"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.1</w:t>
      </w:r>
      <w:r w:rsidR="001B635E">
        <w:rPr>
          <w:rFonts w:asciiTheme="minorHAnsi" w:hAnsiTheme="minorHAnsi" w:cstheme="minorHAnsi"/>
          <w:sz w:val="24"/>
        </w:rPr>
        <w:t xml:space="preserve">. </w:t>
      </w:r>
      <w:r w:rsidRPr="006C46BA">
        <w:rPr>
          <w:rFonts w:asciiTheme="minorHAnsi" w:hAnsiTheme="minorHAnsi" w:cstheme="minorHAnsi"/>
          <w:sz w:val="24"/>
        </w:rPr>
        <w:t>Poderão participar deste Pregão interessados cujo ramo de atividade seja compatível com o objeto desta licitação, e que estejam com Credenciamento regular no PORTAL DE COMPRAS PÚBLICAS.</w:t>
      </w:r>
    </w:p>
    <w:p w14:paraId="382C6A2C" w14:textId="6AC9028C"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.2</w:t>
      </w:r>
      <w:r w:rsidR="001B635E">
        <w:rPr>
          <w:rFonts w:asciiTheme="minorHAnsi" w:hAnsiTheme="minorHAnsi" w:cstheme="minorHAnsi"/>
          <w:sz w:val="24"/>
        </w:rPr>
        <w:t xml:space="preserve">. </w:t>
      </w:r>
      <w:r w:rsidRPr="006C46BA">
        <w:rPr>
          <w:rFonts w:asciiTheme="minorHAnsi" w:hAnsiTheme="minorHAnsi" w:cstheme="minorHAnsi"/>
          <w:sz w:val="24"/>
        </w:rPr>
        <w:t xml:space="preserve">Será concedido tratamento favorecido para as microempresas e empresas de pequeno porte, para as sociedades cooperativas mencionadas no artigo 34 da Lei nº 11.488/2007, para o </w:t>
      </w:r>
      <w:r w:rsidR="006B3E0E" w:rsidRPr="006C46BA">
        <w:rPr>
          <w:rFonts w:asciiTheme="minorHAnsi" w:hAnsiTheme="minorHAnsi" w:cstheme="minorHAnsi"/>
          <w:sz w:val="24"/>
        </w:rPr>
        <w:t>micro empreendedor</w:t>
      </w:r>
      <w:r w:rsidRPr="006C46BA">
        <w:rPr>
          <w:rFonts w:asciiTheme="minorHAnsi" w:hAnsiTheme="minorHAnsi" w:cstheme="minorHAnsi"/>
          <w:sz w:val="24"/>
        </w:rPr>
        <w:t xml:space="preserve"> individual - MEI, nos limites previstos da Lei Complementar nº 123/2006 e no artigo 4º da Lei nº 14.133/2021.</w:t>
      </w:r>
    </w:p>
    <w:p w14:paraId="1AF1F540" w14:textId="320F2475" w:rsidR="006C46BA" w:rsidRPr="006C46BA" w:rsidRDefault="006C46BA" w:rsidP="00740D4A">
      <w:pPr>
        <w:tabs>
          <w:tab w:val="left" w:pos="567"/>
          <w:tab w:val="left" w:pos="1701"/>
        </w:tabs>
        <w:spacing w:line="276" w:lineRule="auto"/>
        <w:ind w:left="283" w:right="283" w:firstLine="1"/>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w:t>
      </w:r>
      <w:r w:rsidR="001B635E">
        <w:rPr>
          <w:rFonts w:asciiTheme="minorHAnsi" w:hAnsiTheme="minorHAnsi" w:cstheme="minorHAnsi"/>
          <w:sz w:val="24"/>
        </w:rPr>
        <w:t xml:space="preserve"> </w:t>
      </w:r>
      <w:r w:rsidRPr="006C46BA">
        <w:rPr>
          <w:rFonts w:asciiTheme="minorHAnsi" w:hAnsiTheme="minorHAnsi" w:cstheme="minorHAnsi"/>
          <w:sz w:val="24"/>
        </w:rPr>
        <w:t>Não poderão participar desta licitação os interessados:</w:t>
      </w:r>
    </w:p>
    <w:p w14:paraId="4F5A54DE" w14:textId="05413807" w:rsidR="006C46BA" w:rsidRPr="006C46BA" w:rsidRDefault="006C46BA" w:rsidP="00740D4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.3.1</w:t>
      </w:r>
      <w:r w:rsidR="001B635E">
        <w:rPr>
          <w:rFonts w:asciiTheme="minorHAnsi" w:hAnsiTheme="minorHAnsi" w:cstheme="minorHAnsi"/>
          <w:sz w:val="24"/>
        </w:rPr>
        <w:t xml:space="preserve">. </w:t>
      </w:r>
      <w:r w:rsidRPr="006C46BA">
        <w:rPr>
          <w:rFonts w:asciiTheme="minorHAnsi" w:hAnsiTheme="minorHAnsi" w:cstheme="minorHAnsi"/>
          <w:sz w:val="24"/>
        </w:rPr>
        <w:t>Proibidos de participar de licitações e celebrar contratos administrativos, na forma da legislação vigente;</w:t>
      </w:r>
    </w:p>
    <w:p w14:paraId="5776A077" w14:textId="66C71A02" w:rsidR="006C46BA" w:rsidRPr="006C46BA" w:rsidRDefault="006C46BA" w:rsidP="006C46BA">
      <w:pPr>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.3.2</w:t>
      </w:r>
      <w:r w:rsidR="001B635E">
        <w:rPr>
          <w:rFonts w:asciiTheme="minorHAnsi" w:hAnsiTheme="minorHAnsi" w:cstheme="minorHAnsi"/>
          <w:sz w:val="24"/>
        </w:rPr>
        <w:t xml:space="preserve">. </w:t>
      </w:r>
      <w:r w:rsidRPr="006C46BA">
        <w:rPr>
          <w:rFonts w:asciiTheme="minorHAnsi" w:hAnsiTheme="minorHAnsi" w:cstheme="minorHAnsi"/>
          <w:sz w:val="24"/>
        </w:rPr>
        <w:t>Que não atendam às condições deste Edital e seu(s) anexo(s);</w:t>
      </w:r>
    </w:p>
    <w:p w14:paraId="7CF6CA92" w14:textId="79E49AE7"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3</w:t>
      </w:r>
      <w:r w:rsidRPr="006C46BA">
        <w:rPr>
          <w:rFonts w:asciiTheme="minorHAnsi" w:hAnsiTheme="minorHAnsi" w:cstheme="minorHAnsi"/>
          <w:sz w:val="24"/>
        </w:rPr>
        <w:t>.3.3.</w:t>
      </w:r>
      <w:r w:rsidR="001B635E">
        <w:rPr>
          <w:rFonts w:asciiTheme="minorHAnsi" w:hAnsiTheme="minorHAnsi" w:cstheme="minorHAnsi"/>
          <w:sz w:val="24"/>
        </w:rPr>
        <w:t xml:space="preserve"> </w:t>
      </w:r>
      <w:r w:rsidRPr="006C46BA">
        <w:rPr>
          <w:rFonts w:asciiTheme="minorHAnsi" w:hAnsiTheme="minorHAnsi" w:cstheme="minorHAnsi"/>
          <w:sz w:val="24"/>
        </w:rPr>
        <w:t>Estrangeiros que não tenham representação legal no Brasil com poderes expressos para receber citação e responder administrativa ou judicialmente;</w:t>
      </w:r>
    </w:p>
    <w:p w14:paraId="22C63EF9" w14:textId="6DDB3D2D"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.3.4.</w:t>
      </w:r>
      <w:r w:rsidR="001B635E">
        <w:rPr>
          <w:rFonts w:asciiTheme="minorHAnsi" w:hAnsiTheme="minorHAnsi" w:cstheme="minorHAnsi"/>
          <w:sz w:val="24"/>
        </w:rPr>
        <w:t xml:space="preserve"> </w:t>
      </w:r>
      <w:r w:rsidRPr="006C46BA">
        <w:rPr>
          <w:rFonts w:asciiTheme="minorHAnsi" w:hAnsiTheme="minorHAnsi" w:cstheme="minorHAnsi"/>
          <w:sz w:val="24"/>
        </w:rPr>
        <w:t>Que se enquadrem nas vedações previstas nos artigos 9º e 14 da Lei nº 14.133/2021;</w:t>
      </w:r>
    </w:p>
    <w:p w14:paraId="2A6A9AB8" w14:textId="7FB67DA7"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.3.5.</w:t>
      </w:r>
      <w:r w:rsidR="001B635E">
        <w:rPr>
          <w:rFonts w:asciiTheme="minorHAnsi" w:hAnsiTheme="minorHAnsi" w:cstheme="minorHAnsi"/>
          <w:sz w:val="24"/>
        </w:rPr>
        <w:t xml:space="preserve"> </w:t>
      </w:r>
      <w:r w:rsidRPr="006C46BA">
        <w:rPr>
          <w:rFonts w:asciiTheme="minorHAnsi" w:hAnsiTheme="minorHAnsi" w:cstheme="minorHAnsi"/>
          <w:sz w:val="24"/>
        </w:rPr>
        <w:t>Que estejam sob falência, concurso de credores, concordata ou em processo de dissolução ou liquidação;</w:t>
      </w:r>
    </w:p>
    <w:p w14:paraId="56BE4A87" w14:textId="609EADE4"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.3.6.</w:t>
      </w:r>
      <w:r w:rsidR="001B635E">
        <w:rPr>
          <w:rFonts w:asciiTheme="minorHAnsi" w:hAnsiTheme="minorHAnsi" w:cstheme="minorHAnsi"/>
          <w:sz w:val="24"/>
        </w:rPr>
        <w:t xml:space="preserve"> </w:t>
      </w:r>
      <w:r w:rsidRPr="006C46BA">
        <w:rPr>
          <w:rFonts w:asciiTheme="minorHAnsi" w:hAnsiTheme="minorHAnsi" w:cstheme="minorHAnsi"/>
          <w:sz w:val="24"/>
        </w:rPr>
        <w:t>Organizações da Sociedade Civil de Interesse Público - OSCIP, atuando nessa condição (Acórdão nº 746/2014-TCU-Plenário).</w:t>
      </w:r>
    </w:p>
    <w:p w14:paraId="5D3DF409" w14:textId="0F6329C8" w:rsidR="006C46BA" w:rsidRPr="006C46BA" w:rsidRDefault="006C46BA" w:rsidP="00740D4A">
      <w:pPr>
        <w:tabs>
          <w:tab w:val="left" w:pos="1560"/>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.4.</w:t>
      </w:r>
      <w:r w:rsidR="001B635E">
        <w:rPr>
          <w:rFonts w:asciiTheme="minorHAnsi" w:hAnsiTheme="minorHAnsi" w:cstheme="minorHAnsi"/>
          <w:sz w:val="24"/>
        </w:rPr>
        <w:t xml:space="preserve"> </w:t>
      </w:r>
      <w:r w:rsidRPr="006C46BA">
        <w:rPr>
          <w:rFonts w:asciiTheme="minorHAnsi" w:hAnsiTheme="minorHAnsi" w:cstheme="minorHAnsi"/>
          <w:sz w:val="24"/>
        </w:rPr>
        <w:t>A pessoa jurídica poderá participar da licitação em consórcio, observadas as regras do art. 15 da Lei nº 14.133/2021.</w:t>
      </w:r>
    </w:p>
    <w:p w14:paraId="2CC7D2B0" w14:textId="31CFE4CA"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w:t>
      </w:r>
      <w:r w:rsidR="001B635E">
        <w:rPr>
          <w:rFonts w:asciiTheme="minorHAnsi" w:hAnsiTheme="minorHAnsi" w:cstheme="minorHAnsi"/>
          <w:sz w:val="24"/>
        </w:rPr>
        <w:t xml:space="preserve"> </w:t>
      </w:r>
      <w:r w:rsidRPr="006C46BA">
        <w:rPr>
          <w:rFonts w:asciiTheme="minorHAnsi" w:hAnsiTheme="minorHAnsi" w:cstheme="minorHAnsi"/>
          <w:sz w:val="24"/>
        </w:rPr>
        <w:t>Como condição para participação no Pregão, a licitante assinalará “sim” ou “não” em campo próprio do sistema eletrônico, relativo às seguintes declarações:</w:t>
      </w:r>
    </w:p>
    <w:p w14:paraId="08EA867A" w14:textId="12FECDDB"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w:t>
      </w:r>
      <w:r w:rsidR="001B635E">
        <w:rPr>
          <w:rFonts w:asciiTheme="minorHAnsi" w:hAnsiTheme="minorHAnsi" w:cstheme="minorHAnsi"/>
          <w:sz w:val="24"/>
        </w:rPr>
        <w:t xml:space="preserve"> </w:t>
      </w:r>
      <w:r w:rsidRPr="006C46BA">
        <w:rPr>
          <w:rFonts w:asciiTheme="minorHAnsi" w:hAnsiTheme="minorHAnsi" w:cstheme="minorHAnsi"/>
          <w:sz w:val="24"/>
        </w:rPr>
        <w:t xml:space="preserve">Que cumpre os requisitos estabelecidos no artigo 3° da Lei Complementar nº 123/2006, estando apta a usufruir do tratamento favorecido estabelecido em seus </w:t>
      </w:r>
      <w:proofErr w:type="spellStart"/>
      <w:r w:rsidRPr="006C46BA">
        <w:rPr>
          <w:rFonts w:asciiTheme="minorHAnsi" w:hAnsiTheme="minorHAnsi" w:cstheme="minorHAnsi"/>
          <w:sz w:val="24"/>
        </w:rPr>
        <w:t>arts</w:t>
      </w:r>
      <w:proofErr w:type="spellEnd"/>
      <w:r w:rsidRPr="006C46BA">
        <w:rPr>
          <w:rFonts w:asciiTheme="minorHAnsi" w:hAnsiTheme="minorHAnsi" w:cstheme="minorHAnsi"/>
          <w:sz w:val="24"/>
        </w:rPr>
        <w:t>. 42 a 49 e que não celebrou contratos com a Administração Pública cujos valores extrapolam a receita bruta máxima admitida para fins de enquadramento como empresa de pequeno porte;</w:t>
      </w:r>
    </w:p>
    <w:p w14:paraId="2835B650" w14:textId="3AB4234A"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.5.1.1.</w:t>
      </w:r>
      <w:r w:rsidR="001B635E">
        <w:rPr>
          <w:rFonts w:asciiTheme="minorHAnsi" w:hAnsiTheme="minorHAnsi" w:cstheme="minorHAnsi"/>
          <w:sz w:val="24"/>
        </w:rPr>
        <w:t xml:space="preserve"> </w:t>
      </w:r>
      <w:r w:rsidRPr="006C46BA">
        <w:rPr>
          <w:rFonts w:asciiTheme="minorHAnsi" w:hAnsiTheme="minorHAnsi" w:cstheme="minorHAnsi"/>
          <w:sz w:val="24"/>
        </w:rPr>
        <w:t>Nos itens exclusivos para participação de microempresas e empresas de pequeno porte, a assinalação do campo “não” impedirá o prosseguimento no certame;</w:t>
      </w:r>
    </w:p>
    <w:p w14:paraId="2F9FD32F" w14:textId="3325D15B"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.5.1.2.</w:t>
      </w:r>
      <w:r w:rsidR="001B635E">
        <w:rPr>
          <w:rFonts w:asciiTheme="minorHAnsi" w:hAnsiTheme="minorHAnsi" w:cstheme="minorHAnsi"/>
          <w:sz w:val="24"/>
        </w:rPr>
        <w:t xml:space="preserve"> </w:t>
      </w:r>
      <w:r w:rsidRPr="006C46BA">
        <w:rPr>
          <w:rFonts w:asciiTheme="minorHAnsi" w:hAnsiTheme="minorHAnsi" w:cstheme="minorHAnsi"/>
          <w:sz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1758DCA" w14:textId="60C5014F"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.5.2.</w:t>
      </w:r>
      <w:r w:rsidR="001B635E">
        <w:rPr>
          <w:rFonts w:asciiTheme="minorHAnsi" w:hAnsiTheme="minorHAnsi" w:cstheme="minorHAnsi"/>
          <w:sz w:val="24"/>
        </w:rPr>
        <w:t xml:space="preserve"> </w:t>
      </w:r>
      <w:r w:rsidRPr="006C46BA">
        <w:rPr>
          <w:rFonts w:asciiTheme="minorHAnsi" w:hAnsiTheme="minorHAnsi" w:cstheme="minorHAnsi"/>
          <w:sz w:val="24"/>
        </w:rPr>
        <w:t>Que está ciente e concorda com as condições contidas no Edital e seus anexos;</w:t>
      </w:r>
    </w:p>
    <w:p w14:paraId="35CD3E73" w14:textId="088FD980" w:rsidR="006C46BA" w:rsidRPr="006C46BA" w:rsidRDefault="006C46BA" w:rsidP="00740D4A">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.5.3.</w:t>
      </w:r>
      <w:r w:rsidR="003F6F17">
        <w:rPr>
          <w:rFonts w:asciiTheme="minorHAnsi" w:hAnsiTheme="minorHAnsi" w:cstheme="minorHAnsi"/>
          <w:sz w:val="24"/>
        </w:rPr>
        <w:t xml:space="preserve"> </w:t>
      </w:r>
      <w:r w:rsidRPr="006C46BA">
        <w:rPr>
          <w:rFonts w:asciiTheme="minorHAnsi" w:hAnsiTheme="minorHAnsi" w:cstheme="minorHAnsi"/>
          <w:sz w:val="24"/>
        </w:rPr>
        <w:t xml:space="preserve">Que cumpre os requisitos para a habilitação definidos no Edital e que a </w:t>
      </w:r>
      <w:r w:rsidR="006D6617" w:rsidRPr="006C46BA">
        <w:rPr>
          <w:rFonts w:asciiTheme="minorHAnsi" w:hAnsiTheme="minorHAnsi" w:cstheme="minorHAnsi"/>
          <w:sz w:val="24"/>
        </w:rPr>
        <w:t>proposta apresentada</w:t>
      </w:r>
      <w:r w:rsidRPr="006C46BA">
        <w:rPr>
          <w:rFonts w:asciiTheme="minorHAnsi" w:hAnsiTheme="minorHAnsi" w:cstheme="minorHAnsi"/>
          <w:sz w:val="24"/>
        </w:rPr>
        <w:t xml:space="preserve"> está em conformidade com as exigências editalícias;</w:t>
      </w:r>
    </w:p>
    <w:p w14:paraId="1DE180DF" w14:textId="064D4FBC" w:rsidR="006C46BA" w:rsidRP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.5.4.</w:t>
      </w:r>
      <w:r w:rsidR="003F6F17">
        <w:rPr>
          <w:rFonts w:asciiTheme="minorHAnsi" w:hAnsiTheme="minorHAnsi" w:cstheme="minorHAnsi"/>
          <w:sz w:val="24"/>
        </w:rPr>
        <w:t xml:space="preserve"> </w:t>
      </w:r>
      <w:r w:rsidRPr="006C46BA">
        <w:rPr>
          <w:rFonts w:asciiTheme="minorHAnsi" w:hAnsiTheme="minorHAnsi" w:cstheme="minorHAnsi"/>
          <w:sz w:val="24"/>
        </w:rPr>
        <w:t>Que inexistem fatos impeditivos para sua habilitação no certame, ciente da obrigatoriedade de declarar ocorrências posteriores;</w:t>
      </w:r>
    </w:p>
    <w:p w14:paraId="6F199C3D" w14:textId="019C422D" w:rsidR="006C46BA" w:rsidRP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.5.5.</w:t>
      </w:r>
      <w:r w:rsidR="003F6F17">
        <w:rPr>
          <w:rFonts w:asciiTheme="minorHAnsi" w:hAnsiTheme="minorHAnsi" w:cstheme="minorHAnsi"/>
          <w:sz w:val="24"/>
        </w:rPr>
        <w:t xml:space="preserve"> </w:t>
      </w:r>
      <w:r w:rsidRPr="006C46BA">
        <w:rPr>
          <w:rFonts w:asciiTheme="minorHAnsi" w:hAnsiTheme="minorHAnsi" w:cstheme="minorHAnsi"/>
          <w:sz w:val="24"/>
        </w:rPr>
        <w:t>Que não emprega menor de 18 anos em trabalho noturno, perigoso ou insalubre e não emprega menor de 16 anos, salvo menor, a partir de 14 anos, na condição de aprendiz, nos termos do artigo 7°, XXXIII, da Constituição Federal de 1998;</w:t>
      </w:r>
    </w:p>
    <w:p w14:paraId="448BB6F6" w14:textId="40580498" w:rsidR="006C46BA" w:rsidRP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.5.6.</w:t>
      </w:r>
      <w:r w:rsidR="003F6F17">
        <w:rPr>
          <w:rFonts w:asciiTheme="minorHAnsi" w:hAnsiTheme="minorHAnsi" w:cstheme="minorHAnsi"/>
          <w:sz w:val="24"/>
        </w:rPr>
        <w:t xml:space="preserve"> </w:t>
      </w:r>
      <w:r w:rsidRPr="006C46BA">
        <w:rPr>
          <w:rFonts w:asciiTheme="minorHAnsi" w:hAnsiTheme="minorHAnsi" w:cstheme="minorHAnsi"/>
          <w:sz w:val="24"/>
        </w:rPr>
        <w:t>Que a proposta foi elaborada de forma independente;</w:t>
      </w:r>
    </w:p>
    <w:p w14:paraId="3EF6DD4D" w14:textId="3BCD9F71" w:rsidR="006C46BA" w:rsidRP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.5.7.</w:t>
      </w:r>
      <w:r w:rsidR="003F6F17">
        <w:rPr>
          <w:rFonts w:asciiTheme="minorHAnsi" w:hAnsiTheme="minorHAnsi" w:cstheme="minorHAnsi"/>
          <w:sz w:val="24"/>
        </w:rPr>
        <w:t xml:space="preserve"> </w:t>
      </w:r>
      <w:r w:rsidRPr="006C46BA">
        <w:rPr>
          <w:rFonts w:asciiTheme="minorHAnsi" w:hAnsiTheme="minorHAnsi" w:cstheme="minorHAnsi"/>
          <w:sz w:val="24"/>
        </w:rPr>
        <w:t>Que não possui, em sua cadeia produtiva, empregados executando trabalho degradante ou forçado, observando o disposto nos incisos III e IV do art. 1º e no inciso III do art. 5º da Constituição Federal;</w:t>
      </w:r>
    </w:p>
    <w:p w14:paraId="1F9495F6" w14:textId="510FF6E0" w:rsidR="006C46BA" w:rsidRP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3</w:t>
      </w:r>
      <w:r w:rsidRPr="006C46BA">
        <w:rPr>
          <w:rFonts w:asciiTheme="minorHAnsi" w:hAnsiTheme="minorHAnsi" w:cstheme="minorHAnsi"/>
          <w:sz w:val="24"/>
        </w:rPr>
        <w:t>.5.8</w:t>
      </w:r>
      <w:r w:rsidR="003F6F17">
        <w:rPr>
          <w:rFonts w:asciiTheme="minorHAnsi" w:hAnsiTheme="minorHAnsi" w:cstheme="minorHAnsi"/>
          <w:sz w:val="24"/>
        </w:rPr>
        <w:t xml:space="preserve">. </w:t>
      </w:r>
      <w:r w:rsidRPr="006C46BA">
        <w:rPr>
          <w:rFonts w:asciiTheme="minorHAnsi" w:hAnsiTheme="minorHAnsi" w:cstheme="minorHAnsi"/>
          <w:sz w:val="24"/>
        </w:rPr>
        <w:t>Que cumpre com a reserva de cargos prevista em lei para pessoa com deficiência ou para reabilitado da Previdência Social e que atendam às regras de acessibilidade previstas na legislação, conforme disposto no art. 93 da Lei nº 8.213/1991.</w:t>
      </w:r>
    </w:p>
    <w:p w14:paraId="2249C0AE" w14:textId="58CE9F92" w:rsidR="006C46BA" w:rsidRDefault="006C46BA"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3</w:t>
      </w:r>
      <w:r w:rsidRPr="006C46BA">
        <w:rPr>
          <w:rFonts w:asciiTheme="minorHAnsi" w:hAnsiTheme="minorHAnsi" w:cstheme="minorHAnsi"/>
          <w:sz w:val="24"/>
        </w:rPr>
        <w:t>.6.</w:t>
      </w:r>
      <w:r w:rsidR="003F6F17">
        <w:rPr>
          <w:rFonts w:asciiTheme="minorHAnsi" w:hAnsiTheme="minorHAnsi" w:cstheme="minorHAnsi"/>
          <w:sz w:val="24"/>
        </w:rPr>
        <w:t xml:space="preserve"> </w:t>
      </w:r>
      <w:r w:rsidRPr="006C46BA">
        <w:rPr>
          <w:rFonts w:asciiTheme="minorHAnsi" w:hAnsiTheme="minorHAnsi" w:cstheme="minorHAnsi"/>
          <w:sz w:val="24"/>
        </w:rPr>
        <w:t>A declaração falsa relativa ao cumprimento de qualquer condição sujeitará o licitante às sanções previstas em lei e neste Edital.</w:t>
      </w:r>
    </w:p>
    <w:p w14:paraId="0271A38A" w14:textId="63F329A8" w:rsidR="00AC3E7E" w:rsidRPr="00AC3E7E" w:rsidRDefault="00792FC2" w:rsidP="006D6617">
      <w:pPr>
        <w:spacing w:line="276" w:lineRule="auto"/>
        <w:ind w:right="283"/>
        <w:jc w:val="both"/>
        <w:rPr>
          <w:rFonts w:asciiTheme="minorHAnsi" w:hAnsiTheme="minorHAnsi" w:cstheme="minorHAnsi"/>
          <w:sz w:val="24"/>
          <w:lang w:val="pt-PT"/>
        </w:rPr>
      </w:pPr>
      <w:r>
        <w:rPr>
          <w:rFonts w:asciiTheme="minorHAnsi" w:hAnsiTheme="minorHAnsi" w:cstheme="minorHAnsi"/>
          <w:noProof/>
          <w:sz w:val="24"/>
          <w:lang w:eastAsia="pt-BR"/>
        </w:rPr>
        <mc:AlternateContent>
          <mc:Choice Requires="wps">
            <w:drawing>
              <wp:anchor distT="0" distB="0" distL="0" distR="0" simplePos="0" relativeHeight="251746304" behindDoc="1" locked="0" layoutInCell="1" allowOverlap="1" wp14:anchorId="3491068C" wp14:editId="31A361FE">
                <wp:simplePos x="0" y="0"/>
                <wp:positionH relativeFrom="page">
                  <wp:posOffset>855980</wp:posOffset>
                </wp:positionH>
                <wp:positionV relativeFrom="paragraph">
                  <wp:posOffset>304165</wp:posOffset>
                </wp:positionV>
                <wp:extent cx="5815330" cy="2597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259715"/>
                        </a:xfrm>
                        <a:prstGeom prst="rect">
                          <a:avLst/>
                        </a:prstGeom>
                        <a:solidFill>
                          <a:srgbClr val="E5E5E5"/>
                        </a:solidFill>
                      </wps:spPr>
                      <wps:txbx>
                        <w:txbxContent>
                          <w:p w14:paraId="71DF5519" w14:textId="77777777" w:rsidR="00A360A6" w:rsidRDefault="00A360A6" w:rsidP="00AC3E7E">
                            <w:pPr>
                              <w:tabs>
                                <w:tab w:val="left" w:pos="1416"/>
                              </w:tabs>
                              <w:spacing w:line="269" w:lineRule="exact"/>
                              <w:rPr>
                                <w:b/>
                                <w:color w:val="000000"/>
                                <w:sz w:val="24"/>
                              </w:rPr>
                            </w:pPr>
                            <w:bookmarkStart w:id="1" w:name="_Hlk170307895"/>
                            <w:bookmarkStart w:id="2" w:name="_Hlk170307896"/>
                            <w:bookmarkStart w:id="3" w:name="_Hlk170307897"/>
                            <w:bookmarkStart w:id="4" w:name="_Hlk170307898"/>
                            <w:bookmarkStart w:id="5" w:name="_Hlk170307899"/>
                            <w:bookmarkStart w:id="6" w:name="_Hlk170307900"/>
                            <w:bookmarkStart w:id="7" w:name="_Hlk170307901"/>
                            <w:bookmarkStart w:id="8" w:name="_Hlk170307902"/>
                            <w:bookmarkStart w:id="9" w:name="_Hlk170307903"/>
                            <w:bookmarkStart w:id="10" w:name="_Hlk170307904"/>
                            <w:bookmarkStart w:id="11" w:name="_Hlk170307905"/>
                            <w:bookmarkStart w:id="12" w:name="_Hlk170307906"/>
                            <w:bookmarkStart w:id="13" w:name="_Hlk170307907"/>
                            <w:bookmarkStart w:id="14" w:name="_Hlk170307908"/>
                            <w:bookmarkStart w:id="15" w:name="_Hlk170307909"/>
                            <w:bookmarkStart w:id="16" w:name="_Hlk170307910"/>
                            <w:bookmarkStart w:id="17" w:name="_Hlk170307911"/>
                            <w:bookmarkStart w:id="18" w:name="_Hlk170307912"/>
                            <w:r w:rsidRPr="006D6617">
                              <w:rPr>
                                <w:b/>
                                <w:color w:val="000000"/>
                                <w:spacing w:val="-5"/>
                                <w:sz w:val="24"/>
                              </w:rPr>
                              <w:t>4.</w:t>
                            </w:r>
                            <w:r>
                              <w:rPr>
                                <w:b/>
                                <w:color w:val="000000"/>
                                <w:sz w:val="24"/>
                              </w:rPr>
                              <w:t xml:space="preserve">DA APRESENTAÇÃO DA PROPOSTA E DOS DOCUMENTOS DE </w:t>
                            </w:r>
                            <w:r>
                              <w:rPr>
                                <w:b/>
                                <w:color w:val="000000"/>
                                <w:spacing w:val="-2"/>
                                <w:sz w:val="24"/>
                              </w:rPr>
                              <w:t>HABILITAÇÃO</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91068C" id="Textbox 8" o:spid="_x0000_s1029" type="#_x0000_t202" style="position:absolute;left:0;text-align:left;margin-left:67.4pt;margin-top:23.95pt;width:457.9pt;height:20.45pt;z-index:-251570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" fillcolor="#e5e5e5" stroked="f">
                <v:textbox inset="0,0,0,0">
                  <w:txbxContent>
                    <w:p w14:paraId="71DF5519" w14:textId="77777777" w:rsidR="00A360A6" w:rsidRDefault="00A360A6" w:rsidP="00AC3E7E">
                      <w:pPr>
                        <w:tabs>
                          <w:tab w:val="left" w:pos="1416"/>
                        </w:tabs>
                        <w:spacing w:line="269" w:lineRule="exact"/>
                        <w:rPr>
                          <w:b/>
                          <w:color w:val="000000"/>
                          <w:sz w:val="24"/>
                        </w:rPr>
                      </w:pPr>
                      <w:bookmarkStart w:id="19" w:name="_Hlk170307895"/>
                      <w:bookmarkStart w:id="20" w:name="_Hlk170307896"/>
                      <w:bookmarkStart w:id="21" w:name="_Hlk170307897"/>
                      <w:bookmarkStart w:id="22" w:name="_Hlk170307898"/>
                      <w:bookmarkStart w:id="23" w:name="_Hlk170307899"/>
                      <w:bookmarkStart w:id="24" w:name="_Hlk170307900"/>
                      <w:bookmarkStart w:id="25" w:name="_Hlk170307901"/>
                      <w:bookmarkStart w:id="26" w:name="_Hlk170307902"/>
                      <w:bookmarkStart w:id="27" w:name="_Hlk170307903"/>
                      <w:bookmarkStart w:id="28" w:name="_Hlk170307904"/>
                      <w:bookmarkStart w:id="29" w:name="_Hlk170307905"/>
                      <w:bookmarkStart w:id="30" w:name="_Hlk170307906"/>
                      <w:bookmarkStart w:id="31" w:name="_Hlk170307907"/>
                      <w:bookmarkStart w:id="32" w:name="_Hlk170307908"/>
                      <w:bookmarkStart w:id="33" w:name="_Hlk170307909"/>
                      <w:bookmarkStart w:id="34" w:name="_Hlk170307910"/>
                      <w:bookmarkStart w:id="35" w:name="_Hlk170307911"/>
                      <w:bookmarkStart w:id="36" w:name="_Hlk170307912"/>
                      <w:r w:rsidRPr="006D6617">
                        <w:rPr>
                          <w:b/>
                          <w:color w:val="000000"/>
                          <w:spacing w:val="-5"/>
                          <w:sz w:val="24"/>
                        </w:rPr>
                        <w:t>4.</w:t>
                      </w:r>
                      <w:r>
                        <w:rPr>
                          <w:b/>
                          <w:color w:val="000000"/>
                          <w:sz w:val="24"/>
                        </w:rPr>
                        <w:t xml:space="preserve">DA APRESENTAÇÃO DA PROPOSTA E DOS DOCUMENTOS DE </w:t>
                      </w:r>
                      <w:r>
                        <w:rPr>
                          <w:b/>
                          <w:color w:val="000000"/>
                          <w:spacing w:val="-2"/>
                          <w:sz w:val="24"/>
                        </w:rPr>
                        <w:t>HABILITAÇÃO</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txbxContent>
                </v:textbox>
                <w10:wrap type="topAndBottom" anchorx="page"/>
              </v:shape>
            </w:pict>
          </mc:Fallback>
        </mc:AlternateContent>
      </w:r>
    </w:p>
    <w:p w14:paraId="5C9B8DD1" w14:textId="77777777" w:rsidR="00AC3E7E" w:rsidRPr="00AC3E7E" w:rsidRDefault="00AC3E7E" w:rsidP="00AC3E7E">
      <w:pPr>
        <w:spacing w:line="276" w:lineRule="auto"/>
        <w:ind w:left="283" w:right="283"/>
        <w:jc w:val="both"/>
        <w:rPr>
          <w:rFonts w:asciiTheme="minorHAnsi" w:hAnsiTheme="minorHAnsi" w:cstheme="minorHAnsi"/>
          <w:sz w:val="24"/>
          <w:lang w:val="pt-PT"/>
        </w:rPr>
      </w:pPr>
    </w:p>
    <w:p w14:paraId="569C7CF8" w14:textId="5173190C" w:rsidR="00AC3E7E" w:rsidRPr="00AC3E7E" w:rsidRDefault="00AC3E7E"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lang w:val="pt-PT"/>
        </w:rPr>
        <w:t>4.</w:t>
      </w:r>
      <w:r w:rsidR="00C94F97">
        <w:rPr>
          <w:rFonts w:asciiTheme="minorHAnsi" w:hAnsiTheme="minorHAnsi" w:cstheme="minorHAnsi"/>
          <w:sz w:val="24"/>
          <w:lang w:val="pt-PT"/>
        </w:rPr>
        <w:t xml:space="preserve">1. </w:t>
      </w:r>
      <w:r w:rsidRPr="00AC3E7E">
        <w:rPr>
          <w:rFonts w:asciiTheme="minorHAnsi" w:hAnsiTheme="minorHAnsi" w:cstheme="minorHAnsi"/>
          <w:sz w:val="24"/>
          <w:lang w:val="pt-PT"/>
        </w:rPr>
        <w:t>Os licitantes encaminharão, exclusivamente por meio do sistema eletrônico, proposta com a descrição do objeto ofertado e o preço, até a data e o horário estabelecidos para abertura</w:t>
      </w:r>
    </w:p>
    <w:p w14:paraId="4C73121B" w14:textId="62C67065" w:rsidR="00AC3E7E" w:rsidRPr="00AC3E7E" w:rsidRDefault="00AC3E7E"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2</w:t>
      </w:r>
      <w:r w:rsidR="00C94F97">
        <w:rPr>
          <w:rFonts w:asciiTheme="minorHAnsi" w:hAnsiTheme="minorHAnsi" w:cstheme="minorHAnsi"/>
          <w:sz w:val="24"/>
        </w:rPr>
        <w:t xml:space="preserve">. </w:t>
      </w:r>
      <w:r w:rsidRPr="00AC3E7E">
        <w:rPr>
          <w:rFonts w:asciiTheme="minorHAnsi" w:hAnsiTheme="minorHAnsi" w:cstheme="minorHAnsi"/>
          <w:sz w:val="24"/>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758A71BE" w14:textId="5118DEEB" w:rsidR="00AC3E7E" w:rsidRPr="00AC3E7E" w:rsidRDefault="00AC3E7E" w:rsidP="00AB4FA3">
      <w:pPr>
        <w:tabs>
          <w:tab w:val="left" w:pos="1701"/>
        </w:tabs>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3</w:t>
      </w:r>
      <w:r w:rsidR="00C94F97">
        <w:rPr>
          <w:rFonts w:asciiTheme="minorHAnsi" w:hAnsiTheme="minorHAnsi" w:cstheme="minorHAnsi"/>
          <w:sz w:val="24"/>
        </w:rPr>
        <w:t xml:space="preserve">. </w:t>
      </w:r>
      <w:r w:rsidRPr="00AC3E7E">
        <w:rPr>
          <w:rFonts w:asciiTheme="minorHAnsi" w:hAnsiTheme="minorHAnsi" w:cstheme="minorHAnsi"/>
          <w:sz w:val="24"/>
        </w:rPr>
        <w:t>O envio da proposta ocorrerá por meio de chave de acesso e senha.</w:t>
      </w:r>
    </w:p>
    <w:p w14:paraId="5B3A815B" w14:textId="77777777"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4</w:t>
      </w:r>
      <w:r w:rsidRPr="00AC3E7E">
        <w:rPr>
          <w:rFonts w:asciiTheme="minorHAnsi" w:hAnsiTheme="minorHAnsi" w:cstheme="minorHAnsi"/>
          <w:sz w:val="24"/>
        </w:rPr>
        <w:t>.</w:t>
      </w:r>
      <w:r w:rsidRPr="00AC3E7E">
        <w:rPr>
          <w:rFonts w:asciiTheme="minorHAnsi" w:hAnsiTheme="minorHAnsi" w:cstheme="minorHAnsi"/>
          <w:sz w:val="24"/>
        </w:rPr>
        <w:tab/>
        <w:t>As Microempresas e Empresas de Pequeno Porte deverão encaminhar a documentação de habilitação, ainda que haja alguma restrição de regularidade fiscal e trabalhista, nos termos do art. 43, § 1º da LC nº 123/2006.</w:t>
      </w:r>
    </w:p>
    <w:p w14:paraId="6E81594C" w14:textId="77777777"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5</w:t>
      </w:r>
      <w:r w:rsidRPr="00AC3E7E">
        <w:rPr>
          <w:rFonts w:asciiTheme="minorHAnsi" w:hAnsiTheme="minorHAnsi" w:cstheme="minorHAnsi"/>
          <w:sz w:val="24"/>
        </w:rPr>
        <w:t>.</w:t>
      </w:r>
      <w:r w:rsidRPr="00AC3E7E">
        <w:rPr>
          <w:rFonts w:asciiTheme="minorHAnsi" w:hAnsiTheme="minorHAnsi" w:cstheme="minorHAnsi"/>
          <w:sz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B9F42" w14:textId="77777777" w:rsidR="00AC3E7E" w:rsidRPr="00AC3E7E"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6</w:t>
      </w:r>
      <w:r w:rsidRPr="00AC3E7E">
        <w:rPr>
          <w:rFonts w:asciiTheme="minorHAnsi" w:hAnsiTheme="minorHAnsi" w:cstheme="minorHAnsi"/>
          <w:sz w:val="24"/>
        </w:rPr>
        <w:t>.</w:t>
      </w:r>
      <w:r w:rsidRPr="00AC3E7E">
        <w:rPr>
          <w:rFonts w:asciiTheme="minorHAnsi" w:hAnsiTheme="minorHAnsi" w:cstheme="minorHAnsi"/>
          <w:sz w:val="24"/>
        </w:rPr>
        <w:tab/>
        <w:t>Até a abertura da sessão pública, os licitantes poderão retirar ou substituir a proposta e os documentos de habilitação anteriormente inseridos no sistema.</w:t>
      </w:r>
    </w:p>
    <w:p w14:paraId="3729A17C" w14:textId="77777777" w:rsidR="006C46BA" w:rsidRDefault="00AC3E7E" w:rsidP="00AC3E7E">
      <w:pPr>
        <w:spacing w:line="276" w:lineRule="auto"/>
        <w:ind w:left="283" w:right="283"/>
        <w:jc w:val="both"/>
        <w:rPr>
          <w:rFonts w:asciiTheme="minorHAnsi" w:hAnsiTheme="minorHAnsi" w:cstheme="minorHAnsi"/>
          <w:sz w:val="24"/>
        </w:rPr>
      </w:pPr>
      <w:r>
        <w:rPr>
          <w:rFonts w:asciiTheme="minorHAnsi" w:hAnsiTheme="minorHAnsi" w:cstheme="minorHAnsi"/>
          <w:sz w:val="24"/>
        </w:rPr>
        <w:t>4</w:t>
      </w:r>
      <w:r w:rsidRPr="00AC3E7E">
        <w:rPr>
          <w:rFonts w:asciiTheme="minorHAnsi" w:hAnsiTheme="minorHAnsi" w:cstheme="minorHAnsi"/>
          <w:sz w:val="24"/>
        </w:rPr>
        <w:t>.</w:t>
      </w:r>
      <w:r>
        <w:rPr>
          <w:rFonts w:asciiTheme="minorHAnsi" w:hAnsiTheme="minorHAnsi" w:cstheme="minorHAnsi"/>
          <w:sz w:val="24"/>
        </w:rPr>
        <w:t>7</w:t>
      </w:r>
      <w:r w:rsidRPr="00AC3E7E">
        <w:rPr>
          <w:rFonts w:asciiTheme="minorHAnsi" w:hAnsiTheme="minorHAnsi" w:cstheme="minorHAnsi"/>
          <w:sz w:val="24"/>
        </w:rPr>
        <w:t>.</w:t>
      </w:r>
      <w:r w:rsidRPr="00AC3E7E">
        <w:rPr>
          <w:rFonts w:asciiTheme="minorHAnsi" w:hAnsiTheme="minorHAnsi" w:cstheme="minorHAnsi"/>
          <w:sz w:val="24"/>
        </w:rPr>
        <w:tab/>
        <w:t>Não será estabelecida, nesta etapa do certame, ordem de classificação entre as propostas apresentadas, o que somente ocorrerá após a realização dos procedimentos de negociação e julgamento da proposta.</w:t>
      </w:r>
    </w:p>
    <w:p w14:paraId="5324EB49" w14:textId="77777777" w:rsidR="00AC3E7E" w:rsidRPr="00AC3E7E" w:rsidRDefault="00AC3E7E" w:rsidP="00AC3E7E">
      <w:pPr>
        <w:widowControl w:val="0"/>
        <w:tabs>
          <w:tab w:val="left" w:pos="1666"/>
        </w:tabs>
        <w:autoSpaceDE w:val="0"/>
        <w:autoSpaceDN w:val="0"/>
        <w:spacing w:before="122" w:line="235" w:lineRule="auto"/>
        <w:ind w:right="334"/>
        <w:jc w:val="both"/>
        <w:rPr>
          <w:rFonts w:ascii="Calibri" w:eastAsia="Calibri" w:hAnsi="Calibri" w:cs="Calibri"/>
          <w:kern w:val="0"/>
          <w:sz w:val="24"/>
          <w:szCs w:val="22"/>
          <w:lang w:val="pt-PT" w:eastAsia="en-US"/>
        </w:rPr>
      </w:pPr>
    </w:p>
    <w:p w14:paraId="4A63362C" w14:textId="13A9CA20" w:rsidR="00AC3E7E" w:rsidRPr="00AC3E7E" w:rsidRDefault="00792FC2" w:rsidP="00AC3E7E">
      <w:pPr>
        <w:widowControl w:val="0"/>
        <w:autoSpaceDE w:val="0"/>
        <w:autoSpaceDN w:val="0"/>
        <w:spacing w:before="9"/>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48352" behindDoc="1" locked="0" layoutInCell="1" allowOverlap="1" wp14:anchorId="3AB4F822" wp14:editId="19956754">
                <wp:simplePos x="0" y="0"/>
                <wp:positionH relativeFrom="page">
                  <wp:posOffset>855980</wp:posOffset>
                </wp:positionH>
                <wp:positionV relativeFrom="paragraph">
                  <wp:posOffset>90805</wp:posOffset>
                </wp:positionV>
                <wp:extent cx="5859145" cy="18351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9145" cy="183515"/>
                        </a:xfrm>
                        <a:prstGeom prst="rect">
                          <a:avLst/>
                        </a:prstGeom>
                        <a:solidFill>
                          <a:srgbClr val="E5E5E5"/>
                        </a:solidFill>
                      </wps:spPr>
                      <wps:txbx>
                        <w:txbxContent>
                          <w:p w14:paraId="20FB29C5" w14:textId="7C754A9C" w:rsidR="00A360A6" w:rsidRDefault="00A360A6" w:rsidP="00AC3E7E">
                            <w:pPr>
                              <w:tabs>
                                <w:tab w:val="left" w:pos="1416"/>
                              </w:tabs>
                              <w:spacing w:line="269" w:lineRule="exact"/>
                              <w:rPr>
                                <w:b/>
                                <w:color w:val="000000"/>
                                <w:sz w:val="24"/>
                              </w:rPr>
                            </w:pPr>
                            <w:r w:rsidRPr="006D6617">
                              <w:rPr>
                                <w:b/>
                                <w:color w:val="000000"/>
                                <w:spacing w:val="-5"/>
                                <w:sz w:val="24"/>
                              </w:rPr>
                              <w:t>5.</w:t>
                            </w:r>
                            <w:r w:rsidR="00212433">
                              <w:rPr>
                                <w:color w:val="000000"/>
                                <w:sz w:val="24"/>
                              </w:rPr>
                              <w:t xml:space="preserve"> </w:t>
                            </w:r>
                            <w:r>
                              <w:rPr>
                                <w:b/>
                                <w:color w:val="000000"/>
                                <w:sz w:val="24"/>
                              </w:rPr>
                              <w:t xml:space="preserve">DO PREENCHIMENTO DA </w:t>
                            </w:r>
                            <w:r>
                              <w:rPr>
                                <w:b/>
                                <w:color w:val="000000"/>
                                <w:spacing w:val="-2"/>
                                <w:sz w:val="24"/>
                              </w:rPr>
                              <w:t>PROPOSTA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B4F822" id="Textbox 9" o:spid="_x0000_s1030" type="#_x0000_t202" style="position:absolute;margin-left:67.4pt;margin-top:7.15pt;width:461.35pt;height:14.45pt;z-index:-25156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" fillcolor="#e5e5e5" stroked="f">
                <v:textbox inset="0,0,0,0">
                  <w:txbxContent>
                    <w:p w14:paraId="20FB29C5" w14:textId="7C754A9C" w:rsidR="00A360A6" w:rsidRDefault="00A360A6" w:rsidP="00AC3E7E">
                      <w:pPr>
                        <w:tabs>
                          <w:tab w:val="left" w:pos="1416"/>
                        </w:tabs>
                        <w:spacing w:line="269" w:lineRule="exact"/>
                        <w:rPr>
                          <w:b/>
                          <w:color w:val="000000"/>
                          <w:sz w:val="24"/>
                        </w:rPr>
                      </w:pPr>
                      <w:r w:rsidRPr="006D6617">
                        <w:rPr>
                          <w:b/>
                          <w:color w:val="000000"/>
                          <w:spacing w:val="-5"/>
                          <w:sz w:val="24"/>
                        </w:rPr>
                        <w:t>5.</w:t>
                      </w:r>
                      <w:r w:rsidR="00212433">
                        <w:rPr>
                          <w:color w:val="000000"/>
                          <w:sz w:val="24"/>
                        </w:rPr>
                        <w:t xml:space="preserve"> </w:t>
                      </w:r>
                      <w:r>
                        <w:rPr>
                          <w:b/>
                          <w:color w:val="000000"/>
                          <w:sz w:val="24"/>
                        </w:rPr>
                        <w:t xml:space="preserve">DO PREENCHIMENTO DA </w:t>
                      </w:r>
                      <w:r>
                        <w:rPr>
                          <w:b/>
                          <w:color w:val="000000"/>
                          <w:spacing w:val="-2"/>
                          <w:sz w:val="24"/>
                        </w:rPr>
                        <w:t>PROPOSTA</w:t>
                      </w:r>
                    </w:p>
                  </w:txbxContent>
                </v:textbox>
                <w10:wrap type="topAndBottom" anchorx="page"/>
              </v:shape>
            </w:pict>
          </mc:Fallback>
        </mc:AlternateContent>
      </w:r>
    </w:p>
    <w:p w14:paraId="5B2209FA" w14:textId="77777777" w:rsidR="006C46BA" w:rsidRDefault="006C46BA" w:rsidP="006C46BA">
      <w:pPr>
        <w:spacing w:line="276" w:lineRule="auto"/>
        <w:jc w:val="both"/>
        <w:rPr>
          <w:sz w:val="24"/>
        </w:rPr>
      </w:pPr>
    </w:p>
    <w:p w14:paraId="43E5AD69"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w:t>
      </w:r>
      <w:r w:rsidRPr="002C05E7">
        <w:rPr>
          <w:rFonts w:asciiTheme="minorHAnsi" w:hAnsiTheme="minorHAnsi" w:cstheme="minorHAnsi"/>
          <w:sz w:val="24"/>
        </w:rPr>
        <w:tab/>
        <w:t>O licitante enviará sua proposta mediante o preenchimento, no sistema eletrônico, dos seguintes campos:</w:t>
      </w:r>
    </w:p>
    <w:p w14:paraId="5D3A7D12" w14:textId="2EBEF222"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.1.1.</w:t>
      </w:r>
      <w:r w:rsidR="00C94F97">
        <w:rPr>
          <w:rFonts w:asciiTheme="minorHAnsi" w:hAnsiTheme="minorHAnsi" w:cstheme="minorHAnsi"/>
          <w:sz w:val="24"/>
        </w:rPr>
        <w:t xml:space="preserve"> </w:t>
      </w:r>
      <w:r w:rsidRPr="002C05E7">
        <w:rPr>
          <w:rFonts w:asciiTheme="minorHAnsi" w:hAnsiTheme="minorHAnsi" w:cstheme="minorHAnsi"/>
          <w:sz w:val="24"/>
        </w:rPr>
        <w:t>Valor unitário e total para cada item ou lote de itens, em moeda corrente nacional;</w:t>
      </w:r>
    </w:p>
    <w:p w14:paraId="27DCF2E8" w14:textId="538E6752"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.1.2.</w:t>
      </w:r>
      <w:r w:rsidR="00C94F97">
        <w:rPr>
          <w:rFonts w:asciiTheme="minorHAnsi" w:hAnsiTheme="minorHAnsi" w:cstheme="minorHAnsi"/>
          <w:sz w:val="24"/>
        </w:rPr>
        <w:t xml:space="preserve"> </w:t>
      </w:r>
      <w:r w:rsidRPr="002C05E7">
        <w:rPr>
          <w:rFonts w:asciiTheme="minorHAnsi" w:hAnsiTheme="minorHAnsi" w:cstheme="minorHAnsi"/>
          <w:sz w:val="24"/>
        </w:rPr>
        <w:t>Marca de cada item ofertado;</w:t>
      </w:r>
    </w:p>
    <w:p w14:paraId="625F802D" w14:textId="433E949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.1.3.</w:t>
      </w:r>
      <w:r w:rsidR="00C94F97">
        <w:rPr>
          <w:rFonts w:asciiTheme="minorHAnsi" w:hAnsiTheme="minorHAnsi" w:cstheme="minorHAnsi"/>
          <w:sz w:val="24"/>
        </w:rPr>
        <w:t xml:space="preserve"> </w:t>
      </w:r>
      <w:r w:rsidRPr="002C05E7">
        <w:rPr>
          <w:rFonts w:asciiTheme="minorHAnsi" w:hAnsiTheme="minorHAnsi" w:cstheme="minorHAnsi"/>
          <w:sz w:val="24"/>
        </w:rPr>
        <w:t>Fabricante de cada item ofertado;</w:t>
      </w:r>
    </w:p>
    <w:p w14:paraId="04C52CA5" w14:textId="1148B94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5</w:t>
      </w:r>
      <w:r w:rsidRPr="002C05E7">
        <w:rPr>
          <w:rFonts w:asciiTheme="minorHAnsi" w:hAnsiTheme="minorHAnsi" w:cstheme="minorHAnsi"/>
          <w:sz w:val="24"/>
        </w:rPr>
        <w:t>.1.4.</w:t>
      </w:r>
      <w:r w:rsidR="00C94F97">
        <w:rPr>
          <w:rFonts w:asciiTheme="minorHAnsi" w:hAnsiTheme="minorHAnsi" w:cstheme="minorHAnsi"/>
          <w:sz w:val="24"/>
        </w:rPr>
        <w:t xml:space="preserve"> </w:t>
      </w:r>
      <w:r w:rsidRPr="002C05E7">
        <w:rPr>
          <w:rFonts w:asciiTheme="minorHAnsi" w:hAnsiTheme="minorHAnsi" w:cstheme="minorHAnsi"/>
          <w:sz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B4E77CE"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.2.</w:t>
      </w:r>
      <w:r w:rsidRPr="002C05E7">
        <w:rPr>
          <w:rFonts w:asciiTheme="minorHAnsi" w:hAnsiTheme="minorHAnsi" w:cstheme="minorHAnsi"/>
          <w:sz w:val="24"/>
        </w:rPr>
        <w:tab/>
        <w:t>Todas as especificações do objeto contidas na proposta vinculam a Contratada.</w:t>
      </w:r>
    </w:p>
    <w:p w14:paraId="2C56E6B7"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.3.</w:t>
      </w:r>
      <w:r w:rsidRPr="002C05E7">
        <w:rPr>
          <w:rFonts w:asciiTheme="minorHAnsi" w:hAnsiTheme="minorHAnsi" w:cstheme="minorHAnsi"/>
          <w:sz w:val="24"/>
        </w:rPr>
        <w:tab/>
        <w:t>Nos valores propostos estarão inclusos todos os custos operacionais, encargos previdenciários, trabalhistas, tributários, comerciais e quaisquer outros que incidam direta ou indiretamente no fornecimento dos bens ou serviços.</w:t>
      </w:r>
    </w:p>
    <w:p w14:paraId="1CDDBBE5"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.4.</w:t>
      </w:r>
      <w:r w:rsidRPr="002C05E7">
        <w:rPr>
          <w:rFonts w:asciiTheme="minorHAnsi" w:hAnsiTheme="minorHAnsi" w:cstheme="minorHAnsi"/>
          <w:sz w:val="24"/>
        </w:rPr>
        <w:tab/>
        <w:t xml:space="preserve">Os preços ofertados, tanto na proposta inicial, quanto na etapa de lances, serão </w:t>
      </w:r>
      <w:r w:rsidR="00576D83" w:rsidRPr="002C05E7">
        <w:rPr>
          <w:rFonts w:asciiTheme="minorHAnsi" w:hAnsiTheme="minorHAnsi" w:cstheme="minorHAnsi"/>
          <w:sz w:val="24"/>
        </w:rPr>
        <w:t>de exclusiva</w:t>
      </w:r>
      <w:r w:rsidRPr="002C05E7">
        <w:rPr>
          <w:rFonts w:asciiTheme="minorHAnsi" w:hAnsiTheme="minorHAnsi" w:cstheme="minorHAnsi"/>
          <w:sz w:val="24"/>
        </w:rPr>
        <w:t xml:space="preserve"> responsabilidade do licitante, não lhe assistindo o direito de pleitear qualquer alteração, sob alegação de erro, omissão ou qualquer outro pretexto.</w:t>
      </w:r>
    </w:p>
    <w:p w14:paraId="017E09A0"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5</w:t>
      </w:r>
      <w:r w:rsidRPr="002C05E7">
        <w:rPr>
          <w:rFonts w:asciiTheme="minorHAnsi" w:hAnsiTheme="minorHAnsi" w:cstheme="minorHAnsi"/>
          <w:sz w:val="24"/>
        </w:rPr>
        <w:t>.5.</w:t>
      </w:r>
      <w:r w:rsidRPr="002C05E7">
        <w:rPr>
          <w:rFonts w:asciiTheme="minorHAnsi" w:hAnsiTheme="minorHAnsi" w:cstheme="minorHAnsi"/>
          <w:sz w:val="24"/>
        </w:rPr>
        <w:tab/>
        <w:t>O prazo de validade da proposta não será inferior a 30 DIAS, a contar da data de sua apresentação.</w:t>
      </w:r>
    </w:p>
    <w:p w14:paraId="5B43F2E6" w14:textId="268CDD2E" w:rsidR="002C05E7" w:rsidRPr="002C05E7" w:rsidRDefault="00792FC2" w:rsidP="002C05E7">
      <w:pPr>
        <w:spacing w:line="276" w:lineRule="auto"/>
        <w:ind w:left="283" w:right="283"/>
        <w:jc w:val="both"/>
        <w:rPr>
          <w:rFonts w:asciiTheme="minorHAnsi" w:hAnsiTheme="minorHAnsi" w:cstheme="minorHAnsi"/>
          <w:sz w:val="24"/>
        </w:rPr>
      </w:pPr>
      <w:r>
        <w:rPr>
          <w:noProof/>
          <w:lang w:eastAsia="pt-BR"/>
        </w:rPr>
        <mc:AlternateContent>
          <mc:Choice Requires="wps">
            <w:drawing>
              <wp:anchor distT="0" distB="0" distL="0" distR="0" simplePos="0" relativeHeight="251750400" behindDoc="1" locked="0" layoutInCell="1" allowOverlap="1" wp14:anchorId="4BA010EF" wp14:editId="421479AE">
                <wp:simplePos x="0" y="0"/>
                <wp:positionH relativeFrom="page">
                  <wp:posOffset>835025</wp:posOffset>
                </wp:positionH>
                <wp:positionV relativeFrom="paragraph">
                  <wp:posOffset>518160</wp:posOffset>
                </wp:positionV>
                <wp:extent cx="5875655" cy="4851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5655" cy="485140"/>
                        </a:xfrm>
                        <a:prstGeom prst="rect">
                          <a:avLst/>
                        </a:prstGeom>
                        <a:solidFill>
                          <a:srgbClr val="E5E5E5"/>
                        </a:solidFill>
                      </wps:spPr>
                      <wps:txbx>
                        <w:txbxContent>
                          <w:p w14:paraId="29A0A328" w14:textId="77777777" w:rsidR="00A360A6" w:rsidRDefault="00A360A6" w:rsidP="002C05E7">
                            <w:pPr>
                              <w:tabs>
                                <w:tab w:val="left" w:pos="1416"/>
                              </w:tabs>
                              <w:spacing w:line="269" w:lineRule="exact"/>
                              <w:rPr>
                                <w:b/>
                                <w:color w:val="000000"/>
                                <w:sz w:val="24"/>
                              </w:rPr>
                            </w:pPr>
                            <w:r w:rsidRPr="006D6617">
                              <w:rPr>
                                <w:b/>
                                <w:color w:val="000000"/>
                                <w:spacing w:val="-5"/>
                                <w:sz w:val="24"/>
                              </w:rPr>
                              <w:t>6</w:t>
                            </w:r>
                            <w:r>
                              <w:rPr>
                                <w:color w:val="000000"/>
                                <w:spacing w:val="-5"/>
                                <w:sz w:val="24"/>
                              </w:rPr>
                              <w:t>.</w:t>
                            </w:r>
                            <w:proofErr w:type="gramStart"/>
                            <w:r>
                              <w:rPr>
                                <w:b/>
                                <w:color w:val="000000"/>
                                <w:sz w:val="24"/>
                              </w:rPr>
                              <w:t>DA  ABERTURA</w:t>
                            </w:r>
                            <w:proofErr w:type="gramEnd"/>
                            <w:r>
                              <w:rPr>
                                <w:b/>
                                <w:color w:val="000000"/>
                                <w:sz w:val="24"/>
                              </w:rPr>
                              <w:t xml:space="preserve">  DA SESSÃO, CLASSIFICAÇÃO DAS PROPOSTAS E </w:t>
                            </w:r>
                          </w:p>
                          <w:p w14:paraId="12A00E19" w14:textId="77777777" w:rsidR="00A360A6" w:rsidRDefault="00A360A6" w:rsidP="002C05E7">
                            <w:pPr>
                              <w:tabs>
                                <w:tab w:val="left" w:pos="1416"/>
                              </w:tabs>
                              <w:spacing w:line="269" w:lineRule="exact"/>
                              <w:rPr>
                                <w:b/>
                                <w:color w:val="000000"/>
                                <w:sz w:val="24"/>
                              </w:rPr>
                            </w:pPr>
                            <w:proofErr w:type="gramStart"/>
                            <w:r>
                              <w:rPr>
                                <w:b/>
                                <w:color w:val="000000"/>
                                <w:sz w:val="24"/>
                              </w:rPr>
                              <w:t>FORMULAÇÃO  DE</w:t>
                            </w:r>
                            <w:proofErr w:type="gramEnd"/>
                            <w:r>
                              <w:rPr>
                                <w:b/>
                                <w:color w:val="000000"/>
                                <w:sz w:val="24"/>
                              </w:rPr>
                              <w:t xml:space="preserve"> </w:t>
                            </w:r>
                            <w:r>
                              <w:rPr>
                                <w:b/>
                                <w:color w:val="000000"/>
                                <w:spacing w:val="-2"/>
                                <w:sz w:val="24"/>
                              </w:rPr>
                              <w:t>LANCES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A010EF" id="Textbox 10" o:spid="_x0000_s1031" type="#_x0000_t202" style="position:absolute;left:0;text-align:left;margin-left:65.75pt;margin-top:40.8pt;width:462.65pt;height:38.2pt;z-index:-25156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" fillcolor="#e5e5e5" stroked="f">
                <v:textbox inset="0,0,0,0">
                  <w:txbxContent>
                    <w:p w14:paraId="29A0A328" w14:textId="77777777" w:rsidR="00A360A6" w:rsidRDefault="00A360A6" w:rsidP="002C05E7">
                      <w:pPr>
                        <w:tabs>
                          <w:tab w:val="left" w:pos="1416"/>
                        </w:tabs>
                        <w:spacing w:line="269" w:lineRule="exact"/>
                        <w:rPr>
                          <w:b/>
                          <w:color w:val="000000"/>
                          <w:sz w:val="24"/>
                        </w:rPr>
                      </w:pPr>
                      <w:r w:rsidRPr="006D6617">
                        <w:rPr>
                          <w:b/>
                          <w:color w:val="000000"/>
                          <w:spacing w:val="-5"/>
                          <w:sz w:val="24"/>
                        </w:rPr>
                        <w:t>6</w:t>
                      </w:r>
                      <w:r>
                        <w:rPr>
                          <w:color w:val="000000"/>
                          <w:spacing w:val="-5"/>
                          <w:sz w:val="24"/>
                        </w:rPr>
                        <w:t>.</w:t>
                      </w:r>
                      <w:proofErr w:type="gramStart"/>
                      <w:r>
                        <w:rPr>
                          <w:b/>
                          <w:color w:val="000000"/>
                          <w:sz w:val="24"/>
                        </w:rPr>
                        <w:t>DA  ABERTURA</w:t>
                      </w:r>
                      <w:proofErr w:type="gramEnd"/>
                      <w:r>
                        <w:rPr>
                          <w:b/>
                          <w:color w:val="000000"/>
                          <w:sz w:val="24"/>
                        </w:rPr>
                        <w:t xml:space="preserve">  DA SESSÃO, CLASSIFICAÇÃO DAS PROPOSTAS E </w:t>
                      </w:r>
                    </w:p>
                    <w:p w14:paraId="12A00E19" w14:textId="77777777" w:rsidR="00A360A6" w:rsidRDefault="00A360A6" w:rsidP="002C05E7">
                      <w:pPr>
                        <w:tabs>
                          <w:tab w:val="left" w:pos="1416"/>
                        </w:tabs>
                        <w:spacing w:line="269" w:lineRule="exact"/>
                        <w:rPr>
                          <w:b/>
                          <w:color w:val="000000"/>
                          <w:sz w:val="24"/>
                        </w:rPr>
                      </w:pPr>
                      <w:proofErr w:type="gramStart"/>
                      <w:r>
                        <w:rPr>
                          <w:b/>
                          <w:color w:val="000000"/>
                          <w:sz w:val="24"/>
                        </w:rPr>
                        <w:t>FORMULAÇÃO  DE</w:t>
                      </w:r>
                      <w:proofErr w:type="gramEnd"/>
                      <w:r>
                        <w:rPr>
                          <w:b/>
                          <w:color w:val="000000"/>
                          <w:sz w:val="24"/>
                        </w:rPr>
                        <w:t xml:space="preserve"> </w:t>
                      </w:r>
                      <w:r>
                        <w:rPr>
                          <w:b/>
                          <w:color w:val="000000"/>
                          <w:spacing w:val="-2"/>
                          <w:sz w:val="24"/>
                        </w:rPr>
                        <w:t>LANCES</w:t>
                      </w:r>
                    </w:p>
                  </w:txbxContent>
                </v:textbox>
                <w10:wrap type="topAndBottom" anchorx="page"/>
              </v:shape>
            </w:pict>
          </mc:Fallback>
        </mc:AlternateContent>
      </w:r>
      <w:r w:rsidR="002C05E7">
        <w:rPr>
          <w:rFonts w:asciiTheme="minorHAnsi" w:hAnsiTheme="minorHAnsi" w:cstheme="minorHAnsi"/>
          <w:sz w:val="24"/>
        </w:rPr>
        <w:t>5</w:t>
      </w:r>
      <w:r w:rsidR="002C05E7" w:rsidRPr="002C05E7">
        <w:rPr>
          <w:rFonts w:asciiTheme="minorHAnsi" w:hAnsiTheme="minorHAnsi" w:cstheme="minorHAnsi"/>
          <w:sz w:val="24"/>
        </w:rPr>
        <w:t>.6.</w:t>
      </w:r>
      <w:r w:rsidR="002C05E7" w:rsidRPr="002C05E7">
        <w:rPr>
          <w:rFonts w:asciiTheme="minorHAnsi" w:hAnsiTheme="minorHAnsi" w:cstheme="minorHAnsi"/>
          <w:sz w:val="24"/>
        </w:rPr>
        <w:tab/>
        <w:t>Os licitantes devem respeitar os preços máximos estabelecidos nas normas de regência de contratações públicas, quando participarem de licitações públicas;</w:t>
      </w:r>
    </w:p>
    <w:p w14:paraId="58CA4F1A" w14:textId="77777777" w:rsidR="002C05E7" w:rsidRDefault="002C05E7" w:rsidP="002C05E7">
      <w:pPr>
        <w:pStyle w:val="Corpodetexto"/>
        <w:spacing w:before="8"/>
        <w:rPr>
          <w:sz w:val="9"/>
        </w:rPr>
      </w:pPr>
    </w:p>
    <w:p w14:paraId="64496CD0" w14:textId="77777777" w:rsidR="002C05E7" w:rsidRDefault="002C05E7" w:rsidP="002C05E7">
      <w:pPr>
        <w:spacing w:line="276" w:lineRule="auto"/>
        <w:ind w:left="283" w:right="283"/>
        <w:jc w:val="both"/>
        <w:rPr>
          <w:rFonts w:asciiTheme="minorHAnsi" w:hAnsiTheme="minorHAnsi" w:cstheme="minorHAnsi"/>
          <w:sz w:val="24"/>
        </w:rPr>
      </w:pPr>
    </w:p>
    <w:p w14:paraId="6FE055A1"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w:t>
      </w:r>
      <w:r w:rsidRPr="002C05E7">
        <w:rPr>
          <w:rFonts w:asciiTheme="minorHAnsi" w:hAnsiTheme="minorHAnsi" w:cstheme="minorHAnsi"/>
          <w:sz w:val="24"/>
        </w:rPr>
        <w:tab/>
        <w:t>A abertura da presente licitação dar-se-á em sessão pública, por meio de sistema eletrônico, na data, horário e local indicados neste Edital.</w:t>
      </w:r>
    </w:p>
    <w:p w14:paraId="0C41FB2D"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w:t>
      </w:r>
      <w:r w:rsidRPr="002C05E7">
        <w:rPr>
          <w:rFonts w:asciiTheme="minorHAnsi" w:hAnsiTheme="minorHAnsi" w:cstheme="minorHAnsi"/>
          <w:sz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4DA039" w14:textId="3B79250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.2.1.</w:t>
      </w:r>
      <w:r w:rsidR="00C94F97">
        <w:rPr>
          <w:rFonts w:asciiTheme="minorHAnsi" w:hAnsiTheme="minorHAnsi" w:cstheme="minorHAnsi"/>
          <w:sz w:val="24"/>
        </w:rPr>
        <w:t xml:space="preserve"> </w:t>
      </w:r>
      <w:r w:rsidRPr="002C05E7">
        <w:rPr>
          <w:rFonts w:asciiTheme="minorHAnsi" w:hAnsiTheme="minorHAnsi" w:cstheme="minorHAnsi"/>
          <w:sz w:val="24"/>
        </w:rPr>
        <w:t>A desclassificação será sempre fundamentada e registrada no sistema, com acompanhamento em tempo real por todos os participantes.</w:t>
      </w:r>
    </w:p>
    <w:p w14:paraId="6F08915B" w14:textId="4B14B6FF"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w:t>
      </w:r>
      <w:r w:rsidR="00C94F97">
        <w:rPr>
          <w:rFonts w:asciiTheme="minorHAnsi" w:hAnsiTheme="minorHAnsi" w:cstheme="minorHAnsi"/>
          <w:sz w:val="24"/>
        </w:rPr>
        <w:t xml:space="preserve"> </w:t>
      </w:r>
      <w:r w:rsidRPr="002C05E7">
        <w:rPr>
          <w:rFonts w:asciiTheme="minorHAnsi" w:hAnsiTheme="minorHAnsi" w:cstheme="minorHAnsi"/>
          <w:sz w:val="24"/>
        </w:rPr>
        <w:t>A não desclassificação da proposta não impede o seu julgamento definitivo em sentido contrário, levado a efeito na fase de aceitação.</w:t>
      </w:r>
    </w:p>
    <w:p w14:paraId="36BD4A6B"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.3.</w:t>
      </w:r>
      <w:r w:rsidRPr="002C05E7">
        <w:rPr>
          <w:rFonts w:asciiTheme="minorHAnsi" w:hAnsiTheme="minorHAnsi" w:cstheme="minorHAnsi"/>
          <w:sz w:val="24"/>
        </w:rPr>
        <w:tab/>
        <w:t>O sistema ordenará automaticamente as propostas classificadas, sendo que somente estas participarão da fase de lances.</w:t>
      </w:r>
    </w:p>
    <w:p w14:paraId="16DCB62D"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.4.</w:t>
      </w:r>
      <w:r w:rsidRPr="002C05E7">
        <w:rPr>
          <w:rFonts w:asciiTheme="minorHAnsi" w:hAnsiTheme="minorHAnsi" w:cstheme="minorHAnsi"/>
          <w:sz w:val="24"/>
        </w:rPr>
        <w:tab/>
        <w:t>O sistema disponibilizará campo próprio para troca de mensagens entre o Pregoeiro e os licitantes.</w:t>
      </w:r>
    </w:p>
    <w:p w14:paraId="2C45A4E1"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.5.</w:t>
      </w:r>
      <w:r w:rsidRPr="002C05E7">
        <w:rPr>
          <w:rFonts w:asciiTheme="minorHAnsi" w:hAnsiTheme="minorHAnsi" w:cstheme="minorHAnsi"/>
          <w:sz w:val="24"/>
        </w:rPr>
        <w:tab/>
        <w:t>Iniciada a etapa competitiva, os licitantes deverão encaminhar lances exclusivamente por meio do sistema eletrônico, sendo imediatamente informados do seu recebimento e do valor consignado no registro.</w:t>
      </w:r>
    </w:p>
    <w:p w14:paraId="06D31EFD" w14:textId="16F7E3A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6</w:t>
      </w:r>
      <w:r w:rsidRPr="002C05E7">
        <w:rPr>
          <w:rFonts w:asciiTheme="minorHAnsi" w:hAnsiTheme="minorHAnsi" w:cstheme="minorHAnsi"/>
          <w:sz w:val="24"/>
        </w:rPr>
        <w:t>.5.1.</w:t>
      </w:r>
      <w:r w:rsidR="00C94F97">
        <w:rPr>
          <w:rFonts w:asciiTheme="minorHAnsi" w:hAnsiTheme="minorHAnsi" w:cstheme="minorHAnsi"/>
          <w:sz w:val="24"/>
        </w:rPr>
        <w:t xml:space="preserve"> </w:t>
      </w:r>
      <w:r w:rsidRPr="002C05E7">
        <w:rPr>
          <w:rFonts w:asciiTheme="minorHAnsi" w:hAnsiTheme="minorHAnsi" w:cstheme="minorHAnsi"/>
          <w:sz w:val="24"/>
        </w:rPr>
        <w:t>O lance deverá ser ofertado de acordo com o tipo de licitação indicada no preâmbulo deste Edital.</w:t>
      </w:r>
    </w:p>
    <w:p w14:paraId="6C587BD1"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.6.</w:t>
      </w:r>
      <w:r w:rsidRPr="002C05E7">
        <w:rPr>
          <w:rFonts w:asciiTheme="minorHAnsi" w:hAnsiTheme="minorHAnsi" w:cstheme="minorHAnsi"/>
          <w:sz w:val="24"/>
        </w:rPr>
        <w:tab/>
        <w:t>Os licitantes poderão oferecer lances sucessivos, observando o horário fixado para abertura da sessão e as regras estabelecidas no Edital.</w:t>
      </w:r>
    </w:p>
    <w:p w14:paraId="1992EBB4"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.7.</w:t>
      </w:r>
      <w:r w:rsidRPr="002C05E7">
        <w:rPr>
          <w:rFonts w:asciiTheme="minorHAnsi" w:hAnsiTheme="minorHAnsi" w:cstheme="minorHAnsi"/>
          <w:sz w:val="24"/>
        </w:rPr>
        <w:tab/>
        <w:t>O licitante somente poderá oferecer lance de valor inferior ou percentual de desconto superior ao último por ele ofertado e registrado pelo sistema.</w:t>
      </w:r>
    </w:p>
    <w:p w14:paraId="346905B9"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.8.</w:t>
      </w:r>
      <w:r w:rsidRPr="002C05E7">
        <w:rPr>
          <w:rFonts w:asciiTheme="minorHAnsi" w:hAnsiTheme="minorHAnsi" w:cstheme="minorHAnsi"/>
          <w:sz w:val="24"/>
        </w:rPr>
        <w:tab/>
        <w:t>O intervalo mínimo de diferença de valores ou percentuais entre os lances, que incidirá tanto em relação aos lances intermediários quanto em relação à proposta que cobrir a melhor oferta deverá ser de R$ 0,01 (um centavo).</w:t>
      </w:r>
    </w:p>
    <w:p w14:paraId="3C0D5FED" w14:textId="7777777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w:t>
      </w:r>
      <w:r w:rsidRPr="002C05E7">
        <w:rPr>
          <w:rFonts w:asciiTheme="minorHAnsi" w:hAnsiTheme="minorHAnsi" w:cstheme="minorHAnsi"/>
          <w:sz w:val="24"/>
        </w:rPr>
        <w:tab/>
        <w:t>Será adotado para o envio de lances na licitação o modo de disputa aberto/fechado, em que os licitantes apresentarão lances públicos e sucessivos, com prorrogações.</w:t>
      </w:r>
    </w:p>
    <w:p w14:paraId="6825D924" w14:textId="7B7294E7"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.9.1.</w:t>
      </w:r>
      <w:r w:rsidR="00C94F97">
        <w:rPr>
          <w:rFonts w:asciiTheme="minorHAnsi" w:hAnsiTheme="minorHAnsi" w:cstheme="minorHAnsi"/>
          <w:sz w:val="24"/>
        </w:rPr>
        <w:t xml:space="preserve"> </w:t>
      </w:r>
      <w:r w:rsidRPr="002C05E7">
        <w:rPr>
          <w:rFonts w:asciiTheme="minorHAnsi" w:hAnsiTheme="minorHAnsi" w:cstheme="minorHAnsi"/>
          <w:sz w:val="24"/>
        </w:rPr>
        <w:t>Os licitantes apresentarão lances públicos e sucessivos, com lance final e fechado.</w:t>
      </w:r>
    </w:p>
    <w:p w14:paraId="0F083650" w14:textId="796E7AA6"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.9.2.</w:t>
      </w:r>
      <w:r w:rsidR="00C94F97">
        <w:rPr>
          <w:rFonts w:asciiTheme="minorHAnsi" w:hAnsiTheme="minorHAnsi" w:cstheme="minorHAnsi"/>
          <w:sz w:val="24"/>
        </w:rPr>
        <w:t xml:space="preserve"> </w:t>
      </w:r>
      <w:r w:rsidRPr="002C05E7">
        <w:rPr>
          <w:rFonts w:asciiTheme="minorHAnsi" w:hAnsiTheme="minorHAnsi" w:cstheme="minorHAnsi"/>
          <w:sz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491854AF" w14:textId="0393C6C1"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.9.3.</w:t>
      </w:r>
      <w:r w:rsidR="00C94F97">
        <w:rPr>
          <w:rFonts w:asciiTheme="minorHAnsi" w:hAnsiTheme="minorHAnsi" w:cstheme="minorHAnsi"/>
          <w:sz w:val="24"/>
        </w:rPr>
        <w:t xml:space="preserve"> </w:t>
      </w:r>
      <w:r w:rsidRPr="002C05E7">
        <w:rPr>
          <w:rFonts w:asciiTheme="minorHAnsi" w:hAnsiTheme="minorHAnsi" w:cstheme="minorHAnsi"/>
          <w:sz w:val="24"/>
        </w:rPr>
        <w:t xml:space="preserve">Encerrado o prazo previsto no subitem anterior, o sistema abrirá oportunidade para que o autor da oferta de valor mais baixo e os das ofertas com preços até 10% (dez por cento) </w:t>
      </w:r>
      <w:proofErr w:type="spellStart"/>
      <w:r w:rsidRPr="002C05E7">
        <w:rPr>
          <w:rFonts w:asciiTheme="minorHAnsi" w:hAnsiTheme="minorHAnsi" w:cstheme="minorHAnsi"/>
          <w:sz w:val="24"/>
        </w:rPr>
        <w:t>superiores</w:t>
      </w:r>
      <w:proofErr w:type="spellEnd"/>
      <w:r w:rsidRPr="002C05E7">
        <w:rPr>
          <w:rFonts w:asciiTheme="minorHAnsi" w:hAnsiTheme="minorHAnsi" w:cstheme="minorHAnsi"/>
          <w:sz w:val="24"/>
        </w:rPr>
        <w:t xml:space="preserve"> àquela possam ofertar um lance final e fechado em até cinco minutos, o qual será sigiloso até o encerramento deste prazo.</w:t>
      </w:r>
    </w:p>
    <w:p w14:paraId="45758B33" w14:textId="4AA5F94B"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.9.4.</w:t>
      </w:r>
      <w:r w:rsidR="00C94F97">
        <w:rPr>
          <w:rFonts w:asciiTheme="minorHAnsi" w:hAnsiTheme="minorHAnsi" w:cstheme="minorHAnsi"/>
          <w:sz w:val="24"/>
        </w:rPr>
        <w:t xml:space="preserve"> </w:t>
      </w:r>
      <w:r w:rsidRPr="002C05E7">
        <w:rPr>
          <w:rFonts w:asciiTheme="minorHAnsi" w:hAnsiTheme="minorHAnsi" w:cstheme="minorHAnsi"/>
          <w:sz w:val="24"/>
        </w:rPr>
        <w:t>No procedimento de que trata o subitem supra, o licitante poderá optar por manter o seu último lance da etapa aberta, ou por ofertar melhor lance.</w:t>
      </w:r>
    </w:p>
    <w:p w14:paraId="496A0442" w14:textId="7177242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.9.5.</w:t>
      </w:r>
      <w:r w:rsidR="00C94F97">
        <w:rPr>
          <w:rFonts w:asciiTheme="minorHAnsi" w:hAnsiTheme="minorHAnsi" w:cstheme="minorHAnsi"/>
          <w:sz w:val="24"/>
        </w:rPr>
        <w:t xml:space="preserve"> </w:t>
      </w:r>
      <w:r w:rsidRPr="002C05E7">
        <w:rPr>
          <w:rFonts w:asciiTheme="minorHAnsi" w:hAnsiTheme="minorHAnsi" w:cstheme="minorHAnsi"/>
          <w:sz w:val="24"/>
        </w:rPr>
        <w:t xml:space="preserve">Não havendo pelo menos três ofertas nas condições definidas neste item, poderão os autores dos melhores lances </w:t>
      </w:r>
      <w:proofErr w:type="spellStart"/>
      <w:r w:rsidR="00576D83" w:rsidRPr="002C05E7">
        <w:rPr>
          <w:rFonts w:asciiTheme="minorHAnsi" w:hAnsiTheme="minorHAnsi" w:cstheme="minorHAnsi"/>
          <w:sz w:val="24"/>
        </w:rPr>
        <w:t>subseqüentes</w:t>
      </w:r>
      <w:proofErr w:type="spellEnd"/>
      <w:r w:rsidRPr="002C05E7">
        <w:rPr>
          <w:rFonts w:asciiTheme="minorHAnsi" w:hAnsiTheme="minorHAnsi" w:cstheme="minorHAnsi"/>
          <w:sz w:val="24"/>
        </w:rPr>
        <w:t>, na ordem de classificação, até o máximo de três, oferecer um lance final e fechado em até cinco minutos, o qual será sigiloso até o encerramento deste prazo.</w:t>
      </w:r>
    </w:p>
    <w:p w14:paraId="033244ED" w14:textId="0C5AC79C"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.9.6.</w:t>
      </w:r>
      <w:r w:rsidR="00C94F97">
        <w:rPr>
          <w:rFonts w:asciiTheme="minorHAnsi" w:hAnsiTheme="minorHAnsi" w:cstheme="minorHAnsi"/>
          <w:sz w:val="24"/>
        </w:rPr>
        <w:t xml:space="preserve"> </w:t>
      </w:r>
      <w:r w:rsidRPr="002C05E7">
        <w:rPr>
          <w:rFonts w:asciiTheme="minorHAnsi" w:hAnsiTheme="minorHAnsi" w:cstheme="minorHAnsi"/>
          <w:sz w:val="24"/>
        </w:rPr>
        <w:t>Após o término dos prazos estabelecidos nos itens anteriores, o sistema ordenará e divulgará os lances segundo a ordem crescente de valores.</w:t>
      </w:r>
    </w:p>
    <w:p w14:paraId="3A8AEF9F" w14:textId="03BBB8F3"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.10.</w:t>
      </w:r>
      <w:r w:rsidR="00C94F97">
        <w:rPr>
          <w:rFonts w:asciiTheme="minorHAnsi" w:hAnsiTheme="minorHAnsi" w:cstheme="minorHAnsi"/>
          <w:sz w:val="24"/>
        </w:rPr>
        <w:t xml:space="preserve"> </w:t>
      </w:r>
      <w:r w:rsidRPr="002C05E7">
        <w:rPr>
          <w:rFonts w:asciiTheme="minorHAnsi" w:hAnsiTheme="minorHAnsi" w:cstheme="minorHAnsi"/>
          <w:sz w:val="24"/>
        </w:rPr>
        <w:t>Após o término dos prazos estabelecidos nos subitens anteriores, o sistema ordenará e divulgará os lances segundo a ordem crescente de valores.</w:t>
      </w:r>
    </w:p>
    <w:p w14:paraId="7F177117" w14:textId="76643E3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.11.</w:t>
      </w:r>
      <w:r w:rsidR="00C94F97">
        <w:rPr>
          <w:rFonts w:asciiTheme="minorHAnsi" w:hAnsiTheme="minorHAnsi" w:cstheme="minorHAnsi"/>
          <w:sz w:val="24"/>
        </w:rPr>
        <w:t xml:space="preserve"> </w:t>
      </w:r>
      <w:r w:rsidRPr="002C05E7">
        <w:rPr>
          <w:rFonts w:asciiTheme="minorHAnsi" w:hAnsiTheme="minorHAnsi" w:cstheme="minorHAnsi"/>
          <w:sz w:val="24"/>
        </w:rPr>
        <w:t>Não serão aceitos dois ou mais lances de mesmo valor, prevalecendo aquele que for recebido e registrado em primeiro lugar.</w:t>
      </w:r>
    </w:p>
    <w:p w14:paraId="415A7764" w14:textId="637421B2"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.12.</w:t>
      </w:r>
      <w:r w:rsidR="00C94F97">
        <w:rPr>
          <w:rFonts w:asciiTheme="minorHAnsi" w:hAnsiTheme="minorHAnsi" w:cstheme="minorHAnsi"/>
          <w:sz w:val="24"/>
        </w:rPr>
        <w:t xml:space="preserve"> </w:t>
      </w:r>
      <w:r w:rsidRPr="002C05E7">
        <w:rPr>
          <w:rFonts w:asciiTheme="minorHAnsi" w:hAnsiTheme="minorHAnsi" w:cstheme="minorHAnsi"/>
          <w:sz w:val="24"/>
        </w:rPr>
        <w:t>Durante o transcurso da sessão pública, os licitantes serão informados, em tempo real, do valor do menor lance registrado, vedada a identificação do licitante.</w:t>
      </w:r>
    </w:p>
    <w:p w14:paraId="46A310DE" w14:textId="07C9129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6</w:t>
      </w:r>
      <w:r w:rsidRPr="002C05E7">
        <w:rPr>
          <w:rFonts w:asciiTheme="minorHAnsi" w:hAnsiTheme="minorHAnsi" w:cstheme="minorHAnsi"/>
          <w:sz w:val="24"/>
        </w:rPr>
        <w:t>.13.</w:t>
      </w:r>
      <w:r w:rsidR="003F6F17">
        <w:rPr>
          <w:rFonts w:asciiTheme="minorHAnsi" w:hAnsiTheme="minorHAnsi" w:cstheme="minorHAnsi"/>
          <w:sz w:val="24"/>
        </w:rPr>
        <w:t xml:space="preserve"> </w:t>
      </w:r>
      <w:r w:rsidRPr="002C05E7">
        <w:rPr>
          <w:rFonts w:asciiTheme="minorHAnsi" w:hAnsiTheme="minorHAnsi" w:cstheme="minorHAnsi"/>
          <w:sz w:val="24"/>
        </w:rPr>
        <w:t>No caso de desconexão com o Pregoeiro, no decorrer da etapa competitiva do Pregão, o sistema eletrônico poderá permanecer acessível aos licitantes para a recepção dos lances.</w:t>
      </w:r>
    </w:p>
    <w:p w14:paraId="78CAF0CF" w14:textId="414B8AE0"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.14.</w:t>
      </w:r>
      <w:r w:rsidR="003F6F17">
        <w:rPr>
          <w:rFonts w:asciiTheme="minorHAnsi" w:hAnsiTheme="minorHAnsi" w:cstheme="minorHAnsi"/>
          <w:sz w:val="24"/>
        </w:rPr>
        <w:t xml:space="preserve"> </w:t>
      </w:r>
      <w:r w:rsidRPr="002C05E7">
        <w:rPr>
          <w:rFonts w:asciiTheme="minorHAnsi" w:hAnsiTheme="minorHAnsi" w:cstheme="minorHAnsi"/>
          <w:sz w:val="24"/>
        </w:rPr>
        <w:t>Quando a desconexão do sistema eletrônico para o Pregoeiro persistir por tempo superior a dez minutos, a sessão pública será suspensa e terá reinício somente após comunicação expressa do pregoeiro aos participantes do certame, publicada no http://www.portaldecompraspublicas.com.br, quando serão divulgadas data e hora para a sua reabertura. E será reiniciada somente após decorridas vinte e quatro horas da comunicação do fato pelo Pregoeiro aos participantes, no sítio eletrônico utilizado para divulgação.</w:t>
      </w:r>
    </w:p>
    <w:p w14:paraId="1C851F13" w14:textId="5E50054A"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.15.</w:t>
      </w:r>
      <w:r w:rsidR="003F6F17">
        <w:rPr>
          <w:rFonts w:asciiTheme="minorHAnsi" w:hAnsiTheme="minorHAnsi" w:cstheme="minorHAnsi"/>
          <w:sz w:val="24"/>
        </w:rPr>
        <w:t xml:space="preserve"> </w:t>
      </w:r>
      <w:r w:rsidRPr="002C05E7">
        <w:rPr>
          <w:rFonts w:asciiTheme="minorHAnsi" w:hAnsiTheme="minorHAnsi" w:cstheme="minorHAnsi"/>
          <w:sz w:val="24"/>
        </w:rPr>
        <w:t>Caso o licitante não apresente lances, concorrerá com o valor de sua proposta.</w:t>
      </w:r>
    </w:p>
    <w:p w14:paraId="3A05E8B4" w14:textId="5D1F1AF2"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.16.</w:t>
      </w:r>
      <w:r w:rsidR="003F6F17">
        <w:rPr>
          <w:rFonts w:asciiTheme="minorHAnsi" w:hAnsiTheme="minorHAnsi" w:cstheme="minorHAnsi"/>
          <w:sz w:val="24"/>
        </w:rPr>
        <w:t xml:space="preserve"> </w:t>
      </w:r>
      <w:r w:rsidRPr="002C05E7">
        <w:rPr>
          <w:rFonts w:asciiTheme="minorHAnsi" w:hAnsiTheme="minorHAnsi" w:cstheme="minorHAnsi"/>
          <w:sz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2C05E7">
        <w:rPr>
          <w:rFonts w:asciiTheme="minorHAnsi" w:hAnsiTheme="minorHAnsi" w:cstheme="minorHAnsi"/>
          <w:sz w:val="24"/>
        </w:rPr>
        <w:t>arts</w:t>
      </w:r>
      <w:proofErr w:type="spellEnd"/>
      <w:r w:rsidRPr="002C05E7">
        <w:rPr>
          <w:rFonts w:asciiTheme="minorHAnsi" w:hAnsiTheme="minorHAnsi" w:cstheme="minorHAnsi"/>
          <w:sz w:val="24"/>
        </w:rPr>
        <w:t>. 44 e 45 da LC nº 123/2006, regulamentada pelo Decreto nº 8.538/2015.</w:t>
      </w:r>
    </w:p>
    <w:p w14:paraId="0FBD2234" w14:textId="4156E07E"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.17.</w:t>
      </w:r>
      <w:r w:rsidR="003F6F17">
        <w:rPr>
          <w:rFonts w:asciiTheme="minorHAnsi" w:hAnsiTheme="minorHAnsi" w:cstheme="minorHAnsi"/>
          <w:sz w:val="24"/>
        </w:rPr>
        <w:t xml:space="preserve"> </w:t>
      </w:r>
      <w:r w:rsidRPr="002C05E7">
        <w:rPr>
          <w:rFonts w:asciiTheme="minorHAnsi" w:hAnsiTheme="minorHAnsi" w:cstheme="minorHAnsi"/>
          <w:sz w:val="24"/>
        </w:rPr>
        <w:t>Nessas condições, as propostas de microempresas e empresas de pequeno porte que se encontrarem na faixa de até 5% (cinco por cen</w:t>
      </w:r>
      <w:r w:rsidR="00576D83">
        <w:rPr>
          <w:rFonts w:asciiTheme="minorHAnsi" w:hAnsiTheme="minorHAnsi" w:cstheme="minorHAnsi"/>
          <w:sz w:val="24"/>
        </w:rPr>
        <w:t xml:space="preserve">to) acima da melhor proposta ou, </w:t>
      </w:r>
      <w:r w:rsidRPr="002C05E7">
        <w:rPr>
          <w:rFonts w:asciiTheme="minorHAnsi" w:hAnsiTheme="minorHAnsi" w:cstheme="minorHAnsi"/>
          <w:sz w:val="24"/>
        </w:rPr>
        <w:t>melhor lance serão consideradas empatadas com a primeira colocada.</w:t>
      </w:r>
    </w:p>
    <w:p w14:paraId="65D5CC13" w14:textId="38DE4BEB"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.18.</w:t>
      </w:r>
      <w:r w:rsidR="003F6F17">
        <w:rPr>
          <w:rFonts w:asciiTheme="minorHAnsi" w:hAnsiTheme="minorHAnsi" w:cstheme="minorHAnsi"/>
          <w:sz w:val="24"/>
        </w:rPr>
        <w:t xml:space="preserve"> </w:t>
      </w:r>
      <w:r w:rsidRPr="002C05E7">
        <w:rPr>
          <w:rFonts w:asciiTheme="minorHAnsi" w:hAnsiTheme="minorHAnsi" w:cstheme="minorHAnsi"/>
          <w:sz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02F507" w14:textId="575AB4E4"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.19.</w:t>
      </w:r>
      <w:r w:rsidR="003F6F17">
        <w:rPr>
          <w:rFonts w:asciiTheme="minorHAnsi" w:hAnsiTheme="minorHAnsi" w:cstheme="minorHAnsi"/>
          <w:sz w:val="24"/>
        </w:rPr>
        <w:t xml:space="preserve"> </w:t>
      </w:r>
      <w:r w:rsidRPr="002C05E7">
        <w:rPr>
          <w:rFonts w:asciiTheme="minorHAnsi" w:hAnsiTheme="minorHAnsi" w:cstheme="minorHAnsi"/>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A7EFE9C" w14:textId="50DCA38C"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.20.</w:t>
      </w:r>
      <w:r w:rsidR="003F6F17">
        <w:rPr>
          <w:rFonts w:asciiTheme="minorHAnsi" w:hAnsiTheme="minorHAnsi" w:cstheme="minorHAnsi"/>
          <w:sz w:val="24"/>
        </w:rPr>
        <w:t xml:space="preserve"> </w:t>
      </w:r>
      <w:r w:rsidRPr="002C05E7">
        <w:rPr>
          <w:rFonts w:asciiTheme="minorHAnsi" w:hAnsiTheme="minorHAnsi" w:cstheme="minorHAnsi"/>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FA8430" w14:textId="7D6DC1D0"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.21.</w:t>
      </w:r>
      <w:r w:rsidR="003F6F17">
        <w:rPr>
          <w:rFonts w:asciiTheme="minorHAnsi" w:hAnsiTheme="minorHAnsi" w:cstheme="minorHAnsi"/>
          <w:sz w:val="24"/>
        </w:rPr>
        <w:t xml:space="preserve"> </w:t>
      </w:r>
      <w:r w:rsidRPr="002C05E7">
        <w:rPr>
          <w:rFonts w:asciiTheme="minorHAnsi" w:hAnsiTheme="minorHAnsi" w:cstheme="minorHAnsi"/>
          <w:sz w:val="24"/>
        </w:rPr>
        <w:t>Havendo eventual empate entre propostas ou lances, os licitantes empatados poderão apresentar nova proposta em ato contínuo à classificação.</w:t>
      </w:r>
    </w:p>
    <w:p w14:paraId="19ADCCED" w14:textId="095B634D"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w:t>
      </w:r>
      <w:r w:rsidR="003F6F17">
        <w:rPr>
          <w:rFonts w:asciiTheme="minorHAnsi" w:hAnsiTheme="minorHAnsi" w:cstheme="minorHAnsi"/>
          <w:sz w:val="24"/>
        </w:rPr>
        <w:t xml:space="preserve"> </w:t>
      </w:r>
      <w:r w:rsidRPr="002C05E7">
        <w:rPr>
          <w:rFonts w:asciiTheme="minorHAnsi" w:hAnsiTheme="minorHAnsi" w:cstheme="minorHAnsi"/>
          <w:sz w:val="24"/>
        </w:rPr>
        <w:t xml:space="preserve">Encerrada a etapa de envio de lances da sessão pública, o Pregoeiro deverá encaminhar, pelo sistema eletrônico, contraproposta ao licitante que tenha apresentado o melhor preço, </w:t>
      </w:r>
      <w:r w:rsidRPr="002C05E7">
        <w:rPr>
          <w:rFonts w:asciiTheme="minorHAnsi" w:hAnsiTheme="minorHAnsi" w:cstheme="minorHAnsi"/>
          <w:sz w:val="24"/>
        </w:rPr>
        <w:lastRenderedPageBreak/>
        <w:t>para que seja obtida melhor proposta, vedada a negociação em condições diferentes das previstas neste Edital.</w:t>
      </w:r>
    </w:p>
    <w:p w14:paraId="3B9B6F5F" w14:textId="387900F8"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.22.1.</w:t>
      </w:r>
      <w:r w:rsidR="003F6F17">
        <w:rPr>
          <w:rFonts w:asciiTheme="minorHAnsi" w:hAnsiTheme="minorHAnsi" w:cstheme="minorHAnsi"/>
          <w:sz w:val="24"/>
        </w:rPr>
        <w:t xml:space="preserve"> </w:t>
      </w:r>
      <w:r w:rsidRPr="002C05E7">
        <w:rPr>
          <w:rFonts w:asciiTheme="minorHAnsi" w:hAnsiTheme="minorHAnsi" w:cstheme="minorHAnsi"/>
          <w:sz w:val="24"/>
        </w:rPr>
        <w:t>A negociação será realizada por meio do sistema, podendo ser acompanhada pelos demais licitantes.</w:t>
      </w:r>
    </w:p>
    <w:p w14:paraId="550C7018" w14:textId="77777777" w:rsidR="002C05E7" w:rsidRPr="002C05E7" w:rsidRDefault="002C05E7" w:rsidP="002C05E7">
      <w:pPr>
        <w:spacing w:line="276" w:lineRule="auto"/>
        <w:ind w:left="283" w:right="283"/>
        <w:jc w:val="both"/>
        <w:rPr>
          <w:rFonts w:asciiTheme="minorHAnsi" w:hAnsiTheme="minorHAnsi" w:cstheme="minorHAnsi"/>
          <w:sz w:val="24"/>
        </w:rPr>
      </w:pPr>
    </w:p>
    <w:p w14:paraId="593527BA" w14:textId="141C8184" w:rsidR="002C05E7" w:rsidRPr="002C05E7"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.22.2.</w:t>
      </w:r>
      <w:r w:rsidR="003F6F17">
        <w:rPr>
          <w:rFonts w:asciiTheme="minorHAnsi" w:hAnsiTheme="minorHAnsi" w:cstheme="minorHAnsi"/>
          <w:sz w:val="24"/>
        </w:rPr>
        <w:t xml:space="preserve"> </w:t>
      </w:r>
      <w:r w:rsidRPr="002C05E7">
        <w:rPr>
          <w:rFonts w:asciiTheme="minorHAnsi" w:hAnsiTheme="minorHAnsi" w:cstheme="minorHAnsi"/>
          <w:sz w:val="24"/>
        </w:rPr>
        <w:t>O Pregoeiro solicitará ao licitante melhor classificado que, no prazo de 02 (DUAS) horas, envie a proposta adequada ao último lance ofertado após a negociação realizada, acompanhada dos documentos de habilitação elencados no item 9 deste Edital.</w:t>
      </w:r>
    </w:p>
    <w:p w14:paraId="6741F0B2" w14:textId="60849AB2" w:rsidR="006C46BA" w:rsidRDefault="002C05E7" w:rsidP="002C05E7">
      <w:pPr>
        <w:spacing w:line="276" w:lineRule="auto"/>
        <w:ind w:left="283" w:right="283"/>
        <w:jc w:val="both"/>
        <w:rPr>
          <w:rFonts w:asciiTheme="minorHAnsi" w:hAnsiTheme="minorHAnsi" w:cstheme="minorHAnsi"/>
          <w:sz w:val="24"/>
        </w:rPr>
      </w:pPr>
      <w:r>
        <w:rPr>
          <w:rFonts w:asciiTheme="minorHAnsi" w:hAnsiTheme="minorHAnsi" w:cstheme="minorHAnsi"/>
          <w:sz w:val="24"/>
        </w:rPr>
        <w:t>6</w:t>
      </w:r>
      <w:r w:rsidRPr="002C05E7">
        <w:rPr>
          <w:rFonts w:asciiTheme="minorHAnsi" w:hAnsiTheme="minorHAnsi" w:cstheme="minorHAnsi"/>
          <w:sz w:val="24"/>
        </w:rPr>
        <w:t>.23.</w:t>
      </w:r>
      <w:r w:rsidR="003F6F17">
        <w:rPr>
          <w:rFonts w:asciiTheme="minorHAnsi" w:hAnsiTheme="minorHAnsi" w:cstheme="minorHAnsi"/>
          <w:sz w:val="24"/>
        </w:rPr>
        <w:t xml:space="preserve"> </w:t>
      </w:r>
      <w:r w:rsidRPr="002C05E7">
        <w:rPr>
          <w:rFonts w:asciiTheme="minorHAnsi" w:hAnsiTheme="minorHAnsi" w:cstheme="minorHAnsi"/>
          <w:sz w:val="24"/>
        </w:rPr>
        <w:t>Após a negociação do preço, o Pregoeiro iniciará a fase de aceitação e julgamento da proposta.</w:t>
      </w:r>
    </w:p>
    <w:p w14:paraId="67BBCC9B" w14:textId="78657B22" w:rsidR="001D7559" w:rsidRPr="001D7559" w:rsidRDefault="00792FC2" w:rsidP="001D7559">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54496" behindDoc="1" locked="0" layoutInCell="1" allowOverlap="1" wp14:anchorId="56B67FD5" wp14:editId="544BBB83">
                <wp:simplePos x="0" y="0"/>
                <wp:positionH relativeFrom="page">
                  <wp:posOffset>880110</wp:posOffset>
                </wp:positionH>
                <wp:positionV relativeFrom="paragraph">
                  <wp:posOffset>90170</wp:posOffset>
                </wp:positionV>
                <wp:extent cx="5784215" cy="183515"/>
                <wp:effectExtent l="0" t="0" r="0" b="0"/>
                <wp:wrapTopAndBottom/>
                <wp:docPr id="168"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4215" cy="183515"/>
                        </a:xfrm>
                        <a:prstGeom prst="rect">
                          <a:avLst/>
                        </a:prstGeom>
                        <a:solidFill>
                          <a:srgbClr val="E5E5E5"/>
                        </a:solidFill>
                      </wps:spPr>
                      <wps:txbx>
                        <w:txbxContent>
                          <w:p w14:paraId="210DB953" w14:textId="1B877DBE" w:rsidR="00A360A6" w:rsidRDefault="00A360A6" w:rsidP="001D7559">
                            <w:pPr>
                              <w:tabs>
                                <w:tab w:val="left" w:pos="1416"/>
                              </w:tabs>
                              <w:spacing w:line="269" w:lineRule="exact"/>
                              <w:rPr>
                                <w:b/>
                                <w:color w:val="000000"/>
                                <w:sz w:val="24"/>
                              </w:rPr>
                            </w:pPr>
                            <w:r w:rsidRPr="006D6617">
                              <w:rPr>
                                <w:b/>
                                <w:color w:val="000000"/>
                                <w:spacing w:val="-5"/>
                                <w:sz w:val="24"/>
                              </w:rPr>
                              <w:t>7.</w:t>
                            </w:r>
                            <w:r w:rsidR="00212433">
                              <w:rPr>
                                <w:color w:val="000000"/>
                                <w:sz w:val="24"/>
                              </w:rPr>
                              <w:t xml:space="preserve"> </w:t>
                            </w:r>
                            <w:proofErr w:type="gramStart"/>
                            <w:r>
                              <w:rPr>
                                <w:b/>
                                <w:color w:val="000000"/>
                                <w:sz w:val="24"/>
                              </w:rPr>
                              <w:t>DA  ACEITABILIDADE</w:t>
                            </w:r>
                            <w:proofErr w:type="gramEnd"/>
                            <w:r>
                              <w:rPr>
                                <w:b/>
                                <w:color w:val="000000"/>
                                <w:sz w:val="24"/>
                              </w:rPr>
                              <w:t xml:space="preserve"> DA PROPOSTA </w:t>
                            </w:r>
                            <w:r>
                              <w:rPr>
                                <w:b/>
                                <w:color w:val="000000"/>
                                <w:spacing w:val="-2"/>
                                <w:sz w:val="24"/>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56B67FD5" id="Textbox 11" o:spid="_x0000_s1032" type="#_x0000_t202" style="position:absolute;margin-left:69.3pt;margin-top:7.1pt;width:455.45pt;height:14.45pt;z-index:-25156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" fillcolor="#e5e5e5" stroked="f">
                <v:textbox inset="0,0,0,0">
                  <w:txbxContent>
                    <w:p w14:paraId="210DB953" w14:textId="1B877DBE" w:rsidR="00A360A6" w:rsidRDefault="00A360A6" w:rsidP="001D7559">
                      <w:pPr>
                        <w:tabs>
                          <w:tab w:val="left" w:pos="1416"/>
                        </w:tabs>
                        <w:spacing w:line="269" w:lineRule="exact"/>
                        <w:rPr>
                          <w:b/>
                          <w:color w:val="000000"/>
                          <w:sz w:val="24"/>
                        </w:rPr>
                      </w:pPr>
                      <w:r w:rsidRPr="006D6617">
                        <w:rPr>
                          <w:b/>
                          <w:color w:val="000000"/>
                          <w:spacing w:val="-5"/>
                          <w:sz w:val="24"/>
                        </w:rPr>
                        <w:t>7.</w:t>
                      </w:r>
                      <w:r w:rsidR="00212433">
                        <w:rPr>
                          <w:color w:val="000000"/>
                          <w:sz w:val="24"/>
                        </w:rPr>
                        <w:t xml:space="preserve"> </w:t>
                      </w:r>
                      <w:proofErr w:type="gramStart"/>
                      <w:r>
                        <w:rPr>
                          <w:b/>
                          <w:color w:val="000000"/>
                          <w:sz w:val="24"/>
                        </w:rPr>
                        <w:t>DA  ACEITABILIDADE</w:t>
                      </w:r>
                      <w:proofErr w:type="gramEnd"/>
                      <w:r>
                        <w:rPr>
                          <w:b/>
                          <w:color w:val="000000"/>
                          <w:sz w:val="24"/>
                        </w:rPr>
                        <w:t xml:space="preserve"> DA PROPOSTA </w:t>
                      </w:r>
                      <w:r>
                        <w:rPr>
                          <w:b/>
                          <w:color w:val="000000"/>
                          <w:spacing w:val="-2"/>
                          <w:sz w:val="24"/>
                        </w:rPr>
                        <w:t>VENCEDORA</w:t>
                      </w:r>
                    </w:p>
                  </w:txbxContent>
                </v:textbox>
                <w10:wrap type="topAndBottom" anchorx="page"/>
              </v:shape>
            </w:pict>
          </mc:Fallback>
        </mc:AlternateContent>
      </w:r>
    </w:p>
    <w:p w14:paraId="2AA53E63"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w:t>
      </w:r>
      <w:r w:rsidRPr="001D5264">
        <w:rPr>
          <w:rFonts w:asciiTheme="minorHAnsi" w:hAnsiTheme="minorHAnsi" w:cstheme="minorHAnsi"/>
          <w:sz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0571AE8"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.2.</w:t>
      </w:r>
      <w:r w:rsidRPr="001D5264">
        <w:rPr>
          <w:rFonts w:asciiTheme="minorHAnsi" w:hAnsiTheme="minorHAnsi" w:cstheme="minorHAnsi"/>
          <w:sz w:val="24"/>
        </w:rPr>
        <w:tab/>
        <w:t>Será desclassificada a proposta que contiver vício insanável; que não obedecer às especificações técnicas pormenorizadas no edital ou apresentarem desconformidade com exigências do ato convocatório.</w:t>
      </w:r>
    </w:p>
    <w:p w14:paraId="48AFFFF0"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.3.</w:t>
      </w:r>
      <w:r w:rsidRPr="001D5264">
        <w:rPr>
          <w:rFonts w:asciiTheme="minorHAnsi" w:hAnsiTheme="minorHAnsi" w:cstheme="minorHAnsi"/>
          <w:sz w:val="24"/>
        </w:rPr>
        <w:tab/>
        <w:t xml:space="preserve">Será desclassificada a proposta ou o lance vencedor, que apresentar preço final superior ao preço máximo fixado (Acórdão nº 1455/2018 -TCU - Plenário), ou que apresentar preço manifestamente </w:t>
      </w:r>
      <w:proofErr w:type="spellStart"/>
      <w:r w:rsidR="006D6617" w:rsidRPr="001D5264">
        <w:rPr>
          <w:rFonts w:asciiTheme="minorHAnsi" w:hAnsiTheme="minorHAnsi" w:cstheme="minorHAnsi"/>
          <w:sz w:val="24"/>
        </w:rPr>
        <w:t>inexeqüível</w:t>
      </w:r>
      <w:proofErr w:type="spellEnd"/>
      <w:r w:rsidRPr="001D5264">
        <w:rPr>
          <w:rFonts w:asciiTheme="minorHAnsi" w:hAnsiTheme="minorHAnsi" w:cstheme="minorHAnsi"/>
          <w:sz w:val="24"/>
        </w:rPr>
        <w:t>.</w:t>
      </w:r>
    </w:p>
    <w:p w14:paraId="22FA62DF" w14:textId="6C0BE911"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.3.1.</w:t>
      </w:r>
      <w:r w:rsidR="003F6F17">
        <w:rPr>
          <w:rFonts w:asciiTheme="minorHAnsi" w:hAnsiTheme="minorHAnsi" w:cstheme="minorHAnsi"/>
          <w:sz w:val="24"/>
        </w:rPr>
        <w:t xml:space="preserve"> </w:t>
      </w:r>
      <w:r w:rsidRPr="001D5264">
        <w:rPr>
          <w:rFonts w:asciiTheme="minorHAnsi" w:hAnsiTheme="minorHAnsi" w:cstheme="minorHAnsi"/>
          <w:sz w:val="24"/>
        </w:rPr>
        <w:t xml:space="preserve">Considera-se </w:t>
      </w:r>
      <w:proofErr w:type="spellStart"/>
      <w:r w:rsidR="006D6617" w:rsidRPr="001D5264">
        <w:rPr>
          <w:rFonts w:asciiTheme="minorHAnsi" w:hAnsiTheme="minorHAnsi" w:cstheme="minorHAnsi"/>
          <w:sz w:val="24"/>
        </w:rPr>
        <w:t>inexeqüível</w:t>
      </w:r>
      <w:proofErr w:type="spellEnd"/>
      <w:r w:rsidRPr="001D5264">
        <w:rPr>
          <w:rFonts w:asciiTheme="minorHAnsi" w:hAnsiTheme="minorHAnsi" w:cstheme="minorHAnsi"/>
          <w:sz w:val="24"/>
        </w:rPr>
        <w:t xml:space="preserve"> a proposta que apresente </w:t>
      </w:r>
      <w:r w:rsidR="006B3E0E" w:rsidRPr="001D5264">
        <w:rPr>
          <w:rFonts w:asciiTheme="minorHAnsi" w:hAnsiTheme="minorHAnsi" w:cstheme="minorHAnsi"/>
          <w:sz w:val="24"/>
        </w:rPr>
        <w:t>preços globais ou unitários simbólicos, irrisórios</w:t>
      </w:r>
      <w:r w:rsidRPr="001D5264">
        <w:rPr>
          <w:rFonts w:asciiTheme="minorHAnsi" w:hAnsiTheme="minorHAnsi" w:cstheme="minorHAnsi"/>
          <w:sz w:val="24"/>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AAFBFD4"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.4.</w:t>
      </w:r>
      <w:r w:rsidRPr="001D5264">
        <w:rPr>
          <w:rFonts w:asciiTheme="minorHAnsi" w:hAnsiTheme="minorHAnsi" w:cstheme="minorHAnsi"/>
          <w:sz w:val="24"/>
        </w:rPr>
        <w:tab/>
        <w:t xml:space="preserve">Qualquer interessado poderá requerer que se realizem diligências para aferir a </w:t>
      </w:r>
      <w:proofErr w:type="spellStart"/>
      <w:r w:rsidR="006B3E0E" w:rsidRPr="001D5264">
        <w:rPr>
          <w:rFonts w:asciiTheme="minorHAnsi" w:hAnsiTheme="minorHAnsi" w:cstheme="minorHAnsi"/>
          <w:sz w:val="24"/>
        </w:rPr>
        <w:t>exeqüibilidade</w:t>
      </w:r>
      <w:proofErr w:type="spellEnd"/>
      <w:r w:rsidRPr="001D5264">
        <w:rPr>
          <w:rFonts w:asciiTheme="minorHAnsi" w:hAnsiTheme="minorHAnsi" w:cstheme="minorHAnsi"/>
          <w:sz w:val="24"/>
        </w:rPr>
        <w:t xml:space="preserve"> e a legalidade das propostas, devendo apresentar as provas ou os indícios que fundamentam a suspeita;</w:t>
      </w:r>
    </w:p>
    <w:p w14:paraId="435F1868"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.5.</w:t>
      </w:r>
      <w:r w:rsidRPr="001D5264">
        <w:rPr>
          <w:rFonts w:asciiTheme="minorHAnsi" w:hAnsiTheme="minorHAnsi" w:cstheme="minorHAnsi"/>
          <w:sz w:val="24"/>
        </w:rPr>
        <w:tab/>
        <w:t>Se hou</w:t>
      </w:r>
      <w:r w:rsidR="006B3E0E">
        <w:rPr>
          <w:rFonts w:asciiTheme="minorHAnsi" w:hAnsiTheme="minorHAnsi" w:cstheme="minorHAnsi"/>
          <w:sz w:val="24"/>
        </w:rPr>
        <w:t xml:space="preserve">ver indícios de </w:t>
      </w:r>
      <w:proofErr w:type="spellStart"/>
      <w:r w:rsidR="006B3E0E" w:rsidRPr="001D5264">
        <w:rPr>
          <w:rFonts w:asciiTheme="minorHAnsi" w:hAnsiTheme="minorHAnsi" w:cstheme="minorHAnsi"/>
          <w:sz w:val="24"/>
        </w:rPr>
        <w:t>exeqüibilidade</w:t>
      </w:r>
      <w:proofErr w:type="spellEnd"/>
      <w:r w:rsidRPr="001D5264">
        <w:rPr>
          <w:rFonts w:asciiTheme="minorHAnsi" w:hAnsiTheme="minorHAnsi" w:cstheme="minorHAnsi"/>
          <w:sz w:val="24"/>
        </w:rPr>
        <w:t xml:space="preserve"> da proposta de preço, ou em caso da necessidade de esclarecimentos complementares, poderão ser efetuadas diligências para que a licitante comprove a </w:t>
      </w:r>
      <w:proofErr w:type="spellStart"/>
      <w:r w:rsidR="006B3E0E" w:rsidRPr="001D5264">
        <w:rPr>
          <w:rFonts w:asciiTheme="minorHAnsi" w:hAnsiTheme="minorHAnsi" w:cstheme="minorHAnsi"/>
          <w:sz w:val="24"/>
        </w:rPr>
        <w:t>exeqüibilidade</w:t>
      </w:r>
      <w:proofErr w:type="spellEnd"/>
      <w:r w:rsidRPr="001D5264">
        <w:rPr>
          <w:rFonts w:asciiTheme="minorHAnsi" w:hAnsiTheme="minorHAnsi" w:cstheme="minorHAnsi"/>
          <w:sz w:val="24"/>
        </w:rPr>
        <w:t xml:space="preserve"> da proposta.</w:t>
      </w:r>
    </w:p>
    <w:p w14:paraId="3238394E"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.6.</w:t>
      </w:r>
      <w:r w:rsidRPr="001D5264">
        <w:rPr>
          <w:rFonts w:asciiTheme="minorHAnsi" w:hAnsiTheme="minorHAnsi" w:cstheme="minorHAnsi"/>
          <w:sz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1FB31EA"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7</w:t>
      </w:r>
      <w:r w:rsidRPr="001D5264">
        <w:rPr>
          <w:rFonts w:asciiTheme="minorHAnsi" w:hAnsiTheme="minorHAnsi" w:cstheme="minorHAnsi"/>
          <w:sz w:val="24"/>
        </w:rPr>
        <w:t>.7.</w:t>
      </w:r>
      <w:r w:rsidRPr="001D5264">
        <w:rPr>
          <w:rFonts w:asciiTheme="minorHAnsi" w:hAnsiTheme="minorHAnsi" w:cstheme="minorHAnsi"/>
          <w:sz w:val="24"/>
        </w:rPr>
        <w:tab/>
        <w:t>O Pregoeiro poderá convocar o licitante para enviar documento digital complementar, por meio de funcionalidade disponível no sistema, no prazo de 02 (DUAS) horas, sob pena de não aceitação da proposta.</w:t>
      </w:r>
    </w:p>
    <w:p w14:paraId="0CB6A9EA" w14:textId="53AFE81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.7.1.</w:t>
      </w:r>
      <w:r w:rsidR="006C306E">
        <w:rPr>
          <w:rFonts w:asciiTheme="minorHAnsi" w:hAnsiTheme="minorHAnsi" w:cstheme="minorHAnsi"/>
          <w:sz w:val="24"/>
        </w:rPr>
        <w:t xml:space="preserve"> </w:t>
      </w:r>
      <w:r w:rsidRPr="001D5264">
        <w:rPr>
          <w:rFonts w:asciiTheme="minorHAnsi" w:hAnsiTheme="minorHAnsi" w:cstheme="minorHAnsi"/>
          <w:sz w:val="24"/>
        </w:rPr>
        <w:t xml:space="preserve">O prazo estabelecido poderá ser prorrogado pelo </w:t>
      </w:r>
      <w:r w:rsidR="00576D83" w:rsidRPr="001D5264">
        <w:rPr>
          <w:rFonts w:asciiTheme="minorHAnsi" w:hAnsiTheme="minorHAnsi" w:cstheme="minorHAnsi"/>
          <w:sz w:val="24"/>
        </w:rPr>
        <w:t>Pregoeiro por solicitação escrita e justificada do licitante, formulada antes de findo o prazo, e formalmente aceito pelo Pregoeiro</w:t>
      </w:r>
      <w:r w:rsidRPr="001D5264">
        <w:rPr>
          <w:rFonts w:asciiTheme="minorHAnsi" w:hAnsiTheme="minorHAnsi" w:cstheme="minorHAnsi"/>
          <w:sz w:val="24"/>
        </w:rPr>
        <w:t>.</w:t>
      </w:r>
    </w:p>
    <w:p w14:paraId="56A1298F" w14:textId="6E15F0F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.7.2.</w:t>
      </w:r>
      <w:r w:rsidR="006C306E">
        <w:rPr>
          <w:rFonts w:asciiTheme="minorHAnsi" w:hAnsiTheme="minorHAnsi" w:cstheme="minorHAnsi"/>
          <w:sz w:val="24"/>
        </w:rPr>
        <w:t xml:space="preserve"> D</w:t>
      </w:r>
      <w:r w:rsidRPr="001D5264">
        <w:rPr>
          <w:rFonts w:asciiTheme="minorHAnsi" w:hAnsiTheme="minorHAnsi" w:cstheme="minorHAnsi"/>
          <w:sz w:val="24"/>
        </w:rPr>
        <w:t>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FC42B96"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.8.</w:t>
      </w:r>
      <w:r w:rsidRPr="001D5264">
        <w:rPr>
          <w:rFonts w:asciiTheme="minorHAnsi" w:hAnsiTheme="minorHAnsi" w:cstheme="minorHAnsi"/>
          <w:sz w:val="24"/>
        </w:rPr>
        <w:tab/>
        <w:t xml:space="preserve">Se a proposta ou lance vencedor for desclassificado, o Pregoeiro examinará a proposta ou lance </w:t>
      </w:r>
      <w:proofErr w:type="spellStart"/>
      <w:r w:rsidR="00453025" w:rsidRPr="001D5264">
        <w:rPr>
          <w:rFonts w:asciiTheme="minorHAnsi" w:hAnsiTheme="minorHAnsi" w:cstheme="minorHAnsi"/>
          <w:sz w:val="24"/>
        </w:rPr>
        <w:t>subseqüente</w:t>
      </w:r>
      <w:proofErr w:type="spellEnd"/>
      <w:r w:rsidRPr="001D5264">
        <w:rPr>
          <w:rFonts w:asciiTheme="minorHAnsi" w:hAnsiTheme="minorHAnsi" w:cstheme="minorHAnsi"/>
          <w:sz w:val="24"/>
        </w:rPr>
        <w:t>, e, assim sucessivamente, na ordem de classificação.</w:t>
      </w:r>
    </w:p>
    <w:p w14:paraId="23C91520"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.9.</w:t>
      </w:r>
      <w:r w:rsidRPr="001D5264">
        <w:rPr>
          <w:rFonts w:asciiTheme="minorHAnsi" w:hAnsiTheme="minorHAnsi" w:cstheme="minorHAnsi"/>
          <w:sz w:val="24"/>
        </w:rPr>
        <w:tab/>
        <w:t>Havendo necessidade, o Pregoeiro suspenderá a sessão, informando no “chat” a nova data e horário para a sua continuidade.</w:t>
      </w:r>
    </w:p>
    <w:p w14:paraId="743C3B5F" w14:textId="2B73832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w:t>
      </w:r>
      <w:r w:rsidR="006C306E">
        <w:rPr>
          <w:rFonts w:asciiTheme="minorHAnsi" w:hAnsiTheme="minorHAnsi" w:cstheme="minorHAnsi"/>
          <w:sz w:val="24"/>
        </w:rPr>
        <w:t xml:space="preserve"> </w:t>
      </w:r>
      <w:r w:rsidRPr="001D5264">
        <w:rPr>
          <w:rFonts w:asciiTheme="minorHAnsi" w:hAnsiTheme="minorHAnsi" w:cstheme="minorHAnsi"/>
          <w:sz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45BEA80B" w14:textId="39D1B24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.10.1.</w:t>
      </w:r>
      <w:r w:rsidR="006C306E">
        <w:rPr>
          <w:rFonts w:asciiTheme="minorHAnsi" w:hAnsiTheme="minorHAnsi" w:cstheme="minorHAnsi"/>
          <w:sz w:val="24"/>
        </w:rPr>
        <w:t xml:space="preserve"> </w:t>
      </w:r>
      <w:r w:rsidRPr="001D5264">
        <w:rPr>
          <w:rFonts w:asciiTheme="minorHAnsi" w:hAnsiTheme="minorHAnsi" w:cstheme="minorHAnsi"/>
          <w:sz w:val="24"/>
        </w:rPr>
        <w:t xml:space="preserve">Também nas hipóteses em que o Pregoeiro não aceitar a proposta e passar à </w:t>
      </w:r>
      <w:proofErr w:type="spellStart"/>
      <w:r w:rsidR="00453025" w:rsidRPr="001D5264">
        <w:rPr>
          <w:rFonts w:asciiTheme="minorHAnsi" w:hAnsiTheme="minorHAnsi" w:cstheme="minorHAnsi"/>
          <w:sz w:val="24"/>
        </w:rPr>
        <w:t>subseqüente</w:t>
      </w:r>
      <w:proofErr w:type="spellEnd"/>
      <w:r w:rsidRPr="001D5264">
        <w:rPr>
          <w:rFonts w:asciiTheme="minorHAnsi" w:hAnsiTheme="minorHAnsi" w:cstheme="minorHAnsi"/>
          <w:sz w:val="24"/>
        </w:rPr>
        <w:t>, poderá negociar com o licitante para que seja obtido preço melhor.</w:t>
      </w:r>
    </w:p>
    <w:p w14:paraId="3E4183A4" w14:textId="0E90696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.10.2.</w:t>
      </w:r>
      <w:r w:rsidR="006C306E">
        <w:rPr>
          <w:rFonts w:asciiTheme="minorHAnsi" w:hAnsiTheme="minorHAnsi" w:cstheme="minorHAnsi"/>
          <w:sz w:val="24"/>
        </w:rPr>
        <w:t xml:space="preserve"> </w:t>
      </w:r>
      <w:r w:rsidRPr="001D5264">
        <w:rPr>
          <w:rFonts w:asciiTheme="minorHAnsi" w:hAnsiTheme="minorHAnsi" w:cstheme="minorHAnsi"/>
          <w:sz w:val="24"/>
        </w:rPr>
        <w:t>A negociação será realizada por meio do sistema, podendo ser acompanhada pelos demais licitantes.</w:t>
      </w:r>
    </w:p>
    <w:p w14:paraId="7263F5A7" w14:textId="7A348E4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.11.</w:t>
      </w:r>
      <w:r w:rsidR="006C306E">
        <w:rPr>
          <w:rFonts w:asciiTheme="minorHAnsi" w:hAnsiTheme="minorHAnsi" w:cstheme="minorHAnsi"/>
          <w:sz w:val="24"/>
        </w:rPr>
        <w:t xml:space="preserve"> </w:t>
      </w:r>
      <w:r w:rsidRPr="001D5264">
        <w:rPr>
          <w:rFonts w:asciiTheme="minorHAnsi" w:hAnsiTheme="minorHAnsi" w:cstheme="minorHAnsi"/>
          <w:sz w:val="24"/>
        </w:rPr>
        <w:t xml:space="preserve">Nos itens não exclusivos para a participação de microempresas e empresas de pequeno porte, sempre que a proposta não for aceita, e antes de o Pregoeiro passar à </w:t>
      </w:r>
      <w:proofErr w:type="spellStart"/>
      <w:r w:rsidR="00453025" w:rsidRPr="001D5264">
        <w:rPr>
          <w:rFonts w:asciiTheme="minorHAnsi" w:hAnsiTheme="minorHAnsi" w:cstheme="minorHAnsi"/>
          <w:sz w:val="24"/>
        </w:rPr>
        <w:t>subseqüente</w:t>
      </w:r>
      <w:proofErr w:type="spellEnd"/>
      <w:r w:rsidRPr="001D5264">
        <w:rPr>
          <w:rFonts w:asciiTheme="minorHAnsi" w:hAnsiTheme="minorHAnsi" w:cstheme="minorHAnsi"/>
          <w:sz w:val="24"/>
        </w:rPr>
        <w:t>, haverá nova verificação, pelo sistema, da eventual ocorrência do empate ficto, previsto nos artigos 44 e 45 da LC nº 123/ 2006, seguindo-se a disciplina antes estabelecida, se for o caso.</w:t>
      </w:r>
    </w:p>
    <w:p w14:paraId="7FD40804" w14:textId="4FA50F8A"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7</w:t>
      </w:r>
      <w:r w:rsidRPr="001D5264">
        <w:rPr>
          <w:rFonts w:asciiTheme="minorHAnsi" w:hAnsiTheme="minorHAnsi" w:cstheme="minorHAnsi"/>
          <w:sz w:val="24"/>
        </w:rPr>
        <w:t>.12.</w:t>
      </w:r>
      <w:r w:rsidR="00065E6F">
        <w:rPr>
          <w:rFonts w:asciiTheme="minorHAnsi" w:hAnsiTheme="minorHAnsi" w:cstheme="minorHAnsi"/>
          <w:sz w:val="24"/>
        </w:rPr>
        <w:t xml:space="preserve"> </w:t>
      </w:r>
      <w:r w:rsidRPr="001D5264">
        <w:rPr>
          <w:rFonts w:asciiTheme="minorHAnsi" w:hAnsiTheme="minorHAnsi" w:cstheme="minorHAnsi"/>
          <w:sz w:val="24"/>
        </w:rPr>
        <w:t>Encerrada a análise quanto à aceitação da proposta, o Pregoeiro verificará a habilitação do licitante, observado o disposto neste Edital.</w:t>
      </w:r>
    </w:p>
    <w:p w14:paraId="04448781" w14:textId="77777777" w:rsidR="00576D83" w:rsidRDefault="00576D83" w:rsidP="001D5264">
      <w:pPr>
        <w:spacing w:line="276" w:lineRule="auto"/>
        <w:ind w:left="283" w:right="283"/>
        <w:jc w:val="both"/>
        <w:rPr>
          <w:rFonts w:asciiTheme="minorHAnsi" w:hAnsiTheme="minorHAnsi" w:cstheme="minorHAnsi"/>
          <w:sz w:val="24"/>
        </w:rPr>
      </w:pPr>
    </w:p>
    <w:p w14:paraId="540F11B1" w14:textId="77777777" w:rsidR="00576D83" w:rsidRPr="001D5264" w:rsidRDefault="00576D83" w:rsidP="001D5264">
      <w:pPr>
        <w:spacing w:line="276" w:lineRule="auto"/>
        <w:ind w:left="283" w:right="283"/>
        <w:jc w:val="both"/>
        <w:rPr>
          <w:rFonts w:asciiTheme="minorHAnsi" w:hAnsiTheme="minorHAnsi" w:cstheme="minorHAnsi"/>
          <w:sz w:val="24"/>
        </w:rPr>
      </w:pPr>
    </w:p>
    <w:p w14:paraId="6126851F" w14:textId="01B782D7" w:rsidR="001D5264" w:rsidRPr="001D5264" w:rsidRDefault="00792FC2" w:rsidP="001D5264">
      <w:pPr>
        <w:widowControl w:val="0"/>
        <w:autoSpaceDE w:val="0"/>
        <w:autoSpaceDN w:val="0"/>
        <w:spacing w:before="7"/>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56544" behindDoc="1" locked="0" layoutInCell="1" allowOverlap="1" wp14:anchorId="3252F482" wp14:editId="62340BDA">
                <wp:simplePos x="0" y="0"/>
                <wp:positionH relativeFrom="page">
                  <wp:posOffset>842645</wp:posOffset>
                </wp:positionH>
                <wp:positionV relativeFrom="paragraph">
                  <wp:posOffset>90170</wp:posOffset>
                </wp:positionV>
                <wp:extent cx="5828665" cy="18351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665" cy="183515"/>
                        </a:xfrm>
                        <a:prstGeom prst="rect">
                          <a:avLst/>
                        </a:prstGeom>
                        <a:solidFill>
                          <a:srgbClr val="E5E5E5"/>
                        </a:solidFill>
                      </wps:spPr>
                      <wps:txbx>
                        <w:txbxContent>
                          <w:p w14:paraId="4DE1C6FC" w14:textId="78F4E453" w:rsidR="00A360A6" w:rsidRDefault="00A360A6" w:rsidP="001D5264">
                            <w:pPr>
                              <w:tabs>
                                <w:tab w:val="left" w:pos="1416"/>
                              </w:tabs>
                              <w:spacing w:line="269" w:lineRule="exact"/>
                              <w:rPr>
                                <w:b/>
                                <w:color w:val="000000"/>
                                <w:sz w:val="24"/>
                              </w:rPr>
                            </w:pPr>
                            <w:r w:rsidRPr="00576D83">
                              <w:rPr>
                                <w:b/>
                                <w:color w:val="000000"/>
                                <w:spacing w:val="-5"/>
                                <w:sz w:val="24"/>
                              </w:rPr>
                              <w:t>8.</w:t>
                            </w:r>
                            <w:r w:rsidR="00212433">
                              <w:rPr>
                                <w:color w:val="000000"/>
                                <w:sz w:val="24"/>
                              </w:rPr>
                              <w:t xml:space="preserve"> </w:t>
                            </w:r>
                            <w:r>
                              <w:rPr>
                                <w:b/>
                                <w:color w:val="000000"/>
                                <w:sz w:val="24"/>
                              </w:rPr>
                              <w:t>DA</w:t>
                            </w:r>
                            <w:r>
                              <w:rPr>
                                <w:b/>
                                <w:color w:val="000000"/>
                                <w:spacing w:val="-2"/>
                                <w:sz w:val="24"/>
                              </w:rPr>
                              <w:t xml:space="preserve"> HABILITAÇÃO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252F482" id="Textbox 12" o:spid="_x0000_s1033" type="#_x0000_t202" style="position:absolute;margin-left:66.35pt;margin-top:7.1pt;width:458.95pt;height:14.45pt;z-index:-25155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" fillcolor="#e5e5e5" stroked="f">
                <v:textbox inset="0,0,0,0">
                  <w:txbxContent>
                    <w:p w14:paraId="4DE1C6FC" w14:textId="78F4E453" w:rsidR="00A360A6" w:rsidRDefault="00A360A6" w:rsidP="001D5264">
                      <w:pPr>
                        <w:tabs>
                          <w:tab w:val="left" w:pos="1416"/>
                        </w:tabs>
                        <w:spacing w:line="269" w:lineRule="exact"/>
                        <w:rPr>
                          <w:b/>
                          <w:color w:val="000000"/>
                          <w:sz w:val="24"/>
                        </w:rPr>
                      </w:pPr>
                      <w:r w:rsidRPr="00576D83">
                        <w:rPr>
                          <w:b/>
                          <w:color w:val="000000"/>
                          <w:spacing w:val="-5"/>
                          <w:sz w:val="24"/>
                        </w:rPr>
                        <w:t>8.</w:t>
                      </w:r>
                      <w:r w:rsidR="00212433">
                        <w:rPr>
                          <w:color w:val="000000"/>
                          <w:sz w:val="24"/>
                        </w:rPr>
                        <w:t xml:space="preserve"> </w:t>
                      </w:r>
                      <w:r>
                        <w:rPr>
                          <w:b/>
                          <w:color w:val="000000"/>
                          <w:sz w:val="24"/>
                        </w:rPr>
                        <w:t>DA</w:t>
                      </w:r>
                      <w:r>
                        <w:rPr>
                          <w:b/>
                          <w:color w:val="000000"/>
                          <w:spacing w:val="-2"/>
                          <w:sz w:val="24"/>
                        </w:rPr>
                        <w:t xml:space="preserve"> HABILITAÇÃO</w:t>
                      </w:r>
                    </w:p>
                  </w:txbxContent>
                </v:textbox>
                <w10:wrap type="topAndBottom" anchorx="page"/>
              </v:shape>
            </w:pict>
          </mc:Fallback>
        </mc:AlternateContent>
      </w:r>
    </w:p>
    <w:p w14:paraId="1DCDDD97"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w:t>
      </w:r>
      <w:r w:rsidRPr="001D5264">
        <w:rPr>
          <w:rFonts w:asciiTheme="minorHAnsi" w:hAnsiTheme="minorHAnsi" w:cstheme="minorHAnsi"/>
          <w:sz w:val="24"/>
        </w:rPr>
        <w:tab/>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w:t>
      </w:r>
      <w:r w:rsidRPr="001D5264">
        <w:rPr>
          <w:rFonts w:asciiTheme="minorHAnsi" w:hAnsiTheme="minorHAnsi" w:cstheme="minorHAnsi"/>
          <w:sz w:val="24"/>
        </w:rPr>
        <w:lastRenderedPageBreak/>
        <w:t>impeça a participação no certame ou a futura contratação, mediante a consulta aos documentos inseridos no portal de compras públicas, e ainda nos seguintes cadastros:</w:t>
      </w:r>
    </w:p>
    <w:p w14:paraId="7DBAAFD6" w14:textId="08045DE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.1.0.1.</w:t>
      </w:r>
      <w:r w:rsidR="00065E6F">
        <w:rPr>
          <w:rFonts w:asciiTheme="minorHAnsi" w:hAnsiTheme="minorHAnsi" w:cstheme="minorHAnsi"/>
          <w:sz w:val="24"/>
        </w:rPr>
        <w:t xml:space="preserve"> </w:t>
      </w:r>
      <w:r w:rsidRPr="001D5264">
        <w:rPr>
          <w:rFonts w:asciiTheme="minorHAnsi" w:hAnsiTheme="minorHAnsi" w:cstheme="minorHAnsi"/>
          <w:sz w:val="24"/>
        </w:rPr>
        <w:t>Caso conste na Consulta de Situação do Fornecedor a existência de Ocorrências Impeditivas Indiretas, o gestor diligencia para verificar se houve fraude por parte das empresas apontadas no Relatório de Ocorrências Impeditivas Indiretas.</w:t>
      </w:r>
    </w:p>
    <w:p w14:paraId="7DF8979B" w14:textId="545A8D5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.1.0.2.</w:t>
      </w:r>
      <w:r w:rsidR="00065E6F">
        <w:rPr>
          <w:rFonts w:asciiTheme="minorHAnsi" w:hAnsiTheme="minorHAnsi" w:cstheme="minorHAnsi"/>
          <w:sz w:val="24"/>
        </w:rPr>
        <w:t xml:space="preserve"> </w:t>
      </w:r>
      <w:r w:rsidRPr="001D5264">
        <w:rPr>
          <w:rFonts w:asciiTheme="minorHAnsi" w:hAnsiTheme="minorHAnsi" w:cstheme="minorHAnsi"/>
          <w:sz w:val="24"/>
        </w:rPr>
        <w:t>A tentativa de burla será verificada por meio dos vínculos societários, linhas de fornecimento similares, dentre outros.</w:t>
      </w:r>
    </w:p>
    <w:p w14:paraId="44DD00AE" w14:textId="12831D6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.1.0.3.</w:t>
      </w:r>
      <w:r w:rsidR="00065E6F">
        <w:rPr>
          <w:rFonts w:asciiTheme="minorHAnsi" w:hAnsiTheme="minorHAnsi" w:cstheme="minorHAnsi"/>
          <w:sz w:val="24"/>
        </w:rPr>
        <w:t xml:space="preserve"> </w:t>
      </w:r>
      <w:r w:rsidRPr="001D5264">
        <w:rPr>
          <w:rFonts w:asciiTheme="minorHAnsi" w:hAnsiTheme="minorHAnsi" w:cstheme="minorHAnsi"/>
          <w:sz w:val="24"/>
        </w:rPr>
        <w:t>O licitante será convocado para manifestação previamente à sua desclassificação.</w:t>
      </w:r>
    </w:p>
    <w:p w14:paraId="6D6FF849" w14:textId="4B24C99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w:t>
      </w:r>
      <w:r w:rsidR="00065E6F">
        <w:rPr>
          <w:rFonts w:asciiTheme="minorHAnsi" w:hAnsiTheme="minorHAnsi" w:cstheme="minorHAnsi"/>
          <w:sz w:val="24"/>
        </w:rPr>
        <w:t xml:space="preserve"> </w:t>
      </w:r>
      <w:r w:rsidRPr="001D5264">
        <w:rPr>
          <w:rFonts w:asciiTheme="minorHAnsi" w:hAnsiTheme="minorHAnsi" w:cstheme="minorHAnsi"/>
          <w:sz w:val="24"/>
        </w:rPr>
        <w:t>Constatada a existência de sanção, o Pregoeiro reputará o licitante inabilitado, por falta de condição de participação.</w:t>
      </w:r>
    </w:p>
    <w:p w14:paraId="7B9509FE" w14:textId="714A1A0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.1.2.</w:t>
      </w:r>
      <w:r w:rsidR="00065E6F">
        <w:rPr>
          <w:rFonts w:asciiTheme="minorHAnsi" w:hAnsiTheme="minorHAnsi" w:cstheme="minorHAnsi"/>
          <w:sz w:val="24"/>
        </w:rPr>
        <w:t xml:space="preserve"> </w:t>
      </w:r>
      <w:r w:rsidRPr="001D5264">
        <w:rPr>
          <w:rFonts w:asciiTheme="minorHAnsi" w:hAnsiTheme="minorHAnsi" w:cstheme="minorHAnsi"/>
          <w:sz w:val="24"/>
        </w:rPr>
        <w:t xml:space="preserve">No caso de inabilitação, haverá nova verificação, pelo sistema, da eventual ocorrência do empate ficto, previsto nos </w:t>
      </w:r>
      <w:proofErr w:type="spellStart"/>
      <w:r w:rsidRPr="001D5264">
        <w:rPr>
          <w:rFonts w:asciiTheme="minorHAnsi" w:hAnsiTheme="minorHAnsi" w:cstheme="minorHAnsi"/>
          <w:sz w:val="24"/>
        </w:rPr>
        <w:t>arts</w:t>
      </w:r>
      <w:proofErr w:type="spellEnd"/>
      <w:r w:rsidRPr="001D5264">
        <w:rPr>
          <w:rFonts w:asciiTheme="minorHAnsi" w:hAnsiTheme="minorHAnsi" w:cstheme="minorHAnsi"/>
          <w:sz w:val="24"/>
        </w:rPr>
        <w:t xml:space="preserve">. 44 e 45 da Lei Complementar nº 123/ 2006, seguindo-se a disciplina antes estabelecida para aceitação da proposta </w:t>
      </w:r>
      <w:proofErr w:type="spellStart"/>
      <w:r w:rsidR="00CB137A" w:rsidRPr="001D5264">
        <w:rPr>
          <w:rFonts w:asciiTheme="minorHAnsi" w:hAnsiTheme="minorHAnsi" w:cstheme="minorHAnsi"/>
          <w:sz w:val="24"/>
        </w:rPr>
        <w:t>subseqüente</w:t>
      </w:r>
      <w:proofErr w:type="spellEnd"/>
      <w:r w:rsidRPr="001D5264">
        <w:rPr>
          <w:rFonts w:asciiTheme="minorHAnsi" w:hAnsiTheme="minorHAnsi" w:cstheme="minorHAnsi"/>
          <w:sz w:val="24"/>
        </w:rPr>
        <w:t>.</w:t>
      </w:r>
    </w:p>
    <w:p w14:paraId="1FAD50AF"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w:t>
      </w:r>
      <w:r w:rsidRPr="001D5264">
        <w:rPr>
          <w:rFonts w:asciiTheme="minorHAnsi" w:hAnsiTheme="minorHAnsi" w:cstheme="minorHAnsi"/>
          <w:sz w:val="24"/>
        </w:rPr>
        <w:tab/>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56FD0358" w14:textId="0F44A6F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.2.1.</w:t>
      </w:r>
      <w:r w:rsidR="00065E6F">
        <w:rPr>
          <w:rFonts w:asciiTheme="minorHAnsi" w:hAnsiTheme="minorHAnsi" w:cstheme="minorHAnsi"/>
          <w:sz w:val="24"/>
        </w:rPr>
        <w:t xml:space="preserve"> </w:t>
      </w:r>
      <w:r w:rsidRPr="001D5264">
        <w:rPr>
          <w:rFonts w:asciiTheme="minorHAnsi" w:hAnsiTheme="minorHAnsi" w:cstheme="minorHAnsi"/>
          <w:sz w:val="24"/>
        </w:rPr>
        <w:t>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14:paraId="43762288" w14:textId="04C56C3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.2.2.</w:t>
      </w:r>
      <w:r w:rsidR="00065E6F">
        <w:rPr>
          <w:rFonts w:asciiTheme="minorHAnsi" w:hAnsiTheme="minorHAnsi" w:cstheme="minorHAnsi"/>
          <w:sz w:val="24"/>
        </w:rPr>
        <w:t xml:space="preserve"> </w:t>
      </w:r>
      <w:r w:rsidRPr="001D5264">
        <w:rPr>
          <w:rFonts w:asciiTheme="minorHAnsi" w:hAnsiTheme="minorHAnsi" w:cstheme="minorHAnsi"/>
          <w:sz w:val="24"/>
        </w:rPr>
        <w:t>O descumprimento do subitem acima implicará a inabilitação do licitante, exceto se a consulta aos sítios eletrônicos oficiais emissores de certidões feita pelo Pregoeiro lograr êxito em encontrar a(s) certidão(</w:t>
      </w:r>
      <w:proofErr w:type="spellStart"/>
      <w:r w:rsidRPr="001D5264">
        <w:rPr>
          <w:rFonts w:asciiTheme="minorHAnsi" w:hAnsiTheme="minorHAnsi" w:cstheme="minorHAnsi"/>
          <w:sz w:val="24"/>
        </w:rPr>
        <w:t>ões</w:t>
      </w:r>
      <w:proofErr w:type="spellEnd"/>
      <w:r w:rsidRPr="001D5264">
        <w:rPr>
          <w:rFonts w:asciiTheme="minorHAnsi" w:hAnsiTheme="minorHAnsi" w:cstheme="minorHAnsi"/>
          <w:sz w:val="24"/>
        </w:rPr>
        <w:t>) válida(s).</w:t>
      </w:r>
    </w:p>
    <w:p w14:paraId="261793E6"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.3.</w:t>
      </w:r>
      <w:r w:rsidRPr="001D5264">
        <w:rPr>
          <w:rFonts w:asciiTheme="minorHAnsi" w:hAnsiTheme="minorHAnsi" w:cstheme="minorHAnsi"/>
          <w:sz w:val="24"/>
        </w:rPr>
        <w:tab/>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7191A5E2"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.4.</w:t>
      </w:r>
      <w:r w:rsidRPr="001D5264">
        <w:rPr>
          <w:rFonts w:asciiTheme="minorHAnsi" w:hAnsiTheme="minorHAnsi" w:cstheme="minorHAnsi"/>
          <w:sz w:val="24"/>
        </w:rPr>
        <w:tab/>
        <w:t>Havendo a necessidade de envio de documentos de habilitação complementares, necessários à confirmação daqueles exigidos neste Edital e já apresentados, o licitante será convocado a encaminhá-los, em formato digital, via sistema, no prazo de DUAS horas sob pena de inabilitação.</w:t>
      </w:r>
    </w:p>
    <w:p w14:paraId="7B95CC4E"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.5.</w:t>
      </w:r>
      <w:r w:rsidRPr="001D5264">
        <w:rPr>
          <w:rFonts w:asciiTheme="minorHAnsi" w:hAnsiTheme="minorHAnsi" w:cstheme="minorHAnsi"/>
          <w:sz w:val="24"/>
        </w:rPr>
        <w:tab/>
        <w:t xml:space="preserve">Somente haverá a necessidade de comprovação do preenchimento de requisitos mediante apresentação dos documentos originais </w:t>
      </w:r>
      <w:proofErr w:type="spellStart"/>
      <w:r w:rsidRPr="001D5264">
        <w:rPr>
          <w:rFonts w:asciiTheme="minorHAnsi" w:hAnsiTheme="minorHAnsi" w:cstheme="minorHAnsi"/>
          <w:sz w:val="24"/>
        </w:rPr>
        <w:t>não-digitais</w:t>
      </w:r>
      <w:proofErr w:type="spellEnd"/>
      <w:r w:rsidRPr="001D5264">
        <w:rPr>
          <w:rFonts w:asciiTheme="minorHAnsi" w:hAnsiTheme="minorHAnsi" w:cstheme="minorHAnsi"/>
          <w:sz w:val="24"/>
        </w:rPr>
        <w:t xml:space="preserve"> quando houver dúvida em relação à integridade do documento digital.</w:t>
      </w:r>
    </w:p>
    <w:p w14:paraId="3CCBBA42"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.6.</w:t>
      </w:r>
      <w:r w:rsidRPr="001D5264">
        <w:rPr>
          <w:rFonts w:asciiTheme="minorHAnsi" w:hAnsiTheme="minorHAnsi" w:cstheme="minorHAnsi"/>
          <w:sz w:val="24"/>
        </w:rPr>
        <w:tab/>
        <w:t xml:space="preserve">Não serão aceitos documentos de habilitação com indicação de CNPJ/CPF diferentes, </w:t>
      </w:r>
      <w:r w:rsidR="00CB137A" w:rsidRPr="001D5264">
        <w:rPr>
          <w:rFonts w:asciiTheme="minorHAnsi" w:hAnsiTheme="minorHAnsi" w:cstheme="minorHAnsi"/>
          <w:sz w:val="24"/>
        </w:rPr>
        <w:t>salvo aqueles</w:t>
      </w:r>
      <w:r w:rsidRPr="001D5264">
        <w:rPr>
          <w:rFonts w:asciiTheme="minorHAnsi" w:hAnsiTheme="minorHAnsi" w:cstheme="minorHAnsi"/>
          <w:sz w:val="24"/>
        </w:rPr>
        <w:t xml:space="preserve"> legalmente permitidos.</w:t>
      </w:r>
    </w:p>
    <w:p w14:paraId="6EB53B6F"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.7.</w:t>
      </w:r>
      <w:r w:rsidRPr="001D5264">
        <w:rPr>
          <w:rFonts w:asciiTheme="minorHAnsi" w:hAnsiTheme="minorHAnsi" w:cstheme="minorHAnsi"/>
          <w:sz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9B5F9C6" w14:textId="0DBCB3D1"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.7.1.</w:t>
      </w:r>
      <w:r w:rsidR="00065E6F">
        <w:rPr>
          <w:rFonts w:asciiTheme="minorHAnsi" w:hAnsiTheme="minorHAnsi" w:cstheme="minorHAnsi"/>
          <w:sz w:val="24"/>
        </w:rPr>
        <w:t xml:space="preserve"> </w:t>
      </w:r>
      <w:r w:rsidRPr="001D5264">
        <w:rPr>
          <w:rFonts w:asciiTheme="minorHAnsi" w:hAnsiTheme="minorHAnsi" w:cstheme="minorHAnsi"/>
          <w:sz w:val="24"/>
        </w:rPr>
        <w:t>Serão aceitos registros de CNPJ de licitante matriz e filial com diferenças de números de documentos pertinentes ao CND e ao CRF/FGTS, quando for comprovada a centralização do recolhimento dessas contribuições.</w:t>
      </w:r>
    </w:p>
    <w:p w14:paraId="153C02DD" w14:textId="77777777"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.8.</w:t>
      </w:r>
      <w:r w:rsidRPr="001D5264">
        <w:rPr>
          <w:rFonts w:asciiTheme="minorHAnsi" w:hAnsiTheme="minorHAnsi" w:cstheme="minorHAnsi"/>
          <w:sz w:val="24"/>
        </w:rPr>
        <w:tab/>
        <w:t>Os licitantes deverão encaminhar, nos termos deste Edital, a documentação relacionada nos itens a seguir, para fins de habilitação:</w:t>
      </w:r>
    </w:p>
    <w:p w14:paraId="2C7D56AE" w14:textId="77777777" w:rsidR="00065E6F" w:rsidRDefault="00065E6F" w:rsidP="001D5264">
      <w:pPr>
        <w:spacing w:line="276" w:lineRule="auto"/>
        <w:ind w:left="283" w:right="283"/>
        <w:jc w:val="both"/>
        <w:rPr>
          <w:rFonts w:asciiTheme="minorHAnsi" w:hAnsiTheme="minorHAnsi" w:cstheme="minorHAnsi"/>
          <w:sz w:val="24"/>
        </w:rPr>
      </w:pPr>
    </w:p>
    <w:p w14:paraId="3A469B46"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w:t>
      </w:r>
      <w:r w:rsidRPr="001D5264">
        <w:rPr>
          <w:rFonts w:asciiTheme="minorHAnsi" w:hAnsiTheme="minorHAnsi" w:cstheme="minorHAnsi"/>
          <w:sz w:val="24"/>
        </w:rPr>
        <w:tab/>
      </w:r>
      <w:r w:rsidRPr="001D5264">
        <w:rPr>
          <w:rFonts w:asciiTheme="minorHAnsi" w:hAnsiTheme="minorHAnsi" w:cstheme="minorHAnsi"/>
          <w:b/>
          <w:sz w:val="24"/>
        </w:rPr>
        <w:t>HABILITAÇÃO JURÍDICA:</w:t>
      </w:r>
    </w:p>
    <w:p w14:paraId="41BF8EBE" w14:textId="60C2FDD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.9.1.</w:t>
      </w:r>
      <w:r w:rsidR="00065E6F">
        <w:rPr>
          <w:rFonts w:asciiTheme="minorHAnsi" w:hAnsiTheme="minorHAnsi" w:cstheme="minorHAnsi"/>
          <w:sz w:val="24"/>
        </w:rPr>
        <w:t xml:space="preserve"> </w:t>
      </w:r>
      <w:r w:rsidRPr="001D5264">
        <w:rPr>
          <w:rFonts w:asciiTheme="minorHAnsi" w:hAnsiTheme="minorHAnsi" w:cstheme="minorHAnsi"/>
          <w:sz w:val="24"/>
        </w:rPr>
        <w:t>No caso de empresário individual: inscrição no Registro Público de Empresas Mercantis, a cargo da Junta Comercial da respectiva sede;</w:t>
      </w:r>
    </w:p>
    <w:p w14:paraId="6CD3DF58" w14:textId="5297B39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.9.2.</w:t>
      </w:r>
      <w:r w:rsidR="00065E6F">
        <w:rPr>
          <w:rFonts w:asciiTheme="minorHAnsi" w:hAnsiTheme="minorHAnsi" w:cstheme="minorHAnsi"/>
          <w:sz w:val="24"/>
        </w:rPr>
        <w:t xml:space="preserve"> </w:t>
      </w:r>
      <w:r w:rsidRPr="001D5264">
        <w:rPr>
          <w:rFonts w:asciiTheme="minorHAnsi" w:hAnsiTheme="minorHAnsi" w:cstheme="minorHAnsi"/>
          <w:sz w:val="24"/>
        </w:rPr>
        <w:t xml:space="preserve">Em se tratando de </w:t>
      </w:r>
      <w:r w:rsidR="00576D83" w:rsidRPr="001D5264">
        <w:rPr>
          <w:rFonts w:asciiTheme="minorHAnsi" w:hAnsiTheme="minorHAnsi" w:cstheme="minorHAnsi"/>
          <w:sz w:val="24"/>
        </w:rPr>
        <w:t>micro empreendedor</w:t>
      </w:r>
      <w:r w:rsidRPr="001D5264">
        <w:rPr>
          <w:rFonts w:asciiTheme="minorHAnsi" w:hAnsiTheme="minorHAnsi" w:cstheme="minorHAnsi"/>
          <w:sz w:val="24"/>
        </w:rPr>
        <w:t xml:space="preserve"> individual – MEI: Certificado da Condição de </w:t>
      </w:r>
      <w:r w:rsidR="00576D83" w:rsidRPr="001D5264">
        <w:rPr>
          <w:rFonts w:asciiTheme="minorHAnsi" w:hAnsiTheme="minorHAnsi" w:cstheme="minorHAnsi"/>
          <w:sz w:val="24"/>
        </w:rPr>
        <w:t>Micro empreendedor</w:t>
      </w:r>
      <w:r w:rsidRPr="001D5264">
        <w:rPr>
          <w:rFonts w:asciiTheme="minorHAnsi" w:hAnsiTheme="minorHAnsi" w:cstheme="minorHAnsi"/>
          <w:sz w:val="24"/>
        </w:rPr>
        <w:t xml:space="preserve"> Individual - CCMEI, cuja aceitação ficará condicionada à verificação da autenticidade no sítio www.portaldoempreendedor.gov.br;</w:t>
      </w:r>
    </w:p>
    <w:p w14:paraId="172C2862" w14:textId="079B9905"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.9.3.</w:t>
      </w:r>
      <w:r w:rsidR="00065E6F">
        <w:rPr>
          <w:rFonts w:asciiTheme="minorHAnsi" w:hAnsiTheme="minorHAnsi" w:cstheme="minorHAnsi"/>
          <w:sz w:val="24"/>
        </w:rPr>
        <w:t xml:space="preserve"> </w:t>
      </w:r>
      <w:r w:rsidRPr="001D5264">
        <w:rPr>
          <w:rFonts w:asciiTheme="minorHAnsi" w:hAnsiTheme="minorHAnsi" w:cstheme="minorHAnsi"/>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416035B" w14:textId="6FCDC42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.9.4.</w:t>
      </w:r>
      <w:r w:rsidR="00065E6F">
        <w:rPr>
          <w:rFonts w:asciiTheme="minorHAnsi" w:hAnsiTheme="minorHAnsi" w:cstheme="minorHAnsi"/>
          <w:sz w:val="24"/>
        </w:rPr>
        <w:t xml:space="preserve"> </w:t>
      </w:r>
      <w:r w:rsidRPr="001D5264">
        <w:rPr>
          <w:rFonts w:asciiTheme="minorHAnsi" w:hAnsiTheme="minorHAnsi" w:cstheme="minorHAnsi"/>
          <w:sz w:val="24"/>
        </w:rPr>
        <w:t>Inscrição no Registro Público de Empresas Mercantis onde opera, com averbação no Registro onde tem sede a matriz, no caso de ser o participante sucursal, filial ou agência;</w:t>
      </w:r>
    </w:p>
    <w:p w14:paraId="2B8B860A" w14:textId="39274A6A"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.9.5.</w:t>
      </w:r>
      <w:r w:rsidR="00065E6F">
        <w:rPr>
          <w:rFonts w:asciiTheme="minorHAnsi" w:hAnsiTheme="minorHAnsi" w:cstheme="minorHAnsi"/>
          <w:sz w:val="24"/>
        </w:rPr>
        <w:t xml:space="preserve"> </w:t>
      </w:r>
      <w:r w:rsidRPr="001D5264">
        <w:rPr>
          <w:rFonts w:asciiTheme="minorHAnsi" w:hAnsiTheme="minorHAnsi" w:cstheme="minorHAnsi"/>
          <w:sz w:val="24"/>
        </w:rPr>
        <w:t>No caso de sociedade simples: inscrição do ato constitutivo no Registro Civil das Pessoas Jurídicas do local de sua sede, acompanhada de prova da indicação dos seus administradores;</w:t>
      </w:r>
    </w:p>
    <w:p w14:paraId="22A1E827" w14:textId="4C7555F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.9.6.</w:t>
      </w:r>
      <w:r w:rsidR="00065E6F">
        <w:rPr>
          <w:rFonts w:asciiTheme="minorHAnsi" w:hAnsiTheme="minorHAnsi" w:cstheme="minorHAnsi"/>
          <w:sz w:val="24"/>
        </w:rPr>
        <w:t xml:space="preserve"> </w:t>
      </w:r>
      <w:r w:rsidRPr="001D5264">
        <w:rPr>
          <w:rFonts w:asciiTheme="minorHAnsi" w:hAnsiTheme="minorHAnsi" w:cstheme="minorHAnsi"/>
          <w:sz w:val="24"/>
        </w:rPr>
        <w:t xml:space="preserve">No caso de cooperativa: ata de fundação e estatuto social em vigor, com a ata da </w:t>
      </w:r>
      <w:proofErr w:type="spellStart"/>
      <w:r w:rsidR="00576D83" w:rsidRPr="001D5264">
        <w:rPr>
          <w:rFonts w:asciiTheme="minorHAnsi" w:hAnsiTheme="minorHAnsi" w:cstheme="minorHAnsi"/>
          <w:sz w:val="24"/>
        </w:rPr>
        <w:t>assembléia</w:t>
      </w:r>
      <w:proofErr w:type="spellEnd"/>
      <w:r w:rsidRPr="001D5264">
        <w:rPr>
          <w:rFonts w:asciiTheme="minorHAnsi" w:hAnsiTheme="minorHAnsi" w:cstheme="minorHAnsi"/>
          <w:sz w:val="24"/>
        </w:rPr>
        <w:t xml:space="preserve"> que o aprovou, devidamente arquivado na Junta Comercial ou inscrito no Registro Civil das Pessoas Jurídicas da respectiva sede, bem como o registro de que trata o art. 107 da Lei nº 5.764, de 1971;</w:t>
      </w:r>
    </w:p>
    <w:p w14:paraId="3853F4B0" w14:textId="76FA0CA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.9.7.</w:t>
      </w:r>
      <w:r w:rsidR="00065E6F">
        <w:rPr>
          <w:rFonts w:asciiTheme="minorHAnsi" w:hAnsiTheme="minorHAnsi" w:cstheme="minorHAnsi"/>
          <w:sz w:val="24"/>
        </w:rPr>
        <w:t xml:space="preserve"> </w:t>
      </w:r>
      <w:r w:rsidRPr="001D5264">
        <w:rPr>
          <w:rFonts w:asciiTheme="minorHAnsi" w:hAnsiTheme="minorHAnsi" w:cstheme="minorHAnsi"/>
          <w:sz w:val="24"/>
        </w:rPr>
        <w:t>No caso de empresa ou sociedade estrangeira em funcionamento no País: decreto de autorização;</w:t>
      </w:r>
    </w:p>
    <w:p w14:paraId="07DED996" w14:textId="3E4D2776"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.9.8.</w:t>
      </w:r>
      <w:r w:rsidR="00065E6F">
        <w:rPr>
          <w:rFonts w:asciiTheme="minorHAnsi" w:hAnsiTheme="minorHAnsi" w:cstheme="minorHAnsi"/>
          <w:sz w:val="24"/>
        </w:rPr>
        <w:t xml:space="preserve"> </w:t>
      </w:r>
      <w:r w:rsidRPr="001D5264">
        <w:rPr>
          <w:rFonts w:asciiTheme="minorHAnsi" w:hAnsiTheme="minorHAnsi" w:cstheme="minorHAnsi"/>
          <w:sz w:val="24"/>
        </w:rPr>
        <w:t>Os documentos acima deverão estar acompanhados de todas as alterações ou da consolidação respectiva;</w:t>
      </w:r>
    </w:p>
    <w:p w14:paraId="1B29AE40" w14:textId="77777777" w:rsidR="00065E6F" w:rsidRPr="001D5264" w:rsidRDefault="00065E6F" w:rsidP="001D5264">
      <w:pPr>
        <w:spacing w:line="276" w:lineRule="auto"/>
        <w:ind w:left="283" w:right="283"/>
        <w:jc w:val="both"/>
        <w:rPr>
          <w:rFonts w:asciiTheme="minorHAnsi" w:hAnsiTheme="minorHAnsi" w:cstheme="minorHAnsi"/>
          <w:sz w:val="24"/>
        </w:rPr>
      </w:pPr>
    </w:p>
    <w:p w14:paraId="0B4DF436" w14:textId="73B49C1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.10.</w:t>
      </w:r>
      <w:r w:rsidR="00065E6F">
        <w:rPr>
          <w:rFonts w:asciiTheme="minorHAnsi" w:hAnsiTheme="minorHAnsi" w:cstheme="minorHAnsi"/>
          <w:sz w:val="24"/>
        </w:rPr>
        <w:t xml:space="preserve"> </w:t>
      </w:r>
      <w:r w:rsidRPr="001D5264">
        <w:rPr>
          <w:rFonts w:asciiTheme="minorHAnsi" w:hAnsiTheme="minorHAnsi" w:cstheme="minorHAnsi"/>
          <w:b/>
          <w:sz w:val="24"/>
        </w:rPr>
        <w:t>HABILITAÇÃO FISCAL, SOCIAL E TRABALHISTA:</w:t>
      </w:r>
    </w:p>
    <w:p w14:paraId="489E6F3E" w14:textId="2D4D6728"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.10.1.</w:t>
      </w:r>
      <w:r w:rsidR="00065E6F">
        <w:rPr>
          <w:rFonts w:asciiTheme="minorHAnsi" w:hAnsiTheme="minorHAnsi" w:cstheme="minorHAnsi"/>
          <w:sz w:val="24"/>
        </w:rPr>
        <w:t xml:space="preserve"> </w:t>
      </w:r>
      <w:r w:rsidRPr="001D5264">
        <w:rPr>
          <w:rFonts w:asciiTheme="minorHAnsi" w:hAnsiTheme="minorHAnsi" w:cstheme="minorHAnsi"/>
          <w:sz w:val="24"/>
        </w:rPr>
        <w:t>Prova de inscrição no Cadastro Nacional de Pessoas Jurídicas (CNPJ) ou no Cadastro de Pessoas Físicas (CPF), conforme o caso;</w:t>
      </w:r>
    </w:p>
    <w:p w14:paraId="011E7D23" w14:textId="4A957F0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.10.2.</w:t>
      </w:r>
      <w:r w:rsidR="00065E6F">
        <w:rPr>
          <w:rFonts w:asciiTheme="minorHAnsi" w:hAnsiTheme="minorHAnsi" w:cstheme="minorHAnsi"/>
          <w:sz w:val="24"/>
        </w:rPr>
        <w:t xml:space="preserve"> </w:t>
      </w:r>
      <w:r w:rsidRPr="001D5264">
        <w:rPr>
          <w:rFonts w:asciiTheme="minorHAnsi" w:hAnsiTheme="minorHAnsi" w:cstheme="minorHAnsi"/>
          <w:sz w:val="24"/>
        </w:rPr>
        <w:t>Prova de inscrição no cadastro de contribuintes estadual e/ou municipal, se houver relativo ao domicílio ou sede do licitante, pertinente ao seu ramo de atividade e compatível com o objeto contratual;</w:t>
      </w:r>
    </w:p>
    <w:p w14:paraId="09B35281" w14:textId="4DE61BE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.10.3.</w:t>
      </w:r>
      <w:r w:rsidR="00065E6F">
        <w:rPr>
          <w:rFonts w:asciiTheme="minorHAnsi" w:hAnsiTheme="minorHAnsi" w:cstheme="minorHAnsi"/>
          <w:sz w:val="24"/>
        </w:rPr>
        <w:t xml:space="preserve"> </w:t>
      </w:r>
      <w:r w:rsidRPr="001D5264">
        <w:rPr>
          <w:rFonts w:asciiTheme="minorHAnsi" w:hAnsiTheme="minorHAnsi" w:cstheme="minorHAnsi"/>
          <w:sz w:val="24"/>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14:paraId="3F70C77A" w14:textId="37A0D2AB"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.10.4.</w:t>
      </w:r>
      <w:r w:rsidR="00065E6F">
        <w:rPr>
          <w:rFonts w:asciiTheme="minorHAnsi" w:hAnsiTheme="minorHAnsi" w:cstheme="minorHAnsi"/>
          <w:sz w:val="24"/>
        </w:rPr>
        <w:t xml:space="preserve"> </w:t>
      </w:r>
      <w:r w:rsidRPr="001D5264">
        <w:rPr>
          <w:rFonts w:asciiTheme="minorHAnsi" w:hAnsiTheme="minorHAnsi" w:cstheme="minorHAnsi"/>
          <w:sz w:val="24"/>
        </w:rPr>
        <w:t>Prova de regularidade com o Fundo de Garantia do Tempo de Serviço (FGTS);</w:t>
      </w:r>
    </w:p>
    <w:p w14:paraId="64A16387" w14:textId="4117EC9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.10.5.</w:t>
      </w:r>
      <w:r w:rsidR="00065E6F">
        <w:rPr>
          <w:rFonts w:asciiTheme="minorHAnsi" w:hAnsiTheme="minorHAnsi" w:cstheme="minorHAnsi"/>
          <w:sz w:val="24"/>
        </w:rPr>
        <w:t xml:space="preserve"> </w:t>
      </w:r>
      <w:r w:rsidRPr="001D5264">
        <w:rPr>
          <w:rFonts w:asciiTheme="minorHAnsi" w:hAnsiTheme="minorHAnsi"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1E743039" w14:textId="02EBE2F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.10.6.</w:t>
      </w:r>
      <w:r w:rsidR="00065E6F">
        <w:rPr>
          <w:rFonts w:asciiTheme="minorHAnsi" w:hAnsiTheme="minorHAnsi" w:cstheme="minorHAnsi"/>
          <w:sz w:val="24"/>
        </w:rPr>
        <w:t xml:space="preserve"> </w:t>
      </w:r>
      <w:r w:rsidRPr="001D5264">
        <w:rPr>
          <w:rFonts w:asciiTheme="minorHAnsi" w:hAnsiTheme="minorHAnsi" w:cstheme="minorHAnsi"/>
          <w:sz w:val="24"/>
        </w:rPr>
        <w:t>Prova de regularidade junto à Fazenda Estadual, através da Certidão Negativa conjunta junto aos Tributos Estaduais, emitida pela Secretaria da Fazenda Estadual onde a empresa for sediada;</w:t>
      </w:r>
    </w:p>
    <w:p w14:paraId="6A6AD00C" w14:textId="090A25A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.10.7.</w:t>
      </w:r>
      <w:r w:rsidR="00065E6F">
        <w:rPr>
          <w:rFonts w:asciiTheme="minorHAnsi" w:hAnsiTheme="minorHAnsi" w:cstheme="minorHAnsi"/>
          <w:sz w:val="24"/>
        </w:rPr>
        <w:t xml:space="preserve"> </w:t>
      </w:r>
      <w:r w:rsidRPr="001D5264">
        <w:rPr>
          <w:rFonts w:asciiTheme="minorHAnsi" w:hAnsiTheme="minorHAnsi" w:cstheme="minorHAnsi"/>
          <w:sz w:val="24"/>
        </w:rPr>
        <w:t>Prova de regularidade junto à Fazenda Municipal, através da Certidão Negativa junto aos Tributos Municipais, emitida pela Secretaria da Fazenda Municipal onde a empresa for sediada;</w:t>
      </w:r>
    </w:p>
    <w:p w14:paraId="1EBC584B" w14:textId="274257CD"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.10.8.</w:t>
      </w:r>
      <w:r w:rsidR="00065E6F">
        <w:rPr>
          <w:rFonts w:asciiTheme="minorHAnsi" w:hAnsiTheme="minorHAnsi" w:cstheme="minorHAnsi"/>
          <w:sz w:val="24"/>
        </w:rPr>
        <w:t xml:space="preserve"> </w:t>
      </w:r>
      <w:r w:rsidRPr="001D5264">
        <w:rPr>
          <w:rFonts w:asciiTheme="minorHAnsi" w:hAnsiTheme="minorHAnsi" w:cstheme="minorHAnsi"/>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A93F95B" w14:textId="23583C5F"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w:t>
      </w:r>
      <w:r w:rsidR="00065E6F">
        <w:rPr>
          <w:rFonts w:asciiTheme="minorHAnsi" w:hAnsiTheme="minorHAnsi" w:cstheme="minorHAnsi"/>
          <w:sz w:val="24"/>
        </w:rPr>
        <w:t xml:space="preserve"> </w:t>
      </w:r>
      <w:r w:rsidRPr="001D5264">
        <w:rPr>
          <w:rFonts w:asciiTheme="minorHAnsi" w:hAnsiTheme="minorHAnsi" w:cstheme="minorHAnsi"/>
          <w:b/>
          <w:sz w:val="24"/>
        </w:rPr>
        <w:t>HABILITAÇÃO ECONÔMICO-FINANCEIRA</w:t>
      </w:r>
    </w:p>
    <w:p w14:paraId="59D1F62B" w14:textId="201C1BA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.11.1.</w:t>
      </w:r>
      <w:r w:rsidR="00065E6F">
        <w:rPr>
          <w:rFonts w:asciiTheme="minorHAnsi" w:hAnsiTheme="minorHAnsi" w:cstheme="minorHAnsi"/>
          <w:sz w:val="24"/>
        </w:rPr>
        <w:t xml:space="preserve"> </w:t>
      </w:r>
      <w:r w:rsidRPr="001D5264">
        <w:rPr>
          <w:rFonts w:asciiTheme="minorHAnsi" w:hAnsiTheme="minorHAnsi" w:cstheme="minorHAnsi"/>
          <w:sz w:val="24"/>
        </w:rPr>
        <w:t>Certidão Negativa de falência, de concordata, de recuperação judicial ou extrajudicial (Lei nº 11.101/2005), expedida pelo distribuidor da sede da empresa, datado dos últimos 90 (noventa) dias, ou que esteja dentro do prazo de validade expresso na própria Certidão;</w:t>
      </w:r>
    </w:p>
    <w:p w14:paraId="66DDAEDA" w14:textId="1B1B4926"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.12.</w:t>
      </w:r>
      <w:r w:rsidR="00065E6F">
        <w:rPr>
          <w:rFonts w:asciiTheme="minorHAnsi" w:hAnsiTheme="minorHAnsi" w:cstheme="minorHAnsi"/>
          <w:sz w:val="24"/>
        </w:rPr>
        <w:t xml:space="preserve"> </w:t>
      </w:r>
      <w:r w:rsidRPr="001D5264">
        <w:rPr>
          <w:rFonts w:asciiTheme="minorHAnsi" w:hAnsiTheme="minorHAnsi" w:cstheme="minorHAnsi"/>
          <w:b/>
          <w:sz w:val="24"/>
        </w:rPr>
        <w:t>QUALIFICAÇÃO TÉCNICA</w:t>
      </w:r>
    </w:p>
    <w:p w14:paraId="6189DC3A" w14:textId="11E1892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.12.1.</w:t>
      </w:r>
      <w:r w:rsidR="00065E6F">
        <w:rPr>
          <w:rFonts w:asciiTheme="minorHAnsi" w:hAnsiTheme="minorHAnsi" w:cstheme="minorHAnsi"/>
          <w:sz w:val="24"/>
        </w:rPr>
        <w:t xml:space="preserve"> </w:t>
      </w:r>
      <w:r w:rsidRPr="001D5264">
        <w:rPr>
          <w:rFonts w:asciiTheme="minorHAnsi" w:hAnsiTheme="minorHAnsi" w:cstheme="minorHAnsi"/>
          <w:sz w:val="24"/>
        </w:rPr>
        <w:t>Comprovação de aptidão no desempenho de atividade pertinente e compatível em características, quantidades e prazos com o objeto da licitação – Atestado(s) de Capacidade Técnica, fornecido(s) por pessoa jurídica de direito público ou privado.</w:t>
      </w:r>
    </w:p>
    <w:p w14:paraId="00D280A7" w14:textId="62593AF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8</w:t>
      </w:r>
      <w:r w:rsidRPr="001D5264">
        <w:rPr>
          <w:rFonts w:asciiTheme="minorHAnsi" w:hAnsiTheme="minorHAnsi" w:cstheme="minorHAnsi"/>
          <w:sz w:val="24"/>
        </w:rPr>
        <w:t>.13.</w:t>
      </w:r>
      <w:r w:rsidR="00065E6F">
        <w:rPr>
          <w:rFonts w:asciiTheme="minorHAnsi" w:hAnsiTheme="minorHAnsi" w:cstheme="minorHAnsi"/>
          <w:sz w:val="24"/>
        </w:rPr>
        <w:t xml:space="preserve"> </w:t>
      </w:r>
      <w:r w:rsidRPr="001D5264">
        <w:rPr>
          <w:rFonts w:asciiTheme="minorHAnsi" w:hAnsiTheme="minorHAnsi" w:cstheme="minorHAnsi"/>
          <w:sz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269E4982" w14:textId="2BD108F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.13.1.</w:t>
      </w:r>
      <w:r w:rsidR="00065E6F">
        <w:rPr>
          <w:rFonts w:asciiTheme="minorHAnsi" w:hAnsiTheme="minorHAnsi" w:cstheme="minorHAnsi"/>
          <w:sz w:val="24"/>
        </w:rPr>
        <w:t xml:space="preserve"> </w:t>
      </w:r>
      <w:r w:rsidRPr="001D5264">
        <w:rPr>
          <w:rFonts w:asciiTheme="minorHAnsi" w:hAnsiTheme="minorHAnsi" w:cstheme="minorHAnsi"/>
          <w:sz w:val="24"/>
        </w:rPr>
        <w:t>A declaração do vencedor acontecerá no momento imediatamente posterior à fase de habilitação.</w:t>
      </w:r>
    </w:p>
    <w:p w14:paraId="2176B49B" w14:textId="78D5091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.14.</w:t>
      </w:r>
      <w:r w:rsidR="00065E6F">
        <w:rPr>
          <w:rFonts w:asciiTheme="minorHAnsi" w:hAnsiTheme="minorHAnsi" w:cstheme="minorHAnsi"/>
          <w:sz w:val="24"/>
        </w:rPr>
        <w:t xml:space="preserve"> </w:t>
      </w:r>
      <w:r w:rsidRPr="001D5264">
        <w:rPr>
          <w:rFonts w:asciiTheme="minorHAnsi" w:hAnsiTheme="minorHAnsi" w:cstheme="minorHAnsi"/>
          <w:sz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1FB5C03" w14:textId="4071E95E"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.15.</w:t>
      </w:r>
      <w:r w:rsidR="00065E6F">
        <w:rPr>
          <w:rFonts w:asciiTheme="minorHAnsi" w:hAnsiTheme="minorHAnsi" w:cstheme="minorHAnsi"/>
          <w:sz w:val="24"/>
        </w:rPr>
        <w:t xml:space="preserve"> </w:t>
      </w:r>
      <w:r w:rsidRPr="001D5264">
        <w:rPr>
          <w:rFonts w:asciiTheme="minorHAnsi" w:hAnsiTheme="minorHAnsi" w:cstheme="minorHAnsi"/>
          <w:sz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305BC0B" w14:textId="7B9FEE73"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.16.</w:t>
      </w:r>
      <w:r w:rsidR="00065E6F">
        <w:rPr>
          <w:rFonts w:asciiTheme="minorHAnsi" w:hAnsiTheme="minorHAnsi" w:cstheme="minorHAnsi"/>
          <w:sz w:val="24"/>
        </w:rPr>
        <w:t xml:space="preserve"> </w:t>
      </w:r>
      <w:r w:rsidRPr="001D5264">
        <w:rPr>
          <w:rFonts w:asciiTheme="minorHAnsi" w:hAnsiTheme="minorHAnsi" w:cstheme="minorHAnsi"/>
          <w:sz w:val="24"/>
        </w:rPr>
        <w:t>Havendo necessidade de analisar minuciosamente os documentos exigidos, o Pregoeiro suspenderá a sessão, informando no “chat” a nova data e horário para a continuidade da mesma.</w:t>
      </w:r>
    </w:p>
    <w:p w14:paraId="0E0B9ECE" w14:textId="2931A52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.17.</w:t>
      </w:r>
      <w:r w:rsidR="00065E6F">
        <w:rPr>
          <w:rFonts w:asciiTheme="minorHAnsi" w:hAnsiTheme="minorHAnsi" w:cstheme="minorHAnsi"/>
          <w:sz w:val="24"/>
        </w:rPr>
        <w:t xml:space="preserve"> </w:t>
      </w:r>
      <w:r w:rsidRPr="001D5264">
        <w:rPr>
          <w:rFonts w:asciiTheme="minorHAnsi" w:hAnsiTheme="minorHAnsi" w:cstheme="minorHAnsi"/>
          <w:sz w:val="24"/>
        </w:rPr>
        <w:t>Será inabilitado o licitante que não comprovar sua habilitação, seja por não apresentar quaisquer dos documentos exigidos, ou apresentá-los em desacordo com o estabelecido neste Edital.</w:t>
      </w:r>
    </w:p>
    <w:p w14:paraId="6ED81024" w14:textId="69925B14"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.18.</w:t>
      </w:r>
      <w:r w:rsidR="00065E6F">
        <w:rPr>
          <w:rFonts w:asciiTheme="minorHAnsi" w:hAnsiTheme="minorHAnsi" w:cstheme="minorHAnsi"/>
          <w:sz w:val="24"/>
        </w:rPr>
        <w:t xml:space="preserve"> </w:t>
      </w:r>
      <w:r w:rsidRPr="001D5264">
        <w:rPr>
          <w:rFonts w:asciiTheme="minorHAnsi" w:hAnsiTheme="minorHAnsi" w:cstheme="minorHAnsi"/>
          <w:sz w:val="24"/>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proofErr w:type="spellStart"/>
      <w:r w:rsidR="00CB137A" w:rsidRPr="001D5264">
        <w:rPr>
          <w:rFonts w:asciiTheme="minorHAnsi" w:hAnsiTheme="minorHAnsi" w:cstheme="minorHAnsi"/>
          <w:sz w:val="24"/>
        </w:rPr>
        <w:t>subseqüente</w:t>
      </w:r>
      <w:proofErr w:type="spellEnd"/>
      <w:r w:rsidRPr="001D5264">
        <w:rPr>
          <w:rFonts w:asciiTheme="minorHAnsi" w:hAnsiTheme="minorHAnsi" w:cstheme="minorHAnsi"/>
          <w:sz w:val="24"/>
        </w:rPr>
        <w:t>.</w:t>
      </w:r>
    </w:p>
    <w:p w14:paraId="71F0149C" w14:textId="22EFC52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8</w:t>
      </w:r>
      <w:r w:rsidRPr="001D5264">
        <w:rPr>
          <w:rFonts w:asciiTheme="minorHAnsi" w:hAnsiTheme="minorHAnsi" w:cstheme="minorHAnsi"/>
          <w:sz w:val="24"/>
        </w:rPr>
        <w:t>.19.</w:t>
      </w:r>
      <w:r w:rsidR="00065E6F">
        <w:rPr>
          <w:rFonts w:asciiTheme="minorHAnsi" w:hAnsiTheme="minorHAnsi" w:cstheme="minorHAnsi"/>
          <w:sz w:val="24"/>
        </w:rPr>
        <w:t xml:space="preserve"> </w:t>
      </w:r>
      <w:r w:rsidRPr="001D5264">
        <w:rPr>
          <w:rFonts w:asciiTheme="minorHAnsi" w:hAnsiTheme="minorHAnsi" w:cstheme="minorHAnsi"/>
          <w:sz w:val="24"/>
        </w:rPr>
        <w:t>Constatado o atendimento às exigências de habilitação fixadas no Edital, o licitante será declarado vencedor.</w:t>
      </w:r>
    </w:p>
    <w:p w14:paraId="2253954B" w14:textId="7D9A6055" w:rsidR="001D5264" w:rsidRPr="001D5264" w:rsidRDefault="00792FC2" w:rsidP="001D5264">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58592" behindDoc="1" locked="0" layoutInCell="1" allowOverlap="1" wp14:anchorId="337AE8CF" wp14:editId="626FFF19">
                <wp:simplePos x="0" y="0"/>
                <wp:positionH relativeFrom="page">
                  <wp:posOffset>880110</wp:posOffset>
                </wp:positionH>
                <wp:positionV relativeFrom="paragraph">
                  <wp:posOffset>90805</wp:posOffset>
                </wp:positionV>
                <wp:extent cx="5822950" cy="18351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2950" cy="183515"/>
                        </a:xfrm>
                        <a:prstGeom prst="rect">
                          <a:avLst/>
                        </a:prstGeom>
                        <a:solidFill>
                          <a:srgbClr val="E5E5E5"/>
                        </a:solidFill>
                      </wps:spPr>
                      <wps:txbx>
                        <w:txbxContent>
                          <w:p w14:paraId="0DEBF5E7" w14:textId="5604E4AC" w:rsidR="00A360A6" w:rsidRDefault="00A360A6" w:rsidP="001D5264">
                            <w:pPr>
                              <w:tabs>
                                <w:tab w:val="left" w:pos="1416"/>
                              </w:tabs>
                              <w:spacing w:line="269" w:lineRule="exact"/>
                              <w:rPr>
                                <w:b/>
                                <w:color w:val="000000"/>
                                <w:sz w:val="24"/>
                              </w:rPr>
                            </w:pPr>
                            <w:r w:rsidRPr="00576D83">
                              <w:rPr>
                                <w:b/>
                                <w:color w:val="000000"/>
                                <w:spacing w:val="-5"/>
                                <w:sz w:val="24"/>
                              </w:rPr>
                              <w:t>9.</w:t>
                            </w:r>
                            <w:r w:rsidR="00212433">
                              <w:rPr>
                                <w:color w:val="000000"/>
                                <w:sz w:val="24"/>
                              </w:rPr>
                              <w:t xml:space="preserve"> </w:t>
                            </w:r>
                            <w:r>
                              <w:rPr>
                                <w:b/>
                                <w:color w:val="000000"/>
                                <w:sz w:val="24"/>
                              </w:rPr>
                              <w:t xml:space="preserve">DO ENCAMINHAMENTO DA PROPOSTA </w:t>
                            </w:r>
                            <w:r>
                              <w:rPr>
                                <w:b/>
                                <w:color w:val="000000"/>
                                <w:spacing w:val="-2"/>
                                <w:sz w:val="24"/>
                              </w:rPr>
                              <w:t>VENCEDORA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37AE8CF" id="Textbox 13" o:spid="_x0000_s1034" type="#_x0000_t202" style="position:absolute;margin-left:69.3pt;margin-top:7.15pt;width:458.5pt;height:14.45pt;z-index:-25155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" fillcolor="#e5e5e5" stroked="f">
                <v:textbox inset="0,0,0,0">
                  <w:txbxContent>
                    <w:p w14:paraId="0DEBF5E7" w14:textId="5604E4AC" w:rsidR="00A360A6" w:rsidRDefault="00A360A6" w:rsidP="001D5264">
                      <w:pPr>
                        <w:tabs>
                          <w:tab w:val="left" w:pos="1416"/>
                        </w:tabs>
                        <w:spacing w:line="269" w:lineRule="exact"/>
                        <w:rPr>
                          <w:b/>
                          <w:color w:val="000000"/>
                          <w:sz w:val="24"/>
                        </w:rPr>
                      </w:pPr>
                      <w:r w:rsidRPr="00576D83">
                        <w:rPr>
                          <w:b/>
                          <w:color w:val="000000"/>
                          <w:spacing w:val="-5"/>
                          <w:sz w:val="24"/>
                        </w:rPr>
                        <w:t>9.</w:t>
                      </w:r>
                      <w:r w:rsidR="00212433">
                        <w:rPr>
                          <w:color w:val="000000"/>
                          <w:sz w:val="24"/>
                        </w:rPr>
                        <w:t xml:space="preserve"> </w:t>
                      </w:r>
                      <w:r>
                        <w:rPr>
                          <w:b/>
                          <w:color w:val="000000"/>
                          <w:sz w:val="24"/>
                        </w:rPr>
                        <w:t xml:space="preserve">DO ENCAMINHAMENTO DA PROPOSTA </w:t>
                      </w:r>
                      <w:r>
                        <w:rPr>
                          <w:b/>
                          <w:color w:val="000000"/>
                          <w:spacing w:val="-2"/>
                          <w:sz w:val="24"/>
                        </w:rPr>
                        <w:t>VENCEDORA</w:t>
                      </w:r>
                    </w:p>
                  </w:txbxContent>
                </v:textbox>
                <w10:wrap type="topAndBottom" anchorx="page"/>
              </v:shape>
            </w:pict>
          </mc:Fallback>
        </mc:AlternateContent>
      </w:r>
    </w:p>
    <w:p w14:paraId="7B931205"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.1.</w:t>
      </w:r>
      <w:r w:rsidRPr="001D5264">
        <w:rPr>
          <w:rFonts w:asciiTheme="minorHAnsi" w:hAnsiTheme="minorHAnsi" w:cstheme="minorHAnsi"/>
          <w:sz w:val="24"/>
        </w:rPr>
        <w:tab/>
        <w:t>A proposta final do licitante declarado vencedor deverá ser encaminhada no prazo de DUAS HORAS a contar da solicitação do Pregoeiro no sistema eletrônico e deverá:</w:t>
      </w:r>
    </w:p>
    <w:p w14:paraId="5427375C" w14:textId="0B5512D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.1.1.</w:t>
      </w:r>
      <w:r w:rsidR="0005777B">
        <w:rPr>
          <w:rFonts w:asciiTheme="minorHAnsi" w:hAnsiTheme="minorHAnsi" w:cstheme="minorHAnsi"/>
          <w:sz w:val="24"/>
        </w:rPr>
        <w:t xml:space="preserve"> </w:t>
      </w:r>
      <w:r w:rsidRPr="001D5264">
        <w:rPr>
          <w:rFonts w:asciiTheme="minorHAnsi" w:hAnsiTheme="minorHAnsi" w:cstheme="minorHAnsi"/>
          <w:sz w:val="24"/>
        </w:rPr>
        <w:t>Ser redigida em língua portuguesa, digitada, em uma via, sem emendas, rasuras, entrelinhas ou ressalvas, devendo ser assinada pelo seu representante legal.</w:t>
      </w:r>
    </w:p>
    <w:p w14:paraId="7F83B3D6" w14:textId="66F33BA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lastRenderedPageBreak/>
        <w:t>9</w:t>
      </w:r>
      <w:r w:rsidRPr="001D5264">
        <w:rPr>
          <w:rFonts w:asciiTheme="minorHAnsi" w:hAnsiTheme="minorHAnsi" w:cstheme="minorHAnsi"/>
          <w:sz w:val="24"/>
        </w:rPr>
        <w:t>.1.2.</w:t>
      </w:r>
      <w:r w:rsidR="0005777B">
        <w:rPr>
          <w:rFonts w:asciiTheme="minorHAnsi" w:hAnsiTheme="minorHAnsi" w:cstheme="minorHAnsi"/>
          <w:sz w:val="24"/>
        </w:rPr>
        <w:t xml:space="preserve"> </w:t>
      </w:r>
      <w:r w:rsidRPr="001D5264">
        <w:rPr>
          <w:rFonts w:asciiTheme="minorHAnsi" w:hAnsiTheme="minorHAnsi" w:cstheme="minorHAnsi"/>
          <w:sz w:val="24"/>
        </w:rPr>
        <w:t xml:space="preserve">Conter a indicação do banco, número da conta e agência do licitante vencedor, para </w:t>
      </w:r>
      <w:r w:rsidR="00576D83" w:rsidRPr="001D5264">
        <w:rPr>
          <w:rFonts w:asciiTheme="minorHAnsi" w:hAnsiTheme="minorHAnsi" w:cstheme="minorHAnsi"/>
          <w:sz w:val="24"/>
        </w:rPr>
        <w:t>fins de</w:t>
      </w:r>
      <w:r w:rsidRPr="001D5264">
        <w:rPr>
          <w:rFonts w:asciiTheme="minorHAnsi" w:hAnsiTheme="minorHAnsi" w:cstheme="minorHAnsi"/>
          <w:sz w:val="24"/>
        </w:rPr>
        <w:t xml:space="preserve"> pagamento.</w:t>
      </w:r>
    </w:p>
    <w:p w14:paraId="7A971CC3"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.2.</w:t>
      </w:r>
      <w:r w:rsidRPr="001D5264">
        <w:rPr>
          <w:rFonts w:asciiTheme="minorHAnsi" w:hAnsiTheme="minorHAnsi" w:cstheme="minorHAnsi"/>
          <w:sz w:val="24"/>
        </w:rPr>
        <w:tab/>
        <w:t>A proposta final deverá ser documentada nos autos e será levada em consideração no decorrer da execução do contrato e aplicação de eventual sanção à Contratada, se for o caso.</w:t>
      </w:r>
    </w:p>
    <w:p w14:paraId="12376725" w14:textId="05AAA8E2"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.2.1.</w:t>
      </w:r>
      <w:r w:rsidR="0005777B">
        <w:rPr>
          <w:rFonts w:asciiTheme="minorHAnsi" w:hAnsiTheme="minorHAnsi" w:cstheme="minorHAnsi"/>
          <w:sz w:val="24"/>
        </w:rPr>
        <w:t xml:space="preserve"> </w:t>
      </w:r>
      <w:r w:rsidRPr="001D5264">
        <w:rPr>
          <w:rFonts w:asciiTheme="minorHAnsi" w:hAnsiTheme="minorHAnsi" w:cstheme="minorHAnsi"/>
          <w:sz w:val="24"/>
        </w:rPr>
        <w:t>Todas as especificações do objeto contidas na proposta, tais como marca, modelo, tipo, fabricante e procedência, vinculam a Contratada.</w:t>
      </w:r>
    </w:p>
    <w:p w14:paraId="727CA51E"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.3.</w:t>
      </w:r>
      <w:r w:rsidRPr="001D5264">
        <w:rPr>
          <w:rFonts w:asciiTheme="minorHAnsi" w:hAnsiTheme="minorHAnsi" w:cstheme="minorHAnsi"/>
          <w:sz w:val="24"/>
        </w:rPr>
        <w:tab/>
        <w:t>Os preços devem ser expressos em moeda corrente nacional, o valor unitário em algarismos e o valor global em algarismos e por extenso.</w:t>
      </w:r>
    </w:p>
    <w:p w14:paraId="32D77652" w14:textId="2CD61D3C"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.3.1.</w:t>
      </w:r>
      <w:r w:rsidR="0005777B">
        <w:rPr>
          <w:rFonts w:asciiTheme="minorHAnsi" w:hAnsiTheme="minorHAnsi" w:cstheme="minorHAnsi"/>
          <w:sz w:val="24"/>
        </w:rPr>
        <w:t xml:space="preserve"> </w:t>
      </w:r>
      <w:r w:rsidRPr="001D5264">
        <w:rPr>
          <w:rFonts w:asciiTheme="minorHAnsi" w:hAnsiTheme="minorHAnsi" w:cstheme="minorHAnsi"/>
          <w:sz w:val="24"/>
        </w:rPr>
        <w:t>Ocorrendo divergência entre os preços unitários e o preço global, prevalecerão os primeiros; no caso de divergência entre os valores numéricos e os valores expressos por extenso, prevalecerão estes últimos.</w:t>
      </w:r>
    </w:p>
    <w:p w14:paraId="0EE2FC89"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.4.</w:t>
      </w:r>
      <w:r w:rsidRPr="001D5264">
        <w:rPr>
          <w:rFonts w:asciiTheme="minorHAnsi" w:hAnsiTheme="minorHAnsi" w:cstheme="minorHAnsi"/>
          <w:sz w:val="24"/>
        </w:rPr>
        <w:tab/>
        <w:t>A oferta deverá ser firme e precisa, limitada, rigorosamente, ao objeto deste Edital, sem conter alternativas de preço ou de qualquer outra condição que induza o julgamento a mais de um resultado, sob pena de desclassificação.</w:t>
      </w:r>
    </w:p>
    <w:p w14:paraId="34FED7F5" w14:textId="77777777" w:rsidR="001D5264" w:rsidRP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.5.</w:t>
      </w:r>
      <w:r w:rsidRPr="001D5264">
        <w:rPr>
          <w:rFonts w:asciiTheme="minorHAnsi" w:hAnsiTheme="minorHAnsi" w:cstheme="minorHAnsi"/>
          <w:sz w:val="24"/>
        </w:rPr>
        <w:tab/>
        <w:t>A proposta deverá obedecer aos termos deste Edital e seus Anexos, não sendo considerada aquela que não corresponda às especificações ali contidas ou que estabeleça vínculo à proposta de outro licitante.</w:t>
      </w:r>
    </w:p>
    <w:p w14:paraId="2FAF90B8" w14:textId="77777777" w:rsidR="001D5264" w:rsidRDefault="001D5264" w:rsidP="001D5264">
      <w:pPr>
        <w:spacing w:line="276" w:lineRule="auto"/>
        <w:ind w:left="283" w:right="283"/>
        <w:jc w:val="both"/>
        <w:rPr>
          <w:rFonts w:asciiTheme="minorHAnsi" w:hAnsiTheme="minorHAnsi" w:cstheme="minorHAnsi"/>
          <w:sz w:val="24"/>
        </w:rPr>
      </w:pPr>
      <w:r>
        <w:rPr>
          <w:rFonts w:asciiTheme="minorHAnsi" w:hAnsiTheme="minorHAnsi" w:cstheme="minorHAnsi"/>
          <w:sz w:val="24"/>
        </w:rPr>
        <w:t>9</w:t>
      </w:r>
      <w:r w:rsidRPr="001D5264">
        <w:rPr>
          <w:rFonts w:asciiTheme="minorHAnsi" w:hAnsiTheme="minorHAnsi" w:cstheme="minorHAnsi"/>
          <w:sz w:val="24"/>
        </w:rPr>
        <w:t>.6.</w:t>
      </w:r>
      <w:r w:rsidRPr="001D5264">
        <w:rPr>
          <w:rFonts w:asciiTheme="minorHAnsi" w:hAnsiTheme="minorHAnsi" w:cstheme="minorHAnsi"/>
          <w:sz w:val="24"/>
        </w:rPr>
        <w:tab/>
        <w:t>As propostas que contenham a descrição do objeto, o valor e os documentos complementares estarão disponíveis na internet, após a homologação.</w:t>
      </w:r>
    </w:p>
    <w:p w14:paraId="7D4FBDF4" w14:textId="155BC782" w:rsidR="00915E49" w:rsidRPr="00915E49" w:rsidRDefault="00792FC2" w:rsidP="00915E49">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60640" behindDoc="1" locked="0" layoutInCell="1" allowOverlap="1" wp14:anchorId="0D420EEA" wp14:editId="5C99DA62">
                <wp:simplePos x="0" y="0"/>
                <wp:positionH relativeFrom="page">
                  <wp:posOffset>880110</wp:posOffset>
                </wp:positionH>
                <wp:positionV relativeFrom="paragraph">
                  <wp:posOffset>90170</wp:posOffset>
                </wp:positionV>
                <wp:extent cx="5822950" cy="18351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2950" cy="183515"/>
                        </a:xfrm>
                        <a:prstGeom prst="rect">
                          <a:avLst/>
                        </a:prstGeom>
                        <a:solidFill>
                          <a:srgbClr val="E5E5E5"/>
                        </a:solidFill>
                      </wps:spPr>
                      <wps:txbx>
                        <w:txbxContent>
                          <w:p w14:paraId="6C88549B" w14:textId="178054A2" w:rsidR="00A360A6" w:rsidRDefault="00A360A6" w:rsidP="00915E49">
                            <w:pPr>
                              <w:tabs>
                                <w:tab w:val="left" w:pos="1416"/>
                              </w:tabs>
                              <w:spacing w:line="269" w:lineRule="exact"/>
                              <w:rPr>
                                <w:b/>
                                <w:color w:val="000000"/>
                                <w:sz w:val="24"/>
                              </w:rPr>
                            </w:pPr>
                            <w:r w:rsidRPr="00576D83">
                              <w:rPr>
                                <w:b/>
                                <w:color w:val="000000"/>
                                <w:spacing w:val="-5"/>
                                <w:sz w:val="24"/>
                              </w:rPr>
                              <w:t>10.</w:t>
                            </w:r>
                            <w:r w:rsidR="00212433">
                              <w:rPr>
                                <w:color w:val="000000"/>
                                <w:sz w:val="24"/>
                              </w:rPr>
                              <w:t xml:space="preserve"> </w:t>
                            </w:r>
                            <w:r>
                              <w:rPr>
                                <w:b/>
                                <w:color w:val="000000"/>
                                <w:sz w:val="24"/>
                              </w:rPr>
                              <w:t xml:space="preserve">DOS </w:t>
                            </w:r>
                            <w:r>
                              <w:rPr>
                                <w:b/>
                                <w:color w:val="000000"/>
                                <w:spacing w:val="-2"/>
                                <w:sz w:val="24"/>
                              </w:rPr>
                              <w:t>RECURSOS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D420EEA" id="Textbox 14" o:spid="_x0000_s1035" type="#_x0000_t202" style="position:absolute;margin-left:69.3pt;margin-top:7.1pt;width:458.5pt;height:14.45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" fillcolor="#e5e5e5" stroked="f">
                <v:textbox inset="0,0,0,0">
                  <w:txbxContent>
                    <w:p w14:paraId="6C88549B" w14:textId="178054A2" w:rsidR="00A360A6" w:rsidRDefault="00A360A6" w:rsidP="00915E49">
                      <w:pPr>
                        <w:tabs>
                          <w:tab w:val="left" w:pos="1416"/>
                        </w:tabs>
                        <w:spacing w:line="269" w:lineRule="exact"/>
                        <w:rPr>
                          <w:b/>
                          <w:color w:val="000000"/>
                          <w:sz w:val="24"/>
                        </w:rPr>
                      </w:pPr>
                      <w:r w:rsidRPr="00576D83">
                        <w:rPr>
                          <w:b/>
                          <w:color w:val="000000"/>
                          <w:spacing w:val="-5"/>
                          <w:sz w:val="24"/>
                        </w:rPr>
                        <w:t>10.</w:t>
                      </w:r>
                      <w:r w:rsidR="00212433">
                        <w:rPr>
                          <w:color w:val="000000"/>
                          <w:sz w:val="24"/>
                        </w:rPr>
                        <w:t xml:space="preserve"> </w:t>
                      </w:r>
                      <w:r>
                        <w:rPr>
                          <w:b/>
                          <w:color w:val="000000"/>
                          <w:sz w:val="24"/>
                        </w:rPr>
                        <w:t xml:space="preserve">DOS </w:t>
                      </w:r>
                      <w:r>
                        <w:rPr>
                          <w:b/>
                          <w:color w:val="000000"/>
                          <w:spacing w:val="-2"/>
                          <w:sz w:val="24"/>
                        </w:rPr>
                        <w:t>RECURSOS</w:t>
                      </w:r>
                    </w:p>
                  </w:txbxContent>
                </v:textbox>
                <w10:wrap type="topAndBottom" anchorx="page"/>
              </v:shape>
            </w:pict>
          </mc:Fallback>
        </mc:AlternateContent>
      </w:r>
    </w:p>
    <w:p w14:paraId="7737350B" w14:textId="16794D72"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.1.</w:t>
      </w:r>
      <w:r w:rsidR="0005777B">
        <w:rPr>
          <w:rFonts w:asciiTheme="minorHAnsi" w:hAnsiTheme="minorHAnsi" w:cstheme="minorHAnsi"/>
          <w:sz w:val="24"/>
        </w:rPr>
        <w:t xml:space="preserve"> </w:t>
      </w:r>
      <w:r w:rsidRPr="00915E49">
        <w:rPr>
          <w:rFonts w:asciiTheme="minorHAnsi" w:hAnsiTheme="minorHAnsi" w:cstheme="minorHAnsi"/>
          <w:sz w:val="24"/>
        </w:rPr>
        <w:t>Declarado o vencedor e decorrida a fase de regularização fiscal e trabalhista da licitante qualificada como microempresa ou empresa de pequeno porte, se for o caso, deverá o licitante interessado manifestar, imediatamente, a sua intenção de recorrer, em campo próprio do sistema.</w:t>
      </w:r>
    </w:p>
    <w:p w14:paraId="1BFAED7F" w14:textId="0A92ADCB"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.2.</w:t>
      </w:r>
      <w:r w:rsidR="0005777B">
        <w:rPr>
          <w:rFonts w:asciiTheme="minorHAnsi" w:hAnsiTheme="minorHAnsi" w:cstheme="minorHAnsi"/>
          <w:sz w:val="24"/>
        </w:rPr>
        <w:t xml:space="preserve"> </w:t>
      </w:r>
      <w:r w:rsidRPr="00915E49">
        <w:rPr>
          <w:rFonts w:asciiTheme="minorHAnsi" w:hAnsiTheme="minorHAnsi" w:cstheme="minorHAnsi"/>
          <w:sz w:val="24"/>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0475D66A" w14:textId="08650998"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.3.</w:t>
      </w:r>
      <w:r w:rsidR="0005777B">
        <w:rPr>
          <w:rFonts w:asciiTheme="minorHAnsi" w:hAnsiTheme="minorHAnsi" w:cstheme="minorHAnsi"/>
          <w:sz w:val="24"/>
        </w:rPr>
        <w:t xml:space="preserve"> </w:t>
      </w:r>
      <w:r w:rsidRPr="00915E49">
        <w:rPr>
          <w:rFonts w:asciiTheme="minorHAnsi" w:hAnsiTheme="minorHAnsi" w:cstheme="minorHAnsi"/>
          <w:sz w:val="24"/>
        </w:rPr>
        <w:t>O acolhimento do recurso invalida tão somente os atos insuscetíveis de aproveitamento.</w:t>
      </w:r>
    </w:p>
    <w:p w14:paraId="37AF599B" w14:textId="1EDB3B76"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0</w:t>
      </w:r>
      <w:r w:rsidRPr="00915E49">
        <w:rPr>
          <w:rFonts w:asciiTheme="minorHAnsi" w:hAnsiTheme="minorHAnsi" w:cstheme="minorHAnsi"/>
          <w:sz w:val="24"/>
        </w:rPr>
        <w:t>.4.</w:t>
      </w:r>
      <w:r w:rsidR="0005777B">
        <w:rPr>
          <w:rFonts w:asciiTheme="minorHAnsi" w:hAnsiTheme="minorHAnsi" w:cstheme="minorHAnsi"/>
          <w:sz w:val="24"/>
        </w:rPr>
        <w:t xml:space="preserve"> </w:t>
      </w:r>
      <w:r w:rsidRPr="00915E49">
        <w:rPr>
          <w:rFonts w:asciiTheme="minorHAnsi" w:hAnsiTheme="minorHAnsi" w:cstheme="minorHAnsi"/>
          <w:sz w:val="24"/>
        </w:rPr>
        <w:t>Os autos do processo permanecerão com vista franqueada aos interessados, no endereço constante neste Edital.</w:t>
      </w:r>
    </w:p>
    <w:p w14:paraId="5D0D5285" w14:textId="0450387C" w:rsidR="00915E49" w:rsidRPr="00915E49" w:rsidRDefault="00792FC2" w:rsidP="00915E49">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62688" behindDoc="1" locked="0" layoutInCell="1" allowOverlap="1" wp14:anchorId="3A42E5F3" wp14:editId="6C11DCCB">
                <wp:simplePos x="0" y="0"/>
                <wp:positionH relativeFrom="page">
                  <wp:posOffset>842645</wp:posOffset>
                </wp:positionH>
                <wp:positionV relativeFrom="paragraph">
                  <wp:posOffset>90170</wp:posOffset>
                </wp:positionV>
                <wp:extent cx="5836285" cy="2159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285" cy="215900"/>
                        </a:xfrm>
                        <a:prstGeom prst="rect">
                          <a:avLst/>
                        </a:prstGeom>
                        <a:solidFill>
                          <a:srgbClr val="E5E5E5"/>
                        </a:solidFill>
                      </wps:spPr>
                      <wps:txbx>
                        <w:txbxContent>
                          <w:p w14:paraId="5DDFDCC5" w14:textId="6CE26D22" w:rsidR="00A360A6" w:rsidRDefault="00A360A6" w:rsidP="00915E49">
                            <w:pPr>
                              <w:tabs>
                                <w:tab w:val="left" w:pos="1416"/>
                              </w:tabs>
                              <w:spacing w:line="269" w:lineRule="exact"/>
                              <w:rPr>
                                <w:b/>
                                <w:color w:val="000000"/>
                                <w:sz w:val="24"/>
                              </w:rPr>
                            </w:pPr>
                            <w:r w:rsidRPr="0054734D">
                              <w:rPr>
                                <w:b/>
                                <w:color w:val="000000"/>
                                <w:spacing w:val="-5"/>
                                <w:sz w:val="24"/>
                              </w:rPr>
                              <w:t>11.</w:t>
                            </w:r>
                            <w:r w:rsidR="00212433">
                              <w:rPr>
                                <w:color w:val="000000"/>
                                <w:sz w:val="24"/>
                              </w:rPr>
                              <w:t xml:space="preserve"> </w:t>
                            </w:r>
                            <w:r>
                              <w:rPr>
                                <w:b/>
                                <w:color w:val="000000"/>
                                <w:sz w:val="24"/>
                              </w:rPr>
                              <w:t xml:space="preserve">DA REABERTURA DA SESSÃO </w:t>
                            </w:r>
                            <w:r>
                              <w:rPr>
                                <w:b/>
                                <w:color w:val="000000"/>
                                <w:spacing w:val="-2"/>
                                <w:sz w:val="24"/>
                              </w:rPr>
                              <w:t>PÚBLICA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42E5F3" id="Textbox 15" o:spid="_x0000_s1036" type="#_x0000_t202" style="position:absolute;margin-left:66.35pt;margin-top:7.1pt;width:459.55pt;height:17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" fillcolor="#e5e5e5" stroked="f">
                <v:textbox inset="0,0,0,0">
                  <w:txbxContent>
                    <w:p w14:paraId="5DDFDCC5" w14:textId="6CE26D22" w:rsidR="00A360A6" w:rsidRDefault="00A360A6" w:rsidP="00915E49">
                      <w:pPr>
                        <w:tabs>
                          <w:tab w:val="left" w:pos="1416"/>
                        </w:tabs>
                        <w:spacing w:line="269" w:lineRule="exact"/>
                        <w:rPr>
                          <w:b/>
                          <w:color w:val="000000"/>
                          <w:sz w:val="24"/>
                        </w:rPr>
                      </w:pPr>
                      <w:r w:rsidRPr="0054734D">
                        <w:rPr>
                          <w:b/>
                          <w:color w:val="000000"/>
                          <w:spacing w:val="-5"/>
                          <w:sz w:val="24"/>
                        </w:rPr>
                        <w:t>11.</w:t>
                      </w:r>
                      <w:r w:rsidR="00212433">
                        <w:rPr>
                          <w:color w:val="000000"/>
                          <w:sz w:val="24"/>
                        </w:rPr>
                        <w:t xml:space="preserve"> </w:t>
                      </w:r>
                      <w:r>
                        <w:rPr>
                          <w:b/>
                          <w:color w:val="000000"/>
                          <w:sz w:val="24"/>
                        </w:rPr>
                        <w:t xml:space="preserve">DA REABERTURA DA SESSÃO </w:t>
                      </w:r>
                      <w:r>
                        <w:rPr>
                          <w:b/>
                          <w:color w:val="000000"/>
                          <w:spacing w:val="-2"/>
                          <w:sz w:val="24"/>
                        </w:rPr>
                        <w:t>PÚBLICA</w:t>
                      </w:r>
                    </w:p>
                  </w:txbxContent>
                </v:textbox>
                <w10:wrap type="topAndBottom" anchorx="page"/>
              </v:shape>
            </w:pict>
          </mc:Fallback>
        </mc:AlternateContent>
      </w:r>
    </w:p>
    <w:p w14:paraId="63238F88" w14:textId="1553C11F"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.1.</w:t>
      </w:r>
      <w:r w:rsidR="0005777B">
        <w:rPr>
          <w:rFonts w:asciiTheme="minorHAnsi" w:hAnsiTheme="minorHAnsi" w:cstheme="minorHAnsi"/>
          <w:sz w:val="24"/>
        </w:rPr>
        <w:t xml:space="preserve"> </w:t>
      </w:r>
      <w:r w:rsidRPr="00915E49">
        <w:rPr>
          <w:rFonts w:asciiTheme="minorHAnsi" w:hAnsiTheme="minorHAnsi" w:cstheme="minorHAnsi"/>
          <w:sz w:val="24"/>
        </w:rPr>
        <w:t>A sessão pública poderá ser reaberta:</w:t>
      </w:r>
    </w:p>
    <w:p w14:paraId="66463EBA" w14:textId="17C859B2"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lastRenderedPageBreak/>
        <w:t>1</w:t>
      </w:r>
      <w:r>
        <w:rPr>
          <w:rFonts w:asciiTheme="minorHAnsi" w:hAnsiTheme="minorHAnsi" w:cstheme="minorHAnsi"/>
          <w:sz w:val="24"/>
        </w:rPr>
        <w:t>1</w:t>
      </w:r>
      <w:r w:rsidRPr="00915E49">
        <w:rPr>
          <w:rFonts w:asciiTheme="minorHAnsi" w:hAnsiTheme="minorHAnsi" w:cstheme="minorHAnsi"/>
          <w:sz w:val="24"/>
        </w:rPr>
        <w:t>.1.1.</w:t>
      </w:r>
      <w:r w:rsidR="0005777B">
        <w:rPr>
          <w:rFonts w:asciiTheme="minorHAnsi" w:hAnsiTheme="minorHAnsi" w:cstheme="minorHAnsi"/>
          <w:sz w:val="24"/>
        </w:rPr>
        <w:t xml:space="preserve"> </w:t>
      </w:r>
      <w:r w:rsidRPr="00915E49">
        <w:rPr>
          <w:rFonts w:asciiTheme="minorHAnsi" w:hAnsiTheme="minorHAnsi" w:cstheme="minorHAnsi"/>
          <w:sz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FE15C1C" w14:textId="4F7A628A"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.1.2.</w:t>
      </w:r>
      <w:r w:rsidR="0005777B">
        <w:rPr>
          <w:rFonts w:asciiTheme="minorHAnsi" w:hAnsiTheme="minorHAnsi" w:cstheme="minorHAnsi"/>
          <w:sz w:val="24"/>
        </w:rPr>
        <w:t xml:space="preserve"> </w:t>
      </w:r>
      <w:r w:rsidRPr="00915E49">
        <w:rPr>
          <w:rFonts w:asciiTheme="minorHAnsi" w:hAnsiTheme="minorHAnsi" w:cstheme="minorHAnsi"/>
          <w:sz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3975F48" w14:textId="5203064C"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w:t>
      </w:r>
      <w:r w:rsidR="0005777B">
        <w:rPr>
          <w:rFonts w:asciiTheme="minorHAnsi" w:hAnsiTheme="minorHAnsi" w:cstheme="minorHAnsi"/>
          <w:sz w:val="24"/>
        </w:rPr>
        <w:t xml:space="preserve"> </w:t>
      </w:r>
      <w:r w:rsidRPr="00915E49">
        <w:rPr>
          <w:rFonts w:asciiTheme="minorHAnsi" w:hAnsiTheme="minorHAnsi" w:cstheme="minorHAnsi"/>
          <w:sz w:val="24"/>
        </w:rPr>
        <w:t>Todos os licitantes remanescentes deverão ser convocados para acompanhar a sessão reaberta.</w:t>
      </w:r>
    </w:p>
    <w:p w14:paraId="112F4771" w14:textId="27DE9465" w:rsidR="00915E49" w:rsidRP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.2.1.</w:t>
      </w:r>
      <w:r w:rsidR="0005777B">
        <w:rPr>
          <w:rFonts w:asciiTheme="minorHAnsi" w:hAnsiTheme="minorHAnsi" w:cstheme="minorHAnsi"/>
          <w:sz w:val="24"/>
        </w:rPr>
        <w:t xml:space="preserve"> </w:t>
      </w:r>
      <w:r w:rsidRPr="00915E49">
        <w:rPr>
          <w:rFonts w:asciiTheme="minorHAnsi" w:hAnsiTheme="minorHAnsi" w:cstheme="minorHAnsi"/>
          <w:sz w:val="24"/>
        </w:rPr>
        <w:t>A convocação se dará por meio do sistema eletrônico (“chat”), ou e-mail, ou de acordo com a fase do procedimento licitatório.</w:t>
      </w:r>
    </w:p>
    <w:p w14:paraId="5DD47E4F" w14:textId="28C57290" w:rsidR="00915E49" w:rsidRDefault="00915E49" w:rsidP="00915E49">
      <w:pPr>
        <w:spacing w:line="276" w:lineRule="auto"/>
        <w:ind w:left="283" w:right="283"/>
        <w:jc w:val="both"/>
        <w:rPr>
          <w:rFonts w:asciiTheme="minorHAnsi" w:hAnsiTheme="minorHAnsi" w:cstheme="minorHAnsi"/>
          <w:sz w:val="24"/>
        </w:rPr>
      </w:pPr>
      <w:r w:rsidRPr="00915E49">
        <w:rPr>
          <w:rFonts w:asciiTheme="minorHAnsi" w:hAnsiTheme="minorHAnsi" w:cstheme="minorHAnsi"/>
          <w:sz w:val="24"/>
        </w:rPr>
        <w:t>1</w:t>
      </w:r>
      <w:r>
        <w:rPr>
          <w:rFonts w:asciiTheme="minorHAnsi" w:hAnsiTheme="minorHAnsi" w:cstheme="minorHAnsi"/>
          <w:sz w:val="24"/>
        </w:rPr>
        <w:t>1</w:t>
      </w:r>
      <w:r w:rsidRPr="00915E49">
        <w:rPr>
          <w:rFonts w:asciiTheme="minorHAnsi" w:hAnsiTheme="minorHAnsi" w:cstheme="minorHAnsi"/>
          <w:sz w:val="24"/>
        </w:rPr>
        <w:t>.2.2.</w:t>
      </w:r>
      <w:r w:rsidR="0005777B">
        <w:rPr>
          <w:rFonts w:asciiTheme="minorHAnsi" w:hAnsiTheme="minorHAnsi" w:cstheme="minorHAnsi"/>
          <w:sz w:val="24"/>
        </w:rPr>
        <w:t xml:space="preserve"> </w:t>
      </w:r>
      <w:r w:rsidRPr="00915E49">
        <w:rPr>
          <w:rFonts w:asciiTheme="minorHAnsi" w:hAnsiTheme="minorHAnsi" w:cstheme="minorHAnsi"/>
          <w:sz w:val="24"/>
        </w:rPr>
        <w:t>A convocação feita por e-mail dar-se-á de acordo com os dados contidos no CADASTRO DO PORTAL DE COMPRAS PÚBLICAS, sendo responsabilidade do licitante manter seus dados cadastrais atualizados.</w:t>
      </w:r>
    </w:p>
    <w:p w14:paraId="3BFE88BF" w14:textId="22921605" w:rsidR="00915E49" w:rsidRPr="00915E49" w:rsidRDefault="00792FC2" w:rsidP="00CB137A">
      <w:pPr>
        <w:widowControl w:val="0"/>
        <w:tabs>
          <w:tab w:val="left" w:pos="9356"/>
        </w:tabs>
        <w:autoSpaceDE w:val="0"/>
        <w:autoSpaceDN w:val="0"/>
        <w:ind w:left="250"/>
        <w:rPr>
          <w:rFonts w:ascii="Calibri" w:eastAsia="Calibri" w:hAnsi="Calibri" w:cs="Calibri"/>
          <w:kern w:val="0"/>
          <w:sz w:val="20"/>
          <w:szCs w:val="24"/>
          <w:lang w:val="pt-PT" w:eastAsia="en-US"/>
        </w:rPr>
      </w:pPr>
      <w:r>
        <w:rPr>
          <w:rFonts w:ascii="Calibri" w:eastAsia="Calibri" w:hAnsi="Calibri" w:cs="Calibri"/>
          <w:noProof/>
          <w:kern w:val="0"/>
          <w:sz w:val="20"/>
          <w:szCs w:val="24"/>
          <w:lang w:eastAsia="pt-BR"/>
        </w:rPr>
        <mc:AlternateContent>
          <mc:Choice Requires="wps">
            <w:drawing>
              <wp:inline distT="0" distB="0" distL="0" distR="0" wp14:anchorId="337C64EF" wp14:editId="6F6220D2">
                <wp:extent cx="5836285" cy="186690"/>
                <wp:effectExtent l="4445" t="0" r="0" b="0"/>
                <wp:docPr id="1235871888"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36285" cy="186690"/>
                        </a:xfrm>
                        <a:prstGeom prst="rect">
                          <a:avLst/>
                        </a:prstGeom>
                        <a:solidFill>
                          <a:srgbClr val="E5E5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42DE7D" w14:textId="352996E9" w:rsidR="00A360A6" w:rsidRDefault="00A360A6" w:rsidP="00915E49">
                            <w:pPr>
                              <w:tabs>
                                <w:tab w:val="left" w:pos="1416"/>
                              </w:tabs>
                              <w:spacing w:line="269" w:lineRule="exact"/>
                              <w:rPr>
                                <w:b/>
                                <w:color w:val="000000"/>
                                <w:sz w:val="24"/>
                              </w:rPr>
                            </w:pPr>
                            <w:r w:rsidRPr="00576D83">
                              <w:rPr>
                                <w:b/>
                                <w:color w:val="000000"/>
                                <w:spacing w:val="-5"/>
                                <w:sz w:val="24"/>
                              </w:rPr>
                              <w:t>12.</w:t>
                            </w:r>
                            <w:r w:rsidR="00212433">
                              <w:rPr>
                                <w:color w:val="000000"/>
                                <w:sz w:val="24"/>
                              </w:rPr>
                              <w:t xml:space="preserve"> </w:t>
                            </w:r>
                            <w:r>
                              <w:rPr>
                                <w:b/>
                                <w:color w:val="000000"/>
                                <w:sz w:val="24"/>
                              </w:rPr>
                              <w:t xml:space="preserve">DA ADJUDICAÇÃO E </w:t>
                            </w:r>
                            <w:r>
                              <w:rPr>
                                <w:b/>
                                <w:color w:val="000000"/>
                                <w:spacing w:val="-2"/>
                                <w:sz w:val="24"/>
                              </w:rPr>
                              <w:t>HOMOLOGAÇÃO</w:t>
                            </w:r>
                          </w:p>
                        </w:txbxContent>
                      </wps:txbx>
                      <wps:bodyPr rot="0" vert="horz" wrap="square" lIns="0" tIns="0" rIns="0" bIns="0" anchor="t" anchorCtr="0" upright="1">
                        <a:noAutofit/>
                      </wps:bodyPr>
                    </wps:wsp>
                  </a:graphicData>
                </a:graphic>
              </wp:inline>
            </w:drawing>
          </mc:Choice>
          <mc:Fallback>
            <w:pict>
              <v:shape w14:anchorId="337C64EF" id="Textbox 16" o:spid="_x0000_s1037" type="#_x0000_t202" style="width:459.55pt;height:1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" fillcolor="#e5e5e5" stroked="f">
                <v:path arrowok="t"/>
                <v:textbox inset="0,0,0,0">
                  <w:txbxContent>
                    <w:p w14:paraId="6542DE7D" w14:textId="352996E9" w:rsidR="00A360A6" w:rsidRDefault="00A360A6" w:rsidP="00915E49">
                      <w:pPr>
                        <w:tabs>
                          <w:tab w:val="left" w:pos="1416"/>
                        </w:tabs>
                        <w:spacing w:line="269" w:lineRule="exact"/>
                        <w:rPr>
                          <w:b/>
                          <w:color w:val="000000"/>
                          <w:sz w:val="24"/>
                        </w:rPr>
                      </w:pPr>
                      <w:r w:rsidRPr="00576D83">
                        <w:rPr>
                          <w:b/>
                          <w:color w:val="000000"/>
                          <w:spacing w:val="-5"/>
                          <w:sz w:val="24"/>
                        </w:rPr>
                        <w:t>12.</w:t>
                      </w:r>
                      <w:r w:rsidR="00212433">
                        <w:rPr>
                          <w:color w:val="000000"/>
                          <w:sz w:val="24"/>
                        </w:rPr>
                        <w:t xml:space="preserve"> </w:t>
                      </w:r>
                      <w:r>
                        <w:rPr>
                          <w:b/>
                          <w:color w:val="000000"/>
                          <w:sz w:val="24"/>
                        </w:rPr>
                        <w:t xml:space="preserve">DA ADJUDICAÇÃO E </w:t>
                      </w:r>
                      <w:r>
                        <w:rPr>
                          <w:b/>
                          <w:color w:val="000000"/>
                          <w:spacing w:val="-2"/>
                          <w:sz w:val="24"/>
                        </w:rPr>
                        <w:t>HOMOLOGAÇÃO</w:t>
                      </w:r>
                    </w:p>
                  </w:txbxContent>
                </v:textbox>
                <w10:anchorlock/>
              </v:shape>
            </w:pict>
          </mc:Fallback>
        </mc:AlternateContent>
      </w:r>
    </w:p>
    <w:p w14:paraId="2ED0DE61" w14:textId="77777777" w:rsidR="00915E49" w:rsidRPr="00915E49" w:rsidRDefault="00915E49" w:rsidP="00915E49">
      <w:pPr>
        <w:spacing w:line="276" w:lineRule="auto"/>
        <w:ind w:left="283" w:right="283"/>
        <w:jc w:val="both"/>
        <w:rPr>
          <w:rFonts w:asciiTheme="minorHAnsi" w:eastAsia="Calibri" w:hAnsiTheme="minorHAnsi" w:cstheme="minorHAnsi"/>
          <w:kern w:val="0"/>
          <w:sz w:val="24"/>
          <w:szCs w:val="24"/>
          <w:lang w:val="pt-PT" w:eastAsia="en-US"/>
        </w:rPr>
      </w:pPr>
      <w:r w:rsidRPr="00915E49">
        <w:rPr>
          <w:rFonts w:ascii="Calibri" w:eastAsia="Calibri" w:hAnsi="Calibri" w:cs="Calibri"/>
          <w:kern w:val="0"/>
          <w:sz w:val="24"/>
          <w:szCs w:val="24"/>
          <w:lang w:val="pt-PT" w:eastAsia="en-US"/>
        </w:rPr>
        <w:t>12.1</w:t>
      </w:r>
      <w:r>
        <w:rPr>
          <w:rFonts w:ascii="Calibri" w:eastAsia="Calibri" w:hAnsi="Calibri" w:cs="Calibri"/>
          <w:kern w:val="0"/>
          <w:szCs w:val="22"/>
          <w:lang w:val="pt-PT" w:eastAsia="en-US"/>
        </w:rPr>
        <w:tab/>
      </w:r>
      <w:r w:rsidRPr="00915E49">
        <w:rPr>
          <w:rFonts w:asciiTheme="minorHAnsi" w:eastAsia="Calibri" w:hAnsiTheme="minorHAnsi" w:cstheme="minorHAnsi"/>
          <w:kern w:val="0"/>
          <w:sz w:val="24"/>
          <w:szCs w:val="24"/>
          <w:lang w:val="pt-PT" w:eastAsia="en-US"/>
        </w:rPr>
        <w:t>Julgados os recursos, constatada a regularidade dos atos praticados, a Autoridade Competente adjudicou e homologou a licitação.</w:t>
      </w:r>
    </w:p>
    <w:p w14:paraId="1DF004A9" w14:textId="03CE543B" w:rsidR="00915E49" w:rsidRPr="00915E49" w:rsidRDefault="00792FC2" w:rsidP="00915E49">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64736" behindDoc="1" locked="0" layoutInCell="1" allowOverlap="1" wp14:anchorId="10FC4F0C" wp14:editId="67B41D20">
                <wp:simplePos x="0" y="0"/>
                <wp:positionH relativeFrom="page">
                  <wp:posOffset>842645</wp:posOffset>
                </wp:positionH>
                <wp:positionV relativeFrom="paragraph">
                  <wp:posOffset>90170</wp:posOffset>
                </wp:positionV>
                <wp:extent cx="5836285" cy="18351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285" cy="183515"/>
                        </a:xfrm>
                        <a:prstGeom prst="rect">
                          <a:avLst/>
                        </a:prstGeom>
                        <a:solidFill>
                          <a:srgbClr val="E5E5E5"/>
                        </a:solidFill>
                      </wps:spPr>
                      <wps:txbx>
                        <w:txbxContent>
                          <w:p w14:paraId="2BA8A329" w14:textId="174DA481" w:rsidR="00A360A6" w:rsidRDefault="00A360A6" w:rsidP="00915E49">
                            <w:pPr>
                              <w:tabs>
                                <w:tab w:val="left" w:pos="1416"/>
                              </w:tabs>
                              <w:spacing w:line="269" w:lineRule="exact"/>
                              <w:rPr>
                                <w:b/>
                                <w:color w:val="000000"/>
                                <w:sz w:val="24"/>
                              </w:rPr>
                            </w:pPr>
                            <w:r w:rsidRPr="00576D83">
                              <w:rPr>
                                <w:b/>
                                <w:color w:val="000000"/>
                                <w:spacing w:val="-5"/>
                                <w:sz w:val="24"/>
                              </w:rPr>
                              <w:t>13.</w:t>
                            </w:r>
                            <w:r w:rsidR="00212433">
                              <w:rPr>
                                <w:color w:val="000000"/>
                                <w:sz w:val="24"/>
                              </w:rPr>
                              <w:t xml:space="preserve"> </w:t>
                            </w:r>
                            <w:r>
                              <w:rPr>
                                <w:b/>
                                <w:color w:val="000000"/>
                                <w:sz w:val="24"/>
                              </w:rPr>
                              <w:t xml:space="preserve">DA GARANTIA DE </w:t>
                            </w:r>
                            <w:r>
                              <w:rPr>
                                <w:b/>
                                <w:color w:val="000000"/>
                                <w:spacing w:val="-2"/>
                                <w:sz w:val="24"/>
                              </w:rPr>
                              <w:t>EXECUÇÃO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0FC4F0C" id="Textbox 17" o:spid="_x0000_s1038" type="#_x0000_t202" style="position:absolute;margin-left:66.35pt;margin-top:7.1pt;width:459.55pt;height:14.45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" fillcolor="#e5e5e5" stroked="f">
                <v:textbox inset="0,0,0,0">
                  <w:txbxContent>
                    <w:p w14:paraId="2BA8A329" w14:textId="174DA481" w:rsidR="00A360A6" w:rsidRDefault="00A360A6" w:rsidP="00915E49">
                      <w:pPr>
                        <w:tabs>
                          <w:tab w:val="left" w:pos="1416"/>
                        </w:tabs>
                        <w:spacing w:line="269" w:lineRule="exact"/>
                        <w:rPr>
                          <w:b/>
                          <w:color w:val="000000"/>
                          <w:sz w:val="24"/>
                        </w:rPr>
                      </w:pPr>
                      <w:r w:rsidRPr="00576D83">
                        <w:rPr>
                          <w:b/>
                          <w:color w:val="000000"/>
                          <w:spacing w:val="-5"/>
                          <w:sz w:val="24"/>
                        </w:rPr>
                        <w:t>13.</w:t>
                      </w:r>
                      <w:r w:rsidR="00212433">
                        <w:rPr>
                          <w:color w:val="000000"/>
                          <w:sz w:val="24"/>
                        </w:rPr>
                        <w:t xml:space="preserve"> </w:t>
                      </w:r>
                      <w:r>
                        <w:rPr>
                          <w:b/>
                          <w:color w:val="000000"/>
                          <w:sz w:val="24"/>
                        </w:rPr>
                        <w:t xml:space="preserve">DA GARANTIA DE </w:t>
                      </w:r>
                      <w:r>
                        <w:rPr>
                          <w:b/>
                          <w:color w:val="000000"/>
                          <w:spacing w:val="-2"/>
                          <w:sz w:val="24"/>
                        </w:rPr>
                        <w:t>EXECUÇÃO</w:t>
                      </w:r>
                    </w:p>
                  </w:txbxContent>
                </v:textbox>
                <w10:wrap type="topAndBottom" anchorx="page"/>
              </v:shape>
            </w:pict>
          </mc:Fallback>
        </mc:AlternateContent>
      </w:r>
    </w:p>
    <w:p w14:paraId="1BEF7D92" w14:textId="668F7F11" w:rsid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3</w:t>
      </w:r>
      <w:r w:rsidRPr="00915E49">
        <w:rPr>
          <w:rFonts w:ascii="Calibri" w:eastAsia="Calibri" w:hAnsi="Calibri" w:cs="Calibri"/>
          <w:kern w:val="0"/>
          <w:sz w:val="24"/>
          <w:szCs w:val="24"/>
          <w:lang w:val="pt-PT" w:eastAsia="en-US"/>
        </w:rPr>
        <w:t>.1.</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Não haverá exigência de garantia de execução para a presente contratação.</w:t>
      </w:r>
    </w:p>
    <w:p w14:paraId="4DB10A07" w14:textId="3F676929" w:rsidR="00915E49" w:rsidRPr="00915E49" w:rsidRDefault="00792FC2" w:rsidP="00915E49">
      <w:pPr>
        <w:widowControl w:val="0"/>
        <w:autoSpaceDE w:val="0"/>
        <w:autoSpaceDN w:val="0"/>
        <w:spacing w:before="6"/>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66784" behindDoc="1" locked="0" layoutInCell="1" allowOverlap="1" wp14:anchorId="3A714964" wp14:editId="4E80D490">
                <wp:simplePos x="0" y="0"/>
                <wp:positionH relativeFrom="page">
                  <wp:posOffset>842645</wp:posOffset>
                </wp:positionH>
                <wp:positionV relativeFrom="paragraph">
                  <wp:posOffset>88900</wp:posOffset>
                </wp:positionV>
                <wp:extent cx="5836285" cy="18351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285" cy="183515"/>
                        </a:xfrm>
                        <a:prstGeom prst="rect">
                          <a:avLst/>
                        </a:prstGeom>
                        <a:solidFill>
                          <a:srgbClr val="E5E5E5"/>
                        </a:solidFill>
                      </wps:spPr>
                      <wps:txbx>
                        <w:txbxContent>
                          <w:p w14:paraId="22AE3695" w14:textId="3FFAFBF3" w:rsidR="00A360A6" w:rsidRDefault="00A360A6" w:rsidP="00915E49">
                            <w:pPr>
                              <w:tabs>
                                <w:tab w:val="left" w:pos="1416"/>
                              </w:tabs>
                              <w:spacing w:line="269" w:lineRule="exact"/>
                              <w:rPr>
                                <w:b/>
                                <w:color w:val="000000"/>
                                <w:sz w:val="24"/>
                              </w:rPr>
                            </w:pPr>
                            <w:r w:rsidRPr="00576D83">
                              <w:rPr>
                                <w:b/>
                                <w:color w:val="000000"/>
                                <w:spacing w:val="-5"/>
                                <w:sz w:val="24"/>
                              </w:rPr>
                              <w:t>14.</w:t>
                            </w:r>
                            <w:r w:rsidR="00212433">
                              <w:rPr>
                                <w:color w:val="000000"/>
                                <w:sz w:val="24"/>
                              </w:rPr>
                              <w:t xml:space="preserve"> </w:t>
                            </w:r>
                            <w:r>
                              <w:rPr>
                                <w:b/>
                                <w:color w:val="000000"/>
                                <w:sz w:val="24"/>
                              </w:rPr>
                              <w:t xml:space="preserve">DO TERMO DE CONTRATO OU INSTRUMENTO </w:t>
                            </w:r>
                            <w:r>
                              <w:rPr>
                                <w:b/>
                                <w:color w:val="000000"/>
                                <w:spacing w:val="-2"/>
                                <w:sz w:val="24"/>
                              </w:rPr>
                              <w:t>EQUIVALENTE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A714964" id="Textbox 18" o:spid="_x0000_s1039" type="#_x0000_t202" style="position:absolute;margin-left:66.35pt;margin-top:7pt;width:459.55pt;height:14.45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" fillcolor="#e5e5e5" stroked="f">
                <v:textbox inset="0,0,0,0">
                  <w:txbxContent>
                    <w:p w14:paraId="22AE3695" w14:textId="3FFAFBF3" w:rsidR="00A360A6" w:rsidRDefault="00A360A6" w:rsidP="00915E49">
                      <w:pPr>
                        <w:tabs>
                          <w:tab w:val="left" w:pos="1416"/>
                        </w:tabs>
                        <w:spacing w:line="269" w:lineRule="exact"/>
                        <w:rPr>
                          <w:b/>
                          <w:color w:val="000000"/>
                          <w:sz w:val="24"/>
                        </w:rPr>
                      </w:pPr>
                      <w:r w:rsidRPr="00576D83">
                        <w:rPr>
                          <w:b/>
                          <w:color w:val="000000"/>
                          <w:spacing w:val="-5"/>
                          <w:sz w:val="24"/>
                        </w:rPr>
                        <w:t>14.</w:t>
                      </w:r>
                      <w:r w:rsidR="00212433">
                        <w:rPr>
                          <w:color w:val="000000"/>
                          <w:sz w:val="24"/>
                        </w:rPr>
                        <w:t xml:space="preserve"> </w:t>
                      </w:r>
                      <w:r>
                        <w:rPr>
                          <w:b/>
                          <w:color w:val="000000"/>
                          <w:sz w:val="24"/>
                        </w:rPr>
                        <w:t xml:space="preserve">DO TERMO DE CONTRATO OU INSTRUMENTO </w:t>
                      </w:r>
                      <w:r>
                        <w:rPr>
                          <w:b/>
                          <w:color w:val="000000"/>
                          <w:spacing w:val="-2"/>
                          <w:sz w:val="24"/>
                        </w:rPr>
                        <w:t>EQUIVALENTE</w:t>
                      </w:r>
                    </w:p>
                  </w:txbxContent>
                </v:textbox>
                <w10:wrap type="topAndBottom" anchorx="page"/>
              </v:shape>
            </w:pict>
          </mc:Fallback>
        </mc:AlternateContent>
      </w:r>
    </w:p>
    <w:p w14:paraId="1BDA8D08" w14:textId="4243A45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.1.</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Após a homologação da licitação, em sendo realizada a contratação, será firmado Termo de Contrato ou emitido instrumento equivalente.</w:t>
      </w:r>
    </w:p>
    <w:p w14:paraId="2A612142" w14:textId="0F0DC9E1"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O adjudicatário terá o prazo de 05 (CINCO) dias úteis, contados a partir da data de sua convocação, para assinar o Termo de Contrato ou aceitar instrumento equivalente(Ordem de Compra), sob pena de decair do direito à contratação, sem prejuízo das sanções previstas neste Edital.</w:t>
      </w:r>
    </w:p>
    <w:p w14:paraId="6B45A10A" w14:textId="587B581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.2.1.</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 assinatura será realizada através do Sistema Eletrônico de Informações (SEI).</w:t>
      </w:r>
    </w:p>
    <w:p w14:paraId="693FE215" w14:textId="7B8542B8"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.2.2.</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O prazo previsto no subitem anterior poderá ser prorrogado, por igual período, por solicitação justificada do adjudicatário e aceita pela Administração.</w:t>
      </w:r>
    </w:p>
    <w:p w14:paraId="52D13DBB" w14:textId="1758355F"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O envio da Ordem de Compra emitida à empresa adjudicada, implica no reconhecimento de que:</w:t>
      </w:r>
    </w:p>
    <w:p w14:paraId="403A23AC" w14:textId="739B7746"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.3.1.</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 referida Ordem de Compra está substituindo o contrato, aplicando-se à relação de negócios ali estabelecida as disposições da Lei nº 14.133/2021;</w:t>
      </w:r>
    </w:p>
    <w:p w14:paraId="1177572D" w14:textId="44DC0887"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.3.2.</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 contratada se vincula à sua proposta e às previsões contidas no edital e seus anexos;</w:t>
      </w:r>
    </w:p>
    <w:p w14:paraId="2A581D16" w14:textId="5770F752"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lastRenderedPageBreak/>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.3.3.</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 contratada reconhece que as hipóteses de rescisão são aquelas previstas no artigo 137 da Lei nº 14.133/2021 e reconhece os direitos da Administração previstos nos artigos 138 e 139 da mesma Lei.</w:t>
      </w:r>
    </w:p>
    <w:p w14:paraId="11609043" w14:textId="04C500D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.4.</w:t>
      </w:r>
      <w:r w:rsidR="0005777B">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O prazo de vigência da contratação é o estabelecido no Termo de Referência.</w:t>
      </w:r>
    </w:p>
    <w:p w14:paraId="408B27D1" w14:textId="06193E22"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.5.</w:t>
      </w:r>
      <w:r w:rsidR="00FA14C0">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35834FB9" w14:textId="43F83CB4"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.6.</w:t>
      </w:r>
      <w:r w:rsidR="00FA14C0">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Na assinatura do contrato, será exigida a comprovação das condições de habilitação consignadas neste Edital, as quais deverão ser mantidas pelo licitante durante a vigência do contrato.</w:t>
      </w:r>
    </w:p>
    <w:p w14:paraId="09963B09" w14:textId="49265FB1"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.6.1.</w:t>
      </w:r>
      <w:r w:rsidR="00FA14C0">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Na hipótese de irregularidade, o contratado deverá regularizar a sua situação perante o cadastro no prazo de até 05 (cinco) dias úteis, sob pena de aplicação das penalidades previstas no edital e anexos.</w:t>
      </w:r>
    </w:p>
    <w:p w14:paraId="63637F0A" w14:textId="73068337" w:rsidR="00915E49" w:rsidRPr="00915E49" w:rsidRDefault="00915E49" w:rsidP="00915E49">
      <w:pPr>
        <w:spacing w:line="276" w:lineRule="auto"/>
        <w:ind w:left="283" w:right="283"/>
        <w:jc w:val="both"/>
        <w:rPr>
          <w:rFonts w:ascii="Calibri" w:eastAsia="Calibri" w:hAnsi="Calibri" w:cs="Calibri"/>
          <w:kern w:val="0"/>
          <w:sz w:val="24"/>
          <w:szCs w:val="24"/>
          <w:lang w:val="pt-PT" w:eastAsia="en-US"/>
        </w:rPr>
      </w:pPr>
      <w:r w:rsidRPr="00915E49">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4</w:t>
      </w:r>
      <w:r w:rsidRPr="00915E49">
        <w:rPr>
          <w:rFonts w:ascii="Calibri" w:eastAsia="Calibri" w:hAnsi="Calibri" w:cs="Calibri"/>
          <w:kern w:val="0"/>
          <w:sz w:val="24"/>
          <w:szCs w:val="24"/>
          <w:lang w:val="pt-PT" w:eastAsia="en-US"/>
        </w:rPr>
        <w:t>.7.</w:t>
      </w:r>
      <w:r w:rsidR="00FA14C0">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B0D9A5D" w14:textId="6818781B" w:rsidR="00915E49" w:rsidRPr="00915E49" w:rsidRDefault="00792FC2" w:rsidP="00915E49">
      <w:pPr>
        <w:widowControl w:val="0"/>
        <w:autoSpaceDE w:val="0"/>
        <w:autoSpaceDN w:val="0"/>
        <w:spacing w:before="12"/>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68832" behindDoc="1" locked="0" layoutInCell="1" allowOverlap="1" wp14:anchorId="2719467D" wp14:editId="18F7738C">
                <wp:simplePos x="0" y="0"/>
                <wp:positionH relativeFrom="page">
                  <wp:posOffset>847725</wp:posOffset>
                </wp:positionH>
                <wp:positionV relativeFrom="paragraph">
                  <wp:posOffset>92710</wp:posOffset>
                </wp:positionV>
                <wp:extent cx="5807710" cy="18351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7710" cy="183515"/>
                        </a:xfrm>
                        <a:prstGeom prst="rect">
                          <a:avLst/>
                        </a:prstGeom>
                        <a:solidFill>
                          <a:srgbClr val="E5E5E5"/>
                        </a:solidFill>
                      </wps:spPr>
                      <wps:txbx>
                        <w:txbxContent>
                          <w:p w14:paraId="4D967115" w14:textId="64E16861" w:rsidR="00A360A6" w:rsidRDefault="00A360A6" w:rsidP="00915E49">
                            <w:pPr>
                              <w:tabs>
                                <w:tab w:val="left" w:pos="1416"/>
                              </w:tabs>
                              <w:spacing w:line="269" w:lineRule="exact"/>
                              <w:rPr>
                                <w:b/>
                                <w:color w:val="000000"/>
                                <w:sz w:val="24"/>
                              </w:rPr>
                            </w:pPr>
                            <w:r w:rsidRPr="0054734D">
                              <w:rPr>
                                <w:b/>
                                <w:color w:val="000000"/>
                                <w:spacing w:val="-5"/>
                                <w:sz w:val="24"/>
                              </w:rPr>
                              <w:t>15.</w:t>
                            </w:r>
                            <w:r w:rsidR="00212433">
                              <w:rPr>
                                <w:color w:val="000000"/>
                                <w:sz w:val="24"/>
                              </w:rPr>
                              <w:t xml:space="preserve"> </w:t>
                            </w:r>
                            <w:r>
                              <w:rPr>
                                <w:b/>
                                <w:color w:val="000000"/>
                                <w:sz w:val="24"/>
                              </w:rPr>
                              <w:t xml:space="preserve">DO REAJUSTAMENTO EM SENTIDO </w:t>
                            </w:r>
                            <w:r>
                              <w:rPr>
                                <w:b/>
                                <w:color w:val="000000"/>
                                <w:spacing w:val="-2"/>
                                <w:sz w:val="24"/>
                              </w:rPr>
                              <w:t>GERAL</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2719467D" id="Textbox 19" o:spid="_x0000_s1040" type="#_x0000_t202" style="position:absolute;margin-left:66.75pt;margin-top:7.3pt;width:457.3pt;height:14.45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" fillcolor="#e5e5e5" stroked="f">
                <v:textbox inset="0,0,0,0">
                  <w:txbxContent>
                    <w:p w14:paraId="4D967115" w14:textId="64E16861" w:rsidR="00A360A6" w:rsidRDefault="00A360A6" w:rsidP="00915E49">
                      <w:pPr>
                        <w:tabs>
                          <w:tab w:val="left" w:pos="1416"/>
                        </w:tabs>
                        <w:spacing w:line="269" w:lineRule="exact"/>
                        <w:rPr>
                          <w:b/>
                          <w:color w:val="000000"/>
                          <w:sz w:val="24"/>
                        </w:rPr>
                      </w:pPr>
                      <w:r w:rsidRPr="0054734D">
                        <w:rPr>
                          <w:b/>
                          <w:color w:val="000000"/>
                          <w:spacing w:val="-5"/>
                          <w:sz w:val="24"/>
                        </w:rPr>
                        <w:t>15.</w:t>
                      </w:r>
                      <w:r w:rsidR="00212433">
                        <w:rPr>
                          <w:color w:val="000000"/>
                          <w:sz w:val="24"/>
                        </w:rPr>
                        <w:t xml:space="preserve"> </w:t>
                      </w:r>
                      <w:r>
                        <w:rPr>
                          <w:b/>
                          <w:color w:val="000000"/>
                          <w:sz w:val="24"/>
                        </w:rPr>
                        <w:t xml:space="preserve">DO REAJUSTAMENTO EM SENTIDO </w:t>
                      </w:r>
                      <w:r>
                        <w:rPr>
                          <w:b/>
                          <w:color w:val="000000"/>
                          <w:spacing w:val="-2"/>
                          <w:sz w:val="24"/>
                        </w:rPr>
                        <w:t>GERAL</w:t>
                      </w:r>
                    </w:p>
                  </w:txbxContent>
                </v:textbox>
                <w10:wrap type="topAndBottom" anchorx="page"/>
              </v:shape>
            </w:pict>
          </mc:Fallback>
        </mc:AlternateContent>
      </w:r>
    </w:p>
    <w:p w14:paraId="53E7EC07" w14:textId="73CAC9B7" w:rsidR="00915E49" w:rsidRDefault="00915E49" w:rsidP="00915E49">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15.1</w:t>
      </w:r>
      <w:r>
        <w:rPr>
          <w:rFonts w:ascii="Calibri" w:eastAsia="Calibri" w:hAnsi="Calibri" w:cs="Calibri"/>
          <w:kern w:val="0"/>
          <w:sz w:val="24"/>
          <w:szCs w:val="24"/>
          <w:lang w:val="pt-PT" w:eastAsia="en-US"/>
        </w:rPr>
        <w:tab/>
      </w:r>
      <w:r w:rsidR="00FA14C0">
        <w:rPr>
          <w:rFonts w:ascii="Calibri" w:eastAsia="Calibri" w:hAnsi="Calibri" w:cs="Calibri"/>
          <w:kern w:val="0"/>
          <w:sz w:val="24"/>
          <w:szCs w:val="24"/>
          <w:lang w:val="pt-PT" w:eastAsia="en-US"/>
        </w:rPr>
        <w:t xml:space="preserve"> </w:t>
      </w:r>
      <w:r w:rsidRPr="00915E49">
        <w:rPr>
          <w:rFonts w:ascii="Calibri" w:eastAsia="Calibri" w:hAnsi="Calibri" w:cs="Calibri"/>
          <w:kern w:val="0"/>
          <w:sz w:val="24"/>
          <w:szCs w:val="24"/>
          <w:lang w:val="pt-PT" w:eastAsia="en-US"/>
        </w:rPr>
        <w:t>As regras acerca do reajustamento em sentido geral do valor contratual são as estabelecidas no Termo de Referência, anexo a este Edital.</w:t>
      </w:r>
    </w:p>
    <w:p w14:paraId="0356A755" w14:textId="77777777" w:rsidR="00C223A8" w:rsidRDefault="00C223A8" w:rsidP="00915E49">
      <w:pPr>
        <w:spacing w:line="276" w:lineRule="auto"/>
        <w:ind w:left="283" w:right="283"/>
        <w:jc w:val="both"/>
        <w:rPr>
          <w:rFonts w:ascii="Calibri" w:eastAsia="Calibri" w:hAnsi="Calibri" w:cs="Calibri"/>
          <w:kern w:val="0"/>
          <w:sz w:val="24"/>
          <w:szCs w:val="24"/>
          <w:lang w:val="pt-PT" w:eastAsia="en-US"/>
        </w:rPr>
      </w:pPr>
    </w:p>
    <w:p w14:paraId="2E5E12BD" w14:textId="70B0E49C" w:rsidR="00C223A8" w:rsidRPr="00C223A8" w:rsidRDefault="00792FC2" w:rsidP="00C223A8">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70880" behindDoc="1" locked="0" layoutInCell="1" allowOverlap="1" wp14:anchorId="0FB1F5FD" wp14:editId="0EC32D63">
                <wp:simplePos x="0" y="0"/>
                <wp:positionH relativeFrom="page">
                  <wp:posOffset>847725</wp:posOffset>
                </wp:positionH>
                <wp:positionV relativeFrom="paragraph">
                  <wp:posOffset>90170</wp:posOffset>
                </wp:positionV>
                <wp:extent cx="5823585" cy="18923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3585" cy="189230"/>
                        </a:xfrm>
                        <a:prstGeom prst="rect">
                          <a:avLst/>
                        </a:prstGeom>
                        <a:solidFill>
                          <a:srgbClr val="E5E5E5"/>
                        </a:solidFill>
                      </wps:spPr>
                      <wps:txbx>
                        <w:txbxContent>
                          <w:p w14:paraId="1BEF6249" w14:textId="1A23763B" w:rsidR="00A360A6" w:rsidRDefault="00A360A6" w:rsidP="00C223A8">
                            <w:pPr>
                              <w:tabs>
                                <w:tab w:val="left" w:pos="1416"/>
                              </w:tabs>
                              <w:spacing w:line="269" w:lineRule="exact"/>
                              <w:rPr>
                                <w:b/>
                                <w:color w:val="000000"/>
                                <w:sz w:val="24"/>
                              </w:rPr>
                            </w:pPr>
                            <w:r w:rsidRPr="0054734D">
                              <w:rPr>
                                <w:b/>
                                <w:color w:val="000000"/>
                                <w:spacing w:val="-5"/>
                                <w:sz w:val="24"/>
                              </w:rPr>
                              <w:t>16.</w:t>
                            </w:r>
                            <w:r w:rsidR="00212433">
                              <w:rPr>
                                <w:color w:val="000000"/>
                                <w:sz w:val="24"/>
                              </w:rPr>
                              <w:t xml:space="preserve"> </w:t>
                            </w:r>
                            <w:r>
                              <w:rPr>
                                <w:b/>
                                <w:color w:val="000000"/>
                                <w:sz w:val="24"/>
                              </w:rPr>
                              <w:t xml:space="preserve">DO RECEBIMENTO DO OBJETO E DA </w:t>
                            </w:r>
                            <w:r>
                              <w:rPr>
                                <w:b/>
                                <w:color w:val="000000"/>
                                <w:spacing w:val="-2"/>
                                <w:sz w:val="24"/>
                              </w:rPr>
                              <w:t>FISCALIZAÇÃO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FB1F5FD" id="Textbox 20" o:spid="_x0000_s1041" type="#_x0000_t202" style="position:absolute;margin-left:66.75pt;margin-top:7.1pt;width:458.55pt;height:14.9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" fillcolor="#e5e5e5" stroked="f">
                <v:textbox inset="0,0,0,0">
                  <w:txbxContent>
                    <w:p w14:paraId="1BEF6249" w14:textId="1A23763B" w:rsidR="00A360A6" w:rsidRDefault="00A360A6" w:rsidP="00C223A8">
                      <w:pPr>
                        <w:tabs>
                          <w:tab w:val="left" w:pos="1416"/>
                        </w:tabs>
                        <w:spacing w:line="269" w:lineRule="exact"/>
                        <w:rPr>
                          <w:b/>
                          <w:color w:val="000000"/>
                          <w:sz w:val="24"/>
                        </w:rPr>
                      </w:pPr>
                      <w:r w:rsidRPr="0054734D">
                        <w:rPr>
                          <w:b/>
                          <w:color w:val="000000"/>
                          <w:spacing w:val="-5"/>
                          <w:sz w:val="24"/>
                        </w:rPr>
                        <w:t>16.</w:t>
                      </w:r>
                      <w:r w:rsidR="00212433">
                        <w:rPr>
                          <w:color w:val="000000"/>
                          <w:sz w:val="24"/>
                        </w:rPr>
                        <w:t xml:space="preserve"> </w:t>
                      </w:r>
                      <w:r>
                        <w:rPr>
                          <w:b/>
                          <w:color w:val="000000"/>
                          <w:sz w:val="24"/>
                        </w:rPr>
                        <w:t xml:space="preserve">DO RECEBIMENTO DO OBJETO E DA </w:t>
                      </w:r>
                      <w:r>
                        <w:rPr>
                          <w:b/>
                          <w:color w:val="000000"/>
                          <w:spacing w:val="-2"/>
                          <w:sz w:val="24"/>
                        </w:rPr>
                        <w:t>FISCALIZAÇÃO</w:t>
                      </w:r>
                    </w:p>
                  </w:txbxContent>
                </v:textbox>
                <w10:wrap type="topAndBottom" anchorx="page"/>
              </v:shape>
            </w:pict>
          </mc:Fallback>
        </mc:AlternateContent>
      </w:r>
    </w:p>
    <w:p w14:paraId="6A01B29A" w14:textId="10C8B4E8" w:rsidR="00915E49" w:rsidRDefault="00C223A8" w:rsidP="00915E49">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16.1</w:t>
      </w:r>
      <w:r>
        <w:rPr>
          <w:rFonts w:ascii="Calibri" w:eastAsia="Calibri" w:hAnsi="Calibri" w:cs="Calibri"/>
          <w:kern w:val="0"/>
          <w:sz w:val="24"/>
          <w:szCs w:val="24"/>
          <w:lang w:val="pt-PT" w:eastAsia="en-US"/>
        </w:rPr>
        <w:tab/>
      </w:r>
      <w:r w:rsidR="00FA14C0">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Os critérios de recebimento e aceitação do objeto e de fiscalização estão previstos no Termo de Referência.</w:t>
      </w:r>
    </w:p>
    <w:p w14:paraId="5E2DA4E5" w14:textId="77777777" w:rsidR="00C223A8" w:rsidRDefault="00C223A8" w:rsidP="00915E49">
      <w:pPr>
        <w:spacing w:line="276" w:lineRule="auto"/>
        <w:ind w:left="283" w:right="283"/>
        <w:jc w:val="both"/>
        <w:rPr>
          <w:rFonts w:ascii="Calibri" w:eastAsia="Calibri" w:hAnsi="Calibri" w:cs="Calibri"/>
          <w:kern w:val="0"/>
          <w:sz w:val="24"/>
          <w:szCs w:val="24"/>
          <w:lang w:val="pt-PT" w:eastAsia="en-US"/>
        </w:rPr>
      </w:pPr>
    </w:p>
    <w:p w14:paraId="181BD510" w14:textId="3627616F" w:rsidR="00C223A8" w:rsidRPr="00C223A8" w:rsidRDefault="00792FC2" w:rsidP="00CB137A">
      <w:pPr>
        <w:widowControl w:val="0"/>
        <w:tabs>
          <w:tab w:val="left" w:pos="9356"/>
          <w:tab w:val="left" w:pos="9498"/>
        </w:tabs>
        <w:autoSpaceDE w:val="0"/>
        <w:autoSpaceDN w:val="0"/>
        <w:ind w:left="250"/>
        <w:rPr>
          <w:rFonts w:ascii="Calibri" w:eastAsia="Calibri" w:hAnsi="Calibri" w:cs="Calibri"/>
          <w:kern w:val="0"/>
          <w:sz w:val="20"/>
          <w:szCs w:val="24"/>
          <w:lang w:val="pt-PT" w:eastAsia="en-US"/>
        </w:rPr>
      </w:pPr>
      <w:r>
        <w:rPr>
          <w:rFonts w:ascii="Calibri" w:eastAsia="Calibri" w:hAnsi="Calibri" w:cs="Calibri"/>
          <w:noProof/>
          <w:kern w:val="0"/>
          <w:sz w:val="20"/>
          <w:szCs w:val="24"/>
          <w:lang w:eastAsia="pt-BR"/>
        </w:rPr>
        <mc:AlternateContent>
          <mc:Choice Requires="wps">
            <w:drawing>
              <wp:inline distT="0" distB="0" distL="0" distR="0" wp14:anchorId="3936B6D0" wp14:editId="4275A428">
                <wp:extent cx="5828665" cy="248920"/>
                <wp:effectExtent l="4445" t="2540" r="0" b="0"/>
                <wp:docPr id="1509538937"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28665" cy="248920"/>
                        </a:xfrm>
                        <a:prstGeom prst="rect">
                          <a:avLst/>
                        </a:prstGeom>
                        <a:solidFill>
                          <a:srgbClr val="E5E5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5D24E5" w14:textId="09D545E4" w:rsidR="00A360A6" w:rsidRDefault="00A360A6" w:rsidP="00C223A8">
                            <w:pPr>
                              <w:tabs>
                                <w:tab w:val="left" w:pos="1416"/>
                              </w:tabs>
                              <w:spacing w:line="269" w:lineRule="exact"/>
                              <w:rPr>
                                <w:b/>
                                <w:color w:val="000000"/>
                                <w:sz w:val="24"/>
                              </w:rPr>
                            </w:pPr>
                            <w:r w:rsidRPr="0054734D">
                              <w:rPr>
                                <w:b/>
                                <w:color w:val="000000"/>
                                <w:spacing w:val="-5"/>
                                <w:sz w:val="24"/>
                              </w:rPr>
                              <w:t>17.</w:t>
                            </w:r>
                            <w:r w:rsidR="00212433">
                              <w:rPr>
                                <w:color w:val="000000"/>
                                <w:sz w:val="24"/>
                              </w:rPr>
                              <w:t xml:space="preserve"> </w:t>
                            </w:r>
                            <w:r>
                              <w:rPr>
                                <w:b/>
                                <w:color w:val="000000"/>
                                <w:sz w:val="24"/>
                              </w:rPr>
                              <w:t xml:space="preserve">DAS OBRIGAÇÕES DA CONTRATANTE E DA </w:t>
                            </w:r>
                            <w:r>
                              <w:rPr>
                                <w:b/>
                                <w:color w:val="000000"/>
                                <w:spacing w:val="-2"/>
                                <w:sz w:val="24"/>
                              </w:rPr>
                              <w:t>CONTRATADA</w:t>
                            </w:r>
                          </w:p>
                        </w:txbxContent>
                      </wps:txbx>
                      <wps:bodyPr rot="0" vert="horz" wrap="square" lIns="0" tIns="0" rIns="0" bIns="0" anchor="t" anchorCtr="0" upright="1">
                        <a:noAutofit/>
                      </wps:bodyPr>
                    </wps:wsp>
                  </a:graphicData>
                </a:graphic>
              </wp:inline>
            </w:drawing>
          </mc:Choice>
          <mc:Fallback>
            <w:pict>
              <v:shape w14:anchorId="3936B6D0" id="Textbox 21" o:spid="_x0000_s1042" type="#_x0000_t202" style="width:458.95pt;height:1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" fillcolor="#e5e5e5" stroked="f">
                <v:path arrowok="t"/>
                <v:textbox inset="0,0,0,0">
                  <w:txbxContent>
                    <w:p w14:paraId="3E5D24E5" w14:textId="09D545E4" w:rsidR="00A360A6" w:rsidRDefault="00A360A6" w:rsidP="00C223A8">
                      <w:pPr>
                        <w:tabs>
                          <w:tab w:val="left" w:pos="1416"/>
                        </w:tabs>
                        <w:spacing w:line="269" w:lineRule="exact"/>
                        <w:rPr>
                          <w:b/>
                          <w:color w:val="000000"/>
                          <w:sz w:val="24"/>
                        </w:rPr>
                      </w:pPr>
                      <w:r w:rsidRPr="0054734D">
                        <w:rPr>
                          <w:b/>
                          <w:color w:val="000000"/>
                          <w:spacing w:val="-5"/>
                          <w:sz w:val="24"/>
                        </w:rPr>
                        <w:t>17.</w:t>
                      </w:r>
                      <w:r w:rsidR="00212433">
                        <w:rPr>
                          <w:color w:val="000000"/>
                          <w:sz w:val="24"/>
                        </w:rPr>
                        <w:t xml:space="preserve"> </w:t>
                      </w:r>
                      <w:r>
                        <w:rPr>
                          <w:b/>
                          <w:color w:val="000000"/>
                          <w:sz w:val="24"/>
                        </w:rPr>
                        <w:t xml:space="preserve">DAS OBRIGAÇÕES DA CONTRATANTE E DA </w:t>
                      </w:r>
                      <w:r>
                        <w:rPr>
                          <w:b/>
                          <w:color w:val="000000"/>
                          <w:spacing w:val="-2"/>
                          <w:sz w:val="24"/>
                        </w:rPr>
                        <w:t>CONTRATADA</w:t>
                      </w:r>
                    </w:p>
                  </w:txbxContent>
                </v:textbox>
                <w10:anchorlock/>
              </v:shape>
            </w:pict>
          </mc:Fallback>
        </mc:AlternateContent>
      </w:r>
    </w:p>
    <w:p w14:paraId="7EC9818E" w14:textId="30237547" w:rsid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7</w:t>
      </w:r>
      <w:r w:rsidRPr="00C223A8">
        <w:rPr>
          <w:rFonts w:ascii="Calibri" w:eastAsia="Calibri" w:hAnsi="Calibri" w:cs="Calibri"/>
          <w:kern w:val="0"/>
          <w:sz w:val="24"/>
          <w:szCs w:val="24"/>
          <w:lang w:val="pt-PT" w:eastAsia="en-US"/>
        </w:rPr>
        <w:t>.1.</w:t>
      </w:r>
      <w:r w:rsidR="00FA14C0">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As obrigações da Contratante e da Contratada são as estabelecidas no Termo de Referência.</w:t>
      </w:r>
    </w:p>
    <w:p w14:paraId="137C0E03" w14:textId="77777777" w:rsidR="00C223A8" w:rsidRPr="00C223A8" w:rsidRDefault="00C223A8" w:rsidP="00C223A8">
      <w:pPr>
        <w:widowControl w:val="0"/>
        <w:tabs>
          <w:tab w:val="left" w:pos="1666"/>
        </w:tabs>
        <w:autoSpaceDE w:val="0"/>
        <w:autoSpaceDN w:val="0"/>
        <w:spacing w:before="83" w:line="235" w:lineRule="auto"/>
        <w:ind w:left="250" w:right="370"/>
        <w:rPr>
          <w:rFonts w:ascii="Calibri" w:eastAsia="Calibri" w:hAnsi="Calibri" w:cs="Calibri"/>
          <w:kern w:val="0"/>
          <w:sz w:val="24"/>
          <w:szCs w:val="24"/>
          <w:lang w:val="pt-PT" w:eastAsia="en-US"/>
        </w:rPr>
      </w:pPr>
    </w:p>
    <w:p w14:paraId="19325273" w14:textId="115E2115" w:rsidR="00C223A8" w:rsidRPr="00C223A8" w:rsidRDefault="00792FC2" w:rsidP="00C223A8">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w:lastRenderedPageBreak/>
        <mc:AlternateContent>
          <mc:Choice Requires="wps">
            <w:drawing>
              <wp:anchor distT="0" distB="0" distL="0" distR="0" simplePos="0" relativeHeight="251772928" behindDoc="1" locked="0" layoutInCell="1" allowOverlap="1" wp14:anchorId="1D2DD7F7" wp14:editId="2264D578">
                <wp:simplePos x="0" y="0"/>
                <wp:positionH relativeFrom="page">
                  <wp:posOffset>842645</wp:posOffset>
                </wp:positionH>
                <wp:positionV relativeFrom="paragraph">
                  <wp:posOffset>90170</wp:posOffset>
                </wp:positionV>
                <wp:extent cx="5828665" cy="18351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665" cy="183515"/>
                        </a:xfrm>
                        <a:prstGeom prst="rect">
                          <a:avLst/>
                        </a:prstGeom>
                        <a:solidFill>
                          <a:srgbClr val="E5E5E5"/>
                        </a:solidFill>
                      </wps:spPr>
                      <wps:txbx>
                        <w:txbxContent>
                          <w:p w14:paraId="106ABD0D" w14:textId="4F0860EE" w:rsidR="00A360A6" w:rsidRDefault="00A360A6" w:rsidP="00C223A8">
                            <w:pPr>
                              <w:tabs>
                                <w:tab w:val="left" w:pos="1416"/>
                              </w:tabs>
                              <w:spacing w:line="269" w:lineRule="exact"/>
                              <w:rPr>
                                <w:b/>
                                <w:color w:val="000000"/>
                                <w:sz w:val="24"/>
                              </w:rPr>
                            </w:pPr>
                            <w:r w:rsidRPr="0054734D">
                              <w:rPr>
                                <w:b/>
                                <w:color w:val="000000"/>
                                <w:spacing w:val="-5"/>
                                <w:sz w:val="24"/>
                              </w:rPr>
                              <w:t>18.</w:t>
                            </w:r>
                            <w:r w:rsidR="00212433">
                              <w:rPr>
                                <w:b/>
                                <w:color w:val="000000"/>
                                <w:sz w:val="24"/>
                              </w:rPr>
                              <w:t xml:space="preserve"> </w:t>
                            </w:r>
                            <w:r>
                              <w:rPr>
                                <w:b/>
                                <w:color w:val="000000"/>
                                <w:sz w:val="24"/>
                              </w:rPr>
                              <w:t>DO</w:t>
                            </w:r>
                            <w:r>
                              <w:rPr>
                                <w:b/>
                                <w:color w:val="000000"/>
                                <w:spacing w:val="-2"/>
                                <w:sz w:val="24"/>
                              </w:rPr>
                              <w:t xml:space="preserve"> PAGAMENTO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D2DD7F7" id="Textbox 22" o:spid="_x0000_s1043" type="#_x0000_t202" style="position:absolute;margin-left:66.35pt;margin-top:7.1pt;width:458.95pt;height:14.45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" fillcolor="#e5e5e5" stroked="f">
                <v:textbox inset="0,0,0,0">
                  <w:txbxContent>
                    <w:p w14:paraId="106ABD0D" w14:textId="4F0860EE" w:rsidR="00A360A6" w:rsidRDefault="00A360A6" w:rsidP="00C223A8">
                      <w:pPr>
                        <w:tabs>
                          <w:tab w:val="left" w:pos="1416"/>
                        </w:tabs>
                        <w:spacing w:line="269" w:lineRule="exact"/>
                        <w:rPr>
                          <w:b/>
                          <w:color w:val="000000"/>
                          <w:sz w:val="24"/>
                        </w:rPr>
                      </w:pPr>
                      <w:r w:rsidRPr="0054734D">
                        <w:rPr>
                          <w:b/>
                          <w:color w:val="000000"/>
                          <w:spacing w:val="-5"/>
                          <w:sz w:val="24"/>
                        </w:rPr>
                        <w:t>18.</w:t>
                      </w:r>
                      <w:r w:rsidR="00212433">
                        <w:rPr>
                          <w:b/>
                          <w:color w:val="000000"/>
                          <w:sz w:val="24"/>
                        </w:rPr>
                        <w:t xml:space="preserve"> </w:t>
                      </w:r>
                      <w:r>
                        <w:rPr>
                          <w:b/>
                          <w:color w:val="000000"/>
                          <w:sz w:val="24"/>
                        </w:rPr>
                        <w:t>DO</w:t>
                      </w:r>
                      <w:r>
                        <w:rPr>
                          <w:b/>
                          <w:color w:val="000000"/>
                          <w:spacing w:val="-2"/>
                          <w:sz w:val="24"/>
                        </w:rPr>
                        <w:t xml:space="preserve"> PAGAMENTO</w:t>
                      </w:r>
                    </w:p>
                  </w:txbxContent>
                </v:textbox>
                <w10:wrap type="topAndBottom" anchorx="page"/>
              </v:shape>
            </w:pict>
          </mc:Fallback>
        </mc:AlternateContent>
      </w:r>
    </w:p>
    <w:p w14:paraId="3A91B296" w14:textId="2EB6551A"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1</w:t>
      </w:r>
      <w:r>
        <w:rPr>
          <w:rFonts w:ascii="Calibri" w:eastAsia="Calibri" w:hAnsi="Calibri" w:cs="Calibri"/>
          <w:kern w:val="0"/>
          <w:sz w:val="24"/>
          <w:szCs w:val="24"/>
          <w:lang w:val="pt-PT" w:eastAsia="en-US"/>
        </w:rPr>
        <w:t>8</w:t>
      </w:r>
      <w:r w:rsidRPr="00C223A8">
        <w:rPr>
          <w:rFonts w:ascii="Calibri" w:eastAsia="Calibri" w:hAnsi="Calibri" w:cs="Calibri"/>
          <w:kern w:val="0"/>
          <w:sz w:val="24"/>
          <w:szCs w:val="24"/>
          <w:lang w:val="pt-PT" w:eastAsia="en-US"/>
        </w:rPr>
        <w:t>.1.</w:t>
      </w:r>
      <w:r w:rsidR="00FA14C0">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As regras acerca do pagamento são as estabelecidas no Termo de Referência, anexo a este Edital</w:t>
      </w:r>
      <w:r>
        <w:rPr>
          <w:rFonts w:ascii="Calibri" w:eastAsia="Calibri" w:hAnsi="Calibri" w:cs="Calibri"/>
          <w:kern w:val="0"/>
          <w:sz w:val="24"/>
          <w:szCs w:val="24"/>
          <w:lang w:val="pt-PT" w:eastAsia="en-US"/>
        </w:rPr>
        <w:t>.</w:t>
      </w:r>
    </w:p>
    <w:p w14:paraId="027CEFCD" w14:textId="77777777" w:rsidR="00C223A8" w:rsidRPr="00C223A8" w:rsidRDefault="00C223A8" w:rsidP="00C223A8">
      <w:pPr>
        <w:widowControl w:val="0"/>
        <w:tabs>
          <w:tab w:val="left" w:pos="1666"/>
        </w:tabs>
        <w:autoSpaceDE w:val="0"/>
        <w:autoSpaceDN w:val="0"/>
        <w:spacing w:before="100" w:line="235" w:lineRule="auto"/>
        <w:ind w:left="250" w:right="370"/>
        <w:rPr>
          <w:rFonts w:ascii="Calibri" w:eastAsia="Calibri" w:hAnsi="Calibri" w:cs="Calibri"/>
          <w:kern w:val="0"/>
          <w:sz w:val="24"/>
          <w:szCs w:val="24"/>
          <w:lang w:val="pt-PT" w:eastAsia="en-US"/>
        </w:rPr>
      </w:pPr>
    </w:p>
    <w:p w14:paraId="0E082DA5" w14:textId="73C089EA" w:rsidR="00C223A8" w:rsidRPr="00C223A8" w:rsidRDefault="00792FC2" w:rsidP="00C223A8">
      <w:pPr>
        <w:widowControl w:val="0"/>
        <w:autoSpaceDE w:val="0"/>
        <w:autoSpaceDN w:val="0"/>
        <w:spacing w:before="8"/>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74976" behindDoc="1" locked="0" layoutInCell="1" allowOverlap="1" wp14:anchorId="02C2CDA4" wp14:editId="278350D4">
                <wp:simplePos x="0" y="0"/>
                <wp:positionH relativeFrom="page">
                  <wp:posOffset>842645</wp:posOffset>
                </wp:positionH>
                <wp:positionV relativeFrom="paragraph">
                  <wp:posOffset>90170</wp:posOffset>
                </wp:positionV>
                <wp:extent cx="5828665" cy="18351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665" cy="183515"/>
                        </a:xfrm>
                        <a:prstGeom prst="rect">
                          <a:avLst/>
                        </a:prstGeom>
                        <a:solidFill>
                          <a:srgbClr val="E5E5E5"/>
                        </a:solidFill>
                      </wps:spPr>
                      <wps:txbx>
                        <w:txbxContent>
                          <w:p w14:paraId="4F59B519" w14:textId="5DCBBDC3" w:rsidR="00A360A6" w:rsidRDefault="00A360A6" w:rsidP="00C223A8">
                            <w:pPr>
                              <w:tabs>
                                <w:tab w:val="left" w:pos="1416"/>
                              </w:tabs>
                              <w:spacing w:line="269" w:lineRule="exact"/>
                              <w:rPr>
                                <w:b/>
                                <w:color w:val="000000"/>
                                <w:sz w:val="24"/>
                              </w:rPr>
                            </w:pPr>
                            <w:r w:rsidRPr="0054734D">
                              <w:rPr>
                                <w:b/>
                                <w:color w:val="000000"/>
                                <w:spacing w:val="-5"/>
                                <w:sz w:val="24"/>
                              </w:rPr>
                              <w:t>19.</w:t>
                            </w:r>
                            <w:r w:rsidR="00212433">
                              <w:rPr>
                                <w:color w:val="000000"/>
                                <w:sz w:val="24"/>
                              </w:rPr>
                              <w:t xml:space="preserve"> </w:t>
                            </w:r>
                            <w:r>
                              <w:rPr>
                                <w:b/>
                                <w:color w:val="000000"/>
                                <w:sz w:val="24"/>
                              </w:rPr>
                              <w:t xml:space="preserve">DAS SANÇÕES </w:t>
                            </w:r>
                            <w:r>
                              <w:rPr>
                                <w:b/>
                                <w:color w:val="000000"/>
                                <w:spacing w:val="-2"/>
                                <w:sz w:val="24"/>
                              </w:rPr>
                              <w:t>ADMINISTRATIVAS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2C2CDA4" id="Textbox 23" o:spid="_x0000_s1044" type="#_x0000_t202" style="position:absolute;margin-left:66.35pt;margin-top:7.1pt;width:458.95pt;height:14.45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" fillcolor="#e5e5e5" stroked="f">
                <v:textbox inset="0,0,0,0">
                  <w:txbxContent>
                    <w:p w14:paraId="4F59B519" w14:textId="5DCBBDC3" w:rsidR="00A360A6" w:rsidRDefault="00A360A6" w:rsidP="00C223A8">
                      <w:pPr>
                        <w:tabs>
                          <w:tab w:val="left" w:pos="1416"/>
                        </w:tabs>
                        <w:spacing w:line="269" w:lineRule="exact"/>
                        <w:rPr>
                          <w:b/>
                          <w:color w:val="000000"/>
                          <w:sz w:val="24"/>
                        </w:rPr>
                      </w:pPr>
                      <w:r w:rsidRPr="0054734D">
                        <w:rPr>
                          <w:b/>
                          <w:color w:val="000000"/>
                          <w:spacing w:val="-5"/>
                          <w:sz w:val="24"/>
                        </w:rPr>
                        <w:t>19.</w:t>
                      </w:r>
                      <w:r w:rsidR="00212433">
                        <w:rPr>
                          <w:color w:val="000000"/>
                          <w:sz w:val="24"/>
                        </w:rPr>
                        <w:t xml:space="preserve"> </w:t>
                      </w:r>
                      <w:r>
                        <w:rPr>
                          <w:b/>
                          <w:color w:val="000000"/>
                          <w:sz w:val="24"/>
                        </w:rPr>
                        <w:t xml:space="preserve">DAS SANÇÕES </w:t>
                      </w:r>
                      <w:r>
                        <w:rPr>
                          <w:b/>
                          <w:color w:val="000000"/>
                          <w:spacing w:val="-2"/>
                          <w:sz w:val="24"/>
                        </w:rPr>
                        <w:t>ADMINISTRATIVAS</w:t>
                      </w:r>
                    </w:p>
                  </w:txbxContent>
                </v:textbox>
                <w10:wrap type="topAndBottom" anchorx="page"/>
              </v:shape>
            </w:pict>
          </mc:Fallback>
        </mc:AlternateContent>
      </w:r>
    </w:p>
    <w:p w14:paraId="6ACBBFD3" w14:textId="1D888F33"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.1.</w:t>
      </w:r>
      <w:r w:rsidR="00FA14C0">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Comete infração administrativa, nos termos da Lei nº 14.133, de 2021, o contratado que:</w:t>
      </w:r>
    </w:p>
    <w:p w14:paraId="258AEAEE"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w:t>
      </w:r>
      <w:r w:rsidRPr="00C223A8">
        <w:rPr>
          <w:rFonts w:ascii="Calibri" w:eastAsia="Calibri" w:hAnsi="Calibri" w:cs="Calibri"/>
          <w:kern w:val="0"/>
          <w:sz w:val="24"/>
          <w:szCs w:val="24"/>
          <w:lang w:val="pt-PT" w:eastAsia="en-US"/>
        </w:rPr>
        <w:tab/>
        <w:t>der causa à inexecução parcial do contrato;</w:t>
      </w:r>
    </w:p>
    <w:p w14:paraId="5D6367E1"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der causa à inexecução parcial do contrato que cause grave dano à Administração ou ao funcionamento dos serviços públicos ou ao interesse coletivo;</w:t>
      </w:r>
    </w:p>
    <w:p w14:paraId="4994FE2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der causa à inexecução total do contrato;</w:t>
      </w:r>
    </w:p>
    <w:p w14:paraId="73E6E8B8"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ensejar o retardamento da execução ou da entrega do objeto da contratação sem motivo justificado;</w:t>
      </w:r>
    </w:p>
    <w:p w14:paraId="7C7AD0C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i) apresentar documentação falsa ou prestar declaração falsa durante a execução do contrato;</w:t>
      </w:r>
    </w:p>
    <w:p w14:paraId="0EA85EE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k) praticar ato fraudulento na execução do contrato;</w:t>
      </w:r>
    </w:p>
    <w:p w14:paraId="6C4D7A1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m)comportar-se de modo inidôneo ou cometer fraude de qualquer natureza;</w:t>
      </w:r>
    </w:p>
    <w:p w14:paraId="7351AAB4"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o) praticar ato lesivo previsto no art. 5º da Lei nº 12.846, de 1º de agosto de 2013.</w:t>
      </w:r>
    </w:p>
    <w:p w14:paraId="1F0EC064" w14:textId="2B6E5E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2</w:t>
      </w:r>
      <w:r w:rsidRPr="00C223A8">
        <w:rPr>
          <w:rFonts w:ascii="Calibri" w:eastAsia="Calibri" w:hAnsi="Calibri" w:cs="Calibri"/>
          <w:kern w:val="0"/>
          <w:sz w:val="24"/>
          <w:szCs w:val="24"/>
          <w:lang w:val="pt-PT" w:eastAsia="en-US"/>
        </w:rPr>
        <w:t>.</w:t>
      </w:r>
      <w:r w:rsidR="00FA14C0">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Serão aplicadas ao contratado que incorrer nas infrações acima descritas as seguintes sanções:</w:t>
      </w:r>
    </w:p>
    <w:p w14:paraId="13F77FB1"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w:t>
      </w:r>
      <w:r w:rsidRPr="00C223A8">
        <w:rPr>
          <w:rFonts w:ascii="Calibri" w:eastAsia="Calibri" w:hAnsi="Calibri" w:cs="Calibri"/>
          <w:kern w:val="0"/>
          <w:sz w:val="24"/>
          <w:szCs w:val="24"/>
          <w:lang w:val="pt-PT" w:eastAsia="en-US"/>
        </w:rPr>
        <w:tab/>
        <w:t>Advertência, quando o contratado der causa à inexecução parcial do contrato, sempre que não se justificar a imposição de penalidade mais grave (art. 156, §2º, da Lei nº 14.133, de 2021);</w:t>
      </w:r>
    </w:p>
    <w:p w14:paraId="18EA6818"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Impedimento de licitar e contratar, quando praticadas as condutas descritas nas alíneas “b”, “c” e “d” do subitem acima deste Contrato, sempre que não se justificar a imposição de penalidade mais grave (art. 156, § 4º, da Lei nº 14.133, de 2021);</w:t>
      </w:r>
    </w:p>
    <w:p w14:paraId="73A81C6F"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Declaração de inidoneidade para licitar e contratar, quando praticadas as condutas descritas nas alíneas “e”, “f”, “g” e “h” do subitem acima deste Contrato, bem como nas alíneas “b”, “c” e “d”, que justifiquem a imposição de penalidade mais grave (art. 156,</w:t>
      </w:r>
    </w:p>
    <w:p w14:paraId="1357C59D"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§5º, da Lei nº 14.133, de 2021).</w:t>
      </w:r>
    </w:p>
    <w:p w14:paraId="503D26E1" w14:textId="712F019D" w:rsidR="00C223A8" w:rsidRPr="00C223A8" w:rsidRDefault="00C223A8" w:rsidP="000D6D47">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Multa:Moratória de 0,5% (meio por cento) por dia de atraso injustificado sobre o valor da parcela inadimplida, até o limite de 30 (trinta) dias;</w:t>
      </w:r>
    </w:p>
    <w:p w14:paraId="5509741B" w14:textId="11F29770"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 xml:space="preserve"> O atraso superior a 30 (trinta) dias autoriza a Administração a promover a extinção do contrato por descumprimento ou cumprimento irregular de suas cláusulas, conforme dispõe o inciso I do art. 137 da Lei n. 14.133, de 2021.</w:t>
      </w:r>
    </w:p>
    <w:p w14:paraId="66B81F00" w14:textId="6D411863"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Compensatória de 20% (vinte por cento) sobre o valor total do contrato, no caso de inexecução total do objeto</w:t>
      </w:r>
    </w:p>
    <w:p w14:paraId="408A321E" w14:textId="635E56D5"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lastRenderedPageBreak/>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3</w:t>
      </w:r>
      <w:r w:rsidRPr="00C223A8">
        <w:rPr>
          <w:rFonts w:ascii="Calibri" w:eastAsia="Calibri" w:hAnsi="Calibri" w:cs="Calibri"/>
          <w:kern w:val="0"/>
          <w:sz w:val="24"/>
          <w:szCs w:val="24"/>
          <w:lang w:val="pt-PT" w:eastAsia="en-US"/>
        </w:rPr>
        <w:t>.</w:t>
      </w:r>
      <w:r w:rsidR="00763CFD">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A aplicação das sanções previstas neste Contrato não exclui, em hipótese alguma, a obrigação de reparação integral do dano causado ao Contratante (art. 156, §9º, da Lei nº 14.133, de 2021).</w:t>
      </w:r>
    </w:p>
    <w:p w14:paraId="10B1910D" w14:textId="74264D03"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w:t>
      </w:r>
      <w:r w:rsidR="00763CFD">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Todas as sanções previstas neste Contrato poderão ser aplicadas cumulativamente com a multa (art. 156, §7º, da Lei nº 14.133, de 2021).</w:t>
      </w:r>
    </w:p>
    <w:p w14:paraId="071665A2"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p>
    <w:p w14:paraId="0145BD64" w14:textId="59E70BC4"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.1.</w:t>
      </w:r>
      <w:r w:rsidR="00763CFD">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Antes da aplicação da multa será facultada a defesa do interessado no prazo de 15 (quinze) dias úteis, contado da data de sua intimação (art. 157, da Lei nº 14.133, de 2021).</w:t>
      </w:r>
    </w:p>
    <w:p w14:paraId="6B7F4805" w14:textId="2113599D"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4</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2</w:t>
      </w:r>
      <w:r w:rsidRPr="00C223A8">
        <w:rPr>
          <w:rFonts w:ascii="Calibri" w:eastAsia="Calibri" w:hAnsi="Calibri" w:cs="Calibri"/>
          <w:kern w:val="0"/>
          <w:sz w:val="24"/>
          <w:szCs w:val="24"/>
          <w:lang w:val="pt-PT" w:eastAsia="en-US"/>
        </w:rPr>
        <w:t>.</w:t>
      </w:r>
      <w:r w:rsidR="00763CFD">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CFAC57B" w14:textId="7E6192CE"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5</w:t>
      </w:r>
      <w:r w:rsidRPr="00C223A8">
        <w:rPr>
          <w:rFonts w:ascii="Calibri" w:eastAsia="Calibri" w:hAnsi="Calibri" w:cs="Calibri"/>
          <w:kern w:val="0"/>
          <w:sz w:val="24"/>
          <w:szCs w:val="24"/>
          <w:lang w:val="pt-PT" w:eastAsia="en-US"/>
        </w:rPr>
        <w:t>.Previamente ao encaminhamento à cobrança judicial, a multa poderá ser recolhida administrativamente no prazo máximo de 35 (trinta e cinco) dias, a contar da data do recebimento da comunicação enviada pela autoridade competente.</w:t>
      </w:r>
    </w:p>
    <w:p w14:paraId="0B76C0A6" w14:textId="7544432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6</w:t>
      </w:r>
      <w:r w:rsidRPr="00C223A8">
        <w:rPr>
          <w:rFonts w:ascii="Calibri" w:eastAsia="Calibri" w:hAnsi="Calibri" w:cs="Calibri"/>
          <w:kern w:val="0"/>
          <w:sz w:val="24"/>
          <w:szCs w:val="24"/>
          <w:lang w:val="pt-PT" w:eastAsia="en-US"/>
        </w:rPr>
        <w:t>.</w:t>
      </w:r>
      <w:r w:rsidR="006208BB">
        <w:rPr>
          <w:rFonts w:ascii="Calibri" w:eastAsia="Calibri" w:hAnsi="Calibri" w:cs="Calibri"/>
          <w:kern w:val="0"/>
          <w:sz w:val="24"/>
          <w:szCs w:val="24"/>
          <w:lang w:val="pt-PT" w:eastAsia="en-US"/>
        </w:rPr>
        <w:t xml:space="preserve"> </w:t>
      </w:r>
      <w:r w:rsidRPr="00C223A8">
        <w:rPr>
          <w:rFonts w:ascii="Calibri" w:eastAsia="Calibri" w:hAnsi="Calibri" w:cs="Calibri"/>
          <w:kern w:val="0"/>
          <w:sz w:val="24"/>
          <w:szCs w:val="24"/>
          <w:lang w:val="pt-PT" w:eastAsia="en-US"/>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96649"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a) a natureza e a gravidade da infração cometida;</w:t>
      </w:r>
    </w:p>
    <w:p w14:paraId="7A65F162"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c) as peculiaridades do caso concreto;</w:t>
      </w:r>
    </w:p>
    <w:p w14:paraId="33EA27E6"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e) as circunstâncias agravantes ou atenuantes;</w:t>
      </w:r>
    </w:p>
    <w:p w14:paraId="39098097" w14:textId="77777777"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sidRPr="00C223A8">
        <w:rPr>
          <w:rFonts w:ascii="Calibri" w:eastAsia="Calibri" w:hAnsi="Calibri" w:cs="Calibri"/>
          <w:kern w:val="0"/>
          <w:sz w:val="24"/>
          <w:szCs w:val="24"/>
          <w:lang w:val="pt-PT" w:eastAsia="en-US"/>
        </w:rPr>
        <w:t>g) os danos que dela provierem para o Contratante;</w:t>
      </w:r>
    </w:p>
    <w:p w14:paraId="3C96F91F" w14:textId="6AF065DA" w:rsidR="00C223A8" w:rsidRPr="00C223A8" w:rsidRDefault="00C223A8"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Pr="00C223A8">
        <w:rPr>
          <w:rFonts w:ascii="Calibri" w:eastAsia="Calibri" w:hAnsi="Calibri" w:cs="Calibri"/>
          <w:kern w:val="0"/>
          <w:sz w:val="24"/>
          <w:szCs w:val="24"/>
          <w:lang w:val="pt-PT" w:eastAsia="en-US"/>
        </w:rPr>
        <w:t>.</w:t>
      </w:r>
      <w:r w:rsidR="00A4005F">
        <w:rPr>
          <w:rFonts w:ascii="Calibri" w:eastAsia="Calibri" w:hAnsi="Calibri" w:cs="Calibri"/>
          <w:kern w:val="0"/>
          <w:sz w:val="24"/>
          <w:szCs w:val="24"/>
          <w:lang w:val="pt-PT" w:eastAsia="en-US"/>
        </w:rPr>
        <w:t>7</w:t>
      </w:r>
      <w:r w:rsidRPr="00C223A8">
        <w:rPr>
          <w:rFonts w:ascii="Calibri" w:eastAsia="Calibri" w:hAnsi="Calibri" w:cs="Calibri"/>
          <w:kern w:val="0"/>
          <w:sz w:val="24"/>
          <w:szCs w:val="24"/>
          <w:lang w:val="pt-PT" w:eastAsia="en-U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6DFF30E" w14:textId="16CF56EB"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8</w:t>
      </w:r>
      <w:r w:rsidR="00C223A8" w:rsidRPr="00C223A8">
        <w:rPr>
          <w:rFonts w:ascii="Calibri" w:eastAsia="Calibri" w:hAnsi="Calibri" w:cs="Calibri"/>
          <w:kern w:val="0"/>
          <w:sz w:val="24"/>
          <w:szCs w:val="24"/>
          <w:lang w:val="pt-PT" w:eastAsia="en-US"/>
        </w:rPr>
        <w:t>.</w:t>
      </w:r>
      <w:r w:rsidR="00854CFC">
        <w:rPr>
          <w:rFonts w:ascii="Calibri" w:eastAsia="Calibri" w:hAnsi="Calibri" w:cs="Calibri"/>
          <w:kern w:val="0"/>
          <w:sz w:val="24"/>
          <w:szCs w:val="24"/>
          <w:lang w:val="pt-PT" w:eastAsia="en-US"/>
        </w:rPr>
        <w:t xml:space="preserve"> </w:t>
      </w:r>
      <w:r w:rsidR="00C223A8" w:rsidRPr="00C223A8">
        <w:rPr>
          <w:rFonts w:ascii="Calibri" w:eastAsia="Calibri" w:hAnsi="Calibri" w:cs="Calibri"/>
          <w:kern w:val="0"/>
          <w:sz w:val="24"/>
          <w:szCs w:val="24"/>
          <w:lang w:val="pt-PT" w:eastAsia="en-U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00C223A8" w:rsidRPr="00C223A8">
        <w:rPr>
          <w:rFonts w:ascii="Calibri" w:eastAsia="Calibri" w:hAnsi="Calibri" w:cs="Calibri"/>
          <w:kern w:val="0"/>
          <w:sz w:val="24"/>
          <w:szCs w:val="24"/>
          <w:lang w:val="pt-PT" w:eastAsia="en-US"/>
        </w:rPr>
        <w:lastRenderedPageBreak/>
        <w:t>todos os casos, o contraditório, a ampla defesa e a obrigatoriedade de análise jurídica prévia (art. 160, da Lei nº 14.133, de 2021).</w:t>
      </w:r>
    </w:p>
    <w:p w14:paraId="587C1CED" w14:textId="41993077"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9</w:t>
      </w:r>
      <w:r w:rsidR="00C223A8" w:rsidRPr="00C223A8">
        <w:rPr>
          <w:rFonts w:ascii="Calibri" w:eastAsia="Calibri" w:hAnsi="Calibri" w:cs="Calibri"/>
          <w:kern w:val="0"/>
          <w:sz w:val="24"/>
          <w:szCs w:val="24"/>
          <w:lang w:val="pt-PT" w:eastAsia="en-US"/>
        </w:rPr>
        <w:t>.</w:t>
      </w:r>
      <w:r w:rsidR="00854CFC">
        <w:rPr>
          <w:rFonts w:ascii="Calibri" w:eastAsia="Calibri" w:hAnsi="Calibri" w:cs="Calibri"/>
          <w:kern w:val="0"/>
          <w:sz w:val="24"/>
          <w:szCs w:val="24"/>
          <w:lang w:val="pt-PT" w:eastAsia="en-US"/>
        </w:rPr>
        <w:t xml:space="preserve"> </w:t>
      </w:r>
      <w:r w:rsidR="00C223A8" w:rsidRPr="00C223A8">
        <w:rPr>
          <w:rFonts w:ascii="Calibri" w:eastAsia="Calibri" w:hAnsi="Calibri" w:cs="Calibri"/>
          <w:kern w:val="0"/>
          <w:sz w:val="24"/>
          <w:szCs w:val="24"/>
          <w:lang w:val="pt-PT" w:eastAsia="en-US"/>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C6E9CD2" w14:textId="6B701805" w:rsidR="00C223A8" w:rsidRPr="00C223A8"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10</w:t>
      </w:r>
      <w:r w:rsidR="00C223A8" w:rsidRPr="00C223A8">
        <w:rPr>
          <w:rFonts w:ascii="Calibri" w:eastAsia="Calibri" w:hAnsi="Calibri" w:cs="Calibri"/>
          <w:kern w:val="0"/>
          <w:sz w:val="24"/>
          <w:szCs w:val="24"/>
          <w:lang w:val="pt-PT" w:eastAsia="en-US"/>
        </w:rPr>
        <w:t>.</w:t>
      </w:r>
      <w:r w:rsidR="00854CFC">
        <w:rPr>
          <w:rFonts w:ascii="Calibri" w:eastAsia="Calibri" w:hAnsi="Calibri" w:cs="Calibri"/>
          <w:kern w:val="0"/>
          <w:sz w:val="24"/>
          <w:szCs w:val="24"/>
          <w:lang w:val="pt-PT" w:eastAsia="en-US"/>
        </w:rPr>
        <w:t xml:space="preserve"> </w:t>
      </w:r>
      <w:r w:rsidR="00C223A8" w:rsidRPr="00C223A8">
        <w:rPr>
          <w:rFonts w:ascii="Calibri" w:eastAsia="Calibri" w:hAnsi="Calibri" w:cs="Calibri"/>
          <w:kern w:val="0"/>
          <w:sz w:val="24"/>
          <w:szCs w:val="24"/>
          <w:lang w:val="pt-PT" w:eastAsia="en-US"/>
        </w:rPr>
        <w:t>As sanções de impedimento de licitar e contratar e declaração de inidoneidade para licitar ou contratar são passíveis de reabilitação na forma do art. 163 da Lei nº 14.133/21.</w:t>
      </w:r>
    </w:p>
    <w:p w14:paraId="2A82ED45" w14:textId="7E022CAA" w:rsidR="00727F91" w:rsidRDefault="00A4005F" w:rsidP="00C223A8">
      <w:pPr>
        <w:spacing w:line="276" w:lineRule="auto"/>
        <w:ind w:left="283" w:right="283"/>
        <w:jc w:val="both"/>
        <w:rPr>
          <w:rFonts w:ascii="Calibri" w:eastAsia="Calibri" w:hAnsi="Calibri" w:cs="Calibri"/>
          <w:kern w:val="0"/>
          <w:sz w:val="24"/>
          <w:szCs w:val="24"/>
          <w:lang w:val="pt-PT" w:eastAsia="en-US"/>
        </w:rPr>
      </w:pPr>
      <w:r>
        <w:rPr>
          <w:rFonts w:ascii="Calibri" w:eastAsia="Calibri" w:hAnsi="Calibri" w:cs="Calibri"/>
          <w:kern w:val="0"/>
          <w:sz w:val="24"/>
          <w:szCs w:val="24"/>
          <w:lang w:val="pt-PT" w:eastAsia="en-US"/>
        </w:rPr>
        <w:t>19</w:t>
      </w:r>
      <w:r w:rsidR="00C223A8" w:rsidRPr="00C223A8">
        <w:rPr>
          <w:rFonts w:ascii="Calibri" w:eastAsia="Calibri" w:hAnsi="Calibri" w:cs="Calibri"/>
          <w:kern w:val="0"/>
          <w:sz w:val="24"/>
          <w:szCs w:val="24"/>
          <w:lang w:val="pt-PT" w:eastAsia="en-US"/>
        </w:rPr>
        <w:t>.</w:t>
      </w:r>
      <w:r>
        <w:rPr>
          <w:rFonts w:ascii="Calibri" w:eastAsia="Calibri" w:hAnsi="Calibri" w:cs="Calibri"/>
          <w:kern w:val="0"/>
          <w:sz w:val="24"/>
          <w:szCs w:val="24"/>
          <w:lang w:val="pt-PT" w:eastAsia="en-US"/>
        </w:rPr>
        <w:t>11</w:t>
      </w:r>
      <w:r w:rsidR="00C223A8" w:rsidRPr="00C223A8">
        <w:rPr>
          <w:rFonts w:ascii="Calibri" w:eastAsia="Calibri" w:hAnsi="Calibri" w:cs="Calibri"/>
          <w:kern w:val="0"/>
          <w:sz w:val="24"/>
          <w:szCs w:val="24"/>
          <w:lang w:val="pt-PT" w:eastAsia="en-US"/>
        </w:rPr>
        <w:t>.</w:t>
      </w:r>
      <w:r w:rsidR="00854CFC">
        <w:rPr>
          <w:rFonts w:ascii="Calibri" w:eastAsia="Calibri" w:hAnsi="Calibri" w:cs="Calibri"/>
          <w:kern w:val="0"/>
          <w:sz w:val="24"/>
          <w:szCs w:val="24"/>
          <w:lang w:val="pt-PT" w:eastAsia="en-US"/>
        </w:rPr>
        <w:t xml:space="preserve"> </w:t>
      </w:r>
      <w:r w:rsidR="00C223A8" w:rsidRPr="00C223A8">
        <w:rPr>
          <w:rFonts w:ascii="Calibri" w:eastAsia="Calibri" w:hAnsi="Calibri" w:cs="Calibri"/>
          <w:kern w:val="0"/>
          <w:sz w:val="24"/>
          <w:szCs w:val="24"/>
          <w:lang w:val="pt-PT" w:eastAsia="en-US"/>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BD546C1" w14:textId="77777777" w:rsidR="00727F91" w:rsidRPr="00727F91" w:rsidRDefault="00727F91" w:rsidP="00727F91">
      <w:pPr>
        <w:widowControl w:val="0"/>
        <w:tabs>
          <w:tab w:val="left" w:pos="1666"/>
        </w:tabs>
        <w:autoSpaceDE w:val="0"/>
        <w:autoSpaceDN w:val="0"/>
        <w:spacing w:before="122" w:line="235" w:lineRule="auto"/>
        <w:ind w:left="250" w:right="780"/>
        <w:rPr>
          <w:rFonts w:ascii="Calibri" w:eastAsia="Calibri" w:hAnsi="Calibri" w:cs="Calibri"/>
          <w:kern w:val="0"/>
          <w:sz w:val="24"/>
          <w:szCs w:val="24"/>
          <w:lang w:val="pt-PT" w:eastAsia="en-US"/>
        </w:rPr>
      </w:pPr>
    </w:p>
    <w:p w14:paraId="40086063" w14:textId="5E84B997" w:rsidR="00727F91" w:rsidRPr="00727F91" w:rsidRDefault="00792FC2" w:rsidP="00727F91">
      <w:pPr>
        <w:widowControl w:val="0"/>
        <w:autoSpaceDE w:val="0"/>
        <w:autoSpaceDN w:val="0"/>
        <w:spacing w:before="10"/>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77024" behindDoc="1" locked="0" layoutInCell="1" allowOverlap="1" wp14:anchorId="0657CBD2" wp14:editId="1CF42D90">
                <wp:simplePos x="0" y="0"/>
                <wp:positionH relativeFrom="page">
                  <wp:posOffset>826770</wp:posOffset>
                </wp:positionH>
                <wp:positionV relativeFrom="paragraph">
                  <wp:posOffset>91440</wp:posOffset>
                </wp:positionV>
                <wp:extent cx="5828665" cy="18351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8665" cy="183515"/>
                        </a:xfrm>
                        <a:prstGeom prst="rect">
                          <a:avLst/>
                        </a:prstGeom>
                        <a:solidFill>
                          <a:srgbClr val="E5E5E5"/>
                        </a:solidFill>
                      </wps:spPr>
                      <wps:txbx>
                        <w:txbxContent>
                          <w:p w14:paraId="7919CCF0" w14:textId="021E7A12" w:rsidR="00A360A6" w:rsidRDefault="00A360A6" w:rsidP="00727F91">
                            <w:pPr>
                              <w:tabs>
                                <w:tab w:val="left" w:pos="1416"/>
                              </w:tabs>
                              <w:spacing w:line="269" w:lineRule="exact"/>
                              <w:rPr>
                                <w:b/>
                                <w:color w:val="000000"/>
                                <w:sz w:val="24"/>
                              </w:rPr>
                            </w:pPr>
                            <w:r w:rsidRPr="0054734D">
                              <w:rPr>
                                <w:b/>
                                <w:color w:val="000000"/>
                                <w:spacing w:val="-5"/>
                                <w:sz w:val="24"/>
                              </w:rPr>
                              <w:t>20</w:t>
                            </w:r>
                            <w:r>
                              <w:rPr>
                                <w:b/>
                                <w:color w:val="000000"/>
                                <w:sz w:val="24"/>
                              </w:rPr>
                              <w:t xml:space="preserve">DA IMPUGNAÇÃO AO EDITAL E DO PEDIDO DE </w:t>
                            </w:r>
                            <w:r>
                              <w:rPr>
                                <w:b/>
                                <w:color w:val="000000"/>
                                <w:spacing w:val="-2"/>
                                <w:sz w:val="24"/>
                              </w:rPr>
                              <w:t>ESCLARECIMENTO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0657CBD2" id="Textbox 27" o:spid="_x0000_s1045" type="#_x0000_t202" style="position:absolute;margin-left:65.1pt;margin-top:7.2pt;width:458.95pt;height:14.45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" fillcolor="#e5e5e5" stroked="f">
                <v:textbox inset="0,0,0,0">
                  <w:txbxContent>
                    <w:p w14:paraId="7919CCF0" w14:textId="021E7A12" w:rsidR="00A360A6" w:rsidRDefault="00A360A6" w:rsidP="00727F91">
                      <w:pPr>
                        <w:tabs>
                          <w:tab w:val="left" w:pos="1416"/>
                        </w:tabs>
                        <w:spacing w:line="269" w:lineRule="exact"/>
                        <w:rPr>
                          <w:b/>
                          <w:color w:val="000000"/>
                          <w:sz w:val="24"/>
                        </w:rPr>
                      </w:pPr>
                      <w:r w:rsidRPr="0054734D">
                        <w:rPr>
                          <w:b/>
                          <w:color w:val="000000"/>
                          <w:spacing w:val="-5"/>
                          <w:sz w:val="24"/>
                        </w:rPr>
                        <w:t>20</w:t>
                      </w:r>
                      <w:r>
                        <w:rPr>
                          <w:b/>
                          <w:color w:val="000000"/>
                          <w:sz w:val="24"/>
                        </w:rPr>
                        <w:t xml:space="preserve">DA IMPUGNAÇÃO AO EDITAL E DO PEDIDO DE </w:t>
                      </w:r>
                      <w:r>
                        <w:rPr>
                          <w:b/>
                          <w:color w:val="000000"/>
                          <w:spacing w:val="-2"/>
                          <w:sz w:val="24"/>
                        </w:rPr>
                        <w:t>ESCLARECIMENTO</w:t>
                      </w:r>
                    </w:p>
                  </w:txbxContent>
                </v:textbox>
                <w10:wrap type="topAndBottom" anchorx="page"/>
              </v:shape>
            </w:pict>
          </mc:Fallback>
        </mc:AlternateContent>
      </w:r>
    </w:p>
    <w:p w14:paraId="1C667CA0" w14:textId="0ADF60E0"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.1.</w:t>
      </w:r>
      <w:r w:rsidR="00854CF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Até 03 (três) dias úteis antes da data designada para a abertura da sessão pública, qualquer pessoa poderá impugnar este Edital e/ou apresentar pedido de esclarecimento.</w:t>
      </w:r>
    </w:p>
    <w:p w14:paraId="22C7C49E" w14:textId="6D8A230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.2.</w:t>
      </w:r>
      <w:r w:rsidR="00854CF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IMPUGNAÇÃO e/ou PEDIDO DE ESCLARECIMENTO DEVERÃO ser feitos por FORMA</w:t>
      </w:r>
    </w:p>
    <w:p w14:paraId="64CEA79B" w14:textId="7777777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ELETRÔNICA no sistema www.portaldecompraspublicas.com.br, ou através do e-mail licitacoes@farroupilha.rs.gov.br.</w:t>
      </w:r>
    </w:p>
    <w:p w14:paraId="6700C6B7" w14:textId="1C6FC98E"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.3.</w:t>
      </w:r>
      <w:r w:rsidR="00854CF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resposta à impugnação ou ao pedido de esclarecimento será divulgada no Portal de Compras Públicas no prazo de até 3 (três) dias úteis, limitado ao último dia útil anterior à data da abertura do certame.</w:t>
      </w:r>
    </w:p>
    <w:p w14:paraId="23D4396B" w14:textId="74F478D8"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.4.</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Acolhida a impugnação, será definida e publicada nova data para a realização do certame.</w:t>
      </w:r>
    </w:p>
    <w:p w14:paraId="1FAB76AB" w14:textId="0B6880F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.5.</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As impugnações e pedidos de esclarecimentos não suspendem os prazos previstos no certame, salvo quando se amolda ao art. 55 parágrafo 1º, da Lei nº 14.133/2021.</w:t>
      </w:r>
    </w:p>
    <w:p w14:paraId="0FF44BD3" w14:textId="7BFCB9D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.5.1.</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concessão de efeito suspensivo à impugnação é medida excepcional e deverá ser motivada pelo Pregoeiro, nos autos do processo de licitação.</w:t>
      </w:r>
    </w:p>
    <w:p w14:paraId="2A0D9EFE" w14:textId="25F2203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.6.</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As respostas aos pedidos de esclarecimentos serão divulgadas pelo sistema e vincularão os participantes e a administração.</w:t>
      </w:r>
    </w:p>
    <w:p w14:paraId="679938BC" w14:textId="749AE7F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.7.</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As respostas às impugnações e aos esclarecimentos solicitados, bem como outros avisos de ordem geral, serão cadastradas no sítio www.portaldecompraspublicas.com.br, sendo de responsabilidade dos licitantes, seu acompanhamento.</w:t>
      </w:r>
    </w:p>
    <w:p w14:paraId="7C22628E" w14:textId="2ADB854D"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lastRenderedPageBreak/>
        <w:t>2</w:t>
      </w:r>
      <w:r>
        <w:rPr>
          <w:rFonts w:ascii="Calibri" w:eastAsia="Calibri" w:hAnsi="Calibri" w:cs="Calibri"/>
          <w:kern w:val="0"/>
          <w:sz w:val="24"/>
          <w:szCs w:val="24"/>
          <w:lang w:val="pt-PT" w:eastAsia="en-US"/>
        </w:rPr>
        <w:t>0</w:t>
      </w:r>
      <w:r w:rsidRPr="00727F91">
        <w:rPr>
          <w:rFonts w:ascii="Calibri" w:eastAsia="Calibri" w:hAnsi="Calibri" w:cs="Calibri"/>
          <w:kern w:val="0"/>
          <w:sz w:val="24"/>
          <w:szCs w:val="24"/>
          <w:lang w:val="pt-PT" w:eastAsia="en-US"/>
        </w:rPr>
        <w:t>.8.</w:t>
      </w:r>
      <w:r w:rsidR="00786752">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E2BCEC2" w14:textId="788CAAFF" w:rsidR="00727F91" w:rsidRPr="00727F91" w:rsidRDefault="00792FC2" w:rsidP="00727F91">
      <w:pPr>
        <w:widowControl w:val="0"/>
        <w:autoSpaceDE w:val="0"/>
        <w:autoSpaceDN w:val="0"/>
        <w:spacing w:before="11"/>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79072" behindDoc="1" locked="0" layoutInCell="1" allowOverlap="1" wp14:anchorId="7132F674" wp14:editId="61D66279">
                <wp:simplePos x="0" y="0"/>
                <wp:positionH relativeFrom="page">
                  <wp:posOffset>819150</wp:posOffset>
                </wp:positionH>
                <wp:positionV relativeFrom="paragraph">
                  <wp:posOffset>92075</wp:posOffset>
                </wp:positionV>
                <wp:extent cx="5907405" cy="18351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7405" cy="183515"/>
                        </a:xfrm>
                        <a:prstGeom prst="rect">
                          <a:avLst/>
                        </a:prstGeom>
                        <a:solidFill>
                          <a:srgbClr val="E5E5E5"/>
                        </a:solidFill>
                      </wps:spPr>
                      <wps:txbx>
                        <w:txbxContent>
                          <w:p w14:paraId="15DFAFE8" w14:textId="230389F7" w:rsidR="00A360A6" w:rsidRDefault="00A360A6" w:rsidP="00727F91">
                            <w:pPr>
                              <w:tabs>
                                <w:tab w:val="left" w:pos="1416"/>
                              </w:tabs>
                              <w:spacing w:line="269" w:lineRule="exact"/>
                              <w:rPr>
                                <w:b/>
                                <w:color w:val="000000"/>
                                <w:sz w:val="24"/>
                              </w:rPr>
                            </w:pPr>
                            <w:r w:rsidRPr="00576D83">
                              <w:rPr>
                                <w:b/>
                                <w:color w:val="000000"/>
                                <w:spacing w:val="-5"/>
                                <w:sz w:val="24"/>
                              </w:rPr>
                              <w:t>21.</w:t>
                            </w:r>
                            <w:r w:rsidR="007B3BDC">
                              <w:rPr>
                                <w:color w:val="000000"/>
                                <w:sz w:val="24"/>
                              </w:rPr>
                              <w:t xml:space="preserve"> </w:t>
                            </w:r>
                            <w:r>
                              <w:rPr>
                                <w:b/>
                                <w:color w:val="000000"/>
                                <w:sz w:val="24"/>
                              </w:rPr>
                              <w:t xml:space="preserve">DAS DISPOSIÇÕES </w:t>
                            </w:r>
                            <w:r>
                              <w:rPr>
                                <w:b/>
                                <w:color w:val="000000"/>
                                <w:spacing w:val="-2"/>
                                <w:sz w:val="24"/>
                              </w:rPr>
                              <w:t>GERAIS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132F674" id="Textbox 28" o:spid="_x0000_s1046" type="#_x0000_t202" style="position:absolute;margin-left:64.5pt;margin-top:7.25pt;width:465.15pt;height:14.45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" fillcolor="#e5e5e5" stroked="f">
                <v:textbox inset="0,0,0,0">
                  <w:txbxContent>
                    <w:p w14:paraId="15DFAFE8" w14:textId="230389F7" w:rsidR="00A360A6" w:rsidRDefault="00A360A6" w:rsidP="00727F91">
                      <w:pPr>
                        <w:tabs>
                          <w:tab w:val="left" w:pos="1416"/>
                        </w:tabs>
                        <w:spacing w:line="269" w:lineRule="exact"/>
                        <w:rPr>
                          <w:b/>
                          <w:color w:val="000000"/>
                          <w:sz w:val="24"/>
                        </w:rPr>
                      </w:pPr>
                      <w:r w:rsidRPr="00576D83">
                        <w:rPr>
                          <w:b/>
                          <w:color w:val="000000"/>
                          <w:spacing w:val="-5"/>
                          <w:sz w:val="24"/>
                        </w:rPr>
                        <w:t>21.</w:t>
                      </w:r>
                      <w:r w:rsidR="007B3BDC">
                        <w:rPr>
                          <w:color w:val="000000"/>
                          <w:sz w:val="24"/>
                        </w:rPr>
                        <w:t xml:space="preserve"> </w:t>
                      </w:r>
                      <w:r>
                        <w:rPr>
                          <w:b/>
                          <w:color w:val="000000"/>
                          <w:sz w:val="24"/>
                        </w:rPr>
                        <w:t xml:space="preserve">DAS DISPOSIÇÕES </w:t>
                      </w:r>
                      <w:r>
                        <w:rPr>
                          <w:b/>
                          <w:color w:val="000000"/>
                          <w:spacing w:val="-2"/>
                          <w:sz w:val="24"/>
                        </w:rPr>
                        <w:t>GERAIS</w:t>
                      </w:r>
                    </w:p>
                  </w:txbxContent>
                </v:textbox>
                <w10:wrap type="topAndBottom" anchorx="page"/>
              </v:shape>
            </w:pict>
          </mc:Fallback>
        </mc:AlternateContent>
      </w:r>
    </w:p>
    <w:p w14:paraId="01A7B4FC" w14:textId="30369809"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Da sessão pública do Pregão divulgar-se-á Ata no sistema eletrônico.</w:t>
      </w:r>
    </w:p>
    <w:p w14:paraId="19D6C61F" w14:textId="1BBB848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.2.</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F7B4AEF" w14:textId="0BB54825"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.3.</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Todas as referências de tempo no Edital, no aviso e durante a sessão pública observarão o horário de Brasília – DF.</w:t>
      </w:r>
    </w:p>
    <w:p w14:paraId="17F69698" w14:textId="68A9D2B3"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.4.</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FC0641" w14:textId="1C1CDF2B"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.5.</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homologação do resultado desta licitação não implicará direito à contratação.</w:t>
      </w:r>
    </w:p>
    <w:p w14:paraId="0488DEEF" w14:textId="11A24147"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.6.</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1DD18D8" w14:textId="0A50F314"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.7.</w:t>
      </w:r>
      <w:r w:rsidR="007B3BDC">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Os licitantes assumem todos os custos de preparação e apresentação de suas propostas e a Administração não será, em nenhum caso, responsável por esses custos, independentemente da condução ou do resultado do processo licitatório.</w:t>
      </w:r>
    </w:p>
    <w:p w14:paraId="6A0EDBC6" w14:textId="410F582F"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.8.</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Na contagem dos prazos estabelecidos neste Edital e seus Anexos, excluir-se-á o dia do início e incluir-se-á o do vencimento. Só se iniciam e vencem os prazos em dias de expediente na Administração.</w:t>
      </w:r>
    </w:p>
    <w:p w14:paraId="57123BCE" w14:textId="76AA6A26"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.9.</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O desatendimento de exigências formais não essenciais não importará o afastamento do licitante, desde que seja possível o aproveitamento do ato, observados os princípios da isonomia e do interesse público.</w:t>
      </w:r>
    </w:p>
    <w:p w14:paraId="718D37DB" w14:textId="4AA35344"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.10.</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O licitante é o responsável pela fidelidade e legitimidade das informações prestadas e dos documentos apresentados em qualquer fase da licitação.</w:t>
      </w:r>
    </w:p>
    <w:p w14:paraId="51A4CD96" w14:textId="7BE98E5D"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.10.1.</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 xml:space="preserve">A falsidade de qualquer documento apresentado ou a inverdade das informações nele contidas implicará a imediata desclassificação do proponente que o tiver apresentado, ou, caso </w:t>
      </w:r>
      <w:r w:rsidRPr="00727F91">
        <w:rPr>
          <w:rFonts w:ascii="Calibri" w:eastAsia="Calibri" w:hAnsi="Calibri" w:cs="Calibri"/>
          <w:kern w:val="0"/>
          <w:sz w:val="24"/>
          <w:szCs w:val="24"/>
          <w:lang w:val="pt-PT" w:eastAsia="en-US"/>
        </w:rPr>
        <w:lastRenderedPageBreak/>
        <w:t>tenha sido o vencedor, a rescisão do contrato ou do documento equivalente, sem prejuízo das demais sanções cabíveis.</w:t>
      </w:r>
    </w:p>
    <w:p w14:paraId="3A6FC53D" w14:textId="1BB2236C"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.11.</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Em caso de divergência entre disposições deste Edital e de seus anexos ou demais peçasque compõem o processo, prevalecerá as deste Edital.</w:t>
      </w:r>
    </w:p>
    <w:p w14:paraId="6CEE9584" w14:textId="1E56C7BF"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 xml:space="preserve">A </w:t>
      </w:r>
      <w:r w:rsidR="00D04BB7">
        <w:rPr>
          <w:rFonts w:ascii="Calibri" w:eastAsia="Calibri" w:hAnsi="Calibri" w:cs="Calibri"/>
          <w:kern w:val="0"/>
          <w:sz w:val="24"/>
          <w:szCs w:val="24"/>
          <w:lang w:val="pt-PT" w:eastAsia="en-US"/>
        </w:rPr>
        <w:t>Ecofar</w:t>
      </w:r>
      <w:r w:rsidRPr="00727F91">
        <w:rPr>
          <w:rFonts w:ascii="Calibri" w:eastAsia="Calibri" w:hAnsi="Calibri" w:cs="Calibri"/>
          <w:kern w:val="0"/>
          <w:sz w:val="24"/>
          <w:szCs w:val="24"/>
          <w:lang w:val="pt-PT" w:eastAsia="en-US"/>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7EAD96C" w14:textId="22B532EE"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.12.1.</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anulação do Pregão induz à extinção do contrato.</w:t>
      </w:r>
    </w:p>
    <w:p w14:paraId="27A3D070" w14:textId="7DEFB1A8"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.12.2.</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 anulação da licitação por motivo de ilegalidade não gera obrigação de indenizar.</w:t>
      </w:r>
    </w:p>
    <w:p w14:paraId="5280281C" w14:textId="096FB6E3"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.13.</w:t>
      </w:r>
      <w:r w:rsidR="00360B1F">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98FA8B2" w14:textId="7F58420A" w:rsidR="005250FC"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1</w:t>
      </w:r>
      <w:r w:rsidRPr="00727F91">
        <w:rPr>
          <w:rFonts w:ascii="Calibri" w:eastAsia="Calibri" w:hAnsi="Calibri" w:cs="Calibri"/>
          <w:kern w:val="0"/>
          <w:sz w:val="24"/>
          <w:szCs w:val="24"/>
          <w:lang w:val="pt-PT" w:eastAsia="en-US"/>
        </w:rPr>
        <w:t>.14.</w:t>
      </w:r>
      <w:r w:rsidR="00212433">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O Edital está disponibiliza</w:t>
      </w:r>
    </w:p>
    <w:p w14:paraId="37476512" w14:textId="77777777" w:rsid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 xml:space="preserve">do, na íntegra, no endereço eletrônico: www.portaldecompraspublicas.com.br, e também poderão ser lidos e/ou obtidos no endereço </w:t>
      </w:r>
      <w:hyperlink r:id="rId9" w:history="1">
        <w:r w:rsidRPr="00962728">
          <w:rPr>
            <w:rStyle w:val="Hyperlink"/>
            <w:rFonts w:ascii="Calibri" w:eastAsia="Calibri" w:hAnsi="Calibri" w:cs="Calibri"/>
            <w:kern w:val="0"/>
            <w:sz w:val="24"/>
            <w:szCs w:val="24"/>
            <w:lang w:val="pt-PT" w:eastAsia="en-US"/>
          </w:rPr>
          <w:t>https://ecofar.com.br/</w:t>
        </w:r>
      </w:hyperlink>
      <w:r w:rsidRPr="00727F91">
        <w:rPr>
          <w:rFonts w:ascii="Calibri" w:eastAsia="Calibri" w:hAnsi="Calibri" w:cs="Calibri"/>
          <w:kern w:val="0"/>
          <w:sz w:val="24"/>
          <w:szCs w:val="24"/>
          <w:lang w:val="pt-PT" w:eastAsia="en-US"/>
        </w:rPr>
        <w:t>.</w:t>
      </w:r>
    </w:p>
    <w:p w14:paraId="48FD240D" w14:textId="77777777" w:rsidR="008A7263" w:rsidRPr="00727F91" w:rsidRDefault="008A7263" w:rsidP="00727F91">
      <w:pPr>
        <w:spacing w:line="276" w:lineRule="auto"/>
        <w:ind w:left="283" w:right="283"/>
        <w:jc w:val="both"/>
        <w:rPr>
          <w:rFonts w:ascii="Calibri" w:eastAsia="Calibri" w:hAnsi="Calibri" w:cs="Calibri"/>
          <w:kern w:val="0"/>
          <w:sz w:val="24"/>
          <w:szCs w:val="24"/>
          <w:lang w:val="pt-PT" w:eastAsia="en-US"/>
        </w:rPr>
      </w:pPr>
    </w:p>
    <w:p w14:paraId="325CEFA0" w14:textId="0E66771D" w:rsidR="00727F91" w:rsidRPr="00727F91" w:rsidRDefault="00792FC2" w:rsidP="00727F91">
      <w:pPr>
        <w:widowControl w:val="0"/>
        <w:autoSpaceDE w:val="0"/>
        <w:autoSpaceDN w:val="0"/>
        <w:spacing w:before="9"/>
        <w:rPr>
          <w:rFonts w:ascii="Calibri" w:eastAsia="Calibri" w:hAnsi="Calibri" w:cs="Calibri"/>
          <w:kern w:val="0"/>
          <w:sz w:val="9"/>
          <w:szCs w:val="24"/>
          <w:lang w:val="pt-PT" w:eastAsia="en-US"/>
        </w:rPr>
      </w:pPr>
      <w:r>
        <w:rPr>
          <w:rFonts w:ascii="Calibri" w:eastAsia="Calibri" w:hAnsi="Calibri" w:cs="Calibri"/>
          <w:noProof/>
          <w:kern w:val="0"/>
          <w:sz w:val="24"/>
          <w:szCs w:val="24"/>
          <w:lang w:eastAsia="pt-BR"/>
        </w:rPr>
        <mc:AlternateContent>
          <mc:Choice Requires="wps">
            <w:drawing>
              <wp:anchor distT="0" distB="0" distL="0" distR="0" simplePos="0" relativeHeight="251781120" behindDoc="1" locked="0" layoutInCell="1" allowOverlap="1" wp14:anchorId="4B25B5B2" wp14:editId="585D4D2C">
                <wp:simplePos x="0" y="0"/>
                <wp:positionH relativeFrom="page">
                  <wp:posOffset>874395</wp:posOffset>
                </wp:positionH>
                <wp:positionV relativeFrom="paragraph">
                  <wp:posOffset>90805</wp:posOffset>
                </wp:positionV>
                <wp:extent cx="5860415" cy="18351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0415" cy="183515"/>
                        </a:xfrm>
                        <a:prstGeom prst="rect">
                          <a:avLst/>
                        </a:prstGeom>
                        <a:solidFill>
                          <a:srgbClr val="E5E5E5"/>
                        </a:solidFill>
                      </wps:spPr>
                      <wps:txbx>
                        <w:txbxContent>
                          <w:p w14:paraId="682D8E6C" w14:textId="46103064" w:rsidR="00A360A6" w:rsidRDefault="00A360A6" w:rsidP="00727F91">
                            <w:pPr>
                              <w:tabs>
                                <w:tab w:val="left" w:pos="1416"/>
                              </w:tabs>
                              <w:spacing w:line="269" w:lineRule="exact"/>
                              <w:rPr>
                                <w:b/>
                                <w:color w:val="000000"/>
                                <w:sz w:val="24"/>
                              </w:rPr>
                            </w:pPr>
                            <w:r w:rsidRPr="00576D83">
                              <w:rPr>
                                <w:b/>
                                <w:color w:val="000000"/>
                                <w:spacing w:val="-5"/>
                                <w:sz w:val="24"/>
                              </w:rPr>
                              <w:t>22.</w:t>
                            </w:r>
                            <w:r w:rsidR="00212433">
                              <w:rPr>
                                <w:color w:val="000000"/>
                                <w:sz w:val="24"/>
                              </w:rPr>
                              <w:t xml:space="preserve"> </w:t>
                            </w:r>
                            <w:r>
                              <w:rPr>
                                <w:b/>
                                <w:color w:val="000000"/>
                                <w:sz w:val="24"/>
                              </w:rPr>
                              <w:t xml:space="preserve">DOS </w:t>
                            </w:r>
                            <w:r>
                              <w:rPr>
                                <w:b/>
                                <w:color w:val="000000"/>
                                <w:spacing w:val="-2"/>
                                <w:sz w:val="24"/>
                              </w:rPr>
                              <w:t>ANEXOS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4B25B5B2" id="Textbox 29" o:spid="_x0000_s1047" type="#_x0000_t202" style="position:absolute;margin-left:68.85pt;margin-top:7.15pt;width:461.45pt;height:14.45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" fillcolor="#e5e5e5" stroked="f">
                <v:textbox inset="0,0,0,0">
                  <w:txbxContent>
                    <w:p w14:paraId="682D8E6C" w14:textId="46103064" w:rsidR="00A360A6" w:rsidRDefault="00A360A6" w:rsidP="00727F91">
                      <w:pPr>
                        <w:tabs>
                          <w:tab w:val="left" w:pos="1416"/>
                        </w:tabs>
                        <w:spacing w:line="269" w:lineRule="exact"/>
                        <w:rPr>
                          <w:b/>
                          <w:color w:val="000000"/>
                          <w:sz w:val="24"/>
                        </w:rPr>
                      </w:pPr>
                      <w:r w:rsidRPr="00576D83">
                        <w:rPr>
                          <w:b/>
                          <w:color w:val="000000"/>
                          <w:spacing w:val="-5"/>
                          <w:sz w:val="24"/>
                        </w:rPr>
                        <w:t>22.</w:t>
                      </w:r>
                      <w:r w:rsidR="00212433">
                        <w:rPr>
                          <w:color w:val="000000"/>
                          <w:sz w:val="24"/>
                        </w:rPr>
                        <w:t xml:space="preserve"> </w:t>
                      </w:r>
                      <w:r>
                        <w:rPr>
                          <w:b/>
                          <w:color w:val="000000"/>
                          <w:sz w:val="24"/>
                        </w:rPr>
                        <w:t xml:space="preserve">DOS </w:t>
                      </w:r>
                      <w:r>
                        <w:rPr>
                          <w:b/>
                          <w:color w:val="000000"/>
                          <w:spacing w:val="-2"/>
                          <w:sz w:val="24"/>
                        </w:rPr>
                        <w:t>ANEXOS</w:t>
                      </w:r>
                    </w:p>
                  </w:txbxContent>
                </v:textbox>
                <w10:wrap type="topAndBottom" anchorx="page"/>
              </v:shape>
            </w:pict>
          </mc:Fallback>
        </mc:AlternateContent>
      </w:r>
    </w:p>
    <w:p w14:paraId="32618BFE" w14:textId="79E651C3"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.1.</w:t>
      </w:r>
      <w:r w:rsidR="00212433">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Anexo I - Te</w:t>
      </w:r>
      <w:r w:rsidR="00EB1CFA">
        <w:rPr>
          <w:rFonts w:ascii="Calibri" w:eastAsia="Calibri" w:hAnsi="Calibri" w:cs="Calibri"/>
          <w:kern w:val="0"/>
          <w:sz w:val="24"/>
          <w:szCs w:val="24"/>
          <w:lang w:val="pt-PT" w:eastAsia="en-US"/>
        </w:rPr>
        <w:t>rmo de Referência</w:t>
      </w:r>
      <w:r w:rsidRPr="00727F91">
        <w:rPr>
          <w:rFonts w:ascii="Calibri" w:eastAsia="Calibri" w:hAnsi="Calibri" w:cs="Calibri"/>
          <w:kern w:val="0"/>
          <w:sz w:val="24"/>
          <w:szCs w:val="24"/>
          <w:lang w:val="pt-PT" w:eastAsia="en-US"/>
        </w:rPr>
        <w:t>;</w:t>
      </w:r>
    </w:p>
    <w:p w14:paraId="634451F5" w14:textId="6A1C6128" w:rsidR="00727F91" w:rsidRPr="00727F91"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.2.</w:t>
      </w:r>
      <w:r w:rsidR="00212433">
        <w:rPr>
          <w:rFonts w:ascii="Calibri" w:eastAsia="Calibri" w:hAnsi="Calibri" w:cs="Calibri"/>
          <w:kern w:val="0"/>
          <w:sz w:val="24"/>
          <w:szCs w:val="24"/>
          <w:lang w:val="pt-PT" w:eastAsia="en-US"/>
        </w:rPr>
        <w:t xml:space="preserve"> </w:t>
      </w:r>
      <w:r w:rsidRPr="00727F91">
        <w:rPr>
          <w:rFonts w:ascii="Calibri" w:eastAsia="Calibri" w:hAnsi="Calibri" w:cs="Calibri"/>
          <w:kern w:val="0"/>
          <w:sz w:val="24"/>
          <w:szCs w:val="24"/>
          <w:lang w:val="pt-PT" w:eastAsia="en-US"/>
        </w:rPr>
        <w:t>Apêndice do Anexo I - Estudo T</w:t>
      </w:r>
      <w:r w:rsidR="00EB1CFA">
        <w:rPr>
          <w:rFonts w:ascii="Calibri" w:eastAsia="Calibri" w:hAnsi="Calibri" w:cs="Calibri"/>
          <w:kern w:val="0"/>
          <w:sz w:val="24"/>
          <w:szCs w:val="24"/>
          <w:lang w:val="pt-PT" w:eastAsia="en-US"/>
        </w:rPr>
        <w:t>écnico Preliminar</w:t>
      </w:r>
      <w:r w:rsidRPr="00727F91">
        <w:rPr>
          <w:rFonts w:ascii="Calibri" w:eastAsia="Calibri" w:hAnsi="Calibri" w:cs="Calibri"/>
          <w:kern w:val="0"/>
          <w:sz w:val="24"/>
          <w:szCs w:val="24"/>
          <w:lang w:val="pt-PT" w:eastAsia="en-US"/>
        </w:rPr>
        <w:t>;</w:t>
      </w:r>
    </w:p>
    <w:p w14:paraId="4F09172B" w14:textId="655510B8" w:rsidR="00915E49" w:rsidRDefault="00727F91" w:rsidP="00727F91">
      <w:pPr>
        <w:spacing w:line="276" w:lineRule="auto"/>
        <w:ind w:left="283" w:right="283"/>
        <w:jc w:val="both"/>
        <w:rPr>
          <w:rFonts w:ascii="Calibri" w:eastAsia="Calibri" w:hAnsi="Calibri" w:cs="Calibri"/>
          <w:kern w:val="0"/>
          <w:sz w:val="24"/>
          <w:szCs w:val="24"/>
          <w:lang w:val="pt-PT" w:eastAsia="en-US"/>
        </w:rPr>
      </w:pPr>
      <w:r w:rsidRPr="00727F91">
        <w:rPr>
          <w:rFonts w:ascii="Calibri" w:eastAsia="Calibri" w:hAnsi="Calibri" w:cs="Calibri"/>
          <w:kern w:val="0"/>
          <w:sz w:val="24"/>
          <w:szCs w:val="24"/>
          <w:lang w:val="pt-PT" w:eastAsia="en-US"/>
        </w:rPr>
        <w:t>2</w:t>
      </w:r>
      <w:r>
        <w:rPr>
          <w:rFonts w:ascii="Calibri" w:eastAsia="Calibri" w:hAnsi="Calibri" w:cs="Calibri"/>
          <w:kern w:val="0"/>
          <w:sz w:val="24"/>
          <w:szCs w:val="24"/>
          <w:lang w:val="pt-PT" w:eastAsia="en-US"/>
        </w:rPr>
        <w:t>2</w:t>
      </w:r>
      <w:r w:rsidRPr="00727F91">
        <w:rPr>
          <w:rFonts w:ascii="Calibri" w:eastAsia="Calibri" w:hAnsi="Calibri" w:cs="Calibri"/>
          <w:kern w:val="0"/>
          <w:sz w:val="24"/>
          <w:szCs w:val="24"/>
          <w:lang w:val="pt-PT" w:eastAsia="en-US"/>
        </w:rPr>
        <w:t>.3.</w:t>
      </w:r>
      <w:r w:rsidR="00212433">
        <w:rPr>
          <w:rFonts w:ascii="Calibri" w:eastAsia="Calibri" w:hAnsi="Calibri" w:cs="Calibri"/>
          <w:kern w:val="0"/>
          <w:sz w:val="24"/>
          <w:szCs w:val="24"/>
          <w:lang w:val="pt-PT" w:eastAsia="en-US"/>
        </w:rPr>
        <w:t xml:space="preserve"> </w:t>
      </w:r>
      <w:r w:rsidR="00EB1CFA">
        <w:rPr>
          <w:rFonts w:ascii="Calibri" w:eastAsia="Calibri" w:hAnsi="Calibri" w:cs="Calibri"/>
          <w:kern w:val="0"/>
          <w:sz w:val="24"/>
          <w:szCs w:val="24"/>
          <w:lang w:val="pt-PT" w:eastAsia="en-US"/>
        </w:rPr>
        <w:t>Anexo II - Modelo de Proposta.</w:t>
      </w:r>
      <w:r w:rsidR="00915E49" w:rsidRPr="00915E49">
        <w:rPr>
          <w:rFonts w:ascii="Calibri" w:eastAsia="Calibri" w:hAnsi="Calibri" w:cs="Calibri"/>
          <w:kern w:val="0"/>
          <w:sz w:val="24"/>
          <w:szCs w:val="24"/>
          <w:lang w:val="pt-PT" w:eastAsia="en-US"/>
        </w:rPr>
        <w:tab/>
      </w:r>
    </w:p>
    <w:p w14:paraId="2ACAAD6E" w14:textId="77777777" w:rsidR="005F6AEC" w:rsidRPr="00915E49" w:rsidRDefault="005F6AEC" w:rsidP="00727F91">
      <w:pPr>
        <w:spacing w:line="276" w:lineRule="auto"/>
        <w:ind w:left="283" w:right="283"/>
        <w:jc w:val="both"/>
        <w:rPr>
          <w:rFonts w:asciiTheme="minorHAnsi" w:hAnsiTheme="minorHAnsi" w:cstheme="minorHAnsi"/>
          <w:sz w:val="24"/>
          <w:szCs w:val="24"/>
        </w:rPr>
      </w:pPr>
    </w:p>
    <w:p w14:paraId="3C6C2283" w14:textId="77777777" w:rsidR="005F6AEC" w:rsidRPr="005F6AEC" w:rsidRDefault="005F6AEC" w:rsidP="00393AC6">
      <w:pPr>
        <w:widowControl w:val="0"/>
        <w:autoSpaceDE w:val="0"/>
        <w:autoSpaceDN w:val="0"/>
        <w:ind w:right="78"/>
        <w:rPr>
          <w:rFonts w:ascii="Calibri" w:hAnsi="Calibri" w:cs="Calibri"/>
          <w:bCs/>
          <w:color w:val="000000"/>
          <w:sz w:val="24"/>
          <w:szCs w:val="24"/>
        </w:rPr>
      </w:pPr>
    </w:p>
    <w:sectPr w:rsidR="005F6AEC" w:rsidRPr="005F6AEC" w:rsidSect="004412CA">
      <w:headerReference w:type="default" r:id="rId10"/>
      <w:footerReference w:type="default" r:id="rId11"/>
      <w:pgSz w:w="11906" w:h="16838" w:code="9"/>
      <w:pgMar w:top="1440" w:right="1134" w:bottom="1440" w:left="1077" w:header="283"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E4C76" w14:textId="77777777" w:rsidR="00D56DD7" w:rsidRDefault="00D56DD7">
      <w:r>
        <w:separator/>
      </w:r>
    </w:p>
  </w:endnote>
  <w:endnote w:type="continuationSeparator" w:id="0">
    <w:p w14:paraId="415581CE" w14:textId="77777777" w:rsidR="00D56DD7" w:rsidRDefault="00D56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773E4" w14:textId="77777777" w:rsidR="00A360A6" w:rsidRDefault="00A360A6" w:rsidP="00D364D4">
    <w:pPr>
      <w:pStyle w:val="Rodap"/>
      <w:jc w:val="right"/>
    </w:pPr>
    <w:r>
      <w:rPr>
        <w:sz w:val="16"/>
      </w:rPr>
      <w:t xml:space="preserve">Página </w:t>
    </w:r>
    <w:r>
      <w:rPr>
        <w:sz w:val="16"/>
      </w:rPr>
      <w:fldChar w:fldCharType="begin"/>
    </w:r>
    <w:r>
      <w:rPr>
        <w:sz w:val="16"/>
      </w:rPr>
      <w:instrText xml:space="preserve"> PAGE </w:instrText>
    </w:r>
    <w:r>
      <w:rPr>
        <w:sz w:val="16"/>
      </w:rPr>
      <w:fldChar w:fldCharType="separate"/>
    </w:r>
    <w:r w:rsidR="003D22E4">
      <w:rPr>
        <w:noProof/>
        <w:sz w:val="16"/>
      </w:rPr>
      <w:t>2</w:t>
    </w:r>
    <w:r>
      <w:rPr>
        <w:sz w:val="16"/>
      </w:rPr>
      <w:fldChar w:fldCharType="end"/>
    </w:r>
    <w:r>
      <w:rPr>
        <w:sz w:val="16"/>
      </w:rPr>
      <w:t xml:space="preserve"> de </w:t>
    </w:r>
    <w:r>
      <w:rPr>
        <w:sz w:val="16"/>
      </w:rPr>
      <w:fldChar w:fldCharType="begin"/>
    </w:r>
    <w:r>
      <w:rPr>
        <w:sz w:val="16"/>
      </w:rPr>
      <w:instrText xml:space="preserve"> NUMPAGES \*Arabic </w:instrText>
    </w:r>
    <w:r>
      <w:rPr>
        <w:sz w:val="16"/>
      </w:rPr>
      <w:fldChar w:fldCharType="separate"/>
    </w:r>
    <w:r w:rsidR="003D22E4">
      <w:rPr>
        <w:noProof/>
        <w:sz w:val="16"/>
      </w:rPr>
      <w:t>22</w:t>
    </w:r>
    <w:r>
      <w:rPr>
        <w:sz w:val="16"/>
      </w:rPr>
      <w:fldChar w:fldCharType="end"/>
    </w:r>
  </w:p>
  <w:p w14:paraId="2A05A8D4" w14:textId="05583F59" w:rsidR="00A360A6" w:rsidRDefault="00792FC2" w:rsidP="00D364D4">
    <w:pPr>
      <w:pStyle w:val="Rodap"/>
      <w:rPr>
        <w:sz w:val="16"/>
        <w:lang w:eastAsia="pt-BR"/>
      </w:rPr>
    </w:pPr>
    <w:r>
      <w:rPr>
        <w:noProof/>
        <w:lang w:eastAsia="pt-BR"/>
      </w:rPr>
      <mc:AlternateContent>
        <mc:Choice Requires="wps">
          <w:drawing>
            <wp:anchor distT="0" distB="0" distL="114300" distR="114300" simplePos="0" relativeHeight="251657728" behindDoc="1" locked="0" layoutInCell="1" allowOverlap="1" wp14:anchorId="7DE3C2E1" wp14:editId="47B85316">
              <wp:simplePos x="0" y="0"/>
              <wp:positionH relativeFrom="page">
                <wp:align>center</wp:align>
              </wp:positionH>
              <wp:positionV relativeFrom="paragraph">
                <wp:posOffset>43180</wp:posOffset>
              </wp:positionV>
              <wp:extent cx="6840220" cy="1905"/>
              <wp:effectExtent l="0" t="0" r="17780" b="17145"/>
              <wp:wrapNone/>
              <wp:docPr id="2"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1905"/>
                      </a:xfrm>
                      <a:prstGeom prst="straightConnector1">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9D09873" id="_x0000_t32" coordsize="21600,21600" o:spt="32" o:oned="t" path="m,l21600,21600e" filled="f">
              <v:path arrowok="t" fillok="f" o:connecttype="none"/>
              <o:lock v:ext="edit" shapetype="t"/>
            </v:shapetype>
            <v:shape id="Conector de seta reta 2" o:spid="_x0000_s1026" type="#_x0000_t32" style="position:absolute;margin-left:0;margin-top:3.4pt;width:538.6pt;height:.15pt;z-index:-2516587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" strokeweight=".26mm">
              <v:stroke joinstyle="miter"/>
              <w10:wrap anchorx="page"/>
            </v:shape>
          </w:pict>
        </mc:Fallback>
      </mc:AlternateContent>
    </w:r>
    <w:bookmarkStart w:id="38" w:name="_Hlk170305328"/>
  </w:p>
  <w:p w14:paraId="362A8CEE" w14:textId="77777777" w:rsidR="00A360A6" w:rsidRPr="00733BE5" w:rsidRDefault="00A360A6" w:rsidP="004412CA">
    <w:pPr>
      <w:tabs>
        <w:tab w:val="center" w:pos="4252"/>
        <w:tab w:val="right" w:pos="8504"/>
      </w:tabs>
      <w:jc w:val="center"/>
      <w:rPr>
        <w:sz w:val="14"/>
        <w:szCs w:val="14"/>
      </w:rPr>
    </w:pPr>
    <w:r w:rsidRPr="00733BE5">
      <w:rPr>
        <w:sz w:val="14"/>
        <w:szCs w:val="14"/>
      </w:rPr>
      <w:t>Ecofar - Empresa Farroupilhense de Saneamento e Desenvolvimento Ambiental</w:t>
    </w:r>
  </w:p>
  <w:p w14:paraId="196D5DFB" w14:textId="77777777" w:rsidR="00A360A6" w:rsidRPr="00733BE5" w:rsidRDefault="00A360A6" w:rsidP="004412CA">
    <w:pPr>
      <w:tabs>
        <w:tab w:val="center" w:pos="4252"/>
        <w:tab w:val="right" w:pos="8504"/>
      </w:tabs>
      <w:jc w:val="center"/>
      <w:rPr>
        <w:sz w:val="14"/>
        <w:szCs w:val="14"/>
      </w:rPr>
    </w:pPr>
    <w:r w:rsidRPr="00733BE5">
      <w:rPr>
        <w:sz w:val="14"/>
        <w:szCs w:val="14"/>
      </w:rPr>
      <w:t>Rua Alberto Matte, n° 895, Bairro América – CEP 95180-000 – Farroupilha – RS</w:t>
    </w:r>
  </w:p>
  <w:p w14:paraId="13BB1FA8" w14:textId="77777777" w:rsidR="00A360A6" w:rsidRPr="00D364D4" w:rsidRDefault="00A360A6" w:rsidP="004412CA">
    <w:pPr>
      <w:tabs>
        <w:tab w:val="center" w:pos="4252"/>
        <w:tab w:val="right" w:pos="8504"/>
      </w:tabs>
      <w:jc w:val="center"/>
    </w:pPr>
    <w:r>
      <w:rPr>
        <w:sz w:val="14"/>
        <w:szCs w:val="14"/>
      </w:rPr>
      <w:t>Telefone: (54) 3261.6080</w:t>
    </w:r>
    <w:bookmarkEnd w:id="38"/>
  </w:p>
  <w:p w14:paraId="0CBA2FB9" w14:textId="77777777" w:rsidR="00A360A6" w:rsidRDefault="00A360A6"/>
  <w:p w14:paraId="5DC58ED1" w14:textId="77777777" w:rsidR="00A360A6" w:rsidRDefault="00A360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9269A" w14:textId="77777777" w:rsidR="00D56DD7" w:rsidRDefault="00D56DD7">
      <w:r>
        <w:separator/>
      </w:r>
    </w:p>
  </w:footnote>
  <w:footnote w:type="continuationSeparator" w:id="0">
    <w:p w14:paraId="128FF56C" w14:textId="77777777" w:rsidR="00D56DD7" w:rsidRDefault="00D56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CCBB8" w14:textId="77777777" w:rsidR="00A360A6" w:rsidRDefault="00A360A6" w:rsidP="00D364D4">
    <w:pPr>
      <w:pStyle w:val="Cabealho"/>
      <w:spacing w:line="360" w:lineRule="auto"/>
      <w:jc w:val="center"/>
      <w:rPr>
        <w:sz w:val="20"/>
      </w:rPr>
    </w:pPr>
  </w:p>
  <w:p w14:paraId="35E013B5" w14:textId="77777777" w:rsidR="00A360A6" w:rsidRDefault="00A360A6" w:rsidP="00FE05D1">
    <w:pPr>
      <w:pStyle w:val="Cabealho"/>
      <w:spacing w:line="360" w:lineRule="auto"/>
      <w:jc w:val="center"/>
      <w:rPr>
        <w:noProof/>
        <w:snapToGrid w:val="0"/>
        <w:color w:val="000000"/>
        <w:sz w:val="16"/>
        <w:szCs w:val="16"/>
      </w:rPr>
    </w:pPr>
    <w:bookmarkStart w:id="37" w:name="_Hlk170305287"/>
    <w:r w:rsidRPr="00192666">
      <w:rPr>
        <w:noProof/>
        <w:sz w:val="16"/>
        <w:szCs w:val="16"/>
        <w:lang w:eastAsia="pt-BR"/>
      </w:rPr>
      <w:drawing>
        <wp:inline distT="0" distB="0" distL="0" distR="0" wp14:anchorId="023DBB0E" wp14:editId="153DC60E">
          <wp:extent cx="1466850" cy="981075"/>
          <wp:effectExtent l="0" t="0" r="0" b="9525"/>
          <wp:docPr id="1"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981075"/>
                  </a:xfrm>
                  <a:prstGeom prst="rect">
                    <a:avLst/>
                  </a:prstGeom>
                  <a:noFill/>
                  <a:ln>
                    <a:noFill/>
                  </a:ln>
                </pic:spPr>
              </pic:pic>
            </a:graphicData>
          </a:graphic>
        </wp:inline>
      </w:drawing>
    </w:r>
  </w:p>
  <w:p w14:paraId="7060D3A1" w14:textId="77777777" w:rsidR="00A360A6" w:rsidRPr="005E0CBB" w:rsidRDefault="00A360A6" w:rsidP="00FE05D1">
    <w:pPr>
      <w:widowControl w:val="0"/>
      <w:jc w:val="center"/>
      <w:rPr>
        <w:noProof/>
        <w:snapToGrid w:val="0"/>
        <w:color w:val="000000"/>
        <w:sz w:val="16"/>
        <w:szCs w:val="16"/>
      </w:rPr>
    </w:pPr>
    <w:r w:rsidRPr="005E0CBB">
      <w:rPr>
        <w:noProof/>
        <w:snapToGrid w:val="0"/>
        <w:color w:val="000000"/>
        <w:sz w:val="16"/>
        <w:szCs w:val="16"/>
      </w:rPr>
      <w:t>EMPRESA FARROUPILHENSE DE SANEAMENTO E</w:t>
    </w:r>
  </w:p>
  <w:p w14:paraId="4DA3AF43" w14:textId="77777777" w:rsidR="00A360A6" w:rsidRPr="005E0CBB" w:rsidRDefault="00A360A6" w:rsidP="00FE05D1">
    <w:pPr>
      <w:widowControl w:val="0"/>
      <w:jc w:val="center"/>
      <w:rPr>
        <w:noProof/>
        <w:snapToGrid w:val="0"/>
        <w:color w:val="000000"/>
        <w:sz w:val="16"/>
        <w:szCs w:val="16"/>
      </w:rPr>
    </w:pPr>
    <w:r w:rsidRPr="005E0CBB">
      <w:rPr>
        <w:noProof/>
        <w:snapToGrid w:val="0"/>
        <w:color w:val="000000"/>
        <w:sz w:val="16"/>
        <w:szCs w:val="16"/>
      </w:rPr>
      <w:t>DESENVOLVIMENTO AMBIENTAL S/A</w:t>
    </w:r>
    <w:bookmarkEnd w:id="37"/>
  </w:p>
  <w:p w14:paraId="1B878D36" w14:textId="77777777" w:rsidR="00A360A6" w:rsidRDefault="00A360A6" w:rsidP="00FE05D1">
    <w:pPr>
      <w:jc w:val="center"/>
    </w:pPr>
  </w:p>
  <w:p w14:paraId="3A410B5D" w14:textId="77777777" w:rsidR="00A360A6" w:rsidRDefault="00A360A6"/>
  <w:p w14:paraId="6C5DB1D8" w14:textId="77777777" w:rsidR="00A360A6" w:rsidRDefault="00A360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068"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068" w:hanging="360"/>
      </w:pPr>
    </w:lvl>
  </w:abstractNum>
  <w:abstractNum w:abstractNumId="4" w15:restartNumberingAfterBreak="0">
    <w:nsid w:val="00000009"/>
    <w:multiLevelType w:val="singleLevel"/>
    <w:tmpl w:val="29BEB43C"/>
    <w:name w:val="WW8Num9"/>
    <w:lvl w:ilvl="0">
      <w:start w:val="1"/>
      <w:numFmt w:val="lowerLetter"/>
      <w:lvlText w:val="%1)"/>
      <w:lvlJc w:val="left"/>
      <w:pPr>
        <w:tabs>
          <w:tab w:val="num" w:pos="360"/>
        </w:tabs>
        <w:ind w:left="360" w:hanging="360"/>
      </w:pPr>
      <w:rPr>
        <w:b/>
      </w:rPr>
    </w:lvl>
  </w:abstractNum>
  <w:abstractNum w:abstractNumId="5" w15:restartNumberingAfterBreak="0">
    <w:nsid w:val="00FF5FA1"/>
    <w:multiLevelType w:val="hybridMultilevel"/>
    <w:tmpl w:val="B94408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2277F7"/>
    <w:multiLevelType w:val="multilevel"/>
    <w:tmpl w:val="40C663D0"/>
    <w:lvl w:ilvl="0">
      <w:start w:val="1"/>
      <w:numFmt w:val="decimal"/>
      <w:lvlText w:val="%1."/>
      <w:lvlJc w:val="left"/>
      <w:pPr>
        <w:ind w:left="360" w:hanging="360"/>
      </w:pPr>
      <w:rPr>
        <w:rFonts w:ascii="Calibri" w:eastAsia="Calibri" w:hAnsi="Calibri" w:cs="Calibri" w:hint="default"/>
      </w:rPr>
    </w:lvl>
    <w:lvl w:ilvl="1">
      <w:start w:val="2"/>
      <w:numFmt w:val="decimal"/>
      <w:lvlText w:val="%1.%2."/>
      <w:lvlJc w:val="left"/>
      <w:pPr>
        <w:ind w:left="502" w:hanging="360"/>
      </w:pPr>
      <w:rPr>
        <w:rFonts w:ascii="Calibri" w:eastAsia="Calibri" w:hAnsi="Calibri" w:cs="Calibri" w:hint="default"/>
      </w:rPr>
    </w:lvl>
    <w:lvl w:ilvl="2">
      <w:start w:val="1"/>
      <w:numFmt w:val="decimal"/>
      <w:lvlText w:val="%1.%2.%3."/>
      <w:lvlJc w:val="left"/>
      <w:pPr>
        <w:ind w:left="1004" w:hanging="720"/>
      </w:pPr>
      <w:rPr>
        <w:rFonts w:ascii="Calibri" w:eastAsia="Calibri" w:hAnsi="Calibri" w:cs="Calibri" w:hint="default"/>
      </w:rPr>
    </w:lvl>
    <w:lvl w:ilvl="3">
      <w:start w:val="1"/>
      <w:numFmt w:val="decimal"/>
      <w:lvlText w:val="%1.%2.%3.%4."/>
      <w:lvlJc w:val="left"/>
      <w:pPr>
        <w:ind w:left="1146" w:hanging="720"/>
      </w:pPr>
      <w:rPr>
        <w:rFonts w:ascii="Calibri" w:eastAsia="Calibri" w:hAnsi="Calibri" w:cs="Calibri" w:hint="default"/>
      </w:rPr>
    </w:lvl>
    <w:lvl w:ilvl="4">
      <w:start w:val="1"/>
      <w:numFmt w:val="decimal"/>
      <w:lvlText w:val="%1.%2.%3.%4.%5."/>
      <w:lvlJc w:val="left"/>
      <w:pPr>
        <w:ind w:left="1648" w:hanging="1080"/>
      </w:pPr>
      <w:rPr>
        <w:rFonts w:ascii="Calibri" w:eastAsia="Calibri" w:hAnsi="Calibri" w:cs="Calibri" w:hint="default"/>
      </w:rPr>
    </w:lvl>
    <w:lvl w:ilvl="5">
      <w:start w:val="1"/>
      <w:numFmt w:val="decimal"/>
      <w:lvlText w:val="%1.%2.%3.%4.%5.%6."/>
      <w:lvlJc w:val="left"/>
      <w:pPr>
        <w:ind w:left="1790" w:hanging="1080"/>
      </w:pPr>
      <w:rPr>
        <w:rFonts w:ascii="Calibri" w:eastAsia="Calibri" w:hAnsi="Calibri" w:cs="Calibri" w:hint="default"/>
      </w:rPr>
    </w:lvl>
    <w:lvl w:ilvl="6">
      <w:start w:val="1"/>
      <w:numFmt w:val="decimal"/>
      <w:lvlText w:val="%1.%2.%3.%4.%5.%6.%7."/>
      <w:lvlJc w:val="left"/>
      <w:pPr>
        <w:ind w:left="2292" w:hanging="1440"/>
      </w:pPr>
      <w:rPr>
        <w:rFonts w:ascii="Calibri" w:eastAsia="Calibri" w:hAnsi="Calibri" w:cs="Calibri" w:hint="default"/>
      </w:rPr>
    </w:lvl>
    <w:lvl w:ilvl="7">
      <w:start w:val="1"/>
      <w:numFmt w:val="decimal"/>
      <w:lvlText w:val="%1.%2.%3.%4.%5.%6.%7.%8."/>
      <w:lvlJc w:val="left"/>
      <w:pPr>
        <w:ind w:left="2434" w:hanging="1440"/>
      </w:pPr>
      <w:rPr>
        <w:rFonts w:ascii="Calibri" w:eastAsia="Calibri" w:hAnsi="Calibri" w:cs="Calibri" w:hint="default"/>
      </w:rPr>
    </w:lvl>
    <w:lvl w:ilvl="8">
      <w:start w:val="1"/>
      <w:numFmt w:val="decimal"/>
      <w:lvlText w:val="%1.%2.%3.%4.%5.%6.%7.%8.%9."/>
      <w:lvlJc w:val="left"/>
      <w:pPr>
        <w:ind w:left="2936" w:hanging="1800"/>
      </w:pPr>
      <w:rPr>
        <w:rFonts w:ascii="Calibri" w:eastAsia="Calibri" w:hAnsi="Calibri" w:cs="Calibri" w:hint="default"/>
      </w:rPr>
    </w:lvl>
  </w:abstractNum>
  <w:abstractNum w:abstractNumId="7" w15:restartNumberingAfterBreak="0">
    <w:nsid w:val="1DB9670D"/>
    <w:multiLevelType w:val="hybridMultilevel"/>
    <w:tmpl w:val="0448BB78"/>
    <w:lvl w:ilvl="0" w:tplc="447A77A2">
      <w:start w:val="12"/>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1F9F5D02"/>
    <w:multiLevelType w:val="hybridMultilevel"/>
    <w:tmpl w:val="55D8D0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8B16B2"/>
    <w:multiLevelType w:val="multilevel"/>
    <w:tmpl w:val="9B42A92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6764D98"/>
    <w:multiLevelType w:val="hybridMultilevel"/>
    <w:tmpl w:val="B7C0E460"/>
    <w:lvl w:ilvl="0" w:tplc="302A0C9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8F05782"/>
    <w:multiLevelType w:val="multilevel"/>
    <w:tmpl w:val="DD36F45C"/>
    <w:lvl w:ilvl="0">
      <w:start w:val="1"/>
      <w:numFmt w:val="decimal"/>
      <w:lvlText w:val="%1."/>
      <w:lvlJc w:val="left"/>
      <w:pPr>
        <w:ind w:left="1215" w:hanging="1215"/>
      </w:pPr>
      <w:rPr>
        <w:rFonts w:ascii="Calibri" w:hAnsi="Calibri" w:cs="Calibri" w:hint="default"/>
      </w:rPr>
    </w:lvl>
    <w:lvl w:ilvl="1">
      <w:start w:val="1"/>
      <w:numFmt w:val="decimal"/>
      <w:lvlText w:val="%1.%2."/>
      <w:lvlJc w:val="left"/>
      <w:pPr>
        <w:ind w:left="1357" w:hanging="1215"/>
      </w:pPr>
      <w:rPr>
        <w:rFonts w:ascii="Calibri" w:hAnsi="Calibri" w:cs="Calibri" w:hint="default"/>
      </w:rPr>
    </w:lvl>
    <w:lvl w:ilvl="2">
      <w:start w:val="1"/>
      <w:numFmt w:val="decimal"/>
      <w:lvlText w:val="%1.%2.%3."/>
      <w:lvlJc w:val="left"/>
      <w:pPr>
        <w:ind w:left="1215" w:hanging="1215"/>
      </w:pPr>
      <w:rPr>
        <w:rFonts w:ascii="Calibri" w:hAnsi="Calibri" w:cs="Calibri" w:hint="default"/>
      </w:rPr>
    </w:lvl>
    <w:lvl w:ilvl="3">
      <w:start w:val="1"/>
      <w:numFmt w:val="decimal"/>
      <w:lvlText w:val="%1.%2.%3.%4."/>
      <w:lvlJc w:val="left"/>
      <w:pPr>
        <w:ind w:left="1215" w:hanging="1215"/>
      </w:pPr>
      <w:rPr>
        <w:rFonts w:ascii="Calibri" w:hAnsi="Calibri" w:cs="Calibri" w:hint="default"/>
      </w:rPr>
    </w:lvl>
    <w:lvl w:ilvl="4">
      <w:start w:val="1"/>
      <w:numFmt w:val="decimal"/>
      <w:lvlText w:val="%1.%2.%3.%4.%5."/>
      <w:lvlJc w:val="left"/>
      <w:pPr>
        <w:ind w:left="1215" w:hanging="1215"/>
      </w:pPr>
      <w:rPr>
        <w:rFonts w:ascii="Calibri" w:hAnsi="Calibri" w:cs="Calibri" w:hint="default"/>
      </w:rPr>
    </w:lvl>
    <w:lvl w:ilvl="5">
      <w:start w:val="1"/>
      <w:numFmt w:val="decimal"/>
      <w:lvlText w:val="%1.%2.%3.%4.%5.%6."/>
      <w:lvlJc w:val="left"/>
      <w:pPr>
        <w:ind w:left="1215" w:hanging="1215"/>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12" w15:restartNumberingAfterBreak="0">
    <w:nsid w:val="4ABF5879"/>
    <w:multiLevelType w:val="multilevel"/>
    <w:tmpl w:val="8D5ECDDA"/>
    <w:lvl w:ilvl="0">
      <w:start w:val="4"/>
      <w:numFmt w:val="decimal"/>
      <w:lvlText w:val="%1"/>
      <w:lvlJc w:val="left"/>
      <w:pPr>
        <w:ind w:left="250" w:hanging="1417"/>
      </w:pPr>
      <w:rPr>
        <w:rFonts w:hint="default"/>
        <w:lang w:val="pt-PT" w:eastAsia="en-US" w:bidi="ar-SA"/>
      </w:rPr>
    </w:lvl>
    <w:lvl w:ilvl="1">
      <w:start w:val="1"/>
      <w:numFmt w:val="decimal"/>
      <w:lvlText w:val="%1.%2."/>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2">
      <w:start w:val="1"/>
      <w:numFmt w:val="decimal"/>
      <w:lvlText w:val="%1.%2.%3."/>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3">
      <w:start w:val="1"/>
      <w:numFmt w:val="decimal"/>
      <w:lvlText w:val="%1.%2.%3.%4."/>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4">
      <w:numFmt w:val="bullet"/>
      <w:lvlText w:val="•"/>
      <w:lvlJc w:val="left"/>
      <w:pPr>
        <w:ind w:left="4500" w:hanging="1417"/>
      </w:pPr>
      <w:rPr>
        <w:rFonts w:hint="default"/>
        <w:lang w:val="pt-PT" w:eastAsia="en-US" w:bidi="ar-SA"/>
      </w:rPr>
    </w:lvl>
    <w:lvl w:ilvl="5">
      <w:numFmt w:val="bullet"/>
      <w:lvlText w:val="•"/>
      <w:lvlJc w:val="left"/>
      <w:pPr>
        <w:ind w:left="5560" w:hanging="1417"/>
      </w:pPr>
      <w:rPr>
        <w:rFonts w:hint="default"/>
        <w:lang w:val="pt-PT" w:eastAsia="en-US" w:bidi="ar-SA"/>
      </w:rPr>
    </w:lvl>
    <w:lvl w:ilvl="6">
      <w:numFmt w:val="bullet"/>
      <w:lvlText w:val="•"/>
      <w:lvlJc w:val="left"/>
      <w:pPr>
        <w:ind w:left="6620" w:hanging="1417"/>
      </w:pPr>
      <w:rPr>
        <w:rFonts w:hint="default"/>
        <w:lang w:val="pt-PT" w:eastAsia="en-US" w:bidi="ar-SA"/>
      </w:rPr>
    </w:lvl>
    <w:lvl w:ilvl="7">
      <w:numFmt w:val="bullet"/>
      <w:lvlText w:val="•"/>
      <w:lvlJc w:val="left"/>
      <w:pPr>
        <w:ind w:left="7680" w:hanging="1417"/>
      </w:pPr>
      <w:rPr>
        <w:rFonts w:hint="default"/>
        <w:lang w:val="pt-PT" w:eastAsia="en-US" w:bidi="ar-SA"/>
      </w:rPr>
    </w:lvl>
    <w:lvl w:ilvl="8">
      <w:numFmt w:val="bullet"/>
      <w:lvlText w:val="•"/>
      <w:lvlJc w:val="left"/>
      <w:pPr>
        <w:ind w:left="8740" w:hanging="1417"/>
      </w:pPr>
      <w:rPr>
        <w:rFonts w:hint="default"/>
        <w:lang w:val="pt-PT" w:eastAsia="en-US" w:bidi="ar-SA"/>
      </w:rPr>
    </w:lvl>
  </w:abstractNum>
  <w:abstractNum w:abstractNumId="13" w15:restartNumberingAfterBreak="0">
    <w:nsid w:val="4D6F6D2A"/>
    <w:multiLevelType w:val="multilevel"/>
    <w:tmpl w:val="9B3255E4"/>
    <w:lvl w:ilvl="0">
      <w:start w:val="1"/>
      <w:numFmt w:val="decimal"/>
      <w:lvlText w:val="%1"/>
      <w:lvlJc w:val="left"/>
      <w:pPr>
        <w:ind w:left="250" w:hanging="1417"/>
      </w:pPr>
      <w:rPr>
        <w:rFonts w:hint="default"/>
        <w:lang w:val="pt-PT" w:eastAsia="en-US" w:bidi="ar-SA"/>
      </w:rPr>
    </w:lvl>
    <w:lvl w:ilvl="1">
      <w:start w:val="1"/>
      <w:numFmt w:val="decimal"/>
      <w:lvlText w:val="%1.%2."/>
      <w:lvlJc w:val="left"/>
      <w:pPr>
        <w:ind w:left="250" w:hanging="1417"/>
      </w:pPr>
      <w:rPr>
        <w:rFonts w:ascii="Calibri" w:eastAsia="Calibri" w:hAnsi="Calibri" w:cs="Calibri" w:hint="default"/>
        <w:b w:val="0"/>
        <w:bCs w:val="0"/>
        <w:i w:val="0"/>
        <w:iCs w:val="0"/>
        <w:spacing w:val="-2"/>
        <w:w w:val="100"/>
        <w:sz w:val="24"/>
        <w:szCs w:val="24"/>
        <w:lang w:val="pt-PT" w:eastAsia="en-US" w:bidi="ar-SA"/>
      </w:rPr>
    </w:lvl>
    <w:lvl w:ilvl="2">
      <w:numFmt w:val="bullet"/>
      <w:lvlText w:val="•"/>
      <w:lvlJc w:val="left"/>
      <w:pPr>
        <w:ind w:left="2380" w:hanging="1417"/>
      </w:pPr>
      <w:rPr>
        <w:rFonts w:hint="default"/>
        <w:lang w:val="pt-PT" w:eastAsia="en-US" w:bidi="ar-SA"/>
      </w:rPr>
    </w:lvl>
    <w:lvl w:ilvl="3">
      <w:numFmt w:val="bullet"/>
      <w:lvlText w:val="•"/>
      <w:lvlJc w:val="left"/>
      <w:pPr>
        <w:ind w:left="3440" w:hanging="1417"/>
      </w:pPr>
      <w:rPr>
        <w:rFonts w:hint="default"/>
        <w:lang w:val="pt-PT" w:eastAsia="en-US" w:bidi="ar-SA"/>
      </w:rPr>
    </w:lvl>
    <w:lvl w:ilvl="4">
      <w:numFmt w:val="bullet"/>
      <w:lvlText w:val="•"/>
      <w:lvlJc w:val="left"/>
      <w:pPr>
        <w:ind w:left="4500" w:hanging="1417"/>
      </w:pPr>
      <w:rPr>
        <w:rFonts w:hint="default"/>
        <w:lang w:val="pt-PT" w:eastAsia="en-US" w:bidi="ar-SA"/>
      </w:rPr>
    </w:lvl>
    <w:lvl w:ilvl="5">
      <w:numFmt w:val="bullet"/>
      <w:lvlText w:val="•"/>
      <w:lvlJc w:val="left"/>
      <w:pPr>
        <w:ind w:left="5560" w:hanging="1417"/>
      </w:pPr>
      <w:rPr>
        <w:rFonts w:hint="default"/>
        <w:lang w:val="pt-PT" w:eastAsia="en-US" w:bidi="ar-SA"/>
      </w:rPr>
    </w:lvl>
    <w:lvl w:ilvl="6">
      <w:numFmt w:val="bullet"/>
      <w:lvlText w:val="•"/>
      <w:lvlJc w:val="left"/>
      <w:pPr>
        <w:ind w:left="6620" w:hanging="1417"/>
      </w:pPr>
      <w:rPr>
        <w:rFonts w:hint="default"/>
        <w:lang w:val="pt-PT" w:eastAsia="en-US" w:bidi="ar-SA"/>
      </w:rPr>
    </w:lvl>
    <w:lvl w:ilvl="7">
      <w:numFmt w:val="bullet"/>
      <w:lvlText w:val="•"/>
      <w:lvlJc w:val="left"/>
      <w:pPr>
        <w:ind w:left="7680" w:hanging="1417"/>
      </w:pPr>
      <w:rPr>
        <w:rFonts w:hint="default"/>
        <w:lang w:val="pt-PT" w:eastAsia="en-US" w:bidi="ar-SA"/>
      </w:rPr>
    </w:lvl>
    <w:lvl w:ilvl="8">
      <w:numFmt w:val="bullet"/>
      <w:lvlText w:val="•"/>
      <w:lvlJc w:val="left"/>
      <w:pPr>
        <w:ind w:left="8740" w:hanging="1417"/>
      </w:pPr>
      <w:rPr>
        <w:rFonts w:hint="default"/>
        <w:lang w:val="pt-PT" w:eastAsia="en-US" w:bidi="ar-SA"/>
      </w:rPr>
    </w:lvl>
  </w:abstractNum>
  <w:num w:numId="1" w16cid:durableId="1284582524">
    <w:abstractNumId w:val="0"/>
  </w:num>
  <w:num w:numId="2" w16cid:durableId="439377911">
    <w:abstractNumId w:val="10"/>
  </w:num>
  <w:num w:numId="3" w16cid:durableId="144014845">
    <w:abstractNumId w:val="12"/>
  </w:num>
  <w:num w:numId="4" w16cid:durableId="1064332940">
    <w:abstractNumId w:val="13"/>
  </w:num>
  <w:num w:numId="5" w16cid:durableId="1997876801">
    <w:abstractNumId w:val="9"/>
  </w:num>
  <w:num w:numId="6" w16cid:durableId="674653938">
    <w:abstractNumId w:val="7"/>
  </w:num>
  <w:num w:numId="7" w16cid:durableId="1021319699">
    <w:abstractNumId w:val="11"/>
  </w:num>
  <w:num w:numId="8" w16cid:durableId="1077094739">
    <w:abstractNumId w:val="6"/>
  </w:num>
  <w:num w:numId="9" w16cid:durableId="1148549433">
    <w:abstractNumId w:val="5"/>
  </w:num>
  <w:num w:numId="10" w16cid:durableId="41347593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A1"/>
    <w:rsid w:val="00001DA2"/>
    <w:rsid w:val="0000294C"/>
    <w:rsid w:val="00004293"/>
    <w:rsid w:val="00005D94"/>
    <w:rsid w:val="00011FF7"/>
    <w:rsid w:val="00014D1E"/>
    <w:rsid w:val="00015EE6"/>
    <w:rsid w:val="000200C6"/>
    <w:rsid w:val="00021219"/>
    <w:rsid w:val="00021F9A"/>
    <w:rsid w:val="0002209A"/>
    <w:rsid w:val="0002222E"/>
    <w:rsid w:val="000300FD"/>
    <w:rsid w:val="000330C0"/>
    <w:rsid w:val="00033529"/>
    <w:rsid w:val="000347E9"/>
    <w:rsid w:val="00040F67"/>
    <w:rsid w:val="00041EE6"/>
    <w:rsid w:val="0004390A"/>
    <w:rsid w:val="00044029"/>
    <w:rsid w:val="00044D68"/>
    <w:rsid w:val="00053B19"/>
    <w:rsid w:val="000573D1"/>
    <w:rsid w:val="0005777B"/>
    <w:rsid w:val="00060187"/>
    <w:rsid w:val="00060A98"/>
    <w:rsid w:val="00062A1D"/>
    <w:rsid w:val="00062C1B"/>
    <w:rsid w:val="00063119"/>
    <w:rsid w:val="00063820"/>
    <w:rsid w:val="00063F45"/>
    <w:rsid w:val="00065E6F"/>
    <w:rsid w:val="00066B21"/>
    <w:rsid w:val="00073576"/>
    <w:rsid w:val="0007456D"/>
    <w:rsid w:val="000758AF"/>
    <w:rsid w:val="00076756"/>
    <w:rsid w:val="00082838"/>
    <w:rsid w:val="00091F39"/>
    <w:rsid w:val="00095756"/>
    <w:rsid w:val="00095A91"/>
    <w:rsid w:val="00096AF4"/>
    <w:rsid w:val="000A0EC9"/>
    <w:rsid w:val="000A14F5"/>
    <w:rsid w:val="000A59B7"/>
    <w:rsid w:val="000B2460"/>
    <w:rsid w:val="000B3E85"/>
    <w:rsid w:val="000B47A1"/>
    <w:rsid w:val="000B7066"/>
    <w:rsid w:val="000C239F"/>
    <w:rsid w:val="000C6105"/>
    <w:rsid w:val="000D522C"/>
    <w:rsid w:val="000D6D47"/>
    <w:rsid w:val="000E010B"/>
    <w:rsid w:val="000E69D5"/>
    <w:rsid w:val="000E6E63"/>
    <w:rsid w:val="000E7636"/>
    <w:rsid w:val="000F08F7"/>
    <w:rsid w:val="000F0D28"/>
    <w:rsid w:val="000F40E8"/>
    <w:rsid w:val="000F45C1"/>
    <w:rsid w:val="000F7EEB"/>
    <w:rsid w:val="00106003"/>
    <w:rsid w:val="00111A16"/>
    <w:rsid w:val="0011343E"/>
    <w:rsid w:val="0011383C"/>
    <w:rsid w:val="001153C7"/>
    <w:rsid w:val="00115419"/>
    <w:rsid w:val="001165AD"/>
    <w:rsid w:val="001166ED"/>
    <w:rsid w:val="00122AE9"/>
    <w:rsid w:val="0012409E"/>
    <w:rsid w:val="00125059"/>
    <w:rsid w:val="001264DE"/>
    <w:rsid w:val="001305A1"/>
    <w:rsid w:val="00133092"/>
    <w:rsid w:val="0013580D"/>
    <w:rsid w:val="0013721D"/>
    <w:rsid w:val="001448ED"/>
    <w:rsid w:val="00145C9D"/>
    <w:rsid w:val="0014617D"/>
    <w:rsid w:val="00150FD8"/>
    <w:rsid w:val="00154923"/>
    <w:rsid w:val="00156543"/>
    <w:rsid w:val="001573BC"/>
    <w:rsid w:val="00157DB1"/>
    <w:rsid w:val="001604D0"/>
    <w:rsid w:val="00161ADF"/>
    <w:rsid w:val="00167AB4"/>
    <w:rsid w:val="001810EB"/>
    <w:rsid w:val="001814A0"/>
    <w:rsid w:val="00192666"/>
    <w:rsid w:val="001A07CA"/>
    <w:rsid w:val="001A23F3"/>
    <w:rsid w:val="001A79BB"/>
    <w:rsid w:val="001B14FD"/>
    <w:rsid w:val="001B4A75"/>
    <w:rsid w:val="001B5571"/>
    <w:rsid w:val="001B5C40"/>
    <w:rsid w:val="001B635E"/>
    <w:rsid w:val="001C38C8"/>
    <w:rsid w:val="001C63C5"/>
    <w:rsid w:val="001D03CA"/>
    <w:rsid w:val="001D1749"/>
    <w:rsid w:val="001D2C02"/>
    <w:rsid w:val="001D5264"/>
    <w:rsid w:val="001D7559"/>
    <w:rsid w:val="001D79EF"/>
    <w:rsid w:val="001E4B77"/>
    <w:rsid w:val="001E58BA"/>
    <w:rsid w:val="001E64A4"/>
    <w:rsid w:val="001F051C"/>
    <w:rsid w:val="001F08BC"/>
    <w:rsid w:val="001F55CB"/>
    <w:rsid w:val="001F5CC4"/>
    <w:rsid w:val="0020079B"/>
    <w:rsid w:val="00203B4E"/>
    <w:rsid w:val="0021015C"/>
    <w:rsid w:val="00212433"/>
    <w:rsid w:val="00212BB4"/>
    <w:rsid w:val="00217627"/>
    <w:rsid w:val="00217C87"/>
    <w:rsid w:val="002219B0"/>
    <w:rsid w:val="00221A83"/>
    <w:rsid w:val="0022287B"/>
    <w:rsid w:val="0022552B"/>
    <w:rsid w:val="00235F1E"/>
    <w:rsid w:val="0023607D"/>
    <w:rsid w:val="00240A98"/>
    <w:rsid w:val="00242F1C"/>
    <w:rsid w:val="002455CE"/>
    <w:rsid w:val="00250A79"/>
    <w:rsid w:val="00253B4F"/>
    <w:rsid w:val="002610D3"/>
    <w:rsid w:val="002610E2"/>
    <w:rsid w:val="00263616"/>
    <w:rsid w:val="00265773"/>
    <w:rsid w:val="0027019A"/>
    <w:rsid w:val="00272197"/>
    <w:rsid w:val="002770AC"/>
    <w:rsid w:val="002776BE"/>
    <w:rsid w:val="00281BCF"/>
    <w:rsid w:val="002855FD"/>
    <w:rsid w:val="002902AF"/>
    <w:rsid w:val="0029049D"/>
    <w:rsid w:val="00294288"/>
    <w:rsid w:val="00296F32"/>
    <w:rsid w:val="002A1AA8"/>
    <w:rsid w:val="002A2518"/>
    <w:rsid w:val="002A318E"/>
    <w:rsid w:val="002A354C"/>
    <w:rsid w:val="002A5704"/>
    <w:rsid w:val="002A591F"/>
    <w:rsid w:val="002A73C4"/>
    <w:rsid w:val="002A7B4F"/>
    <w:rsid w:val="002B34DB"/>
    <w:rsid w:val="002B6760"/>
    <w:rsid w:val="002C05E7"/>
    <w:rsid w:val="002C57E0"/>
    <w:rsid w:val="002C68FF"/>
    <w:rsid w:val="002D1627"/>
    <w:rsid w:val="002D4B83"/>
    <w:rsid w:val="002D5A19"/>
    <w:rsid w:val="002D73F2"/>
    <w:rsid w:val="002E5F0C"/>
    <w:rsid w:val="002F1FAE"/>
    <w:rsid w:val="002F4EC2"/>
    <w:rsid w:val="00312939"/>
    <w:rsid w:val="003259C3"/>
    <w:rsid w:val="003262D6"/>
    <w:rsid w:val="00327400"/>
    <w:rsid w:val="00334F5E"/>
    <w:rsid w:val="003370CA"/>
    <w:rsid w:val="003373B2"/>
    <w:rsid w:val="00345044"/>
    <w:rsid w:val="00353047"/>
    <w:rsid w:val="003575A1"/>
    <w:rsid w:val="00360445"/>
    <w:rsid w:val="00360B1F"/>
    <w:rsid w:val="00362626"/>
    <w:rsid w:val="00375049"/>
    <w:rsid w:val="00375A4B"/>
    <w:rsid w:val="003762A2"/>
    <w:rsid w:val="0037643B"/>
    <w:rsid w:val="003767CD"/>
    <w:rsid w:val="00376EB9"/>
    <w:rsid w:val="0038172A"/>
    <w:rsid w:val="00385B6C"/>
    <w:rsid w:val="00393AC6"/>
    <w:rsid w:val="003969F4"/>
    <w:rsid w:val="003A2D5F"/>
    <w:rsid w:val="003A4223"/>
    <w:rsid w:val="003A6387"/>
    <w:rsid w:val="003A679E"/>
    <w:rsid w:val="003A6DAE"/>
    <w:rsid w:val="003B4321"/>
    <w:rsid w:val="003B4486"/>
    <w:rsid w:val="003B58E4"/>
    <w:rsid w:val="003C2D9A"/>
    <w:rsid w:val="003C524E"/>
    <w:rsid w:val="003C75C8"/>
    <w:rsid w:val="003C7E98"/>
    <w:rsid w:val="003D05EF"/>
    <w:rsid w:val="003D22E4"/>
    <w:rsid w:val="003D330A"/>
    <w:rsid w:val="003D7834"/>
    <w:rsid w:val="003E23C5"/>
    <w:rsid w:val="003E44C5"/>
    <w:rsid w:val="003F0EBE"/>
    <w:rsid w:val="003F2CF0"/>
    <w:rsid w:val="003F65EE"/>
    <w:rsid w:val="003F6F17"/>
    <w:rsid w:val="003F76D4"/>
    <w:rsid w:val="00402002"/>
    <w:rsid w:val="00403104"/>
    <w:rsid w:val="0040443D"/>
    <w:rsid w:val="00416063"/>
    <w:rsid w:val="004227F4"/>
    <w:rsid w:val="004231DE"/>
    <w:rsid w:val="0042781F"/>
    <w:rsid w:val="00430663"/>
    <w:rsid w:val="004310FF"/>
    <w:rsid w:val="0043128E"/>
    <w:rsid w:val="00434D79"/>
    <w:rsid w:val="00435DB3"/>
    <w:rsid w:val="00436EB1"/>
    <w:rsid w:val="004412CA"/>
    <w:rsid w:val="004464D9"/>
    <w:rsid w:val="00447A62"/>
    <w:rsid w:val="004517B7"/>
    <w:rsid w:val="00451A57"/>
    <w:rsid w:val="00451A89"/>
    <w:rsid w:val="00452077"/>
    <w:rsid w:val="00453025"/>
    <w:rsid w:val="00455E77"/>
    <w:rsid w:val="00461947"/>
    <w:rsid w:val="00462AAB"/>
    <w:rsid w:val="00463B8F"/>
    <w:rsid w:val="00476052"/>
    <w:rsid w:val="00486038"/>
    <w:rsid w:val="00486315"/>
    <w:rsid w:val="0048761F"/>
    <w:rsid w:val="004946E0"/>
    <w:rsid w:val="00496BE1"/>
    <w:rsid w:val="004A0B4F"/>
    <w:rsid w:val="004A174F"/>
    <w:rsid w:val="004A2618"/>
    <w:rsid w:val="004A2ABB"/>
    <w:rsid w:val="004B64F0"/>
    <w:rsid w:val="004B7FC8"/>
    <w:rsid w:val="004C11EE"/>
    <w:rsid w:val="004C16B2"/>
    <w:rsid w:val="004C31D4"/>
    <w:rsid w:val="004C79EF"/>
    <w:rsid w:val="004D0A6C"/>
    <w:rsid w:val="004D1753"/>
    <w:rsid w:val="004D4107"/>
    <w:rsid w:val="004E1E73"/>
    <w:rsid w:val="004F2511"/>
    <w:rsid w:val="004F28F9"/>
    <w:rsid w:val="004F3CE7"/>
    <w:rsid w:val="004F43B7"/>
    <w:rsid w:val="004F6F16"/>
    <w:rsid w:val="00506F29"/>
    <w:rsid w:val="00511119"/>
    <w:rsid w:val="005161F3"/>
    <w:rsid w:val="005172A4"/>
    <w:rsid w:val="005250FC"/>
    <w:rsid w:val="005255CD"/>
    <w:rsid w:val="005256F8"/>
    <w:rsid w:val="005320C7"/>
    <w:rsid w:val="00534B89"/>
    <w:rsid w:val="00535B81"/>
    <w:rsid w:val="0054413F"/>
    <w:rsid w:val="0054734D"/>
    <w:rsid w:val="00550D42"/>
    <w:rsid w:val="0055236D"/>
    <w:rsid w:val="005554B2"/>
    <w:rsid w:val="00557E3F"/>
    <w:rsid w:val="00560E86"/>
    <w:rsid w:val="00561126"/>
    <w:rsid w:val="00564544"/>
    <w:rsid w:val="005750B1"/>
    <w:rsid w:val="00575517"/>
    <w:rsid w:val="00576D83"/>
    <w:rsid w:val="00577944"/>
    <w:rsid w:val="00580696"/>
    <w:rsid w:val="005816F5"/>
    <w:rsid w:val="00582717"/>
    <w:rsid w:val="005942D4"/>
    <w:rsid w:val="005A2A43"/>
    <w:rsid w:val="005A376C"/>
    <w:rsid w:val="005A6182"/>
    <w:rsid w:val="005A688F"/>
    <w:rsid w:val="005A7A4D"/>
    <w:rsid w:val="005B0F7B"/>
    <w:rsid w:val="005B494C"/>
    <w:rsid w:val="005B4C86"/>
    <w:rsid w:val="005B584D"/>
    <w:rsid w:val="005B7DF4"/>
    <w:rsid w:val="005C02B5"/>
    <w:rsid w:val="005C3613"/>
    <w:rsid w:val="005D31DA"/>
    <w:rsid w:val="005D4932"/>
    <w:rsid w:val="005E0CBB"/>
    <w:rsid w:val="005E2C22"/>
    <w:rsid w:val="005E48BE"/>
    <w:rsid w:val="005E7B73"/>
    <w:rsid w:val="005F01EE"/>
    <w:rsid w:val="005F239E"/>
    <w:rsid w:val="005F4584"/>
    <w:rsid w:val="005F58E5"/>
    <w:rsid w:val="005F6AEC"/>
    <w:rsid w:val="005F7CD9"/>
    <w:rsid w:val="006022BA"/>
    <w:rsid w:val="006031B6"/>
    <w:rsid w:val="00605AA3"/>
    <w:rsid w:val="00610130"/>
    <w:rsid w:val="0061033D"/>
    <w:rsid w:val="00613348"/>
    <w:rsid w:val="006144BC"/>
    <w:rsid w:val="0061488A"/>
    <w:rsid w:val="006167D5"/>
    <w:rsid w:val="006173F0"/>
    <w:rsid w:val="00617631"/>
    <w:rsid w:val="006208BB"/>
    <w:rsid w:val="0062413F"/>
    <w:rsid w:val="00632076"/>
    <w:rsid w:val="00633DFE"/>
    <w:rsid w:val="00634E85"/>
    <w:rsid w:val="00635DA1"/>
    <w:rsid w:val="006436D3"/>
    <w:rsid w:val="00645913"/>
    <w:rsid w:val="006462A6"/>
    <w:rsid w:val="00650D69"/>
    <w:rsid w:val="00653ABF"/>
    <w:rsid w:val="00657F72"/>
    <w:rsid w:val="00662C4A"/>
    <w:rsid w:val="00666193"/>
    <w:rsid w:val="006730C5"/>
    <w:rsid w:val="006738E9"/>
    <w:rsid w:val="00677947"/>
    <w:rsid w:val="00677D9B"/>
    <w:rsid w:val="006855EF"/>
    <w:rsid w:val="00686654"/>
    <w:rsid w:val="006929D6"/>
    <w:rsid w:val="006A6690"/>
    <w:rsid w:val="006A75E6"/>
    <w:rsid w:val="006A76EF"/>
    <w:rsid w:val="006A7FAC"/>
    <w:rsid w:val="006B22A1"/>
    <w:rsid w:val="006B2677"/>
    <w:rsid w:val="006B3E0E"/>
    <w:rsid w:val="006B4329"/>
    <w:rsid w:val="006B48BA"/>
    <w:rsid w:val="006B620D"/>
    <w:rsid w:val="006B6830"/>
    <w:rsid w:val="006B75AB"/>
    <w:rsid w:val="006C0781"/>
    <w:rsid w:val="006C306E"/>
    <w:rsid w:val="006C4441"/>
    <w:rsid w:val="006C46BA"/>
    <w:rsid w:val="006D0E87"/>
    <w:rsid w:val="006D6617"/>
    <w:rsid w:val="006D7C1F"/>
    <w:rsid w:val="006E063D"/>
    <w:rsid w:val="006E20EF"/>
    <w:rsid w:val="006E3C9A"/>
    <w:rsid w:val="006E4E0C"/>
    <w:rsid w:val="006E6AF2"/>
    <w:rsid w:val="006E6F72"/>
    <w:rsid w:val="006E7A2C"/>
    <w:rsid w:val="006F33BD"/>
    <w:rsid w:val="006F4E1B"/>
    <w:rsid w:val="0070078B"/>
    <w:rsid w:val="00703EA3"/>
    <w:rsid w:val="0070721E"/>
    <w:rsid w:val="00710DC0"/>
    <w:rsid w:val="007166EE"/>
    <w:rsid w:val="00722F91"/>
    <w:rsid w:val="0072734C"/>
    <w:rsid w:val="00727F91"/>
    <w:rsid w:val="007305B8"/>
    <w:rsid w:val="007329A7"/>
    <w:rsid w:val="007333C1"/>
    <w:rsid w:val="00733FF0"/>
    <w:rsid w:val="00737925"/>
    <w:rsid w:val="00740385"/>
    <w:rsid w:val="00740D4A"/>
    <w:rsid w:val="00741345"/>
    <w:rsid w:val="00742F5A"/>
    <w:rsid w:val="007444CB"/>
    <w:rsid w:val="00751FAC"/>
    <w:rsid w:val="007524B5"/>
    <w:rsid w:val="00756147"/>
    <w:rsid w:val="007628EA"/>
    <w:rsid w:val="00763187"/>
    <w:rsid w:val="00763CFD"/>
    <w:rsid w:val="00765A1D"/>
    <w:rsid w:val="00767123"/>
    <w:rsid w:val="007750E0"/>
    <w:rsid w:val="007770FA"/>
    <w:rsid w:val="00777DF4"/>
    <w:rsid w:val="007813A1"/>
    <w:rsid w:val="007817CD"/>
    <w:rsid w:val="00783378"/>
    <w:rsid w:val="00786752"/>
    <w:rsid w:val="00790A71"/>
    <w:rsid w:val="00791BB3"/>
    <w:rsid w:val="00792FC2"/>
    <w:rsid w:val="007A3A4F"/>
    <w:rsid w:val="007A5854"/>
    <w:rsid w:val="007A6B95"/>
    <w:rsid w:val="007B1154"/>
    <w:rsid w:val="007B138B"/>
    <w:rsid w:val="007B18DC"/>
    <w:rsid w:val="007B2E89"/>
    <w:rsid w:val="007B326F"/>
    <w:rsid w:val="007B3BDC"/>
    <w:rsid w:val="007B4BE7"/>
    <w:rsid w:val="007C40E4"/>
    <w:rsid w:val="007C4B21"/>
    <w:rsid w:val="007C51C6"/>
    <w:rsid w:val="007D5FB9"/>
    <w:rsid w:val="007D7620"/>
    <w:rsid w:val="007D7CD2"/>
    <w:rsid w:val="007E54A6"/>
    <w:rsid w:val="007E6A21"/>
    <w:rsid w:val="007E7FBA"/>
    <w:rsid w:val="007F1F48"/>
    <w:rsid w:val="007F4A7F"/>
    <w:rsid w:val="007F6BD8"/>
    <w:rsid w:val="008006C9"/>
    <w:rsid w:val="008155E4"/>
    <w:rsid w:val="00820796"/>
    <w:rsid w:val="00827D71"/>
    <w:rsid w:val="00830CD0"/>
    <w:rsid w:val="00831ECA"/>
    <w:rsid w:val="0083280E"/>
    <w:rsid w:val="00835765"/>
    <w:rsid w:val="00837CA4"/>
    <w:rsid w:val="00840304"/>
    <w:rsid w:val="008416DC"/>
    <w:rsid w:val="00847247"/>
    <w:rsid w:val="008506EB"/>
    <w:rsid w:val="00852B5E"/>
    <w:rsid w:val="00854CFC"/>
    <w:rsid w:val="00855204"/>
    <w:rsid w:val="00855D79"/>
    <w:rsid w:val="008564F3"/>
    <w:rsid w:val="008573D8"/>
    <w:rsid w:val="008617D4"/>
    <w:rsid w:val="00862123"/>
    <w:rsid w:val="00862717"/>
    <w:rsid w:val="008665F4"/>
    <w:rsid w:val="00870AA9"/>
    <w:rsid w:val="00875644"/>
    <w:rsid w:val="0087601E"/>
    <w:rsid w:val="00884F22"/>
    <w:rsid w:val="00887668"/>
    <w:rsid w:val="00890885"/>
    <w:rsid w:val="00890DAD"/>
    <w:rsid w:val="0089128F"/>
    <w:rsid w:val="00894E46"/>
    <w:rsid w:val="00895A11"/>
    <w:rsid w:val="008966A9"/>
    <w:rsid w:val="00897197"/>
    <w:rsid w:val="00897D82"/>
    <w:rsid w:val="008A1052"/>
    <w:rsid w:val="008A5323"/>
    <w:rsid w:val="008A7263"/>
    <w:rsid w:val="008A7889"/>
    <w:rsid w:val="008B0814"/>
    <w:rsid w:val="008B313F"/>
    <w:rsid w:val="008C0BBD"/>
    <w:rsid w:val="008C5D8A"/>
    <w:rsid w:val="008C7867"/>
    <w:rsid w:val="008D2611"/>
    <w:rsid w:val="008D494C"/>
    <w:rsid w:val="008D6FBE"/>
    <w:rsid w:val="008D79C0"/>
    <w:rsid w:val="008E5DD7"/>
    <w:rsid w:val="008F3B32"/>
    <w:rsid w:val="008F3D1A"/>
    <w:rsid w:val="008F515C"/>
    <w:rsid w:val="008F7CCE"/>
    <w:rsid w:val="009011D2"/>
    <w:rsid w:val="00901ED8"/>
    <w:rsid w:val="009061E3"/>
    <w:rsid w:val="00915E49"/>
    <w:rsid w:val="00917D68"/>
    <w:rsid w:val="009245D7"/>
    <w:rsid w:val="00930744"/>
    <w:rsid w:val="00934BE6"/>
    <w:rsid w:val="00950BE8"/>
    <w:rsid w:val="009526E5"/>
    <w:rsid w:val="0095358B"/>
    <w:rsid w:val="009537C0"/>
    <w:rsid w:val="00954A8A"/>
    <w:rsid w:val="00955D0B"/>
    <w:rsid w:val="00960C82"/>
    <w:rsid w:val="0096157D"/>
    <w:rsid w:val="00961940"/>
    <w:rsid w:val="00965961"/>
    <w:rsid w:val="00966449"/>
    <w:rsid w:val="00970BB5"/>
    <w:rsid w:val="00974D4F"/>
    <w:rsid w:val="00974D82"/>
    <w:rsid w:val="00980CAC"/>
    <w:rsid w:val="0098190D"/>
    <w:rsid w:val="00983AD4"/>
    <w:rsid w:val="00986680"/>
    <w:rsid w:val="00987178"/>
    <w:rsid w:val="00991352"/>
    <w:rsid w:val="009939D4"/>
    <w:rsid w:val="00994323"/>
    <w:rsid w:val="0099594D"/>
    <w:rsid w:val="009B1B1A"/>
    <w:rsid w:val="009B4538"/>
    <w:rsid w:val="009C0F88"/>
    <w:rsid w:val="009C2A2D"/>
    <w:rsid w:val="009C4381"/>
    <w:rsid w:val="009D277E"/>
    <w:rsid w:val="009D3C05"/>
    <w:rsid w:val="009D6047"/>
    <w:rsid w:val="009D6511"/>
    <w:rsid w:val="009E02EE"/>
    <w:rsid w:val="009E08A4"/>
    <w:rsid w:val="009E2B02"/>
    <w:rsid w:val="009F20F4"/>
    <w:rsid w:val="009F63FD"/>
    <w:rsid w:val="00A0036C"/>
    <w:rsid w:val="00A01032"/>
    <w:rsid w:val="00A02443"/>
    <w:rsid w:val="00A041B1"/>
    <w:rsid w:val="00A07B66"/>
    <w:rsid w:val="00A11176"/>
    <w:rsid w:val="00A125C0"/>
    <w:rsid w:val="00A15379"/>
    <w:rsid w:val="00A15E07"/>
    <w:rsid w:val="00A16651"/>
    <w:rsid w:val="00A238DF"/>
    <w:rsid w:val="00A24F13"/>
    <w:rsid w:val="00A27662"/>
    <w:rsid w:val="00A303A8"/>
    <w:rsid w:val="00A32CAB"/>
    <w:rsid w:val="00A32E59"/>
    <w:rsid w:val="00A35FF4"/>
    <w:rsid w:val="00A360A6"/>
    <w:rsid w:val="00A4005F"/>
    <w:rsid w:val="00A4331B"/>
    <w:rsid w:val="00A513F9"/>
    <w:rsid w:val="00A52FED"/>
    <w:rsid w:val="00A52FF4"/>
    <w:rsid w:val="00A607B0"/>
    <w:rsid w:val="00A632AE"/>
    <w:rsid w:val="00A6375A"/>
    <w:rsid w:val="00A63F5C"/>
    <w:rsid w:val="00A670F7"/>
    <w:rsid w:val="00A7091D"/>
    <w:rsid w:val="00A71931"/>
    <w:rsid w:val="00A71F58"/>
    <w:rsid w:val="00A72C5B"/>
    <w:rsid w:val="00A743E5"/>
    <w:rsid w:val="00A82C67"/>
    <w:rsid w:val="00A8548A"/>
    <w:rsid w:val="00A8720B"/>
    <w:rsid w:val="00A963BA"/>
    <w:rsid w:val="00A97051"/>
    <w:rsid w:val="00AA3F55"/>
    <w:rsid w:val="00AB16A1"/>
    <w:rsid w:val="00AB2BBB"/>
    <w:rsid w:val="00AB30C5"/>
    <w:rsid w:val="00AB3601"/>
    <w:rsid w:val="00AB4FA3"/>
    <w:rsid w:val="00AB647D"/>
    <w:rsid w:val="00AC016A"/>
    <w:rsid w:val="00AC3E7E"/>
    <w:rsid w:val="00AC5F57"/>
    <w:rsid w:val="00AD0DDC"/>
    <w:rsid w:val="00AD5ED9"/>
    <w:rsid w:val="00AE4DE1"/>
    <w:rsid w:val="00AE63E8"/>
    <w:rsid w:val="00AF0646"/>
    <w:rsid w:val="00AF1170"/>
    <w:rsid w:val="00AF142E"/>
    <w:rsid w:val="00AF2AAA"/>
    <w:rsid w:val="00AF392E"/>
    <w:rsid w:val="00AF5CA1"/>
    <w:rsid w:val="00B00239"/>
    <w:rsid w:val="00B0186D"/>
    <w:rsid w:val="00B03C4C"/>
    <w:rsid w:val="00B048C1"/>
    <w:rsid w:val="00B04A64"/>
    <w:rsid w:val="00B0735C"/>
    <w:rsid w:val="00B10F17"/>
    <w:rsid w:val="00B11ECC"/>
    <w:rsid w:val="00B12062"/>
    <w:rsid w:val="00B12569"/>
    <w:rsid w:val="00B17444"/>
    <w:rsid w:val="00B1776A"/>
    <w:rsid w:val="00B17936"/>
    <w:rsid w:val="00B17BCB"/>
    <w:rsid w:val="00B2416F"/>
    <w:rsid w:val="00B318B7"/>
    <w:rsid w:val="00B33341"/>
    <w:rsid w:val="00B34ED4"/>
    <w:rsid w:val="00B43BD6"/>
    <w:rsid w:val="00B4791A"/>
    <w:rsid w:val="00B501F4"/>
    <w:rsid w:val="00B50DE0"/>
    <w:rsid w:val="00B52315"/>
    <w:rsid w:val="00B6115F"/>
    <w:rsid w:val="00B63365"/>
    <w:rsid w:val="00B672D5"/>
    <w:rsid w:val="00B677B9"/>
    <w:rsid w:val="00B72DB3"/>
    <w:rsid w:val="00B7308D"/>
    <w:rsid w:val="00B76C49"/>
    <w:rsid w:val="00B82CC4"/>
    <w:rsid w:val="00B851AF"/>
    <w:rsid w:val="00B86AC7"/>
    <w:rsid w:val="00B87EBB"/>
    <w:rsid w:val="00B90812"/>
    <w:rsid w:val="00B91D9F"/>
    <w:rsid w:val="00B93BE1"/>
    <w:rsid w:val="00B966DC"/>
    <w:rsid w:val="00BA0725"/>
    <w:rsid w:val="00BA0F09"/>
    <w:rsid w:val="00BA1836"/>
    <w:rsid w:val="00BA6160"/>
    <w:rsid w:val="00BA6612"/>
    <w:rsid w:val="00BB44AF"/>
    <w:rsid w:val="00BB5C1A"/>
    <w:rsid w:val="00BC3C08"/>
    <w:rsid w:val="00BC67AA"/>
    <w:rsid w:val="00BC7024"/>
    <w:rsid w:val="00BD4012"/>
    <w:rsid w:val="00BD5CFB"/>
    <w:rsid w:val="00BD74A5"/>
    <w:rsid w:val="00BE1510"/>
    <w:rsid w:val="00BE2FFA"/>
    <w:rsid w:val="00BE3612"/>
    <w:rsid w:val="00BF0DFF"/>
    <w:rsid w:val="00BF290F"/>
    <w:rsid w:val="00BF331E"/>
    <w:rsid w:val="00BF4CE3"/>
    <w:rsid w:val="00BF77EB"/>
    <w:rsid w:val="00C01FF1"/>
    <w:rsid w:val="00C0322C"/>
    <w:rsid w:val="00C130FA"/>
    <w:rsid w:val="00C13436"/>
    <w:rsid w:val="00C1494F"/>
    <w:rsid w:val="00C223A8"/>
    <w:rsid w:val="00C24C63"/>
    <w:rsid w:val="00C2506C"/>
    <w:rsid w:val="00C30C2E"/>
    <w:rsid w:val="00C3173A"/>
    <w:rsid w:val="00C322B2"/>
    <w:rsid w:val="00C37F3A"/>
    <w:rsid w:val="00C4074E"/>
    <w:rsid w:val="00C41686"/>
    <w:rsid w:val="00C45B80"/>
    <w:rsid w:val="00C47840"/>
    <w:rsid w:val="00C50122"/>
    <w:rsid w:val="00C54390"/>
    <w:rsid w:val="00C57A5E"/>
    <w:rsid w:val="00C603C2"/>
    <w:rsid w:val="00C66608"/>
    <w:rsid w:val="00C67D70"/>
    <w:rsid w:val="00C71E55"/>
    <w:rsid w:val="00C80D4A"/>
    <w:rsid w:val="00C83C40"/>
    <w:rsid w:val="00C86520"/>
    <w:rsid w:val="00C9329E"/>
    <w:rsid w:val="00C94799"/>
    <w:rsid w:val="00C94BC1"/>
    <w:rsid w:val="00C94F97"/>
    <w:rsid w:val="00C967CA"/>
    <w:rsid w:val="00C9726E"/>
    <w:rsid w:val="00CA3A5A"/>
    <w:rsid w:val="00CA7354"/>
    <w:rsid w:val="00CB137A"/>
    <w:rsid w:val="00CB43BB"/>
    <w:rsid w:val="00CB464A"/>
    <w:rsid w:val="00CB4666"/>
    <w:rsid w:val="00CC280C"/>
    <w:rsid w:val="00CD26FE"/>
    <w:rsid w:val="00CD4634"/>
    <w:rsid w:val="00CD61DB"/>
    <w:rsid w:val="00CD6ECA"/>
    <w:rsid w:val="00CD7601"/>
    <w:rsid w:val="00CE32CC"/>
    <w:rsid w:val="00CE5B39"/>
    <w:rsid w:val="00CE6326"/>
    <w:rsid w:val="00CF2420"/>
    <w:rsid w:val="00CF2E80"/>
    <w:rsid w:val="00CF667C"/>
    <w:rsid w:val="00D0222A"/>
    <w:rsid w:val="00D029FB"/>
    <w:rsid w:val="00D0312A"/>
    <w:rsid w:val="00D039E7"/>
    <w:rsid w:val="00D04451"/>
    <w:rsid w:val="00D04BB7"/>
    <w:rsid w:val="00D10B4E"/>
    <w:rsid w:val="00D111C3"/>
    <w:rsid w:val="00D11945"/>
    <w:rsid w:val="00D23604"/>
    <w:rsid w:val="00D2426C"/>
    <w:rsid w:val="00D251F1"/>
    <w:rsid w:val="00D31AAD"/>
    <w:rsid w:val="00D31F39"/>
    <w:rsid w:val="00D364D4"/>
    <w:rsid w:val="00D4387C"/>
    <w:rsid w:val="00D46E12"/>
    <w:rsid w:val="00D46E1C"/>
    <w:rsid w:val="00D51A1F"/>
    <w:rsid w:val="00D56DD7"/>
    <w:rsid w:val="00D6096D"/>
    <w:rsid w:val="00D66FD0"/>
    <w:rsid w:val="00D718D0"/>
    <w:rsid w:val="00D732BE"/>
    <w:rsid w:val="00D73404"/>
    <w:rsid w:val="00D74314"/>
    <w:rsid w:val="00D80223"/>
    <w:rsid w:val="00D80E21"/>
    <w:rsid w:val="00D822F4"/>
    <w:rsid w:val="00D82890"/>
    <w:rsid w:val="00D95288"/>
    <w:rsid w:val="00DB5966"/>
    <w:rsid w:val="00DC0A10"/>
    <w:rsid w:val="00DC0F6D"/>
    <w:rsid w:val="00DC31D3"/>
    <w:rsid w:val="00DD2DD2"/>
    <w:rsid w:val="00DD79DF"/>
    <w:rsid w:val="00DE0109"/>
    <w:rsid w:val="00DE1BDC"/>
    <w:rsid w:val="00DE3D16"/>
    <w:rsid w:val="00DF3137"/>
    <w:rsid w:val="00DF37CD"/>
    <w:rsid w:val="00E036B5"/>
    <w:rsid w:val="00E03A3E"/>
    <w:rsid w:val="00E04484"/>
    <w:rsid w:val="00E04BEF"/>
    <w:rsid w:val="00E04CE0"/>
    <w:rsid w:val="00E05A0D"/>
    <w:rsid w:val="00E11624"/>
    <w:rsid w:val="00E22431"/>
    <w:rsid w:val="00E25282"/>
    <w:rsid w:val="00E27E60"/>
    <w:rsid w:val="00E31D3A"/>
    <w:rsid w:val="00E3267D"/>
    <w:rsid w:val="00E35C1B"/>
    <w:rsid w:val="00E363AD"/>
    <w:rsid w:val="00E41BAA"/>
    <w:rsid w:val="00E434B7"/>
    <w:rsid w:val="00E50BE2"/>
    <w:rsid w:val="00E51142"/>
    <w:rsid w:val="00E51227"/>
    <w:rsid w:val="00E51CAC"/>
    <w:rsid w:val="00E54108"/>
    <w:rsid w:val="00E55056"/>
    <w:rsid w:val="00E605C4"/>
    <w:rsid w:val="00E65FAE"/>
    <w:rsid w:val="00E671EB"/>
    <w:rsid w:val="00E70304"/>
    <w:rsid w:val="00E70E08"/>
    <w:rsid w:val="00E72D9C"/>
    <w:rsid w:val="00E7435C"/>
    <w:rsid w:val="00E74FE0"/>
    <w:rsid w:val="00E812C7"/>
    <w:rsid w:val="00E8255F"/>
    <w:rsid w:val="00E825F0"/>
    <w:rsid w:val="00E82FA1"/>
    <w:rsid w:val="00E8369B"/>
    <w:rsid w:val="00E903F5"/>
    <w:rsid w:val="00E927EF"/>
    <w:rsid w:val="00E92884"/>
    <w:rsid w:val="00E951DB"/>
    <w:rsid w:val="00E9570E"/>
    <w:rsid w:val="00E9688E"/>
    <w:rsid w:val="00E97FAF"/>
    <w:rsid w:val="00EA04A2"/>
    <w:rsid w:val="00EA638A"/>
    <w:rsid w:val="00EA6617"/>
    <w:rsid w:val="00EB1525"/>
    <w:rsid w:val="00EB1CFA"/>
    <w:rsid w:val="00EB471E"/>
    <w:rsid w:val="00EB4F16"/>
    <w:rsid w:val="00EB5D9B"/>
    <w:rsid w:val="00EB6F20"/>
    <w:rsid w:val="00EC0A4B"/>
    <w:rsid w:val="00EC12B3"/>
    <w:rsid w:val="00EC6B2F"/>
    <w:rsid w:val="00ED0133"/>
    <w:rsid w:val="00ED1E7C"/>
    <w:rsid w:val="00ED2592"/>
    <w:rsid w:val="00EE1041"/>
    <w:rsid w:val="00EE63AF"/>
    <w:rsid w:val="00EF0066"/>
    <w:rsid w:val="00EF0BD9"/>
    <w:rsid w:val="00EF1191"/>
    <w:rsid w:val="00EF2856"/>
    <w:rsid w:val="00F0215C"/>
    <w:rsid w:val="00F0728F"/>
    <w:rsid w:val="00F14065"/>
    <w:rsid w:val="00F178A1"/>
    <w:rsid w:val="00F2009F"/>
    <w:rsid w:val="00F21F82"/>
    <w:rsid w:val="00F24410"/>
    <w:rsid w:val="00F25B78"/>
    <w:rsid w:val="00F31058"/>
    <w:rsid w:val="00F32E4C"/>
    <w:rsid w:val="00F46D51"/>
    <w:rsid w:val="00F508E5"/>
    <w:rsid w:val="00F521DA"/>
    <w:rsid w:val="00F5440B"/>
    <w:rsid w:val="00F561BD"/>
    <w:rsid w:val="00F644B6"/>
    <w:rsid w:val="00F67C74"/>
    <w:rsid w:val="00F703DB"/>
    <w:rsid w:val="00F71B8B"/>
    <w:rsid w:val="00F727A7"/>
    <w:rsid w:val="00F82EC2"/>
    <w:rsid w:val="00F8574A"/>
    <w:rsid w:val="00F865E1"/>
    <w:rsid w:val="00F87808"/>
    <w:rsid w:val="00F87883"/>
    <w:rsid w:val="00F91F65"/>
    <w:rsid w:val="00FA14C0"/>
    <w:rsid w:val="00FA442C"/>
    <w:rsid w:val="00FB176A"/>
    <w:rsid w:val="00FB2672"/>
    <w:rsid w:val="00FB5E44"/>
    <w:rsid w:val="00FB5EAA"/>
    <w:rsid w:val="00FC0B34"/>
    <w:rsid w:val="00FC14BC"/>
    <w:rsid w:val="00FC36BB"/>
    <w:rsid w:val="00FC4A0E"/>
    <w:rsid w:val="00FC62B2"/>
    <w:rsid w:val="00FC6DFA"/>
    <w:rsid w:val="00FD6107"/>
    <w:rsid w:val="00FE05D1"/>
    <w:rsid w:val="00FE49E8"/>
    <w:rsid w:val="00FE56EF"/>
    <w:rsid w:val="00FE6669"/>
    <w:rsid w:val="00FF0D2F"/>
    <w:rsid w:val="00FF0E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E33B23E"/>
  <w15:docId w15:val="{5E19CF17-6DC0-45EC-91ED-62C350C23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DFE"/>
    <w:rPr>
      <w:rFonts w:ascii="Arial" w:hAnsi="Arial" w:cs="Arial"/>
      <w:kern w:val="1"/>
      <w:sz w:val="22"/>
      <w:lang w:eastAsia="zh-CN"/>
    </w:rPr>
  </w:style>
  <w:style w:type="paragraph" w:styleId="Ttulo1">
    <w:name w:val="heading 1"/>
    <w:basedOn w:val="Normal"/>
    <w:next w:val="Normal"/>
    <w:link w:val="Ttulo1Char"/>
    <w:uiPriority w:val="9"/>
    <w:qFormat/>
    <w:rsid w:val="00AF392E"/>
    <w:pPr>
      <w:keepNext/>
      <w:keepLines/>
      <w:spacing w:before="240"/>
      <w:outlineLvl w:val="0"/>
    </w:pPr>
    <w:rPr>
      <w:rFonts w:ascii="Calibri Light" w:hAnsi="Calibri Light" w:cs="Times New Roman"/>
      <w:color w:val="2E74B5"/>
      <w:sz w:val="32"/>
      <w:szCs w:val="32"/>
    </w:rPr>
  </w:style>
  <w:style w:type="paragraph" w:styleId="Ttulo2">
    <w:name w:val="heading 2"/>
    <w:basedOn w:val="Normal"/>
    <w:next w:val="Normal"/>
    <w:link w:val="Ttulo2Char"/>
    <w:uiPriority w:val="9"/>
    <w:unhideWhenUsed/>
    <w:qFormat/>
    <w:rsid w:val="005F58E5"/>
    <w:pPr>
      <w:keepNext/>
      <w:keepLines/>
      <w:spacing w:before="40"/>
      <w:outlineLvl w:val="1"/>
    </w:pPr>
    <w:rPr>
      <w:rFonts w:ascii="Calibri Light" w:hAnsi="Calibri Light" w:cs="Times New Roman"/>
      <w:color w:val="2E74B5"/>
      <w:sz w:val="26"/>
      <w:szCs w:val="26"/>
    </w:rPr>
  </w:style>
  <w:style w:type="paragraph" w:styleId="Ttulo5">
    <w:name w:val="heading 5"/>
    <w:basedOn w:val="Normal"/>
    <w:next w:val="Normal"/>
    <w:qFormat/>
    <w:rsid w:val="00633DFE"/>
    <w:pPr>
      <w:spacing w:before="240" w:after="60"/>
      <w:outlineLvl w:val="4"/>
    </w:pPr>
    <w:rPr>
      <w:rFonts w:ascii="Calibri" w:hAnsi="Calibri" w:cs="Times New Roman"/>
      <w:b/>
      <w:bCs/>
      <w:i/>
      <w:iCs/>
      <w:sz w:val="26"/>
      <w:szCs w:val="26"/>
    </w:rPr>
  </w:style>
  <w:style w:type="paragraph" w:styleId="Ttulo7">
    <w:name w:val="heading 7"/>
    <w:basedOn w:val="Normal"/>
    <w:next w:val="Normal"/>
    <w:qFormat/>
    <w:rsid w:val="00633DFE"/>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4">
    <w:name w:val="Fonte parág. padrão4"/>
    <w:rsid w:val="00633DFE"/>
  </w:style>
  <w:style w:type="character" w:customStyle="1" w:styleId="Fontepargpadro3">
    <w:name w:val="Fonte parág. padrão3"/>
    <w:rsid w:val="00633DFE"/>
  </w:style>
  <w:style w:type="character" w:customStyle="1" w:styleId="Absatz-Standardschriftart">
    <w:name w:val="Absatz-Standardschriftart"/>
    <w:rsid w:val="00633DFE"/>
  </w:style>
  <w:style w:type="character" w:customStyle="1" w:styleId="WW-Absatz-Standardschriftart">
    <w:name w:val="WW-Absatz-Standardschriftart"/>
    <w:rsid w:val="00633DFE"/>
  </w:style>
  <w:style w:type="character" w:customStyle="1" w:styleId="WW-Absatz-Standardschriftart1">
    <w:name w:val="WW-Absatz-Standardschriftart1"/>
    <w:rsid w:val="00633DFE"/>
  </w:style>
  <w:style w:type="character" w:customStyle="1" w:styleId="Fontepargpadro2">
    <w:name w:val="Fonte parág. padrão2"/>
    <w:rsid w:val="00633DFE"/>
  </w:style>
  <w:style w:type="character" w:customStyle="1" w:styleId="WW8Num1z0">
    <w:name w:val="WW8Num1z0"/>
    <w:rsid w:val="00633DFE"/>
    <w:rPr>
      <w:b/>
    </w:rPr>
  </w:style>
  <w:style w:type="character" w:customStyle="1" w:styleId="WW8Num2z0">
    <w:name w:val="WW8Num2z0"/>
    <w:rsid w:val="00633DFE"/>
    <w:rPr>
      <w:rFonts w:ascii="Monotype Sorts" w:hAnsi="Monotype Sorts" w:cs="Monotype Sorts"/>
    </w:rPr>
  </w:style>
  <w:style w:type="character" w:customStyle="1" w:styleId="WW8Num3z0">
    <w:name w:val="WW8Num3z0"/>
    <w:rsid w:val="00633DFE"/>
    <w:rPr>
      <w:b/>
    </w:rPr>
  </w:style>
  <w:style w:type="character" w:customStyle="1" w:styleId="WW8Num4z0">
    <w:name w:val="WW8Num4z0"/>
    <w:rsid w:val="00633DFE"/>
    <w:rPr>
      <w:rFonts w:ascii="Times New Roman" w:eastAsia="Times New Roman" w:hAnsi="Times New Roman" w:cs="Times New Roman"/>
    </w:rPr>
  </w:style>
  <w:style w:type="character" w:customStyle="1" w:styleId="WW8Num4z1">
    <w:name w:val="WW8Num4z1"/>
    <w:rsid w:val="00633DFE"/>
    <w:rPr>
      <w:rFonts w:ascii="Courier New" w:hAnsi="Courier New" w:cs="Courier New"/>
    </w:rPr>
  </w:style>
  <w:style w:type="character" w:customStyle="1" w:styleId="WW8Num4z2">
    <w:name w:val="WW8Num4z2"/>
    <w:rsid w:val="00633DFE"/>
    <w:rPr>
      <w:rFonts w:ascii="Wingdings" w:hAnsi="Wingdings" w:cs="Wingdings"/>
    </w:rPr>
  </w:style>
  <w:style w:type="character" w:customStyle="1" w:styleId="WW8Num4z3">
    <w:name w:val="WW8Num4z3"/>
    <w:rsid w:val="00633DFE"/>
    <w:rPr>
      <w:rFonts w:ascii="Symbol" w:hAnsi="Symbol" w:cs="Symbol"/>
    </w:rPr>
  </w:style>
  <w:style w:type="character" w:customStyle="1" w:styleId="WW8Num5z0">
    <w:name w:val="WW8Num5z0"/>
    <w:rsid w:val="00633DFE"/>
    <w:rPr>
      <w:rFonts w:ascii="Times New Roman" w:hAnsi="Times New Roman" w:cs="Times New Roman"/>
      <w:b/>
    </w:rPr>
  </w:style>
  <w:style w:type="character" w:customStyle="1" w:styleId="WW8Num6z0">
    <w:name w:val="WW8Num6z0"/>
    <w:rsid w:val="00633DFE"/>
    <w:rPr>
      <w:b/>
    </w:rPr>
  </w:style>
  <w:style w:type="character" w:customStyle="1" w:styleId="WW8Num7z0">
    <w:name w:val="WW8Num7z0"/>
    <w:rsid w:val="00633DFE"/>
    <w:rPr>
      <w:b/>
    </w:rPr>
  </w:style>
  <w:style w:type="character" w:customStyle="1" w:styleId="Fontepargpadro1">
    <w:name w:val="Fonte parág. padrão1"/>
    <w:rsid w:val="00633DFE"/>
  </w:style>
  <w:style w:type="character" w:styleId="Nmerodepgina">
    <w:name w:val="page number"/>
    <w:basedOn w:val="Fontepargpadro1"/>
    <w:rsid w:val="00633DFE"/>
  </w:style>
  <w:style w:type="character" w:customStyle="1" w:styleId="Caracteresdenotaderodap">
    <w:name w:val="Caracteres de nota de rodapé"/>
    <w:rsid w:val="00633DFE"/>
    <w:rPr>
      <w:vertAlign w:val="superscript"/>
    </w:rPr>
  </w:style>
  <w:style w:type="character" w:customStyle="1" w:styleId="Refdenotaderodap1">
    <w:name w:val="Ref. de nota de rodapé1"/>
    <w:rsid w:val="00633DFE"/>
    <w:rPr>
      <w:vertAlign w:val="superscript"/>
    </w:rPr>
  </w:style>
  <w:style w:type="character" w:customStyle="1" w:styleId="Caracteresdenotadefim">
    <w:name w:val="Caracteres de nota de fim"/>
    <w:rsid w:val="00633DFE"/>
    <w:rPr>
      <w:vertAlign w:val="superscript"/>
    </w:rPr>
  </w:style>
  <w:style w:type="character" w:customStyle="1" w:styleId="WW-Caracteresdenotadefim">
    <w:name w:val="WW-Caracteres de nota de fim"/>
    <w:rsid w:val="00633DFE"/>
  </w:style>
  <w:style w:type="character" w:customStyle="1" w:styleId="Smbolosdenumerao">
    <w:name w:val="Símbolos de numeração"/>
    <w:rsid w:val="00633DFE"/>
  </w:style>
  <w:style w:type="character" w:customStyle="1" w:styleId="Refdenotaderodap2">
    <w:name w:val="Ref. de nota de rodapé2"/>
    <w:rsid w:val="00633DFE"/>
    <w:rPr>
      <w:vertAlign w:val="superscript"/>
    </w:rPr>
  </w:style>
  <w:style w:type="character" w:customStyle="1" w:styleId="Refdenotadefim1">
    <w:name w:val="Ref. de nota de fim1"/>
    <w:rsid w:val="00633DFE"/>
    <w:rPr>
      <w:vertAlign w:val="superscript"/>
    </w:rPr>
  </w:style>
  <w:style w:type="character" w:styleId="Hyperlink">
    <w:name w:val="Hyperlink"/>
    <w:rsid w:val="00633DFE"/>
    <w:rPr>
      <w:color w:val="0000FF"/>
      <w:u w:val="single"/>
    </w:rPr>
  </w:style>
  <w:style w:type="character" w:customStyle="1" w:styleId="Ttulo5Char">
    <w:name w:val="Título 5 Char"/>
    <w:rsid w:val="00633DFE"/>
    <w:rPr>
      <w:rFonts w:ascii="Calibri" w:eastAsia="Times New Roman" w:hAnsi="Calibri" w:cs="Times New Roman"/>
      <w:b/>
      <w:bCs/>
      <w:i/>
      <w:iCs/>
      <w:sz w:val="26"/>
      <w:szCs w:val="26"/>
      <w:lang w:eastAsia="zh-CN"/>
    </w:rPr>
  </w:style>
  <w:style w:type="character" w:customStyle="1" w:styleId="RecuodecorpodetextoChar">
    <w:name w:val="Recuo de corpo de texto Char"/>
    <w:rsid w:val="00633DFE"/>
    <w:rPr>
      <w:rFonts w:ascii="Arial" w:hAnsi="Arial" w:cs="Arial"/>
      <w:sz w:val="22"/>
      <w:lang w:eastAsia="zh-CN"/>
    </w:rPr>
  </w:style>
  <w:style w:type="character" w:customStyle="1" w:styleId="Recuodecorpodetexto3Char">
    <w:name w:val="Recuo de corpo de texto 3 Char"/>
    <w:rsid w:val="00633DFE"/>
    <w:rPr>
      <w:rFonts w:ascii="Arial" w:hAnsi="Arial" w:cs="Arial"/>
      <w:sz w:val="16"/>
      <w:szCs w:val="16"/>
      <w:lang w:eastAsia="zh-CN"/>
    </w:rPr>
  </w:style>
  <w:style w:type="paragraph" w:customStyle="1" w:styleId="Ttulo4">
    <w:name w:val="Título4"/>
    <w:basedOn w:val="Normal"/>
    <w:next w:val="Corpodetexto"/>
    <w:rsid w:val="00633DFE"/>
    <w:pPr>
      <w:keepNext/>
      <w:spacing w:before="240" w:after="120"/>
    </w:pPr>
    <w:rPr>
      <w:rFonts w:eastAsia="Arial Unicode MS" w:cs="Mangal"/>
      <w:sz w:val="28"/>
      <w:szCs w:val="28"/>
    </w:rPr>
  </w:style>
  <w:style w:type="paragraph" w:styleId="Corpodetexto">
    <w:name w:val="Body Text"/>
    <w:basedOn w:val="Normal"/>
    <w:link w:val="CorpodetextoChar"/>
    <w:uiPriority w:val="1"/>
    <w:qFormat/>
    <w:rsid w:val="00633DFE"/>
    <w:pPr>
      <w:spacing w:after="120"/>
    </w:pPr>
  </w:style>
  <w:style w:type="paragraph" w:styleId="Lista">
    <w:name w:val="List"/>
    <w:basedOn w:val="Corpodetexto"/>
    <w:rsid w:val="00633DFE"/>
    <w:rPr>
      <w:rFonts w:cs="Tahoma"/>
    </w:rPr>
  </w:style>
  <w:style w:type="paragraph" w:styleId="Legenda">
    <w:name w:val="caption"/>
    <w:basedOn w:val="Normal"/>
    <w:qFormat/>
    <w:rsid w:val="00633DFE"/>
    <w:pPr>
      <w:suppressLineNumbers/>
      <w:spacing w:before="120" w:after="120"/>
    </w:pPr>
    <w:rPr>
      <w:rFonts w:cs="Mangal"/>
      <w:i/>
      <w:iCs/>
      <w:sz w:val="24"/>
      <w:szCs w:val="24"/>
    </w:rPr>
  </w:style>
  <w:style w:type="paragraph" w:customStyle="1" w:styleId="ndice">
    <w:name w:val="Índice"/>
    <w:basedOn w:val="Normal"/>
    <w:rsid w:val="00633DFE"/>
    <w:pPr>
      <w:suppressLineNumbers/>
    </w:pPr>
    <w:rPr>
      <w:rFonts w:cs="Tahoma"/>
    </w:rPr>
  </w:style>
  <w:style w:type="paragraph" w:customStyle="1" w:styleId="Ttulo3">
    <w:name w:val="Título3"/>
    <w:basedOn w:val="Normal"/>
    <w:next w:val="Corpodetexto"/>
    <w:rsid w:val="00633DFE"/>
    <w:pPr>
      <w:keepNext/>
      <w:spacing w:before="240" w:after="120"/>
    </w:pPr>
    <w:rPr>
      <w:rFonts w:eastAsia="Arial Unicode MS" w:cs="Mangal"/>
      <w:sz w:val="28"/>
      <w:szCs w:val="28"/>
    </w:rPr>
  </w:style>
  <w:style w:type="paragraph" w:customStyle="1" w:styleId="Ttulo20">
    <w:name w:val="Título2"/>
    <w:basedOn w:val="Normal"/>
    <w:next w:val="Corpodetexto"/>
    <w:rsid w:val="00633DFE"/>
    <w:pPr>
      <w:keepNext/>
      <w:spacing w:before="240" w:after="120"/>
    </w:pPr>
    <w:rPr>
      <w:rFonts w:eastAsia="Lucida Sans Unicode" w:cs="Mangal"/>
      <w:sz w:val="28"/>
      <w:szCs w:val="28"/>
    </w:rPr>
  </w:style>
  <w:style w:type="paragraph" w:customStyle="1" w:styleId="Legenda2">
    <w:name w:val="Legenda2"/>
    <w:basedOn w:val="Normal"/>
    <w:rsid w:val="00633DFE"/>
    <w:pPr>
      <w:suppressLineNumbers/>
      <w:spacing w:before="120" w:after="120"/>
    </w:pPr>
    <w:rPr>
      <w:rFonts w:cs="Mangal"/>
      <w:i/>
      <w:iCs/>
      <w:sz w:val="24"/>
      <w:szCs w:val="24"/>
    </w:rPr>
  </w:style>
  <w:style w:type="paragraph" w:customStyle="1" w:styleId="Ttulo10">
    <w:name w:val="Título1"/>
    <w:basedOn w:val="Normal"/>
    <w:next w:val="Corpodetexto"/>
    <w:rsid w:val="00633DFE"/>
    <w:pPr>
      <w:keepNext/>
      <w:spacing w:before="240" w:after="120"/>
    </w:pPr>
    <w:rPr>
      <w:rFonts w:eastAsia="Lucida Sans Unicode" w:cs="Tahoma"/>
      <w:sz w:val="28"/>
      <w:szCs w:val="28"/>
    </w:rPr>
  </w:style>
  <w:style w:type="paragraph" w:customStyle="1" w:styleId="Legenda1">
    <w:name w:val="Legenda1"/>
    <w:basedOn w:val="Normal"/>
    <w:rsid w:val="00633DFE"/>
    <w:pPr>
      <w:suppressLineNumbers/>
      <w:spacing w:before="120" w:after="120"/>
    </w:pPr>
    <w:rPr>
      <w:rFonts w:cs="Tahoma"/>
      <w:i/>
      <w:iCs/>
      <w:sz w:val="24"/>
      <w:szCs w:val="24"/>
    </w:rPr>
  </w:style>
  <w:style w:type="paragraph" w:styleId="Cabealho">
    <w:name w:val="header"/>
    <w:basedOn w:val="Normal"/>
    <w:link w:val="CabealhoChar"/>
    <w:rsid w:val="00633DFE"/>
    <w:pPr>
      <w:tabs>
        <w:tab w:val="center" w:pos="4419"/>
        <w:tab w:val="right" w:pos="8838"/>
      </w:tabs>
    </w:pPr>
    <w:rPr>
      <w:rFonts w:cs="Times New Roman"/>
    </w:rPr>
  </w:style>
  <w:style w:type="paragraph" w:styleId="Rodap">
    <w:name w:val="footer"/>
    <w:basedOn w:val="Normal"/>
    <w:link w:val="RodapChar"/>
    <w:rsid w:val="00633DFE"/>
    <w:pPr>
      <w:tabs>
        <w:tab w:val="center" w:pos="4419"/>
        <w:tab w:val="right" w:pos="8838"/>
      </w:tabs>
    </w:pPr>
    <w:rPr>
      <w:rFonts w:cs="Times New Roman"/>
    </w:rPr>
  </w:style>
  <w:style w:type="paragraph" w:customStyle="1" w:styleId="Textoembloco1">
    <w:name w:val="Texto em bloco1"/>
    <w:basedOn w:val="Normal"/>
    <w:rsid w:val="00633DFE"/>
    <w:pPr>
      <w:ind w:left="4253" w:right="57" w:firstLine="1134"/>
      <w:jc w:val="both"/>
    </w:pPr>
    <w:rPr>
      <w:i/>
      <w:spacing w:val="14"/>
    </w:rPr>
  </w:style>
  <w:style w:type="paragraph" w:styleId="Textodenotaderodap">
    <w:name w:val="footnote text"/>
    <w:basedOn w:val="Normal"/>
    <w:rsid w:val="00633DFE"/>
    <w:rPr>
      <w:rFonts w:ascii="Times New Roman" w:hAnsi="Times New Roman" w:cs="Times New Roman"/>
      <w:sz w:val="20"/>
    </w:rPr>
  </w:style>
  <w:style w:type="paragraph" w:styleId="Recuodecorpodetexto">
    <w:name w:val="Body Text Indent"/>
    <w:basedOn w:val="Normal"/>
    <w:rsid w:val="00633DFE"/>
    <w:pPr>
      <w:spacing w:before="120" w:line="360" w:lineRule="auto"/>
      <w:ind w:firstLine="1134"/>
      <w:jc w:val="both"/>
    </w:pPr>
    <w:rPr>
      <w:rFonts w:cs="Times New Roman"/>
    </w:rPr>
  </w:style>
  <w:style w:type="paragraph" w:customStyle="1" w:styleId="Contedodetabela">
    <w:name w:val="Conteúdo de tabela"/>
    <w:basedOn w:val="Normal"/>
    <w:rsid w:val="00633DFE"/>
    <w:pPr>
      <w:suppressLineNumbers/>
    </w:pPr>
  </w:style>
  <w:style w:type="paragraph" w:customStyle="1" w:styleId="Contedodatabela">
    <w:name w:val="Conteúdo da tabela"/>
    <w:basedOn w:val="Normal"/>
    <w:rsid w:val="00633DFE"/>
    <w:pPr>
      <w:suppressLineNumbers/>
    </w:pPr>
  </w:style>
  <w:style w:type="paragraph" w:customStyle="1" w:styleId="Ttulodetabela">
    <w:name w:val="Título de tabela"/>
    <w:basedOn w:val="Contedodetabela"/>
    <w:rsid w:val="00633DFE"/>
    <w:pPr>
      <w:jc w:val="center"/>
    </w:pPr>
    <w:rPr>
      <w:b/>
      <w:bCs/>
    </w:rPr>
  </w:style>
  <w:style w:type="paragraph" w:customStyle="1" w:styleId="Contedodequadro">
    <w:name w:val="Conteúdo de quadro"/>
    <w:basedOn w:val="Corpodetexto"/>
    <w:rsid w:val="00633DFE"/>
  </w:style>
  <w:style w:type="paragraph" w:customStyle="1" w:styleId="Normal1">
    <w:name w:val="Normal1"/>
    <w:rsid w:val="00633DFE"/>
    <w:pPr>
      <w:suppressAutoHyphens/>
      <w:autoSpaceDE w:val="0"/>
    </w:pPr>
    <w:rPr>
      <w:rFonts w:ascii="Verdana" w:eastAsia="Calibri" w:hAnsi="Verdana" w:cs="Verdana"/>
      <w:color w:val="000000"/>
      <w:kern w:val="1"/>
      <w:sz w:val="24"/>
      <w:szCs w:val="24"/>
      <w:lang w:eastAsia="zh-CN"/>
    </w:rPr>
  </w:style>
  <w:style w:type="paragraph" w:customStyle="1" w:styleId="Recuodecorpodetexto31">
    <w:name w:val="Recuo de corpo de texto 31"/>
    <w:basedOn w:val="Normal"/>
    <w:rsid w:val="00633DFE"/>
    <w:pPr>
      <w:spacing w:after="120"/>
      <w:ind w:left="283"/>
    </w:pPr>
    <w:rPr>
      <w:rFonts w:cs="Times New Roman"/>
      <w:sz w:val="16"/>
      <w:szCs w:val="16"/>
    </w:rPr>
  </w:style>
  <w:style w:type="paragraph" w:styleId="PargrafodaLista">
    <w:name w:val="List Paragraph"/>
    <w:basedOn w:val="Normal"/>
    <w:qFormat/>
    <w:rsid w:val="00633DFE"/>
    <w:pPr>
      <w:ind w:left="708"/>
    </w:pPr>
  </w:style>
  <w:style w:type="paragraph" w:styleId="Textodebalo">
    <w:name w:val="Balloon Text"/>
    <w:basedOn w:val="Normal"/>
    <w:link w:val="TextodebaloChar"/>
    <w:uiPriority w:val="99"/>
    <w:semiHidden/>
    <w:unhideWhenUsed/>
    <w:rsid w:val="00F87808"/>
    <w:rPr>
      <w:rFonts w:ascii="Tahoma" w:hAnsi="Tahoma" w:cs="Times New Roman"/>
      <w:sz w:val="16"/>
      <w:szCs w:val="16"/>
    </w:rPr>
  </w:style>
  <w:style w:type="character" w:customStyle="1" w:styleId="TextodebaloChar">
    <w:name w:val="Texto de balão Char"/>
    <w:link w:val="Textodebalo"/>
    <w:uiPriority w:val="99"/>
    <w:semiHidden/>
    <w:rsid w:val="00F87808"/>
    <w:rPr>
      <w:rFonts w:ascii="Tahoma" w:hAnsi="Tahoma" w:cs="Tahoma"/>
      <w:kern w:val="1"/>
      <w:sz w:val="16"/>
      <w:szCs w:val="16"/>
      <w:lang w:eastAsia="zh-CN"/>
    </w:rPr>
  </w:style>
  <w:style w:type="table" w:styleId="Tabelacomgrade">
    <w:name w:val="Table Grid"/>
    <w:basedOn w:val="Tabelanormal"/>
    <w:uiPriority w:val="59"/>
    <w:rsid w:val="00EA04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00160">
    <w:name w:val="_A200160"/>
    <w:rsid w:val="009011D2"/>
    <w:pPr>
      <w:widowControl w:val="0"/>
      <w:autoSpaceDE w:val="0"/>
      <w:autoSpaceDN w:val="0"/>
      <w:ind w:firstLine="2736"/>
      <w:jc w:val="both"/>
    </w:pPr>
    <w:rPr>
      <w:color w:val="000000"/>
      <w:sz w:val="24"/>
      <w:szCs w:val="24"/>
    </w:rPr>
  </w:style>
  <w:style w:type="character" w:customStyle="1" w:styleId="CabealhoChar">
    <w:name w:val="Cabeçalho Char"/>
    <w:link w:val="Cabealho"/>
    <w:rsid w:val="004A0B4F"/>
    <w:rPr>
      <w:rFonts w:ascii="Arial" w:hAnsi="Arial" w:cs="Arial"/>
      <w:kern w:val="1"/>
      <w:sz w:val="22"/>
      <w:lang w:eastAsia="zh-CN"/>
    </w:rPr>
  </w:style>
  <w:style w:type="character" w:customStyle="1" w:styleId="RodapChar">
    <w:name w:val="Rodapé Char"/>
    <w:link w:val="Rodap"/>
    <w:rsid w:val="00063F45"/>
    <w:rPr>
      <w:rFonts w:ascii="Arial" w:hAnsi="Arial" w:cs="Arial"/>
      <w:kern w:val="1"/>
      <w:sz w:val="22"/>
      <w:lang w:eastAsia="zh-CN"/>
    </w:rPr>
  </w:style>
  <w:style w:type="character" w:customStyle="1" w:styleId="Ttulo1Char">
    <w:name w:val="Título 1 Char"/>
    <w:link w:val="Ttulo1"/>
    <w:uiPriority w:val="9"/>
    <w:rsid w:val="00AF392E"/>
    <w:rPr>
      <w:rFonts w:ascii="Calibri Light" w:eastAsia="Times New Roman" w:hAnsi="Calibri Light" w:cs="Times New Roman"/>
      <w:color w:val="2E74B5"/>
      <w:kern w:val="1"/>
      <w:sz w:val="32"/>
      <w:szCs w:val="32"/>
      <w:lang w:eastAsia="zh-CN"/>
    </w:rPr>
  </w:style>
  <w:style w:type="paragraph" w:customStyle="1" w:styleId="Default">
    <w:name w:val="Default"/>
    <w:rsid w:val="00B4791A"/>
    <w:pPr>
      <w:widowControl w:val="0"/>
      <w:suppressAutoHyphens/>
      <w:spacing w:after="200" w:line="276" w:lineRule="auto"/>
    </w:pPr>
    <w:rPr>
      <w:rFonts w:ascii="Arial" w:eastAsia="Arial Unicode MS" w:hAnsi="Arial" w:cs="Mangal"/>
      <w:color w:val="00000A"/>
      <w:sz w:val="24"/>
      <w:szCs w:val="24"/>
      <w:lang w:eastAsia="zh-CN" w:bidi="hi-IN"/>
    </w:rPr>
  </w:style>
  <w:style w:type="table" w:customStyle="1" w:styleId="TableGrid">
    <w:name w:val="TableGrid"/>
    <w:rsid w:val="0007456D"/>
    <w:rPr>
      <w:rFonts w:ascii="Calibri" w:hAnsi="Calibri"/>
      <w:sz w:val="22"/>
      <w:szCs w:val="22"/>
    </w:rPr>
    <w:tblPr>
      <w:tblCellMar>
        <w:top w:w="0" w:type="dxa"/>
        <w:left w:w="0" w:type="dxa"/>
        <w:bottom w:w="0" w:type="dxa"/>
        <w:right w:w="0" w:type="dxa"/>
      </w:tblCellMar>
    </w:tblPr>
  </w:style>
  <w:style w:type="character" w:customStyle="1" w:styleId="Ttulo2Char">
    <w:name w:val="Título 2 Char"/>
    <w:link w:val="Ttulo2"/>
    <w:uiPriority w:val="9"/>
    <w:rsid w:val="005F58E5"/>
    <w:rPr>
      <w:rFonts w:ascii="Calibri Light" w:eastAsia="Times New Roman" w:hAnsi="Calibri Light" w:cs="Times New Roman"/>
      <w:color w:val="2E74B5"/>
      <w:kern w:val="1"/>
      <w:sz w:val="26"/>
      <w:szCs w:val="26"/>
      <w:lang w:eastAsia="zh-CN"/>
    </w:rPr>
  </w:style>
  <w:style w:type="paragraph" w:styleId="SemEspaamento">
    <w:name w:val="No Spacing"/>
    <w:uiPriority w:val="1"/>
    <w:qFormat/>
    <w:rsid w:val="00AF0646"/>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A27662"/>
    <w:rPr>
      <w:color w:val="605E5C"/>
      <w:shd w:val="clear" w:color="auto" w:fill="E1DFDD"/>
    </w:rPr>
  </w:style>
  <w:style w:type="table" w:customStyle="1" w:styleId="TableNormal">
    <w:name w:val="Table Normal"/>
    <w:uiPriority w:val="2"/>
    <w:semiHidden/>
    <w:unhideWhenUsed/>
    <w:qFormat/>
    <w:rsid w:val="00722F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722F91"/>
    <w:rPr>
      <w:rFonts w:ascii="Arial" w:hAnsi="Arial" w:cs="Arial"/>
      <w:kern w:val="1"/>
      <w:sz w:val="22"/>
      <w:lang w:eastAsia="zh-CN"/>
    </w:rPr>
  </w:style>
  <w:style w:type="paragraph" w:customStyle="1" w:styleId="TableParagraph">
    <w:name w:val="Table Paragraph"/>
    <w:basedOn w:val="Normal"/>
    <w:uiPriority w:val="1"/>
    <w:qFormat/>
    <w:rsid w:val="00722F91"/>
    <w:pPr>
      <w:widowControl w:val="0"/>
      <w:autoSpaceDE w:val="0"/>
      <w:autoSpaceDN w:val="0"/>
    </w:pPr>
    <w:rPr>
      <w:rFonts w:ascii="Calibri" w:eastAsia="Calibri" w:hAnsi="Calibri" w:cs="Calibri"/>
      <w:kern w:val="0"/>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803462">
      <w:bodyDiv w:val="1"/>
      <w:marLeft w:val="0"/>
      <w:marRight w:val="0"/>
      <w:marTop w:val="0"/>
      <w:marBottom w:val="0"/>
      <w:divBdr>
        <w:top w:val="none" w:sz="0" w:space="0" w:color="auto"/>
        <w:left w:val="none" w:sz="0" w:space="0" w:color="auto"/>
        <w:bottom w:val="none" w:sz="0" w:space="0" w:color="auto"/>
        <w:right w:val="none" w:sz="0" w:space="0" w:color="auto"/>
      </w:divBdr>
    </w:div>
    <w:div w:id="279653965">
      <w:bodyDiv w:val="1"/>
      <w:marLeft w:val="0"/>
      <w:marRight w:val="0"/>
      <w:marTop w:val="0"/>
      <w:marBottom w:val="0"/>
      <w:divBdr>
        <w:top w:val="none" w:sz="0" w:space="0" w:color="auto"/>
        <w:left w:val="none" w:sz="0" w:space="0" w:color="auto"/>
        <w:bottom w:val="none" w:sz="0" w:space="0" w:color="auto"/>
        <w:right w:val="none" w:sz="0" w:space="0" w:color="auto"/>
      </w:divBdr>
    </w:div>
    <w:div w:id="1006861301">
      <w:bodyDiv w:val="1"/>
      <w:marLeft w:val="0"/>
      <w:marRight w:val="0"/>
      <w:marTop w:val="0"/>
      <w:marBottom w:val="0"/>
      <w:divBdr>
        <w:top w:val="none" w:sz="0" w:space="0" w:color="auto"/>
        <w:left w:val="none" w:sz="0" w:space="0" w:color="auto"/>
        <w:bottom w:val="none" w:sz="0" w:space="0" w:color="auto"/>
        <w:right w:val="none" w:sz="0" w:space="0" w:color="auto"/>
      </w:divBdr>
    </w:div>
    <w:div w:id="141080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ofa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57385-D7FE-437C-9424-F2890CD0A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21</Pages>
  <Words>7625</Words>
  <Characters>41177</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PMF</Company>
  <LinksUpToDate>false</LinksUpToDate>
  <CharactersWithSpaces>48705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Ecofar Farroupilha</cp:lastModifiedBy>
  <cp:revision>41</cp:revision>
  <cp:lastPrinted>2025-11-21T17:14:00Z</cp:lastPrinted>
  <dcterms:created xsi:type="dcterms:W3CDTF">2025-04-24T17:48:00Z</dcterms:created>
  <dcterms:modified xsi:type="dcterms:W3CDTF">2025-11-21T17:14:00Z</dcterms:modified>
</cp:coreProperties>
</file>