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48"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EDITAL</w:t>
      </w:r>
      <w:r w:rsidDel="00000000" w:rsidR="00000000" w:rsidRPr="00000000">
        <w:rPr>
          <w:rtl w:val="0"/>
        </w:rPr>
      </w:r>
    </w:p>
    <w:p w:rsidR="00000000" w:rsidDel="00000000" w:rsidP="00000000" w:rsidRDefault="00000000" w:rsidRPr="00000000" w14:paraId="00000002">
      <w:pPr>
        <w:spacing w:after="48"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PREGÃO ELETRÔNICO</w:t>
      </w:r>
      <w:r w:rsidDel="00000000" w:rsidR="00000000" w:rsidRPr="00000000">
        <w:rPr>
          <w:rtl w:val="0"/>
        </w:rPr>
      </w:r>
    </w:p>
    <w:p w:rsidR="00000000" w:rsidDel="00000000" w:rsidP="00000000" w:rsidRDefault="00000000" w:rsidRPr="00000000" w14:paraId="00000003">
      <w:pPr>
        <w:spacing w:after="48"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UNIVERSIDADE FEDERAL DA </w:t>
      </w:r>
      <w:r w:rsidDel="00000000" w:rsidR="00000000" w:rsidRPr="00000000">
        <w:rPr>
          <w:rFonts w:ascii="Times New Roman" w:cs="Times New Roman" w:eastAsia="Times New Roman" w:hAnsi="Times New Roman"/>
          <w:b w:val="1"/>
          <w:bCs w:val="1"/>
          <w:sz w:val="24"/>
          <w:szCs w:val="24"/>
          <w:rtl w:val="0"/>
        </w:rPr>
        <w:t xml:space="preserve">PARAÍBA</w:t>
      </w:r>
      <w:r w:rsidDel="00000000" w:rsidR="00000000" w:rsidRPr="00000000">
        <w:rPr>
          <w:rtl w:val="0"/>
        </w:rPr>
      </w:r>
    </w:p>
    <w:p w:rsidR="00000000" w:rsidDel="00000000" w:rsidP="00000000" w:rsidRDefault="00000000" w:rsidRPr="00000000" w14:paraId="00000004">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005">
      <w:pPr>
        <w:spacing w:after="48"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PREGÃO ELETRÔNICO - CONTRATAÇÃO Nº </w:t>
      </w:r>
      <w:r w:rsidDel="00000000" w:rsidR="00000000" w:rsidRPr="00000000">
        <w:rPr>
          <w:rFonts w:ascii="Times New Roman" w:cs="Times New Roman" w:eastAsia="Times New Roman" w:hAnsi="Times New Roman"/>
          <w:b w:val="1"/>
          <w:bCs w:val="1"/>
          <w:sz w:val="24"/>
          <w:szCs w:val="24"/>
          <w:rtl w:val="0"/>
        </w:rPr>
        <w:t xml:space="preserve"> 153066-35/2026</w:t>
      </w:r>
      <w:r w:rsidDel="00000000" w:rsidR="00000000" w:rsidRPr="00000000">
        <w:rPr>
          <w:rtl w:val="0"/>
        </w:rPr>
      </w:r>
    </w:p>
    <w:p w:rsidR="00000000" w:rsidDel="00000000" w:rsidP="00000000" w:rsidRDefault="00000000" w:rsidRPr="00000000" w14:paraId="00000006">
      <w:pPr>
        <w:spacing w:after="48"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Processo Administrativo n° 23074.129229/2025-59</w:t>
      </w:r>
      <w:r w:rsidDel="00000000" w:rsidR="00000000" w:rsidRPr="00000000">
        <w:rPr>
          <w:rtl w:val="0"/>
        </w:rPr>
      </w:r>
    </w:p>
    <w:p w:rsidR="00000000" w:rsidDel="00000000" w:rsidP="00000000" w:rsidRDefault="00000000" w:rsidRPr="00000000" w14:paraId="00000007">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008">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009">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Torna-se público, para conhecimento dos interessados, que o(a) UNIVERSIDADE FEDERAL DA </w:t>
      </w:r>
      <w:r w:rsidDel="00000000" w:rsidR="00000000" w:rsidRPr="00000000">
        <w:rPr>
          <w:rFonts w:ascii="Times New Roman" w:cs="Times New Roman" w:eastAsia="Times New Roman" w:hAnsi="Times New Roman"/>
          <w:sz w:val="27"/>
          <w:szCs w:val="27"/>
          <w:rtl w:val="0"/>
        </w:rPr>
        <w:t xml:space="preserve">PARAÍBA</w:t>
      </w:r>
      <w:r w:rsidDel="00000000" w:rsidR="00000000" w:rsidRPr="00000000">
        <w:rPr>
          <w:rFonts w:ascii="Times New Roman" w:cs="Times New Roman" w:eastAsia="Times New Roman" w:hAnsi="Times New Roman"/>
          <w:color w:val="000000"/>
          <w:sz w:val="27"/>
          <w:szCs w:val="27"/>
          <w:rtl w:val="0"/>
        </w:rPr>
        <w:t xml:space="preserve">, CNPJ 24.098.477/0001-10, por meio do(a) Coordenação de Licitações e Contratos da Superintendência de Orçamento e Finanças (CLC/SOF), sediado(a) LOC CAMPUS I </w:t>
      </w:r>
      <w:r w:rsidDel="00000000" w:rsidR="00000000" w:rsidRPr="00000000">
        <w:rPr>
          <w:rFonts w:ascii="Times New Roman" w:cs="Times New Roman" w:eastAsia="Times New Roman" w:hAnsi="Times New Roman"/>
          <w:sz w:val="27"/>
          <w:szCs w:val="27"/>
          <w:rtl w:val="0"/>
        </w:rPr>
        <w:t xml:space="preserve">JOÃO</w:t>
      </w:r>
      <w:r w:rsidDel="00000000" w:rsidR="00000000" w:rsidRPr="00000000">
        <w:rPr>
          <w:rFonts w:ascii="Times New Roman" w:cs="Times New Roman" w:eastAsia="Times New Roman" w:hAnsi="Times New Roman"/>
          <w:color w:val="000000"/>
          <w:sz w:val="27"/>
          <w:szCs w:val="27"/>
          <w:rtl w:val="0"/>
        </w:rPr>
        <w:t xml:space="preserve"> PESSOA, SN, bairro CID </w:t>
      </w:r>
      <w:r w:rsidDel="00000000" w:rsidR="00000000" w:rsidRPr="00000000">
        <w:rPr>
          <w:rFonts w:ascii="Times New Roman" w:cs="Times New Roman" w:eastAsia="Times New Roman" w:hAnsi="Times New Roman"/>
          <w:sz w:val="27"/>
          <w:szCs w:val="27"/>
          <w:rtl w:val="0"/>
        </w:rPr>
        <w:t xml:space="preserve">UNIVERSITÁRIA</w:t>
      </w:r>
      <w:r w:rsidDel="00000000" w:rsidR="00000000" w:rsidRPr="00000000">
        <w:rPr>
          <w:rFonts w:ascii="Times New Roman" w:cs="Times New Roman" w:eastAsia="Times New Roman" w:hAnsi="Times New Roman"/>
          <w:color w:val="000000"/>
          <w:sz w:val="27"/>
          <w:szCs w:val="27"/>
          <w:rtl w:val="0"/>
        </w:rPr>
        <w:t xml:space="preserve">, na cidade de </w:t>
      </w:r>
      <w:r w:rsidDel="00000000" w:rsidR="00000000" w:rsidRPr="00000000">
        <w:rPr>
          <w:rFonts w:ascii="Times New Roman" w:cs="Times New Roman" w:eastAsia="Times New Roman" w:hAnsi="Times New Roman"/>
          <w:sz w:val="27"/>
          <w:szCs w:val="27"/>
          <w:rtl w:val="0"/>
        </w:rPr>
        <w:t xml:space="preserve">JOÃO</w:t>
      </w:r>
      <w:r w:rsidDel="00000000" w:rsidR="00000000" w:rsidRPr="00000000">
        <w:rPr>
          <w:rFonts w:ascii="Times New Roman" w:cs="Times New Roman" w:eastAsia="Times New Roman" w:hAnsi="Times New Roman"/>
          <w:color w:val="000000"/>
          <w:sz w:val="27"/>
          <w:szCs w:val="27"/>
          <w:rtl w:val="0"/>
        </w:rPr>
        <w:t xml:space="preserve"> PESSOA/PB , CEP 58051900, realizará licitação, na modalidade Pregão Eletrônico, na forma Eletrônica, com critério de julgamento Menor Preço , </w:t>
      </w:r>
      <w:hyperlink r:id="rId8">
        <w:r w:rsidDel="00000000" w:rsidR="00000000" w:rsidRPr="00000000">
          <w:rPr>
            <w:rFonts w:ascii="Times New Roman" w:cs="Times New Roman" w:eastAsia="Times New Roman" w:hAnsi="Times New Roman"/>
            <w:color w:val="0000ff"/>
            <w:sz w:val="27"/>
            <w:szCs w:val="27"/>
            <w:u w:val="single"/>
            <w:rtl w:val="0"/>
          </w:rPr>
          <w:t xml:space="preserve">Lei nº 14.133, de 1º de abril de 2021</w:t>
        </w:r>
      </w:hyperlink>
      <w:r w:rsidDel="00000000" w:rsidR="00000000" w:rsidRPr="00000000">
        <w:rPr>
          <w:rFonts w:ascii="Times New Roman" w:cs="Times New Roman" w:eastAsia="Times New Roman" w:hAnsi="Times New Roman"/>
          <w:color w:val="000000"/>
          <w:sz w:val="27"/>
          <w:szCs w:val="27"/>
          <w:rtl w:val="0"/>
        </w:rPr>
        <w:t xml:space="preserve">, e demais legislação aplicável e, ainda, de acordo com as condições estabelecidas neste Edital.</w:t>
      </w:r>
    </w:p>
    <w:p w:rsidR="00000000" w:rsidDel="00000000" w:rsidP="00000000" w:rsidRDefault="00000000" w:rsidRPr="00000000" w14:paraId="0000000A">
      <w:pPr>
        <w:spacing w:after="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Data da Sessão Pública: </w:t>
      </w:r>
      <w:r w:rsidDel="00000000" w:rsidR="00000000" w:rsidRPr="00000000">
        <w:rPr>
          <w:rFonts w:ascii="Times New Roman" w:cs="Times New Roman" w:eastAsia="Times New Roman" w:hAnsi="Times New Roman"/>
          <w:sz w:val="27"/>
          <w:szCs w:val="27"/>
          <w:rtl w:val="0"/>
        </w:rPr>
        <w:t xml:space="preserve">21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sz w:val="27"/>
          <w:szCs w:val="27"/>
          <w:rtl w:val="0"/>
        </w:rPr>
        <w:t xml:space="preserve">08</w:t>
      </w:r>
      <w:r w:rsidDel="00000000" w:rsidR="00000000" w:rsidRPr="00000000">
        <w:rPr>
          <w:rFonts w:ascii="Times New Roman" w:cs="Times New Roman" w:eastAsia="Times New Roman" w:hAnsi="Times New Roman"/>
          <w:color w:val="000000"/>
          <w:sz w:val="27"/>
          <w:szCs w:val="27"/>
          <w:rtl w:val="0"/>
        </w:rPr>
        <w:t xml:space="preserve">/2026</w:t>
      </w:r>
    </w:p>
    <w:p w:rsidR="00000000" w:rsidDel="00000000" w:rsidP="00000000" w:rsidRDefault="00000000" w:rsidRPr="00000000" w14:paraId="0000000B">
      <w:pPr>
        <w:spacing w:after="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Hora Inicial : 09:</w:t>
      </w:r>
      <w:r w:rsidDel="00000000" w:rsidR="00000000" w:rsidRPr="00000000">
        <w:rPr>
          <w:rFonts w:ascii="Times New Roman" w:cs="Times New Roman" w:eastAsia="Times New Roman" w:hAnsi="Times New Roman"/>
          <w:sz w:val="27"/>
          <w:szCs w:val="27"/>
          <w:rtl w:val="0"/>
        </w:rPr>
        <w:t xml:space="preserve">30</w:t>
      </w:r>
      <w:r w:rsidDel="00000000" w:rsidR="00000000" w:rsidRPr="00000000">
        <w:rPr>
          <w:rtl w:val="0"/>
        </w:rPr>
      </w:r>
    </w:p>
    <w:p w:rsidR="00000000" w:rsidDel="00000000" w:rsidP="00000000" w:rsidRDefault="00000000" w:rsidRPr="00000000" w14:paraId="0000000C">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00D">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1. DO OBJETO</w:t>
      </w:r>
      <w:r w:rsidDel="00000000" w:rsidR="00000000" w:rsidRPr="00000000">
        <w:rPr>
          <w:rtl w:val="0"/>
        </w:rPr>
      </w:r>
    </w:p>
    <w:p w:rsidR="00000000" w:rsidDel="00000000" w:rsidP="00000000" w:rsidRDefault="00000000" w:rsidRPr="00000000" w14:paraId="0000000E">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00F">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1.1. O objeto da presente licitação é Contratação de empresa para a prestação de serviços contínuos de coleta, transporte, tratamento e destinação final de resíduos perigosos dos grupos “A”, “B” e “E”, nas unidades da Universidade Federal da Paraíba (UFPB), sem dedicação exclusiva de mão de obra, conforme condições, quantidades e exigências estabelecidas neste Edital e seus anexos.</w:t>
      </w:r>
    </w:p>
    <w:p w:rsidR="00000000" w:rsidDel="00000000" w:rsidP="00000000" w:rsidRDefault="00000000" w:rsidRPr="00000000" w14:paraId="00000010">
      <w:pPr>
        <w:spacing w:after="48"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1.2. A licitação será realizada em único item.</w:t>
      </w:r>
    </w:p>
    <w:p w:rsidR="00000000" w:rsidDel="00000000" w:rsidP="00000000" w:rsidRDefault="00000000" w:rsidRPr="00000000" w14:paraId="00000011">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012">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b w:val="1"/>
          <w:bCs w:val="1"/>
          <w:color w:val="000000"/>
          <w:sz w:val="24"/>
          <w:szCs w:val="24"/>
          <w:rtl w:val="0"/>
        </w:rPr>
        <w:t xml:space="preserve">2</w:t>
      </w:r>
      <w:r w:rsidDel="00000000" w:rsidR="00000000" w:rsidRPr="00000000">
        <w:rPr>
          <w:rFonts w:ascii="Times New Roman" w:cs="Times New Roman" w:eastAsia="Times New Roman" w:hAnsi="Times New Roman"/>
          <w:b w:val="1"/>
          <w:bCs w:val="1"/>
          <w:color w:val="000000"/>
          <w:sz w:val="27"/>
          <w:szCs w:val="27"/>
          <w:rtl w:val="0"/>
        </w:rPr>
        <w:t xml:space="preserve">. DA PARTICIPAÇÃO NA LICITAÇÃO</w:t>
      </w:r>
      <w:r w:rsidDel="00000000" w:rsidR="00000000" w:rsidRPr="00000000">
        <w:rPr>
          <w:rtl w:val="0"/>
        </w:rPr>
      </w:r>
    </w:p>
    <w:p w:rsidR="00000000" w:rsidDel="00000000" w:rsidP="00000000" w:rsidRDefault="00000000" w:rsidRPr="00000000" w14:paraId="00000013">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014">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Poderão participar deste certame os interessados cujo ramo de atividade seja compatível com o objeto da licitação e que estiverem previamente credenciados no Sistema de Cadastramento Unificado de Fornecedores - SICAF e no Sistema de Compras do Governo Federal (</w:t>
      </w:r>
      <w:hyperlink r:id="rId9">
        <w:r w:rsidDel="00000000" w:rsidR="00000000" w:rsidRPr="00000000">
          <w:rPr>
            <w:rFonts w:ascii="Times New Roman" w:cs="Times New Roman" w:eastAsia="Times New Roman" w:hAnsi="Times New Roman"/>
            <w:color w:val="0000ff"/>
            <w:sz w:val="27"/>
            <w:szCs w:val="27"/>
            <w:u w:val="single"/>
            <w:rtl w:val="0"/>
          </w:rPr>
          <w:t xml:space="preserve">www.gov.br/compras</w:t>
        </w:r>
      </w:hyperlink>
      <w:r w:rsidDel="00000000" w:rsidR="00000000" w:rsidRPr="00000000">
        <w:rPr>
          <w:rFonts w:ascii="Times New Roman" w:cs="Times New Roman" w:eastAsia="Times New Roman" w:hAnsi="Times New Roman"/>
          <w:color w:val="000000"/>
          <w:sz w:val="27"/>
          <w:szCs w:val="27"/>
          <w:rtl w:val="0"/>
        </w:rPr>
        <w:t xml:space="preserve">).</w:t>
      </w:r>
    </w:p>
    <w:p w:rsidR="00000000" w:rsidDel="00000000" w:rsidP="00000000" w:rsidRDefault="00000000" w:rsidRPr="00000000" w14:paraId="00000015">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 Os interessados deverão atender às condições exigidas no cadastramento no Sicaf até o terceiro dia útil anterior à data prevista para recebimento das propostas.</w:t>
      </w:r>
    </w:p>
    <w:p w:rsidR="00000000" w:rsidDel="00000000" w:rsidP="00000000" w:rsidRDefault="00000000" w:rsidRPr="00000000" w14:paraId="00000016">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000000" w:rsidDel="00000000" w:rsidP="00000000" w:rsidRDefault="00000000" w:rsidRPr="00000000" w14:paraId="00000017">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000000" w:rsidDel="00000000" w:rsidP="00000000" w:rsidRDefault="00000000" w:rsidRPr="00000000" w14:paraId="00000018">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color w:val="000000"/>
          <w:sz w:val="27"/>
          <w:szCs w:val="27"/>
          <w:rtl w:val="0"/>
        </w:rPr>
        <w:t xml:space="preserve">. A não observância do disposto no item anterior poderá ensejar desclassificação no momento da habilitação.</w:t>
      </w:r>
    </w:p>
    <w:p w:rsidR="00000000" w:rsidDel="00000000" w:rsidP="00000000" w:rsidRDefault="00000000" w:rsidRPr="00000000" w14:paraId="00000019">
      <w:pPr>
        <w:spacing w:after="48"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2.6. Será concedido tratamento favorecido para as microempresas e empresas de pequeno porte, para as sociedades cooperativas mencionadas no </w:t>
      </w:r>
      <w:hyperlink r:id="rId10">
        <w:r w:rsidDel="00000000" w:rsidR="00000000" w:rsidRPr="00000000">
          <w:rPr>
            <w:rFonts w:ascii="Times New Roman" w:cs="Times New Roman" w:eastAsia="Times New Roman" w:hAnsi="Times New Roman"/>
            <w:color w:val="0000ff"/>
            <w:sz w:val="24"/>
            <w:szCs w:val="24"/>
            <w:u w:val="single"/>
            <w:rtl w:val="0"/>
          </w:rPr>
          <w:t xml:space="preserve">art. 16 da Lei nº 14.133, de 2021</w:t>
        </w:r>
      </w:hyperlink>
      <w:r w:rsidDel="00000000" w:rsidR="00000000" w:rsidRPr="00000000">
        <w:rPr>
          <w:rFonts w:ascii="Times New Roman" w:cs="Times New Roman" w:eastAsia="Times New Roman" w:hAnsi="Times New Roman"/>
          <w:color w:val="000000"/>
          <w:sz w:val="24"/>
          <w:szCs w:val="24"/>
          <w:rtl w:val="0"/>
        </w:rPr>
        <w:t xml:space="preserve">, para o agricultor familiar, o produtor rural pessoa física e para o microempreendedor individual - MEI, nos limites previstos da </w:t>
      </w:r>
      <w:hyperlink r:id="rId11">
        <w:r w:rsidDel="00000000" w:rsidR="00000000" w:rsidRPr="00000000">
          <w:rPr>
            <w:rFonts w:ascii="Times New Roman" w:cs="Times New Roman" w:eastAsia="Times New Roman" w:hAnsi="Times New Roman"/>
            <w:color w:val="0000ff"/>
            <w:sz w:val="24"/>
            <w:szCs w:val="24"/>
            <w:u w:val="single"/>
            <w:rtl w:val="0"/>
          </w:rPr>
          <w:t xml:space="preserve">Lei Complementar nº 123 de 2006</w:t>
        </w:r>
      </w:hyperlink>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01A">
      <w:pPr>
        <w:spacing w:after="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 Não poderão disputar esta licitação:</w:t>
      </w:r>
    </w:p>
    <w:p w:rsidR="00000000" w:rsidDel="00000000" w:rsidP="00000000" w:rsidRDefault="00000000" w:rsidRPr="00000000" w14:paraId="0000001B">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aquele que não atenda às condições deste Edital e seu(s) anexo(s);</w:t>
      </w:r>
    </w:p>
    <w:p w:rsidR="00000000" w:rsidDel="00000000" w:rsidP="00000000" w:rsidRDefault="00000000" w:rsidRPr="00000000" w14:paraId="0000001C">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 sociedade que desempenhe atividade incompatível com o objeto da licitação;</w:t>
      </w:r>
    </w:p>
    <w:p w:rsidR="00000000" w:rsidDel="00000000" w:rsidP="00000000" w:rsidRDefault="00000000" w:rsidRPr="00000000" w14:paraId="0000001D">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 empresas estrangeiras que não tenham representação legal no Brasil com poderes expressos para receber citação e responder administrativa ou judicialmente;</w:t>
      </w:r>
    </w:p>
    <w:p w:rsidR="00000000" w:rsidDel="00000000" w:rsidP="00000000" w:rsidRDefault="00000000" w:rsidRPr="00000000" w14:paraId="0000001E">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 autor do anteprojeto, do projeto básico ou do projeto executivo, pessoa física ou jurídica, quando a licitação versar sobre serviços ou fornecimento de bens a ele relacionados;</w:t>
      </w:r>
    </w:p>
    <w:p w:rsidR="00000000" w:rsidDel="00000000" w:rsidP="00000000" w:rsidRDefault="00000000" w:rsidRPr="00000000" w14:paraId="0000001F">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color w:val="000000"/>
          <w:sz w:val="27"/>
          <w:szCs w:val="27"/>
          <w:rtl w:val="0"/>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000000" w:rsidDel="00000000" w:rsidP="00000000" w:rsidRDefault="00000000" w:rsidRPr="00000000" w14:paraId="00000020">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 pessoa física ou jurídica que se encontre, ao tempo da licitação, impossibilitada de participar da licitação em decorrência de sanção que lhe foi imposta;</w:t>
      </w:r>
    </w:p>
    <w:p w:rsidR="00000000" w:rsidDel="00000000" w:rsidP="00000000" w:rsidRDefault="00000000" w:rsidRPr="00000000" w14:paraId="00000021">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000000" w:rsidDel="00000000" w:rsidP="00000000" w:rsidRDefault="00000000" w:rsidRPr="00000000" w14:paraId="00000022">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 empresas controladoras, controladas ou coligadas, nos termos da Lei nº 6.404, de 15 de dezembro de 19</w:t>
      </w: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6, concorrendo entre si;</w:t>
      </w:r>
    </w:p>
    <w:p w:rsidR="00000000" w:rsidDel="00000000" w:rsidP="00000000" w:rsidRDefault="00000000" w:rsidRPr="00000000" w14:paraId="00000023">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9</w:t>
      </w:r>
      <w:r w:rsidDel="00000000" w:rsidR="00000000" w:rsidRPr="00000000">
        <w:rPr>
          <w:rFonts w:ascii="Times New Roman" w:cs="Times New Roman" w:eastAsia="Times New Roman" w:hAnsi="Times New Roman"/>
          <w:color w:val="000000"/>
          <w:sz w:val="27"/>
          <w:szCs w:val="27"/>
          <w:rtl w:val="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024">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10</w:t>
      </w:r>
      <w:r w:rsidDel="00000000" w:rsidR="00000000" w:rsidRPr="00000000">
        <w:rPr>
          <w:rFonts w:ascii="Times New Roman" w:cs="Times New Roman" w:eastAsia="Times New Roman" w:hAnsi="Times New Roman"/>
          <w:color w:val="000000"/>
          <w:sz w:val="27"/>
          <w:szCs w:val="27"/>
          <w:rtl w:val="0"/>
        </w:rPr>
        <w:t xml:space="preserve">. Organizações da Sociedade Civil de Interesse Público - OSCIP, atuando nessa condição;</w:t>
      </w:r>
    </w:p>
    <w:p w:rsidR="00000000" w:rsidDel="00000000" w:rsidP="00000000" w:rsidRDefault="00000000" w:rsidRPr="00000000" w14:paraId="00000025">
      <w:pPr>
        <w:spacing w:after="48" w:lineRule="auto"/>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trike w:val="1"/>
          <w:color w:val="000000"/>
          <w:sz w:val="24"/>
          <w:szCs w:val="24"/>
          <w:rtl w:val="0"/>
        </w:rPr>
        <w:t xml:space="preserve">2.7.11. sociedades cooperativas;</w:t>
      </w:r>
      <w:r w:rsidDel="00000000" w:rsidR="00000000" w:rsidRPr="00000000">
        <w:rPr>
          <w:rFonts w:ascii="Times New Roman" w:cs="Times New Roman" w:eastAsia="Times New Roman" w:hAnsi="Times New Roman"/>
          <w:color w:val="000000"/>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026">
      <w:pPr>
        <w:spacing w:after="48" w:lineRule="auto"/>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2.7.12. pessoas físicas;</w:t>
      </w:r>
    </w:p>
    <w:p w:rsidR="00000000" w:rsidDel="00000000" w:rsidP="00000000" w:rsidRDefault="00000000" w:rsidRPr="00000000" w14:paraId="00000027">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r w:rsidDel="00000000" w:rsidR="00000000" w:rsidRPr="00000000">
          <w:rPr>
            <w:rFonts w:ascii="Times New Roman" w:cs="Times New Roman" w:eastAsia="Times New Roman" w:hAnsi="Times New Roman"/>
            <w:color w:val="0000ff"/>
            <w:sz w:val="27"/>
            <w:szCs w:val="27"/>
            <w:u w:val="single"/>
            <w:rtl w:val="0"/>
          </w:rPr>
          <w:t xml:space="preserve">§ 1º do art. 9º da Lei nº 14.133, de 2021</w:t>
        </w:r>
      </w:hyperlink>
      <w:r w:rsidDel="00000000" w:rsidR="00000000" w:rsidRPr="00000000">
        <w:rPr>
          <w:rFonts w:ascii="Times New Roman" w:cs="Times New Roman" w:eastAsia="Times New Roman" w:hAnsi="Times New Roman"/>
          <w:color w:val="000000"/>
          <w:sz w:val="27"/>
          <w:szCs w:val="27"/>
          <w:rtl w:val="0"/>
        </w:rPr>
        <w:t xml:space="preserve">.</w:t>
      </w:r>
    </w:p>
    <w:p w:rsidR="00000000" w:rsidDel="00000000" w:rsidP="00000000" w:rsidRDefault="00000000" w:rsidRPr="00000000" w14:paraId="00000028">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9</w:t>
      </w:r>
      <w:r w:rsidDel="00000000" w:rsidR="00000000" w:rsidRPr="00000000">
        <w:rPr>
          <w:rFonts w:ascii="Times New Roman" w:cs="Times New Roman" w:eastAsia="Times New Roman" w:hAnsi="Times New Roman"/>
          <w:color w:val="000000"/>
          <w:sz w:val="27"/>
          <w:szCs w:val="27"/>
          <w:rtl w:val="0"/>
        </w:rPr>
        <w:t xml:space="preserve">. O impedimento de que trata o item 2.7.6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000000" w:rsidDel="00000000" w:rsidP="00000000" w:rsidRDefault="00000000" w:rsidRPr="00000000" w14:paraId="00000029">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10</w:t>
      </w:r>
      <w:r w:rsidDel="00000000" w:rsidR="00000000" w:rsidRPr="00000000">
        <w:rPr>
          <w:rFonts w:ascii="Times New Roman" w:cs="Times New Roman" w:eastAsia="Times New Roman" w:hAnsi="Times New Roman"/>
          <w:color w:val="000000"/>
          <w:sz w:val="27"/>
          <w:szCs w:val="27"/>
          <w:rtl w:val="0"/>
        </w:rPr>
        <w:t xml:space="preserve">. A critério da Administração e exclusivamente a seu serviço, o autor dos projetos e a empresa a que se referem os itens 2.7.4 e 2.7.5 poderão participar no apoio das atividades de planejamento da contratação, de execução da licitação ou de gestão do contrato, desde que sob supervisão exclusiva de agentes públicos do órgão ou entidade.</w:t>
      </w:r>
    </w:p>
    <w:p w:rsidR="00000000" w:rsidDel="00000000" w:rsidP="00000000" w:rsidRDefault="00000000" w:rsidRPr="00000000" w14:paraId="0000002A">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 Equiparam-se aos autores do projeto as empresas integrantes do mesmo grupo econômico.</w:t>
      </w:r>
    </w:p>
    <w:p w:rsidR="00000000" w:rsidDel="00000000" w:rsidP="00000000" w:rsidRDefault="00000000" w:rsidRPr="00000000" w14:paraId="0000002B">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12</w:t>
      </w:r>
      <w:r w:rsidDel="00000000" w:rsidR="00000000" w:rsidRPr="00000000">
        <w:rPr>
          <w:rFonts w:ascii="Times New Roman" w:cs="Times New Roman" w:eastAsia="Times New Roman" w:hAnsi="Times New Roman"/>
          <w:color w:val="000000"/>
          <w:sz w:val="27"/>
          <w:szCs w:val="27"/>
          <w:rtl w:val="0"/>
        </w:rPr>
        <w:t xml:space="preserve">. O disposto nos itens 2.7.4 e 2.7.5 não impede a licitação ou a contratação de serviço que inclua como encargo do contratado a elaboração do projeto básico e do projeto executivo, nas contratações integradas, e do projeto executivo, nos demais regimes de execução.</w:t>
      </w:r>
    </w:p>
    <w:p w:rsidR="00000000" w:rsidDel="00000000" w:rsidP="00000000" w:rsidRDefault="00000000" w:rsidRPr="00000000" w14:paraId="0000002C">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13</w:t>
      </w:r>
      <w:r w:rsidDel="00000000" w:rsidR="00000000" w:rsidRPr="00000000">
        <w:rPr>
          <w:rFonts w:ascii="Times New Roman" w:cs="Times New Roman" w:eastAsia="Times New Roman" w:hAnsi="Times New Roman"/>
          <w:color w:val="000000"/>
          <w:sz w:val="27"/>
          <w:szCs w:val="27"/>
          <w:rtl w:val="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Del="00000000" w:rsidR="00000000" w:rsidRPr="00000000">
          <w:rPr>
            <w:rFonts w:ascii="Times New Roman" w:cs="Times New Roman" w:eastAsia="Times New Roman" w:hAnsi="Times New Roman"/>
            <w:color w:val="0000ff"/>
            <w:sz w:val="27"/>
            <w:szCs w:val="27"/>
            <w:u w:val="single"/>
            <w:rtl w:val="0"/>
          </w:rPr>
          <w:t xml:space="preserve">Lei nº 14.133, de 2021</w:t>
        </w:r>
      </w:hyperlink>
      <w:r w:rsidDel="00000000" w:rsidR="00000000" w:rsidRPr="00000000">
        <w:rPr>
          <w:rFonts w:ascii="Times New Roman" w:cs="Times New Roman" w:eastAsia="Times New Roman" w:hAnsi="Times New Roman"/>
          <w:color w:val="000000"/>
          <w:sz w:val="27"/>
          <w:szCs w:val="27"/>
          <w:rtl w:val="0"/>
        </w:rPr>
        <w:t xml:space="preserve">.</w:t>
      </w:r>
    </w:p>
    <w:p w:rsidR="00000000" w:rsidDel="00000000" w:rsidP="00000000" w:rsidRDefault="00000000" w:rsidRPr="00000000" w14:paraId="0000002D">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14</w:t>
      </w:r>
      <w:r w:rsidDel="00000000" w:rsidR="00000000" w:rsidRPr="00000000">
        <w:rPr>
          <w:rFonts w:ascii="Times New Roman" w:cs="Times New Roman" w:eastAsia="Times New Roman" w:hAnsi="Times New Roman"/>
          <w:color w:val="000000"/>
          <w:sz w:val="27"/>
          <w:szCs w:val="27"/>
          <w:rtl w:val="0"/>
        </w:rPr>
        <w:t xml:space="preserve">. A vedação de que trata o item 2.8 estende-se a terceiro que auxilie a condução da contratação na qualidade de integrante de equipe de apoio, profissional especializado ou funcionário ou representante de empresa que preste assessoria técnica.</w:t>
      </w:r>
    </w:p>
    <w:p w:rsidR="00000000" w:rsidDel="00000000" w:rsidP="00000000" w:rsidRDefault="00000000" w:rsidRPr="00000000" w14:paraId="0000002E">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02F">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b w:val="1"/>
          <w:bCs w:val="1"/>
          <w:color w:val="000000"/>
          <w:sz w:val="24"/>
          <w:szCs w:val="24"/>
          <w:rtl w:val="0"/>
        </w:rPr>
        <w:t xml:space="preserve">3</w:t>
      </w:r>
      <w:r w:rsidDel="00000000" w:rsidR="00000000" w:rsidRPr="00000000">
        <w:rPr>
          <w:rFonts w:ascii="Times New Roman" w:cs="Times New Roman" w:eastAsia="Times New Roman" w:hAnsi="Times New Roman"/>
          <w:b w:val="1"/>
          <w:bCs w:val="1"/>
          <w:color w:val="000000"/>
          <w:sz w:val="27"/>
          <w:szCs w:val="27"/>
          <w:rtl w:val="0"/>
        </w:rPr>
        <w:t xml:space="preserve">. ORÇAMENTO ESTIMADO SIGILOSO</w:t>
      </w:r>
      <w:r w:rsidDel="00000000" w:rsidR="00000000" w:rsidRPr="00000000">
        <w:rPr>
          <w:rtl w:val="0"/>
        </w:rPr>
      </w:r>
    </w:p>
    <w:p w:rsidR="00000000" w:rsidDel="00000000" w:rsidP="00000000" w:rsidRDefault="00000000" w:rsidRPr="00000000" w14:paraId="00000030">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031">
      <w:pPr>
        <w:spacing w:after="48"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3.1. O orçamento estimado da presente contratação não será de caráter sigiloso.</w:t>
      </w:r>
    </w:p>
    <w:p w:rsidR="00000000" w:rsidDel="00000000" w:rsidP="00000000" w:rsidRDefault="00000000" w:rsidRPr="00000000" w14:paraId="00000032">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033">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b w:val="1"/>
          <w:bCs w:val="1"/>
          <w:color w:val="000000"/>
          <w:sz w:val="24"/>
          <w:szCs w:val="24"/>
          <w:rtl w:val="0"/>
        </w:rPr>
        <w:t xml:space="preserve">4</w:t>
      </w:r>
      <w:r w:rsidDel="00000000" w:rsidR="00000000" w:rsidRPr="00000000">
        <w:rPr>
          <w:rFonts w:ascii="Times New Roman" w:cs="Times New Roman" w:eastAsia="Times New Roman" w:hAnsi="Times New Roman"/>
          <w:b w:val="1"/>
          <w:bCs w:val="1"/>
          <w:color w:val="000000"/>
          <w:sz w:val="27"/>
          <w:szCs w:val="27"/>
          <w:rtl w:val="0"/>
        </w:rPr>
        <w:t xml:space="preserve">. DA APRESENTAÇÃO DA PROPOSTA E DOS DOCUMENTOS DE HABILITAÇÃO</w:t>
      </w:r>
      <w:r w:rsidDel="00000000" w:rsidR="00000000" w:rsidRPr="00000000">
        <w:rPr>
          <w:rtl w:val="0"/>
        </w:rPr>
      </w:r>
    </w:p>
    <w:p w:rsidR="00000000" w:rsidDel="00000000" w:rsidP="00000000" w:rsidRDefault="00000000" w:rsidRPr="00000000" w14:paraId="00000034">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035">
      <w:pPr>
        <w:spacing w:after="48"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4.1. Na presente licitação, a fase de habilitação sucederá as fases de apresentação de propostas e lances e de julgamento.</w:t>
      </w:r>
    </w:p>
    <w:p w:rsidR="00000000" w:rsidDel="00000000" w:rsidP="00000000" w:rsidRDefault="00000000" w:rsidRPr="00000000" w14:paraId="00000036">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 Os licitantes encaminharão, exclusivamente por meio do sistema eletrônico, a proposta com o preço, conforme o critério de julgamento adotado neste Edital, até a data e o horário estabelecidos para abertura da sessão pública.</w:t>
      </w:r>
    </w:p>
    <w:p w:rsidR="00000000" w:rsidDel="00000000" w:rsidP="00000000" w:rsidRDefault="00000000" w:rsidRPr="00000000" w14:paraId="00000037">
      <w:pPr>
        <w:spacing w:after="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 No cadastramento da proposta inicial, o licitante declarará, em campo próprio do sistema, que:</w:t>
      </w:r>
    </w:p>
    <w:p w:rsidR="00000000" w:rsidDel="00000000" w:rsidP="00000000" w:rsidRDefault="00000000" w:rsidRPr="00000000" w14:paraId="00000038">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000000" w:rsidDel="00000000" w:rsidP="00000000" w:rsidRDefault="00000000" w:rsidRPr="00000000" w14:paraId="00000039">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 não emprega menor de 18 anos em trabalho noturno, perigoso ou insalubre e não emprega menor de 16 anos, salvo menor, a partir de 14 anos, na condição de aprendiz, nos termos do </w:t>
      </w:r>
      <w:hyperlink r:id="rId14">
        <w:r w:rsidDel="00000000" w:rsidR="00000000" w:rsidRPr="00000000">
          <w:rPr>
            <w:rFonts w:ascii="Times New Roman" w:cs="Times New Roman" w:eastAsia="Times New Roman" w:hAnsi="Times New Roman"/>
            <w:color w:val="0000ff"/>
            <w:sz w:val="27"/>
            <w:szCs w:val="27"/>
            <w:u w:val="single"/>
            <w:rtl w:val="0"/>
          </w:rPr>
          <w:t xml:space="preserve">artigo 7°, XXXIII, da Constituição</w:t>
        </w:r>
      </w:hyperlink>
      <w:r w:rsidDel="00000000" w:rsidR="00000000" w:rsidRPr="00000000">
        <w:rPr>
          <w:rFonts w:ascii="Times New Roman" w:cs="Times New Roman" w:eastAsia="Times New Roman" w:hAnsi="Times New Roman"/>
          <w:color w:val="000000"/>
          <w:sz w:val="27"/>
          <w:szCs w:val="27"/>
          <w:rtl w:val="0"/>
        </w:rPr>
        <w:t xml:space="preserve">;</w:t>
      </w:r>
    </w:p>
    <w:p w:rsidR="00000000" w:rsidDel="00000000" w:rsidP="00000000" w:rsidRDefault="00000000" w:rsidRPr="00000000" w14:paraId="0000003A">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 não possui empregados executando trabalho degradante ou forçado, observando o disposto nos </w:t>
      </w:r>
      <w:hyperlink r:id="rId15">
        <w:r w:rsidDel="00000000" w:rsidR="00000000" w:rsidRPr="00000000">
          <w:rPr>
            <w:rFonts w:ascii="Times New Roman" w:cs="Times New Roman" w:eastAsia="Times New Roman" w:hAnsi="Times New Roman"/>
            <w:color w:val="0000ff"/>
            <w:sz w:val="27"/>
            <w:szCs w:val="27"/>
            <w:u w:val="single"/>
            <w:rtl w:val="0"/>
          </w:rPr>
          <w:t xml:space="preserve">incisos III e IV do art. 1º e no inciso III do art. 5º da Constituição Federal</w:t>
        </w:r>
      </w:hyperlink>
      <w:r w:rsidDel="00000000" w:rsidR="00000000" w:rsidRPr="00000000">
        <w:rPr>
          <w:rFonts w:ascii="Times New Roman" w:cs="Times New Roman" w:eastAsia="Times New Roman" w:hAnsi="Times New Roman"/>
          <w:color w:val="000000"/>
          <w:sz w:val="27"/>
          <w:szCs w:val="27"/>
          <w:rtl w:val="0"/>
        </w:rPr>
        <w:t xml:space="preserve">;</w:t>
      </w:r>
    </w:p>
    <w:p w:rsidR="00000000" w:rsidDel="00000000" w:rsidP="00000000" w:rsidRDefault="00000000" w:rsidRPr="00000000" w14:paraId="0000003B">
      <w:pPr>
        <w:spacing w:after="240"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 cumpre as exigências de reserva de cargos para pessoa com deficiência e para reabilitado da Previdência Social, previstas em lei e em outras normas específicas.</w:t>
      </w:r>
    </w:p>
    <w:p w:rsidR="00000000" w:rsidDel="00000000" w:rsidP="00000000" w:rsidRDefault="00000000" w:rsidRPr="00000000" w14:paraId="0000003C">
      <w:pPr>
        <w:spacing w:after="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 Não poderá se beneficiar do tratamento jurídico diferenciado estabelecido nos arts. 42 a 49 da Lei Complementar nº 123, de 2006, a pessoa jurídica:</w:t>
      </w:r>
    </w:p>
    <w:p w:rsidR="00000000" w:rsidDel="00000000" w:rsidP="00000000" w:rsidRDefault="00000000" w:rsidRPr="00000000" w14:paraId="0000003D">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de cujo capital participe outra pessoa jurídica;</w:t>
      </w:r>
    </w:p>
    <w:p w:rsidR="00000000" w:rsidDel="00000000" w:rsidP="00000000" w:rsidRDefault="00000000" w:rsidRPr="00000000" w14:paraId="0000003E">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 que seja filial, sucursal, agência ou representação, no País, de pessoa jurídica com sede no exterior;</w:t>
      </w:r>
    </w:p>
    <w:p w:rsidR="00000000" w:rsidDel="00000000" w:rsidP="00000000" w:rsidRDefault="00000000" w:rsidRPr="00000000" w14:paraId="0000003F">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rsidR="00000000" w:rsidDel="00000000" w:rsidP="00000000" w:rsidRDefault="00000000" w:rsidRPr="00000000" w14:paraId="00000040">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 cujo titular ou sócio participe com mais de 10% (dez por cento) do capital de outra empresa não beneficiada pela Lei Complementar nº 123, de 2006, desde que a receita bruta global ultrapasse o limite de que trata o inciso II do art. 3º da referida lei;</w:t>
      </w:r>
    </w:p>
    <w:p w:rsidR="00000000" w:rsidDel="00000000" w:rsidP="00000000" w:rsidRDefault="00000000" w:rsidRPr="00000000" w14:paraId="00000041">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color w:val="000000"/>
          <w:sz w:val="27"/>
          <w:szCs w:val="27"/>
          <w:rtl w:val="0"/>
        </w:rPr>
        <w:t xml:space="preserve">. cujo sócio ou titular seja administrador ou equiparado de outra pessoa jurídica com fins lucrativos, desde que a receita bruta global ultrapasse o limite de que trata o inciso II do art. 3º da referida lei;</w:t>
      </w:r>
    </w:p>
    <w:p w:rsidR="00000000" w:rsidDel="00000000" w:rsidP="00000000" w:rsidRDefault="00000000" w:rsidRPr="00000000" w14:paraId="00000042">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 constituída sob a forma de cooperativas, salvo as de consumo;</w:t>
      </w:r>
    </w:p>
    <w:p w:rsidR="00000000" w:rsidDel="00000000" w:rsidP="00000000" w:rsidRDefault="00000000" w:rsidRPr="00000000" w14:paraId="00000043">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 que participe do capital de outra pessoa jurídica;</w:t>
      </w:r>
    </w:p>
    <w:p w:rsidR="00000000" w:rsidDel="00000000" w:rsidP="00000000" w:rsidRDefault="00000000" w:rsidRPr="00000000" w14:paraId="00000044">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rsidR="00000000" w:rsidDel="00000000" w:rsidP="00000000" w:rsidRDefault="00000000" w:rsidRPr="00000000" w14:paraId="00000045">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9</w:t>
      </w:r>
      <w:r w:rsidDel="00000000" w:rsidR="00000000" w:rsidRPr="00000000">
        <w:rPr>
          <w:rFonts w:ascii="Times New Roman" w:cs="Times New Roman" w:eastAsia="Times New Roman" w:hAnsi="Times New Roman"/>
          <w:color w:val="000000"/>
          <w:sz w:val="27"/>
          <w:szCs w:val="27"/>
          <w:rtl w:val="0"/>
        </w:rPr>
        <w:t xml:space="preserve">. resultante ou remanescente de cisão ou qualquer outra forma de desmembramento de pessoa jurídica que tenha ocorrido em um dos 5 (cinco) anos-calendário anteriores;</w:t>
      </w:r>
    </w:p>
    <w:p w:rsidR="00000000" w:rsidDel="00000000" w:rsidP="00000000" w:rsidRDefault="00000000" w:rsidRPr="00000000" w14:paraId="00000046">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10</w:t>
      </w:r>
      <w:r w:rsidDel="00000000" w:rsidR="00000000" w:rsidRPr="00000000">
        <w:rPr>
          <w:rFonts w:ascii="Times New Roman" w:cs="Times New Roman" w:eastAsia="Times New Roman" w:hAnsi="Times New Roman"/>
          <w:color w:val="000000"/>
          <w:sz w:val="27"/>
          <w:szCs w:val="27"/>
          <w:rtl w:val="0"/>
        </w:rPr>
        <w:t xml:space="preserve">. constituída sob a forma de sociedade por ações.</w:t>
      </w:r>
    </w:p>
    <w:p w:rsidR="00000000" w:rsidDel="00000000" w:rsidP="00000000" w:rsidRDefault="00000000" w:rsidRPr="00000000" w14:paraId="00000047">
      <w:pPr>
        <w:spacing w:after="240"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 cujos titulares ou sócios guardem, cumulativamente, com o contratante do serviço, relação de pessoalidade, subordinação e habitualidade.</w:t>
      </w:r>
    </w:p>
    <w:p w:rsidR="00000000" w:rsidDel="00000000" w:rsidP="00000000" w:rsidRDefault="00000000" w:rsidRPr="00000000" w14:paraId="00000048">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color w:val="000000"/>
          <w:sz w:val="27"/>
          <w:szCs w:val="27"/>
          <w:rtl w:val="0"/>
        </w:rPr>
        <w:t xml:space="preserve">. O licitante deverá declarar em campo próprio do sistema que desenvolve programa de integridade, nos termos do Decreto nº 12.304, de 2024, e da </w:t>
      </w:r>
      <w:hyperlink r:id="rId16">
        <w:r w:rsidDel="00000000" w:rsidR="00000000" w:rsidRPr="00000000">
          <w:rPr>
            <w:rFonts w:ascii="Times New Roman" w:cs="Times New Roman" w:eastAsia="Times New Roman" w:hAnsi="Times New Roman"/>
            <w:color w:val="0000ff"/>
            <w:sz w:val="27"/>
            <w:szCs w:val="27"/>
            <w:u w:val="single"/>
            <w:rtl w:val="0"/>
          </w:rPr>
          <w:t xml:space="preserve">Portaria Normativa SE/CGU nº 226, de 9 de setembro de 2025</w:t>
        </w:r>
      </w:hyperlink>
      <w:r w:rsidDel="00000000" w:rsidR="00000000" w:rsidRPr="00000000">
        <w:rPr>
          <w:rFonts w:ascii="Times New Roman" w:cs="Times New Roman" w:eastAsia="Times New Roman" w:hAnsi="Times New Roman"/>
          <w:color w:val="000000"/>
          <w:sz w:val="27"/>
          <w:szCs w:val="27"/>
          <w:rtl w:val="0"/>
        </w:rPr>
        <w:t xml:space="preserve">, para fazer jus ao benefício do critério de desempate previsto no art. 60, caput, inciso IV, da lei n. 14.133, de 2021.</w:t>
      </w:r>
    </w:p>
    <w:p w:rsidR="00000000" w:rsidDel="00000000" w:rsidP="00000000" w:rsidRDefault="00000000" w:rsidRPr="00000000" w14:paraId="00000049">
      <w:pPr>
        <w:spacing w:after="48"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4.6. A falsidade da declaração de que trata os itens 4</w:t>
      </w:r>
    </w:p>
    <w:p w:rsidR="00000000" w:rsidDel="00000000" w:rsidP="00000000" w:rsidRDefault="00000000" w:rsidRPr="00000000" w14:paraId="0000004A">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000000" w:rsidDel="00000000" w:rsidP="00000000" w:rsidRDefault="00000000" w:rsidRPr="00000000" w14:paraId="0000004B">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 Não haverá ordem de classificação na etapa de apresentação da proposta e dos documentos de habilitação pelo licitante, o que ocorrerá somente após os procedimentos de abertura da sessão pública e da fase de envio de lances.</w:t>
      </w:r>
    </w:p>
    <w:p w:rsidR="00000000" w:rsidDel="00000000" w:rsidP="00000000" w:rsidRDefault="00000000" w:rsidRPr="00000000" w14:paraId="0000004C">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9</w:t>
      </w:r>
      <w:r w:rsidDel="00000000" w:rsidR="00000000" w:rsidRPr="00000000">
        <w:rPr>
          <w:rFonts w:ascii="Times New Roman" w:cs="Times New Roman" w:eastAsia="Times New Roman" w:hAnsi="Times New Roman"/>
          <w:color w:val="000000"/>
          <w:sz w:val="27"/>
          <w:szCs w:val="27"/>
          <w:rtl w:val="0"/>
        </w:rPr>
        <w:t xml:space="preserve">. Serão disponibilizados para acesso público os documentos que compõem a proposta dos licitantes convocados para apresentação de propostas, após a fase de envio de lances.</w:t>
      </w:r>
    </w:p>
    <w:p w:rsidR="00000000" w:rsidDel="00000000" w:rsidP="00000000" w:rsidRDefault="00000000" w:rsidRPr="00000000" w14:paraId="0000004D">
      <w:pPr>
        <w:spacing w:after="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10</w:t>
      </w:r>
      <w:r w:rsidDel="00000000" w:rsidR="00000000" w:rsidRPr="00000000">
        <w:rPr>
          <w:rFonts w:ascii="Times New Roman" w:cs="Times New Roman" w:eastAsia="Times New Roman" w:hAnsi="Times New Roman"/>
          <w:color w:val="000000"/>
          <w:sz w:val="27"/>
          <w:szCs w:val="27"/>
          <w:rtl w:val="0"/>
        </w:rPr>
        <w:t xml:space="preserve">. Desde que disponibilizada a funcionalidade no sistema, o licitante poderá parametrizar o seu valor final mínimo ou o seu percentual de desconto máximo quando do cadastramento da proposta e obedecerá às seguintes regras:</w:t>
      </w:r>
    </w:p>
    <w:p w:rsidR="00000000" w:rsidDel="00000000" w:rsidP="00000000" w:rsidRDefault="00000000" w:rsidRPr="00000000" w14:paraId="0000004E">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10</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a aplicação do intervalo mínimo de diferença de valores ou de percentuais entre os lances, que incidirá tanto em relação aos lances intermediários quanto em relação ao lance que cobrir a melhor oferta; e</w:t>
      </w:r>
    </w:p>
    <w:p w:rsidR="00000000" w:rsidDel="00000000" w:rsidP="00000000" w:rsidRDefault="00000000" w:rsidRPr="00000000" w14:paraId="0000004F">
      <w:pPr>
        <w:spacing w:after="240"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10</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 os lances serão de envio automático pelo sistema, respeitado o valor final mínimo, caso estabelecido, e o intervalo de que trata o subitem acima.</w:t>
      </w:r>
    </w:p>
    <w:p w:rsidR="00000000" w:rsidDel="00000000" w:rsidP="00000000" w:rsidRDefault="00000000" w:rsidRPr="00000000" w14:paraId="00000050">
      <w:pPr>
        <w:spacing w:after="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4.11. O valor final mínimo parametrizado no sistema poderá ser alterado pelo fornecedor durante a fase de disputa, sendo vedado valor superior a lance já registrado pelo fornecedor no sistema.</w:t>
      </w:r>
    </w:p>
    <w:p w:rsidR="00000000" w:rsidDel="00000000" w:rsidP="00000000" w:rsidRDefault="00000000" w:rsidRPr="00000000" w14:paraId="00000051">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12</w:t>
      </w:r>
      <w:r w:rsidDel="00000000" w:rsidR="00000000" w:rsidRPr="00000000">
        <w:rPr>
          <w:rFonts w:ascii="Times New Roman" w:cs="Times New Roman" w:eastAsia="Times New Roman" w:hAnsi="Times New Roman"/>
          <w:color w:val="000000"/>
          <w:sz w:val="27"/>
          <w:szCs w:val="27"/>
          <w:rtl w:val="0"/>
        </w:rPr>
        <w:t xml:space="preserve">. O valor final mínimo ou o percentual de desconto final máximo parametrizado na forma do item 4.10 possuirá caráter sigiloso para os demais fornecedores e para o órgão ou entidade promotora da licitação, podendo ser disponibilizado estrita e permanentemente aos órgãos de controle externo e interno.</w:t>
      </w:r>
    </w:p>
    <w:p w:rsidR="00000000" w:rsidDel="00000000" w:rsidP="00000000" w:rsidRDefault="00000000" w:rsidRPr="00000000" w14:paraId="00000052">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13</w:t>
      </w:r>
      <w:r w:rsidDel="00000000" w:rsidR="00000000" w:rsidRPr="00000000">
        <w:rPr>
          <w:rFonts w:ascii="Times New Roman" w:cs="Times New Roman" w:eastAsia="Times New Roman" w:hAnsi="Times New Roman"/>
          <w:color w:val="000000"/>
          <w:sz w:val="27"/>
          <w:szCs w:val="27"/>
          <w:rtl w:val="0"/>
        </w:rPr>
        <w:t xml:space="preserve">.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000000" w:rsidDel="00000000" w:rsidP="00000000" w:rsidRDefault="00000000" w:rsidRPr="00000000" w14:paraId="00000053">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14</w:t>
      </w:r>
      <w:r w:rsidDel="00000000" w:rsidR="00000000" w:rsidRPr="00000000">
        <w:rPr>
          <w:rFonts w:ascii="Times New Roman" w:cs="Times New Roman" w:eastAsia="Times New Roman" w:hAnsi="Times New Roman"/>
          <w:color w:val="000000"/>
          <w:sz w:val="27"/>
          <w:szCs w:val="27"/>
          <w:rtl w:val="0"/>
        </w:rPr>
        <w:t xml:space="preserve">. O licitante deverá comunicar imediatamente ao provedor do sistema qualquer acontecimento que possa comprometer o sigilo ou a segurança, para imediato bloqueio de acesso.</w:t>
      </w:r>
    </w:p>
    <w:p w:rsidR="00000000" w:rsidDel="00000000" w:rsidP="00000000" w:rsidRDefault="00000000" w:rsidRPr="00000000" w14:paraId="00000054">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055">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b w:val="1"/>
          <w:bCs w:val="1"/>
          <w:color w:val="000000"/>
          <w:sz w:val="24"/>
          <w:szCs w:val="24"/>
          <w:rtl w:val="0"/>
        </w:rPr>
        <w:t xml:space="preserve">5</w:t>
      </w:r>
      <w:r w:rsidDel="00000000" w:rsidR="00000000" w:rsidRPr="00000000">
        <w:rPr>
          <w:rFonts w:ascii="Times New Roman" w:cs="Times New Roman" w:eastAsia="Times New Roman" w:hAnsi="Times New Roman"/>
          <w:b w:val="1"/>
          <w:bCs w:val="1"/>
          <w:color w:val="000000"/>
          <w:sz w:val="27"/>
          <w:szCs w:val="27"/>
          <w:rtl w:val="0"/>
        </w:rPr>
        <w:t xml:space="preserve">. DO PREENCHIMENTO DA PROPOSTA</w:t>
      </w:r>
      <w:r w:rsidDel="00000000" w:rsidR="00000000" w:rsidRPr="00000000">
        <w:rPr>
          <w:rtl w:val="0"/>
        </w:rPr>
      </w:r>
    </w:p>
    <w:p w:rsidR="00000000" w:rsidDel="00000000" w:rsidP="00000000" w:rsidRDefault="00000000" w:rsidRPr="00000000" w14:paraId="00000056">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057">
      <w:pPr>
        <w:spacing w:after="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O licitante deverá enviar sua proposta mediante o preenchimento, no sistema eletrônico, dos seguintes campos:</w:t>
      </w:r>
    </w:p>
    <w:p w:rsidR="00000000" w:rsidDel="00000000" w:rsidP="00000000" w:rsidRDefault="00000000" w:rsidRPr="00000000" w14:paraId="00000058">
      <w:pPr>
        <w:spacing w:after="0" w:line="240" w:lineRule="auto"/>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item.</w:t>
      </w:r>
    </w:p>
    <w:p w:rsidR="00000000" w:rsidDel="00000000" w:rsidP="00000000" w:rsidRDefault="00000000" w:rsidRPr="00000000" w14:paraId="00000059">
      <w:pPr>
        <w:spacing w:after="240"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Valor expresso em Reais (R$).</w:t>
      </w:r>
    </w:p>
    <w:tbl>
      <w:tblPr>
        <w:tblStyle w:val="Table1"/>
        <w:tblW w:w="8504.0" w:type="dxa"/>
        <w:jc w:val="left"/>
        <w:tblLayout w:type="fixed"/>
        <w:tblLook w:val="0400"/>
      </w:tblPr>
      <w:tblGrid>
        <w:gridCol w:w="554"/>
        <w:gridCol w:w="6356"/>
        <w:gridCol w:w="1594"/>
        <w:tblGridChange w:id="0">
          <w:tblGrid>
            <w:gridCol w:w="554"/>
            <w:gridCol w:w="6356"/>
            <w:gridCol w:w="1594"/>
          </w:tblGrid>
        </w:tblGridChange>
      </w:tblGrid>
      <w:tr>
        <w:trPr>
          <w:cantSplit w:val="0"/>
          <w:tblHeader w:val="1"/>
        </w:trPr>
        <w:tc>
          <w:tcPr>
            <w:tcBorders>
              <w:top w:color="dddddd" w:space="0" w:sz="6" w:val="single"/>
              <w:left w:color="dddddd" w:space="0" w:sz="6" w:val="single"/>
              <w:bottom w:color="dddddd" w:space="0" w:sz="6" w:val="single"/>
              <w:right w:color="dddddd" w:space="0" w:sz="6" w:val="single"/>
            </w:tcBorders>
            <w:shd w:fill="f2f2f2" w:val="clear"/>
            <w:tcMar>
              <w:top w:w="90.0" w:type="dxa"/>
              <w:left w:w="90.0" w:type="dxa"/>
              <w:bottom w:w="90.0" w:type="dxa"/>
              <w:right w:w="90.0" w:type="dxa"/>
            </w:tcMar>
            <w:vAlign w:val="center"/>
          </w:tcPr>
          <w:p w:rsidR="00000000" w:rsidDel="00000000" w:rsidP="00000000" w:rsidRDefault="00000000" w:rsidRPr="00000000" w14:paraId="0000005A">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Seq</w:t>
            </w:r>
          </w:p>
        </w:tc>
        <w:tc>
          <w:tcPr>
            <w:tcBorders>
              <w:top w:color="dddddd" w:space="0" w:sz="6" w:val="single"/>
              <w:left w:color="dddddd" w:space="0" w:sz="6" w:val="single"/>
              <w:bottom w:color="dddddd" w:space="0" w:sz="6" w:val="single"/>
              <w:right w:color="dddddd" w:space="0" w:sz="6" w:val="single"/>
            </w:tcBorders>
            <w:shd w:fill="f2f2f2" w:val="clear"/>
            <w:tcMar>
              <w:top w:w="90.0" w:type="dxa"/>
              <w:left w:w="90.0" w:type="dxa"/>
              <w:bottom w:w="90.0" w:type="dxa"/>
              <w:right w:w="90.0" w:type="dxa"/>
            </w:tcMar>
            <w:vAlign w:val="center"/>
          </w:tcPr>
          <w:p w:rsidR="00000000" w:rsidDel="00000000" w:rsidP="00000000" w:rsidRDefault="00000000" w:rsidRPr="00000000" w14:paraId="0000005B">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Item/Grupo</w:t>
            </w:r>
          </w:p>
        </w:tc>
        <w:tc>
          <w:tcPr>
            <w:tcBorders>
              <w:top w:color="dddddd" w:space="0" w:sz="6" w:val="single"/>
              <w:left w:color="dddddd" w:space="0" w:sz="6" w:val="single"/>
              <w:bottom w:color="dddddd" w:space="0" w:sz="6" w:val="single"/>
              <w:right w:color="dddddd" w:space="0" w:sz="6" w:val="single"/>
            </w:tcBorders>
            <w:shd w:fill="f2f2f2" w:val="clear"/>
            <w:tcMar>
              <w:top w:w="90.0" w:type="dxa"/>
              <w:left w:w="90.0" w:type="dxa"/>
              <w:bottom w:w="90.0" w:type="dxa"/>
              <w:right w:w="90.0" w:type="dxa"/>
            </w:tcMar>
            <w:vAlign w:val="center"/>
          </w:tcPr>
          <w:p w:rsidR="00000000" w:rsidDel="00000000" w:rsidP="00000000" w:rsidRDefault="00000000" w:rsidRPr="00000000" w14:paraId="0000005C">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Periodicidade</w:t>
            </w:r>
          </w:p>
        </w:tc>
      </w:tr>
      <w:tr>
        <w:trPr>
          <w:cantSplit w:val="0"/>
          <w:tblHeader w:val="0"/>
        </w:trPr>
        <w:tc>
          <w:tcPr>
            <w:tcBorders>
              <w:top w:color="dddddd" w:space="0" w:sz="6" w:val="single"/>
              <w:left w:color="dddddd" w:space="0" w:sz="6" w:val="single"/>
              <w:bottom w:color="dddddd" w:space="0" w:sz="6" w:val="single"/>
              <w:right w:color="dddddd" w:space="0" w:sz="6" w:val="single"/>
            </w:tcBorders>
            <w:tcMar>
              <w:top w:w="120.0" w:type="dxa"/>
              <w:left w:w="120.0" w:type="dxa"/>
              <w:bottom w:w="120.0" w:type="dxa"/>
              <w:right w:w="120.0" w:type="dxa"/>
            </w:tcMar>
            <w:vAlign w:val="center"/>
          </w:tcPr>
          <w:p w:rsidR="00000000" w:rsidDel="00000000" w:rsidP="00000000" w:rsidRDefault="00000000" w:rsidRPr="00000000" w14:paraId="0000005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dddddd" w:space="0" w:sz="6" w:val="single"/>
              <w:left w:color="dddddd" w:space="0" w:sz="6" w:val="single"/>
              <w:bottom w:color="dddddd" w:space="0" w:sz="6" w:val="single"/>
              <w:right w:color="dddddd" w:space="0" w:sz="6" w:val="single"/>
            </w:tcBorders>
            <w:tcMar>
              <w:top w:w="120.0" w:type="dxa"/>
              <w:left w:w="120.0" w:type="dxa"/>
              <w:bottom w:w="120.0" w:type="dxa"/>
              <w:right w:w="120.0" w:type="dxa"/>
            </w:tcMar>
            <w:vAlign w:val="center"/>
          </w:tcPr>
          <w:p w:rsidR="00000000" w:rsidDel="00000000" w:rsidP="00000000" w:rsidRDefault="00000000" w:rsidRPr="00000000" w14:paraId="0000005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Contratação de empresa especializada na prestação de serviços continuados de coleta, transporte, tratamento e destinação final de resíduos perigosos dos grupos “A”, “B” e “E”, em proveito da UFPB.</w:t>
            </w:r>
          </w:p>
        </w:tc>
        <w:tc>
          <w:tcPr>
            <w:tcBorders>
              <w:top w:color="dddddd" w:space="0" w:sz="6" w:val="single"/>
              <w:left w:color="dddddd" w:space="0" w:sz="6" w:val="single"/>
              <w:bottom w:color="dddddd" w:space="0" w:sz="6" w:val="single"/>
              <w:right w:color="dddddd" w:space="0" w:sz="6" w:val="single"/>
            </w:tcBorders>
            <w:tcMar>
              <w:top w:w="120.0" w:type="dxa"/>
              <w:left w:w="120.0" w:type="dxa"/>
              <w:bottom w:w="120.0" w:type="dxa"/>
              <w:right w:w="120.0" w:type="dxa"/>
            </w:tcMar>
            <w:vAlign w:val="center"/>
          </w:tcPr>
          <w:p w:rsidR="00000000" w:rsidDel="00000000" w:rsidP="00000000" w:rsidRDefault="00000000" w:rsidRPr="00000000" w14:paraId="0000005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w:t>
            </w:r>
          </w:p>
        </w:tc>
      </w:tr>
    </w:tbl>
    <w:p w:rsidR="00000000" w:rsidDel="00000000" w:rsidP="00000000" w:rsidRDefault="00000000" w:rsidRPr="00000000" w14:paraId="00000060">
      <w:pPr>
        <w:spacing w:after="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 Todas as especificações do objeto contidas na proposta vinculam o licitante.</w:t>
      </w:r>
    </w:p>
    <w:p w:rsidR="00000000" w:rsidDel="00000000" w:rsidP="00000000" w:rsidRDefault="00000000" w:rsidRPr="00000000" w14:paraId="00000061">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 Nos valores propostos estarão inclusos todos os custos operacionais, encargos previdenciários, trabalhistas, tributários, comerciais e quaisquer outros que incidam direta ou indiretamente na execução do objeto.</w:t>
      </w:r>
    </w:p>
    <w:p w:rsidR="00000000" w:rsidDel="00000000" w:rsidP="00000000" w:rsidRDefault="00000000" w:rsidRPr="00000000" w14:paraId="00000062">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rsidR="00000000" w:rsidDel="00000000" w:rsidP="00000000" w:rsidRDefault="00000000" w:rsidRPr="00000000" w14:paraId="00000063">
      <w:pPr>
        <w:spacing w:after="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color w:val="000000"/>
          <w:sz w:val="27"/>
          <w:szCs w:val="27"/>
          <w:rtl w:val="0"/>
        </w:rPr>
        <w:t xml:space="preserve">. Se o regime tributário da empresa implicar o recolhimento de tributos em percentuais variáveis, a cotação adequada será a que corresponde à média dos efetivos recolhimentos da empresa nos últimos doze meses.</w:t>
      </w:r>
    </w:p>
    <w:p w:rsidR="00000000" w:rsidDel="00000000" w:rsidP="00000000" w:rsidRDefault="00000000" w:rsidRPr="00000000" w14:paraId="00000064">
      <w:pPr>
        <w:spacing w:after="240"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rsidR="00000000" w:rsidDel="00000000" w:rsidP="00000000" w:rsidRDefault="00000000" w:rsidRPr="00000000" w14:paraId="00000065">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 Independentemente do percentual de tributo inserido na planilha, no pagamento serão retidos na fonte os percentuais estabelecidos na legislação vigente.</w:t>
      </w:r>
    </w:p>
    <w:p w:rsidR="00000000" w:rsidDel="00000000" w:rsidP="00000000" w:rsidRDefault="00000000" w:rsidRPr="00000000" w14:paraId="00000066">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 Na presente licitação, a Microempresa e a Empresa de Pequeno Porte poderão se beneficiar do regime de tributação pelo Simples Nacional.</w:t>
      </w:r>
    </w:p>
    <w:p w:rsidR="00000000" w:rsidDel="00000000" w:rsidP="00000000" w:rsidRDefault="00000000" w:rsidRPr="00000000" w14:paraId="00000067">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 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000000" w:rsidDel="00000000" w:rsidP="00000000" w:rsidRDefault="00000000" w:rsidRPr="00000000" w14:paraId="00000068">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9</w:t>
      </w:r>
      <w:r w:rsidDel="00000000" w:rsidR="00000000" w:rsidRPr="00000000">
        <w:rPr>
          <w:rFonts w:ascii="Times New Roman" w:cs="Times New Roman" w:eastAsia="Times New Roman" w:hAnsi="Times New Roman"/>
          <w:color w:val="000000"/>
          <w:sz w:val="27"/>
          <w:szCs w:val="27"/>
          <w:rtl w:val="0"/>
        </w:rPr>
        <w:t xml:space="preserve">. O prazo de validade da proposta não será inferior a 60 (sessenta) dias, a contar da data de sua apresentação.</w:t>
      </w:r>
    </w:p>
    <w:p w:rsidR="00000000" w:rsidDel="00000000" w:rsidP="00000000" w:rsidRDefault="00000000" w:rsidRPr="00000000" w14:paraId="00000069">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10</w:t>
      </w:r>
      <w:r w:rsidDel="00000000" w:rsidR="00000000" w:rsidRPr="00000000">
        <w:rPr>
          <w:rFonts w:ascii="Times New Roman" w:cs="Times New Roman" w:eastAsia="Times New Roman" w:hAnsi="Times New Roman"/>
          <w:color w:val="000000"/>
          <w:sz w:val="27"/>
          <w:szCs w:val="27"/>
          <w:rtl w:val="0"/>
        </w:rPr>
        <w:t xml:space="preserve">. Os licitantes devem respeitar os preços máximos estabelecidos nas normas de regência de contratações públicas federais, quando participarem de licitações públicas;</w:t>
      </w:r>
    </w:p>
    <w:p w:rsidR="00000000" w:rsidDel="00000000" w:rsidP="00000000" w:rsidRDefault="00000000" w:rsidRPr="00000000" w14:paraId="0000006A">
      <w:pPr>
        <w:spacing w:after="48"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5.11. Os licitantes devem respeitar os preços máximos previstos no Termo de Referência/Projeto Básico;</w:t>
      </w:r>
    </w:p>
    <w:p w:rsidR="00000000" w:rsidDel="00000000" w:rsidP="00000000" w:rsidRDefault="00000000" w:rsidRPr="00000000" w14:paraId="0000006B">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12</w:t>
      </w:r>
      <w:r w:rsidDel="00000000" w:rsidR="00000000" w:rsidRPr="00000000">
        <w:rPr>
          <w:rFonts w:ascii="Times New Roman" w:cs="Times New Roman" w:eastAsia="Times New Roman" w:hAnsi="Times New Roman"/>
          <w:color w:val="000000"/>
          <w:sz w:val="27"/>
          <w:szCs w:val="27"/>
          <w:rtl w:val="0"/>
        </w:rPr>
        <w:t xml:space="preserve">. O descumprimento das regras supramencionadas pode ensejar a responsabilização pelo Tribunal de Contas da União e, após o devido processo legal, gerar as seguintes consequências: assinatura de prazo para a adoção das medidas necessárias ao exato cumprimento da lei, nos termos do </w:t>
      </w:r>
      <w:hyperlink r:id="rId17">
        <w:r w:rsidDel="00000000" w:rsidR="00000000" w:rsidRPr="00000000">
          <w:rPr>
            <w:rFonts w:ascii="Times New Roman" w:cs="Times New Roman" w:eastAsia="Times New Roman" w:hAnsi="Times New Roman"/>
            <w:color w:val="0000ff"/>
            <w:sz w:val="27"/>
            <w:szCs w:val="27"/>
            <w:u w:val="single"/>
            <w:rtl w:val="0"/>
          </w:rPr>
          <w:t xml:space="preserve">art. 71, inciso IX, da Constituição</w:t>
        </w:r>
      </w:hyperlink>
      <w:r w:rsidDel="00000000" w:rsidR="00000000" w:rsidRPr="00000000">
        <w:rPr>
          <w:rFonts w:ascii="Times New Roman" w:cs="Times New Roman" w:eastAsia="Times New Roman" w:hAnsi="Times New Roman"/>
          <w:color w:val="000000"/>
          <w:sz w:val="27"/>
          <w:szCs w:val="27"/>
          <w:rtl w:val="0"/>
        </w:rPr>
        <w:t xml:space="preserve">; ou condenação dos agentes públicos responsáveis e da empresa contratada ao pagamento dos prejuízos ao erário, caso verificada a ocorrência de superfaturamento por sobrepreço na execução do contrato.</w:t>
      </w:r>
    </w:p>
    <w:p w:rsidR="00000000" w:rsidDel="00000000" w:rsidP="00000000" w:rsidRDefault="00000000" w:rsidRPr="00000000" w14:paraId="0000006C">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06D">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b w:val="1"/>
          <w:bCs w:val="1"/>
          <w:color w:val="000000"/>
          <w:sz w:val="24"/>
          <w:szCs w:val="24"/>
          <w:rtl w:val="0"/>
        </w:rPr>
        <w:t xml:space="preserve">6</w:t>
      </w:r>
      <w:r w:rsidDel="00000000" w:rsidR="00000000" w:rsidRPr="00000000">
        <w:rPr>
          <w:rFonts w:ascii="Times New Roman" w:cs="Times New Roman" w:eastAsia="Times New Roman" w:hAnsi="Times New Roman"/>
          <w:b w:val="1"/>
          <w:bCs w:val="1"/>
          <w:color w:val="000000"/>
          <w:sz w:val="27"/>
          <w:szCs w:val="27"/>
          <w:rtl w:val="0"/>
        </w:rPr>
        <w:t xml:space="preserve">. DA ABERTURA DA SESSÃO, CLASSIFICAÇÃO DAS PROPOSTAS E FORMULAÇÃO DE LANCES</w:t>
      </w:r>
      <w:r w:rsidDel="00000000" w:rsidR="00000000" w:rsidRPr="00000000">
        <w:rPr>
          <w:rtl w:val="0"/>
        </w:rPr>
      </w:r>
    </w:p>
    <w:p w:rsidR="00000000" w:rsidDel="00000000" w:rsidP="00000000" w:rsidRDefault="00000000" w:rsidRPr="00000000" w14:paraId="0000006E">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06F">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A abertura da presente licitação dar-se-á automaticamente em sessão pública, por meio de sistema eletrônico, na data, horário e local indicados neste Edital.</w:t>
      </w:r>
    </w:p>
    <w:p w:rsidR="00000000" w:rsidDel="00000000" w:rsidP="00000000" w:rsidRDefault="00000000" w:rsidRPr="00000000" w14:paraId="00000070">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 Os licitantes poderão retirar ou substituir a proposta ou os documentos de habilitação, quando for o caso, anteriormente inseridos no sistema, até a abertura da sessão pública.</w:t>
      </w:r>
    </w:p>
    <w:p w:rsidR="00000000" w:rsidDel="00000000" w:rsidP="00000000" w:rsidRDefault="00000000" w:rsidRPr="00000000" w14:paraId="00000071">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 O sistema disponibilizará campo próprio para troca de mensagens entre o Pregoeiro e os licitantes.</w:t>
      </w:r>
    </w:p>
    <w:p w:rsidR="00000000" w:rsidDel="00000000" w:rsidP="00000000" w:rsidRDefault="00000000" w:rsidRPr="00000000" w14:paraId="00000072">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 Iniciada a etapa competitiva, os licitantes deverão encaminhar lances exclusivamente por meio de sistema eletrônico, sendo imediatamente informados do seu recebimento e do valor consignado no registro.</w:t>
      </w:r>
    </w:p>
    <w:p w:rsidR="00000000" w:rsidDel="00000000" w:rsidP="00000000" w:rsidRDefault="00000000" w:rsidRPr="00000000" w14:paraId="00000073">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color w:val="000000"/>
          <w:sz w:val="27"/>
          <w:szCs w:val="27"/>
          <w:rtl w:val="0"/>
        </w:rPr>
        <w:t xml:space="preserve">. O lance deverá ser ofertado pelo valor unitário do item</w:t>
      </w:r>
    </w:p>
    <w:p w:rsidR="00000000" w:rsidDel="00000000" w:rsidP="00000000" w:rsidRDefault="00000000" w:rsidRPr="00000000" w14:paraId="00000074">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 Os licitantes poderão oferecer lances sucessivos, observando o horário fixado para abertura da sessão e as regras estabelecidas no Edital.</w:t>
      </w:r>
    </w:p>
    <w:p w:rsidR="00000000" w:rsidDel="00000000" w:rsidP="00000000" w:rsidRDefault="00000000" w:rsidRPr="00000000" w14:paraId="00000075">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 O licitante somente poderá oferecer lance de valor inferior ao último por ele ofertado e registrado pelo sistema.</w:t>
      </w:r>
    </w:p>
    <w:p w:rsidR="00000000" w:rsidDel="00000000" w:rsidP="00000000" w:rsidRDefault="00000000" w:rsidRPr="00000000" w14:paraId="00000076">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 O intervalo mínimo de diferença de valor entre os lances, que incidirá tanto em relação aos lances intermediários quanto em relação à proposta que cobrir a melhor oferta deverá ser de</w:t>
      </w:r>
    </w:p>
    <w:tbl>
      <w:tblPr>
        <w:tblStyle w:val="Table2"/>
        <w:tblW w:w="8504.0" w:type="dxa"/>
        <w:jc w:val="left"/>
        <w:tblLayout w:type="fixed"/>
        <w:tblLook w:val="0400"/>
      </w:tblPr>
      <w:tblGrid>
        <w:gridCol w:w="554"/>
        <w:gridCol w:w="6350"/>
        <w:gridCol w:w="1600"/>
        <w:tblGridChange w:id="0">
          <w:tblGrid>
            <w:gridCol w:w="554"/>
            <w:gridCol w:w="6350"/>
            <w:gridCol w:w="1600"/>
          </w:tblGrid>
        </w:tblGridChange>
      </w:tblGrid>
      <w:tr>
        <w:trPr>
          <w:cantSplit w:val="0"/>
          <w:tblHeader w:val="1"/>
        </w:trPr>
        <w:tc>
          <w:tcPr>
            <w:tcBorders>
              <w:top w:color="dddddd" w:space="0" w:sz="6" w:val="single"/>
              <w:left w:color="dddddd" w:space="0" w:sz="6" w:val="single"/>
              <w:bottom w:color="dddddd" w:space="0" w:sz="6" w:val="single"/>
              <w:right w:color="dddddd" w:space="0" w:sz="6" w:val="single"/>
            </w:tcBorders>
            <w:shd w:fill="f2f2f2" w:val="clear"/>
            <w:tcMar>
              <w:top w:w="90.0" w:type="dxa"/>
              <w:left w:w="90.0" w:type="dxa"/>
              <w:bottom w:w="90.0" w:type="dxa"/>
              <w:right w:w="90.0" w:type="dxa"/>
            </w:tcMar>
            <w:vAlign w:val="center"/>
          </w:tcPr>
          <w:p w:rsidR="00000000" w:rsidDel="00000000" w:rsidP="00000000" w:rsidRDefault="00000000" w:rsidRPr="00000000" w14:paraId="00000077">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Seq</w:t>
            </w:r>
          </w:p>
        </w:tc>
        <w:tc>
          <w:tcPr>
            <w:tcBorders>
              <w:top w:color="dddddd" w:space="0" w:sz="6" w:val="single"/>
              <w:left w:color="dddddd" w:space="0" w:sz="6" w:val="single"/>
              <w:bottom w:color="dddddd" w:space="0" w:sz="6" w:val="single"/>
              <w:right w:color="dddddd" w:space="0" w:sz="6" w:val="single"/>
            </w:tcBorders>
            <w:shd w:fill="f2f2f2" w:val="clear"/>
            <w:tcMar>
              <w:top w:w="90.0" w:type="dxa"/>
              <w:left w:w="90.0" w:type="dxa"/>
              <w:bottom w:w="90.0" w:type="dxa"/>
              <w:right w:w="90.0" w:type="dxa"/>
            </w:tcMar>
            <w:vAlign w:val="center"/>
          </w:tcPr>
          <w:p w:rsidR="00000000" w:rsidDel="00000000" w:rsidP="00000000" w:rsidRDefault="00000000" w:rsidRPr="00000000" w14:paraId="00000078">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Item/Grupo</w:t>
            </w:r>
          </w:p>
        </w:tc>
        <w:tc>
          <w:tcPr>
            <w:tcBorders>
              <w:top w:color="dddddd" w:space="0" w:sz="6" w:val="single"/>
              <w:left w:color="dddddd" w:space="0" w:sz="6" w:val="single"/>
              <w:bottom w:color="dddddd" w:space="0" w:sz="6" w:val="single"/>
              <w:right w:color="dddddd" w:space="0" w:sz="6" w:val="single"/>
            </w:tcBorders>
            <w:shd w:fill="f2f2f2" w:val="clear"/>
            <w:tcMar>
              <w:top w:w="90.0" w:type="dxa"/>
              <w:left w:w="90.0" w:type="dxa"/>
              <w:bottom w:w="90.0" w:type="dxa"/>
              <w:right w:w="90.0" w:type="dxa"/>
            </w:tcMar>
            <w:vAlign w:val="center"/>
          </w:tcPr>
          <w:p w:rsidR="00000000" w:rsidDel="00000000" w:rsidP="00000000" w:rsidRDefault="00000000" w:rsidRPr="00000000" w14:paraId="00000079">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Intervalo Mínimo (em R$)</w:t>
            </w:r>
          </w:p>
        </w:tc>
      </w:tr>
      <w:tr>
        <w:trPr>
          <w:cantSplit w:val="0"/>
          <w:tblHeader w:val="0"/>
        </w:trPr>
        <w:tc>
          <w:tcPr>
            <w:tcBorders>
              <w:top w:color="dddddd" w:space="0" w:sz="6" w:val="single"/>
              <w:left w:color="dddddd" w:space="0" w:sz="6" w:val="single"/>
              <w:bottom w:color="dddddd" w:space="0" w:sz="6" w:val="single"/>
              <w:right w:color="dddddd" w:space="0" w:sz="6" w:val="single"/>
            </w:tcBorders>
            <w:tcMar>
              <w:top w:w="120.0" w:type="dxa"/>
              <w:left w:w="120.0" w:type="dxa"/>
              <w:bottom w:w="120.0" w:type="dxa"/>
              <w:right w:w="120.0" w:type="dxa"/>
            </w:tcMar>
            <w:vAlign w:val="center"/>
          </w:tcPr>
          <w:p w:rsidR="00000000" w:rsidDel="00000000" w:rsidP="00000000" w:rsidRDefault="00000000" w:rsidRPr="00000000" w14:paraId="0000007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dddddd" w:space="0" w:sz="6" w:val="single"/>
              <w:left w:color="dddddd" w:space="0" w:sz="6" w:val="single"/>
              <w:bottom w:color="dddddd" w:space="0" w:sz="6" w:val="single"/>
              <w:right w:color="dddddd" w:space="0" w:sz="6" w:val="single"/>
            </w:tcBorders>
            <w:tcMar>
              <w:top w:w="120.0" w:type="dxa"/>
              <w:left w:w="120.0" w:type="dxa"/>
              <w:bottom w:w="120.0" w:type="dxa"/>
              <w:right w:w="120.0" w:type="dxa"/>
            </w:tcMar>
            <w:vAlign w:val="center"/>
          </w:tcPr>
          <w:p w:rsidR="00000000" w:rsidDel="00000000" w:rsidP="00000000" w:rsidRDefault="00000000" w:rsidRPr="00000000" w14:paraId="0000007B">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Contratação de empresa especializada na prestação de serviços continuados de coleta, transporte, tratamento e destinação final de resíduos perigosos dos grupos “A”, “B” e “E”, em proveito da UFPB.</w:t>
            </w:r>
          </w:p>
        </w:tc>
        <w:tc>
          <w:tcPr>
            <w:tcBorders>
              <w:top w:color="dddddd" w:space="0" w:sz="6" w:val="single"/>
              <w:left w:color="dddddd" w:space="0" w:sz="6" w:val="single"/>
              <w:bottom w:color="dddddd" w:space="0" w:sz="6" w:val="single"/>
              <w:right w:color="dddddd" w:space="0" w:sz="6" w:val="single"/>
            </w:tcBorders>
            <w:tcMar>
              <w:top w:w="120.0" w:type="dxa"/>
              <w:left w:w="120.0" w:type="dxa"/>
              <w:bottom w:w="120.0" w:type="dxa"/>
              <w:right w:w="120.0" w:type="dxa"/>
            </w:tcMar>
            <w:vAlign w:val="center"/>
          </w:tcPr>
          <w:p w:rsidR="00000000" w:rsidDel="00000000" w:rsidP="00000000" w:rsidRDefault="00000000" w:rsidRPr="00000000" w14:paraId="0000007C">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R$ 0,01</w:t>
            </w:r>
          </w:p>
        </w:tc>
      </w:tr>
    </w:tbl>
    <w:p w:rsidR="00000000" w:rsidDel="00000000" w:rsidP="00000000" w:rsidRDefault="00000000" w:rsidRPr="00000000" w14:paraId="0000007D">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9</w:t>
      </w:r>
      <w:r w:rsidDel="00000000" w:rsidR="00000000" w:rsidRPr="00000000">
        <w:rPr>
          <w:rFonts w:ascii="Times New Roman" w:cs="Times New Roman" w:eastAsia="Times New Roman" w:hAnsi="Times New Roman"/>
          <w:color w:val="000000"/>
          <w:sz w:val="27"/>
          <w:szCs w:val="27"/>
          <w:rtl w:val="0"/>
        </w:rPr>
        <w:t xml:space="preserve">. O licitante poderá, uma única vez, excluir seu último lance ofertado, no intervalo de quinze segundos após o registro no sistema, na hipótese de lance inconsistente ou inexequível.</w:t>
      </w:r>
    </w:p>
    <w:p w:rsidR="00000000" w:rsidDel="00000000" w:rsidP="00000000" w:rsidRDefault="00000000" w:rsidRPr="00000000" w14:paraId="0000007E">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10</w:t>
      </w:r>
      <w:r w:rsidDel="00000000" w:rsidR="00000000" w:rsidRPr="00000000">
        <w:rPr>
          <w:rFonts w:ascii="Times New Roman" w:cs="Times New Roman" w:eastAsia="Times New Roman" w:hAnsi="Times New Roman"/>
          <w:color w:val="000000"/>
          <w:sz w:val="27"/>
          <w:szCs w:val="27"/>
          <w:rtl w:val="0"/>
        </w:rPr>
        <w:t xml:space="preserve">. O procedimento seguirá de acordo com o modo de disputa aberto.</w:t>
      </w:r>
    </w:p>
    <w:p w:rsidR="00000000" w:rsidDel="00000000" w:rsidP="00000000" w:rsidRDefault="00000000" w:rsidRPr="00000000" w14:paraId="0000007F">
      <w:pPr>
        <w:spacing w:after="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6.11. No modo de disputa “aberto”, os licitantes apresentarão lances públicos e sucessivos, com prorrogações.</w:t>
      </w:r>
    </w:p>
    <w:p w:rsidR="00000000" w:rsidDel="00000000" w:rsidP="00000000" w:rsidRDefault="00000000" w:rsidRPr="00000000" w14:paraId="00000080">
      <w:pPr>
        <w:spacing w:after="48" w:lineRule="auto"/>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6.11.1. A etapa de lances da sessão pública terá duração de dez minutos e, após isso, será prorrogada automaticamente pelo sistema quando houver lance ofertado nos últimos dois minutos do período de duração da sessão pública.</w:t>
      </w:r>
    </w:p>
    <w:p w:rsidR="00000000" w:rsidDel="00000000" w:rsidP="00000000" w:rsidRDefault="00000000" w:rsidRPr="00000000" w14:paraId="00000081">
      <w:pPr>
        <w:spacing w:after="48" w:lineRule="auto"/>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6.11.2. A prorrogação automática da etapa de lances, de que trata o subitem anterior, será de dois minutos e ocorrerá sucessivamente sempre que houver lances enviados nesse período de prorrogação, inclusive no caso de lances intermediários.</w:t>
      </w:r>
    </w:p>
    <w:p w:rsidR="00000000" w:rsidDel="00000000" w:rsidP="00000000" w:rsidRDefault="00000000" w:rsidRPr="00000000" w14:paraId="00000082">
      <w:pPr>
        <w:spacing w:after="48" w:lineRule="auto"/>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6.11.3. Não havendo novos lances na forma estabelecida nos itens anteriores, a sessão pública encerrar-se-á automaticamente, e o sistema ordenará e divulgará os lances conforme a ordem final de classificação .</w:t>
      </w:r>
    </w:p>
    <w:p w:rsidR="00000000" w:rsidDel="00000000" w:rsidP="00000000" w:rsidRDefault="00000000" w:rsidRPr="00000000" w14:paraId="00000083">
      <w:pPr>
        <w:spacing w:after="48" w:lineRule="auto"/>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6.11.4. Definida a melhor proposta, se a diferença em relação à proposta classificada em segundo lugar for de pelo menos 5% (cinco por cento), o , auxiliado pela equipe de apoio, poderá admitir o reinício da disputa aberta, para a definição das demais colocações.</w:t>
      </w:r>
    </w:p>
    <w:p w:rsidR="00000000" w:rsidDel="00000000" w:rsidP="00000000" w:rsidRDefault="00000000" w:rsidRPr="00000000" w14:paraId="00000084">
      <w:pPr>
        <w:spacing w:after="240" w:lineRule="auto"/>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6.11.5. Após o reinício previsto no item supra, os licitantes serão convocados para apresentar lances intermediários.</w:t>
      </w:r>
    </w:p>
    <w:p w:rsidR="00000000" w:rsidDel="00000000" w:rsidP="00000000" w:rsidRDefault="00000000" w:rsidRPr="00000000" w14:paraId="00000085">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12</w:t>
      </w:r>
      <w:r w:rsidDel="00000000" w:rsidR="00000000" w:rsidRPr="00000000">
        <w:rPr>
          <w:rFonts w:ascii="Times New Roman" w:cs="Times New Roman" w:eastAsia="Times New Roman" w:hAnsi="Times New Roman"/>
          <w:color w:val="000000"/>
          <w:sz w:val="27"/>
          <w:szCs w:val="27"/>
          <w:rtl w:val="0"/>
        </w:rPr>
        <w:t xml:space="preserve">. Após o término dos prazos estabelecidos nos subitens anteriores, o sistema ordenará e divulgará os lances segundo a ordem crescente de valores.</w:t>
      </w:r>
    </w:p>
    <w:p w:rsidR="00000000" w:rsidDel="00000000" w:rsidP="00000000" w:rsidRDefault="00000000" w:rsidRPr="00000000" w14:paraId="00000086">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13</w:t>
      </w:r>
      <w:r w:rsidDel="00000000" w:rsidR="00000000" w:rsidRPr="00000000">
        <w:rPr>
          <w:rFonts w:ascii="Times New Roman" w:cs="Times New Roman" w:eastAsia="Times New Roman" w:hAnsi="Times New Roman"/>
          <w:color w:val="000000"/>
          <w:sz w:val="27"/>
          <w:szCs w:val="27"/>
          <w:rtl w:val="0"/>
        </w:rPr>
        <w:t xml:space="preserve">. Não serão aceitos dois ou mais lances de mesmo valor, prevalecendo aquele que for recebido e registrado em primeiro lugar.</w:t>
      </w:r>
    </w:p>
    <w:p w:rsidR="00000000" w:rsidDel="00000000" w:rsidP="00000000" w:rsidRDefault="00000000" w:rsidRPr="00000000" w14:paraId="00000087">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14</w:t>
      </w:r>
      <w:r w:rsidDel="00000000" w:rsidR="00000000" w:rsidRPr="00000000">
        <w:rPr>
          <w:rFonts w:ascii="Times New Roman" w:cs="Times New Roman" w:eastAsia="Times New Roman" w:hAnsi="Times New Roman"/>
          <w:color w:val="000000"/>
          <w:sz w:val="27"/>
          <w:szCs w:val="27"/>
          <w:rtl w:val="0"/>
        </w:rPr>
        <w:t xml:space="preserve">. Durante o transcurso da sessão pública, os licitantes serão informados, em tempo real, do valor do menor lance registrado, vedada a identificação do licitante.</w:t>
      </w:r>
    </w:p>
    <w:p w:rsidR="00000000" w:rsidDel="00000000" w:rsidP="00000000" w:rsidRDefault="00000000" w:rsidRPr="00000000" w14:paraId="00000088">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15</w:t>
      </w:r>
      <w:r w:rsidDel="00000000" w:rsidR="00000000" w:rsidRPr="00000000">
        <w:rPr>
          <w:rFonts w:ascii="Times New Roman" w:cs="Times New Roman" w:eastAsia="Times New Roman" w:hAnsi="Times New Roman"/>
          <w:color w:val="000000"/>
          <w:sz w:val="27"/>
          <w:szCs w:val="27"/>
          <w:rtl w:val="0"/>
        </w:rPr>
        <w:t xml:space="preserve">. No caso de desconexão com o Pregoeiro, no decorrer da etapa competitiva do Pregão Eletrônico, o sistema eletrônico poderá permanecer acessível aos licitantes para a recepção dos lances.</w:t>
      </w:r>
    </w:p>
    <w:p w:rsidR="00000000" w:rsidDel="00000000" w:rsidP="00000000" w:rsidRDefault="00000000" w:rsidRPr="00000000" w14:paraId="00000089">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16</w:t>
      </w:r>
      <w:r w:rsidDel="00000000" w:rsidR="00000000" w:rsidRPr="00000000">
        <w:rPr>
          <w:rFonts w:ascii="Times New Roman" w:cs="Times New Roman" w:eastAsia="Times New Roman" w:hAnsi="Times New Roman"/>
          <w:color w:val="000000"/>
          <w:sz w:val="27"/>
          <w:szCs w:val="27"/>
          <w:rtl w:val="0"/>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000000" w:rsidDel="00000000" w:rsidP="00000000" w:rsidRDefault="00000000" w:rsidRPr="00000000" w14:paraId="0000008A">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17</w:t>
      </w:r>
      <w:r w:rsidDel="00000000" w:rsidR="00000000" w:rsidRPr="00000000">
        <w:rPr>
          <w:rFonts w:ascii="Times New Roman" w:cs="Times New Roman" w:eastAsia="Times New Roman" w:hAnsi="Times New Roman"/>
          <w:color w:val="000000"/>
          <w:sz w:val="27"/>
          <w:szCs w:val="27"/>
          <w:rtl w:val="0"/>
        </w:rPr>
        <w:t xml:space="preserve">. Caso o licitante não apresente lances, concorrerá com o valor de sua proposta.</w:t>
      </w:r>
    </w:p>
    <w:p w:rsidR="00000000" w:rsidDel="00000000" w:rsidP="00000000" w:rsidRDefault="00000000" w:rsidRPr="00000000" w14:paraId="0000008B">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18</w:t>
      </w:r>
      <w:r w:rsidDel="00000000" w:rsidR="00000000" w:rsidRPr="00000000">
        <w:rPr>
          <w:rFonts w:ascii="Times New Roman" w:cs="Times New Roman" w:eastAsia="Times New Roman" w:hAnsi="Times New Roman"/>
          <w:color w:val="000000"/>
          <w:sz w:val="27"/>
          <w:szCs w:val="27"/>
          <w:rtl w:val="0"/>
        </w:rPr>
        <w:t xml:space="preserve">. Só poderá haver empate entre propostas iguais (não seguidas de lances).</w:t>
      </w:r>
    </w:p>
    <w:p w:rsidR="00000000" w:rsidDel="00000000" w:rsidP="00000000" w:rsidRDefault="00000000" w:rsidRPr="00000000" w14:paraId="0000008C">
      <w:pPr>
        <w:spacing w:after="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19</w:t>
      </w:r>
      <w:r w:rsidDel="00000000" w:rsidR="00000000" w:rsidRPr="00000000">
        <w:rPr>
          <w:rFonts w:ascii="Times New Roman" w:cs="Times New Roman" w:eastAsia="Times New Roman" w:hAnsi="Times New Roman"/>
          <w:color w:val="000000"/>
          <w:sz w:val="27"/>
          <w:szCs w:val="27"/>
          <w:rtl w:val="0"/>
        </w:rPr>
        <w:t xml:space="preserve">. Havendo eventual empate entre propostas ou lances, o critério de desempate será aquele previsto no </w:t>
      </w:r>
      <w:hyperlink r:id="rId18">
        <w:r w:rsidDel="00000000" w:rsidR="00000000" w:rsidRPr="00000000">
          <w:rPr>
            <w:rFonts w:ascii="Times New Roman" w:cs="Times New Roman" w:eastAsia="Times New Roman" w:hAnsi="Times New Roman"/>
            <w:color w:val="0000ff"/>
            <w:sz w:val="27"/>
            <w:szCs w:val="27"/>
            <w:u w:val="single"/>
            <w:rtl w:val="0"/>
          </w:rPr>
          <w:t xml:space="preserve">art. 60 da Lei nº 14.133, de 2021</w:t>
        </w:r>
      </w:hyperlink>
      <w:r w:rsidDel="00000000" w:rsidR="00000000" w:rsidRPr="00000000">
        <w:rPr>
          <w:rFonts w:ascii="Times New Roman" w:cs="Times New Roman" w:eastAsia="Times New Roman" w:hAnsi="Times New Roman"/>
          <w:color w:val="000000"/>
          <w:sz w:val="27"/>
          <w:szCs w:val="27"/>
          <w:rtl w:val="0"/>
        </w:rPr>
        <w:t xml:space="preserve">, nesta ordem:</w:t>
      </w:r>
    </w:p>
    <w:p w:rsidR="00000000" w:rsidDel="00000000" w:rsidP="00000000" w:rsidRDefault="00000000" w:rsidRPr="00000000" w14:paraId="0000008D">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19</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disputa final, hipótese em que os licitantes empatados poderão apresentar nova proposta em ato contínuo à classificação;</w:t>
      </w:r>
    </w:p>
    <w:p w:rsidR="00000000" w:rsidDel="00000000" w:rsidP="00000000" w:rsidRDefault="00000000" w:rsidRPr="00000000" w14:paraId="0000008E">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19</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 avaliação do desempenho contratual prévio dos licitantes, para a qual deverão preferencialmente ser utilizados registros cadastrais para efeito de atesto de cumprimento de obrigações previstos nesta Lei;</w:t>
      </w:r>
    </w:p>
    <w:p w:rsidR="00000000" w:rsidDel="00000000" w:rsidP="00000000" w:rsidRDefault="00000000" w:rsidRPr="00000000" w14:paraId="0000008F">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19</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 desenvolvimento pelo licitante de ações de equidade entre homens e mulheres no ambiente de trabalho, nos termos do </w:t>
      </w:r>
      <w:hyperlink r:id="rId19">
        <w:r w:rsidDel="00000000" w:rsidR="00000000" w:rsidRPr="00000000">
          <w:rPr>
            <w:rFonts w:ascii="Times New Roman" w:cs="Times New Roman" w:eastAsia="Times New Roman" w:hAnsi="Times New Roman"/>
            <w:color w:val="0000ff"/>
            <w:sz w:val="27"/>
            <w:szCs w:val="27"/>
            <w:u w:val="single"/>
            <w:rtl w:val="0"/>
          </w:rPr>
          <w:t xml:space="preserve">Decreto nº 11.430, de 2023</w:t>
        </w:r>
      </w:hyperlink>
      <w:r w:rsidDel="00000000" w:rsidR="00000000" w:rsidRPr="00000000">
        <w:rPr>
          <w:rFonts w:ascii="Times New Roman" w:cs="Times New Roman" w:eastAsia="Times New Roman" w:hAnsi="Times New Roman"/>
          <w:color w:val="000000"/>
          <w:sz w:val="27"/>
          <w:szCs w:val="27"/>
          <w:rtl w:val="0"/>
        </w:rPr>
        <w:t xml:space="preserve">, e da </w:t>
      </w:r>
      <w:hyperlink r:id="rId20">
        <w:r w:rsidDel="00000000" w:rsidR="00000000" w:rsidRPr="00000000">
          <w:rPr>
            <w:rFonts w:ascii="Times New Roman" w:cs="Times New Roman" w:eastAsia="Times New Roman" w:hAnsi="Times New Roman"/>
            <w:color w:val="0000ff"/>
            <w:sz w:val="27"/>
            <w:szCs w:val="27"/>
            <w:u w:val="single"/>
            <w:rtl w:val="0"/>
          </w:rPr>
          <w:t xml:space="preserve">Instrução Normativa SEGES/MGI nº 382, de 17 de setembro de 2025</w:t>
        </w:r>
      </w:hyperlink>
      <w:r w:rsidDel="00000000" w:rsidR="00000000" w:rsidRPr="00000000">
        <w:rPr>
          <w:rFonts w:ascii="Times New Roman" w:cs="Times New Roman" w:eastAsia="Times New Roman" w:hAnsi="Times New Roman"/>
          <w:color w:val="000000"/>
          <w:sz w:val="27"/>
          <w:szCs w:val="27"/>
          <w:rtl w:val="0"/>
        </w:rPr>
        <w:t xml:space="preserve">;</w:t>
      </w:r>
    </w:p>
    <w:p w:rsidR="00000000" w:rsidDel="00000000" w:rsidP="00000000" w:rsidRDefault="00000000" w:rsidRPr="00000000" w14:paraId="00000090">
      <w:pPr>
        <w:spacing w:after="240"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19</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 desenvolvimento pelo licitante de programa de integridade, conforme Decreto n° 12.304, de 2024, e </w:t>
      </w:r>
      <w:hyperlink r:id="rId21">
        <w:r w:rsidDel="00000000" w:rsidR="00000000" w:rsidRPr="00000000">
          <w:rPr>
            <w:rFonts w:ascii="Times New Roman" w:cs="Times New Roman" w:eastAsia="Times New Roman" w:hAnsi="Times New Roman"/>
            <w:color w:val="0000ff"/>
            <w:sz w:val="27"/>
            <w:szCs w:val="27"/>
            <w:u w:val="single"/>
            <w:rtl w:val="0"/>
          </w:rPr>
          <w:t xml:space="preserve">Portaria Normativa SE/CGU nº 226, de 9 de setembro de 2025</w:t>
        </w:r>
      </w:hyperlink>
      <w:r w:rsidDel="00000000" w:rsidR="00000000" w:rsidRPr="00000000">
        <w:rPr>
          <w:rFonts w:ascii="Times New Roman" w:cs="Times New Roman" w:eastAsia="Times New Roman" w:hAnsi="Times New Roman"/>
          <w:color w:val="000000"/>
          <w:sz w:val="27"/>
          <w:szCs w:val="27"/>
          <w:rtl w:val="0"/>
        </w:rPr>
        <w:t xml:space="preserve">.</w:t>
      </w:r>
    </w:p>
    <w:p w:rsidR="00000000" w:rsidDel="00000000" w:rsidP="00000000" w:rsidRDefault="00000000" w:rsidRPr="00000000" w14:paraId="00000091">
      <w:pPr>
        <w:spacing w:after="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20</w:t>
      </w:r>
      <w:r w:rsidDel="00000000" w:rsidR="00000000" w:rsidRPr="00000000">
        <w:rPr>
          <w:rFonts w:ascii="Times New Roman" w:cs="Times New Roman" w:eastAsia="Times New Roman" w:hAnsi="Times New Roman"/>
          <w:color w:val="000000"/>
          <w:sz w:val="27"/>
          <w:szCs w:val="27"/>
          <w:rtl w:val="0"/>
        </w:rPr>
        <w:t xml:space="preserve">. Persistindo o empate, será assegurada preferência, sucessivamente, aos bens e serviços produzidos ou prestados por:</w:t>
      </w:r>
    </w:p>
    <w:p w:rsidR="00000000" w:rsidDel="00000000" w:rsidP="00000000" w:rsidRDefault="00000000" w:rsidRPr="00000000" w14:paraId="00000092">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20</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000000" w:rsidDel="00000000" w:rsidP="00000000" w:rsidRDefault="00000000" w:rsidRPr="00000000" w14:paraId="00000093">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20</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 empresas brasileiras;</w:t>
      </w:r>
    </w:p>
    <w:p w:rsidR="00000000" w:rsidDel="00000000" w:rsidP="00000000" w:rsidRDefault="00000000" w:rsidRPr="00000000" w14:paraId="00000094">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20</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 empresas que invistam em pesquisa e no desenvolvimento de tecnologia no País;</w:t>
      </w:r>
    </w:p>
    <w:p w:rsidR="00000000" w:rsidDel="00000000" w:rsidP="00000000" w:rsidRDefault="00000000" w:rsidRPr="00000000" w14:paraId="00000095">
      <w:pPr>
        <w:spacing w:after="240"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20</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 empresas que comprovem a prática de mitigação, nos termos da </w:t>
      </w:r>
      <w:hyperlink r:id="rId22">
        <w:r w:rsidDel="00000000" w:rsidR="00000000" w:rsidRPr="00000000">
          <w:rPr>
            <w:rFonts w:ascii="Times New Roman" w:cs="Times New Roman" w:eastAsia="Times New Roman" w:hAnsi="Times New Roman"/>
            <w:color w:val="0000ff"/>
            <w:sz w:val="27"/>
            <w:szCs w:val="27"/>
            <w:u w:val="single"/>
            <w:rtl w:val="0"/>
          </w:rPr>
          <w:t xml:space="preserve">Lei nº 12.187, de 29 de dezembro de 2009</w:t>
        </w:r>
      </w:hyperlink>
      <w:r w:rsidDel="00000000" w:rsidR="00000000" w:rsidRPr="00000000">
        <w:rPr>
          <w:rFonts w:ascii="Times New Roman" w:cs="Times New Roman" w:eastAsia="Times New Roman" w:hAnsi="Times New Roman"/>
          <w:color w:val="000000"/>
          <w:sz w:val="27"/>
          <w:szCs w:val="27"/>
          <w:rtl w:val="0"/>
        </w:rPr>
        <w:t xml:space="preserve">.</w:t>
      </w:r>
    </w:p>
    <w:p w:rsidR="00000000" w:rsidDel="00000000" w:rsidP="00000000" w:rsidRDefault="00000000" w:rsidRPr="00000000" w14:paraId="00000096">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21</w:t>
      </w:r>
      <w:r w:rsidDel="00000000" w:rsidR="00000000" w:rsidRPr="00000000">
        <w:rPr>
          <w:rFonts w:ascii="Times New Roman" w:cs="Times New Roman" w:eastAsia="Times New Roman" w:hAnsi="Times New Roman"/>
          <w:color w:val="000000"/>
          <w:sz w:val="27"/>
          <w:szCs w:val="27"/>
          <w:rtl w:val="0"/>
        </w:rPr>
        <w:t xml:space="preserve">. Esgotados todos os demais critérios de desempate previstos em lei, a escolha do licitante vencedor ocorrerá por sorteio, em ato público, para o qual todos os licitantes serão convocados, vedado qualquer outro processo.</w:t>
      </w:r>
    </w:p>
    <w:p w:rsidR="00000000" w:rsidDel="00000000" w:rsidP="00000000" w:rsidRDefault="00000000" w:rsidRPr="00000000" w14:paraId="00000097">
      <w:pPr>
        <w:spacing w:after="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22</w:t>
      </w:r>
      <w:r w:rsidDel="00000000" w:rsidR="00000000" w:rsidRPr="00000000">
        <w:rPr>
          <w:rFonts w:ascii="Times New Roman" w:cs="Times New Roman" w:eastAsia="Times New Roman" w:hAnsi="Times New Roman"/>
          <w:color w:val="000000"/>
          <w:sz w:val="27"/>
          <w:szCs w:val="27"/>
          <w:rtl w:val="0"/>
        </w:rPr>
        <w:t xml:space="preserve">. 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000000" w:rsidDel="00000000" w:rsidP="00000000" w:rsidRDefault="00000000" w:rsidRPr="00000000" w14:paraId="00000098">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000000" w:rsidDel="00000000" w:rsidP="00000000" w:rsidRDefault="00000000" w:rsidRPr="00000000" w14:paraId="00000099">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 A negociação será realizada por meio do sistema, podendo ser acompanhada pelos demais licitantes.</w:t>
      </w:r>
    </w:p>
    <w:p w:rsidR="00000000" w:rsidDel="00000000" w:rsidP="00000000" w:rsidRDefault="00000000" w:rsidRPr="00000000" w14:paraId="0000009A">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 O resultado da negociação será divulgado a todos os licitantes e anexado aos autos do processo licitatório.</w:t>
      </w:r>
    </w:p>
    <w:p w:rsidR="00000000" w:rsidDel="00000000" w:rsidP="00000000" w:rsidRDefault="00000000" w:rsidRPr="00000000" w14:paraId="0000009B">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 O Pregoeiro solicitará ao licitante mais bem classificado que, no prazo de 24 (vinte e quatro) horas, envie a proposta adequada ao último lance ofertado após a negociação realizada, acompanhada, se for o caso, dos documentos complementares, quando necessários à confirmação daqueles exigidos neste Edital e já apresentados.</w:t>
      </w:r>
    </w:p>
    <w:p w:rsidR="00000000" w:rsidDel="00000000" w:rsidP="00000000" w:rsidRDefault="00000000" w:rsidRPr="00000000" w14:paraId="0000009C">
      <w:pPr>
        <w:spacing w:after="240"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color w:val="000000"/>
          <w:sz w:val="27"/>
          <w:szCs w:val="27"/>
          <w:rtl w:val="0"/>
        </w:rPr>
        <w:t xml:space="preserve">. É facultado ao Pregoeiro prorrogar o prazo estabelecido, a partir de solicitação fundamentada feita no chat pelo licitante, antes de findo o prazo.</w:t>
      </w:r>
    </w:p>
    <w:p w:rsidR="00000000" w:rsidDel="00000000" w:rsidP="00000000" w:rsidRDefault="00000000" w:rsidRPr="00000000" w14:paraId="0000009D">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23</w:t>
      </w:r>
      <w:r w:rsidDel="00000000" w:rsidR="00000000" w:rsidRPr="00000000">
        <w:rPr>
          <w:rFonts w:ascii="Times New Roman" w:cs="Times New Roman" w:eastAsia="Times New Roman" w:hAnsi="Times New Roman"/>
          <w:color w:val="000000"/>
          <w:sz w:val="27"/>
          <w:szCs w:val="27"/>
          <w:rtl w:val="0"/>
        </w:rPr>
        <w:t xml:space="preserve">. Após a negociação do preço, o Pregoeiro iniciará a fase de aceitação e julgamento da proposta.</w:t>
      </w:r>
    </w:p>
    <w:p w:rsidR="00000000" w:rsidDel="00000000" w:rsidP="00000000" w:rsidRDefault="00000000" w:rsidRPr="00000000" w14:paraId="0000009E">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09F">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b w:val="1"/>
          <w:bCs w:val="1"/>
          <w:color w:val="000000"/>
          <w:sz w:val="24"/>
          <w:szCs w:val="24"/>
          <w:rtl w:val="0"/>
        </w:rPr>
        <w:t xml:space="preserve">7</w:t>
      </w:r>
      <w:r w:rsidDel="00000000" w:rsidR="00000000" w:rsidRPr="00000000">
        <w:rPr>
          <w:rFonts w:ascii="Times New Roman" w:cs="Times New Roman" w:eastAsia="Times New Roman" w:hAnsi="Times New Roman"/>
          <w:b w:val="1"/>
          <w:bCs w:val="1"/>
          <w:color w:val="000000"/>
          <w:sz w:val="27"/>
          <w:szCs w:val="27"/>
          <w:rtl w:val="0"/>
        </w:rPr>
        <w:t xml:space="preserve">. DA FASE DE JULGAMENTO</w:t>
      </w:r>
      <w:r w:rsidDel="00000000" w:rsidR="00000000" w:rsidRPr="00000000">
        <w:rPr>
          <w:rtl w:val="0"/>
        </w:rPr>
      </w:r>
    </w:p>
    <w:p w:rsidR="00000000" w:rsidDel="00000000" w:rsidP="00000000" w:rsidRDefault="00000000" w:rsidRPr="00000000" w14:paraId="000000A0">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0A1">
      <w:pPr>
        <w:spacing w:after="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Encerrada a etapa de negociação, o Pregoeiro verificará se o licitante provisoriamente classificado em primeiro lugar atende às condições de participação no certame, conforme previsto no art. 14 da Lei nº 14.133, de 2021, legislação correlata e no item 2.7 do edital, especialmente quanto à existência de sanção que impeça a participação no certame ou a futura contratação, mediante a consulta aos seguintes cadastros:</w:t>
      </w:r>
    </w:p>
    <w:p w:rsidR="00000000" w:rsidDel="00000000" w:rsidP="00000000" w:rsidRDefault="00000000" w:rsidRPr="00000000" w14:paraId="000000A2">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SICAF;</w:t>
      </w:r>
    </w:p>
    <w:p w:rsidR="00000000" w:rsidDel="00000000" w:rsidP="00000000" w:rsidRDefault="00000000" w:rsidRPr="00000000" w14:paraId="000000A3">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 Cadastro Nacional de Empresas Inidôneas e Suspensas – CEIS;</w:t>
      </w:r>
    </w:p>
    <w:p w:rsidR="00000000" w:rsidDel="00000000" w:rsidP="00000000" w:rsidRDefault="00000000" w:rsidRPr="00000000" w14:paraId="000000A4">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 Cadastro Nacional de Empresas Punidas – CNEP e</w:t>
      </w:r>
    </w:p>
    <w:p w:rsidR="00000000" w:rsidDel="00000000" w:rsidP="00000000" w:rsidRDefault="00000000" w:rsidRPr="00000000" w14:paraId="000000A5">
      <w:pPr>
        <w:spacing w:after="240"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 Lista de licitantes inidôneos, mantida pelo Tribunal de Contas da União.</w:t>
      </w:r>
    </w:p>
    <w:p w:rsidR="00000000" w:rsidDel="00000000" w:rsidP="00000000" w:rsidRDefault="00000000" w:rsidRPr="00000000" w14:paraId="000000A6">
      <w:pPr>
        <w:spacing w:after="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 A consulta aos cadastros será realizada no nome e no CNPJ da empresa licitante.</w:t>
      </w:r>
    </w:p>
    <w:p w:rsidR="00000000" w:rsidDel="00000000" w:rsidP="00000000" w:rsidRDefault="00000000" w:rsidRPr="00000000" w14:paraId="000000A7">
      <w:pPr>
        <w:spacing w:after="240"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A consulta no CEIS quanto às sanções previstas na </w:t>
      </w:r>
      <w:hyperlink r:id="rId23">
        <w:r w:rsidDel="00000000" w:rsidR="00000000" w:rsidRPr="00000000">
          <w:rPr>
            <w:rFonts w:ascii="Times New Roman" w:cs="Times New Roman" w:eastAsia="Times New Roman" w:hAnsi="Times New Roman"/>
            <w:color w:val="0000ff"/>
            <w:sz w:val="27"/>
            <w:szCs w:val="27"/>
            <w:u w:val="single"/>
            <w:rtl w:val="0"/>
          </w:rPr>
          <w:t xml:space="preserve">Lei n° 8.429, de 1992</w:t>
        </w:r>
      </w:hyperlink>
      <w:r w:rsidDel="00000000" w:rsidR="00000000" w:rsidRPr="00000000">
        <w:rPr>
          <w:rFonts w:ascii="Times New Roman" w:cs="Times New Roman" w:eastAsia="Times New Roman" w:hAnsi="Times New Roman"/>
          <w:color w:val="000000"/>
          <w:sz w:val="27"/>
          <w:szCs w:val="27"/>
          <w:rtl w:val="0"/>
        </w:rPr>
        <w:t xml:space="preserve"> , também ocorrerá no nome e no CPF do sócio majoritário da empresa licitante, se houver, por força do art. 12 da citada lei.</w:t>
      </w:r>
    </w:p>
    <w:p w:rsidR="00000000" w:rsidDel="00000000" w:rsidP="00000000" w:rsidRDefault="00000000" w:rsidRPr="00000000" w14:paraId="000000A8">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 Para a consulta de licitantes pessoa jurídica poderá haver a substituição das consultas ao CEIS, CNEP e Lista de licitantes inidôneos pela Consulta Consolidada de Pessoa Jurídica do TCU.</w:t>
      </w:r>
    </w:p>
    <w:p w:rsidR="00000000" w:rsidDel="00000000" w:rsidP="00000000" w:rsidRDefault="00000000" w:rsidRPr="00000000" w14:paraId="000000A9">
      <w:pPr>
        <w:spacing w:after="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 Caso conste na Consulta de Situação do licitante a existência de Ocorrências Impeditivas Indiretas, o Pregoeiro diligenciará para verificar se houve fraude por parte das empresas apontadas no Relatório de Ocorrências Impeditivas Indiretas.</w:t>
      </w:r>
    </w:p>
    <w:p w:rsidR="00000000" w:rsidDel="00000000" w:rsidP="00000000" w:rsidRDefault="00000000" w:rsidRPr="00000000" w14:paraId="000000AA">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A tentativa de burla será verificada por meio dos vínculos societários, linhas de fornecimento similares, dentre outros.</w:t>
      </w:r>
    </w:p>
    <w:p w:rsidR="00000000" w:rsidDel="00000000" w:rsidP="00000000" w:rsidRDefault="00000000" w:rsidRPr="00000000" w14:paraId="000000AB">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 O licitante será convocado para manifestação previamente a uma eventual desclassificação.</w:t>
      </w:r>
    </w:p>
    <w:p w:rsidR="00000000" w:rsidDel="00000000" w:rsidP="00000000" w:rsidRDefault="00000000" w:rsidRPr="00000000" w14:paraId="000000AC">
      <w:pPr>
        <w:spacing w:after="240"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 Constatada a existência de sanção, o licitante será reputado inabilitado, por falta de condição de participação.</w:t>
      </w:r>
    </w:p>
    <w:p w:rsidR="00000000" w:rsidDel="00000000" w:rsidP="00000000" w:rsidRDefault="00000000" w:rsidRPr="00000000" w14:paraId="000000AD">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color w:val="000000"/>
          <w:sz w:val="27"/>
          <w:szCs w:val="27"/>
          <w:rtl w:val="0"/>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4">
        <w:r w:rsidDel="00000000" w:rsidR="00000000" w:rsidRPr="00000000">
          <w:rPr>
            <w:rFonts w:ascii="Times New Roman" w:cs="Times New Roman" w:eastAsia="Times New Roman" w:hAnsi="Times New Roman"/>
            <w:color w:val="0000ff"/>
            <w:sz w:val="27"/>
            <w:szCs w:val="27"/>
            <w:u w:val="single"/>
            <w:rtl w:val="0"/>
          </w:rPr>
          <w:t xml:space="preserve">artigo 29 a 35 da IN SEGES nº 73, de 30 de setembro de 2022</w:t>
        </w:r>
      </w:hyperlink>
      <w:r w:rsidDel="00000000" w:rsidR="00000000" w:rsidRPr="00000000">
        <w:rPr>
          <w:rFonts w:ascii="Times New Roman" w:cs="Times New Roman" w:eastAsia="Times New Roman" w:hAnsi="Times New Roman"/>
          <w:color w:val="000000"/>
          <w:sz w:val="27"/>
          <w:szCs w:val="27"/>
          <w:rtl w:val="0"/>
        </w:rPr>
        <w:t xml:space="preserve">.</w:t>
      </w:r>
    </w:p>
    <w:p w:rsidR="00000000" w:rsidDel="00000000" w:rsidP="00000000" w:rsidRDefault="00000000" w:rsidRPr="00000000" w14:paraId="000000AE">
      <w:pPr>
        <w:spacing w:after="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 Será desclassificada a proposta vencedora que:</w:t>
      </w:r>
    </w:p>
    <w:p w:rsidR="00000000" w:rsidDel="00000000" w:rsidP="00000000" w:rsidRDefault="00000000" w:rsidRPr="00000000" w14:paraId="000000AF">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contiver vícios insanáveis;</w:t>
      </w:r>
    </w:p>
    <w:p w:rsidR="00000000" w:rsidDel="00000000" w:rsidP="00000000" w:rsidRDefault="00000000" w:rsidRPr="00000000" w14:paraId="000000B0">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 não obedecer às especificações técnicas contidas no Termo de Referência/Projeto Básico;</w:t>
      </w:r>
    </w:p>
    <w:p w:rsidR="00000000" w:rsidDel="00000000" w:rsidP="00000000" w:rsidRDefault="00000000" w:rsidRPr="00000000" w14:paraId="000000B1">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 apresentar preços inexequíveis ou permanecer acima do preço máximo definido para a contratação;</w:t>
      </w:r>
    </w:p>
    <w:p w:rsidR="00000000" w:rsidDel="00000000" w:rsidP="00000000" w:rsidRDefault="00000000" w:rsidRPr="00000000" w14:paraId="000000B2">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 não tiver sua exequibilidade demonstrada, quando exigido pela Administração;</w:t>
      </w:r>
    </w:p>
    <w:p w:rsidR="00000000" w:rsidDel="00000000" w:rsidP="00000000" w:rsidRDefault="00000000" w:rsidRPr="00000000" w14:paraId="000000B3">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color w:val="000000"/>
          <w:sz w:val="27"/>
          <w:szCs w:val="27"/>
          <w:rtl w:val="0"/>
        </w:rPr>
        <w:t xml:space="preserve">. não cumpra os critérios de aceitabilidade de preços definidos no Termo de Referência.</w:t>
      </w:r>
    </w:p>
    <w:p w:rsidR="00000000" w:rsidDel="00000000" w:rsidP="00000000" w:rsidRDefault="00000000" w:rsidRPr="00000000" w14:paraId="000000B4">
      <w:pPr>
        <w:spacing w:after="240"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 apresentar desconformidade com quaisquer outras exigências deste Edital ou seus anexos, desde que insanável.</w:t>
      </w:r>
    </w:p>
    <w:p w:rsidR="00000000" w:rsidDel="00000000" w:rsidP="00000000" w:rsidRDefault="00000000" w:rsidRPr="00000000" w14:paraId="000000B5">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 No caso de bens e serviços em geral, é indício de inexequibilidade das propostas valores inferiores a 50% (cinquenta por cento) do valor orçado pela Administração.</w:t>
      </w:r>
    </w:p>
    <w:p w:rsidR="00000000" w:rsidDel="00000000" w:rsidP="00000000" w:rsidRDefault="00000000" w:rsidRPr="00000000" w14:paraId="000000B6">
      <w:pPr>
        <w:spacing w:after="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 A inexequibilidade, na hipótese de que trata o item anterior, só será considerada após diligência do Pregoeiro, que comprove:</w:t>
      </w:r>
    </w:p>
    <w:p w:rsidR="00000000" w:rsidDel="00000000" w:rsidP="00000000" w:rsidRDefault="00000000" w:rsidRPr="00000000" w14:paraId="000000B7">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que o custo do licitante ultrapassa o valor da proposta; e</w:t>
      </w:r>
    </w:p>
    <w:p w:rsidR="00000000" w:rsidDel="00000000" w:rsidP="00000000" w:rsidRDefault="00000000" w:rsidRPr="00000000" w14:paraId="000000B8">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 inexistirem custos de oportunidade capazes de justificar o vulto da oferta.</w:t>
      </w:r>
    </w:p>
    <w:p w:rsidR="00000000" w:rsidDel="00000000" w:rsidP="00000000" w:rsidRDefault="00000000" w:rsidRPr="00000000" w14:paraId="000000B9">
      <w:pPr>
        <w:spacing w:after="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9</w:t>
      </w:r>
      <w:r w:rsidDel="00000000" w:rsidR="00000000" w:rsidRPr="00000000">
        <w:rPr>
          <w:rFonts w:ascii="Times New Roman" w:cs="Times New Roman" w:eastAsia="Times New Roman" w:hAnsi="Times New Roman"/>
          <w:color w:val="000000"/>
          <w:sz w:val="27"/>
          <w:szCs w:val="27"/>
          <w:rtl w:val="0"/>
        </w:rPr>
        <w:t xml:space="preserve">. Em contratação de obras e serviços de engenharia, além das disposições acima, a análise de exequibilidade e sobrepreço considerará o seguinte:</w:t>
      </w:r>
    </w:p>
    <w:p w:rsidR="00000000" w:rsidDel="00000000" w:rsidP="00000000" w:rsidRDefault="00000000" w:rsidRPr="00000000" w14:paraId="000000BA">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9</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Nos regimes de execução por tarefa, empreitada por preço global ou empreitada integral, contratação semi-integrada ou contratação integrada, a caracterização do sobrepreço se dará pela superação do valor global estimado;</w:t>
      </w:r>
    </w:p>
    <w:p w:rsidR="00000000" w:rsidDel="00000000" w:rsidP="00000000" w:rsidRDefault="00000000" w:rsidRPr="00000000" w14:paraId="000000BB">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9</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 No regime de empreitada por preço unitário, a caracterização do sobrepreço se dará pela superação do valor global estimado.</w:t>
      </w:r>
    </w:p>
    <w:p w:rsidR="00000000" w:rsidDel="00000000" w:rsidP="00000000" w:rsidRDefault="00000000" w:rsidRPr="00000000" w14:paraId="000000BC">
      <w:pPr>
        <w:spacing w:after="240"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9</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 No caso de obras e serviços de engenharia, serão consideradas inexequíveis as propostas cujos valores forem inferiores a 75% (setenta e cinco por cento) do valor orçado pela Administração, independentemente do regime de execução.</w:t>
      </w:r>
    </w:p>
    <w:p w:rsidR="00000000" w:rsidDel="00000000" w:rsidP="00000000" w:rsidRDefault="00000000" w:rsidRPr="00000000" w14:paraId="000000BD">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10</w:t>
      </w:r>
      <w:r w:rsidDel="00000000" w:rsidR="00000000" w:rsidRPr="00000000">
        <w:rPr>
          <w:rFonts w:ascii="Times New Roman" w:cs="Times New Roman" w:eastAsia="Times New Roman" w:hAnsi="Times New Roman"/>
          <w:color w:val="000000"/>
          <w:sz w:val="27"/>
          <w:szCs w:val="27"/>
          <w:rtl w:val="0"/>
        </w:rPr>
        <w:t xml:space="preserve">. Se houver indícios de inexequibilidade da proposta de preço, ou em caso da necessidade de esclarecimentos complementares, poderão ser efetuadas diligências, para que a empresa comprove a exequibilidade da proposta.</w:t>
      </w:r>
    </w:p>
    <w:p w:rsidR="00000000" w:rsidDel="00000000" w:rsidP="00000000" w:rsidRDefault="00000000" w:rsidRPr="00000000" w14:paraId="000000BE">
      <w:pPr>
        <w:spacing w:after="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000000" w:rsidDel="00000000" w:rsidP="00000000" w:rsidRDefault="00000000" w:rsidRPr="00000000" w14:paraId="000000BF">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rsidR="00000000" w:rsidDel="00000000" w:rsidP="00000000" w:rsidRDefault="00000000" w:rsidRPr="00000000" w14:paraId="000000C0">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 Caso a produtividade seja diferente daquela utilizada pela Administração como referência, ou não estiver contida na faixa referencial de produtividade, mas admitida pelo ato convocatório, o licitante deverá apresentar a respectiva comprovação de exequibilidade;</w:t>
      </w:r>
    </w:p>
    <w:p w:rsidR="00000000" w:rsidDel="00000000" w:rsidP="00000000" w:rsidRDefault="00000000" w:rsidRPr="00000000" w14:paraId="000000C1">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 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rsidR="00000000" w:rsidDel="00000000" w:rsidP="00000000" w:rsidRDefault="00000000" w:rsidRPr="00000000" w14:paraId="000000C2">
      <w:pPr>
        <w:spacing w:after="240"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 Para efeito do subitem anterior, admite-se a adequação técnica da metodologia empregada pela contratada, visando assegurar a execução do objeto, desde que mantidas as condições para a justa remuneração do serviço.</w:t>
      </w:r>
    </w:p>
    <w:p w:rsidR="00000000" w:rsidDel="00000000" w:rsidP="00000000" w:rsidRDefault="00000000" w:rsidRPr="00000000" w14:paraId="000000C3">
      <w:pPr>
        <w:spacing w:after="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12</w:t>
      </w:r>
      <w:r w:rsidDel="00000000" w:rsidR="00000000" w:rsidRPr="00000000">
        <w:rPr>
          <w:rFonts w:ascii="Times New Roman" w:cs="Times New Roman" w:eastAsia="Times New Roman" w:hAnsi="Times New Roman"/>
          <w:color w:val="000000"/>
          <w:sz w:val="27"/>
          <w:szCs w:val="27"/>
          <w:rtl w:val="0"/>
        </w:rPr>
        <w:t xml:space="preserve">. Erros no preenchimento da planilha não constituem motivo para a desclassificação da proposta. A planilha poderá́ ser ajustada pelo fornecedor, no prazo indicado pelo Pregoeiro, desde que não haja majoração do preço e que se comprove que este é o bastante para arcar com todos os custos da contratação;</w:t>
      </w:r>
    </w:p>
    <w:p w:rsidR="00000000" w:rsidDel="00000000" w:rsidP="00000000" w:rsidRDefault="00000000" w:rsidRPr="00000000" w14:paraId="000000C4">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O ajuste de que trata este dispositivo se limita a sanar erros ou falhas que não alterem a substância das propostas;</w:t>
      </w:r>
    </w:p>
    <w:p w:rsidR="00000000" w:rsidDel="00000000" w:rsidP="00000000" w:rsidRDefault="00000000" w:rsidRPr="00000000" w14:paraId="000000C5">
      <w:pPr>
        <w:spacing w:after="240"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 Considera-se erro no preenchimento da planilha passível de correção a indicação de recolhimento de impostos e contribuições na forma do Simples Nacional, quando não cabível esse regime.</w:t>
      </w:r>
    </w:p>
    <w:p w:rsidR="00000000" w:rsidDel="00000000" w:rsidP="00000000" w:rsidRDefault="00000000" w:rsidRPr="00000000" w14:paraId="000000C6">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13</w:t>
      </w:r>
      <w:r w:rsidDel="00000000" w:rsidR="00000000" w:rsidRPr="00000000">
        <w:rPr>
          <w:rFonts w:ascii="Times New Roman" w:cs="Times New Roman" w:eastAsia="Times New Roman" w:hAnsi="Times New Roman"/>
          <w:color w:val="000000"/>
          <w:sz w:val="27"/>
          <w:szCs w:val="27"/>
          <w:rtl w:val="0"/>
        </w:rPr>
        <w:t xml:space="preserve">. Para fins de análise da proposta quanto ao cumprimento das especificações do objeto, poderá ser colhida a manifestação escrita do setor requisitante do serviço ou da área especializada no objeto.</w:t>
      </w:r>
    </w:p>
    <w:p w:rsidR="00000000" w:rsidDel="00000000" w:rsidP="00000000" w:rsidRDefault="00000000" w:rsidRPr="00000000" w14:paraId="000000C7">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14</w:t>
      </w:r>
      <w:r w:rsidDel="00000000" w:rsidR="00000000" w:rsidRPr="00000000">
        <w:rPr>
          <w:rFonts w:ascii="Times New Roman" w:cs="Times New Roman" w:eastAsia="Times New Roman" w:hAnsi="Times New Roman"/>
          <w:color w:val="000000"/>
          <w:sz w:val="27"/>
          <w:szCs w:val="27"/>
          <w:rtl w:val="0"/>
        </w:rPr>
        <w:t xml:space="preserve">. Caso o Termo de Referência exija a apresentação de carta de solidariedade emitida pelo fabricante, que assegure a execução do contrato, no caso de licitante revendedor ou distribuidor, o licitante classificado em primeiro lugar deverá apresentá-la, sob pena de não aceitação da proposta.</w:t>
      </w:r>
    </w:p>
    <w:p w:rsidR="00000000" w:rsidDel="00000000" w:rsidP="00000000" w:rsidRDefault="00000000" w:rsidRPr="00000000" w14:paraId="000000C8">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15</w:t>
      </w:r>
      <w:r w:rsidDel="00000000" w:rsidR="00000000" w:rsidRPr="00000000">
        <w:rPr>
          <w:rFonts w:ascii="Times New Roman" w:cs="Times New Roman" w:eastAsia="Times New Roman" w:hAnsi="Times New Roman"/>
          <w:color w:val="000000"/>
          <w:sz w:val="27"/>
          <w:szCs w:val="27"/>
          <w:rtl w:val="0"/>
        </w:rPr>
        <w:t xml:space="preserve">. Caso o Termo de Referência/Projeto Básico exija a apresentação de amostra, o licitante classificado em primeiro lugar deverá apresentá-la, conforme disciplinado no Termo de Referência, sob pena de não aceitação da proposta.</w:t>
      </w:r>
    </w:p>
    <w:p w:rsidR="00000000" w:rsidDel="00000000" w:rsidP="00000000" w:rsidRDefault="00000000" w:rsidRPr="00000000" w14:paraId="000000C9">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16</w:t>
      </w:r>
      <w:r w:rsidDel="00000000" w:rsidR="00000000" w:rsidRPr="00000000">
        <w:rPr>
          <w:rFonts w:ascii="Times New Roman" w:cs="Times New Roman" w:eastAsia="Times New Roman" w:hAnsi="Times New Roman"/>
          <w:color w:val="000000"/>
          <w:sz w:val="27"/>
          <w:szCs w:val="27"/>
          <w:rtl w:val="0"/>
        </w:rPr>
        <w:t xml:space="preserve">. Por meio de mensagem no sistema, será divulgado o local e horário de realização do procedimento para a avaliação das amostras, cuja presença será facultada a todos os interessados, incluindo os demais licitantes.</w:t>
      </w:r>
    </w:p>
    <w:p w:rsidR="00000000" w:rsidDel="00000000" w:rsidP="00000000" w:rsidRDefault="00000000" w:rsidRPr="00000000" w14:paraId="000000CA">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17</w:t>
      </w:r>
      <w:r w:rsidDel="00000000" w:rsidR="00000000" w:rsidRPr="00000000">
        <w:rPr>
          <w:rFonts w:ascii="Times New Roman" w:cs="Times New Roman" w:eastAsia="Times New Roman" w:hAnsi="Times New Roman"/>
          <w:color w:val="000000"/>
          <w:sz w:val="27"/>
          <w:szCs w:val="27"/>
          <w:rtl w:val="0"/>
        </w:rPr>
        <w:t xml:space="preserve">. Os resultados das avaliações serão divulgados por meio de mensagem no sistema.</w:t>
      </w:r>
    </w:p>
    <w:p w:rsidR="00000000" w:rsidDel="00000000" w:rsidP="00000000" w:rsidRDefault="00000000" w:rsidRPr="00000000" w14:paraId="000000CB">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18</w:t>
      </w:r>
      <w:r w:rsidDel="00000000" w:rsidR="00000000" w:rsidRPr="00000000">
        <w:rPr>
          <w:rFonts w:ascii="Times New Roman" w:cs="Times New Roman" w:eastAsia="Times New Roman" w:hAnsi="Times New Roman"/>
          <w:color w:val="000000"/>
          <w:sz w:val="27"/>
          <w:szCs w:val="27"/>
          <w:rtl w:val="0"/>
        </w:rPr>
        <w:t xml:space="preserve">. No caso de não haver entrega da amostra ou ocorrer atraso na entrega, sem justificativa aceita pelo Pregoeiro, ou havendo entrega de amostra fora das especificações previstas neste Edital, a proposta do licitante será recusada.</w:t>
      </w:r>
    </w:p>
    <w:p w:rsidR="00000000" w:rsidDel="00000000" w:rsidP="00000000" w:rsidRDefault="00000000" w:rsidRPr="00000000" w14:paraId="000000CC">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19</w:t>
      </w:r>
      <w:r w:rsidDel="00000000" w:rsidR="00000000" w:rsidRPr="00000000">
        <w:rPr>
          <w:rFonts w:ascii="Times New Roman" w:cs="Times New Roman" w:eastAsia="Times New Roman" w:hAnsi="Times New Roman"/>
          <w:color w:val="000000"/>
          <w:sz w:val="27"/>
          <w:szCs w:val="27"/>
          <w:rtl w:val="0"/>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000000" w:rsidDel="00000000" w:rsidP="00000000" w:rsidRDefault="00000000" w:rsidRPr="00000000" w14:paraId="000000CD">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0CE">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b w:val="1"/>
          <w:bCs w:val="1"/>
          <w:color w:val="000000"/>
          <w:sz w:val="24"/>
          <w:szCs w:val="24"/>
          <w:rtl w:val="0"/>
        </w:rPr>
        <w:t xml:space="preserve">8</w:t>
      </w:r>
      <w:r w:rsidDel="00000000" w:rsidR="00000000" w:rsidRPr="00000000">
        <w:rPr>
          <w:rFonts w:ascii="Times New Roman" w:cs="Times New Roman" w:eastAsia="Times New Roman" w:hAnsi="Times New Roman"/>
          <w:b w:val="1"/>
          <w:bCs w:val="1"/>
          <w:color w:val="000000"/>
          <w:sz w:val="27"/>
          <w:szCs w:val="27"/>
          <w:rtl w:val="0"/>
        </w:rPr>
        <w:t xml:space="preserve">. DA FASE DE HABILITAÇÃO</w:t>
      </w:r>
      <w:r w:rsidDel="00000000" w:rsidR="00000000" w:rsidRPr="00000000">
        <w:rPr>
          <w:rtl w:val="0"/>
        </w:rPr>
      </w:r>
    </w:p>
    <w:p w:rsidR="00000000" w:rsidDel="00000000" w:rsidP="00000000" w:rsidRDefault="00000000" w:rsidRPr="00000000" w14:paraId="000000CF">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0D0">
      <w:pPr>
        <w:spacing w:after="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Os documentos previstos no Termo de Referência, necessários e suficientes para demonstrar a capacidade do licitante de realizar o objeto da licitação, serão exigidos para fins de habilitação, nos termos dos </w:t>
      </w:r>
      <w:hyperlink r:id="rId25">
        <w:r w:rsidDel="00000000" w:rsidR="00000000" w:rsidRPr="00000000">
          <w:rPr>
            <w:rFonts w:ascii="Times New Roman" w:cs="Times New Roman" w:eastAsia="Times New Roman" w:hAnsi="Times New Roman"/>
            <w:color w:val="0000ff"/>
            <w:sz w:val="27"/>
            <w:szCs w:val="27"/>
            <w:u w:val="single"/>
            <w:rtl w:val="0"/>
          </w:rPr>
          <w:t xml:space="preserve">arts. 62 a 70 da Lei nº 14.133, de 2021</w:t>
        </w:r>
      </w:hyperlink>
      <w:r w:rsidDel="00000000" w:rsidR="00000000" w:rsidRPr="00000000">
        <w:rPr>
          <w:rFonts w:ascii="Times New Roman" w:cs="Times New Roman" w:eastAsia="Times New Roman" w:hAnsi="Times New Roman"/>
          <w:color w:val="000000"/>
          <w:sz w:val="27"/>
          <w:szCs w:val="27"/>
          <w:rtl w:val="0"/>
        </w:rPr>
        <w:t xml:space="preserve">.</w:t>
      </w:r>
    </w:p>
    <w:p w:rsidR="00000000" w:rsidDel="00000000" w:rsidP="00000000" w:rsidRDefault="00000000" w:rsidRPr="00000000" w14:paraId="000000D1">
      <w:pPr>
        <w:spacing w:after="240"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A documentação exigida para fins de habilitação jurídica, fiscal, social e trabalhista e econômico-ﬁnanceira, poderá ser substituída pelo registro cadastral no SICAF.</w:t>
      </w:r>
    </w:p>
    <w:p w:rsidR="00000000" w:rsidDel="00000000" w:rsidP="00000000" w:rsidRDefault="00000000" w:rsidRPr="00000000" w14:paraId="000000D2">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 Quando permitida a participação de empresas estrangeiras que não funcionem no País, as exigências de habilitação serão atendidas mediante documentos equivalentes, inicialmente apresentados em tradução livre.</w:t>
      </w:r>
    </w:p>
    <w:p w:rsidR="00000000" w:rsidDel="00000000" w:rsidP="00000000" w:rsidRDefault="00000000" w:rsidRPr="00000000" w14:paraId="000000D3">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6">
        <w:r w:rsidDel="00000000" w:rsidR="00000000" w:rsidRPr="00000000">
          <w:rPr>
            <w:rFonts w:ascii="Times New Roman" w:cs="Times New Roman" w:eastAsia="Times New Roman" w:hAnsi="Times New Roman"/>
            <w:color w:val="0000ff"/>
            <w:sz w:val="27"/>
            <w:szCs w:val="27"/>
            <w:u w:val="single"/>
            <w:rtl w:val="0"/>
          </w:rPr>
          <w:t xml:space="preserve">Decreto nº 8.660, de 29 de janeiro de 2016</w:t>
        </w:r>
      </w:hyperlink>
      <w:r w:rsidDel="00000000" w:rsidR="00000000" w:rsidRPr="00000000">
        <w:rPr>
          <w:rFonts w:ascii="Times New Roman" w:cs="Times New Roman" w:eastAsia="Times New Roman" w:hAnsi="Times New Roman"/>
          <w:color w:val="000000"/>
          <w:sz w:val="27"/>
          <w:szCs w:val="27"/>
          <w:rtl w:val="0"/>
        </w:rPr>
        <w:t xml:space="preserve">, ou de outro que venha a substituí-lo, ou consularizados pelos respectivos consulados ou embaixadas.</w:t>
      </w:r>
    </w:p>
    <w:p w:rsidR="00000000" w:rsidDel="00000000" w:rsidP="00000000" w:rsidRDefault="00000000" w:rsidRPr="00000000" w14:paraId="000000D4">
      <w:pPr>
        <w:spacing w:after="48"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000000" w:rsidDel="00000000" w:rsidP="00000000" w:rsidRDefault="00000000" w:rsidRPr="00000000" w14:paraId="000000D5">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color w:val="000000"/>
          <w:sz w:val="27"/>
          <w:szCs w:val="27"/>
          <w:rtl w:val="0"/>
        </w:rPr>
        <w:t xml:space="preserve">. Os documentos exigidos para fins de habilitação poderão ser apresentados em original ou por cópia.</w:t>
      </w:r>
    </w:p>
    <w:p w:rsidR="00000000" w:rsidDel="00000000" w:rsidP="00000000" w:rsidRDefault="00000000" w:rsidRPr="00000000" w14:paraId="000000D6">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 Os documentos exigidos para fins de habilitação poderão ser substituídos por registro cadastral emitido por órgão ou entidade pública, desde que o registro tenha sido feito em obediência ao disposto na Lei nº 14.133, de 2021.</w:t>
      </w:r>
    </w:p>
    <w:p w:rsidR="00000000" w:rsidDel="00000000" w:rsidP="00000000" w:rsidRDefault="00000000" w:rsidRPr="00000000" w14:paraId="000000D7">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 Será verificado se o licitante apresentou declaração de que atende aos requisitos de habilitação, e o declarante responderá pela veracidade das informações prestadas, na forma da lei .</w:t>
      </w:r>
    </w:p>
    <w:p w:rsidR="00000000" w:rsidDel="00000000" w:rsidP="00000000" w:rsidRDefault="00000000" w:rsidRPr="00000000" w14:paraId="000000D8">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 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000000" w:rsidDel="00000000" w:rsidP="00000000" w:rsidRDefault="00000000" w:rsidRPr="00000000" w14:paraId="000000D9">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9</w:t>
      </w:r>
      <w:r w:rsidDel="00000000" w:rsidR="00000000" w:rsidRPr="00000000">
        <w:rPr>
          <w:rFonts w:ascii="Times New Roman" w:cs="Times New Roman" w:eastAsia="Times New Roman" w:hAnsi="Times New Roman"/>
          <w:color w:val="000000"/>
          <w:sz w:val="27"/>
          <w:szCs w:val="27"/>
          <w:rtl w:val="0"/>
        </w:rPr>
        <w:t xml:space="preserve">. O licitante deverá apresentar, sob pena de desclassificação, declaração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000000" w:rsidDel="00000000" w:rsidP="00000000" w:rsidRDefault="00000000" w:rsidRPr="00000000" w14:paraId="000000DA">
      <w:pPr>
        <w:spacing w:after="48"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8.10. 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rsidR="00000000" w:rsidDel="00000000" w:rsidP="00000000" w:rsidRDefault="00000000" w:rsidRPr="00000000" w14:paraId="000000DB">
      <w:pPr>
        <w:spacing w:after="48" w:lineRule="auto"/>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8.10.1. O licitante que optar por realizar vistoria prévia terá disponibilizado pela Administração data e horário exclusivos, a ser agendado através do telefone 83 3216-7168, através da SINFRA, de modo que seu agendamento não coincida com o agendamento de outros licitantes.</w:t>
      </w:r>
    </w:p>
    <w:p w:rsidR="00000000" w:rsidDel="00000000" w:rsidP="00000000" w:rsidRDefault="00000000" w:rsidRPr="00000000" w14:paraId="000000DC">
      <w:pPr>
        <w:spacing w:after="48" w:lineRule="auto"/>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8.10.2. Caso o licitante opte por não realizar vistoria, poderá substituir a declaração exigida no presente item por declaração formal assinada pelo seu responsável técnico acerca do conhecimento pleno das condições e peculiaridades da contratação.</w:t>
      </w:r>
    </w:p>
    <w:p w:rsidR="00000000" w:rsidDel="00000000" w:rsidP="00000000" w:rsidRDefault="00000000" w:rsidRPr="00000000" w14:paraId="000000DD">
      <w:pPr>
        <w:spacing w:after="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 A habilitação será verificada por meio do Sicaf, nos documentos por ele abrangidos.</w:t>
      </w:r>
    </w:p>
    <w:p w:rsidR="00000000" w:rsidDel="00000000" w:rsidP="00000000" w:rsidRDefault="00000000" w:rsidRPr="00000000" w14:paraId="000000DE">
      <w:pPr>
        <w:spacing w:after="240"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Somente haverá a necessidade de comprovação do preenchimento de requisitos mediante apresentação dos documentos originais não-digitais quando houver dúvida em relação à integridade do documento digital ou quando a lei expressamente o exigir.</w:t>
      </w:r>
    </w:p>
    <w:p w:rsidR="00000000" w:rsidDel="00000000" w:rsidP="00000000" w:rsidRDefault="00000000" w:rsidRPr="00000000" w14:paraId="000000DF">
      <w:pPr>
        <w:spacing w:after="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12</w:t>
      </w:r>
      <w:r w:rsidDel="00000000" w:rsidR="00000000" w:rsidRPr="00000000">
        <w:rPr>
          <w:rFonts w:ascii="Times New Roman" w:cs="Times New Roman" w:eastAsia="Times New Roman" w:hAnsi="Times New Roman"/>
          <w:color w:val="000000"/>
          <w:sz w:val="27"/>
          <w:szCs w:val="27"/>
          <w:rtl w:val="0"/>
        </w:rPr>
        <w:t xml:space="preserve">.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rsidR="00000000" w:rsidDel="00000000" w:rsidP="00000000" w:rsidRDefault="00000000" w:rsidRPr="00000000" w14:paraId="000000E0">
      <w:pPr>
        <w:spacing w:after="240"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A não observância do disposto no item anterior poderá ensejar desclassificação no momento da habilitação.</w:t>
      </w:r>
    </w:p>
    <w:p w:rsidR="00000000" w:rsidDel="00000000" w:rsidP="00000000" w:rsidRDefault="00000000" w:rsidRPr="00000000" w14:paraId="000000E1">
      <w:pPr>
        <w:spacing w:after="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13</w:t>
      </w:r>
      <w:r w:rsidDel="00000000" w:rsidR="00000000" w:rsidRPr="00000000">
        <w:rPr>
          <w:rFonts w:ascii="Times New Roman" w:cs="Times New Roman" w:eastAsia="Times New Roman" w:hAnsi="Times New Roman"/>
          <w:color w:val="000000"/>
          <w:sz w:val="27"/>
          <w:szCs w:val="27"/>
          <w:rtl w:val="0"/>
        </w:rPr>
        <w:t xml:space="preserve">. A verificação pelo Pregoeiro, em sítios eletrônicos oficiais de órgãos e entidades emissores de certidões constitui meio legal de prova, para fins de habilitação.</w:t>
      </w:r>
    </w:p>
    <w:p w:rsidR="00000000" w:rsidDel="00000000" w:rsidP="00000000" w:rsidRDefault="00000000" w:rsidRPr="00000000" w14:paraId="000000E2">
      <w:pPr>
        <w:spacing w:after="240"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13</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Os documentos exigidos para habilitação que não estejam contemplados no Sicaf serão enviados por meio do sistema, em formato digital, no prazo de 24 (vinte e quatro) horas, prorrogável por igual período, contado da solicitação do Pregoeiro.</w:t>
      </w:r>
    </w:p>
    <w:p w:rsidR="00000000" w:rsidDel="00000000" w:rsidP="00000000" w:rsidRDefault="00000000" w:rsidRPr="00000000" w14:paraId="000000E3">
      <w:pPr>
        <w:spacing w:after="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14</w:t>
      </w:r>
      <w:r w:rsidDel="00000000" w:rsidR="00000000" w:rsidRPr="00000000">
        <w:rPr>
          <w:rFonts w:ascii="Times New Roman" w:cs="Times New Roman" w:eastAsia="Times New Roman" w:hAnsi="Times New Roman"/>
          <w:color w:val="000000"/>
          <w:sz w:val="27"/>
          <w:szCs w:val="27"/>
          <w:rtl w:val="0"/>
        </w:rPr>
        <w:t xml:space="preserve">. A verificação no Sicaf ou a exigência dos documentos nele não contidos somente será feita em relação ao licitante vencedor.</w:t>
      </w:r>
    </w:p>
    <w:p w:rsidR="00000000" w:rsidDel="00000000" w:rsidP="00000000" w:rsidRDefault="00000000" w:rsidRPr="00000000" w14:paraId="000000E4">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Os documentos relativos à regularidade fiscal que constem do Termo de Referência somente serão exigidos, em qualquer caso, em momento posterior ao julgamento das propostas, e apenas do licitante mais bem classificado.</w:t>
      </w:r>
    </w:p>
    <w:p w:rsidR="00000000" w:rsidDel="00000000" w:rsidP="00000000" w:rsidRDefault="00000000" w:rsidRPr="00000000" w14:paraId="000000E5">
      <w:pPr>
        <w:spacing w:after="240"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000000" w:rsidDel="00000000" w:rsidP="00000000" w:rsidRDefault="00000000" w:rsidRPr="00000000" w14:paraId="000000E6">
      <w:pPr>
        <w:spacing w:after="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15</w:t>
      </w:r>
      <w:r w:rsidDel="00000000" w:rsidR="00000000" w:rsidRPr="00000000">
        <w:rPr>
          <w:rFonts w:ascii="Times New Roman" w:cs="Times New Roman" w:eastAsia="Times New Roman" w:hAnsi="Times New Roman"/>
          <w:color w:val="000000"/>
          <w:sz w:val="27"/>
          <w:szCs w:val="27"/>
          <w:rtl w:val="0"/>
        </w:rPr>
        <w:t xml:space="preserve">. Encerrado o prazo para envio da documentação de que trata o item 8.13.1, poderá ser admitida, mediante decisão fundamentada do Pregoeiro, a apresentação de novos documentos de habilitação ou a complementação de informações acerca dos documentos já apresentados pelos licitantes, em até 24 (vinte e quatro) horas , para:</w:t>
      </w:r>
    </w:p>
    <w:p w:rsidR="00000000" w:rsidDel="00000000" w:rsidP="00000000" w:rsidRDefault="00000000" w:rsidRPr="00000000" w14:paraId="000000E7">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15</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a aferição das condições de habilitação do licitante, desde que decorrentes de fatos existentes à época da abertura do certame;</w:t>
      </w:r>
    </w:p>
    <w:p w:rsidR="00000000" w:rsidDel="00000000" w:rsidP="00000000" w:rsidRDefault="00000000" w:rsidRPr="00000000" w14:paraId="000000E8">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15</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 atualização de documentos cuja validade tenha expirado após a data de recebimento das propostas;</w:t>
      </w:r>
    </w:p>
    <w:p w:rsidR="00000000" w:rsidDel="00000000" w:rsidP="00000000" w:rsidRDefault="00000000" w:rsidRPr="00000000" w14:paraId="000000E9">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15</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 suprimento da ausência de documento de cunho declaratório emitido unilateralmente pelo licitante;</w:t>
      </w:r>
    </w:p>
    <w:p w:rsidR="00000000" w:rsidDel="00000000" w:rsidP="00000000" w:rsidRDefault="00000000" w:rsidRPr="00000000" w14:paraId="000000EA">
      <w:pPr>
        <w:spacing w:after="240"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15</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 suprimento da ausência de certidão e/ou documento de cunho declaratório expedido por órgão ou entidade cujos atos gozem de presunção de veracidade e fé pública.</w:t>
      </w:r>
    </w:p>
    <w:p w:rsidR="00000000" w:rsidDel="00000000" w:rsidP="00000000" w:rsidRDefault="00000000" w:rsidRPr="00000000" w14:paraId="000000EB">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16</w:t>
      </w:r>
      <w:r w:rsidDel="00000000" w:rsidR="00000000" w:rsidRPr="00000000">
        <w:rPr>
          <w:rFonts w:ascii="Times New Roman" w:cs="Times New Roman" w:eastAsia="Times New Roman" w:hAnsi="Times New Roman"/>
          <w:color w:val="000000"/>
          <w:sz w:val="27"/>
          <w:szCs w:val="27"/>
          <w:rtl w:val="0"/>
        </w:rPr>
        <w:t xml:space="preserve">. Findo o prazo assinalado sem o envio da nova documentação, restará preclusa essa oportunidade conferida ao licitante, implicando sua inabilitação.</w:t>
      </w:r>
    </w:p>
    <w:p w:rsidR="00000000" w:rsidDel="00000000" w:rsidP="00000000" w:rsidRDefault="00000000" w:rsidRPr="00000000" w14:paraId="000000EC">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17</w:t>
      </w:r>
      <w:r w:rsidDel="00000000" w:rsidR="00000000" w:rsidRPr="00000000">
        <w:rPr>
          <w:rFonts w:ascii="Times New Roman" w:cs="Times New Roman" w:eastAsia="Times New Roman" w:hAnsi="Times New Roman"/>
          <w:color w:val="000000"/>
          <w:sz w:val="27"/>
          <w:szCs w:val="27"/>
          <w:rtl w:val="0"/>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rsidR="00000000" w:rsidDel="00000000" w:rsidP="00000000" w:rsidRDefault="00000000" w:rsidRPr="00000000" w14:paraId="000000ED">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18</w:t>
      </w:r>
      <w:r w:rsidDel="00000000" w:rsidR="00000000" w:rsidRPr="00000000">
        <w:rPr>
          <w:rFonts w:ascii="Times New Roman" w:cs="Times New Roman" w:eastAsia="Times New Roman" w:hAnsi="Times New Roman"/>
          <w:color w:val="000000"/>
          <w:sz w:val="27"/>
          <w:szCs w:val="27"/>
          <w:rtl w:val="0"/>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8.13.1</w:t>
      </w:r>
    </w:p>
    <w:p w:rsidR="00000000" w:rsidDel="00000000" w:rsidP="00000000" w:rsidRDefault="00000000" w:rsidRPr="00000000" w14:paraId="000000EE">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19</w:t>
      </w:r>
      <w:r w:rsidDel="00000000" w:rsidR="00000000" w:rsidRPr="00000000">
        <w:rPr>
          <w:rFonts w:ascii="Times New Roman" w:cs="Times New Roman" w:eastAsia="Times New Roman" w:hAnsi="Times New Roman"/>
          <w:color w:val="000000"/>
          <w:sz w:val="27"/>
          <w:szCs w:val="27"/>
          <w:rtl w:val="0"/>
        </w:rPr>
        <w:t xml:space="preserve">. Somente serão disponibilizados para acesso público os documentos de habilitação do licitante cuja proposta atenda ao edital de licitação, após concluídos os procedimentos de que trata o subitem anterior.</w:t>
      </w:r>
    </w:p>
    <w:p w:rsidR="00000000" w:rsidDel="00000000" w:rsidP="00000000" w:rsidRDefault="00000000" w:rsidRPr="00000000" w14:paraId="000000EF">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0F0">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b w:val="1"/>
          <w:bCs w:val="1"/>
          <w:color w:val="000000"/>
          <w:sz w:val="24"/>
          <w:szCs w:val="24"/>
          <w:rtl w:val="0"/>
        </w:rPr>
        <w:t xml:space="preserve">9</w:t>
      </w:r>
      <w:r w:rsidDel="00000000" w:rsidR="00000000" w:rsidRPr="00000000">
        <w:rPr>
          <w:rFonts w:ascii="Times New Roman" w:cs="Times New Roman" w:eastAsia="Times New Roman" w:hAnsi="Times New Roman"/>
          <w:b w:val="1"/>
          <w:bCs w:val="1"/>
          <w:color w:val="000000"/>
          <w:sz w:val="27"/>
          <w:szCs w:val="27"/>
          <w:rtl w:val="0"/>
        </w:rPr>
        <w:t xml:space="preserve">. DO TERMO DE CONTRATO</w:t>
      </w:r>
      <w:r w:rsidDel="00000000" w:rsidR="00000000" w:rsidRPr="00000000">
        <w:rPr>
          <w:rtl w:val="0"/>
        </w:rPr>
      </w:r>
    </w:p>
    <w:p w:rsidR="00000000" w:rsidDel="00000000" w:rsidP="00000000" w:rsidRDefault="00000000" w:rsidRPr="00000000" w14:paraId="000000F1">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0F2">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9</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Após a homologação e adjudicação, caso se conclua pela contratação, será firmado termo de contrato, ou outro instrumento equivalente</w:t>
      </w:r>
    </w:p>
    <w:p w:rsidR="00000000" w:rsidDel="00000000" w:rsidP="00000000" w:rsidRDefault="00000000" w:rsidRPr="00000000" w14:paraId="000000F3">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9</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 O adjudicatário terá o prazo de 5 (cinco) dias úteis, contados a partir da data de sua convocação, para assinar o termo de contrato ou instrumento equivalente, sob pena de decair o direito à contratação, sem prejuízo das sanções previstas neste Edital.</w:t>
      </w:r>
    </w:p>
    <w:p w:rsidR="00000000" w:rsidDel="00000000" w:rsidP="00000000" w:rsidRDefault="00000000" w:rsidRPr="00000000" w14:paraId="000000F4">
      <w:pPr>
        <w:spacing w:after="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9</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 Alternativamente à convocação para comparecer perante o órgão ou entidade para a assinatura do Termo de Contrato ou instrumento equivalente, a Administração poderá:</w:t>
      </w:r>
    </w:p>
    <w:p w:rsidR="00000000" w:rsidDel="00000000" w:rsidP="00000000" w:rsidRDefault="00000000" w:rsidRPr="00000000" w14:paraId="000000F5">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a) encaminhá-lo para assinatura, mediante correspondência postal com aviso de recebimento (AR), para que seja assinado e devolvido no prazo de 5 (cinco) dias úteis, a contar da data de seu recebimento;</w:t>
      </w:r>
    </w:p>
    <w:p w:rsidR="00000000" w:rsidDel="00000000" w:rsidP="00000000" w:rsidRDefault="00000000" w:rsidRPr="00000000" w14:paraId="000000F6">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b) disponibilizar acesso a sistema de processo eletrônico para que seja assinado digitalmente em até 5 (cinco) dias úteis; ou</w:t>
      </w:r>
    </w:p>
    <w:p w:rsidR="00000000" w:rsidDel="00000000" w:rsidP="00000000" w:rsidRDefault="00000000" w:rsidRPr="00000000" w14:paraId="000000F7">
      <w:pPr>
        <w:spacing w:after="240"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c) outro meio eletrônico, assegurado o prazo de 5 (cinco) dias úteis para resposta após recebimento da notificação pela Administração.</w:t>
      </w:r>
    </w:p>
    <w:p w:rsidR="00000000" w:rsidDel="00000000" w:rsidP="00000000" w:rsidRDefault="00000000" w:rsidRPr="00000000" w14:paraId="000000F8">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9</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 Os prazos dos itens 9.2 e 9.3 poderão ser prorrogados, por igual período, por solicitação justificada do adjudicatário e aceita pela Administração.</w:t>
      </w:r>
    </w:p>
    <w:p w:rsidR="00000000" w:rsidDel="00000000" w:rsidP="00000000" w:rsidRDefault="00000000" w:rsidRPr="00000000" w14:paraId="000000F9">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9</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color w:val="000000"/>
          <w:sz w:val="27"/>
          <w:szCs w:val="27"/>
          <w:rtl w:val="0"/>
        </w:rPr>
        <w:t xml:space="preserve">. O prazo de vigência da contratação é o estabelecido no Termo de Referência.</w:t>
      </w:r>
    </w:p>
    <w:p w:rsidR="00000000" w:rsidDel="00000000" w:rsidP="00000000" w:rsidRDefault="00000000" w:rsidRPr="00000000" w14:paraId="000000FA">
      <w:pPr>
        <w:spacing w:after="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9</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rsidR="00000000" w:rsidDel="00000000" w:rsidP="00000000" w:rsidRDefault="00000000" w:rsidRPr="00000000" w14:paraId="000000FB">
      <w:pPr>
        <w:spacing w:after="240"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9</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A existência do registro do Cadin constitui fator impeditivo para a contratação.</w:t>
      </w:r>
    </w:p>
    <w:p w:rsidR="00000000" w:rsidDel="00000000" w:rsidP="00000000" w:rsidRDefault="00000000" w:rsidRPr="00000000" w14:paraId="000000FC">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0FD">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b w:val="1"/>
          <w:bCs w:val="1"/>
          <w:color w:val="000000"/>
          <w:sz w:val="24"/>
          <w:szCs w:val="24"/>
          <w:rtl w:val="0"/>
        </w:rPr>
        <w:t xml:space="preserve">10</w:t>
      </w:r>
      <w:r w:rsidDel="00000000" w:rsidR="00000000" w:rsidRPr="00000000">
        <w:rPr>
          <w:rFonts w:ascii="Times New Roman" w:cs="Times New Roman" w:eastAsia="Times New Roman" w:hAnsi="Times New Roman"/>
          <w:b w:val="1"/>
          <w:bCs w:val="1"/>
          <w:color w:val="000000"/>
          <w:sz w:val="27"/>
          <w:szCs w:val="27"/>
          <w:rtl w:val="0"/>
        </w:rPr>
        <w:t xml:space="preserve">. DOS RECURSOS</w:t>
      </w:r>
      <w:r w:rsidDel="00000000" w:rsidR="00000000" w:rsidRPr="00000000">
        <w:rPr>
          <w:rtl w:val="0"/>
        </w:rPr>
      </w:r>
    </w:p>
    <w:p w:rsidR="00000000" w:rsidDel="00000000" w:rsidP="00000000" w:rsidRDefault="00000000" w:rsidRPr="00000000" w14:paraId="000000FE">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0FF">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10</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A interposição de recurso referente ao julgamento das propostas, à habilitação ou inabilitação de licitantes, à anulação ou revogação da licitação, observará o disposto no art. 165 da Lei nº 14.133, de 2021.</w:t>
      </w:r>
    </w:p>
    <w:p w:rsidR="00000000" w:rsidDel="00000000" w:rsidP="00000000" w:rsidRDefault="00000000" w:rsidRPr="00000000" w14:paraId="00000100">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10</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 O prazo recursal é de 3 (três) dias úteis, contados da data de intimação ou de lavratura da ata.</w:t>
      </w:r>
    </w:p>
    <w:p w:rsidR="00000000" w:rsidDel="00000000" w:rsidP="00000000" w:rsidRDefault="00000000" w:rsidRPr="00000000" w14:paraId="00000101">
      <w:pPr>
        <w:spacing w:after="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10</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 Quando o recurso apresentado impugnar o julgamento das propostas ou o ato de habilitação ou inabilitação do licitante:</w:t>
      </w:r>
    </w:p>
    <w:p w:rsidR="00000000" w:rsidDel="00000000" w:rsidP="00000000" w:rsidRDefault="00000000" w:rsidRPr="00000000" w14:paraId="00000102">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10</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a intenção de recorrer deverá ser manifestada imediatamente, sob pena de preclusão;</w:t>
      </w:r>
    </w:p>
    <w:p w:rsidR="00000000" w:rsidDel="00000000" w:rsidP="00000000" w:rsidRDefault="00000000" w:rsidRPr="00000000" w14:paraId="00000103">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10</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 o prazo para a manifestação da intenção de recorrer não será inferior a 10 (dez) minutos.</w:t>
      </w:r>
    </w:p>
    <w:p w:rsidR="00000000" w:rsidDel="00000000" w:rsidP="00000000" w:rsidRDefault="00000000" w:rsidRPr="00000000" w14:paraId="00000104">
      <w:pPr>
        <w:spacing w:after="240" w:lineRule="auto"/>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10.3.3. o prazo para apresentação das razões recursais será iniciado na data de intimação ou de lavratura da ata de habilitação ou inabilitação;</w:t>
      </w:r>
    </w:p>
    <w:p w:rsidR="00000000" w:rsidDel="00000000" w:rsidP="00000000" w:rsidRDefault="00000000" w:rsidRPr="00000000" w14:paraId="00000105">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10</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 Os recursos deverão ser encaminhados em campo próprio do sistema.</w:t>
      </w:r>
    </w:p>
    <w:p w:rsidR="00000000" w:rsidDel="00000000" w:rsidP="00000000" w:rsidRDefault="00000000" w:rsidRPr="00000000" w14:paraId="00000106">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10</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color w:val="000000"/>
          <w:sz w:val="27"/>
          <w:szCs w:val="27"/>
          <w:rtl w:val="0"/>
        </w:rPr>
        <w:t xml:space="preserve">.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000000" w:rsidDel="00000000" w:rsidP="00000000" w:rsidRDefault="00000000" w:rsidRPr="00000000" w14:paraId="00000107">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10</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 Os recursos interpostos fora do prazo não serão conhecidos.</w:t>
      </w:r>
    </w:p>
    <w:p w:rsidR="00000000" w:rsidDel="00000000" w:rsidP="00000000" w:rsidRDefault="00000000" w:rsidRPr="00000000" w14:paraId="00000108">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10</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000000" w:rsidDel="00000000" w:rsidP="00000000" w:rsidRDefault="00000000" w:rsidRPr="00000000" w14:paraId="00000109">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10</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 O recurso e o pedido de reconsideração terão efeito suspensivo do ato ou da decisão recorrida até que sobrevenha decisão final da autoridade competente.</w:t>
      </w:r>
    </w:p>
    <w:p w:rsidR="00000000" w:rsidDel="00000000" w:rsidP="00000000" w:rsidRDefault="00000000" w:rsidRPr="00000000" w14:paraId="0000010A">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10</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9</w:t>
      </w:r>
      <w:r w:rsidDel="00000000" w:rsidR="00000000" w:rsidRPr="00000000">
        <w:rPr>
          <w:rFonts w:ascii="Times New Roman" w:cs="Times New Roman" w:eastAsia="Times New Roman" w:hAnsi="Times New Roman"/>
          <w:color w:val="000000"/>
          <w:sz w:val="27"/>
          <w:szCs w:val="27"/>
          <w:rtl w:val="0"/>
        </w:rPr>
        <w:t xml:space="preserve">. O acolhimento do recurso invalida tão somente os atos insuscetíveis de aproveitamento.</w:t>
      </w:r>
    </w:p>
    <w:p w:rsidR="00000000" w:rsidDel="00000000" w:rsidP="00000000" w:rsidRDefault="00000000" w:rsidRPr="00000000" w14:paraId="0000010B">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10</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10</w:t>
      </w:r>
      <w:r w:rsidDel="00000000" w:rsidR="00000000" w:rsidRPr="00000000">
        <w:rPr>
          <w:rFonts w:ascii="Times New Roman" w:cs="Times New Roman" w:eastAsia="Times New Roman" w:hAnsi="Times New Roman"/>
          <w:color w:val="000000"/>
          <w:sz w:val="27"/>
          <w:szCs w:val="27"/>
          <w:rtl w:val="0"/>
        </w:rPr>
        <w:t xml:space="preserve">. Os autos do processo permanecerão com vista franqueada aos interessados no sítio eletrônico https://www.ufpb.br/sof/servicos/contratacoes-em-andamento/</w:t>
      </w:r>
    </w:p>
    <w:p w:rsidR="00000000" w:rsidDel="00000000" w:rsidP="00000000" w:rsidRDefault="00000000" w:rsidRPr="00000000" w14:paraId="0000010C">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10D">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b w:val="1"/>
          <w:bCs w:val="1"/>
          <w:color w:val="000000"/>
          <w:sz w:val="24"/>
          <w:szCs w:val="24"/>
          <w:rtl w:val="0"/>
        </w:rPr>
        <w:t xml:space="preserve">11</w:t>
      </w:r>
      <w:r w:rsidDel="00000000" w:rsidR="00000000" w:rsidRPr="00000000">
        <w:rPr>
          <w:rFonts w:ascii="Times New Roman" w:cs="Times New Roman" w:eastAsia="Times New Roman" w:hAnsi="Times New Roman"/>
          <w:b w:val="1"/>
          <w:bCs w:val="1"/>
          <w:color w:val="000000"/>
          <w:sz w:val="27"/>
          <w:szCs w:val="27"/>
          <w:rtl w:val="0"/>
        </w:rPr>
        <w:t xml:space="preserve">. DAS INFRAÇÕES ADMINISTRATIVAS E SANÇÕES</w:t>
      </w:r>
      <w:r w:rsidDel="00000000" w:rsidR="00000000" w:rsidRPr="00000000">
        <w:rPr>
          <w:rtl w:val="0"/>
        </w:rPr>
      </w:r>
    </w:p>
    <w:p w:rsidR="00000000" w:rsidDel="00000000" w:rsidP="00000000" w:rsidRDefault="00000000" w:rsidRPr="00000000" w14:paraId="0000010E">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10F">
      <w:pPr>
        <w:spacing w:after="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Comete infração administrativa, nos termos da lei, o licitante que, com dolo ou culpa:</w:t>
      </w:r>
    </w:p>
    <w:p w:rsidR="00000000" w:rsidDel="00000000" w:rsidP="00000000" w:rsidRDefault="00000000" w:rsidRPr="00000000" w14:paraId="00000110">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deixar de entregar a documentação exigida para o certame ou não entregar qualquer documento que tenha sido solicitado pelo/a Pregoeiro/a durante o certame;</w:t>
      </w:r>
    </w:p>
    <w:p w:rsidR="00000000" w:rsidDel="00000000" w:rsidP="00000000" w:rsidRDefault="00000000" w:rsidRPr="00000000" w14:paraId="00000111">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 Salvo em decorrência de fato superveniente devidamente justificado, não mantiver a proposta em especial quando:</w:t>
      </w:r>
    </w:p>
    <w:p w:rsidR="00000000" w:rsidDel="00000000" w:rsidP="00000000" w:rsidRDefault="00000000" w:rsidRPr="00000000" w14:paraId="00000112">
      <w:pPr>
        <w:spacing w:after="48" w:lineRule="auto"/>
        <w:ind w:firstLine="851"/>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.1. não enviar a proposta adequada ao último lance ofertado ou após a negociação;</w:t>
      </w:r>
    </w:p>
    <w:p w:rsidR="00000000" w:rsidDel="00000000" w:rsidP="00000000" w:rsidRDefault="00000000" w:rsidRPr="00000000" w14:paraId="00000113">
      <w:pPr>
        <w:spacing w:after="48" w:lineRule="auto"/>
        <w:ind w:firstLine="851"/>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.2. recusar-se a enviar o detalhamento da proposta quando exigível;</w:t>
      </w:r>
    </w:p>
    <w:p w:rsidR="00000000" w:rsidDel="00000000" w:rsidP="00000000" w:rsidRDefault="00000000" w:rsidRPr="00000000" w14:paraId="00000114">
      <w:pPr>
        <w:spacing w:after="48" w:lineRule="auto"/>
        <w:ind w:firstLine="851"/>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.3. pedir para ser desclassificado quando encerrada a etapa competitiva;</w:t>
      </w:r>
    </w:p>
    <w:p w:rsidR="00000000" w:rsidDel="00000000" w:rsidP="00000000" w:rsidRDefault="00000000" w:rsidRPr="00000000" w14:paraId="00000115">
      <w:pPr>
        <w:spacing w:after="48" w:lineRule="auto"/>
        <w:ind w:firstLine="851"/>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.4. deixar de apresentar amostra; ou</w:t>
      </w:r>
    </w:p>
    <w:p w:rsidR="00000000" w:rsidDel="00000000" w:rsidP="00000000" w:rsidRDefault="00000000" w:rsidRPr="00000000" w14:paraId="00000116">
      <w:pPr>
        <w:spacing w:after="48" w:lineRule="auto"/>
        <w:ind w:firstLine="851"/>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.5. apresentar proposta ou amostra em desacordo com as especificações do edital;</w:t>
      </w:r>
    </w:p>
    <w:p w:rsidR="00000000" w:rsidDel="00000000" w:rsidP="00000000" w:rsidRDefault="00000000" w:rsidRPr="00000000" w14:paraId="00000117">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 não celebrar o contrato ou não entregar a documentação exigida para a contratação, quando convocado dentro do prazo de validade de sua proposta;</w:t>
      </w:r>
    </w:p>
    <w:p w:rsidR="00000000" w:rsidDel="00000000" w:rsidP="00000000" w:rsidRDefault="00000000" w:rsidRPr="00000000" w14:paraId="00000118">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 recusar-se, sem justificativa, a assinar o contrato ou a ata de registro de preço, ou a aceitar ou retirar o instrumento equivalente no prazo estabelecido pela Administração;</w:t>
      </w:r>
    </w:p>
    <w:p w:rsidR="00000000" w:rsidDel="00000000" w:rsidP="00000000" w:rsidRDefault="00000000" w:rsidRPr="00000000" w14:paraId="00000119">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color w:val="000000"/>
          <w:sz w:val="27"/>
          <w:szCs w:val="27"/>
          <w:rtl w:val="0"/>
        </w:rPr>
        <w:t xml:space="preserve">. apresentar declaração ou documentação falsa exigida para o certame ou prestar declaração falsa durante a licitação</w:t>
      </w:r>
    </w:p>
    <w:p w:rsidR="00000000" w:rsidDel="00000000" w:rsidP="00000000" w:rsidRDefault="00000000" w:rsidRPr="00000000" w14:paraId="0000011A">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 fraudar a licitação;</w:t>
      </w:r>
    </w:p>
    <w:p w:rsidR="00000000" w:rsidDel="00000000" w:rsidP="00000000" w:rsidRDefault="00000000" w:rsidRPr="00000000" w14:paraId="0000011B">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 comportar-se de modo inidôneo ou cometer fraude de qualquer natureza, em especial quando:</w:t>
      </w:r>
    </w:p>
    <w:p w:rsidR="00000000" w:rsidDel="00000000" w:rsidP="00000000" w:rsidRDefault="00000000" w:rsidRPr="00000000" w14:paraId="0000011C">
      <w:pPr>
        <w:spacing w:after="48" w:lineRule="auto"/>
        <w:ind w:firstLine="851"/>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.1. agir em conluio ou em desconformidade com a lei;</w:t>
      </w:r>
    </w:p>
    <w:p w:rsidR="00000000" w:rsidDel="00000000" w:rsidP="00000000" w:rsidRDefault="00000000" w:rsidRPr="00000000" w14:paraId="0000011D">
      <w:pPr>
        <w:spacing w:after="48" w:lineRule="auto"/>
        <w:ind w:firstLine="851"/>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.2. induzir deliberadamente a erro no julgamento;</w:t>
      </w:r>
    </w:p>
    <w:p w:rsidR="00000000" w:rsidDel="00000000" w:rsidP="00000000" w:rsidRDefault="00000000" w:rsidRPr="00000000" w14:paraId="0000011E">
      <w:pPr>
        <w:spacing w:after="48" w:lineRule="auto"/>
        <w:ind w:firstLine="851"/>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.3. apresentar amostra falsificada ou deteriorada;</w:t>
      </w:r>
    </w:p>
    <w:p w:rsidR="00000000" w:rsidDel="00000000" w:rsidP="00000000" w:rsidRDefault="00000000" w:rsidRPr="00000000" w14:paraId="0000011F">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 praticar atos ilícitos com vistas a frustrar os objetivos da licitação</w:t>
      </w:r>
    </w:p>
    <w:p w:rsidR="00000000" w:rsidDel="00000000" w:rsidP="00000000" w:rsidRDefault="00000000" w:rsidRPr="00000000" w14:paraId="00000120">
      <w:pPr>
        <w:spacing w:after="240"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9</w:t>
      </w:r>
      <w:r w:rsidDel="00000000" w:rsidR="00000000" w:rsidRPr="00000000">
        <w:rPr>
          <w:rFonts w:ascii="Times New Roman" w:cs="Times New Roman" w:eastAsia="Times New Roman" w:hAnsi="Times New Roman"/>
          <w:color w:val="000000"/>
          <w:sz w:val="27"/>
          <w:szCs w:val="27"/>
          <w:rtl w:val="0"/>
        </w:rPr>
        <w:t xml:space="preserve">. praticar ato lesivo previsto no art. 5º da Lei n.º 12.846, de 2013.</w:t>
      </w:r>
    </w:p>
    <w:p w:rsidR="00000000" w:rsidDel="00000000" w:rsidP="00000000" w:rsidRDefault="00000000" w:rsidRPr="00000000" w14:paraId="00000121">
      <w:pPr>
        <w:spacing w:after="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 Com fulcro na </w:t>
      </w:r>
      <w:hyperlink r:id="rId27">
        <w:r w:rsidDel="00000000" w:rsidR="00000000" w:rsidRPr="00000000">
          <w:rPr>
            <w:rFonts w:ascii="Times New Roman" w:cs="Times New Roman" w:eastAsia="Times New Roman" w:hAnsi="Times New Roman"/>
            <w:color w:val="0000ff"/>
            <w:sz w:val="27"/>
            <w:szCs w:val="27"/>
            <w:u w:val="single"/>
            <w:rtl w:val="0"/>
          </w:rPr>
          <w:t xml:space="preserve">Lei nº 14.133, de 2021</w:t>
        </w:r>
      </w:hyperlink>
      <w:r w:rsidDel="00000000" w:rsidR="00000000" w:rsidRPr="00000000">
        <w:rPr>
          <w:rFonts w:ascii="Times New Roman" w:cs="Times New Roman" w:eastAsia="Times New Roman" w:hAnsi="Times New Roman"/>
          <w:color w:val="000000"/>
          <w:sz w:val="27"/>
          <w:szCs w:val="27"/>
          <w:rtl w:val="0"/>
        </w:rPr>
        <w:t xml:space="preserve">, a Administração poderá, garantida a prévia defesa, aplicar aos licitantes e/ou adjudicatários as seguintes sanções, sem prejuízo das responsabilidades civil e criminal:</w:t>
      </w:r>
    </w:p>
    <w:p w:rsidR="00000000" w:rsidDel="00000000" w:rsidP="00000000" w:rsidRDefault="00000000" w:rsidRPr="00000000" w14:paraId="00000122">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advertência;</w:t>
      </w:r>
    </w:p>
    <w:p w:rsidR="00000000" w:rsidDel="00000000" w:rsidP="00000000" w:rsidRDefault="00000000" w:rsidRPr="00000000" w14:paraId="00000123">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 multa;</w:t>
      </w:r>
    </w:p>
    <w:p w:rsidR="00000000" w:rsidDel="00000000" w:rsidP="00000000" w:rsidRDefault="00000000" w:rsidRPr="00000000" w14:paraId="00000124">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 impedimento de licitar e contratar e</w:t>
      </w:r>
    </w:p>
    <w:p w:rsidR="00000000" w:rsidDel="00000000" w:rsidP="00000000" w:rsidRDefault="00000000" w:rsidRPr="00000000" w14:paraId="00000125">
      <w:pPr>
        <w:spacing w:after="240"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 declaração de inidoneidade para licitar ou contratar, enquanto perdurarem os motivos determinantes da punição ou até que seja promovida sua reabilitação perante a própria autoridade que aplicou a penalidade.</w:t>
      </w:r>
    </w:p>
    <w:p w:rsidR="00000000" w:rsidDel="00000000" w:rsidP="00000000" w:rsidRDefault="00000000" w:rsidRPr="00000000" w14:paraId="00000126">
      <w:pPr>
        <w:spacing w:after="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 Na aplicação das sanções serão considerados:</w:t>
      </w:r>
    </w:p>
    <w:p w:rsidR="00000000" w:rsidDel="00000000" w:rsidP="00000000" w:rsidRDefault="00000000" w:rsidRPr="00000000" w14:paraId="00000127">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a natureza e a gravidade da infração cometida.</w:t>
      </w:r>
    </w:p>
    <w:p w:rsidR="00000000" w:rsidDel="00000000" w:rsidP="00000000" w:rsidRDefault="00000000" w:rsidRPr="00000000" w14:paraId="00000128">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 as peculiaridades do caso concreto</w:t>
      </w:r>
    </w:p>
    <w:p w:rsidR="00000000" w:rsidDel="00000000" w:rsidP="00000000" w:rsidRDefault="00000000" w:rsidRPr="00000000" w14:paraId="00000129">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 as circunstâncias agravantes ou atenuantes</w:t>
      </w:r>
    </w:p>
    <w:p w:rsidR="00000000" w:rsidDel="00000000" w:rsidP="00000000" w:rsidRDefault="00000000" w:rsidRPr="00000000" w14:paraId="0000012A">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 os danos que dela provierem para a Administração Pública</w:t>
      </w:r>
    </w:p>
    <w:p w:rsidR="00000000" w:rsidDel="00000000" w:rsidP="00000000" w:rsidRDefault="00000000" w:rsidRPr="00000000" w14:paraId="0000012B">
      <w:pPr>
        <w:spacing w:after="240"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color w:val="000000"/>
          <w:sz w:val="27"/>
          <w:szCs w:val="27"/>
          <w:rtl w:val="0"/>
        </w:rPr>
        <w:t xml:space="preserve">. a implantação ou o aperfeiçoamento de programa de integridade, conforme normas e orientações dos órgãos de controle.</w:t>
      </w:r>
    </w:p>
    <w:p w:rsidR="00000000" w:rsidDel="00000000" w:rsidP="00000000" w:rsidRDefault="00000000" w:rsidRPr="00000000" w14:paraId="0000012C">
      <w:pPr>
        <w:spacing w:after="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 A multa será recolhida no prazo máximo de 5 (cinco) dias úteis, a contar da comunicação oficial.</w:t>
      </w:r>
    </w:p>
    <w:p w:rsidR="00000000" w:rsidDel="00000000" w:rsidP="00000000" w:rsidRDefault="00000000" w:rsidRPr="00000000" w14:paraId="0000012D">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Para as infrações previstas nos itens </w:t>
      </w: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.1.1, </w:t>
      </w: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.1.2 e </w:t>
      </w: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.1.3, a multa será de 0.5% a 15% do valor do contrato licitado.</w:t>
      </w:r>
    </w:p>
    <w:p w:rsidR="00000000" w:rsidDel="00000000" w:rsidP="00000000" w:rsidRDefault="00000000" w:rsidRPr="00000000" w14:paraId="0000012E">
      <w:pPr>
        <w:spacing w:after="240"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 Para as infrações previstas nos itens </w:t>
      </w: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.1.4, </w:t>
      </w: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.1.5, </w:t>
      </w: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.1.6, </w:t>
      </w: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.1.7, </w:t>
      </w: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.1.8 e </w:t>
      </w: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.1.9, a multa será de 15% a 30% do valor do contrato licitado.</w:t>
      </w:r>
    </w:p>
    <w:p w:rsidR="00000000" w:rsidDel="00000000" w:rsidP="00000000" w:rsidRDefault="00000000" w:rsidRPr="00000000" w14:paraId="0000012F">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color w:val="000000"/>
          <w:sz w:val="27"/>
          <w:szCs w:val="27"/>
          <w:rtl w:val="0"/>
        </w:rPr>
        <w:t xml:space="preserve">. As sanções de advertência, impedimento de licitar e contratar e declaração de inidoneidade para licitar ou contratar poderão ser aplicadas, cumulativamente ou não, à penalidade de multa.</w:t>
      </w:r>
    </w:p>
    <w:p w:rsidR="00000000" w:rsidDel="00000000" w:rsidP="00000000" w:rsidRDefault="00000000" w:rsidRPr="00000000" w14:paraId="00000130">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 Na aplicação da sanção de multa será facultada a defesa do interessado no prazo de 15 (quinze) dias úteis, contado da data de sua intimação.</w:t>
      </w:r>
    </w:p>
    <w:p w:rsidR="00000000" w:rsidDel="00000000" w:rsidP="00000000" w:rsidRDefault="00000000" w:rsidRPr="00000000" w14:paraId="00000131">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 A sanção de impedimento de licitar e contratar será aplicada ao responsável em decorrência das infrações administrativas relacionadas nos itens </w:t>
      </w: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.1.1, </w:t>
      </w: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.1.2 e </w:t>
      </w: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.1.3, quando não se justificar a imposição de penalidade mais grave, e impedirá o responsável de licitar e contratar no âmbito da Administração Pública direta e indireta do ente federativo o qual pertencer o órgão ou entidade, pelo prazo máximo de 3 (três) anos.</w:t>
      </w:r>
    </w:p>
    <w:p w:rsidR="00000000" w:rsidDel="00000000" w:rsidP="00000000" w:rsidRDefault="00000000" w:rsidRPr="00000000" w14:paraId="00000132">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 Poderá ser aplicada ao responsável a sanção de declaração de inidoneidade para licitar ou contratar, em decorrência da prática das infrações dispostas nos itens </w:t>
      </w: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.1.5, </w:t>
      </w: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.1.6, </w:t>
      </w: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.1.7, </w:t>
      </w: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.1.8 e </w:t>
      </w: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.1.9, bem como pelas infrações administrativas previstas nos itens </w:t>
      </w: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.1.1, </w:t>
      </w: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.1.2, </w:t>
      </w: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.1.3 e </w:t>
      </w: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.1.4, que justifiquem a imposição de penalidade mais grave que a sanção de impedimento de licitar e contratar, cuja duração observará o prazo previsto no art. 156, §5º, da Lei n.º 14.133, de 2021.</w:t>
      </w:r>
    </w:p>
    <w:p w:rsidR="00000000" w:rsidDel="00000000" w:rsidP="00000000" w:rsidRDefault="00000000" w:rsidRPr="00000000" w14:paraId="00000133">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9</w:t>
      </w:r>
      <w:r w:rsidDel="00000000" w:rsidR="00000000" w:rsidRPr="00000000">
        <w:rPr>
          <w:rFonts w:ascii="Times New Roman" w:cs="Times New Roman" w:eastAsia="Times New Roman" w:hAnsi="Times New Roman"/>
          <w:color w:val="000000"/>
          <w:sz w:val="27"/>
          <w:szCs w:val="27"/>
          <w:rtl w:val="0"/>
        </w:rPr>
        <w:t xml:space="preserve">. A recusa injustificada do adjudicatário em assinar o contrato ou a ata de registro de preço, ou em aceitar ou retirar o instrumento equivalente no prazo estabelecido pela Administração, descrita no item </w:t>
      </w: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.1.4, caracterizará o descumprimento total da obrigação assumida e o sujeitará às penalidades e à imediata perda da garantia de proposta em favor do órgão ou entidade promotora da licitação, nos termos do art. 45, §4º da IN SEGES/ME n.º 73, de 2022.</w:t>
      </w:r>
    </w:p>
    <w:p w:rsidR="00000000" w:rsidDel="00000000" w:rsidP="00000000" w:rsidRDefault="00000000" w:rsidRPr="00000000" w14:paraId="00000134">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10</w:t>
      </w:r>
      <w:r w:rsidDel="00000000" w:rsidR="00000000" w:rsidRPr="00000000">
        <w:rPr>
          <w:rFonts w:ascii="Times New Roman" w:cs="Times New Roman" w:eastAsia="Times New Roman" w:hAnsi="Times New Roman"/>
          <w:color w:val="000000"/>
          <w:sz w:val="27"/>
          <w:szCs w:val="27"/>
          <w:rtl w:val="0"/>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000000" w:rsidDel="00000000" w:rsidP="00000000" w:rsidRDefault="00000000" w:rsidRPr="00000000" w14:paraId="00000135">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000000" w:rsidDel="00000000" w:rsidP="00000000" w:rsidRDefault="00000000" w:rsidRPr="00000000" w14:paraId="00000136">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12</w:t>
      </w:r>
      <w:r w:rsidDel="00000000" w:rsidR="00000000" w:rsidRPr="00000000">
        <w:rPr>
          <w:rFonts w:ascii="Times New Roman" w:cs="Times New Roman" w:eastAsia="Times New Roman" w:hAnsi="Times New Roman"/>
          <w:color w:val="000000"/>
          <w:sz w:val="27"/>
          <w:szCs w:val="27"/>
          <w:rtl w:val="0"/>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000000" w:rsidDel="00000000" w:rsidP="00000000" w:rsidRDefault="00000000" w:rsidRPr="00000000" w14:paraId="00000137">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13</w:t>
      </w:r>
      <w:r w:rsidDel="00000000" w:rsidR="00000000" w:rsidRPr="00000000">
        <w:rPr>
          <w:rFonts w:ascii="Times New Roman" w:cs="Times New Roman" w:eastAsia="Times New Roman" w:hAnsi="Times New Roman"/>
          <w:color w:val="000000"/>
          <w:sz w:val="27"/>
          <w:szCs w:val="27"/>
          <w:rtl w:val="0"/>
        </w:rPr>
        <w:t xml:space="preserve">. O recurso e o pedido de reconsideração terão efeito suspensivo do ato ou da decisão recorrida até que sobrevenha decisão final da autoridade competente.</w:t>
      </w:r>
    </w:p>
    <w:p w:rsidR="00000000" w:rsidDel="00000000" w:rsidP="00000000" w:rsidRDefault="00000000" w:rsidRPr="00000000" w14:paraId="00000138">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14</w:t>
      </w:r>
      <w:r w:rsidDel="00000000" w:rsidR="00000000" w:rsidRPr="00000000">
        <w:rPr>
          <w:rFonts w:ascii="Times New Roman" w:cs="Times New Roman" w:eastAsia="Times New Roman" w:hAnsi="Times New Roman"/>
          <w:color w:val="000000"/>
          <w:sz w:val="27"/>
          <w:szCs w:val="27"/>
          <w:rtl w:val="0"/>
        </w:rPr>
        <w:t xml:space="preserve">. A aplicação das sanções previstas neste edital não exclui, em hipótese alguma, a obrigação de reparação integral dos danos causados.</w:t>
      </w:r>
    </w:p>
    <w:p w:rsidR="00000000" w:rsidDel="00000000" w:rsidP="00000000" w:rsidRDefault="00000000" w:rsidRPr="00000000" w14:paraId="00000139">
      <w:pPr>
        <w:spacing w:after="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15</w:t>
      </w:r>
      <w:r w:rsidDel="00000000" w:rsidR="00000000" w:rsidRPr="00000000">
        <w:rPr>
          <w:rFonts w:ascii="Times New Roman" w:cs="Times New Roman" w:eastAsia="Times New Roman" w:hAnsi="Times New Roman"/>
          <w:color w:val="000000"/>
          <w:sz w:val="27"/>
          <w:szCs w:val="27"/>
          <w:rtl w:val="0"/>
        </w:rPr>
        <w:t xml:space="preserve">. Para a garantia da ampla defesa e contraditório dos licitantes, as notificações serão enviadas eletronicamente para os endereços de e-mail informados na proposta comercial, bem como os cadastrados pela empresa no SICAF.</w:t>
      </w:r>
    </w:p>
    <w:p w:rsidR="00000000" w:rsidDel="00000000" w:rsidP="00000000" w:rsidRDefault="00000000" w:rsidRPr="00000000" w14:paraId="0000013A">
      <w:pPr>
        <w:spacing w:after="240"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15</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Os endereços de e-mail informados na proposta comercial e/ou cadastrados no Sicaf serão considerados de uso contínuo da empresa, não cabendo alegação de desconhecimento das comunicações a eles comprovadamente enviadas.</w:t>
      </w:r>
    </w:p>
    <w:p w:rsidR="00000000" w:rsidDel="00000000" w:rsidP="00000000" w:rsidRDefault="00000000" w:rsidRPr="00000000" w14:paraId="0000013B">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13C">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b w:val="1"/>
          <w:bCs w:val="1"/>
          <w:color w:val="000000"/>
          <w:sz w:val="24"/>
          <w:szCs w:val="24"/>
          <w:rtl w:val="0"/>
        </w:rPr>
        <w:t xml:space="preserve">12</w:t>
      </w:r>
      <w:r w:rsidDel="00000000" w:rsidR="00000000" w:rsidRPr="00000000">
        <w:rPr>
          <w:rFonts w:ascii="Times New Roman" w:cs="Times New Roman" w:eastAsia="Times New Roman" w:hAnsi="Times New Roman"/>
          <w:b w:val="1"/>
          <w:bCs w:val="1"/>
          <w:color w:val="000000"/>
          <w:sz w:val="27"/>
          <w:szCs w:val="27"/>
          <w:rtl w:val="0"/>
        </w:rPr>
        <w:t xml:space="preserve">. DA IMPUGNAÇÃO AO EDITAL E DO PEDIDO DE ESCLARECIMENTO</w:t>
      </w:r>
      <w:r w:rsidDel="00000000" w:rsidR="00000000" w:rsidRPr="00000000">
        <w:rPr>
          <w:rtl w:val="0"/>
        </w:rPr>
      </w:r>
    </w:p>
    <w:p w:rsidR="00000000" w:rsidDel="00000000" w:rsidP="00000000" w:rsidRDefault="00000000" w:rsidRPr="00000000" w14:paraId="0000013D">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13E">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Qualquer pessoa é parte legítima para impugnar este Edital por irregularidade na aplicação da Lei nº 14.133, de 2021, devendo protocolar o pedido até 3 (três) dias úteis antes da data da abertura do certame.</w:t>
      </w:r>
    </w:p>
    <w:p w:rsidR="00000000" w:rsidDel="00000000" w:rsidP="00000000" w:rsidRDefault="00000000" w:rsidRPr="00000000" w14:paraId="0000013F">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 A resposta à impugnação ou ao pedido de esclarecimento será divulgado em sítio eletrônico oficial no prazo de até 3 (três) dias úteis, limitado ao último dia útil anterior à data da abertura do certame.</w:t>
      </w:r>
    </w:p>
    <w:p w:rsidR="00000000" w:rsidDel="00000000" w:rsidP="00000000" w:rsidRDefault="00000000" w:rsidRPr="00000000" w14:paraId="00000140">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 A impugnação e o pedido de esclarecimento poderão ser realizados por forma eletrônica, pelos seguintes meios: licitacoes@sof.ufpb.br</w:t>
      </w:r>
    </w:p>
    <w:p w:rsidR="00000000" w:rsidDel="00000000" w:rsidP="00000000" w:rsidRDefault="00000000" w:rsidRPr="00000000" w14:paraId="00000141">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 As impugnações e pedidos de esclarecimentos não suspendem os prazos previstos no certame.</w:t>
      </w:r>
    </w:p>
    <w:p w:rsidR="00000000" w:rsidDel="00000000" w:rsidP="00000000" w:rsidRDefault="00000000" w:rsidRPr="00000000" w14:paraId="00000142">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color w:val="000000"/>
          <w:sz w:val="27"/>
          <w:szCs w:val="27"/>
          <w:rtl w:val="0"/>
        </w:rPr>
        <w:t xml:space="preserve">. A concessão de efeito suspensivo à impugnação é medida excepcional e deverá ser motivada pelo Pregoeiro, nos autos do processo de licitação.</w:t>
      </w:r>
    </w:p>
    <w:p w:rsidR="00000000" w:rsidDel="00000000" w:rsidP="00000000" w:rsidRDefault="00000000" w:rsidRPr="00000000" w14:paraId="00000143">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12</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 Acolhida a impugnação, será definida e publicada nova data para a realização do certame.</w:t>
      </w:r>
    </w:p>
    <w:p w:rsidR="00000000" w:rsidDel="00000000" w:rsidP="00000000" w:rsidRDefault="00000000" w:rsidRPr="00000000" w14:paraId="00000144">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145">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b w:val="1"/>
          <w:bCs w:val="1"/>
          <w:color w:val="000000"/>
          <w:sz w:val="24"/>
          <w:szCs w:val="24"/>
          <w:rtl w:val="0"/>
        </w:rPr>
        <w:t xml:space="preserve">13</w:t>
      </w:r>
      <w:r w:rsidDel="00000000" w:rsidR="00000000" w:rsidRPr="00000000">
        <w:rPr>
          <w:rFonts w:ascii="Times New Roman" w:cs="Times New Roman" w:eastAsia="Times New Roman" w:hAnsi="Times New Roman"/>
          <w:b w:val="1"/>
          <w:bCs w:val="1"/>
          <w:color w:val="000000"/>
          <w:sz w:val="27"/>
          <w:szCs w:val="27"/>
          <w:rtl w:val="0"/>
        </w:rPr>
        <w:t xml:space="preserve">. DAS DISPOSIÇÕES GERAIS</w:t>
      </w:r>
      <w:r w:rsidDel="00000000" w:rsidR="00000000" w:rsidRPr="00000000">
        <w:rPr>
          <w:rtl w:val="0"/>
        </w:rPr>
      </w:r>
    </w:p>
    <w:p w:rsidR="00000000" w:rsidDel="00000000" w:rsidP="00000000" w:rsidRDefault="00000000" w:rsidRPr="00000000" w14:paraId="00000146">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147">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13</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Será divulgada ata da sessão pública no sistema eletrônico.</w:t>
      </w:r>
    </w:p>
    <w:p w:rsidR="00000000" w:rsidDel="00000000" w:rsidP="00000000" w:rsidRDefault="00000000" w:rsidRPr="00000000" w14:paraId="00000148">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13</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Fonts w:ascii="Times New Roman" w:cs="Times New Roman" w:eastAsia="Times New Roman" w:hAnsi="Times New Roman"/>
          <w:color w:val="000000"/>
          <w:sz w:val="27"/>
          <w:szCs w:val="27"/>
          <w:rtl w:val="0"/>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000000" w:rsidDel="00000000" w:rsidP="00000000" w:rsidRDefault="00000000" w:rsidRPr="00000000" w14:paraId="00000149">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13</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Fonts w:ascii="Times New Roman" w:cs="Times New Roman" w:eastAsia="Times New Roman" w:hAnsi="Times New Roman"/>
          <w:color w:val="000000"/>
          <w:sz w:val="27"/>
          <w:szCs w:val="27"/>
          <w:rtl w:val="0"/>
        </w:rPr>
        <w:t xml:space="preserve">. Todas as referências de tempo no Edital, no aviso e durante a sessão pública observarão o horário de Brasília - DF.</w:t>
      </w:r>
    </w:p>
    <w:p w:rsidR="00000000" w:rsidDel="00000000" w:rsidP="00000000" w:rsidRDefault="00000000" w:rsidRPr="00000000" w14:paraId="0000014A">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13</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Fonts w:ascii="Times New Roman" w:cs="Times New Roman" w:eastAsia="Times New Roman" w:hAnsi="Times New Roman"/>
          <w:color w:val="000000"/>
          <w:sz w:val="27"/>
          <w:szCs w:val="27"/>
          <w:rtl w:val="0"/>
        </w:rPr>
        <w:t xml:space="preserve">. A homologação do resultado desta licitação não implicará direito à contratação.</w:t>
      </w:r>
    </w:p>
    <w:p w:rsidR="00000000" w:rsidDel="00000000" w:rsidP="00000000" w:rsidRDefault="00000000" w:rsidRPr="00000000" w14:paraId="0000014B">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13</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Fonts w:ascii="Times New Roman" w:cs="Times New Roman" w:eastAsia="Times New Roman" w:hAnsi="Times New Roman"/>
          <w:color w:val="000000"/>
          <w:sz w:val="27"/>
          <w:szCs w:val="27"/>
          <w:rtl w:val="0"/>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rsidR="00000000" w:rsidDel="00000000" w:rsidP="00000000" w:rsidRDefault="00000000" w:rsidRPr="00000000" w14:paraId="0000014C">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13</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Fonts w:ascii="Times New Roman" w:cs="Times New Roman" w:eastAsia="Times New Roman" w:hAnsi="Times New Roman"/>
          <w:color w:val="000000"/>
          <w:sz w:val="27"/>
          <w:szCs w:val="27"/>
          <w:rtl w:val="0"/>
        </w:rPr>
        <w:t xml:space="preserve">. Os licitantes assumem todos os custos de preparação e apresentação de suas propostas e a Administração não será, em nenhum caso, responsável por esses custos, independentemente da condução ou do resultado do processo licitatório.</w:t>
      </w:r>
    </w:p>
    <w:p w:rsidR="00000000" w:rsidDel="00000000" w:rsidP="00000000" w:rsidRDefault="00000000" w:rsidRPr="00000000" w14:paraId="0000014D">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13</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color w:val="000000"/>
          <w:sz w:val="27"/>
          <w:szCs w:val="27"/>
          <w:rtl w:val="0"/>
        </w:rPr>
        <w:t xml:space="preserve">. Na contagem dos prazos estabelecidos neste Edital e seus Anexos, excluir-se-á o dia do início e incluir-se-á o do vencimento. Só se iniciam e vencem os prazos em dias de expediente na Administração.</w:t>
      </w:r>
    </w:p>
    <w:p w:rsidR="00000000" w:rsidDel="00000000" w:rsidP="00000000" w:rsidRDefault="00000000" w:rsidRPr="00000000" w14:paraId="0000014E">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13</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Fonts w:ascii="Times New Roman" w:cs="Times New Roman" w:eastAsia="Times New Roman" w:hAnsi="Times New Roman"/>
          <w:color w:val="000000"/>
          <w:sz w:val="27"/>
          <w:szCs w:val="27"/>
          <w:rtl w:val="0"/>
        </w:rPr>
        <w:t xml:space="preserve">. O desatendimento de exigências formais não essenciais não importará o afastamento do licitante, desde que seja possível o aproveitamento do ato, observados os princípios da isonomia e do interesse público.</w:t>
      </w:r>
    </w:p>
    <w:p w:rsidR="00000000" w:rsidDel="00000000" w:rsidP="00000000" w:rsidRDefault="00000000" w:rsidRPr="00000000" w14:paraId="0000014F">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13</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9</w:t>
      </w:r>
      <w:r w:rsidDel="00000000" w:rsidR="00000000" w:rsidRPr="00000000">
        <w:rPr>
          <w:rFonts w:ascii="Times New Roman" w:cs="Times New Roman" w:eastAsia="Times New Roman" w:hAnsi="Times New Roman"/>
          <w:color w:val="000000"/>
          <w:sz w:val="27"/>
          <w:szCs w:val="27"/>
          <w:rtl w:val="0"/>
        </w:rPr>
        <w:t xml:space="preserve">. Em caso de divergência entre disposições deste Edital e de seus anexos ou demais peças que compõem o processo, prevalecerá as deste Edital.</w:t>
      </w:r>
    </w:p>
    <w:p w:rsidR="00000000" w:rsidDel="00000000" w:rsidP="00000000" w:rsidRDefault="00000000" w:rsidRPr="00000000" w14:paraId="00000150">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13</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10</w:t>
      </w:r>
      <w:r w:rsidDel="00000000" w:rsidR="00000000" w:rsidRPr="00000000">
        <w:rPr>
          <w:rFonts w:ascii="Times New Roman" w:cs="Times New Roman" w:eastAsia="Times New Roman" w:hAnsi="Times New Roman"/>
          <w:color w:val="000000"/>
          <w:sz w:val="27"/>
          <w:szCs w:val="27"/>
          <w:rtl w:val="0"/>
        </w:rPr>
        <w:t xml:space="preserve">. O Edital e seus anexos estão disponíveis, na íntegra, no Portal Nacional de Contratações Públicas (PNCP) e endereço eletrônico https://www.ufpb.br/sof/servicos/contratacoes-em-andamento/</w:t>
      </w:r>
    </w:p>
    <w:p w:rsidR="00000000" w:rsidDel="00000000" w:rsidP="00000000" w:rsidRDefault="00000000" w:rsidRPr="00000000" w14:paraId="00000151">
      <w:pPr>
        <w:spacing w:after="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13</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 Integram este Edital, para todos os fins e efeitos, os seguintes anexos:</w:t>
      </w:r>
    </w:p>
    <w:p w:rsidR="00000000" w:rsidDel="00000000" w:rsidP="00000000" w:rsidRDefault="00000000" w:rsidRPr="00000000" w14:paraId="00000152">
      <w:pPr>
        <w:spacing w:after="48" w:lineRule="auto"/>
        <w:ind w:firstLine="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13</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 ANEXO I - Termo de Referência.</w:t>
      </w:r>
    </w:p>
    <w:p w:rsidR="00000000" w:rsidDel="00000000" w:rsidP="00000000" w:rsidRDefault="00000000" w:rsidRPr="00000000" w14:paraId="00000153">
      <w:pPr>
        <w:spacing w:after="48" w:lineRule="auto"/>
        <w:ind w:firstLine="851"/>
        <w:jc w:val="both"/>
        <w:rPr>
          <w:rFonts w:ascii="Times New Roman" w:cs="Times New Roman" w:eastAsia="Times New Roman" w:hAnsi="Times New Roman"/>
          <w:sz w:val="27"/>
          <w:szCs w:val="27"/>
        </w:rPr>
      </w:pPr>
      <w:r w:rsidDel="00000000" w:rsidR="00000000" w:rsidRPr="00000000">
        <w:rPr>
          <w:rFonts w:ascii="Times New Roman" w:cs="Times New Roman" w:eastAsia="Times New Roman" w:hAnsi="Times New Roman"/>
          <w:color w:val="000000"/>
          <w:sz w:val="24"/>
          <w:szCs w:val="24"/>
          <w:rtl w:val="0"/>
        </w:rPr>
        <w:t xml:space="preserve">13</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11</w:t>
      </w:r>
      <w:r w:rsidDel="00000000" w:rsidR="00000000" w:rsidRPr="00000000">
        <w:rPr>
          <w:rFonts w:ascii="Times New Roman" w:cs="Times New Roman" w:eastAsia="Times New Roman" w:hAnsi="Times New Roman"/>
          <w:color w:val="000000"/>
          <w:sz w:val="27"/>
          <w:szCs w:val="27"/>
          <w:rtl w:val="0"/>
        </w:rPr>
        <w:t xml:space="preserve">.</w:t>
      </w: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Fonts w:ascii="Times New Roman" w:cs="Times New Roman" w:eastAsia="Times New Roman" w:hAnsi="Times New Roman"/>
          <w:color w:val="000000"/>
          <w:sz w:val="27"/>
          <w:szCs w:val="27"/>
          <w:rtl w:val="0"/>
        </w:rPr>
        <w:t xml:space="preserve">.1. Apêndice do Anexo I – Estudo Técnico Preliminar</w:t>
      </w:r>
      <w:r w:rsidDel="00000000" w:rsidR="00000000" w:rsidRPr="00000000">
        <w:rPr>
          <w:rtl w:val="0"/>
        </w:rPr>
      </w:r>
    </w:p>
    <w:p w:rsidR="00000000" w:rsidDel="00000000" w:rsidP="00000000" w:rsidRDefault="00000000" w:rsidRPr="00000000" w14:paraId="00000154">
      <w:pPr>
        <w:spacing w:after="48" w:lineRule="auto"/>
        <w:ind w:firstLine="851"/>
        <w:jc w:val="both"/>
        <w:rPr>
          <w:rFonts w:ascii="Times New Roman" w:cs="Times New Roman" w:eastAsia="Times New Roman" w:hAnsi="Times New Roman"/>
          <w:sz w:val="27"/>
          <w:szCs w:val="27"/>
        </w:rPr>
      </w:pPr>
      <w:r w:rsidDel="00000000" w:rsidR="00000000" w:rsidRPr="00000000">
        <w:rPr>
          <w:rFonts w:ascii="Times New Roman" w:cs="Times New Roman" w:eastAsia="Times New Roman" w:hAnsi="Times New Roman"/>
          <w:sz w:val="27"/>
          <w:szCs w:val="27"/>
          <w:rtl w:val="0"/>
        </w:rPr>
        <w:t xml:space="preserve">13.11.1.2. Apêndice do Anexo I –  Pesquisa de Preços</w:t>
      </w:r>
    </w:p>
    <w:p w:rsidR="00000000" w:rsidDel="00000000" w:rsidP="00000000" w:rsidRDefault="00000000" w:rsidRPr="00000000" w14:paraId="00000155">
      <w:pPr>
        <w:spacing w:after="48" w:lineRule="auto"/>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13.11.2. ANEXO II - Documento de Formalização da Demanda</w:t>
      </w:r>
    </w:p>
    <w:p w:rsidR="00000000" w:rsidDel="00000000" w:rsidP="00000000" w:rsidRDefault="00000000" w:rsidRPr="00000000" w14:paraId="00000156">
      <w:pPr>
        <w:spacing w:after="48" w:lineRule="auto"/>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13.11.3. ANEXO III - Matriz de Gerenciamento de Riscos</w:t>
      </w:r>
    </w:p>
    <w:p w:rsidR="00000000" w:rsidDel="00000000" w:rsidP="00000000" w:rsidRDefault="00000000" w:rsidRPr="00000000" w14:paraId="00000157">
      <w:pPr>
        <w:spacing w:after="48" w:lineRule="auto"/>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13.11.4. ANEXO IV - Instrumento de Medição de Resultado</w:t>
      </w:r>
    </w:p>
    <w:p w:rsidR="00000000" w:rsidDel="00000000" w:rsidP="00000000" w:rsidRDefault="00000000" w:rsidRPr="00000000" w14:paraId="00000158">
      <w:pPr>
        <w:spacing w:after="48" w:lineRule="auto"/>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13.11.5. ANEXO V - Declaração de Sustentabilidade</w:t>
      </w:r>
    </w:p>
    <w:p w:rsidR="00000000" w:rsidDel="00000000" w:rsidP="00000000" w:rsidRDefault="00000000" w:rsidRPr="00000000" w14:paraId="00000159">
      <w:pPr>
        <w:spacing w:after="48" w:lineRule="auto"/>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13.11.6. ANEXO VI - Declaração de Vedação ao Nepotismo</w:t>
      </w:r>
    </w:p>
    <w:p w:rsidR="00000000" w:rsidDel="00000000" w:rsidP="00000000" w:rsidRDefault="00000000" w:rsidRPr="00000000" w14:paraId="0000015A">
      <w:pPr>
        <w:spacing w:after="48" w:lineRule="auto"/>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13.11.7. ANEXO VII - Declaração de Contratos Firmados com a Iniciativa Privada e a Administração Pública</w:t>
      </w:r>
    </w:p>
    <w:p w:rsidR="00000000" w:rsidDel="00000000" w:rsidP="00000000" w:rsidRDefault="00000000" w:rsidRPr="00000000" w14:paraId="0000015B">
      <w:pPr>
        <w:spacing w:after="48" w:lineRule="auto"/>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13.11.8. ANEXO VIII - Termo de Vistoria</w:t>
      </w:r>
    </w:p>
    <w:p w:rsidR="00000000" w:rsidDel="00000000" w:rsidP="00000000" w:rsidRDefault="00000000" w:rsidRPr="00000000" w14:paraId="0000015C">
      <w:pPr>
        <w:spacing w:after="48" w:lineRule="auto"/>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13.11.9. ANEXO IX - Declaração de Conhecimento das Condições Locais e Dificuldades da Entrega/Execução de Bens/Serviços/Obras</w:t>
      </w:r>
    </w:p>
    <w:p w:rsidR="00000000" w:rsidDel="00000000" w:rsidP="00000000" w:rsidRDefault="00000000" w:rsidRPr="00000000" w14:paraId="0000015D">
      <w:pPr>
        <w:spacing w:after="48" w:lineRule="auto"/>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13.11.10. ANEXO X - Modelo de Carta-Proposta</w:t>
      </w:r>
    </w:p>
    <w:p w:rsidR="00000000" w:rsidDel="00000000" w:rsidP="00000000" w:rsidRDefault="00000000" w:rsidRPr="00000000" w14:paraId="0000015E">
      <w:pPr>
        <w:spacing w:after="48"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13.11.11. ANEXO XI - Minuta de Termo de Contrato</w:t>
      </w:r>
    </w:p>
    <w:p w:rsidR="00000000" w:rsidDel="00000000" w:rsidP="00000000" w:rsidRDefault="00000000" w:rsidRPr="00000000" w14:paraId="0000015F">
      <w:pPr>
        <w:spacing w:after="48"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13.11.12. ANEXO XII - Termo de Ciência e Concordância</w:t>
      </w:r>
    </w:p>
    <w:p w:rsidR="00000000" w:rsidDel="00000000" w:rsidP="00000000" w:rsidRDefault="00000000" w:rsidRPr="00000000" w14:paraId="00000160">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161">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162">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163">
      <w:pPr>
        <w:spacing w:after="48" w:lineRule="auto"/>
        <w:jc w:val="both"/>
        <w:rPr>
          <w:rFonts w:ascii="Times New Roman" w:cs="Times New Roman" w:eastAsia="Times New Roman" w:hAnsi="Times New Roman"/>
          <w:color w:val="000000"/>
          <w:sz w:val="27"/>
          <w:szCs w:val="27"/>
        </w:rPr>
      </w:pPr>
      <w:bookmarkStart w:colFirst="0" w:colLast="0" w:name="_heading=h.oo1hd6fhm99z" w:id="0"/>
      <w:bookmarkEnd w:id="0"/>
      <w:r w:rsidDel="00000000" w:rsidR="00000000" w:rsidRPr="00000000">
        <w:rPr>
          <w:rFonts w:ascii="Times New Roman" w:cs="Times New Roman" w:eastAsia="Times New Roman" w:hAnsi="Times New Roman"/>
          <w:color w:val="000000"/>
          <w:sz w:val="27"/>
          <w:szCs w:val="27"/>
          <w:rtl w:val="0"/>
        </w:rPr>
        <w:t xml:space="preserve">João Pessoa - PB, </w:t>
      </w:r>
      <w:r w:rsidDel="00000000" w:rsidR="00000000" w:rsidRPr="00000000">
        <w:rPr>
          <w:rFonts w:ascii="Times New Roman" w:cs="Times New Roman" w:eastAsia="Times New Roman" w:hAnsi="Times New Roman"/>
          <w:sz w:val="27"/>
          <w:szCs w:val="27"/>
          <w:rtl w:val="0"/>
        </w:rPr>
        <w:t xml:space="preserve">06</w:t>
      </w:r>
      <w:r w:rsidDel="00000000" w:rsidR="00000000" w:rsidRPr="00000000">
        <w:rPr>
          <w:rFonts w:ascii="Times New Roman" w:cs="Times New Roman" w:eastAsia="Times New Roman" w:hAnsi="Times New Roman"/>
          <w:color w:val="000000"/>
          <w:sz w:val="27"/>
          <w:szCs w:val="27"/>
          <w:rtl w:val="0"/>
        </w:rPr>
        <w:t xml:space="preserve"> de </w:t>
      </w:r>
      <w:r w:rsidDel="00000000" w:rsidR="00000000" w:rsidRPr="00000000">
        <w:rPr>
          <w:rFonts w:ascii="Times New Roman" w:cs="Times New Roman" w:eastAsia="Times New Roman" w:hAnsi="Times New Roman"/>
          <w:sz w:val="27"/>
          <w:szCs w:val="27"/>
          <w:rtl w:val="0"/>
        </w:rPr>
        <w:t xml:space="preserve">agosto</w:t>
      </w:r>
      <w:r w:rsidDel="00000000" w:rsidR="00000000" w:rsidRPr="00000000">
        <w:rPr>
          <w:rFonts w:ascii="Times New Roman" w:cs="Times New Roman" w:eastAsia="Times New Roman" w:hAnsi="Times New Roman"/>
          <w:color w:val="000000"/>
          <w:sz w:val="27"/>
          <w:szCs w:val="27"/>
          <w:rtl w:val="0"/>
        </w:rPr>
        <w:t xml:space="preserve"> de 2026.</w:t>
      </w:r>
    </w:p>
    <w:p w:rsidR="00000000" w:rsidDel="00000000" w:rsidP="00000000" w:rsidRDefault="00000000" w:rsidRPr="00000000" w14:paraId="00000164">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165">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166">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167">
      <w:pPr>
        <w:spacing w:after="48" w:lineRule="auto"/>
        <w:jc w:val="center"/>
        <w:rPr>
          <w:rFonts w:ascii="Times New Roman" w:cs="Times New Roman" w:eastAsia="Times New Roman" w:hAnsi="Times New Roman"/>
          <w:b w:val="1"/>
          <w:bCs w:val="1"/>
          <w:sz w:val="27"/>
          <w:szCs w:val="27"/>
        </w:rPr>
      </w:pPr>
      <w:r w:rsidDel="00000000" w:rsidR="00000000" w:rsidRPr="00000000">
        <w:rPr>
          <w:rFonts w:ascii="Times New Roman" w:cs="Times New Roman" w:eastAsia="Times New Roman" w:hAnsi="Times New Roman"/>
          <w:b w:val="1"/>
          <w:bCs w:val="1"/>
          <w:sz w:val="27"/>
          <w:szCs w:val="27"/>
          <w:rtl w:val="0"/>
        </w:rPr>
        <w:t xml:space="preserve">TEREZINHA DOMICIANO DANTAS MARTINS</w:t>
      </w:r>
    </w:p>
    <w:p w:rsidR="00000000" w:rsidDel="00000000" w:rsidP="00000000" w:rsidRDefault="00000000" w:rsidRPr="00000000" w14:paraId="00000168">
      <w:pPr>
        <w:spacing w:after="48" w:lineRule="auto"/>
        <w:jc w:val="center"/>
        <w:rPr>
          <w:rFonts w:ascii="Times New Roman" w:cs="Times New Roman" w:eastAsia="Times New Roman" w:hAnsi="Times New Roman"/>
          <w:sz w:val="27"/>
          <w:szCs w:val="27"/>
        </w:rPr>
      </w:pPr>
      <w:r w:rsidDel="00000000" w:rsidR="00000000" w:rsidRPr="00000000">
        <w:rPr>
          <w:rFonts w:ascii="Times New Roman" w:cs="Times New Roman" w:eastAsia="Times New Roman" w:hAnsi="Times New Roman"/>
          <w:sz w:val="27"/>
          <w:szCs w:val="27"/>
          <w:rtl w:val="0"/>
        </w:rPr>
        <w:t xml:space="preserve">REITORA</w:t>
      </w:r>
    </w:p>
    <w:p w:rsidR="00000000" w:rsidDel="00000000" w:rsidP="00000000" w:rsidRDefault="00000000" w:rsidRPr="00000000" w14:paraId="00000169">
      <w:pPr>
        <w:spacing w:after="48" w:lineRule="auto"/>
        <w:jc w:val="center"/>
        <w:rPr>
          <w:rFonts w:ascii="Times New Roman" w:cs="Times New Roman" w:eastAsia="Times New Roman" w:hAnsi="Times New Roman"/>
          <w:sz w:val="27"/>
          <w:szCs w:val="27"/>
        </w:rPr>
      </w:pPr>
      <w:r w:rsidDel="00000000" w:rsidR="00000000" w:rsidRPr="00000000">
        <w:rPr>
          <w:rFonts w:ascii="Times New Roman" w:cs="Times New Roman" w:eastAsia="Times New Roman" w:hAnsi="Times New Roman"/>
          <w:sz w:val="27"/>
          <w:szCs w:val="27"/>
          <w:rtl w:val="0"/>
        </w:rPr>
        <w:t xml:space="preserve">(AUTORIZADO PELO ATO Nº 64 / 2026 - SOF </w:t>
        <w:br w:type="textWrapping"/>
        <w:t xml:space="preserve">Processo Associado: 23074.129229/2025-59)</w:t>
      </w:r>
    </w:p>
    <w:p w:rsidR="00000000" w:rsidDel="00000000" w:rsidP="00000000" w:rsidRDefault="00000000" w:rsidRPr="00000000" w14:paraId="0000016A">
      <w:pPr>
        <w:spacing w:after="48" w:lineRule="auto"/>
        <w:jc w:val="center"/>
        <w:rPr>
          <w:rFonts w:ascii="Times New Roman" w:cs="Times New Roman" w:eastAsia="Times New Roman" w:hAnsi="Times New Roman"/>
          <w:sz w:val="27"/>
          <w:szCs w:val="27"/>
        </w:rPr>
      </w:pPr>
      <w:r w:rsidDel="00000000" w:rsidR="00000000" w:rsidRPr="00000000">
        <w:rPr>
          <w:rtl w:val="0"/>
        </w:rPr>
      </w:r>
    </w:p>
    <w:p w:rsidR="00000000" w:rsidDel="00000000" w:rsidP="00000000" w:rsidRDefault="00000000" w:rsidRPr="00000000" w14:paraId="0000016B">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16C">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16D">
      <w:pPr>
        <w:spacing w:after="48"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16E">
      <w:pPr>
        <w:spacing w:after="0" w:line="24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AGU - Advocacia Geral da União / CGU - Consultoria-Geral da União / Câmara Nacional de Modelos de Licitações e Contratos da Consultoria-Geral da União</w:t>
      </w:r>
      <w:r w:rsidDel="00000000" w:rsidR="00000000" w:rsidRPr="00000000">
        <w:rPr>
          <w:rtl w:val="0"/>
        </w:rPr>
      </w:r>
    </w:p>
    <w:p w:rsidR="00000000" w:rsidDel="00000000" w:rsidP="00000000" w:rsidRDefault="00000000" w:rsidRPr="00000000" w14:paraId="0000016F">
      <w:pPr>
        <w:spacing w:after="0" w:line="24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Atualização: NOV/2025</w:t>
      </w:r>
      <w:r w:rsidDel="00000000" w:rsidR="00000000" w:rsidRPr="00000000">
        <w:rPr>
          <w:rtl w:val="0"/>
        </w:rPr>
      </w:r>
    </w:p>
    <w:p w:rsidR="00000000" w:rsidDel="00000000" w:rsidP="00000000" w:rsidRDefault="00000000" w:rsidRPr="00000000" w14:paraId="00000170">
      <w:pPr>
        <w:spacing w:after="0" w:line="24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Edital modelo para Pregão Eletrônico - Lei nº 14.133, de 2021.</w:t>
      </w:r>
      <w:r w:rsidDel="00000000" w:rsidR="00000000" w:rsidRPr="00000000">
        <w:rPr>
          <w:rtl w:val="0"/>
        </w:rPr>
      </w:r>
    </w:p>
    <w:p w:rsidR="00000000" w:rsidDel="00000000" w:rsidP="00000000" w:rsidRDefault="00000000" w:rsidRPr="00000000" w14:paraId="00000171">
      <w:pPr>
        <w:spacing w:after="0" w:line="24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Aprovado pela Secretaria de Gestão e Inovação. Identidade visual pela Secretaria de Gestão e Inovação.</w:t>
      </w:r>
      <w:r w:rsidDel="00000000" w:rsidR="00000000" w:rsidRPr="00000000">
        <w:rPr>
          <w:rtl w:val="0"/>
        </w:rPr>
      </w:r>
    </w:p>
    <w:p w:rsidR="00000000" w:rsidDel="00000000" w:rsidP="00000000" w:rsidRDefault="00000000" w:rsidRPr="00000000" w14:paraId="00000172">
      <w:pPr>
        <w:spacing w:after="0" w:line="24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4"/>
          <w:szCs w:val="24"/>
          <w:rtl w:val="0"/>
        </w:rPr>
        <w:t xml:space="preserve">Código de Identificação Ger@AGU: 2407681779802642361</w:t>
      </w:r>
      <w:r w:rsidDel="00000000" w:rsidR="00000000" w:rsidRPr="00000000">
        <w:rPr>
          <w:rtl w:val="0"/>
        </w:rPr>
      </w:r>
    </w:p>
    <w:p w:rsidR="00000000" w:rsidDel="00000000" w:rsidP="00000000" w:rsidRDefault="00000000" w:rsidRPr="00000000" w14:paraId="00000173">
      <w:pPr>
        <w:rPr/>
      </w:pPr>
      <w:r w:rsidDel="00000000" w:rsidR="00000000" w:rsidRPr="00000000">
        <w:rPr>
          <w:rtl w:val="0"/>
        </w:rPr>
      </w:r>
    </w:p>
    <w:sectPr>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74">
      <w:pPr>
        <w:spacing w:after="0"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Vedação suprimida em atenção à recomendação nº 107, “a”, do Parecer Jurídico nº 02075/2026/NLC/ELIC/PGF/AGU, parte integrante do processo de contratação (NUP:  23074.129229/2025-59).</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gov.br/compras/pt-br/acesso-a-informacao/legislacao/instrucoes-normativas/instrucao-normativa-seges-mgi-no-382-de-17-de-setembro-de-2025" TargetMode="External"/><Relationship Id="rId22" Type="http://schemas.openxmlformats.org/officeDocument/2006/relationships/hyperlink" Target="https://www.planalto.gov.br/ccivil_03/_ato2007-2010/2009/lei/l12187.htm#:~:text=LEI%20N%C2%BA%2012.187%2C%20DE%2029%20DE%20DEZEMBRO%20DE%202009.&amp;text=Institui%20a%20Pol%C3%ADtica%20Nacional%20sobre,PNMC%20e%20d%C3%A1%20outras%20provid%C3%AAncias." TargetMode="External"/><Relationship Id="rId21" Type="http://schemas.openxmlformats.org/officeDocument/2006/relationships/hyperlink" Target="https://www.in.gov.br/en/web/dou/-/portaria-normativa-se/cgu-n-226-de-9-de-setembro-de-2025-654677738"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3" Type="http://schemas.openxmlformats.org/officeDocument/2006/relationships/hyperlink" Target="https://www.planalto.gov.br/ccivil_03/leis/l8429.htm#:~:text=%C3%A0s%20seguintes%20comina%C3%A7%C3%B5es%3A-,Art.,n%C2%BA%2012.120%2C%20de%20200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gov.br/compras/pt-br%20" TargetMode="External"/><Relationship Id="rId26" Type="http://schemas.openxmlformats.org/officeDocument/2006/relationships/hyperlink" Target="https://www.planalto.gov.br/ccivil_03/_ato2015-2018/2016/decreto/d8660.htm" TargetMode="External"/><Relationship Id="rId25" Type="http://schemas.openxmlformats.org/officeDocument/2006/relationships/hyperlink" Target="http://www.planalto.gov.br/ccivil_03/_ato2019-2022/2021/lei/L14133.htm#art62" TargetMode="External"/><Relationship Id="rId27"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leis/lcp/lcp123.htm" TargetMode="External"/><Relationship Id="rId10" Type="http://schemas.openxmlformats.org/officeDocument/2006/relationships/hyperlink" Target="http://www.planalto.gov.br/ccivil_03/_ato2019-2022/2021/lei/L14133.htm#art16" TargetMode="External"/><Relationship Id="rId13"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art9%C2%A71" TargetMode="External"/><Relationship Id="rId15"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constituicao/constituicaocompilado.htm#art7" TargetMode="External"/><Relationship Id="rId17" Type="http://schemas.openxmlformats.org/officeDocument/2006/relationships/hyperlink" Target="https://www.planalto.gov.br/ccivil_03/constituicao/constituicaocompilado.htm" TargetMode="External"/><Relationship Id="rId16" Type="http://schemas.openxmlformats.org/officeDocument/2006/relationships/hyperlink" Target="https://www.in.gov.br/en/web/dou/-/portaria-normativa-se/cgu-n-226-de-9-de-setembro-de-2025-654677738" TargetMode="External"/><Relationship Id="rId19" Type="http://schemas.openxmlformats.org/officeDocument/2006/relationships/hyperlink" Target="https://www.planalto.gov.br/ccivil_03/_ato2023-2026/2023/decreto/d11430.htm" TargetMode="External"/><Relationship Id="rId18" Type="http://schemas.openxmlformats.org/officeDocument/2006/relationships/hyperlink" Target="http://www.planalto.gov.br/ccivil_03/_ato2019-2022/2021/lei/L14133.htm#art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27+SzcTjLgaVjUt+HDCm2jmZiFg==">CgMxLjAyDmgub28xaGQ2ZmhtOTl6OAByITFLXzBwa25acEZ1Z0RwOGRMeGtGbS1Ec0pHVy1ETXQzcQ==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