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43DD7" w14:textId="5D07A2A3" w:rsidR="00FE6687" w:rsidRPr="009D2C3B" w:rsidRDefault="00FE6687" w:rsidP="009D2C3B">
      <w:pPr>
        <w:pStyle w:val="Default"/>
        <w:jc w:val="center"/>
        <w:rPr>
          <w:rFonts w:ascii="Arial Black" w:hAnsi="Arial Black"/>
          <w:b/>
          <w:bCs/>
          <w:sz w:val="30"/>
          <w:szCs w:val="30"/>
        </w:rPr>
      </w:pPr>
      <w:r w:rsidRPr="009D2C3B">
        <w:rPr>
          <w:rFonts w:ascii="Arial Black" w:hAnsi="Arial Black"/>
          <w:b/>
          <w:bCs/>
          <w:sz w:val="30"/>
          <w:szCs w:val="30"/>
        </w:rPr>
        <w:t>EDITAL DE LEILÃO</w:t>
      </w:r>
    </w:p>
    <w:p w14:paraId="134534BA" w14:textId="77777777" w:rsidR="00FE6687" w:rsidRPr="005B5F2C" w:rsidRDefault="00FE6687" w:rsidP="00FE6687">
      <w:pPr>
        <w:pStyle w:val="Default"/>
        <w:rPr>
          <w:b/>
          <w:bCs/>
        </w:rPr>
      </w:pPr>
    </w:p>
    <w:p w14:paraId="61049251" w14:textId="3DAB259A" w:rsidR="00FE6687" w:rsidRPr="005B5F2C" w:rsidRDefault="008D5E9A" w:rsidP="00FE6687">
      <w:pPr>
        <w:pStyle w:val="Default"/>
        <w:rPr>
          <w:b/>
        </w:rPr>
      </w:pPr>
      <w:r>
        <w:rPr>
          <w:b/>
          <w:bCs/>
        </w:rPr>
        <w:t>PROCESSO DE LICITAÇÃO Nº</w:t>
      </w:r>
      <w:r w:rsidR="005C16B8">
        <w:rPr>
          <w:b/>
          <w:bCs/>
        </w:rPr>
        <w:t xml:space="preserve"> </w:t>
      </w:r>
      <w:r>
        <w:rPr>
          <w:b/>
          <w:bCs/>
        </w:rPr>
        <w:t>76</w:t>
      </w:r>
      <w:r w:rsidR="00FE6687">
        <w:rPr>
          <w:b/>
          <w:bCs/>
        </w:rPr>
        <w:t>/2025</w:t>
      </w:r>
      <w:r w:rsidR="00FE6687" w:rsidRPr="005B5F2C">
        <w:rPr>
          <w:b/>
          <w:bCs/>
        </w:rPr>
        <w:t xml:space="preserve">. </w:t>
      </w:r>
    </w:p>
    <w:p w14:paraId="076E29F6" w14:textId="6D3D8537" w:rsidR="00FE6687" w:rsidRPr="005B5F2C" w:rsidRDefault="008D5E9A" w:rsidP="00FE6687">
      <w:pPr>
        <w:pStyle w:val="Default"/>
        <w:rPr>
          <w:b/>
        </w:rPr>
      </w:pPr>
      <w:r>
        <w:rPr>
          <w:b/>
          <w:bCs/>
        </w:rPr>
        <w:t>LEILÃO Nº 02</w:t>
      </w:r>
      <w:r w:rsidR="00FE6687">
        <w:rPr>
          <w:b/>
          <w:bCs/>
        </w:rPr>
        <w:t>/2025</w:t>
      </w:r>
      <w:r w:rsidR="00FE6687" w:rsidRPr="005B5F2C">
        <w:rPr>
          <w:b/>
          <w:bCs/>
        </w:rPr>
        <w:t xml:space="preserve">. </w:t>
      </w:r>
    </w:p>
    <w:p w14:paraId="284C7180" w14:textId="71462A1A" w:rsidR="00FE6687" w:rsidRDefault="00FE6687" w:rsidP="00FE6687">
      <w:pPr>
        <w:rPr>
          <w:rFonts w:ascii="Arial" w:hAnsi="Arial" w:cs="Arial"/>
          <w:b/>
          <w:bCs/>
          <w:sz w:val="24"/>
          <w:szCs w:val="24"/>
        </w:rPr>
      </w:pPr>
      <w:r>
        <w:rPr>
          <w:rFonts w:ascii="Arial" w:hAnsi="Arial" w:cs="Arial"/>
          <w:b/>
          <w:bCs/>
          <w:sz w:val="24"/>
          <w:szCs w:val="24"/>
        </w:rPr>
        <w:t>Tipo Maior Lance por lote.</w:t>
      </w:r>
    </w:p>
    <w:p w14:paraId="17AAF8A5" w14:textId="0C9F66F1" w:rsidR="00FE6687" w:rsidRDefault="00C953D2" w:rsidP="00C953D2">
      <w:pPr>
        <w:jc w:val="right"/>
        <w:rPr>
          <w:rFonts w:ascii="Arial" w:hAnsi="Arial" w:cs="Arial"/>
          <w:b/>
          <w:bCs/>
          <w:sz w:val="24"/>
          <w:szCs w:val="24"/>
        </w:rPr>
      </w:pPr>
      <w:r>
        <w:rPr>
          <w:bCs/>
        </w:rPr>
        <w:t>Rio Espera/MG,</w:t>
      </w:r>
      <w:r w:rsidR="00BB1AB2">
        <w:rPr>
          <w:bCs/>
        </w:rPr>
        <w:t>10 de outubro</w:t>
      </w:r>
      <w:r>
        <w:rPr>
          <w:bCs/>
        </w:rPr>
        <w:t xml:space="preserve"> de 2025.</w:t>
      </w:r>
    </w:p>
    <w:p w14:paraId="15118DD0" w14:textId="77777777" w:rsidR="00FE6687" w:rsidRDefault="00FE6687" w:rsidP="00FE6687">
      <w:pPr>
        <w:rPr>
          <w:rFonts w:ascii="Arial" w:hAnsi="Arial" w:cs="Arial"/>
          <w:b/>
          <w:bCs/>
          <w:sz w:val="24"/>
          <w:szCs w:val="24"/>
        </w:rPr>
      </w:pPr>
    </w:p>
    <w:p w14:paraId="5D7A1D0F" w14:textId="6D0001BC" w:rsidR="00FE6687" w:rsidRPr="00FE6687" w:rsidRDefault="00FE6687" w:rsidP="00FE6687">
      <w:pPr>
        <w:pStyle w:val="texto0"/>
      </w:pPr>
      <w:r w:rsidRPr="00FE6687">
        <w:t xml:space="preserve">O </w:t>
      </w:r>
      <w:r w:rsidRPr="00FE6687">
        <w:rPr>
          <w:b/>
          <w:bCs/>
        </w:rPr>
        <w:t>MUNICÍPIO DE RIO ESPERA/MG</w:t>
      </w:r>
      <w:r w:rsidRPr="00FE6687">
        <w:t xml:space="preserve">, com sede na Praça Nossa Senhora da Piedade, nº 36, Centro, Estado de Minas Gerais, com CNPJ n° 24.179.665/0001-72, neste ato representado pelo Exmo. Prefeito Municipal, Sr. MÁRCIO DE MIRANDA ASSIS, portador do CPF nº ***.098.246-**, </w:t>
      </w:r>
      <w:r w:rsidRPr="00FE6687">
        <w:rPr>
          <w:b/>
          <w:bCs/>
        </w:rPr>
        <w:t>torna público através do presente Edital</w:t>
      </w:r>
      <w:r w:rsidRPr="00FE6687">
        <w:t xml:space="preserve"> que fará realizar </w:t>
      </w:r>
      <w:r>
        <w:rPr>
          <w:b/>
          <w:bCs/>
        </w:rPr>
        <w:t xml:space="preserve">LEILÃO </w:t>
      </w:r>
      <w:r w:rsidRPr="00FE6687">
        <w:t>dentro das normas legais previstas na Lei Federal nº</w:t>
      </w:r>
      <w:r w:rsidR="00BB1AB2">
        <w:t xml:space="preserve"> </w:t>
      </w:r>
      <w:r w:rsidRPr="00FE6687">
        <w:t xml:space="preserve">14.133/21 e demais legislações aplicáveis licitação para </w:t>
      </w:r>
      <w:r w:rsidRPr="00FE6687">
        <w:rPr>
          <w:b/>
          <w:bCs/>
        </w:rPr>
        <w:t>alienação de bens inservíveis</w:t>
      </w:r>
      <w:r w:rsidRPr="00FE6687">
        <w:t xml:space="preserve"> para o serviço público, de propriedade do Município</w:t>
      </w:r>
      <w:r w:rsidR="00BB1AB2">
        <w:t xml:space="preserve"> decorrentes dos trabalhos da usina de triagem e reciclagem.</w:t>
      </w:r>
    </w:p>
    <w:p w14:paraId="30B9A0A4" w14:textId="504D3B84" w:rsidR="00FE6687" w:rsidRPr="00822130" w:rsidRDefault="00FE6687" w:rsidP="00FE6687">
      <w:pPr>
        <w:pStyle w:val="texto0"/>
        <w:rPr>
          <w:b/>
          <w:bCs/>
        </w:rPr>
      </w:pPr>
      <w:r w:rsidRPr="00FE6687">
        <w:t xml:space="preserve">O certame está instaurado na modalidade “LEILÃO”, com julgamento pelo </w:t>
      </w:r>
      <w:r>
        <w:t>t</w:t>
      </w:r>
      <w:r w:rsidRPr="00FE6687">
        <w:t xml:space="preserve">ipo </w:t>
      </w:r>
      <w:r w:rsidRPr="00FE6687">
        <w:rPr>
          <w:b/>
          <w:bCs/>
        </w:rPr>
        <w:t>maior lance por lote</w:t>
      </w:r>
      <w:r w:rsidRPr="00FE6687">
        <w:t xml:space="preserve">, realizado pelo Leiloeiro Edmar Aparecido Dos Santos designado pelo </w:t>
      </w:r>
      <w:r>
        <w:t>D</w:t>
      </w:r>
      <w:r w:rsidRPr="00FE6687">
        <w:t>ecreto municipal nº</w:t>
      </w:r>
      <w:r>
        <w:t xml:space="preserve"> </w:t>
      </w:r>
      <w:r w:rsidRPr="00FE6687">
        <w:t>18 de 13 de maio de 2025</w:t>
      </w:r>
      <w:r w:rsidR="00822130">
        <w:t xml:space="preserve">, na modalidade </w:t>
      </w:r>
      <w:r w:rsidR="00822130">
        <w:rPr>
          <w:b/>
          <w:bCs/>
        </w:rPr>
        <w:t>eletrônica</w:t>
      </w:r>
      <w:r w:rsidR="00822130">
        <w:t xml:space="preserve"> através do portal </w:t>
      </w:r>
      <w:r w:rsidR="00822130" w:rsidRPr="00822130">
        <w:rPr>
          <w:b/>
          <w:bCs/>
        </w:rPr>
        <w:t>BLL Compras</w:t>
      </w:r>
      <w:r w:rsidR="00822130">
        <w:t xml:space="preserve"> no sítio eletrônico </w:t>
      </w:r>
      <w:hyperlink r:id="rId8" w:history="1">
        <w:r w:rsidR="00822130" w:rsidRPr="00822130">
          <w:rPr>
            <w:rStyle w:val="Hyperlink"/>
            <w:b/>
            <w:bCs/>
          </w:rPr>
          <w:t>https://bll.org.br/</w:t>
        </w:r>
      </w:hyperlink>
      <w:r w:rsidRPr="00822130">
        <w:rPr>
          <w:b/>
          <w:bCs/>
        </w:rPr>
        <w:t>.</w:t>
      </w:r>
    </w:p>
    <w:p w14:paraId="318E8162" w14:textId="0570A8D1" w:rsidR="00FE6687" w:rsidRPr="004A1115" w:rsidRDefault="00FE6687" w:rsidP="00FE6687">
      <w:pPr>
        <w:rPr>
          <w:rFonts w:ascii="Arial" w:hAnsi="Arial" w:cs="Arial"/>
          <w:b/>
          <w:bCs/>
          <w:sz w:val="24"/>
          <w:szCs w:val="24"/>
        </w:rPr>
      </w:pPr>
      <w:r>
        <w:rPr>
          <w:rFonts w:ascii="Arial" w:hAnsi="Arial" w:cs="Arial"/>
        </w:rPr>
        <w:t xml:space="preserve"> </w:t>
      </w:r>
    </w:p>
    <w:p w14:paraId="649B10FE" w14:textId="2E24D178" w:rsidR="00FE6687" w:rsidRPr="00FE6687" w:rsidRDefault="00FE6687" w:rsidP="00FE6687">
      <w:pPr>
        <w:pStyle w:val="PROCESSO"/>
        <w:numPr>
          <w:ilvl w:val="0"/>
          <w:numId w:val="20"/>
        </w:numPr>
      </w:pPr>
      <w:r w:rsidRPr="00FE6687">
        <w:t>DO OBJETO</w:t>
      </w:r>
    </w:p>
    <w:p w14:paraId="2BE7CB93" w14:textId="344F6FCD" w:rsidR="00FE6687" w:rsidRPr="00FE6687" w:rsidRDefault="00FE6687" w:rsidP="00FE6687">
      <w:pPr>
        <w:pStyle w:val="PargrafodaLista"/>
        <w:numPr>
          <w:ilvl w:val="1"/>
          <w:numId w:val="20"/>
        </w:numPr>
        <w:spacing w:before="120" w:line="276" w:lineRule="auto"/>
        <w:ind w:left="578" w:hanging="578"/>
        <w:contextualSpacing w:val="0"/>
        <w:rPr>
          <w:rFonts w:ascii="Arial" w:hAnsi="Arial" w:cs="Arial"/>
        </w:rPr>
      </w:pPr>
      <w:r w:rsidRPr="00FE6687">
        <w:rPr>
          <w:rFonts w:ascii="Arial" w:hAnsi="Arial" w:cs="Arial"/>
        </w:rPr>
        <w:t xml:space="preserve">O presente Leilão tem por objeto </w:t>
      </w:r>
      <w:r>
        <w:rPr>
          <w:rFonts w:ascii="Arial" w:hAnsi="Arial" w:cs="Arial"/>
        </w:rPr>
        <w:t>a alienação</w:t>
      </w:r>
      <w:r w:rsidRPr="00FE6687">
        <w:rPr>
          <w:rFonts w:ascii="Arial" w:hAnsi="Arial" w:cs="Arial"/>
        </w:rPr>
        <w:t xml:space="preserve"> de</w:t>
      </w:r>
      <w:r w:rsidR="00FA2F38">
        <w:rPr>
          <w:rFonts w:ascii="Arial" w:hAnsi="Arial" w:cs="Arial"/>
        </w:rPr>
        <w:t xml:space="preserve"> </w:t>
      </w:r>
      <w:r w:rsidR="00FA2F38">
        <w:rPr>
          <w:rFonts w:ascii="Arial" w:hAnsi="Arial" w:cs="Arial"/>
          <w:b/>
          <w:bCs/>
        </w:rPr>
        <w:t>bens móveis</w:t>
      </w:r>
      <w:r w:rsidR="00FA2F38">
        <w:rPr>
          <w:rFonts w:ascii="Arial" w:hAnsi="Arial" w:cs="Arial"/>
        </w:rPr>
        <w:t xml:space="preserve"> consistentes em</w:t>
      </w:r>
      <w:r w:rsidRPr="00FE6687">
        <w:rPr>
          <w:rFonts w:ascii="Arial" w:hAnsi="Arial" w:cs="Arial"/>
        </w:rPr>
        <w:t xml:space="preserve"> </w:t>
      </w:r>
      <w:r w:rsidRPr="00FA2F38">
        <w:rPr>
          <w:rFonts w:ascii="Arial" w:hAnsi="Arial" w:cs="Arial"/>
          <w:b/>
          <w:bCs/>
        </w:rPr>
        <w:t xml:space="preserve">materiais recicláveis </w:t>
      </w:r>
      <w:r w:rsidRPr="00FE6687">
        <w:rPr>
          <w:rFonts w:ascii="Arial" w:hAnsi="Arial" w:cs="Arial"/>
        </w:rPr>
        <w:t>pertencentes ao patrimônio do Município de Rio Espera/MG</w:t>
      </w:r>
      <w:r>
        <w:rPr>
          <w:rFonts w:ascii="Arial" w:hAnsi="Arial" w:cs="Arial"/>
        </w:rPr>
        <w:t xml:space="preserve"> angariados mediante o trabalho da usina de </w:t>
      </w:r>
      <w:r w:rsidR="00FA2F38">
        <w:rPr>
          <w:rFonts w:ascii="Arial" w:hAnsi="Arial" w:cs="Arial"/>
        </w:rPr>
        <w:t xml:space="preserve">reciclagem e </w:t>
      </w:r>
      <w:r>
        <w:rPr>
          <w:rFonts w:ascii="Arial" w:hAnsi="Arial" w:cs="Arial"/>
        </w:rPr>
        <w:t>triagem da Secretaria Municipal de Meio Ambiente</w:t>
      </w:r>
      <w:r w:rsidRPr="00FE6687">
        <w:rPr>
          <w:rFonts w:ascii="Arial" w:hAnsi="Arial" w:cs="Arial"/>
        </w:rPr>
        <w:t xml:space="preserve">, conforme </w:t>
      </w:r>
      <w:r w:rsidR="00FA2F38">
        <w:rPr>
          <w:rFonts w:ascii="Arial" w:hAnsi="Arial" w:cs="Arial"/>
        </w:rPr>
        <w:t>descrição n</w:t>
      </w:r>
      <w:r w:rsidRPr="00FE6687">
        <w:rPr>
          <w:rFonts w:ascii="Arial" w:hAnsi="Arial" w:cs="Arial"/>
        </w:rPr>
        <w:t>o Anexo I deste Edital.</w:t>
      </w:r>
    </w:p>
    <w:p w14:paraId="46EEB017" w14:textId="0A76B9D5" w:rsidR="00FE6687" w:rsidRPr="00FE6687" w:rsidRDefault="00FE6687" w:rsidP="00FE6687">
      <w:pPr>
        <w:pStyle w:val="PargrafodaLista"/>
        <w:numPr>
          <w:ilvl w:val="1"/>
          <w:numId w:val="20"/>
        </w:numPr>
        <w:spacing w:before="120" w:line="276" w:lineRule="auto"/>
        <w:ind w:left="578" w:hanging="578"/>
        <w:contextualSpacing w:val="0"/>
        <w:rPr>
          <w:rFonts w:ascii="Arial" w:hAnsi="Arial" w:cs="Arial"/>
        </w:rPr>
      </w:pPr>
      <w:r w:rsidRPr="00FE6687">
        <w:rPr>
          <w:rFonts w:ascii="Arial" w:hAnsi="Arial" w:cs="Arial"/>
        </w:rPr>
        <w:t xml:space="preserve">As despesas com frete e remoção dos bens arrematados correrão à conta do </w:t>
      </w:r>
      <w:r w:rsidR="00BB1AB2">
        <w:rPr>
          <w:rFonts w:ascii="Arial" w:hAnsi="Arial" w:cs="Arial"/>
        </w:rPr>
        <w:t>arrematante</w:t>
      </w:r>
      <w:r w:rsidRPr="00FE6687">
        <w:rPr>
          <w:rFonts w:ascii="Arial" w:hAnsi="Arial" w:cs="Arial"/>
        </w:rPr>
        <w:t>, não cabendo ao Município quaisquer ônus após a definição da venda.</w:t>
      </w:r>
    </w:p>
    <w:p w14:paraId="4DE646FC" w14:textId="1C2447E7" w:rsidR="00FE6687" w:rsidRPr="00FE6687" w:rsidRDefault="00F9467A" w:rsidP="00FE6687">
      <w:pPr>
        <w:pStyle w:val="PROCESSO"/>
        <w:numPr>
          <w:ilvl w:val="0"/>
          <w:numId w:val="20"/>
        </w:numPr>
      </w:pPr>
      <w:r>
        <w:t>DA REALIZAÇÃO DO LEILÃO</w:t>
      </w:r>
      <w:r w:rsidR="00FE6687" w:rsidRPr="004A1115">
        <w:t xml:space="preserve"> </w:t>
      </w:r>
    </w:p>
    <w:p w14:paraId="64F44A63" w14:textId="11D727F1" w:rsidR="00FE6687" w:rsidRPr="00FE6687" w:rsidRDefault="00F9467A" w:rsidP="00FE6687">
      <w:pPr>
        <w:pStyle w:val="PargrafodaLista"/>
        <w:numPr>
          <w:ilvl w:val="1"/>
          <w:numId w:val="20"/>
        </w:numPr>
        <w:spacing w:before="120" w:line="276" w:lineRule="auto"/>
        <w:ind w:left="578" w:hanging="578"/>
        <w:contextualSpacing w:val="0"/>
        <w:rPr>
          <w:rFonts w:ascii="Arial" w:hAnsi="Arial" w:cs="Arial"/>
        </w:rPr>
      </w:pPr>
      <w:r>
        <w:rPr>
          <w:rFonts w:ascii="Arial" w:hAnsi="Arial" w:cs="Arial"/>
        </w:rPr>
        <w:t xml:space="preserve">Através do portal BLL COMPRAS no endereço eletrônico </w:t>
      </w:r>
      <w:hyperlink r:id="rId9" w:history="1">
        <w:r w:rsidRPr="00902EC0">
          <w:rPr>
            <w:rStyle w:val="Hyperlink"/>
            <w:rFonts w:ascii="Arial" w:hAnsi="Arial" w:cs="Arial"/>
          </w:rPr>
          <w:t>https://bll.org.br/</w:t>
        </w:r>
      </w:hyperlink>
      <w:r>
        <w:rPr>
          <w:rFonts w:ascii="Arial" w:hAnsi="Arial" w:cs="Arial"/>
        </w:rPr>
        <w:t xml:space="preserve"> </w:t>
      </w:r>
    </w:p>
    <w:p w14:paraId="0AD695C7" w14:textId="043915A1" w:rsidR="00FE6687" w:rsidRPr="00BB1AB2" w:rsidRDefault="00FE6687" w:rsidP="00FE6687">
      <w:pPr>
        <w:pStyle w:val="PargrafodaLista"/>
        <w:numPr>
          <w:ilvl w:val="1"/>
          <w:numId w:val="20"/>
        </w:numPr>
        <w:spacing w:before="120" w:line="276" w:lineRule="auto"/>
        <w:ind w:left="578" w:hanging="578"/>
        <w:contextualSpacing w:val="0"/>
        <w:rPr>
          <w:rFonts w:ascii="Arial" w:hAnsi="Arial" w:cs="Arial"/>
          <w:b/>
          <w:bCs/>
          <w:highlight w:val="yellow"/>
        </w:rPr>
      </w:pPr>
      <w:r w:rsidRPr="00BB1AB2">
        <w:rPr>
          <w:rFonts w:ascii="Arial" w:hAnsi="Arial" w:cs="Arial"/>
          <w:b/>
          <w:bCs/>
          <w:highlight w:val="yellow"/>
        </w:rPr>
        <w:t xml:space="preserve">Data: </w:t>
      </w:r>
      <w:r w:rsidR="00BB1AB2" w:rsidRPr="00BB1AB2">
        <w:rPr>
          <w:rFonts w:ascii="Arial" w:hAnsi="Arial" w:cs="Arial"/>
          <w:b/>
          <w:bCs/>
          <w:highlight w:val="yellow"/>
        </w:rPr>
        <w:t>2</w:t>
      </w:r>
      <w:r w:rsidR="00A05D97">
        <w:rPr>
          <w:rFonts w:ascii="Arial" w:hAnsi="Arial" w:cs="Arial"/>
          <w:b/>
          <w:bCs/>
          <w:highlight w:val="yellow"/>
        </w:rPr>
        <w:t>5</w:t>
      </w:r>
      <w:r w:rsidR="00BB1AB2" w:rsidRPr="00BB1AB2">
        <w:rPr>
          <w:rFonts w:ascii="Arial" w:hAnsi="Arial" w:cs="Arial"/>
          <w:b/>
          <w:bCs/>
          <w:highlight w:val="yellow"/>
        </w:rPr>
        <w:t xml:space="preserve"> de </w:t>
      </w:r>
      <w:r w:rsidR="007C1E61">
        <w:rPr>
          <w:rFonts w:ascii="Arial" w:hAnsi="Arial" w:cs="Arial"/>
          <w:b/>
          <w:bCs/>
          <w:highlight w:val="yellow"/>
        </w:rPr>
        <w:t>novembro</w:t>
      </w:r>
      <w:r w:rsidR="00BB1AB2" w:rsidRPr="00BB1AB2">
        <w:rPr>
          <w:rFonts w:ascii="Arial" w:hAnsi="Arial" w:cs="Arial"/>
          <w:b/>
          <w:bCs/>
          <w:highlight w:val="yellow"/>
        </w:rPr>
        <w:t xml:space="preserve"> </w:t>
      </w:r>
      <w:r w:rsidRPr="00BB1AB2">
        <w:rPr>
          <w:rFonts w:ascii="Arial" w:hAnsi="Arial" w:cs="Arial"/>
          <w:b/>
          <w:bCs/>
          <w:highlight w:val="yellow"/>
        </w:rPr>
        <w:t>de 2025.</w:t>
      </w:r>
    </w:p>
    <w:p w14:paraId="1D612E5D" w14:textId="158BCD3F" w:rsidR="00FE6687" w:rsidRDefault="00FE6687" w:rsidP="00FE6687">
      <w:pPr>
        <w:pStyle w:val="PargrafodaLista"/>
        <w:numPr>
          <w:ilvl w:val="1"/>
          <w:numId w:val="20"/>
        </w:numPr>
        <w:spacing w:before="120" w:line="276" w:lineRule="auto"/>
        <w:ind w:left="578" w:hanging="578"/>
        <w:contextualSpacing w:val="0"/>
        <w:rPr>
          <w:rFonts w:ascii="Arial" w:hAnsi="Arial" w:cs="Arial"/>
        </w:rPr>
      </w:pPr>
      <w:r w:rsidRPr="00FE6687">
        <w:rPr>
          <w:rFonts w:ascii="Arial" w:hAnsi="Arial" w:cs="Arial"/>
        </w:rPr>
        <w:t>Horário: às 0</w:t>
      </w:r>
      <w:r w:rsidR="00822130">
        <w:rPr>
          <w:rFonts w:ascii="Arial" w:hAnsi="Arial" w:cs="Arial"/>
        </w:rPr>
        <w:t>9</w:t>
      </w:r>
      <w:r w:rsidRPr="00FE6687">
        <w:rPr>
          <w:rFonts w:ascii="Arial" w:hAnsi="Arial" w:cs="Arial"/>
        </w:rPr>
        <w:t>h</w:t>
      </w:r>
      <w:r w:rsidR="00822130">
        <w:rPr>
          <w:rFonts w:ascii="Arial" w:hAnsi="Arial" w:cs="Arial"/>
        </w:rPr>
        <w:t>0</w:t>
      </w:r>
      <w:r w:rsidRPr="00FE6687">
        <w:rPr>
          <w:rFonts w:ascii="Arial" w:hAnsi="Arial" w:cs="Arial"/>
        </w:rPr>
        <w:t>0min (</w:t>
      </w:r>
      <w:r w:rsidR="00822130">
        <w:rPr>
          <w:rFonts w:ascii="Arial" w:hAnsi="Arial" w:cs="Arial"/>
        </w:rPr>
        <w:t>nove horas</w:t>
      </w:r>
      <w:r w:rsidRPr="00FE6687">
        <w:rPr>
          <w:rFonts w:ascii="Arial" w:hAnsi="Arial" w:cs="Arial"/>
        </w:rPr>
        <w:t>)</w:t>
      </w:r>
      <w:r w:rsidR="007C1E61">
        <w:rPr>
          <w:rFonts w:ascii="Arial" w:hAnsi="Arial" w:cs="Arial"/>
        </w:rPr>
        <w:t>, horário de Brasília/DF</w:t>
      </w:r>
      <w:r w:rsidRPr="00FE6687">
        <w:rPr>
          <w:rFonts w:ascii="Arial" w:hAnsi="Arial" w:cs="Arial"/>
        </w:rPr>
        <w:t>.</w:t>
      </w:r>
    </w:p>
    <w:p w14:paraId="5094DF34" w14:textId="0AAF853B" w:rsidR="007C1E61" w:rsidRPr="00FE6687" w:rsidRDefault="007C1E61" w:rsidP="00FE6687">
      <w:pPr>
        <w:pStyle w:val="PargrafodaLista"/>
        <w:numPr>
          <w:ilvl w:val="1"/>
          <w:numId w:val="20"/>
        </w:numPr>
        <w:spacing w:before="120" w:line="276" w:lineRule="auto"/>
        <w:ind w:left="578" w:hanging="578"/>
        <w:contextualSpacing w:val="0"/>
        <w:rPr>
          <w:rFonts w:ascii="Arial" w:hAnsi="Arial" w:cs="Arial"/>
        </w:rPr>
      </w:pPr>
      <w:r>
        <w:rPr>
          <w:rFonts w:ascii="Arial" w:hAnsi="Arial" w:cs="Arial"/>
        </w:rPr>
        <w:t>As propostas iniciais serão recebida do dia seguinte da publicação do edital até o dia do leilão às 08h00min.</w:t>
      </w:r>
    </w:p>
    <w:p w14:paraId="31DD9F5F" w14:textId="61CCE8D8" w:rsidR="00FE6687" w:rsidRPr="00FE6687" w:rsidRDefault="00FE6687" w:rsidP="00FE6687">
      <w:pPr>
        <w:pStyle w:val="PROCESSO"/>
        <w:numPr>
          <w:ilvl w:val="0"/>
          <w:numId w:val="20"/>
        </w:numPr>
      </w:pPr>
      <w:r w:rsidRPr="006051E3">
        <w:t>DO HORÁRIO E LOCAL PARA EXAME</w:t>
      </w:r>
      <w:r w:rsidR="00822130">
        <w:t xml:space="preserve"> PESSOAL</w:t>
      </w:r>
      <w:r w:rsidRPr="006051E3">
        <w:t xml:space="preserve"> DOS BENS</w:t>
      </w:r>
    </w:p>
    <w:p w14:paraId="5E4412C1" w14:textId="687AB679" w:rsidR="00FE6687" w:rsidRDefault="00FE6687" w:rsidP="00FE6687">
      <w:pPr>
        <w:pStyle w:val="PargrafodaLista"/>
        <w:numPr>
          <w:ilvl w:val="1"/>
          <w:numId w:val="20"/>
        </w:numPr>
        <w:spacing w:before="120" w:line="276" w:lineRule="auto"/>
        <w:ind w:left="578" w:hanging="578"/>
        <w:contextualSpacing w:val="0"/>
        <w:rPr>
          <w:rFonts w:ascii="Arial" w:hAnsi="Arial" w:cs="Arial"/>
        </w:rPr>
      </w:pPr>
      <w:r w:rsidRPr="00FE6687">
        <w:rPr>
          <w:rFonts w:ascii="Arial" w:hAnsi="Arial" w:cs="Arial"/>
        </w:rPr>
        <w:t xml:space="preserve">Os bens objeto do leilão encontram-se na </w:t>
      </w:r>
      <w:r w:rsidR="00BB1AB2">
        <w:rPr>
          <w:rFonts w:ascii="Arial" w:hAnsi="Arial" w:cs="Arial"/>
        </w:rPr>
        <w:t>s</w:t>
      </w:r>
      <w:r w:rsidRPr="00FE6687">
        <w:rPr>
          <w:rFonts w:ascii="Arial" w:hAnsi="Arial" w:cs="Arial"/>
        </w:rPr>
        <w:t xml:space="preserve">ede da Usina de Reciclagem e </w:t>
      </w:r>
      <w:r w:rsidR="00BB1AB2">
        <w:rPr>
          <w:rFonts w:ascii="Arial" w:hAnsi="Arial" w:cs="Arial"/>
        </w:rPr>
        <w:t>T</w:t>
      </w:r>
      <w:r w:rsidRPr="00FE6687">
        <w:rPr>
          <w:rFonts w:ascii="Arial" w:hAnsi="Arial" w:cs="Arial"/>
        </w:rPr>
        <w:t xml:space="preserve">riagem, </w:t>
      </w:r>
      <w:r>
        <w:rPr>
          <w:rFonts w:ascii="Arial" w:hAnsi="Arial" w:cs="Arial"/>
        </w:rPr>
        <w:t>no local denominado O</w:t>
      </w:r>
      <w:r w:rsidRPr="00FE6687">
        <w:rPr>
          <w:rFonts w:ascii="Arial" w:hAnsi="Arial" w:cs="Arial"/>
        </w:rPr>
        <w:t>ratórios</w:t>
      </w:r>
      <w:r>
        <w:rPr>
          <w:rFonts w:ascii="Arial" w:hAnsi="Arial" w:cs="Arial"/>
        </w:rPr>
        <w:t>, zona rural do município de Rio Espera/MG</w:t>
      </w:r>
      <w:r w:rsidRPr="00FE6687">
        <w:rPr>
          <w:rFonts w:ascii="Arial" w:hAnsi="Arial" w:cs="Arial"/>
        </w:rPr>
        <w:t>, onde ficarão disponíveis para visitação</w:t>
      </w:r>
      <w:r>
        <w:rPr>
          <w:rFonts w:ascii="Arial" w:hAnsi="Arial" w:cs="Arial"/>
        </w:rPr>
        <w:t xml:space="preserve"> até a data do leilão de segunda-feira a sexta-feira de </w:t>
      </w:r>
      <w:r w:rsidRPr="00FE6687">
        <w:rPr>
          <w:rFonts w:ascii="Arial" w:hAnsi="Arial" w:cs="Arial"/>
        </w:rPr>
        <w:t>08h00min às 12h00min e de 13h30min às 16h</w:t>
      </w:r>
      <w:r>
        <w:rPr>
          <w:rFonts w:ascii="Arial" w:hAnsi="Arial" w:cs="Arial"/>
        </w:rPr>
        <w:t>00min</w:t>
      </w:r>
      <w:r w:rsidRPr="00FE6687">
        <w:rPr>
          <w:rFonts w:ascii="Arial" w:hAnsi="Arial" w:cs="Arial"/>
        </w:rPr>
        <w:t>.</w:t>
      </w:r>
    </w:p>
    <w:p w14:paraId="5681560A" w14:textId="087A1FE1" w:rsidR="00FE6687" w:rsidRPr="00FE6687" w:rsidRDefault="00FE6687" w:rsidP="00FE6687">
      <w:pPr>
        <w:pStyle w:val="PargrafodaLista"/>
        <w:numPr>
          <w:ilvl w:val="1"/>
          <w:numId w:val="20"/>
        </w:numPr>
        <w:spacing w:before="120" w:line="276" w:lineRule="auto"/>
        <w:ind w:left="578" w:hanging="578"/>
        <w:contextualSpacing w:val="0"/>
        <w:rPr>
          <w:rFonts w:ascii="Arial" w:hAnsi="Arial" w:cs="Arial"/>
        </w:rPr>
      </w:pPr>
      <w:r>
        <w:rPr>
          <w:rFonts w:ascii="Arial" w:hAnsi="Arial" w:cs="Arial"/>
        </w:rPr>
        <w:t xml:space="preserve">O licitante que participar do leilão e efetuar lances estará automaticamente declarando conhecimento dos itens objeto do leilão, </w:t>
      </w:r>
      <w:r w:rsidR="00FA2F38">
        <w:rPr>
          <w:rFonts w:ascii="Arial" w:hAnsi="Arial" w:cs="Arial"/>
        </w:rPr>
        <w:t>sua quantidade, a</w:t>
      </w:r>
      <w:r>
        <w:rPr>
          <w:rFonts w:ascii="Arial" w:hAnsi="Arial" w:cs="Arial"/>
        </w:rPr>
        <w:t xml:space="preserve"> forma como estão </w:t>
      </w:r>
      <w:r>
        <w:rPr>
          <w:rFonts w:ascii="Arial" w:hAnsi="Arial" w:cs="Arial"/>
        </w:rPr>
        <w:lastRenderedPageBreak/>
        <w:t>organizados e separados e não terá direito de reclamar ou questionar</w:t>
      </w:r>
      <w:r w:rsidR="00FA2F38">
        <w:rPr>
          <w:rFonts w:ascii="Arial" w:hAnsi="Arial" w:cs="Arial"/>
        </w:rPr>
        <w:t xml:space="preserve"> sobre tais características e até mesmo eventual divergência de quantidade e método de separação.</w:t>
      </w:r>
    </w:p>
    <w:p w14:paraId="48540B54" w14:textId="3C9E42C8" w:rsidR="00FE6687" w:rsidRPr="00FE6687" w:rsidRDefault="00FE6687" w:rsidP="00FE6687">
      <w:pPr>
        <w:pStyle w:val="PROCESSO"/>
        <w:numPr>
          <w:ilvl w:val="0"/>
          <w:numId w:val="20"/>
        </w:numPr>
      </w:pPr>
      <w:r w:rsidRPr="00FE6687">
        <w:t xml:space="preserve">DO ESTADO FÍSICO E DOCUMENTAL DOS BENS MÓVEIS. </w:t>
      </w:r>
    </w:p>
    <w:p w14:paraId="1A091BF5" w14:textId="2FF6A056" w:rsidR="00FE6687" w:rsidRPr="00FA2F38" w:rsidRDefault="00FE6687" w:rsidP="00FA2F38">
      <w:pPr>
        <w:pStyle w:val="PargrafodaLista"/>
        <w:numPr>
          <w:ilvl w:val="1"/>
          <w:numId w:val="20"/>
        </w:numPr>
        <w:spacing w:before="120" w:line="276" w:lineRule="auto"/>
        <w:ind w:left="578" w:hanging="578"/>
        <w:contextualSpacing w:val="0"/>
        <w:rPr>
          <w:rFonts w:ascii="Arial" w:hAnsi="Arial" w:cs="Arial"/>
        </w:rPr>
      </w:pPr>
      <w:r w:rsidRPr="00FA2F38">
        <w:rPr>
          <w:rFonts w:ascii="Arial" w:hAnsi="Arial" w:cs="Arial"/>
        </w:rPr>
        <w:t xml:space="preserve">Todos os bens serão vendidos no estado de conservação em que se encontram, sem </w:t>
      </w:r>
      <w:r w:rsidR="00822130">
        <w:rPr>
          <w:rFonts w:ascii="Arial" w:hAnsi="Arial" w:cs="Arial"/>
        </w:rPr>
        <w:t>g</w:t>
      </w:r>
      <w:r w:rsidRPr="00FA2F38">
        <w:rPr>
          <w:rFonts w:ascii="Arial" w:hAnsi="Arial" w:cs="Arial"/>
        </w:rPr>
        <w:t>arantia, não sendo de responsabilidade do leiloeiro ou do COMITENTE a existência de eventuais defeitos ou vícios de qualquer natureza</w:t>
      </w:r>
      <w:r w:rsidR="00822130">
        <w:rPr>
          <w:rFonts w:ascii="Arial" w:hAnsi="Arial" w:cs="Arial"/>
        </w:rPr>
        <w:t xml:space="preserve"> inclusive divergência de quantidade ou qualidade com o anúncio</w:t>
      </w:r>
      <w:r w:rsidRPr="00FA2F38">
        <w:rPr>
          <w:rFonts w:ascii="Arial" w:hAnsi="Arial" w:cs="Arial"/>
        </w:rPr>
        <w:t xml:space="preserve">. Também não serão de responsabilidade destes a execução de consertos, reparos, desmonte ou mesmo </w:t>
      </w:r>
      <w:r w:rsidR="00FA2F38" w:rsidRPr="00FA2F38">
        <w:rPr>
          <w:rFonts w:ascii="Arial" w:hAnsi="Arial" w:cs="Arial"/>
        </w:rPr>
        <w:t>p</w:t>
      </w:r>
      <w:r w:rsidRPr="00FA2F38">
        <w:rPr>
          <w:rFonts w:ascii="Arial" w:hAnsi="Arial" w:cs="Arial"/>
        </w:rPr>
        <w:t>rovidências com a retirada ou transporte do material arrematado.</w:t>
      </w:r>
    </w:p>
    <w:p w14:paraId="46A9426A" w14:textId="5EE8C2F3" w:rsidR="00FE6687" w:rsidRPr="00FA2F38" w:rsidRDefault="00FE6687" w:rsidP="00FA2F38">
      <w:pPr>
        <w:pStyle w:val="PargrafodaLista"/>
        <w:numPr>
          <w:ilvl w:val="1"/>
          <w:numId w:val="20"/>
        </w:numPr>
        <w:spacing w:before="120" w:line="276" w:lineRule="auto"/>
        <w:ind w:left="578" w:hanging="578"/>
        <w:contextualSpacing w:val="0"/>
        <w:rPr>
          <w:rFonts w:ascii="Arial" w:hAnsi="Arial" w:cs="Arial"/>
        </w:rPr>
      </w:pPr>
      <w:r w:rsidRPr="00FA2F38">
        <w:rPr>
          <w:rFonts w:ascii="Arial" w:hAnsi="Arial" w:cs="Arial"/>
        </w:rPr>
        <w:t>As descrições dos bens, no que diz respeito à quantidade e peso, são estimados,</w:t>
      </w:r>
      <w:r w:rsidR="00FA2F38" w:rsidRPr="00FA2F38">
        <w:rPr>
          <w:rFonts w:ascii="Arial" w:hAnsi="Arial" w:cs="Arial"/>
        </w:rPr>
        <w:t xml:space="preserve"> p</w:t>
      </w:r>
      <w:r w:rsidRPr="00FA2F38">
        <w:rPr>
          <w:rFonts w:ascii="Arial" w:hAnsi="Arial" w:cs="Arial"/>
        </w:rPr>
        <w:t xml:space="preserve">odendo em alguns casos oscilar em percentuais de até 30% (trinta por cento). Sendo </w:t>
      </w:r>
      <w:r w:rsidR="00FA2F38">
        <w:rPr>
          <w:rFonts w:ascii="Arial" w:hAnsi="Arial" w:cs="Arial"/>
        </w:rPr>
        <w:t>a</w:t>
      </w:r>
      <w:r w:rsidRPr="00FA2F38">
        <w:rPr>
          <w:rFonts w:ascii="Arial" w:hAnsi="Arial" w:cs="Arial"/>
        </w:rPr>
        <w:t xml:space="preserve">ssim, </w:t>
      </w:r>
      <w:r w:rsidR="00FA2F38">
        <w:rPr>
          <w:rFonts w:ascii="Arial" w:hAnsi="Arial" w:cs="Arial"/>
        </w:rPr>
        <w:t xml:space="preserve">é </w:t>
      </w:r>
      <w:r w:rsidR="00FA2F38" w:rsidRPr="00822130">
        <w:rPr>
          <w:rFonts w:ascii="Arial" w:hAnsi="Arial" w:cs="Arial"/>
          <w:b/>
          <w:bCs/>
        </w:rPr>
        <w:t>recomendada como</w:t>
      </w:r>
      <w:r w:rsidRPr="00822130">
        <w:rPr>
          <w:rFonts w:ascii="Arial" w:hAnsi="Arial" w:cs="Arial"/>
          <w:b/>
          <w:bCs/>
        </w:rPr>
        <w:t xml:space="preserve"> indispensável vistoria </w:t>
      </w:r>
      <w:r w:rsidR="00FA2F38" w:rsidRPr="00822130">
        <w:rPr>
          <w:rFonts w:ascii="Arial" w:hAnsi="Arial" w:cs="Arial"/>
          <w:b/>
          <w:bCs/>
        </w:rPr>
        <w:t xml:space="preserve">prévia e </w:t>
      </w:r>
      <w:r w:rsidRPr="00822130">
        <w:rPr>
          <w:rFonts w:ascii="Arial" w:hAnsi="Arial" w:cs="Arial"/>
          <w:b/>
          <w:bCs/>
        </w:rPr>
        <w:t>pessoal aos bens</w:t>
      </w:r>
      <w:r w:rsidRPr="00FA2F38">
        <w:rPr>
          <w:rFonts w:ascii="Arial" w:hAnsi="Arial" w:cs="Arial"/>
        </w:rPr>
        <w:t>.</w:t>
      </w:r>
    </w:p>
    <w:p w14:paraId="1E9F21F1" w14:textId="3E29B14D" w:rsidR="00FE6687" w:rsidRDefault="00FA2F38" w:rsidP="00F9467A">
      <w:pPr>
        <w:pStyle w:val="PargrafodaLista"/>
        <w:numPr>
          <w:ilvl w:val="1"/>
          <w:numId w:val="20"/>
        </w:numPr>
        <w:spacing w:before="120" w:line="276" w:lineRule="auto"/>
        <w:ind w:left="578" w:hanging="578"/>
        <w:contextualSpacing w:val="0"/>
        <w:rPr>
          <w:rFonts w:ascii="Arial" w:hAnsi="Arial" w:cs="Arial"/>
        </w:rPr>
      </w:pPr>
      <w:r w:rsidRPr="00F9467A">
        <w:rPr>
          <w:rFonts w:ascii="Arial" w:hAnsi="Arial" w:cs="Arial"/>
        </w:rPr>
        <w:t>Q</w:t>
      </w:r>
      <w:r w:rsidR="00FE6687" w:rsidRPr="00F9467A">
        <w:rPr>
          <w:rFonts w:ascii="Arial" w:hAnsi="Arial" w:cs="Arial"/>
        </w:rPr>
        <w:t xml:space="preserve">ualquer divergência apurada pelo arrematante entre as condições anunciadas e </w:t>
      </w:r>
      <w:r w:rsidRPr="00F9467A">
        <w:rPr>
          <w:rFonts w:ascii="Arial" w:hAnsi="Arial" w:cs="Arial"/>
        </w:rPr>
        <w:t>a</w:t>
      </w:r>
      <w:r w:rsidR="00FE6687" w:rsidRPr="00F9467A">
        <w:rPr>
          <w:rFonts w:ascii="Arial" w:hAnsi="Arial" w:cs="Arial"/>
        </w:rPr>
        <w:t xml:space="preserve">quelas efetivamente encontradas, inclusive relativamente a documentos, deverão ser </w:t>
      </w:r>
      <w:r w:rsidR="00F9467A" w:rsidRPr="00F9467A">
        <w:rPr>
          <w:rFonts w:ascii="Arial" w:hAnsi="Arial" w:cs="Arial"/>
        </w:rPr>
        <w:t>p</w:t>
      </w:r>
      <w:r w:rsidR="00FE6687" w:rsidRPr="00F9467A">
        <w:rPr>
          <w:rFonts w:ascii="Arial" w:hAnsi="Arial" w:cs="Arial"/>
        </w:rPr>
        <w:t xml:space="preserve">eticionadas e informadas ao Leiloeiro </w:t>
      </w:r>
      <w:r w:rsidR="00F9467A" w:rsidRPr="00F9467A">
        <w:rPr>
          <w:rFonts w:ascii="Arial" w:hAnsi="Arial" w:cs="Arial"/>
        </w:rPr>
        <w:t xml:space="preserve">até 3 (três) dias úteis antes da data agendada para </w:t>
      </w:r>
      <w:r w:rsidR="00FE6687" w:rsidRPr="00F9467A">
        <w:rPr>
          <w:rFonts w:ascii="Arial" w:hAnsi="Arial" w:cs="Arial"/>
        </w:rPr>
        <w:t xml:space="preserve">o Leilão, para fins de ajustes </w:t>
      </w:r>
      <w:r w:rsidR="00F9467A">
        <w:rPr>
          <w:rFonts w:ascii="Arial" w:hAnsi="Arial" w:cs="Arial"/>
        </w:rPr>
        <w:t>o</w:t>
      </w:r>
      <w:r w:rsidR="00FE6687" w:rsidRPr="00F9467A">
        <w:rPr>
          <w:rFonts w:ascii="Arial" w:hAnsi="Arial" w:cs="Arial"/>
        </w:rPr>
        <w:t>u esclarecimentos.</w:t>
      </w:r>
    </w:p>
    <w:p w14:paraId="525E6610" w14:textId="7262323F" w:rsidR="00032340" w:rsidRPr="00F9467A" w:rsidRDefault="00032340" w:rsidP="00F9467A">
      <w:pPr>
        <w:pStyle w:val="PargrafodaLista"/>
        <w:numPr>
          <w:ilvl w:val="1"/>
          <w:numId w:val="20"/>
        </w:numPr>
        <w:spacing w:before="120" w:line="276" w:lineRule="auto"/>
        <w:ind w:left="578" w:hanging="578"/>
        <w:contextualSpacing w:val="0"/>
        <w:rPr>
          <w:rFonts w:ascii="Arial" w:hAnsi="Arial" w:cs="Arial"/>
        </w:rPr>
      </w:pPr>
      <w:r>
        <w:rPr>
          <w:rFonts w:ascii="Arial" w:hAnsi="Arial" w:cs="Arial"/>
        </w:rPr>
        <w:t>Pedido de esclarecimento ou impugnações poderão ser apresentados até 3 (três) dias antes da data designada para o leilão através do Portal BLL Compras ou pelo e-mail licitacao</w:t>
      </w:r>
      <w:r w:rsidR="00BB1AB2">
        <w:rPr>
          <w:rFonts w:ascii="Arial" w:hAnsi="Arial" w:cs="Arial"/>
        </w:rPr>
        <w:t>@</w:t>
      </w:r>
      <w:r>
        <w:rPr>
          <w:rFonts w:ascii="Arial" w:hAnsi="Arial" w:cs="Arial"/>
        </w:rPr>
        <w:t>rioespera</w:t>
      </w:r>
      <w:r w:rsidR="00BB1AB2">
        <w:rPr>
          <w:rFonts w:ascii="Arial" w:hAnsi="Arial" w:cs="Arial"/>
        </w:rPr>
        <w:t>.mg.gov.br</w:t>
      </w:r>
    </w:p>
    <w:p w14:paraId="59E5EB9F" w14:textId="5E3EA19F" w:rsidR="00FE6687" w:rsidRPr="00F9467A" w:rsidRDefault="00FE6687" w:rsidP="00F9467A">
      <w:pPr>
        <w:pStyle w:val="PROCESSO"/>
        <w:numPr>
          <w:ilvl w:val="0"/>
          <w:numId w:val="20"/>
        </w:numPr>
      </w:pPr>
      <w:r w:rsidRPr="00F9467A">
        <w:t>CREDENCIAMENTO NO SISTEMA LICITAÇÕES DA BOLSA DE LICITAÇÕES E LEILÕES:</w:t>
      </w:r>
    </w:p>
    <w:p w14:paraId="153CDE2F" w14:textId="5FCDA465" w:rsidR="00FE6687" w:rsidRPr="00F9467A" w:rsidRDefault="00FE6687" w:rsidP="00F9467A">
      <w:pPr>
        <w:pStyle w:val="PargrafodaLista"/>
        <w:numPr>
          <w:ilvl w:val="1"/>
          <w:numId w:val="20"/>
        </w:numPr>
        <w:spacing w:before="120" w:line="276" w:lineRule="auto"/>
        <w:ind w:left="578" w:hanging="578"/>
        <w:contextualSpacing w:val="0"/>
        <w:rPr>
          <w:rFonts w:ascii="Arial" w:hAnsi="Arial" w:cs="Arial"/>
        </w:rPr>
      </w:pPr>
      <w:r w:rsidRPr="00F9467A">
        <w:rPr>
          <w:rFonts w:ascii="Arial" w:hAnsi="Arial" w:cs="Arial"/>
        </w:rPr>
        <w:t xml:space="preserve">A participação do licitante no pregão eletrônico se dará por meio de participação direta ou através de empresas associadas à BLL – </w:t>
      </w:r>
      <w:r w:rsidR="0075011C">
        <w:rPr>
          <w:rFonts w:ascii="Arial" w:hAnsi="Arial" w:cs="Arial"/>
        </w:rPr>
        <w:t>Compras</w:t>
      </w:r>
      <w:r w:rsidRPr="00F9467A">
        <w:rPr>
          <w:rFonts w:ascii="Arial" w:hAnsi="Arial" w:cs="Arial"/>
        </w:rPr>
        <w:t>, a qual deverá manifestar, por meio de seu operador designado, em campo próprio do sistema, pleno conhecimento, aceitação e atendimento às exigências de habilitação previstas no Edital.</w:t>
      </w:r>
    </w:p>
    <w:p w14:paraId="2162A22B" w14:textId="2200DBD4" w:rsidR="00FE6687" w:rsidRPr="00F9467A" w:rsidRDefault="00FE6687" w:rsidP="00F9467A">
      <w:pPr>
        <w:pStyle w:val="PargrafodaLista"/>
        <w:numPr>
          <w:ilvl w:val="1"/>
          <w:numId w:val="20"/>
        </w:numPr>
        <w:spacing w:before="120" w:line="276" w:lineRule="auto"/>
        <w:ind w:left="578" w:hanging="578"/>
        <w:contextualSpacing w:val="0"/>
        <w:rPr>
          <w:rFonts w:ascii="Arial" w:hAnsi="Arial" w:cs="Arial"/>
        </w:rPr>
      </w:pPr>
      <w:r w:rsidRPr="00F9467A">
        <w:rPr>
          <w:rFonts w:ascii="Arial" w:hAnsi="Arial" w:cs="Arial"/>
        </w:rPr>
        <w:t>O acesso do operador ao pregão, para efeito de encaminhamento de proposta de preço e lances sucessivos de preços, em nome do licitante, somente se dará mediante prévia definição de senha privativa.</w:t>
      </w:r>
    </w:p>
    <w:p w14:paraId="315153F1" w14:textId="650AD335" w:rsidR="00FE6687" w:rsidRPr="00F9467A" w:rsidRDefault="00FE6687" w:rsidP="00F9467A">
      <w:pPr>
        <w:pStyle w:val="PargrafodaLista"/>
        <w:numPr>
          <w:ilvl w:val="1"/>
          <w:numId w:val="20"/>
        </w:numPr>
        <w:spacing w:before="120" w:line="276" w:lineRule="auto"/>
        <w:ind w:left="578" w:hanging="578"/>
        <w:contextualSpacing w:val="0"/>
        <w:rPr>
          <w:rFonts w:ascii="Arial" w:hAnsi="Arial" w:cs="Arial"/>
        </w:rPr>
      </w:pPr>
      <w:r w:rsidRPr="00F9467A">
        <w:rPr>
          <w:rFonts w:ascii="Arial" w:hAnsi="Arial" w:cs="Arial"/>
        </w:rPr>
        <w:t>A chave de identificação e a senha dos operadores poderão ser utilizadas em qualquer pregão eletrônico, salvo quando canceladas por solicitação do credenciado ou por iniciativa da BLL - Bolsa De Licitações</w:t>
      </w:r>
      <w:r w:rsidR="00F9467A">
        <w:rPr>
          <w:rFonts w:ascii="Arial" w:hAnsi="Arial" w:cs="Arial"/>
        </w:rPr>
        <w:t xml:space="preserve"> e Leilões</w:t>
      </w:r>
      <w:r w:rsidRPr="00F9467A">
        <w:rPr>
          <w:rFonts w:ascii="Arial" w:hAnsi="Arial" w:cs="Arial"/>
        </w:rPr>
        <w:t xml:space="preserve"> do Brasil.</w:t>
      </w:r>
    </w:p>
    <w:p w14:paraId="6E2CD0F7" w14:textId="1181A247" w:rsidR="00FE6687" w:rsidRPr="00F9467A" w:rsidRDefault="00FE6687" w:rsidP="00F9467A">
      <w:pPr>
        <w:pStyle w:val="PargrafodaLista"/>
        <w:numPr>
          <w:ilvl w:val="1"/>
          <w:numId w:val="20"/>
        </w:numPr>
        <w:spacing w:before="120" w:line="276" w:lineRule="auto"/>
        <w:ind w:left="578" w:hanging="578"/>
        <w:contextualSpacing w:val="0"/>
        <w:rPr>
          <w:rFonts w:ascii="Arial" w:hAnsi="Arial" w:cs="Arial"/>
        </w:rPr>
      </w:pPr>
      <w:r w:rsidRPr="00F9467A">
        <w:rPr>
          <w:rFonts w:ascii="Arial" w:hAnsi="Arial" w:cs="Arial"/>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FD7C636" w14:textId="3D61DDF1" w:rsidR="00FE6687" w:rsidRPr="00F9467A" w:rsidRDefault="00FE6687" w:rsidP="00F9467A">
      <w:pPr>
        <w:pStyle w:val="PargrafodaLista"/>
        <w:numPr>
          <w:ilvl w:val="1"/>
          <w:numId w:val="20"/>
        </w:numPr>
        <w:spacing w:before="120" w:line="276" w:lineRule="auto"/>
        <w:ind w:left="578" w:hanging="578"/>
        <w:contextualSpacing w:val="0"/>
        <w:rPr>
          <w:rFonts w:ascii="Arial" w:hAnsi="Arial" w:cs="Arial"/>
        </w:rPr>
      </w:pPr>
      <w:r w:rsidRPr="00F9467A">
        <w:rPr>
          <w:rFonts w:ascii="Arial" w:hAnsi="Arial" w:cs="Arial"/>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3DBC78F" w14:textId="1D5194A6" w:rsidR="00FE6687" w:rsidRDefault="0075011C" w:rsidP="00F9467A">
      <w:pPr>
        <w:pStyle w:val="PargrafodaLista"/>
        <w:numPr>
          <w:ilvl w:val="1"/>
          <w:numId w:val="20"/>
        </w:numPr>
        <w:spacing w:before="120" w:line="276" w:lineRule="auto"/>
        <w:ind w:left="578" w:hanging="578"/>
        <w:contextualSpacing w:val="0"/>
        <w:rPr>
          <w:rFonts w:ascii="Arial" w:hAnsi="Arial" w:cs="Arial"/>
        </w:rPr>
      </w:pPr>
      <w:r>
        <w:rPr>
          <w:rFonts w:ascii="Arial" w:hAnsi="Arial" w:cs="Arial"/>
        </w:rPr>
        <w:t>Eventuais custos cobrados pelo portal BLL COMPRAS serão de responsabilidade exclusiva do licitante.</w:t>
      </w:r>
    </w:p>
    <w:p w14:paraId="1C717183" w14:textId="46DFE6D3" w:rsidR="00FE6687" w:rsidRDefault="0075011C" w:rsidP="00FE6687">
      <w:pPr>
        <w:pStyle w:val="PargrafodaLista"/>
        <w:numPr>
          <w:ilvl w:val="1"/>
          <w:numId w:val="20"/>
        </w:numPr>
        <w:spacing w:before="120" w:line="276" w:lineRule="auto"/>
        <w:ind w:left="578" w:hanging="578"/>
        <w:contextualSpacing w:val="0"/>
        <w:rPr>
          <w:rFonts w:ascii="Arial" w:hAnsi="Arial" w:cs="Arial"/>
        </w:rPr>
      </w:pPr>
      <w:r>
        <w:rPr>
          <w:rFonts w:ascii="Arial" w:hAnsi="Arial" w:cs="Arial"/>
        </w:rPr>
        <w:lastRenderedPageBreak/>
        <w:t>Quaisquer dúvidas ou problemas no funcionamento do Portal deverão ser informados nos canais de atendimento do próprio sítio eletrônico.</w:t>
      </w:r>
    </w:p>
    <w:p w14:paraId="5865CD5E" w14:textId="5F8D1242" w:rsidR="00032340" w:rsidRDefault="00032340" w:rsidP="00032340">
      <w:pPr>
        <w:pStyle w:val="PROCESSO"/>
        <w:numPr>
          <w:ilvl w:val="0"/>
          <w:numId w:val="20"/>
        </w:numPr>
      </w:pPr>
      <w:r>
        <w:t>DA PARTICIPAÇÃO NO LEILÃO</w:t>
      </w:r>
    </w:p>
    <w:p w14:paraId="43BDAE0E" w14:textId="0B61E12D" w:rsidR="00A352F3" w:rsidRPr="00A352F3" w:rsidRDefault="00A352F3" w:rsidP="00032340">
      <w:pPr>
        <w:pStyle w:val="PargrafodaLista"/>
        <w:numPr>
          <w:ilvl w:val="1"/>
          <w:numId w:val="20"/>
        </w:numPr>
        <w:spacing w:before="120" w:line="276" w:lineRule="auto"/>
        <w:contextualSpacing w:val="0"/>
        <w:rPr>
          <w:rFonts w:ascii="Arial" w:hAnsi="Arial" w:cs="Arial"/>
        </w:rPr>
      </w:pPr>
      <w:r w:rsidRPr="00A352F3">
        <w:rPr>
          <w:rFonts w:ascii="Arial" w:hAnsi="Arial" w:cs="Arial"/>
          <w:b/>
          <w:bCs/>
        </w:rPr>
        <w:t>Poderão participar do leilão</w:t>
      </w:r>
      <w:r>
        <w:rPr>
          <w:rFonts w:ascii="Arial" w:hAnsi="Arial" w:cs="Arial"/>
        </w:rPr>
        <w:t>:</w:t>
      </w:r>
    </w:p>
    <w:p w14:paraId="45EF1D41" w14:textId="41ADCDD1" w:rsidR="00A352F3" w:rsidRDefault="00032340" w:rsidP="00A352F3">
      <w:pPr>
        <w:pStyle w:val="PargrafodaLista"/>
        <w:numPr>
          <w:ilvl w:val="2"/>
          <w:numId w:val="20"/>
        </w:numPr>
        <w:spacing w:before="120" w:line="276" w:lineRule="auto"/>
        <w:contextualSpacing w:val="0"/>
        <w:rPr>
          <w:rFonts w:ascii="Arial" w:hAnsi="Arial" w:cs="Arial"/>
        </w:rPr>
      </w:pPr>
      <w:r w:rsidRPr="00032340">
        <w:rPr>
          <w:rFonts w:ascii="Arial" w:hAnsi="Arial" w:cs="Arial"/>
          <w:b/>
          <w:bCs/>
        </w:rPr>
        <w:t>Pessoas físicas</w:t>
      </w:r>
      <w:r w:rsidRPr="00032340">
        <w:rPr>
          <w:rFonts w:ascii="Arial" w:hAnsi="Arial" w:cs="Arial"/>
        </w:rPr>
        <w:t xml:space="preserve"> - maiores de idade ou emancipadas, com capacidade civil, possuidoras de </w:t>
      </w:r>
      <w:r w:rsidRPr="00C03145">
        <w:rPr>
          <w:rFonts w:ascii="Arial" w:hAnsi="Arial" w:cs="Arial"/>
          <w:b/>
          <w:bCs/>
        </w:rPr>
        <w:t>documentos de identificação com foto</w:t>
      </w:r>
      <w:r w:rsidRPr="00032340">
        <w:rPr>
          <w:rFonts w:ascii="Arial" w:hAnsi="Arial" w:cs="Arial"/>
        </w:rPr>
        <w:t xml:space="preserve"> e válido em todo território nacional, de </w:t>
      </w:r>
      <w:r w:rsidRPr="00C03145">
        <w:rPr>
          <w:rFonts w:ascii="Arial" w:hAnsi="Arial" w:cs="Arial"/>
          <w:b/>
          <w:bCs/>
        </w:rPr>
        <w:t>CPF</w:t>
      </w:r>
      <w:r w:rsidRPr="00032340">
        <w:rPr>
          <w:rFonts w:ascii="Arial" w:hAnsi="Arial" w:cs="Arial"/>
        </w:rPr>
        <w:t xml:space="preserve"> e de </w:t>
      </w:r>
      <w:r w:rsidRPr="00C03145">
        <w:rPr>
          <w:rFonts w:ascii="Arial" w:hAnsi="Arial" w:cs="Arial"/>
          <w:b/>
          <w:bCs/>
        </w:rPr>
        <w:t>comprovante de residência</w:t>
      </w:r>
      <w:r w:rsidRPr="00032340">
        <w:rPr>
          <w:rFonts w:ascii="Arial" w:hAnsi="Arial" w:cs="Arial"/>
        </w:rPr>
        <w:t xml:space="preserve">; ou seus procuradores, desde que apresentem procuração, por instrumento público ou particular, com a finalidade específica e firma reconhecida, comprovando serem seus representantes legais. </w:t>
      </w:r>
    </w:p>
    <w:p w14:paraId="688E99C3" w14:textId="77777777" w:rsidR="00A352F3" w:rsidRDefault="00032340"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b/>
          <w:bCs/>
        </w:rPr>
        <w:t>Pessoas jurídicas</w:t>
      </w:r>
      <w:r w:rsidRPr="00032340">
        <w:rPr>
          <w:rFonts w:ascii="Arial" w:hAnsi="Arial" w:cs="Arial"/>
        </w:rPr>
        <w:t xml:space="preserve"> devidamente inscritas no </w:t>
      </w:r>
      <w:r w:rsidRPr="00A352F3">
        <w:rPr>
          <w:rFonts w:ascii="Arial" w:hAnsi="Arial" w:cs="Arial"/>
          <w:b/>
          <w:bCs/>
        </w:rPr>
        <w:t>CNPJ</w:t>
      </w:r>
      <w:r w:rsidRPr="00032340">
        <w:rPr>
          <w:rFonts w:ascii="Arial" w:hAnsi="Arial" w:cs="Arial"/>
        </w:rPr>
        <w:t xml:space="preserve">, por meio de sócio dirigente, proprietário ou assemelhado, com poderes bastantes, desde que apresentem, além dos </w:t>
      </w:r>
      <w:r w:rsidRPr="00C03145">
        <w:rPr>
          <w:rFonts w:ascii="Arial" w:hAnsi="Arial" w:cs="Arial"/>
          <w:b/>
          <w:bCs/>
        </w:rPr>
        <w:t>documentos pessoais descritos no item anterior</w:t>
      </w:r>
      <w:r w:rsidRPr="00032340">
        <w:rPr>
          <w:rFonts w:ascii="Arial" w:hAnsi="Arial" w:cs="Arial"/>
        </w:rPr>
        <w:t xml:space="preserve">, cópia autenticada do </w:t>
      </w:r>
      <w:r w:rsidRPr="00C03145">
        <w:rPr>
          <w:rFonts w:ascii="Arial" w:hAnsi="Arial" w:cs="Arial"/>
          <w:b/>
          <w:bCs/>
        </w:rPr>
        <w:t>contrato social</w:t>
      </w:r>
      <w:r w:rsidRPr="00032340">
        <w:rPr>
          <w:rFonts w:ascii="Arial" w:hAnsi="Arial" w:cs="Arial"/>
        </w:rPr>
        <w:t xml:space="preserve">, ou por meio de seus procuradores, desde que também apresentem </w:t>
      </w:r>
      <w:r w:rsidRPr="00C03145">
        <w:rPr>
          <w:rFonts w:ascii="Arial" w:hAnsi="Arial" w:cs="Arial"/>
          <w:b/>
          <w:bCs/>
        </w:rPr>
        <w:t>procuração</w:t>
      </w:r>
      <w:r w:rsidRPr="00032340">
        <w:rPr>
          <w:rFonts w:ascii="Arial" w:hAnsi="Arial" w:cs="Arial"/>
        </w:rPr>
        <w:t xml:space="preserve"> autenticada, instrumento público ou particular, com a finalidade específica e firma reconhecida, comprovando serem seus representantes legais.</w:t>
      </w:r>
    </w:p>
    <w:p w14:paraId="7132E750" w14:textId="458709C5" w:rsidR="00032340" w:rsidRDefault="00032340" w:rsidP="00032340">
      <w:pPr>
        <w:pStyle w:val="PargrafodaLista"/>
        <w:numPr>
          <w:ilvl w:val="1"/>
          <w:numId w:val="20"/>
        </w:numPr>
        <w:spacing w:before="120" w:line="276" w:lineRule="auto"/>
        <w:contextualSpacing w:val="0"/>
        <w:rPr>
          <w:rFonts w:ascii="Arial" w:hAnsi="Arial" w:cs="Arial"/>
        </w:rPr>
      </w:pPr>
      <w:r w:rsidRPr="00032340">
        <w:rPr>
          <w:rFonts w:ascii="Arial" w:hAnsi="Arial" w:cs="Arial"/>
        </w:rPr>
        <w:t>Os interessados em participar do leilão deverão estar com seu CPF/CNPJ em situação regular junto à Receita Federal.</w:t>
      </w:r>
    </w:p>
    <w:p w14:paraId="5DEADE3F" w14:textId="322A65CF" w:rsidR="00950534" w:rsidRDefault="00950534" w:rsidP="00032340">
      <w:pPr>
        <w:pStyle w:val="PargrafodaLista"/>
        <w:numPr>
          <w:ilvl w:val="1"/>
          <w:numId w:val="20"/>
        </w:numPr>
        <w:spacing w:before="120" w:line="276" w:lineRule="auto"/>
        <w:contextualSpacing w:val="0"/>
        <w:rPr>
          <w:rFonts w:ascii="Arial" w:hAnsi="Arial" w:cs="Arial"/>
        </w:rPr>
      </w:pPr>
      <w:r w:rsidRPr="00950534">
        <w:rPr>
          <w:rFonts w:ascii="Arial" w:hAnsi="Arial" w:cs="Arial"/>
          <w:b/>
          <w:bCs/>
        </w:rPr>
        <w:t>Documentação obrigatória</w:t>
      </w:r>
      <w:r>
        <w:rPr>
          <w:rFonts w:ascii="Arial" w:hAnsi="Arial" w:cs="Arial"/>
        </w:rPr>
        <w:t>:</w:t>
      </w:r>
    </w:p>
    <w:p w14:paraId="068591BC" w14:textId="278240B3" w:rsidR="00950534" w:rsidRDefault="00950534" w:rsidP="00950534">
      <w:pPr>
        <w:pStyle w:val="PargrafodaLista"/>
        <w:numPr>
          <w:ilvl w:val="2"/>
          <w:numId w:val="20"/>
        </w:numPr>
        <w:spacing w:before="120" w:line="276" w:lineRule="auto"/>
        <w:contextualSpacing w:val="0"/>
        <w:rPr>
          <w:rFonts w:ascii="Arial" w:hAnsi="Arial" w:cs="Arial"/>
        </w:rPr>
      </w:pPr>
      <w:r>
        <w:rPr>
          <w:rFonts w:ascii="Arial" w:hAnsi="Arial" w:cs="Arial"/>
        </w:rPr>
        <w:t>Pessoa física: documento oficial de identificação com foto; Consulta de regularidade do CPF junto à Receita Federa; Comprovante de residência</w:t>
      </w:r>
      <w:r w:rsidR="004B09CB">
        <w:rPr>
          <w:rFonts w:ascii="Arial" w:hAnsi="Arial" w:cs="Arial"/>
        </w:rPr>
        <w:t>; proposta preenchida na plataforma; declaração de conhecimento dos termos do edital</w:t>
      </w:r>
      <w:r>
        <w:rPr>
          <w:rFonts w:ascii="Arial" w:hAnsi="Arial" w:cs="Arial"/>
        </w:rPr>
        <w:t>;</w:t>
      </w:r>
    </w:p>
    <w:p w14:paraId="48BABF66" w14:textId="5890F4D9" w:rsidR="00950534" w:rsidRDefault="00950534" w:rsidP="00950534">
      <w:pPr>
        <w:pStyle w:val="PargrafodaLista"/>
        <w:numPr>
          <w:ilvl w:val="2"/>
          <w:numId w:val="20"/>
        </w:numPr>
        <w:spacing w:before="120" w:line="276" w:lineRule="auto"/>
        <w:contextualSpacing w:val="0"/>
        <w:rPr>
          <w:rFonts w:ascii="Arial" w:hAnsi="Arial" w:cs="Arial"/>
        </w:rPr>
      </w:pPr>
      <w:r>
        <w:rPr>
          <w:rFonts w:ascii="Arial" w:hAnsi="Arial" w:cs="Arial"/>
        </w:rPr>
        <w:t>Pessoa jurídica: documento de sua constituição (contrato social, requerimento de empresário ou MEI ou o equivalente); documento de identificação do representante legal da empresa</w:t>
      </w:r>
      <w:r w:rsidR="004B09CB">
        <w:rPr>
          <w:rFonts w:ascii="Arial" w:hAnsi="Arial" w:cs="Arial"/>
        </w:rPr>
        <w:t>; proposta preenchida na plataforma, declaração de conhecimento do edital</w:t>
      </w:r>
      <w:r>
        <w:rPr>
          <w:rFonts w:ascii="Arial" w:hAnsi="Arial" w:cs="Arial"/>
        </w:rPr>
        <w:t>.</w:t>
      </w:r>
    </w:p>
    <w:p w14:paraId="28302BAD" w14:textId="4FA0B17A" w:rsidR="00A352F3" w:rsidRDefault="00A352F3" w:rsidP="00032340">
      <w:pPr>
        <w:pStyle w:val="PargrafodaLista"/>
        <w:numPr>
          <w:ilvl w:val="1"/>
          <w:numId w:val="20"/>
        </w:numPr>
        <w:spacing w:before="120" w:line="276" w:lineRule="auto"/>
        <w:contextualSpacing w:val="0"/>
        <w:rPr>
          <w:rFonts w:ascii="Arial" w:hAnsi="Arial" w:cs="Arial"/>
        </w:rPr>
      </w:pPr>
      <w:r w:rsidRPr="00A352F3">
        <w:rPr>
          <w:rFonts w:ascii="Arial" w:hAnsi="Arial" w:cs="Arial"/>
          <w:b/>
          <w:bCs/>
        </w:rPr>
        <w:t>Não poderão participar do leilão</w:t>
      </w:r>
      <w:r>
        <w:rPr>
          <w:rFonts w:ascii="Arial" w:hAnsi="Arial" w:cs="Arial"/>
        </w:rPr>
        <w:t>:</w:t>
      </w:r>
    </w:p>
    <w:p w14:paraId="03ECE19D" w14:textId="77777777" w:rsidR="00A352F3"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 xml:space="preserve">Servidores do Município de </w:t>
      </w:r>
      <w:r>
        <w:rPr>
          <w:rFonts w:ascii="Arial" w:hAnsi="Arial" w:cs="Arial"/>
        </w:rPr>
        <w:t>Rio Espera/MG</w:t>
      </w:r>
      <w:r w:rsidRPr="00A352F3">
        <w:rPr>
          <w:rFonts w:ascii="Arial" w:hAnsi="Arial" w:cs="Arial"/>
        </w:rPr>
        <w:t>, Ativos ou Inativos;</w:t>
      </w:r>
    </w:p>
    <w:p w14:paraId="39730963" w14:textId="77777777" w:rsidR="00A352F3"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 xml:space="preserve">O leiloeiro, seus parentes até segundo grau e membros de sua equipe de trabalho; </w:t>
      </w:r>
    </w:p>
    <w:p w14:paraId="562AD3B2" w14:textId="77777777" w:rsidR="00A352F3"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Aquele que mantenha vínculo de natureza técnica, comercial, econômica, financeira, trabalhista ou civil com dirigente do Município ou com agente público que desempenhe função no certame ou atue na fiscalização ou na gestão do contrato, ou que deles seja cônjuge, companheiro ou parente em linha reta, colateral ou por afinidade, até o terceiro grau;</w:t>
      </w:r>
    </w:p>
    <w:p w14:paraId="4B4EE92E" w14:textId="4716F110" w:rsidR="00A352F3"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Empresas controladoras, controladas ou coligadas, nos termos da Lei nº 6.404, de 15 de dezembro de 1976, concorrendo entre si;</w:t>
      </w:r>
    </w:p>
    <w:p w14:paraId="42B24B35" w14:textId="77777777" w:rsidR="00A352F3"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A58B39" w14:textId="77777777" w:rsidR="00A352F3"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lastRenderedPageBreak/>
        <w:t>Agente público do órgão ou entidade licitante, estendendo-se a terceiro que auxilie a condução da contratação na qualidade de integrante de equipe de apoio, profissional especializado ou funcionário ou representante de empresa que preste assessoria técnica;</w:t>
      </w:r>
    </w:p>
    <w:p w14:paraId="725EE52E" w14:textId="77777777" w:rsidR="00A352F3"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p w14:paraId="21747C79" w14:textId="77777777" w:rsidR="00A352F3"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Estrangeiros que não tenham representação legal no Brasil com poderes expressos para receber citação e responder administrativa ou judicialmente.</w:t>
      </w:r>
    </w:p>
    <w:p w14:paraId="07FA68B9" w14:textId="22449176" w:rsidR="00A352F3"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 xml:space="preserve">Proibidos de participar de licitações e celebrar contratos administrativos, na forma da legislação vigente, inclusive, empresa que estiver cumprindo penalidade de suspensão temporária aplicada pelo Município </w:t>
      </w:r>
      <w:r>
        <w:rPr>
          <w:rFonts w:ascii="Arial" w:hAnsi="Arial" w:cs="Arial"/>
        </w:rPr>
        <w:t>de Rio Espera/MG</w:t>
      </w:r>
      <w:r w:rsidRPr="00A352F3">
        <w:rPr>
          <w:rFonts w:ascii="Arial" w:hAnsi="Arial" w:cs="Arial"/>
        </w:rPr>
        <w:t>, empresa que tenha sido declarada inidônea por qualquer ente Federativo e empresa cujo socio majoritário tenha sido condenado por improbidade administrativa.</w:t>
      </w:r>
    </w:p>
    <w:p w14:paraId="1559D74F" w14:textId="14741DF2" w:rsidR="00A352F3" w:rsidRDefault="00A352F3" w:rsidP="00A352F3">
      <w:pPr>
        <w:pStyle w:val="PargrafodaLista"/>
        <w:numPr>
          <w:ilvl w:val="1"/>
          <w:numId w:val="20"/>
        </w:numPr>
        <w:spacing w:before="120" w:line="276" w:lineRule="auto"/>
        <w:contextualSpacing w:val="0"/>
        <w:rPr>
          <w:rFonts w:ascii="Arial" w:hAnsi="Arial" w:cs="Arial"/>
        </w:rPr>
      </w:pPr>
      <w:r w:rsidRPr="00A352F3">
        <w:rPr>
          <w:rFonts w:ascii="Arial" w:hAnsi="Arial" w:cs="Arial"/>
        </w:rPr>
        <w:t>Da verificação das condições de participação</w:t>
      </w:r>
      <w:r>
        <w:rPr>
          <w:rFonts w:ascii="Arial" w:hAnsi="Arial" w:cs="Arial"/>
        </w:rPr>
        <w:t>:</w:t>
      </w:r>
    </w:p>
    <w:p w14:paraId="008FBE38" w14:textId="77777777" w:rsidR="00C03145"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w:t>
      </w:r>
    </w:p>
    <w:p w14:paraId="16351A34" w14:textId="77777777" w:rsidR="00C03145"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 xml:space="preserve">A participação neste certame implica na aceitação inequívoca de todas as regras e procedimentos aqui estabelecidos, bem como no compromisso de transparência e integridade em todas as fases do processo licitatório. </w:t>
      </w:r>
    </w:p>
    <w:p w14:paraId="5DF558AE" w14:textId="77777777" w:rsidR="00C03145"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O Leiloeiro verificará a existência de impedimentos para a participação da empresa licitante e de seu sócio majoritário, consultando os órgãos competentes, conforme estabelecido pelo artigo 12 da Lei nº 8.429, de 1992.</w:t>
      </w:r>
    </w:p>
    <w:p w14:paraId="03B5D211" w14:textId="77777777" w:rsidR="00C03145"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Caso conste na Consulta de Situação do licitante a existência de Ocorrências Impeditivas Indiretas, o Leiloeiro diligenciará para verificar se houve fraude por parte das empresas apontadas no Relatório de Ocorrências Impeditivas Indiretas.</w:t>
      </w:r>
    </w:p>
    <w:p w14:paraId="0223A7EF" w14:textId="77777777" w:rsidR="00C03145"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A tentativa de burla será verificada por meio dos vínculos societários, linhas de fornecimento similares, dentre outros.</w:t>
      </w:r>
    </w:p>
    <w:p w14:paraId="32154A9D" w14:textId="77777777" w:rsidR="00C03145"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O licitante será convocado para manifestação previamente a uma eventual desclassificação.</w:t>
      </w:r>
    </w:p>
    <w:p w14:paraId="63ED8DAF" w14:textId="77777777" w:rsidR="00C03145"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Constatada a existência de sanção, o licitante será reputado inabilitado, por falta de condição de participação.</w:t>
      </w:r>
    </w:p>
    <w:p w14:paraId="3160E8CD" w14:textId="06184D04" w:rsidR="00A352F3" w:rsidRPr="0075011C" w:rsidRDefault="00A352F3" w:rsidP="00A352F3">
      <w:pPr>
        <w:pStyle w:val="PargrafodaLista"/>
        <w:numPr>
          <w:ilvl w:val="2"/>
          <w:numId w:val="20"/>
        </w:numPr>
        <w:spacing w:before="120" w:line="276" w:lineRule="auto"/>
        <w:contextualSpacing w:val="0"/>
        <w:rPr>
          <w:rFonts w:ascii="Arial" w:hAnsi="Arial" w:cs="Arial"/>
        </w:rPr>
      </w:pPr>
      <w:r w:rsidRPr="00A352F3">
        <w:rPr>
          <w:rFonts w:ascii="Arial" w:hAnsi="Arial" w:cs="Arial"/>
        </w:rPr>
        <w:t xml:space="preserve">Caso atendidas as condições de participação, será iniciado o procedimento de </w:t>
      </w:r>
      <w:r w:rsidR="00C03145">
        <w:rPr>
          <w:rFonts w:ascii="Arial" w:hAnsi="Arial" w:cs="Arial"/>
        </w:rPr>
        <w:t>lances.</w:t>
      </w:r>
    </w:p>
    <w:p w14:paraId="471C612B" w14:textId="61CB30EF" w:rsidR="00FE6687" w:rsidRPr="0075011C" w:rsidRDefault="00BA26D8" w:rsidP="0075011C">
      <w:pPr>
        <w:pStyle w:val="PROCESSO"/>
        <w:numPr>
          <w:ilvl w:val="0"/>
          <w:numId w:val="20"/>
        </w:numPr>
      </w:pPr>
      <w:r>
        <w:t xml:space="preserve">DA PROPOSTA E </w:t>
      </w:r>
      <w:r w:rsidR="00FE6687" w:rsidRPr="0075011C">
        <w:t>DOS LANCES</w:t>
      </w:r>
    </w:p>
    <w:p w14:paraId="0AECF0F0" w14:textId="3F0092ED" w:rsidR="00BA26D8" w:rsidRDefault="00BA26D8" w:rsidP="00103C2A">
      <w:pPr>
        <w:pStyle w:val="PargrafodaLista"/>
        <w:numPr>
          <w:ilvl w:val="1"/>
          <w:numId w:val="20"/>
        </w:numPr>
        <w:spacing w:before="120" w:line="276" w:lineRule="auto"/>
        <w:ind w:left="578" w:hanging="578"/>
        <w:contextualSpacing w:val="0"/>
        <w:rPr>
          <w:rFonts w:ascii="Arial" w:hAnsi="Arial" w:cs="Arial"/>
        </w:rPr>
      </w:pPr>
      <w:r>
        <w:rPr>
          <w:rFonts w:ascii="Arial" w:hAnsi="Arial" w:cs="Arial"/>
        </w:rPr>
        <w:lastRenderedPageBreak/>
        <w:t>Os licitantes encaminharão exclusiva através da Plataforma BLL Compras proposta inicial como exigência prévia à participação na fase de lances, sendo sua responsabilidade solicitar auxílio ao suporte da Plataforma, caso tenha alguma dúvida ou dificuldade sobre seu funcionamento.</w:t>
      </w:r>
    </w:p>
    <w:p w14:paraId="52674224" w14:textId="6459E84B" w:rsidR="00BA26D8" w:rsidRDefault="00BA26D8" w:rsidP="00BA26D8">
      <w:pPr>
        <w:pStyle w:val="PargrafodaLista"/>
        <w:numPr>
          <w:ilvl w:val="2"/>
          <w:numId w:val="20"/>
        </w:numPr>
        <w:spacing w:before="120" w:line="276" w:lineRule="auto"/>
        <w:contextualSpacing w:val="0"/>
        <w:rPr>
          <w:rFonts w:ascii="Arial" w:hAnsi="Arial" w:cs="Arial"/>
        </w:rPr>
      </w:pPr>
      <w:r>
        <w:rPr>
          <w:rFonts w:ascii="Arial" w:hAnsi="Arial" w:cs="Arial"/>
        </w:rPr>
        <w:t>A proposta deverá ter validade mínima de 90 (noventa) dias e não poderá ter quantitativo inferior ao descrito no Anexo deste edital.</w:t>
      </w:r>
    </w:p>
    <w:p w14:paraId="4A477316" w14:textId="45DC9CF7" w:rsidR="00BA26D8" w:rsidRDefault="00BA26D8" w:rsidP="00BA26D8">
      <w:pPr>
        <w:pStyle w:val="PargrafodaLista"/>
        <w:numPr>
          <w:ilvl w:val="2"/>
          <w:numId w:val="20"/>
        </w:numPr>
        <w:spacing w:before="120" w:line="276" w:lineRule="auto"/>
        <w:contextualSpacing w:val="0"/>
        <w:rPr>
          <w:rFonts w:ascii="Arial" w:hAnsi="Arial" w:cs="Arial"/>
        </w:rPr>
      </w:pPr>
      <w:r>
        <w:rPr>
          <w:rFonts w:ascii="Arial" w:hAnsi="Arial" w:cs="Arial"/>
        </w:rPr>
        <w:t>A apresentação da proposta obriga o licitante a cumpri-la, sob pena de imposição das sanções previstas na Lei e/ou neste edital.</w:t>
      </w:r>
    </w:p>
    <w:p w14:paraId="01BDE8B7" w14:textId="52F159DB" w:rsidR="00BA26D8" w:rsidRDefault="00BA26D8" w:rsidP="00BA26D8">
      <w:pPr>
        <w:pStyle w:val="PargrafodaLista"/>
        <w:numPr>
          <w:ilvl w:val="2"/>
          <w:numId w:val="20"/>
        </w:numPr>
        <w:spacing w:before="120" w:line="276" w:lineRule="auto"/>
        <w:contextualSpacing w:val="0"/>
        <w:rPr>
          <w:rFonts w:ascii="Arial" w:hAnsi="Arial" w:cs="Arial"/>
        </w:rPr>
      </w:pPr>
      <w:r>
        <w:rPr>
          <w:rFonts w:ascii="Arial" w:hAnsi="Arial" w:cs="Arial"/>
        </w:rPr>
        <w:t>O sistema classificará as propostas pelo valor automaticamente.</w:t>
      </w:r>
    </w:p>
    <w:p w14:paraId="1B242D28" w14:textId="55B13938"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Iniciada a etapa competitiva, os licitantes deverão encaminhar lances exclusivamente por meio de sistema eletrônico</w:t>
      </w:r>
      <w:r>
        <w:rPr>
          <w:rFonts w:ascii="Arial" w:hAnsi="Arial" w:cs="Arial"/>
        </w:rPr>
        <w:t xml:space="preserve"> </w:t>
      </w:r>
      <w:hyperlink r:id="rId10" w:history="1">
        <w:r w:rsidRPr="00902EC0">
          <w:rPr>
            <w:rStyle w:val="Hyperlink"/>
            <w:rFonts w:ascii="Arial" w:hAnsi="Arial" w:cs="Arial"/>
          </w:rPr>
          <w:t>www.bll.org.br</w:t>
        </w:r>
      </w:hyperlink>
      <w:r w:rsidRPr="00E00C42">
        <w:rPr>
          <w:rFonts w:ascii="Arial" w:hAnsi="Arial" w:cs="Arial"/>
        </w:rPr>
        <w:t>, sendo imediatamente informados do seu recebimento e do valor consignado no registro.</w:t>
      </w:r>
    </w:p>
    <w:p w14:paraId="0F621C19" w14:textId="1F27B53C"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 xml:space="preserve">O lance deverá ser ofertado considerando a seguinte forma de julgamento: </w:t>
      </w:r>
      <w:r w:rsidR="00BA26D8">
        <w:rPr>
          <w:rFonts w:ascii="Arial" w:hAnsi="Arial" w:cs="Arial"/>
          <w:b/>
          <w:bCs/>
        </w:rPr>
        <w:t>maior lance global (se trata de lote único)</w:t>
      </w:r>
      <w:r w:rsidRPr="00E00C42">
        <w:rPr>
          <w:rFonts w:ascii="Arial" w:hAnsi="Arial" w:cs="Arial"/>
        </w:rPr>
        <w:t>.</w:t>
      </w:r>
    </w:p>
    <w:p w14:paraId="4C59B59F"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 xml:space="preserve">Os lances deverão ser ofertados em moeda corrente nacional a partir do VALOR MÍNIMO DE ARREMATAÇÃO, estabelecido no </w:t>
      </w:r>
      <w:r>
        <w:rPr>
          <w:rFonts w:ascii="Arial" w:hAnsi="Arial" w:cs="Arial"/>
        </w:rPr>
        <w:t>Anexo I</w:t>
      </w:r>
      <w:r w:rsidRPr="00E00C42">
        <w:rPr>
          <w:rFonts w:ascii="Arial" w:hAnsi="Arial" w:cs="Arial"/>
        </w:rPr>
        <w:t xml:space="preserve"> do presente edital.</w:t>
      </w:r>
    </w:p>
    <w:p w14:paraId="75754528"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Na data e hora marcados para o início da licitação e fechamento do leilão, o leiloeiro anunciará que está aberta a sessão pública.</w:t>
      </w:r>
    </w:p>
    <w:p w14:paraId="114BA7E5"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Após a abertura do item colocado em disputa, a fase de lances terá duração de 03 (três) horas.</w:t>
      </w:r>
    </w:p>
    <w:p w14:paraId="1F4D26A4"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Após esse período, o sistema encerrará a competição</w:t>
      </w:r>
      <w:r>
        <w:rPr>
          <w:rFonts w:ascii="Arial" w:hAnsi="Arial" w:cs="Arial"/>
        </w:rPr>
        <w:t>;</w:t>
      </w:r>
    </w:p>
    <w:p w14:paraId="6346FE4A"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 xml:space="preserve">Serão desclassificadas as propostas em valor inferior ao preço indicado neste Edital. </w:t>
      </w:r>
    </w:p>
    <w:p w14:paraId="7129AB9C"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 xml:space="preserve">Os lances deverão ser formulados em valores crescentes, observada o aumento mínimo entre os lances de R$ </w:t>
      </w:r>
      <w:r>
        <w:rPr>
          <w:rFonts w:ascii="Arial" w:hAnsi="Arial" w:cs="Arial"/>
        </w:rPr>
        <w:t>1</w:t>
      </w:r>
      <w:r w:rsidRPr="00E00C42">
        <w:rPr>
          <w:rFonts w:ascii="Arial" w:hAnsi="Arial" w:cs="Arial"/>
        </w:rPr>
        <w:t>0,00 (</w:t>
      </w:r>
      <w:r>
        <w:rPr>
          <w:rFonts w:ascii="Arial" w:hAnsi="Arial" w:cs="Arial"/>
        </w:rPr>
        <w:t>dez</w:t>
      </w:r>
      <w:r w:rsidRPr="00E00C42">
        <w:rPr>
          <w:rFonts w:ascii="Arial" w:hAnsi="Arial" w:cs="Arial"/>
        </w:rPr>
        <w:t xml:space="preserve"> reais), aplicável inclusive em relação ao primeiro.</w:t>
      </w:r>
    </w:p>
    <w:p w14:paraId="18B8C8A7"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O lance somente poderá ser feito para pagamento à vista, no prazo de 48 (quarenta e oito) horas após a finalização do leilão.</w:t>
      </w:r>
    </w:p>
    <w:p w14:paraId="0368F1BF"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Os lances ofertados são IRREVOGÁVEIS e IRRETRATÁVEIS. O usuário é responsável por todas as ofertas registradas em seu nome, pelo que os lances não podem ser anulados e/ou cancelados em nenhuma hipótese.</w:t>
      </w:r>
    </w:p>
    <w:p w14:paraId="4C0B00A2"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O Usuário poderá ofertar mais de um lance para um mesmo bem, prevalecendo sempre o maior lance ofertado.</w:t>
      </w:r>
    </w:p>
    <w:p w14:paraId="4D93FD25" w14:textId="77777777" w:rsidR="00E00C42" w:rsidRDefault="00E00C42" w:rsidP="00103C2A">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O simples oferecimento de lance por parte do licitante, implicará na inteira aceitação deste regulamento.</w:t>
      </w:r>
    </w:p>
    <w:p w14:paraId="20EB9A86" w14:textId="77777777" w:rsidR="00E00C42" w:rsidRDefault="00E00C42" w:rsidP="00FE6687">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Na hipótese de o sistema eletrônico se desconectar no decorrer da etapa de envio de lances da sessão pública e permanecer acessível aos licitantes, os lances continuarão sendo recebidos, sem prejuízo dos atos realizados.</w:t>
      </w:r>
    </w:p>
    <w:p w14:paraId="45D251FF" w14:textId="77777777" w:rsidR="00E00C42" w:rsidRDefault="00E00C42" w:rsidP="00FE6687">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p w14:paraId="1E6A17DE" w14:textId="3069230B" w:rsidR="00FE6687" w:rsidRDefault="00E00C42" w:rsidP="00FE6687">
      <w:pPr>
        <w:pStyle w:val="PargrafodaLista"/>
        <w:numPr>
          <w:ilvl w:val="1"/>
          <w:numId w:val="20"/>
        </w:numPr>
        <w:spacing w:before="120" w:line="276" w:lineRule="auto"/>
        <w:ind w:left="578" w:hanging="578"/>
        <w:contextualSpacing w:val="0"/>
        <w:rPr>
          <w:rFonts w:ascii="Arial" w:hAnsi="Arial" w:cs="Arial"/>
        </w:rPr>
      </w:pPr>
      <w:r w:rsidRPr="00E00C42">
        <w:rPr>
          <w:rFonts w:ascii="Arial" w:hAnsi="Arial" w:cs="Arial"/>
        </w:rPr>
        <w:lastRenderedPageBreak/>
        <w:t>O sistema disponibilizará campo próprio para troca de mensagens entre o Leiloeiro e os licitantes.</w:t>
      </w:r>
    </w:p>
    <w:p w14:paraId="44CDCCDB" w14:textId="77777777" w:rsidR="00E00C42" w:rsidRDefault="00E00C42" w:rsidP="00E00C42">
      <w:pPr>
        <w:pStyle w:val="PROCESSO"/>
        <w:numPr>
          <w:ilvl w:val="0"/>
          <w:numId w:val="20"/>
        </w:numPr>
      </w:pPr>
      <w:r w:rsidRPr="00E00C42">
        <w:t>REGRAS DE ACEITAÇÃO DE LANCES</w:t>
      </w:r>
    </w:p>
    <w:p w14:paraId="28A51E8D" w14:textId="77777777" w:rsidR="007729B9" w:rsidRDefault="00E00C42" w:rsidP="00E00C42">
      <w:pPr>
        <w:pStyle w:val="PargrafodaLista"/>
        <w:numPr>
          <w:ilvl w:val="1"/>
          <w:numId w:val="20"/>
        </w:numPr>
        <w:spacing w:before="120" w:line="276" w:lineRule="auto"/>
        <w:contextualSpacing w:val="0"/>
        <w:rPr>
          <w:rFonts w:ascii="Arial" w:hAnsi="Arial" w:cs="Arial"/>
        </w:rPr>
      </w:pPr>
      <w:r w:rsidRPr="00E00C42">
        <w:rPr>
          <w:rFonts w:ascii="Arial" w:hAnsi="Arial" w:cs="Arial"/>
        </w:rPr>
        <w:t>Não serão aceitos dois ou mais lances de mesmo valor, prevalecendo aquele que for recebido e registrado em primeiro lugar.</w:t>
      </w:r>
    </w:p>
    <w:p w14:paraId="52BA57EA" w14:textId="77777777" w:rsidR="007729B9" w:rsidRDefault="00E00C42" w:rsidP="00E00C42">
      <w:pPr>
        <w:pStyle w:val="PargrafodaLista"/>
        <w:numPr>
          <w:ilvl w:val="1"/>
          <w:numId w:val="20"/>
        </w:numPr>
        <w:spacing w:before="120" w:line="276" w:lineRule="auto"/>
        <w:contextualSpacing w:val="0"/>
        <w:rPr>
          <w:rFonts w:ascii="Arial" w:hAnsi="Arial" w:cs="Arial"/>
        </w:rPr>
      </w:pPr>
      <w:r w:rsidRPr="00E00C42">
        <w:rPr>
          <w:rFonts w:ascii="Arial" w:hAnsi="Arial" w:cs="Arial"/>
        </w:rPr>
        <w:t>Será adotado para o envio de lances no leilão eletrônico o modo de disputa “ABERTO”, em que os licitantes apresentarão lances públicos e sucessivos.</w:t>
      </w:r>
    </w:p>
    <w:p w14:paraId="14BF3073" w14:textId="77777777" w:rsidR="007729B9" w:rsidRDefault="00E00C42" w:rsidP="00E00C42">
      <w:pPr>
        <w:pStyle w:val="PargrafodaLista"/>
        <w:numPr>
          <w:ilvl w:val="1"/>
          <w:numId w:val="20"/>
        </w:numPr>
        <w:spacing w:before="120" w:line="276" w:lineRule="auto"/>
        <w:contextualSpacing w:val="0"/>
        <w:rPr>
          <w:rFonts w:ascii="Arial" w:hAnsi="Arial" w:cs="Arial"/>
        </w:rPr>
      </w:pPr>
      <w:r w:rsidRPr="00E00C42">
        <w:rPr>
          <w:rFonts w:ascii="Arial" w:hAnsi="Arial" w:cs="Arial"/>
        </w:rPr>
        <w:t>Durante o transcurso da sessão pública, os licitantes serão informados, em tempo real, do valor do maior lance registrado, vedada a identificação do licitante.</w:t>
      </w:r>
    </w:p>
    <w:p w14:paraId="6ACB1DE3" w14:textId="77777777" w:rsidR="007729B9" w:rsidRDefault="00E00C42" w:rsidP="00E00C42">
      <w:pPr>
        <w:pStyle w:val="PargrafodaLista"/>
        <w:numPr>
          <w:ilvl w:val="1"/>
          <w:numId w:val="20"/>
        </w:numPr>
        <w:spacing w:before="120" w:line="276" w:lineRule="auto"/>
        <w:contextualSpacing w:val="0"/>
        <w:rPr>
          <w:rFonts w:ascii="Arial" w:hAnsi="Arial" w:cs="Arial"/>
        </w:rPr>
      </w:pPr>
      <w:r w:rsidRPr="00E00C42">
        <w:rPr>
          <w:rFonts w:ascii="Arial" w:hAnsi="Arial" w:cs="Arial"/>
        </w:rPr>
        <w:t>Caso o licitante não apresente lances, concorrerá com o valor de sua proposta.</w:t>
      </w:r>
    </w:p>
    <w:p w14:paraId="4F5BCA7A" w14:textId="77777777" w:rsidR="007729B9" w:rsidRDefault="00E00C42" w:rsidP="00E00C42">
      <w:pPr>
        <w:pStyle w:val="PargrafodaLista"/>
        <w:numPr>
          <w:ilvl w:val="1"/>
          <w:numId w:val="20"/>
        </w:numPr>
        <w:spacing w:before="120" w:line="276" w:lineRule="auto"/>
        <w:contextualSpacing w:val="0"/>
        <w:rPr>
          <w:rFonts w:ascii="Arial" w:hAnsi="Arial" w:cs="Arial"/>
        </w:rPr>
      </w:pPr>
      <w:r w:rsidRPr="00E00C42">
        <w:rPr>
          <w:rFonts w:ascii="Arial" w:hAnsi="Arial" w:cs="Arial"/>
        </w:rPr>
        <w:t xml:space="preserve">Os bens serão leiloados e finalizados </w:t>
      </w:r>
      <w:r w:rsidR="007729B9">
        <w:rPr>
          <w:rFonts w:ascii="Arial" w:hAnsi="Arial" w:cs="Arial"/>
        </w:rPr>
        <w:t>lote por lote</w:t>
      </w:r>
      <w:r w:rsidRPr="00E00C42">
        <w:rPr>
          <w:rFonts w:ascii="Arial" w:hAnsi="Arial" w:cs="Arial"/>
        </w:rPr>
        <w:t>, podendo ser reiniciado o procedimento para o lote que não obtiver lances em primeira chamada ou permanecerem em aberto.</w:t>
      </w:r>
    </w:p>
    <w:p w14:paraId="7D4B6535" w14:textId="0F93E4EB" w:rsidR="00E00C42" w:rsidRDefault="00E00C42" w:rsidP="00E00C42">
      <w:pPr>
        <w:pStyle w:val="PargrafodaLista"/>
        <w:numPr>
          <w:ilvl w:val="1"/>
          <w:numId w:val="20"/>
        </w:numPr>
        <w:spacing w:before="120" w:line="276" w:lineRule="auto"/>
        <w:contextualSpacing w:val="0"/>
        <w:rPr>
          <w:rFonts w:ascii="Arial" w:hAnsi="Arial" w:cs="Arial"/>
        </w:rPr>
      </w:pPr>
      <w:r w:rsidRPr="00E00C42">
        <w:rPr>
          <w:rFonts w:ascii="Arial" w:hAnsi="Arial" w:cs="Arial"/>
        </w:rPr>
        <w:t>Caberá ao licitante acompanhar as operações no sistema eletrônico durante todo o processo do leilão, desde a publicação até a homologação, ficando responsável pelo ônus decorrente da perda de negócios diante de sua desconexão ou da inobservância de qualquer mensagem emitida pelo sistema ou pelo leiloeiro.</w:t>
      </w:r>
    </w:p>
    <w:p w14:paraId="5285CEE3" w14:textId="77777777" w:rsidR="007729B9" w:rsidRDefault="007729B9" w:rsidP="007729B9">
      <w:pPr>
        <w:pStyle w:val="PROCESSO"/>
        <w:numPr>
          <w:ilvl w:val="0"/>
          <w:numId w:val="20"/>
        </w:numPr>
      </w:pPr>
      <w:r w:rsidRPr="007729B9">
        <w:t>DA AVALIAÇÃO DO ARREMATANTE</w:t>
      </w:r>
    </w:p>
    <w:p w14:paraId="20F6C329" w14:textId="3FA508B1" w:rsidR="007729B9"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 xml:space="preserve">Após o encerramento das ofertas no leilão, o Leiloeiro verificará a conformidade do arrematante com as condições de participação estabelecidas na legislação aplicável e no item </w:t>
      </w:r>
      <w:r>
        <w:rPr>
          <w:rFonts w:ascii="Arial" w:hAnsi="Arial" w:cs="Arial"/>
        </w:rPr>
        <w:t>6</w:t>
      </w:r>
      <w:r w:rsidRPr="007729B9">
        <w:rPr>
          <w:rFonts w:ascii="Arial" w:hAnsi="Arial" w:cs="Arial"/>
        </w:rPr>
        <w:t xml:space="preserve"> do edital. Isso inclui a verificação de quaisquer sanções que possam impedir a participação no certame conforme estabelecido no § 4º do art. 91 da Lei nº 14.133, de 2021</w:t>
      </w:r>
      <w:r w:rsidR="00DB7E35">
        <w:rPr>
          <w:rFonts w:ascii="Arial" w:hAnsi="Arial" w:cs="Arial"/>
        </w:rPr>
        <w:t xml:space="preserve"> e apresentação da documentação de identificação.</w:t>
      </w:r>
    </w:p>
    <w:p w14:paraId="74D4A30D" w14:textId="77777777" w:rsidR="007729B9" w:rsidRDefault="007729B9" w:rsidP="007729B9">
      <w:pPr>
        <w:pStyle w:val="PROCESSO"/>
        <w:numPr>
          <w:ilvl w:val="0"/>
          <w:numId w:val="20"/>
        </w:numPr>
      </w:pPr>
      <w:r w:rsidRPr="007729B9">
        <w:t>DA DECLARAÇÃO DE CONFORMIDADE LEGAL E ÉTICA</w:t>
      </w:r>
    </w:p>
    <w:p w14:paraId="0F78510A" w14:textId="394B4DE9" w:rsidR="007729B9"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 xml:space="preserve">Para que seja confirmado a participação no leilão, será obrigatório no ato do seu preenchimento anexar cópias dos documentos previstos no item </w:t>
      </w:r>
      <w:r>
        <w:rPr>
          <w:rFonts w:ascii="Arial" w:hAnsi="Arial" w:cs="Arial"/>
        </w:rPr>
        <w:t>6</w:t>
      </w:r>
      <w:r w:rsidRPr="007729B9">
        <w:rPr>
          <w:rFonts w:ascii="Arial" w:hAnsi="Arial" w:cs="Arial"/>
        </w:rPr>
        <w:t xml:space="preserve"> deste edital. O cadastro prévio do usuário é requisito fundamental para a participação no certame.</w:t>
      </w:r>
    </w:p>
    <w:p w14:paraId="57951F0F" w14:textId="0E91EE86" w:rsidR="007729B9"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Ao participar deste certame, o licitante declara, sob as penas da lei, independente de menção expressa,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p w14:paraId="619E09C9" w14:textId="77777777" w:rsidR="007729B9" w:rsidRPr="00032340" w:rsidRDefault="007729B9" w:rsidP="007729B9">
      <w:pPr>
        <w:pStyle w:val="PROCESSO"/>
        <w:numPr>
          <w:ilvl w:val="0"/>
          <w:numId w:val="20"/>
        </w:numPr>
        <w:tabs>
          <w:tab w:val="num" w:pos="432"/>
        </w:tabs>
      </w:pPr>
      <w:r w:rsidRPr="00032340">
        <w:t>DA ATA</w:t>
      </w:r>
    </w:p>
    <w:p w14:paraId="06EA5F35" w14:textId="0F86CCAC" w:rsidR="007729B9" w:rsidRPr="00032340" w:rsidRDefault="007729B9" w:rsidP="007729B9">
      <w:pPr>
        <w:pStyle w:val="PargrafodaLista"/>
        <w:numPr>
          <w:ilvl w:val="1"/>
          <w:numId w:val="20"/>
        </w:numPr>
        <w:spacing w:before="120" w:line="276" w:lineRule="auto"/>
        <w:ind w:left="578" w:hanging="578"/>
        <w:contextualSpacing w:val="0"/>
        <w:rPr>
          <w:rFonts w:ascii="Arial" w:hAnsi="Arial" w:cs="Arial"/>
        </w:rPr>
      </w:pPr>
      <w:r w:rsidRPr="00032340">
        <w:rPr>
          <w:rFonts w:ascii="Arial" w:hAnsi="Arial" w:cs="Arial"/>
        </w:rPr>
        <w:lastRenderedPageBreak/>
        <w:t xml:space="preserve">Encerrado o Leilão, será lavrada ata circunstanciada do </w:t>
      </w:r>
      <w:r>
        <w:rPr>
          <w:rFonts w:ascii="Arial" w:hAnsi="Arial" w:cs="Arial"/>
        </w:rPr>
        <w:t>leilão</w:t>
      </w:r>
      <w:r w:rsidRPr="00032340">
        <w:rPr>
          <w:rFonts w:ascii="Arial" w:hAnsi="Arial" w:cs="Arial"/>
        </w:rPr>
        <w:t>, bem como, a correspondente identificação do arrematante na forma estabelecida neste Edital, o valor do bem arrematado, e os trabalhos desenvolvidos na licitação, em especial os fatos relevantes.</w:t>
      </w:r>
    </w:p>
    <w:p w14:paraId="7D207F54" w14:textId="7356EE23" w:rsidR="007729B9" w:rsidRDefault="007729B9" w:rsidP="007729B9">
      <w:pPr>
        <w:pStyle w:val="PargrafodaLista"/>
        <w:numPr>
          <w:ilvl w:val="1"/>
          <w:numId w:val="20"/>
        </w:numPr>
        <w:spacing w:before="120" w:line="276" w:lineRule="auto"/>
        <w:ind w:left="578" w:hanging="578"/>
        <w:contextualSpacing w:val="0"/>
        <w:rPr>
          <w:rFonts w:ascii="Arial" w:hAnsi="Arial" w:cs="Arial"/>
        </w:rPr>
      </w:pPr>
      <w:r w:rsidRPr="00032340">
        <w:rPr>
          <w:rFonts w:ascii="Arial" w:hAnsi="Arial" w:cs="Arial"/>
        </w:rPr>
        <w:t>A ata será assinada pela Comissão de Licitação, servidores e/ou assessores de apoio e pelo arrematador do bem.</w:t>
      </w:r>
    </w:p>
    <w:p w14:paraId="0DA4E076" w14:textId="77777777" w:rsidR="007729B9" w:rsidRDefault="007729B9" w:rsidP="007729B9">
      <w:pPr>
        <w:pStyle w:val="PROCESSO"/>
        <w:numPr>
          <w:ilvl w:val="0"/>
          <w:numId w:val="20"/>
        </w:numPr>
        <w:tabs>
          <w:tab w:val="num" w:pos="432"/>
        </w:tabs>
      </w:pPr>
      <w:r w:rsidRPr="007729B9">
        <w:t>DOS RECURSOS</w:t>
      </w:r>
    </w:p>
    <w:p w14:paraId="32AB8457" w14:textId="4717692F" w:rsidR="005D3027"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A intenção de recorrer deverá ser manifestada na sessão,</w:t>
      </w:r>
      <w:r>
        <w:rPr>
          <w:rFonts w:ascii="Arial" w:hAnsi="Arial" w:cs="Arial"/>
        </w:rPr>
        <w:t xml:space="preserve"> no prazo de 15 (quinze) minutos,</w:t>
      </w:r>
      <w:r w:rsidRPr="007729B9">
        <w:rPr>
          <w:rFonts w:ascii="Arial" w:hAnsi="Arial" w:cs="Arial"/>
        </w:rPr>
        <w:t xml:space="preserve"> sob pena de preclusão. A manifestação da intenção de recorrer deve ser feita de forma motivada, isto é, indicando contra qual(is) decisão(ões) pretende recorrer</w:t>
      </w:r>
      <w:r w:rsidR="00FA5CA0">
        <w:rPr>
          <w:rFonts w:ascii="Arial" w:hAnsi="Arial" w:cs="Arial"/>
        </w:rPr>
        <w:t xml:space="preserve"> e o fundamento sucinto</w:t>
      </w:r>
      <w:r w:rsidRPr="007729B9">
        <w:rPr>
          <w:rFonts w:ascii="Arial" w:hAnsi="Arial" w:cs="Arial"/>
        </w:rPr>
        <w:t>, sob pena de não aceitação e preclusão do direito ao recurso.</w:t>
      </w:r>
    </w:p>
    <w:p w14:paraId="7E5F6430" w14:textId="21ACE328" w:rsidR="005D3027"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O prazo</w:t>
      </w:r>
      <w:r w:rsidR="005D3027">
        <w:rPr>
          <w:rFonts w:ascii="Arial" w:hAnsi="Arial" w:cs="Arial"/>
        </w:rPr>
        <w:t xml:space="preserve"> para apresentação das razões recursais será de </w:t>
      </w:r>
      <w:r w:rsidRPr="007729B9">
        <w:rPr>
          <w:rFonts w:ascii="Arial" w:hAnsi="Arial" w:cs="Arial"/>
        </w:rPr>
        <w:t>3 (três) dias úteis, contados do recebimento da manifestação da intenção de recorrer pelo Leiloeiro.</w:t>
      </w:r>
      <w:r w:rsidR="005D3027">
        <w:rPr>
          <w:rFonts w:ascii="Arial" w:hAnsi="Arial" w:cs="Arial"/>
        </w:rPr>
        <w:t xml:space="preserve"> Será aberto igual prazo para contrarrazões dos demais licitantes.</w:t>
      </w:r>
    </w:p>
    <w:p w14:paraId="2B0C336C" w14:textId="77777777" w:rsidR="005D3027"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Os recursos deverão ser encaminhados em campo próprio do sistema.</w:t>
      </w:r>
    </w:p>
    <w:p w14:paraId="1BFC7FBE" w14:textId="77777777" w:rsidR="005D3027" w:rsidRDefault="005D3027" w:rsidP="007729B9">
      <w:pPr>
        <w:pStyle w:val="PargrafodaLista"/>
        <w:numPr>
          <w:ilvl w:val="1"/>
          <w:numId w:val="20"/>
        </w:numPr>
        <w:spacing w:before="120" w:line="276" w:lineRule="auto"/>
        <w:contextualSpacing w:val="0"/>
        <w:rPr>
          <w:rFonts w:ascii="Arial" w:hAnsi="Arial" w:cs="Arial"/>
        </w:rPr>
      </w:pPr>
      <w:r>
        <w:rPr>
          <w:rFonts w:ascii="Arial" w:hAnsi="Arial" w:cs="Arial"/>
        </w:rPr>
        <w:t xml:space="preserve">O </w:t>
      </w:r>
      <w:r w:rsidR="007729B9" w:rsidRPr="007729B9">
        <w:rPr>
          <w:rFonts w:ascii="Arial" w:hAnsi="Arial" w:cs="Arial"/>
        </w:rPr>
        <w:t>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4A46370" w14:textId="77777777" w:rsidR="005D3027"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Os recursos interpostos fora do prazo não serão conhecidos.</w:t>
      </w:r>
    </w:p>
    <w:p w14:paraId="7C1A5A10" w14:textId="77777777" w:rsidR="005D3027"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O recurso e o pedido de reconsideração terão efeito suspensivo do ato ou da decisão recorrida até que sobrevenha decisão final da autoridade competente.</w:t>
      </w:r>
    </w:p>
    <w:p w14:paraId="0474BD83" w14:textId="77777777" w:rsidR="005D3027"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O acolhimento do recurso invalida tão somente os atos insuscetíveis de aproveitamento.</w:t>
      </w:r>
    </w:p>
    <w:p w14:paraId="4A2BEA20" w14:textId="77777777" w:rsidR="005D3027" w:rsidRDefault="007729B9" w:rsidP="007729B9">
      <w:pPr>
        <w:pStyle w:val="PargrafodaLista"/>
        <w:numPr>
          <w:ilvl w:val="1"/>
          <w:numId w:val="20"/>
        </w:numPr>
        <w:spacing w:before="120" w:line="276" w:lineRule="auto"/>
        <w:contextualSpacing w:val="0"/>
        <w:rPr>
          <w:rFonts w:ascii="Arial" w:hAnsi="Arial" w:cs="Arial"/>
        </w:rPr>
      </w:pPr>
      <w:r w:rsidRPr="007729B9">
        <w:rPr>
          <w:rFonts w:ascii="Arial" w:hAnsi="Arial" w:cs="Arial"/>
        </w:rPr>
        <w:t>A apreciação dos recursos dar-se-á em fase única.</w:t>
      </w:r>
    </w:p>
    <w:p w14:paraId="64013C52" w14:textId="77777777" w:rsidR="005D3027" w:rsidRDefault="007729B9" w:rsidP="005D3027">
      <w:pPr>
        <w:pStyle w:val="PROCESSO"/>
        <w:numPr>
          <w:ilvl w:val="0"/>
          <w:numId w:val="20"/>
        </w:numPr>
        <w:tabs>
          <w:tab w:val="num" w:pos="432"/>
        </w:tabs>
      </w:pPr>
      <w:r w:rsidRPr="007729B9">
        <w:t>DA REABERTURA DA SESSÃO PÚBLICA</w:t>
      </w:r>
    </w:p>
    <w:p w14:paraId="7401584B" w14:textId="2A746E4F" w:rsidR="007729B9" w:rsidRDefault="007729B9" w:rsidP="005D3027">
      <w:pPr>
        <w:pStyle w:val="PargrafodaLista"/>
        <w:numPr>
          <w:ilvl w:val="1"/>
          <w:numId w:val="20"/>
        </w:numPr>
        <w:spacing w:before="120" w:line="276" w:lineRule="auto"/>
        <w:contextualSpacing w:val="0"/>
        <w:rPr>
          <w:rFonts w:ascii="Arial" w:hAnsi="Arial" w:cs="Arial"/>
        </w:rPr>
      </w:pPr>
      <w:r w:rsidRPr="007729B9">
        <w:rPr>
          <w:rFonts w:ascii="Arial" w:hAnsi="Arial" w:cs="Arial"/>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p w14:paraId="4427B98C" w14:textId="77777777" w:rsidR="005D3027" w:rsidRDefault="005D3027" w:rsidP="005D3027">
      <w:pPr>
        <w:pStyle w:val="PROCESSO"/>
        <w:numPr>
          <w:ilvl w:val="0"/>
          <w:numId w:val="20"/>
        </w:numPr>
        <w:tabs>
          <w:tab w:val="num" w:pos="432"/>
        </w:tabs>
      </w:pPr>
      <w:r w:rsidRPr="005D3027">
        <w:t>DA ADJUDICAÇÃO E HOMOLOGAÇÃO</w:t>
      </w:r>
    </w:p>
    <w:p w14:paraId="5B523580" w14:textId="77777777" w:rsidR="005D3027" w:rsidRDefault="005D3027" w:rsidP="005D3027">
      <w:pPr>
        <w:pStyle w:val="PargrafodaLista"/>
        <w:numPr>
          <w:ilvl w:val="1"/>
          <w:numId w:val="20"/>
        </w:numPr>
        <w:spacing w:before="120" w:line="276" w:lineRule="auto"/>
        <w:contextualSpacing w:val="0"/>
        <w:rPr>
          <w:rFonts w:ascii="Arial" w:hAnsi="Arial" w:cs="Arial"/>
        </w:rPr>
      </w:pPr>
      <w:r w:rsidRPr="005D3027">
        <w:rPr>
          <w:rFonts w:ascii="Arial" w:hAnsi="Arial" w:cs="Arial"/>
        </w:rPr>
        <w:t xml:space="preserve">Encerradas as fases de julgamento e habilitação, e exauridos os recursos administrativos, o processo de contratação será encaminhado à autoridade superior, que poderá: </w:t>
      </w:r>
    </w:p>
    <w:p w14:paraId="086AFC39" w14:textId="77777777" w:rsidR="005D3027" w:rsidRDefault="005D3027" w:rsidP="005D3027">
      <w:pPr>
        <w:pStyle w:val="PargrafodaLista"/>
        <w:numPr>
          <w:ilvl w:val="2"/>
          <w:numId w:val="20"/>
        </w:numPr>
        <w:spacing w:before="120" w:line="276" w:lineRule="auto"/>
        <w:contextualSpacing w:val="0"/>
        <w:rPr>
          <w:rFonts w:ascii="Arial" w:hAnsi="Arial" w:cs="Arial"/>
        </w:rPr>
      </w:pPr>
      <w:r w:rsidRPr="005D3027">
        <w:rPr>
          <w:rFonts w:ascii="Arial" w:hAnsi="Arial" w:cs="Arial"/>
        </w:rPr>
        <w:t>Determinar o retorno dos autos para saneamento de irregularidades;</w:t>
      </w:r>
    </w:p>
    <w:p w14:paraId="53A6E041" w14:textId="77777777" w:rsidR="005D3027" w:rsidRDefault="005D3027" w:rsidP="005D3027">
      <w:pPr>
        <w:pStyle w:val="PargrafodaLista"/>
        <w:numPr>
          <w:ilvl w:val="2"/>
          <w:numId w:val="20"/>
        </w:numPr>
        <w:spacing w:before="120" w:line="276" w:lineRule="auto"/>
        <w:contextualSpacing w:val="0"/>
        <w:rPr>
          <w:rFonts w:ascii="Arial" w:hAnsi="Arial" w:cs="Arial"/>
        </w:rPr>
      </w:pPr>
      <w:r w:rsidRPr="005D3027">
        <w:rPr>
          <w:rFonts w:ascii="Arial" w:hAnsi="Arial" w:cs="Arial"/>
        </w:rPr>
        <w:t>Revogar o certame por motivo de conveniência e oportunidade;</w:t>
      </w:r>
    </w:p>
    <w:p w14:paraId="3112C51A" w14:textId="64B9AF74" w:rsidR="005D3027" w:rsidRPr="005D3027" w:rsidRDefault="005D3027" w:rsidP="005D3027">
      <w:pPr>
        <w:pStyle w:val="PargrafodaLista"/>
        <w:numPr>
          <w:ilvl w:val="2"/>
          <w:numId w:val="20"/>
        </w:numPr>
        <w:spacing w:before="120" w:line="276" w:lineRule="auto"/>
        <w:contextualSpacing w:val="0"/>
        <w:rPr>
          <w:rFonts w:ascii="Arial" w:hAnsi="Arial" w:cs="Arial"/>
        </w:rPr>
      </w:pPr>
      <w:r w:rsidRPr="005D3027">
        <w:rPr>
          <w:rFonts w:ascii="Arial" w:hAnsi="Arial" w:cs="Arial"/>
        </w:rPr>
        <w:t>proceder à anulação do certame, de ofício ou mediante provocação de terceiros, sempre que presente ilegalidade insanável;</w:t>
      </w:r>
    </w:p>
    <w:p w14:paraId="7A4D6836" w14:textId="77777777" w:rsidR="005D3027" w:rsidRDefault="005D3027" w:rsidP="005D3027">
      <w:pPr>
        <w:pStyle w:val="PargrafodaLista"/>
        <w:numPr>
          <w:ilvl w:val="2"/>
          <w:numId w:val="20"/>
        </w:numPr>
        <w:spacing w:before="120" w:line="276" w:lineRule="auto"/>
        <w:contextualSpacing w:val="0"/>
        <w:rPr>
          <w:rFonts w:ascii="Arial" w:hAnsi="Arial" w:cs="Arial"/>
        </w:rPr>
      </w:pPr>
      <w:r>
        <w:rPr>
          <w:rFonts w:ascii="Arial" w:hAnsi="Arial" w:cs="Arial"/>
        </w:rPr>
        <w:t>A</w:t>
      </w:r>
      <w:r w:rsidRPr="005D3027">
        <w:rPr>
          <w:rFonts w:ascii="Arial" w:hAnsi="Arial" w:cs="Arial"/>
        </w:rPr>
        <w:t>djudicar o objeto e homologar o certame.</w:t>
      </w:r>
    </w:p>
    <w:p w14:paraId="4849C8D3" w14:textId="5B3DAF1E" w:rsidR="005D3027" w:rsidRDefault="005D3027" w:rsidP="005D3027">
      <w:pPr>
        <w:pStyle w:val="PargrafodaLista"/>
        <w:numPr>
          <w:ilvl w:val="1"/>
          <w:numId w:val="20"/>
        </w:numPr>
        <w:spacing w:before="120" w:line="276" w:lineRule="auto"/>
        <w:contextualSpacing w:val="0"/>
        <w:rPr>
          <w:rFonts w:ascii="Arial" w:hAnsi="Arial" w:cs="Arial"/>
        </w:rPr>
      </w:pPr>
      <w:r w:rsidRPr="005D3027">
        <w:rPr>
          <w:rFonts w:ascii="Arial" w:hAnsi="Arial" w:cs="Arial"/>
        </w:rPr>
        <w:lastRenderedPageBreak/>
        <w:t>Ao pronunciar a nulidade, a autoridade indicará expressamente os atos com vícios insanáveis, tornando sem efeito todos os subsequentes que deles dependam, e dará ensejo à apuração de responsabilidade de quem lhes tenha dado causa.</w:t>
      </w:r>
    </w:p>
    <w:p w14:paraId="41ABE8E5" w14:textId="77777777" w:rsidR="005D3027" w:rsidRDefault="005D3027" w:rsidP="005D3027">
      <w:pPr>
        <w:pStyle w:val="PargrafodaLista"/>
        <w:numPr>
          <w:ilvl w:val="1"/>
          <w:numId w:val="20"/>
        </w:numPr>
        <w:spacing w:before="120" w:line="276" w:lineRule="auto"/>
        <w:contextualSpacing w:val="0"/>
        <w:rPr>
          <w:rFonts w:ascii="Arial" w:hAnsi="Arial" w:cs="Arial"/>
        </w:rPr>
      </w:pPr>
      <w:r w:rsidRPr="005D3027">
        <w:rPr>
          <w:rFonts w:ascii="Arial" w:hAnsi="Arial" w:cs="Arial"/>
        </w:rPr>
        <w:t>O motivo determinante para a revogação do processo de contratação deverá ser resultante de fato superveniente devidamente comprovado.</w:t>
      </w:r>
    </w:p>
    <w:p w14:paraId="775E8A62" w14:textId="490A926D" w:rsidR="005D3027" w:rsidRDefault="005D3027" w:rsidP="005D3027">
      <w:pPr>
        <w:pStyle w:val="PargrafodaLista"/>
        <w:numPr>
          <w:ilvl w:val="1"/>
          <w:numId w:val="20"/>
        </w:numPr>
        <w:spacing w:before="120" w:line="276" w:lineRule="auto"/>
        <w:contextualSpacing w:val="0"/>
        <w:rPr>
          <w:rFonts w:ascii="Arial" w:hAnsi="Arial" w:cs="Arial"/>
        </w:rPr>
      </w:pPr>
      <w:r w:rsidRPr="005D3027">
        <w:rPr>
          <w:rFonts w:ascii="Arial" w:hAnsi="Arial" w:cs="Arial"/>
        </w:rPr>
        <w:t>Nos casos de anulação e revogação, deverá ser assegurada a prévia manifestação dos interessados.</w:t>
      </w:r>
    </w:p>
    <w:p w14:paraId="50BD0FD4" w14:textId="73E477AE" w:rsidR="004B09CB" w:rsidRDefault="004B09CB" w:rsidP="005D3027">
      <w:pPr>
        <w:pStyle w:val="PargrafodaLista"/>
        <w:numPr>
          <w:ilvl w:val="1"/>
          <w:numId w:val="20"/>
        </w:numPr>
        <w:spacing w:before="120" w:line="276" w:lineRule="auto"/>
        <w:contextualSpacing w:val="0"/>
        <w:rPr>
          <w:rFonts w:ascii="Arial" w:hAnsi="Arial" w:cs="Arial"/>
        </w:rPr>
      </w:pPr>
      <w:r>
        <w:rPr>
          <w:rFonts w:ascii="Arial" w:hAnsi="Arial" w:cs="Arial"/>
        </w:rPr>
        <w:t>Homologado o resultado, o Termo de Arrematação será enviado para assinatura do licitante vencedor no mesmo prazo que deve ser efetuado o pagamento.</w:t>
      </w:r>
    </w:p>
    <w:p w14:paraId="6EDF8A85" w14:textId="77777777" w:rsidR="00905145" w:rsidRPr="00103C2A" w:rsidRDefault="00905145" w:rsidP="00905145">
      <w:pPr>
        <w:pStyle w:val="PROCESSO"/>
        <w:numPr>
          <w:ilvl w:val="0"/>
          <w:numId w:val="20"/>
        </w:numPr>
        <w:tabs>
          <w:tab w:val="num" w:pos="432"/>
        </w:tabs>
      </w:pPr>
      <w:r w:rsidRPr="00103C2A">
        <w:t>DO PAGAMENTO</w:t>
      </w:r>
    </w:p>
    <w:p w14:paraId="10D215B1" w14:textId="77777777" w:rsidR="00905145" w:rsidRDefault="00905145" w:rsidP="00905145">
      <w:pPr>
        <w:pStyle w:val="PargrafodaLista"/>
        <w:numPr>
          <w:ilvl w:val="1"/>
          <w:numId w:val="20"/>
        </w:numPr>
        <w:spacing w:before="120" w:line="276" w:lineRule="auto"/>
        <w:ind w:left="578" w:hanging="578"/>
        <w:contextualSpacing w:val="0"/>
        <w:rPr>
          <w:rFonts w:ascii="Arial" w:hAnsi="Arial" w:cs="Arial"/>
        </w:rPr>
      </w:pPr>
      <w:r w:rsidRPr="00103C2A">
        <w:rPr>
          <w:rFonts w:ascii="Arial" w:hAnsi="Arial" w:cs="Arial"/>
        </w:rPr>
        <w:t xml:space="preserve">O bem será vendido à vista a quem oferecer maior lance por lote, devendo o pagamento ser realizado no prazo máximo de </w:t>
      </w:r>
      <w:r>
        <w:rPr>
          <w:rFonts w:ascii="Arial" w:hAnsi="Arial" w:cs="Arial"/>
        </w:rPr>
        <w:t>48 h</w:t>
      </w:r>
      <w:r w:rsidRPr="00103C2A">
        <w:rPr>
          <w:rFonts w:ascii="Arial" w:hAnsi="Arial" w:cs="Arial"/>
        </w:rPr>
        <w:t xml:space="preserve"> (</w:t>
      </w:r>
      <w:r>
        <w:rPr>
          <w:rFonts w:ascii="Arial" w:hAnsi="Arial" w:cs="Arial"/>
        </w:rPr>
        <w:t>quarenta e oito</w:t>
      </w:r>
      <w:r w:rsidRPr="00103C2A">
        <w:rPr>
          <w:rFonts w:ascii="Arial" w:hAnsi="Arial" w:cs="Arial"/>
        </w:rPr>
        <w:t xml:space="preserve"> horas)</w:t>
      </w:r>
      <w:r>
        <w:rPr>
          <w:rFonts w:ascii="Arial" w:hAnsi="Arial" w:cs="Arial"/>
        </w:rPr>
        <w:t xml:space="preserve"> mediante depósito identificado na conta bancária do Município de Rio Espera no Banco do Brasil, agência 0504-5, conta corrente 51995-2.</w:t>
      </w:r>
    </w:p>
    <w:p w14:paraId="7356B188" w14:textId="4E4CF70A" w:rsidR="00905145" w:rsidRPr="00103C2A" w:rsidRDefault="00905145" w:rsidP="00905145">
      <w:pPr>
        <w:pStyle w:val="PargrafodaLista"/>
        <w:numPr>
          <w:ilvl w:val="1"/>
          <w:numId w:val="20"/>
        </w:numPr>
        <w:spacing w:before="120" w:line="276" w:lineRule="auto"/>
        <w:ind w:left="578" w:hanging="578"/>
        <w:contextualSpacing w:val="0"/>
        <w:rPr>
          <w:rFonts w:ascii="Arial" w:hAnsi="Arial" w:cs="Arial"/>
        </w:rPr>
      </w:pPr>
      <w:r>
        <w:rPr>
          <w:rFonts w:ascii="Arial" w:hAnsi="Arial" w:cs="Arial"/>
        </w:rPr>
        <w:t>O prazo do pagamento correrá da adjudicação e homologação do leilão.</w:t>
      </w:r>
    </w:p>
    <w:p w14:paraId="6696E710" w14:textId="77777777" w:rsidR="00905145" w:rsidRPr="00103C2A" w:rsidRDefault="00905145" w:rsidP="00905145">
      <w:pPr>
        <w:pStyle w:val="PargrafodaLista"/>
        <w:numPr>
          <w:ilvl w:val="1"/>
          <w:numId w:val="20"/>
        </w:numPr>
        <w:spacing w:before="120" w:line="276" w:lineRule="auto"/>
        <w:ind w:left="578" w:hanging="578"/>
        <w:contextualSpacing w:val="0"/>
        <w:rPr>
          <w:rFonts w:ascii="Arial" w:hAnsi="Arial" w:cs="Arial"/>
        </w:rPr>
      </w:pPr>
      <w:r w:rsidRPr="00103C2A">
        <w:rPr>
          <w:rFonts w:ascii="Arial" w:hAnsi="Arial" w:cs="Arial"/>
        </w:rPr>
        <w:t>Caso o licitante não realize o pagamento no prazo especificado no item acima, será imediatamente convocado o segundo colocado que tiver ofertado o melhor lance na sessão pública de leilão.</w:t>
      </w:r>
    </w:p>
    <w:p w14:paraId="462B40C1" w14:textId="77777777" w:rsidR="00905145" w:rsidRPr="00103C2A" w:rsidRDefault="00905145" w:rsidP="00905145">
      <w:pPr>
        <w:pStyle w:val="PargrafodaLista"/>
        <w:numPr>
          <w:ilvl w:val="1"/>
          <w:numId w:val="20"/>
        </w:numPr>
        <w:spacing w:before="120" w:line="276" w:lineRule="auto"/>
        <w:ind w:left="578" w:hanging="578"/>
        <w:contextualSpacing w:val="0"/>
        <w:rPr>
          <w:rFonts w:ascii="Arial" w:hAnsi="Arial" w:cs="Arial"/>
        </w:rPr>
      </w:pPr>
      <w:r w:rsidRPr="00103C2A">
        <w:rPr>
          <w:rFonts w:ascii="Arial" w:hAnsi="Arial" w:cs="Arial"/>
        </w:rPr>
        <w:t>Todas as despesas necessárias, sejam elas de qualquer natureza, correrão à conta do respectivo arrematante.</w:t>
      </w:r>
    </w:p>
    <w:p w14:paraId="04601431" w14:textId="5F96D534" w:rsidR="00905145" w:rsidRPr="00103C2A" w:rsidRDefault="00905145" w:rsidP="00905145">
      <w:pPr>
        <w:pStyle w:val="PargrafodaLista"/>
        <w:numPr>
          <w:ilvl w:val="1"/>
          <w:numId w:val="20"/>
        </w:numPr>
        <w:spacing w:before="120" w:line="276" w:lineRule="auto"/>
        <w:ind w:left="578" w:hanging="578"/>
        <w:contextualSpacing w:val="0"/>
        <w:rPr>
          <w:rFonts w:ascii="Arial" w:hAnsi="Arial" w:cs="Arial"/>
        </w:rPr>
      </w:pPr>
      <w:r w:rsidRPr="00103C2A">
        <w:rPr>
          <w:rFonts w:ascii="Arial" w:hAnsi="Arial" w:cs="Arial"/>
        </w:rPr>
        <w:t>O</w:t>
      </w:r>
      <w:r w:rsidR="00AD3420">
        <w:rPr>
          <w:rFonts w:ascii="Arial" w:hAnsi="Arial" w:cs="Arial"/>
        </w:rPr>
        <w:t xml:space="preserve"> arrematante fica obrigado </w:t>
      </w:r>
      <w:r w:rsidRPr="00103C2A">
        <w:rPr>
          <w:rFonts w:ascii="Arial" w:hAnsi="Arial" w:cs="Arial"/>
        </w:rPr>
        <w:t>a remover qualquer elemento, caso exista, que identifique o bem como pertencente ao Município de Rio Espera, após a concretização da alienação.</w:t>
      </w:r>
    </w:p>
    <w:p w14:paraId="1522B0A6" w14:textId="0CB6FA92" w:rsidR="00905145" w:rsidRDefault="00905145" w:rsidP="00905145">
      <w:pPr>
        <w:pStyle w:val="PargrafodaLista"/>
        <w:numPr>
          <w:ilvl w:val="1"/>
          <w:numId w:val="20"/>
        </w:numPr>
        <w:spacing w:before="120" w:line="276" w:lineRule="auto"/>
        <w:ind w:left="578" w:hanging="578"/>
        <w:contextualSpacing w:val="0"/>
        <w:rPr>
          <w:rFonts w:ascii="Arial" w:hAnsi="Arial" w:cs="Arial"/>
        </w:rPr>
      </w:pPr>
      <w:r w:rsidRPr="00103C2A">
        <w:rPr>
          <w:rFonts w:ascii="Arial" w:hAnsi="Arial" w:cs="Arial"/>
        </w:rPr>
        <w:t xml:space="preserve">É proibido ao arrematante do lance vencedor, ceder, permutar, vender ou de alguma forma negociar, no todo ou em parte, o(s) bem(s) arrematado(s) antes do pagamento e da </w:t>
      </w:r>
      <w:r w:rsidR="00F92504">
        <w:rPr>
          <w:rFonts w:ascii="Arial" w:hAnsi="Arial" w:cs="Arial"/>
        </w:rPr>
        <w:t xml:space="preserve">retirada </w:t>
      </w:r>
      <w:r w:rsidR="00AD3420">
        <w:rPr>
          <w:rFonts w:ascii="Arial" w:hAnsi="Arial" w:cs="Arial"/>
        </w:rPr>
        <w:t xml:space="preserve">integral </w:t>
      </w:r>
      <w:r w:rsidR="00F92504">
        <w:rPr>
          <w:rFonts w:ascii="Arial" w:hAnsi="Arial" w:cs="Arial"/>
        </w:rPr>
        <w:t>dos itens do pátio</w:t>
      </w:r>
      <w:r w:rsidRPr="00103C2A">
        <w:rPr>
          <w:rFonts w:ascii="Arial" w:hAnsi="Arial" w:cs="Arial"/>
        </w:rPr>
        <w:t>.</w:t>
      </w:r>
    </w:p>
    <w:p w14:paraId="51E68D80" w14:textId="09CEE899" w:rsidR="00CD35D4" w:rsidRPr="00905145" w:rsidRDefault="00CD35D4" w:rsidP="00905145">
      <w:pPr>
        <w:pStyle w:val="PargrafodaLista"/>
        <w:numPr>
          <w:ilvl w:val="1"/>
          <w:numId w:val="20"/>
        </w:numPr>
        <w:spacing w:before="120" w:line="276" w:lineRule="auto"/>
        <w:ind w:left="578" w:hanging="578"/>
        <w:contextualSpacing w:val="0"/>
        <w:rPr>
          <w:rFonts w:ascii="Arial" w:hAnsi="Arial" w:cs="Arial"/>
        </w:rPr>
      </w:pPr>
      <w:r>
        <w:rPr>
          <w:rFonts w:ascii="Arial" w:hAnsi="Arial" w:cs="Arial"/>
        </w:rPr>
        <w:t>A perda do prazo para pagamento do lance acarretará a perda de direito de arrematação e o próximo colocado será convocado para adjudicar o bem e efetuar o pagamento.</w:t>
      </w:r>
    </w:p>
    <w:p w14:paraId="60EFF49D" w14:textId="77777777" w:rsidR="00905145" w:rsidRDefault="00905145" w:rsidP="00905145">
      <w:pPr>
        <w:pStyle w:val="PROCESSO"/>
        <w:numPr>
          <w:ilvl w:val="0"/>
          <w:numId w:val="20"/>
        </w:numPr>
        <w:tabs>
          <w:tab w:val="num" w:pos="432"/>
        </w:tabs>
      </w:pPr>
      <w:r w:rsidRPr="00905145">
        <w:t>DA ENTREGA DO OBJETO</w:t>
      </w:r>
    </w:p>
    <w:p w14:paraId="59A35177" w14:textId="68848E21" w:rsidR="00905145" w:rsidRDefault="00905145" w:rsidP="00905145">
      <w:pPr>
        <w:pStyle w:val="PargrafodaLista"/>
        <w:numPr>
          <w:ilvl w:val="1"/>
          <w:numId w:val="20"/>
        </w:numPr>
        <w:spacing w:before="120" w:line="276" w:lineRule="auto"/>
        <w:contextualSpacing w:val="0"/>
        <w:rPr>
          <w:rFonts w:ascii="Arial" w:hAnsi="Arial" w:cs="Arial"/>
        </w:rPr>
      </w:pPr>
      <w:r w:rsidRPr="00905145">
        <w:rPr>
          <w:rFonts w:ascii="Arial" w:hAnsi="Arial" w:cs="Arial"/>
        </w:rPr>
        <w:t>O objeto arrematado será</w:t>
      </w:r>
      <w:r w:rsidR="00AD3420">
        <w:rPr>
          <w:rFonts w:ascii="Arial" w:hAnsi="Arial" w:cs="Arial"/>
        </w:rPr>
        <w:t xml:space="preserve"> retirado do terreno da usina pelo arrematante </w:t>
      </w:r>
      <w:r w:rsidRPr="00905145">
        <w:rPr>
          <w:rFonts w:ascii="Arial" w:hAnsi="Arial" w:cs="Arial"/>
        </w:rPr>
        <w:t xml:space="preserve">no prazo de 2 </w:t>
      </w:r>
      <w:r>
        <w:rPr>
          <w:rFonts w:ascii="Arial" w:hAnsi="Arial" w:cs="Arial"/>
        </w:rPr>
        <w:t xml:space="preserve">(dois) </w:t>
      </w:r>
      <w:r w:rsidRPr="00905145">
        <w:rPr>
          <w:rFonts w:ascii="Arial" w:hAnsi="Arial" w:cs="Arial"/>
        </w:rPr>
        <w:t xml:space="preserve">dia(s) a contar do pagamento. O ato da entrega </w:t>
      </w:r>
      <w:r>
        <w:rPr>
          <w:rFonts w:ascii="Arial" w:hAnsi="Arial" w:cs="Arial"/>
        </w:rPr>
        <w:t>do</w:t>
      </w:r>
      <w:r w:rsidRPr="00905145">
        <w:rPr>
          <w:rFonts w:ascii="Arial" w:hAnsi="Arial" w:cs="Arial"/>
        </w:rPr>
        <w:t xml:space="preserve"> lote será formalizado por meio de emissão de um Recibo de Entrega.</w:t>
      </w:r>
    </w:p>
    <w:p w14:paraId="1D14D612" w14:textId="77777777" w:rsidR="00905145" w:rsidRDefault="00905145" w:rsidP="00905145">
      <w:pPr>
        <w:pStyle w:val="PargrafodaLista"/>
        <w:numPr>
          <w:ilvl w:val="1"/>
          <w:numId w:val="20"/>
        </w:numPr>
        <w:spacing w:before="120" w:line="276" w:lineRule="auto"/>
        <w:contextualSpacing w:val="0"/>
        <w:rPr>
          <w:rFonts w:ascii="Arial" w:hAnsi="Arial" w:cs="Arial"/>
        </w:rPr>
      </w:pPr>
      <w:r w:rsidRPr="00905145">
        <w:rPr>
          <w:rFonts w:ascii="Arial" w:hAnsi="Arial" w:cs="Arial"/>
        </w:rPr>
        <w:t>A entrega do lote arrematado ficará condicionada a efetiva apresentação pelo arrematante, de documento original de identificação, com foto e válido em todo território nacional e do comprovante de pagamento do preço.</w:t>
      </w:r>
    </w:p>
    <w:p w14:paraId="72CB2401" w14:textId="1C0AB8E4" w:rsidR="00905145" w:rsidRDefault="00905145" w:rsidP="00905145">
      <w:pPr>
        <w:pStyle w:val="PargrafodaLista"/>
        <w:numPr>
          <w:ilvl w:val="1"/>
          <w:numId w:val="20"/>
        </w:numPr>
        <w:spacing w:before="120" w:line="276" w:lineRule="auto"/>
        <w:contextualSpacing w:val="0"/>
        <w:rPr>
          <w:rFonts w:ascii="Arial" w:hAnsi="Arial" w:cs="Arial"/>
        </w:rPr>
      </w:pPr>
      <w:r w:rsidRPr="00905145">
        <w:rPr>
          <w:rFonts w:ascii="Arial" w:hAnsi="Arial" w:cs="Arial"/>
        </w:rPr>
        <w:t>O primeiro item a ser retirado serão os sacos com vidro</w:t>
      </w:r>
      <w:r w:rsidR="00803BA9">
        <w:rPr>
          <w:rFonts w:ascii="Arial" w:hAnsi="Arial" w:cs="Arial"/>
        </w:rPr>
        <w:t xml:space="preserve"> e fardos de plástico duro</w:t>
      </w:r>
      <w:r>
        <w:rPr>
          <w:rFonts w:ascii="Arial" w:hAnsi="Arial" w:cs="Arial"/>
        </w:rPr>
        <w:t>, os demais poderão ser retirados na ordem em que o arrematante decidir</w:t>
      </w:r>
      <w:r w:rsidR="00F92504">
        <w:rPr>
          <w:rFonts w:ascii="Arial" w:hAnsi="Arial" w:cs="Arial"/>
        </w:rPr>
        <w:t>.</w:t>
      </w:r>
    </w:p>
    <w:p w14:paraId="3041E5E3" w14:textId="5C3D171B" w:rsidR="00905145" w:rsidRDefault="00905145" w:rsidP="00905145">
      <w:pPr>
        <w:pStyle w:val="PargrafodaLista"/>
        <w:numPr>
          <w:ilvl w:val="1"/>
          <w:numId w:val="20"/>
        </w:numPr>
        <w:spacing w:before="120" w:line="276" w:lineRule="auto"/>
        <w:contextualSpacing w:val="0"/>
        <w:rPr>
          <w:rFonts w:ascii="Arial" w:hAnsi="Arial" w:cs="Arial"/>
        </w:rPr>
      </w:pPr>
      <w:r>
        <w:rPr>
          <w:rFonts w:ascii="Arial" w:hAnsi="Arial" w:cs="Arial"/>
        </w:rPr>
        <w:t>Os itens deverão ser integralmente retirados pelo arrematante no prazo máximo de 15 (quinze) dias.</w:t>
      </w:r>
    </w:p>
    <w:p w14:paraId="60340334" w14:textId="1DD746A3" w:rsidR="00905145" w:rsidRDefault="00905145" w:rsidP="00905145">
      <w:pPr>
        <w:pStyle w:val="PargrafodaLista"/>
        <w:numPr>
          <w:ilvl w:val="1"/>
          <w:numId w:val="20"/>
        </w:numPr>
        <w:spacing w:before="120" w:line="276" w:lineRule="auto"/>
        <w:contextualSpacing w:val="0"/>
        <w:rPr>
          <w:rFonts w:ascii="Arial" w:hAnsi="Arial" w:cs="Arial"/>
        </w:rPr>
      </w:pPr>
      <w:r w:rsidRPr="00905145">
        <w:rPr>
          <w:rFonts w:ascii="Arial" w:hAnsi="Arial" w:cs="Arial"/>
        </w:rPr>
        <w:lastRenderedPageBreak/>
        <w:t xml:space="preserve">A não retirada do(s) lote(s) arrematado(s) do local do leilão, no prazo, implicará </w:t>
      </w:r>
      <w:r>
        <w:rPr>
          <w:rFonts w:ascii="Arial" w:hAnsi="Arial" w:cs="Arial"/>
        </w:rPr>
        <w:t xml:space="preserve">na imposição de </w:t>
      </w:r>
      <w:r w:rsidRPr="004B09CB">
        <w:rPr>
          <w:rFonts w:ascii="Arial" w:hAnsi="Arial" w:cs="Arial"/>
          <w:b/>
          <w:bCs/>
        </w:rPr>
        <w:t>multa</w:t>
      </w:r>
      <w:r>
        <w:rPr>
          <w:rFonts w:ascii="Arial" w:hAnsi="Arial" w:cs="Arial"/>
        </w:rPr>
        <w:t xml:space="preserve"> diária de R$ </w:t>
      </w:r>
      <w:r w:rsidR="00F92504">
        <w:rPr>
          <w:rFonts w:ascii="Arial" w:hAnsi="Arial" w:cs="Arial"/>
        </w:rPr>
        <w:t xml:space="preserve">200,00 (duzentos reais) até o total de </w:t>
      </w:r>
      <w:r w:rsidR="00803BA9">
        <w:rPr>
          <w:rFonts w:ascii="Arial" w:hAnsi="Arial" w:cs="Arial"/>
        </w:rPr>
        <w:t>20% (vinte por cento) do valor de arrematação dado pelo licitante durante o leilão.</w:t>
      </w:r>
    </w:p>
    <w:p w14:paraId="35FC40D0" w14:textId="77777777" w:rsidR="00CD35D4" w:rsidRDefault="00F92504" w:rsidP="00905145">
      <w:pPr>
        <w:pStyle w:val="PargrafodaLista"/>
        <w:numPr>
          <w:ilvl w:val="1"/>
          <w:numId w:val="20"/>
        </w:numPr>
        <w:spacing w:before="120" w:line="276" w:lineRule="auto"/>
        <w:contextualSpacing w:val="0"/>
        <w:rPr>
          <w:rFonts w:ascii="Arial" w:hAnsi="Arial" w:cs="Arial"/>
        </w:rPr>
      </w:pPr>
      <w:r>
        <w:rPr>
          <w:rFonts w:ascii="Arial" w:hAnsi="Arial" w:cs="Arial"/>
        </w:rPr>
        <w:t xml:space="preserve">A não retirada dos itens no prazo de 10 (dez) dias, a contar do encerramento do prazo previsto no item 16.4, configurará o abandono do material </w:t>
      </w:r>
      <w:r w:rsidR="00CD35D4">
        <w:rPr>
          <w:rFonts w:ascii="Arial" w:hAnsi="Arial" w:cs="Arial"/>
        </w:rPr>
        <w:t xml:space="preserve">e cancelamento da adjudicação. O Município então convocará </w:t>
      </w:r>
      <w:r>
        <w:rPr>
          <w:rFonts w:ascii="Arial" w:hAnsi="Arial" w:cs="Arial"/>
        </w:rPr>
        <w:t>o segundo colocado para a adjudicação do bem</w:t>
      </w:r>
      <w:r w:rsidR="00CD35D4">
        <w:rPr>
          <w:rFonts w:ascii="Arial" w:hAnsi="Arial" w:cs="Arial"/>
        </w:rPr>
        <w:t>;</w:t>
      </w:r>
    </w:p>
    <w:p w14:paraId="30246E8D" w14:textId="79884CEB" w:rsidR="00905145" w:rsidRDefault="00CD35D4" w:rsidP="00905145">
      <w:pPr>
        <w:pStyle w:val="PargrafodaLista"/>
        <w:numPr>
          <w:ilvl w:val="1"/>
          <w:numId w:val="20"/>
        </w:numPr>
        <w:spacing w:before="120" w:line="276" w:lineRule="auto"/>
        <w:contextualSpacing w:val="0"/>
        <w:rPr>
          <w:rFonts w:ascii="Arial" w:hAnsi="Arial" w:cs="Arial"/>
        </w:rPr>
      </w:pPr>
      <w:r>
        <w:rPr>
          <w:rFonts w:ascii="Arial" w:hAnsi="Arial" w:cs="Arial"/>
        </w:rPr>
        <w:t>No caso do item 16.6, o adjudicatário que abandonar os bens arrematados perderá o direito sobre estes sem direito a restituição do valor quitado</w:t>
      </w:r>
      <w:r w:rsidR="00F92504">
        <w:rPr>
          <w:rFonts w:ascii="Arial" w:hAnsi="Arial" w:cs="Arial"/>
        </w:rPr>
        <w:t>;</w:t>
      </w:r>
    </w:p>
    <w:p w14:paraId="458543F8" w14:textId="3C468AE4" w:rsidR="00905145" w:rsidRDefault="00CD35D4" w:rsidP="00905145">
      <w:pPr>
        <w:pStyle w:val="PargrafodaLista"/>
        <w:numPr>
          <w:ilvl w:val="1"/>
          <w:numId w:val="20"/>
        </w:numPr>
        <w:spacing w:before="120" w:line="276" w:lineRule="auto"/>
        <w:contextualSpacing w:val="0"/>
        <w:rPr>
          <w:rFonts w:ascii="Arial" w:hAnsi="Arial" w:cs="Arial"/>
        </w:rPr>
      </w:pPr>
      <w:r>
        <w:rPr>
          <w:rFonts w:ascii="Arial" w:hAnsi="Arial" w:cs="Arial"/>
        </w:rPr>
        <w:t>Serão convocados os demais colocados, na ordem de classificação, abrindo o prazo para o pagamento e, após a retirada dos bens, conforme previsto neste edital.</w:t>
      </w:r>
    </w:p>
    <w:p w14:paraId="579C667E" w14:textId="2BE4A64F" w:rsidR="00905145" w:rsidRDefault="00803BA9" w:rsidP="00905145">
      <w:pPr>
        <w:pStyle w:val="PargrafodaLista"/>
        <w:numPr>
          <w:ilvl w:val="1"/>
          <w:numId w:val="20"/>
        </w:numPr>
        <w:spacing w:before="120" w:line="276" w:lineRule="auto"/>
        <w:contextualSpacing w:val="0"/>
        <w:rPr>
          <w:rFonts w:ascii="Arial" w:hAnsi="Arial" w:cs="Arial"/>
        </w:rPr>
      </w:pPr>
      <w:r>
        <w:rPr>
          <w:rFonts w:ascii="Arial" w:hAnsi="Arial" w:cs="Arial"/>
        </w:rPr>
        <w:t xml:space="preserve">Caso nenhum licitante efetue o pagamento ou retire o bem nos prazos, os bens serão alvo de segundo leilão </w:t>
      </w:r>
      <w:r w:rsidR="00905145" w:rsidRPr="00905145">
        <w:rPr>
          <w:rFonts w:ascii="Arial" w:hAnsi="Arial" w:cs="Arial"/>
        </w:rPr>
        <w:t>em outra oportunidade, não gerando, assim, qualquer direito a restituição de valor pago ou mesmo indenização de qualquer natureza.</w:t>
      </w:r>
    </w:p>
    <w:p w14:paraId="4B79F39C" w14:textId="77777777" w:rsidR="00803BA9" w:rsidRDefault="00905145" w:rsidP="00905145">
      <w:pPr>
        <w:pStyle w:val="PargrafodaLista"/>
        <w:numPr>
          <w:ilvl w:val="1"/>
          <w:numId w:val="20"/>
        </w:numPr>
        <w:spacing w:before="120" w:line="276" w:lineRule="auto"/>
        <w:contextualSpacing w:val="0"/>
        <w:rPr>
          <w:rFonts w:ascii="Arial" w:hAnsi="Arial" w:cs="Arial"/>
        </w:rPr>
      </w:pPr>
      <w:r w:rsidRPr="00905145">
        <w:rPr>
          <w:rFonts w:ascii="Arial" w:hAnsi="Arial" w:cs="Arial"/>
        </w:rPr>
        <w:t>O objeto arrematado deverá ser retirado na sua totalidade, não sendo reservado ao arrematante o direito à retirada parcial destes.</w:t>
      </w:r>
    </w:p>
    <w:p w14:paraId="6AA37AF3" w14:textId="2FA9EB31" w:rsidR="00FE6687" w:rsidRPr="00803BA9" w:rsidRDefault="00803BA9" w:rsidP="00FE6687">
      <w:pPr>
        <w:pStyle w:val="PargrafodaLista"/>
        <w:numPr>
          <w:ilvl w:val="1"/>
          <w:numId w:val="20"/>
        </w:numPr>
        <w:spacing w:before="120" w:line="276" w:lineRule="auto"/>
        <w:contextualSpacing w:val="0"/>
        <w:rPr>
          <w:rFonts w:ascii="Arial" w:hAnsi="Arial" w:cs="Arial"/>
        </w:rPr>
      </w:pPr>
      <w:r>
        <w:rPr>
          <w:rFonts w:ascii="Arial" w:hAnsi="Arial" w:cs="Arial"/>
        </w:rPr>
        <w:t>As despesas de retirada dos bens do pátio da usina de reciclagem e triagem é de inteira responsabilidade do arrematante</w:t>
      </w:r>
      <w:r w:rsidR="00950534">
        <w:rPr>
          <w:rFonts w:ascii="Arial" w:hAnsi="Arial" w:cs="Arial"/>
        </w:rPr>
        <w:t xml:space="preserve"> que também deverá usar veículos e instrumentos próprios</w:t>
      </w:r>
      <w:r>
        <w:rPr>
          <w:rFonts w:ascii="Arial" w:hAnsi="Arial" w:cs="Arial"/>
        </w:rPr>
        <w:t>.</w:t>
      </w:r>
    </w:p>
    <w:p w14:paraId="5A665BCB" w14:textId="5D03C39F" w:rsidR="00DB7E35" w:rsidRDefault="00DB7E35" w:rsidP="00803BA9">
      <w:pPr>
        <w:pStyle w:val="PROCESSO"/>
        <w:numPr>
          <w:ilvl w:val="0"/>
          <w:numId w:val="20"/>
        </w:numPr>
        <w:tabs>
          <w:tab w:val="num" w:pos="432"/>
        </w:tabs>
      </w:pPr>
      <w:r>
        <w:t>DAS PENALIDADES</w:t>
      </w:r>
    </w:p>
    <w:p w14:paraId="466F9886" w14:textId="1A367AEE" w:rsidR="00DB7E35" w:rsidRPr="00DB7E35" w:rsidRDefault="00DB7E35" w:rsidP="00DB7E35">
      <w:pPr>
        <w:pStyle w:val="PargrafodaLista"/>
        <w:numPr>
          <w:ilvl w:val="1"/>
          <w:numId w:val="20"/>
        </w:numPr>
        <w:spacing w:before="120" w:line="276" w:lineRule="auto"/>
        <w:rPr>
          <w:rFonts w:ascii="Arial" w:hAnsi="Arial" w:cs="Arial"/>
        </w:rPr>
      </w:pPr>
      <w:r w:rsidRPr="00DB7E35">
        <w:rPr>
          <w:rFonts w:ascii="Arial" w:hAnsi="Arial" w:cs="Arial"/>
        </w:rPr>
        <w:t>Consideradas as prerrogativas administrativas, garantida a prévia defesa, poderá aplicar à contratada as seguintes sanções:</w:t>
      </w:r>
    </w:p>
    <w:p w14:paraId="423B2D30" w14:textId="5478ABF3" w:rsidR="00DB7E35" w:rsidRPr="00DB7E35" w:rsidRDefault="00DB7E35" w:rsidP="00DB7E35">
      <w:pPr>
        <w:pStyle w:val="PargrafodaLista"/>
        <w:numPr>
          <w:ilvl w:val="2"/>
          <w:numId w:val="20"/>
        </w:numPr>
        <w:spacing w:before="120" w:line="276" w:lineRule="auto"/>
        <w:rPr>
          <w:rFonts w:ascii="Arial" w:hAnsi="Arial" w:cs="Arial"/>
        </w:rPr>
      </w:pPr>
      <w:r w:rsidRPr="00DB7E35">
        <w:rPr>
          <w:rFonts w:ascii="Arial" w:hAnsi="Arial" w:cs="Arial"/>
        </w:rPr>
        <w:t>advertência, por escrito, no caso de pequenas irregularidades;</w:t>
      </w:r>
    </w:p>
    <w:p w14:paraId="7893C664" w14:textId="3E2C36C7" w:rsidR="00DB7E35" w:rsidRPr="00DB7E35" w:rsidRDefault="00DB7E35" w:rsidP="00DB7E35">
      <w:pPr>
        <w:pStyle w:val="PargrafodaLista"/>
        <w:numPr>
          <w:ilvl w:val="2"/>
          <w:numId w:val="20"/>
        </w:numPr>
        <w:spacing w:before="120" w:line="276" w:lineRule="auto"/>
        <w:rPr>
          <w:rFonts w:ascii="Arial" w:hAnsi="Arial" w:cs="Arial"/>
        </w:rPr>
      </w:pPr>
      <w:r w:rsidRPr="00DB7E35">
        <w:rPr>
          <w:rFonts w:ascii="Arial" w:hAnsi="Arial" w:cs="Arial"/>
        </w:rPr>
        <w:t>multa de até 30% (trinta por cento), calculada sobre o valor arrematado no caso de o licitante vencedor não cumprir rigorosamente as exigências editalícias salvo se decorrente de motivo de força maior definido em Lei, e reconhecido pela autoridade competente;</w:t>
      </w:r>
    </w:p>
    <w:p w14:paraId="19E860BE" w14:textId="01E370C1" w:rsidR="00DB7E35" w:rsidRPr="00DB7E35" w:rsidRDefault="00DB7E35" w:rsidP="00DB7E35">
      <w:pPr>
        <w:pStyle w:val="PargrafodaLista"/>
        <w:numPr>
          <w:ilvl w:val="2"/>
          <w:numId w:val="20"/>
        </w:numPr>
        <w:spacing w:before="120" w:line="276" w:lineRule="auto"/>
        <w:rPr>
          <w:rFonts w:ascii="Arial" w:hAnsi="Arial" w:cs="Arial"/>
        </w:rPr>
      </w:pPr>
      <w:r w:rsidRPr="00DB7E35">
        <w:rPr>
          <w:rFonts w:ascii="Arial" w:hAnsi="Arial" w:cs="Arial"/>
        </w:rPr>
        <w:t>impedimento de participação de licitação com a Administração, pelo prazo limite de até 03 (três) anos, quando da inexecução editalícia sobrevier prejuízos para a Administração;</w:t>
      </w:r>
    </w:p>
    <w:p w14:paraId="0CAC404D" w14:textId="473E9384" w:rsidR="00DB7E35" w:rsidRPr="00DB7E35" w:rsidRDefault="00DB7E35" w:rsidP="00DB7E35">
      <w:pPr>
        <w:pStyle w:val="PargrafodaLista"/>
        <w:numPr>
          <w:ilvl w:val="2"/>
          <w:numId w:val="20"/>
        </w:numPr>
        <w:spacing w:before="120" w:line="276" w:lineRule="auto"/>
        <w:rPr>
          <w:rFonts w:ascii="Arial" w:hAnsi="Arial" w:cs="Arial"/>
        </w:rPr>
      </w:pPr>
      <w:r w:rsidRPr="00DB7E35">
        <w:rPr>
          <w:rFonts w:ascii="Arial" w:hAnsi="Arial" w:cs="Arial"/>
        </w:rPr>
        <w:t>declaração de inidoneidade para participar de licitação com a Administração Pública, enquanto perdurarem os motivos determinantes da punição ou até que seja promovida a reabilitação.</w:t>
      </w:r>
    </w:p>
    <w:p w14:paraId="472B77FB" w14:textId="565F2076" w:rsidR="00DB7E35" w:rsidRPr="00DB7E35" w:rsidRDefault="00DB7E35" w:rsidP="00DB7E35">
      <w:pPr>
        <w:pStyle w:val="PargrafodaLista"/>
        <w:numPr>
          <w:ilvl w:val="1"/>
          <w:numId w:val="20"/>
        </w:numPr>
        <w:spacing w:before="120" w:line="276" w:lineRule="auto"/>
        <w:rPr>
          <w:rFonts w:ascii="Arial" w:hAnsi="Arial" w:cs="Arial"/>
        </w:rPr>
      </w:pPr>
      <w:r w:rsidRPr="00DB7E35">
        <w:rPr>
          <w:rFonts w:ascii="Arial" w:hAnsi="Arial" w:cs="Arial"/>
        </w:rPr>
        <w:t>Na aplicação das sanções, serão considerados:</w:t>
      </w:r>
    </w:p>
    <w:p w14:paraId="69A69FE3" w14:textId="0AF28017" w:rsidR="00DB7E35" w:rsidRPr="00DB7E35" w:rsidRDefault="00DB7E35" w:rsidP="00DB7E35">
      <w:pPr>
        <w:pStyle w:val="PargrafodaLista"/>
        <w:numPr>
          <w:ilvl w:val="2"/>
          <w:numId w:val="20"/>
        </w:numPr>
        <w:spacing w:before="120" w:line="276" w:lineRule="auto"/>
        <w:rPr>
          <w:rFonts w:ascii="Arial" w:hAnsi="Arial" w:cs="Arial"/>
        </w:rPr>
      </w:pPr>
      <w:r w:rsidRPr="00DB7E35">
        <w:rPr>
          <w:rFonts w:ascii="Arial" w:hAnsi="Arial" w:cs="Arial"/>
        </w:rPr>
        <w:t>A natureza e a gravidade da infração cometida;</w:t>
      </w:r>
    </w:p>
    <w:p w14:paraId="3850C126" w14:textId="12462982" w:rsidR="00DB7E35" w:rsidRPr="00DB7E35" w:rsidRDefault="00DB7E35" w:rsidP="00DB7E35">
      <w:pPr>
        <w:pStyle w:val="PargrafodaLista"/>
        <w:numPr>
          <w:ilvl w:val="2"/>
          <w:numId w:val="20"/>
        </w:numPr>
        <w:spacing w:before="120" w:line="276" w:lineRule="auto"/>
        <w:rPr>
          <w:rFonts w:ascii="Arial" w:hAnsi="Arial" w:cs="Arial"/>
        </w:rPr>
      </w:pPr>
      <w:r w:rsidRPr="00DB7E35">
        <w:rPr>
          <w:rFonts w:ascii="Arial" w:hAnsi="Arial" w:cs="Arial"/>
        </w:rPr>
        <w:t>As peculiaridades do caso concreto;</w:t>
      </w:r>
    </w:p>
    <w:p w14:paraId="0D0EA80C" w14:textId="2EF74013" w:rsidR="00DB7E35" w:rsidRPr="00DB7E35" w:rsidRDefault="00DB7E35" w:rsidP="00DB7E35">
      <w:pPr>
        <w:pStyle w:val="PargrafodaLista"/>
        <w:numPr>
          <w:ilvl w:val="2"/>
          <w:numId w:val="20"/>
        </w:numPr>
        <w:spacing w:before="120" w:line="276" w:lineRule="auto"/>
        <w:rPr>
          <w:rFonts w:ascii="Arial" w:hAnsi="Arial" w:cs="Arial"/>
        </w:rPr>
      </w:pPr>
      <w:r w:rsidRPr="00DB7E35">
        <w:rPr>
          <w:rFonts w:ascii="Arial" w:hAnsi="Arial" w:cs="Arial"/>
        </w:rPr>
        <w:t>As circunstâncias Agravantes ou Atenuantes;</w:t>
      </w:r>
    </w:p>
    <w:p w14:paraId="065194A7" w14:textId="77D93346" w:rsidR="00DB7E35" w:rsidRPr="00DB7E35" w:rsidRDefault="00DB7E35" w:rsidP="00DB7E35">
      <w:pPr>
        <w:pStyle w:val="PargrafodaLista"/>
        <w:numPr>
          <w:ilvl w:val="2"/>
          <w:numId w:val="20"/>
        </w:numPr>
        <w:spacing w:before="120" w:line="276" w:lineRule="auto"/>
        <w:rPr>
          <w:rFonts w:ascii="Arial" w:hAnsi="Arial" w:cs="Arial"/>
        </w:rPr>
      </w:pPr>
      <w:r w:rsidRPr="00DB7E35">
        <w:rPr>
          <w:rFonts w:ascii="Arial" w:hAnsi="Arial" w:cs="Arial"/>
        </w:rPr>
        <w:t>Os Danos que dela provierem para a Administração Pública.</w:t>
      </w:r>
    </w:p>
    <w:p w14:paraId="2CD3ED34" w14:textId="5C3310E6" w:rsidR="00DB7E35" w:rsidRPr="00DB7E35" w:rsidRDefault="00DB7E35" w:rsidP="00DB7E35">
      <w:pPr>
        <w:pStyle w:val="PargrafodaLista"/>
        <w:numPr>
          <w:ilvl w:val="1"/>
          <w:numId w:val="20"/>
        </w:numPr>
        <w:spacing w:before="120" w:line="276" w:lineRule="auto"/>
        <w:rPr>
          <w:rFonts w:ascii="Arial" w:hAnsi="Arial" w:cs="Arial"/>
        </w:rPr>
      </w:pPr>
      <w:r w:rsidRPr="00DB7E35">
        <w:rPr>
          <w:rFonts w:ascii="Arial" w:hAnsi="Arial" w:cs="Arial"/>
        </w:rPr>
        <w:t>A presente cláusula abarca as prerrogativas insertas nos arts. 104, 137, 138, 139, 155 a 163 da Lei nº 14.133/2021.</w:t>
      </w:r>
    </w:p>
    <w:p w14:paraId="79BB4182" w14:textId="57B77F14" w:rsidR="00DB7E35" w:rsidRPr="00DB7E35" w:rsidRDefault="00DB7E35" w:rsidP="00DB7E35">
      <w:pPr>
        <w:pStyle w:val="PargrafodaLista"/>
        <w:numPr>
          <w:ilvl w:val="1"/>
          <w:numId w:val="20"/>
        </w:numPr>
        <w:spacing w:before="120" w:line="276" w:lineRule="auto"/>
        <w:rPr>
          <w:rFonts w:ascii="Arial" w:hAnsi="Arial" w:cs="Arial"/>
        </w:rPr>
      </w:pPr>
      <w:r w:rsidRPr="00DB7E35">
        <w:rPr>
          <w:rFonts w:ascii="Arial" w:hAnsi="Arial" w:cs="Arial"/>
        </w:rPr>
        <w:t>A aplicação das sanções previstas neste Edital não exclui, em hipótese alguma, a obrigação de reparação integral do dano causado à Administração (art. 156, §9º).</w:t>
      </w:r>
    </w:p>
    <w:p w14:paraId="17A282FE" w14:textId="0F31E0C8" w:rsidR="00DB7E35" w:rsidRPr="00DB7E35" w:rsidRDefault="00DB7E35" w:rsidP="00DB7E35">
      <w:pPr>
        <w:pStyle w:val="PargrafodaLista"/>
        <w:numPr>
          <w:ilvl w:val="1"/>
          <w:numId w:val="20"/>
        </w:numPr>
        <w:spacing w:before="120" w:line="276" w:lineRule="auto"/>
        <w:rPr>
          <w:rFonts w:ascii="Arial" w:hAnsi="Arial" w:cs="Arial"/>
        </w:rPr>
      </w:pPr>
      <w:r w:rsidRPr="00DB7E35">
        <w:rPr>
          <w:rFonts w:ascii="Arial" w:hAnsi="Arial" w:cs="Arial"/>
        </w:rPr>
        <w:lastRenderedPageBreak/>
        <w:t>Todas as sanções previstas neste Edital poderão ser aplicadas cumulativamente com a multa (art. 156, §7º).</w:t>
      </w:r>
    </w:p>
    <w:p w14:paraId="42430714" w14:textId="461823AA" w:rsidR="00DB7E35" w:rsidRPr="00DB7E35" w:rsidRDefault="00DB7E35" w:rsidP="00DB7E35">
      <w:pPr>
        <w:pStyle w:val="PargrafodaLista"/>
        <w:numPr>
          <w:ilvl w:val="1"/>
          <w:numId w:val="20"/>
        </w:numPr>
        <w:spacing w:before="120" w:line="276" w:lineRule="auto"/>
        <w:rPr>
          <w:rFonts w:ascii="Arial" w:hAnsi="Arial" w:cs="Arial"/>
        </w:rPr>
      </w:pPr>
      <w:r w:rsidRPr="00DB7E35">
        <w:rPr>
          <w:rFonts w:ascii="Arial" w:hAnsi="Arial" w:cs="Arial"/>
        </w:rPr>
        <w:t>A aplicação das sanções realizar-se-á em processo administrativo que assegure o contraditório e a ampla defesa ao Participante, observando-se o procedimento previsto no caput e parágrafos dos arts. 157 e 158 da Lei nº 14.133, de 2021, para as penalidades de impedimento de participar de licitação e de declaração de inidoneidade.</w:t>
      </w:r>
    </w:p>
    <w:p w14:paraId="0666CAE3" w14:textId="35270301" w:rsidR="00DB7E35" w:rsidRPr="00DB7E35" w:rsidRDefault="00DB7E35" w:rsidP="00DB7E35">
      <w:pPr>
        <w:pStyle w:val="PargrafodaLista"/>
        <w:numPr>
          <w:ilvl w:val="1"/>
          <w:numId w:val="20"/>
        </w:numPr>
        <w:spacing w:before="120" w:line="276" w:lineRule="auto"/>
        <w:rPr>
          <w:rFonts w:ascii="Arial" w:hAnsi="Arial" w:cs="Arial"/>
        </w:rPr>
      </w:pPr>
      <w:r w:rsidRPr="00DB7E35">
        <w:rPr>
          <w:rFonts w:ascii="Arial" w:hAnsi="Arial" w:cs="Arial"/>
        </w:rPr>
        <w:t>A multa será recolhida no percentual de 0,5% a 30%, incidente sobre o valor arrematado, recolhida no prazo máximo de 10 (dez) dias úteis, a contar da comunicação oficial.</w:t>
      </w:r>
    </w:p>
    <w:p w14:paraId="0D184279" w14:textId="7BBA592E" w:rsidR="00DB7E35" w:rsidRPr="00DB7E35" w:rsidRDefault="00DB7E35" w:rsidP="00DB7E35">
      <w:pPr>
        <w:pStyle w:val="PargrafodaLista"/>
        <w:numPr>
          <w:ilvl w:val="1"/>
          <w:numId w:val="20"/>
        </w:numPr>
        <w:spacing w:before="120" w:line="276" w:lineRule="auto"/>
        <w:rPr>
          <w:rFonts w:ascii="Arial" w:hAnsi="Arial" w:cs="Arial"/>
        </w:rPr>
      </w:pPr>
      <w:r w:rsidRPr="00DB7E35">
        <w:rPr>
          <w:rFonts w:ascii="Arial" w:hAnsi="Arial" w:cs="Arial"/>
        </w:rPr>
        <w:t>O direito às contrarrazões das notificações expedidas pelo ente público, deverá ser exercido no prazo limite de até 05 (cinco) dias úteis.</w:t>
      </w:r>
    </w:p>
    <w:p w14:paraId="0F074B59" w14:textId="6E878141" w:rsidR="006959C8" w:rsidRPr="006959C8" w:rsidRDefault="00DB7E35" w:rsidP="006959C8">
      <w:pPr>
        <w:pStyle w:val="PargrafodaLista"/>
        <w:numPr>
          <w:ilvl w:val="1"/>
          <w:numId w:val="20"/>
        </w:numPr>
        <w:spacing w:before="120" w:line="276" w:lineRule="auto"/>
        <w:rPr>
          <w:rFonts w:ascii="Arial" w:hAnsi="Arial" w:cs="Arial"/>
        </w:rPr>
      </w:pPr>
      <w:r w:rsidRPr="006959C8">
        <w:rPr>
          <w:rFonts w:ascii="Arial" w:hAnsi="Arial" w:cs="Arial"/>
        </w:rPr>
        <w:t>C</w:t>
      </w:r>
      <w:r w:rsidRPr="00DB7E35">
        <w:rPr>
          <w:rFonts w:ascii="Arial" w:hAnsi="Arial" w:cs="Arial"/>
        </w:rPr>
        <w:t>aberá recurso no prazo de 15 (quinze) dias úteis da aplicação das sanções de</w:t>
      </w:r>
      <w:r w:rsidRPr="006959C8">
        <w:rPr>
          <w:rFonts w:ascii="Arial" w:hAnsi="Arial" w:cs="Arial"/>
        </w:rPr>
        <w:t xml:space="preserve"> advertência, multa e impedimento de participar de licitação, contado da data da intimação, o</w:t>
      </w:r>
      <w:r w:rsidR="006959C8" w:rsidRPr="006959C8">
        <w:rPr>
          <w:rFonts w:ascii="Arial" w:hAnsi="Arial" w:cs="Arial"/>
        </w:rPr>
        <w:t xml:space="preserve"> qual será dirigido à autoridade que tiver proferido a decisão recorrida, que, se não a reconsiderar no prazo de 05 (cinco) dias úteis, encaminhará o recurso com sua motivação à aplicadas à pessoa jurídica serão estendidos aos seus administradores e sócios com poderes de autoridade superior, que deverá proferir sua decisão no prazo máximo de 20 (vinte) dias úteis, contado do recebimento dos autos.</w:t>
      </w:r>
    </w:p>
    <w:p w14:paraId="36C7A5D5" w14:textId="3F96DC8A" w:rsidR="00DB7E35" w:rsidRPr="006959C8" w:rsidRDefault="006959C8" w:rsidP="006959C8">
      <w:pPr>
        <w:pStyle w:val="PargrafodaLista"/>
        <w:numPr>
          <w:ilvl w:val="1"/>
          <w:numId w:val="20"/>
        </w:numPr>
        <w:spacing w:before="120" w:line="276" w:lineRule="auto"/>
        <w:contextualSpacing w:val="0"/>
        <w:rPr>
          <w:rFonts w:ascii="Arial" w:hAnsi="Arial" w:cs="Arial"/>
        </w:rPr>
      </w:pPr>
      <w:r w:rsidRPr="006959C8">
        <w:rPr>
          <w:rFonts w:ascii="Arial" w:hAnsi="Arial" w:cs="Arial"/>
        </w:rPr>
        <w:t>A personalidade jurídica do Participante poderá ser desconsiderada sempre que utilizada com abuso do direito para facilitar, encobrir ou dissimular a prática dos atos ilícitos previstos neste Edital ou para provocar confusão patrimonial, e, nesse caso, todos os efeitos das sanções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CB09B97" w14:textId="7597C4D0" w:rsidR="00FE6687" w:rsidRPr="00803BA9" w:rsidRDefault="00FE6687" w:rsidP="00803BA9">
      <w:pPr>
        <w:pStyle w:val="PROCESSO"/>
        <w:numPr>
          <w:ilvl w:val="0"/>
          <w:numId w:val="20"/>
        </w:numPr>
        <w:tabs>
          <w:tab w:val="num" w:pos="432"/>
        </w:tabs>
      </w:pPr>
      <w:r w:rsidRPr="00803BA9">
        <w:t>DAS DISPOSIÇÕES GERAIS</w:t>
      </w:r>
    </w:p>
    <w:p w14:paraId="43C4C272" w14:textId="416FC5CC" w:rsidR="00FE6687" w:rsidRPr="00803BA9" w:rsidRDefault="00FE6687" w:rsidP="00803BA9">
      <w:pPr>
        <w:pStyle w:val="PargrafodaLista"/>
        <w:numPr>
          <w:ilvl w:val="1"/>
          <w:numId w:val="20"/>
        </w:numPr>
        <w:spacing w:before="120" w:line="276" w:lineRule="auto"/>
        <w:contextualSpacing w:val="0"/>
        <w:rPr>
          <w:rFonts w:ascii="Arial" w:hAnsi="Arial" w:cs="Arial"/>
        </w:rPr>
      </w:pPr>
      <w:r w:rsidRPr="00803BA9">
        <w:rPr>
          <w:rFonts w:ascii="Arial" w:hAnsi="Arial" w:cs="Arial"/>
        </w:rPr>
        <w:t>O presente Edital não importa em obrigação de venda do bem a ser levado à leilão, podendo o Município retirar parte ou a totalidade do lote leiloado.</w:t>
      </w:r>
    </w:p>
    <w:p w14:paraId="6E6478FC" w14:textId="6E902682" w:rsidR="00FE6687" w:rsidRPr="00803BA9" w:rsidRDefault="00FE6687" w:rsidP="00803BA9">
      <w:pPr>
        <w:pStyle w:val="PargrafodaLista"/>
        <w:numPr>
          <w:ilvl w:val="1"/>
          <w:numId w:val="20"/>
        </w:numPr>
        <w:spacing w:before="120" w:line="276" w:lineRule="auto"/>
        <w:contextualSpacing w:val="0"/>
        <w:rPr>
          <w:rFonts w:ascii="Arial" w:hAnsi="Arial" w:cs="Arial"/>
        </w:rPr>
      </w:pPr>
      <w:r w:rsidRPr="00803BA9">
        <w:rPr>
          <w:rFonts w:ascii="Arial" w:hAnsi="Arial" w:cs="Arial"/>
        </w:rPr>
        <w:t>Em nenhuma hipótese haverá devolução de valores pagos em decorrência de arrematação.</w:t>
      </w:r>
    </w:p>
    <w:p w14:paraId="1F825921" w14:textId="5D77BA79" w:rsidR="00FE6687" w:rsidRPr="00803BA9" w:rsidRDefault="00FE6687" w:rsidP="00803BA9">
      <w:pPr>
        <w:pStyle w:val="PargrafodaLista"/>
        <w:numPr>
          <w:ilvl w:val="1"/>
          <w:numId w:val="20"/>
        </w:numPr>
        <w:spacing w:before="120" w:line="276" w:lineRule="auto"/>
        <w:contextualSpacing w:val="0"/>
        <w:rPr>
          <w:rFonts w:ascii="Arial" w:hAnsi="Arial" w:cs="Arial"/>
        </w:rPr>
      </w:pPr>
      <w:r w:rsidRPr="00803BA9">
        <w:rPr>
          <w:rFonts w:ascii="Arial" w:hAnsi="Arial" w:cs="Arial"/>
        </w:rPr>
        <w:t>Os casos omissos serão resolvidos pela Comissão de Licitação.</w:t>
      </w:r>
    </w:p>
    <w:p w14:paraId="77380F40" w14:textId="58B36788" w:rsidR="00FE6687" w:rsidRPr="00803BA9" w:rsidRDefault="00FE6687" w:rsidP="00803BA9">
      <w:pPr>
        <w:pStyle w:val="PargrafodaLista"/>
        <w:numPr>
          <w:ilvl w:val="1"/>
          <w:numId w:val="20"/>
        </w:numPr>
        <w:spacing w:before="120" w:line="276" w:lineRule="auto"/>
        <w:contextualSpacing w:val="0"/>
        <w:rPr>
          <w:rFonts w:ascii="Arial" w:hAnsi="Arial" w:cs="Arial"/>
        </w:rPr>
      </w:pPr>
      <w:r w:rsidRPr="00803BA9">
        <w:rPr>
          <w:rFonts w:ascii="Arial" w:hAnsi="Arial" w:cs="Arial"/>
        </w:rPr>
        <w:t xml:space="preserve">Não serão aceitas quaisquer reclamações dos arrematantes com relação às Irregularidades e/ou divergências dos bens arrematados após a retirada </w:t>
      </w:r>
      <w:r w:rsidR="00DB7E35">
        <w:rPr>
          <w:rFonts w:ascii="Arial" w:hAnsi="Arial" w:cs="Arial"/>
        </w:rPr>
        <w:t>da Usina de Triagem de Reciclagem</w:t>
      </w:r>
      <w:r w:rsidRPr="00803BA9">
        <w:rPr>
          <w:rFonts w:ascii="Arial" w:hAnsi="Arial" w:cs="Arial"/>
        </w:rPr>
        <w:t xml:space="preserve">. </w:t>
      </w:r>
    </w:p>
    <w:p w14:paraId="7AF39FF9" w14:textId="0387A8F2" w:rsidR="00FE6687" w:rsidRPr="00803BA9" w:rsidRDefault="00FE6687" w:rsidP="00803BA9">
      <w:pPr>
        <w:pStyle w:val="PargrafodaLista"/>
        <w:numPr>
          <w:ilvl w:val="1"/>
          <w:numId w:val="20"/>
        </w:numPr>
        <w:spacing w:before="120" w:line="276" w:lineRule="auto"/>
        <w:contextualSpacing w:val="0"/>
        <w:rPr>
          <w:rFonts w:ascii="Arial" w:hAnsi="Arial" w:cs="Arial"/>
        </w:rPr>
      </w:pPr>
      <w:r w:rsidRPr="00803BA9">
        <w:rPr>
          <w:rFonts w:ascii="Arial" w:hAnsi="Arial" w:cs="Arial"/>
        </w:rPr>
        <w:t xml:space="preserve">A participação do licitante neste leilão importa no conhecimento e aceitação das normas </w:t>
      </w:r>
      <w:r w:rsidR="00803BA9">
        <w:rPr>
          <w:rFonts w:ascii="Arial" w:hAnsi="Arial" w:cs="Arial"/>
        </w:rPr>
        <w:t>d</w:t>
      </w:r>
      <w:r w:rsidRPr="00803BA9">
        <w:rPr>
          <w:rFonts w:ascii="Arial" w:hAnsi="Arial" w:cs="Arial"/>
        </w:rPr>
        <w:t xml:space="preserve">este edital. </w:t>
      </w:r>
    </w:p>
    <w:p w14:paraId="176A34E6" w14:textId="585ECC6D" w:rsidR="00FE6687" w:rsidRPr="00803BA9" w:rsidRDefault="00FE6687" w:rsidP="00803BA9">
      <w:pPr>
        <w:pStyle w:val="PargrafodaLista"/>
        <w:numPr>
          <w:ilvl w:val="1"/>
          <w:numId w:val="20"/>
        </w:numPr>
        <w:spacing w:before="120" w:line="276" w:lineRule="auto"/>
        <w:contextualSpacing w:val="0"/>
        <w:rPr>
          <w:rFonts w:ascii="Arial" w:hAnsi="Arial" w:cs="Arial"/>
        </w:rPr>
      </w:pPr>
      <w:r w:rsidRPr="00803BA9">
        <w:rPr>
          <w:rFonts w:ascii="Arial" w:hAnsi="Arial" w:cs="Arial"/>
        </w:rPr>
        <w:t xml:space="preserve">Nenhuma alegação de desconhecimento será aceita pelo COMITENTE como </w:t>
      </w:r>
      <w:r w:rsidR="00803BA9">
        <w:rPr>
          <w:rFonts w:ascii="Arial" w:hAnsi="Arial" w:cs="Arial"/>
        </w:rPr>
        <w:t>j</w:t>
      </w:r>
      <w:r w:rsidRPr="00803BA9">
        <w:rPr>
          <w:rFonts w:ascii="Arial" w:hAnsi="Arial" w:cs="Arial"/>
        </w:rPr>
        <w:t xml:space="preserve">ustificativa capaz de isentar o arrematante de suas obrigações, nem de sofrer a Imposição das penalidades porventura cabíveis. </w:t>
      </w:r>
    </w:p>
    <w:p w14:paraId="075407A5" w14:textId="4280A2F4" w:rsidR="00FE6687" w:rsidRPr="00803BA9" w:rsidRDefault="00FE6687" w:rsidP="00803BA9">
      <w:pPr>
        <w:pStyle w:val="PargrafodaLista"/>
        <w:numPr>
          <w:ilvl w:val="1"/>
          <w:numId w:val="20"/>
        </w:numPr>
        <w:spacing w:before="120" w:line="276" w:lineRule="auto"/>
        <w:contextualSpacing w:val="0"/>
        <w:rPr>
          <w:rFonts w:ascii="Arial" w:hAnsi="Arial" w:cs="Arial"/>
        </w:rPr>
      </w:pPr>
      <w:r w:rsidRPr="00803BA9">
        <w:rPr>
          <w:rFonts w:ascii="Arial" w:hAnsi="Arial" w:cs="Arial"/>
        </w:rPr>
        <w:t>Na ocorrência de problemas técnicos ou operacionais no momento do Leilão, o Leiloeiro poderá interromper o pregão, até que sejam reestabelecidas as condições normais de sua realização.</w:t>
      </w:r>
    </w:p>
    <w:p w14:paraId="3DB6024F" w14:textId="4F79B1AD" w:rsidR="00FE6687" w:rsidRPr="00803BA9" w:rsidRDefault="00FE6687" w:rsidP="00803BA9">
      <w:pPr>
        <w:pStyle w:val="PargrafodaLista"/>
        <w:numPr>
          <w:ilvl w:val="1"/>
          <w:numId w:val="20"/>
        </w:numPr>
        <w:spacing w:before="120" w:line="276" w:lineRule="auto"/>
        <w:contextualSpacing w:val="0"/>
        <w:rPr>
          <w:rFonts w:ascii="Arial" w:hAnsi="Arial" w:cs="Arial"/>
        </w:rPr>
      </w:pPr>
      <w:r w:rsidRPr="00803BA9">
        <w:rPr>
          <w:rFonts w:ascii="Arial" w:hAnsi="Arial" w:cs="Arial"/>
        </w:rPr>
        <w:lastRenderedPageBreak/>
        <w:t>Se transcorrido o prazo de 48 (quarenta e oito) horas e os depósitos não forem efetivados pelo arrematante, este poderá ser considerado desistente e a venda será cancelada. Nesse caso, caberá ao arrematante o pagamento de multa no valor de 20% sob a arrematação a favor do COMITENTE</w:t>
      </w:r>
      <w:r w:rsidR="00803BA9">
        <w:rPr>
          <w:rFonts w:ascii="Arial" w:hAnsi="Arial" w:cs="Arial"/>
        </w:rPr>
        <w:t>.</w:t>
      </w:r>
    </w:p>
    <w:p w14:paraId="6D3F3173" w14:textId="04B1BA26" w:rsidR="00FE6687" w:rsidRDefault="00FE6687" w:rsidP="00803BA9">
      <w:pPr>
        <w:pStyle w:val="PargrafodaLista"/>
        <w:numPr>
          <w:ilvl w:val="1"/>
          <w:numId w:val="20"/>
        </w:numPr>
        <w:spacing w:before="120" w:line="276" w:lineRule="auto"/>
        <w:contextualSpacing w:val="0"/>
        <w:rPr>
          <w:rFonts w:ascii="Arial" w:hAnsi="Arial" w:cs="Arial"/>
        </w:rPr>
      </w:pPr>
      <w:r w:rsidRPr="00803BA9">
        <w:rPr>
          <w:rFonts w:ascii="Arial" w:hAnsi="Arial" w:cs="Arial"/>
        </w:rPr>
        <w:t>O foro designado para julgamento de quaisquer questões judiciais resultantes deste Edital será o da Comarca de Conselheiro Lafaiete- MG</w:t>
      </w:r>
      <w:r w:rsidR="00870FC8">
        <w:rPr>
          <w:rFonts w:ascii="Arial" w:hAnsi="Arial" w:cs="Arial"/>
        </w:rPr>
        <w:t>.</w:t>
      </w:r>
    </w:p>
    <w:p w14:paraId="5795D758" w14:textId="62C97E95" w:rsidR="00870FC8" w:rsidRDefault="00870FC8" w:rsidP="00803BA9">
      <w:pPr>
        <w:pStyle w:val="PargrafodaLista"/>
        <w:numPr>
          <w:ilvl w:val="1"/>
          <w:numId w:val="20"/>
        </w:numPr>
        <w:spacing w:before="120" w:line="276" w:lineRule="auto"/>
        <w:contextualSpacing w:val="0"/>
        <w:rPr>
          <w:rFonts w:ascii="Arial" w:hAnsi="Arial" w:cs="Arial"/>
        </w:rPr>
      </w:pPr>
      <w:r>
        <w:rPr>
          <w:rFonts w:ascii="Arial" w:hAnsi="Arial" w:cs="Arial"/>
        </w:rPr>
        <w:t>ANEXOS presente edital:</w:t>
      </w:r>
    </w:p>
    <w:p w14:paraId="05B5CDB0" w14:textId="2C0B41B3" w:rsidR="00870FC8" w:rsidRDefault="00870FC8" w:rsidP="00870FC8">
      <w:pPr>
        <w:pStyle w:val="PargrafodaLista"/>
        <w:spacing w:before="120" w:line="276" w:lineRule="auto"/>
        <w:ind w:left="576"/>
        <w:contextualSpacing w:val="0"/>
        <w:rPr>
          <w:rFonts w:ascii="Arial" w:hAnsi="Arial" w:cs="Arial"/>
        </w:rPr>
      </w:pPr>
      <w:r>
        <w:rPr>
          <w:rFonts w:ascii="Arial" w:hAnsi="Arial" w:cs="Arial"/>
        </w:rPr>
        <w:t xml:space="preserve">ANEXO I – </w:t>
      </w:r>
      <w:r w:rsidR="00C953D2">
        <w:rPr>
          <w:rFonts w:ascii="Arial" w:hAnsi="Arial" w:cs="Arial"/>
        </w:rPr>
        <w:t>Tabela detalhamento do lote único;</w:t>
      </w:r>
    </w:p>
    <w:p w14:paraId="18B5B3F5" w14:textId="45368643" w:rsidR="00870FC8" w:rsidRDefault="00870FC8" w:rsidP="00870FC8">
      <w:pPr>
        <w:pStyle w:val="PargrafodaLista"/>
        <w:spacing w:before="120" w:line="276" w:lineRule="auto"/>
        <w:ind w:left="576"/>
        <w:contextualSpacing w:val="0"/>
        <w:rPr>
          <w:rFonts w:ascii="Arial" w:hAnsi="Arial" w:cs="Arial"/>
        </w:rPr>
      </w:pPr>
      <w:r>
        <w:rPr>
          <w:rFonts w:ascii="Arial" w:hAnsi="Arial" w:cs="Arial"/>
        </w:rPr>
        <w:t xml:space="preserve">ANEXO II – </w:t>
      </w:r>
      <w:r w:rsidR="00C953D2">
        <w:rPr>
          <w:rFonts w:ascii="Arial" w:hAnsi="Arial" w:cs="Arial"/>
        </w:rPr>
        <w:t>Modelo do Instrumento de Procuração;</w:t>
      </w:r>
    </w:p>
    <w:p w14:paraId="76EB4EA6" w14:textId="6DB30F5D" w:rsidR="00870FC8" w:rsidRDefault="00870FC8" w:rsidP="00870FC8">
      <w:pPr>
        <w:pStyle w:val="PargrafodaLista"/>
        <w:spacing w:before="120" w:line="276" w:lineRule="auto"/>
        <w:ind w:left="576"/>
        <w:contextualSpacing w:val="0"/>
        <w:rPr>
          <w:rFonts w:ascii="Arial" w:hAnsi="Arial" w:cs="Arial"/>
        </w:rPr>
      </w:pPr>
      <w:r>
        <w:rPr>
          <w:rFonts w:ascii="Arial" w:hAnsi="Arial" w:cs="Arial"/>
        </w:rPr>
        <w:t xml:space="preserve">ANEXO III – </w:t>
      </w:r>
      <w:r w:rsidR="00C953D2">
        <w:rPr>
          <w:rFonts w:ascii="Arial" w:hAnsi="Arial" w:cs="Arial"/>
        </w:rPr>
        <w:t>Modelo de Declaração de Aquiescência ao Edital;</w:t>
      </w:r>
    </w:p>
    <w:p w14:paraId="1E217CDA" w14:textId="24EB6121" w:rsidR="00FE6687" w:rsidRPr="00C953D2" w:rsidRDefault="00870FC8" w:rsidP="00C953D2">
      <w:pPr>
        <w:pStyle w:val="PargrafodaLista"/>
        <w:spacing w:before="120" w:line="276" w:lineRule="auto"/>
        <w:ind w:left="576"/>
        <w:contextualSpacing w:val="0"/>
        <w:rPr>
          <w:rFonts w:ascii="Arial" w:hAnsi="Arial" w:cs="Arial"/>
        </w:rPr>
      </w:pPr>
      <w:r>
        <w:rPr>
          <w:rFonts w:ascii="Arial" w:hAnsi="Arial" w:cs="Arial"/>
        </w:rPr>
        <w:t xml:space="preserve">ANEXO IV – </w:t>
      </w:r>
      <w:r w:rsidR="00C953D2">
        <w:rPr>
          <w:rFonts w:ascii="Arial" w:hAnsi="Arial" w:cs="Arial"/>
        </w:rPr>
        <w:t>Minuta Carta de Arrematação.</w:t>
      </w:r>
    </w:p>
    <w:p w14:paraId="2AA3A37A" w14:textId="77777777" w:rsidR="00FE6687" w:rsidRDefault="00FE6687" w:rsidP="00FE6687">
      <w:pPr>
        <w:pStyle w:val="Default"/>
        <w:rPr>
          <w:bCs/>
        </w:rPr>
      </w:pPr>
    </w:p>
    <w:p w14:paraId="62C346E0" w14:textId="77777777" w:rsidR="00FE6687" w:rsidRDefault="00FE6687" w:rsidP="00FE6687">
      <w:pPr>
        <w:pStyle w:val="Default"/>
        <w:rPr>
          <w:bCs/>
        </w:rPr>
      </w:pPr>
    </w:p>
    <w:p w14:paraId="7882EB1E" w14:textId="76EB1096" w:rsidR="00FE6687" w:rsidRPr="004A1115" w:rsidRDefault="00FE6687" w:rsidP="00FE6687">
      <w:pPr>
        <w:pStyle w:val="Default"/>
        <w:rPr>
          <w:b/>
          <w:bCs/>
        </w:rPr>
      </w:pPr>
      <w:r>
        <w:rPr>
          <w:bCs/>
        </w:rPr>
        <w:t xml:space="preserve">                                       </w:t>
      </w:r>
      <w:r w:rsidR="008D5E9A">
        <w:rPr>
          <w:bCs/>
        </w:rPr>
        <w:t xml:space="preserve">   </w:t>
      </w:r>
      <w:r w:rsidR="008D5E9A">
        <w:rPr>
          <w:b/>
          <w:bCs/>
        </w:rPr>
        <w:t>Anderson Nogueira</w:t>
      </w:r>
    </w:p>
    <w:p w14:paraId="5182E5BE" w14:textId="77777777" w:rsidR="00FE6687" w:rsidRPr="004A1115" w:rsidRDefault="00FE6687" w:rsidP="00FE6687">
      <w:pPr>
        <w:pStyle w:val="Default"/>
        <w:rPr>
          <w:b/>
          <w:bCs/>
        </w:rPr>
      </w:pPr>
      <w:r w:rsidRPr="004A1115">
        <w:rPr>
          <w:b/>
          <w:bCs/>
        </w:rPr>
        <w:t xml:space="preserve">      </w:t>
      </w:r>
      <w:r>
        <w:rPr>
          <w:b/>
          <w:bCs/>
        </w:rPr>
        <w:t xml:space="preserve">                     </w:t>
      </w:r>
      <w:r w:rsidRPr="004A1115">
        <w:rPr>
          <w:b/>
          <w:bCs/>
        </w:rPr>
        <w:t xml:space="preserve">    Secretário Municipal De Meio Ambiente</w:t>
      </w:r>
    </w:p>
    <w:p w14:paraId="147C06EB" w14:textId="6F7CFD31" w:rsidR="00FE6687" w:rsidRPr="008D5E9A" w:rsidRDefault="00803BA9" w:rsidP="008D5E9A">
      <w:pPr>
        <w:jc w:val="left"/>
        <w:rPr>
          <w:rFonts w:ascii="Arial" w:hAnsi="Arial" w:cs="Arial"/>
          <w:bCs/>
          <w:color w:val="000000"/>
        </w:rPr>
      </w:pPr>
      <w:r>
        <w:rPr>
          <w:bCs/>
        </w:rPr>
        <w:br w:type="page"/>
      </w:r>
      <w:r w:rsidR="008D5E9A">
        <w:rPr>
          <w:bCs/>
        </w:rPr>
        <w:lastRenderedPageBreak/>
        <w:t xml:space="preserve">                                                             </w:t>
      </w:r>
      <w:r w:rsidR="008D5E9A">
        <w:rPr>
          <w:b/>
          <w:sz w:val="28"/>
          <w:szCs w:val="28"/>
        </w:rPr>
        <w:t>AN</w:t>
      </w:r>
      <w:r w:rsidRPr="00803BA9">
        <w:rPr>
          <w:b/>
          <w:sz w:val="28"/>
          <w:szCs w:val="28"/>
        </w:rPr>
        <w:t>EXO I</w:t>
      </w:r>
    </w:p>
    <w:p w14:paraId="1B053202" w14:textId="77777777" w:rsidR="00FE6687" w:rsidRDefault="00FE6687" w:rsidP="00FE6687">
      <w:pPr>
        <w:pStyle w:val="Default"/>
        <w:rPr>
          <w:bCs/>
          <w:sz w:val="22"/>
          <w:szCs w:val="22"/>
        </w:rPr>
      </w:pPr>
    </w:p>
    <w:p w14:paraId="315C40AF" w14:textId="069B1580" w:rsidR="00FE6687" w:rsidRPr="00253302" w:rsidRDefault="008D5E9A" w:rsidP="00FE6687">
      <w:pPr>
        <w:pStyle w:val="Default"/>
        <w:rPr>
          <w:b/>
          <w:sz w:val="22"/>
          <w:szCs w:val="22"/>
        </w:rPr>
      </w:pPr>
      <w:r>
        <w:rPr>
          <w:b/>
          <w:sz w:val="22"/>
          <w:szCs w:val="22"/>
        </w:rPr>
        <w:t>Processo nº 76</w:t>
      </w:r>
      <w:r w:rsidR="00803BA9" w:rsidRPr="00253302">
        <w:rPr>
          <w:b/>
          <w:sz w:val="22"/>
          <w:szCs w:val="22"/>
        </w:rPr>
        <w:t>/2025</w:t>
      </w:r>
    </w:p>
    <w:p w14:paraId="1580A985" w14:textId="0A29A5BB" w:rsidR="00803BA9" w:rsidRPr="00253302" w:rsidRDefault="008D5E9A" w:rsidP="00FE6687">
      <w:pPr>
        <w:pStyle w:val="Default"/>
        <w:rPr>
          <w:b/>
          <w:sz w:val="22"/>
          <w:szCs w:val="22"/>
        </w:rPr>
      </w:pPr>
      <w:r>
        <w:rPr>
          <w:b/>
          <w:sz w:val="22"/>
          <w:szCs w:val="22"/>
        </w:rPr>
        <w:t>Leilão nº 02</w:t>
      </w:r>
      <w:r w:rsidR="00803BA9" w:rsidRPr="00253302">
        <w:rPr>
          <w:b/>
          <w:sz w:val="22"/>
          <w:szCs w:val="22"/>
        </w:rPr>
        <w:t>/2025</w:t>
      </w:r>
    </w:p>
    <w:p w14:paraId="270C1BFE" w14:textId="77777777" w:rsidR="00803BA9" w:rsidRDefault="00803BA9" w:rsidP="00FE6687">
      <w:pPr>
        <w:pStyle w:val="Default"/>
        <w:rPr>
          <w:bCs/>
          <w:sz w:val="22"/>
          <w:szCs w:val="22"/>
        </w:rPr>
      </w:pPr>
    </w:p>
    <w:p w14:paraId="44D40C36" w14:textId="77777777" w:rsidR="00803BA9" w:rsidRDefault="00803BA9" w:rsidP="00FE6687">
      <w:pPr>
        <w:pStyle w:val="Default"/>
        <w:rPr>
          <w:bCs/>
          <w:sz w:val="22"/>
          <w:szCs w:val="22"/>
        </w:rPr>
      </w:pPr>
    </w:p>
    <w:p w14:paraId="3B2A37C4" w14:textId="15E55BB2" w:rsidR="00FE6687" w:rsidRPr="006959C8" w:rsidRDefault="00803BA9" w:rsidP="00FE6687">
      <w:pPr>
        <w:pStyle w:val="Default"/>
        <w:rPr>
          <w:b/>
        </w:rPr>
      </w:pPr>
      <w:r w:rsidRPr="006959C8">
        <w:rPr>
          <w:b/>
        </w:rPr>
        <w:t>DETALHAMENTO DO LOTE ÚNICO:</w:t>
      </w:r>
    </w:p>
    <w:p w14:paraId="5DAA2AE6" w14:textId="77777777" w:rsidR="00FE6687" w:rsidRDefault="00FE6687" w:rsidP="00FE6687">
      <w:pPr>
        <w:pStyle w:val="Default"/>
        <w:rPr>
          <w:bCs/>
          <w:sz w:val="22"/>
          <w:szCs w:val="22"/>
        </w:rPr>
      </w:pPr>
    </w:p>
    <w:p w14:paraId="0046B875" w14:textId="1AFB7A9B" w:rsidR="00FE6687" w:rsidRDefault="00FE6687" w:rsidP="00FE6687">
      <w:pPr>
        <w:pStyle w:val="Default"/>
        <w:rPr>
          <w:sz w:val="23"/>
          <w:szCs w:val="23"/>
        </w:rPr>
      </w:pPr>
    </w:p>
    <w:tbl>
      <w:tblPr>
        <w:tblW w:w="6380" w:type="dxa"/>
        <w:jc w:val="center"/>
        <w:tblCellMar>
          <w:left w:w="70" w:type="dxa"/>
          <w:right w:w="70" w:type="dxa"/>
        </w:tblCellMar>
        <w:tblLook w:val="04A0" w:firstRow="1" w:lastRow="0" w:firstColumn="1" w:lastColumn="0" w:noHBand="0" w:noVBand="1"/>
      </w:tblPr>
      <w:tblGrid>
        <w:gridCol w:w="2720"/>
        <w:gridCol w:w="760"/>
        <w:gridCol w:w="820"/>
        <w:gridCol w:w="980"/>
        <w:gridCol w:w="1100"/>
      </w:tblGrid>
      <w:tr w:rsidR="00A45AB8" w:rsidRPr="00A45AB8" w14:paraId="124B34DB" w14:textId="77777777" w:rsidTr="00A45AB8">
        <w:trPr>
          <w:trHeight w:val="528"/>
          <w:jc w:val="center"/>
        </w:trPr>
        <w:tc>
          <w:tcPr>
            <w:tcW w:w="2720" w:type="dxa"/>
            <w:tcBorders>
              <w:top w:val="single" w:sz="4" w:space="0" w:color="auto"/>
              <w:left w:val="single" w:sz="4" w:space="0" w:color="auto"/>
              <w:bottom w:val="single" w:sz="4" w:space="0" w:color="auto"/>
              <w:right w:val="single" w:sz="4" w:space="0" w:color="auto"/>
            </w:tcBorders>
            <w:vAlign w:val="center"/>
            <w:hideMark/>
          </w:tcPr>
          <w:p w14:paraId="359A1AF0" w14:textId="77777777" w:rsidR="00A45AB8" w:rsidRPr="00A45AB8" w:rsidRDefault="00A45AB8" w:rsidP="00A45AB8">
            <w:pPr>
              <w:jc w:val="center"/>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Produtos Recicláveis</w:t>
            </w:r>
          </w:p>
        </w:tc>
        <w:tc>
          <w:tcPr>
            <w:tcW w:w="760" w:type="dxa"/>
            <w:tcBorders>
              <w:top w:val="single" w:sz="4" w:space="0" w:color="auto"/>
              <w:left w:val="nil"/>
              <w:bottom w:val="single" w:sz="4" w:space="0" w:color="auto"/>
              <w:right w:val="single" w:sz="4" w:space="0" w:color="auto"/>
            </w:tcBorders>
            <w:vAlign w:val="center"/>
            <w:hideMark/>
          </w:tcPr>
          <w:p w14:paraId="7408317E" w14:textId="77777777" w:rsidR="00A45AB8" w:rsidRPr="00A45AB8" w:rsidRDefault="00A45AB8" w:rsidP="00A45AB8">
            <w:pPr>
              <w:jc w:val="center"/>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Kg</w:t>
            </w:r>
          </w:p>
        </w:tc>
        <w:tc>
          <w:tcPr>
            <w:tcW w:w="820" w:type="dxa"/>
            <w:tcBorders>
              <w:top w:val="single" w:sz="4" w:space="0" w:color="auto"/>
              <w:left w:val="nil"/>
              <w:bottom w:val="single" w:sz="4" w:space="0" w:color="auto"/>
              <w:right w:val="single" w:sz="4" w:space="0" w:color="auto"/>
            </w:tcBorders>
            <w:vAlign w:val="center"/>
            <w:hideMark/>
          </w:tcPr>
          <w:p w14:paraId="795F9EF0" w14:textId="77777777" w:rsidR="00A45AB8" w:rsidRPr="00A45AB8" w:rsidRDefault="00A45AB8" w:rsidP="00A45AB8">
            <w:pPr>
              <w:jc w:val="center"/>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Nº fardos</w:t>
            </w:r>
          </w:p>
        </w:tc>
        <w:tc>
          <w:tcPr>
            <w:tcW w:w="980" w:type="dxa"/>
            <w:tcBorders>
              <w:top w:val="single" w:sz="4" w:space="0" w:color="auto"/>
              <w:left w:val="nil"/>
              <w:bottom w:val="single" w:sz="4" w:space="0" w:color="auto"/>
              <w:right w:val="single" w:sz="4" w:space="0" w:color="auto"/>
            </w:tcBorders>
            <w:vAlign w:val="center"/>
            <w:hideMark/>
          </w:tcPr>
          <w:p w14:paraId="64615A3E" w14:textId="77777777" w:rsidR="00A45AB8" w:rsidRPr="00A45AB8" w:rsidRDefault="00A45AB8" w:rsidP="00A45AB8">
            <w:pPr>
              <w:jc w:val="center"/>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Valor unit.</w:t>
            </w:r>
          </w:p>
        </w:tc>
        <w:tc>
          <w:tcPr>
            <w:tcW w:w="1100" w:type="dxa"/>
            <w:tcBorders>
              <w:top w:val="single" w:sz="4" w:space="0" w:color="auto"/>
              <w:left w:val="nil"/>
              <w:bottom w:val="single" w:sz="4" w:space="0" w:color="auto"/>
              <w:right w:val="single" w:sz="4" w:space="0" w:color="auto"/>
            </w:tcBorders>
            <w:vAlign w:val="center"/>
            <w:hideMark/>
          </w:tcPr>
          <w:p w14:paraId="05CFDC83" w14:textId="77777777" w:rsidR="00A45AB8" w:rsidRPr="00A45AB8" w:rsidRDefault="00A45AB8" w:rsidP="00A45AB8">
            <w:pPr>
              <w:jc w:val="center"/>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Valor total</w:t>
            </w:r>
          </w:p>
        </w:tc>
      </w:tr>
      <w:tr w:rsidR="00A45AB8" w:rsidRPr="00A45AB8" w14:paraId="03EF43A0"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6A376FED"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Plástico Duro</w:t>
            </w:r>
          </w:p>
        </w:tc>
        <w:tc>
          <w:tcPr>
            <w:tcW w:w="760" w:type="dxa"/>
            <w:tcBorders>
              <w:top w:val="nil"/>
              <w:left w:val="nil"/>
              <w:bottom w:val="single" w:sz="4" w:space="0" w:color="auto"/>
              <w:right w:val="single" w:sz="4" w:space="0" w:color="auto"/>
            </w:tcBorders>
            <w:vAlign w:val="center"/>
            <w:hideMark/>
          </w:tcPr>
          <w:p w14:paraId="6BCDC40B"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2.829</w:t>
            </w:r>
          </w:p>
        </w:tc>
        <w:tc>
          <w:tcPr>
            <w:tcW w:w="820" w:type="dxa"/>
            <w:tcBorders>
              <w:top w:val="nil"/>
              <w:left w:val="nil"/>
              <w:bottom w:val="single" w:sz="4" w:space="0" w:color="auto"/>
              <w:right w:val="single" w:sz="4" w:space="0" w:color="auto"/>
            </w:tcBorders>
            <w:vAlign w:val="center"/>
            <w:hideMark/>
          </w:tcPr>
          <w:p w14:paraId="4FE6B7E1"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42</w:t>
            </w:r>
          </w:p>
        </w:tc>
        <w:tc>
          <w:tcPr>
            <w:tcW w:w="980" w:type="dxa"/>
            <w:tcBorders>
              <w:top w:val="nil"/>
              <w:left w:val="nil"/>
              <w:bottom w:val="single" w:sz="4" w:space="0" w:color="auto"/>
              <w:right w:val="single" w:sz="4" w:space="0" w:color="auto"/>
            </w:tcBorders>
            <w:noWrap/>
            <w:vAlign w:val="bottom"/>
            <w:hideMark/>
          </w:tcPr>
          <w:p w14:paraId="61292381"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0,45</w:t>
            </w:r>
          </w:p>
        </w:tc>
        <w:tc>
          <w:tcPr>
            <w:tcW w:w="1100" w:type="dxa"/>
            <w:tcBorders>
              <w:top w:val="nil"/>
              <w:left w:val="nil"/>
              <w:bottom w:val="single" w:sz="4" w:space="0" w:color="auto"/>
              <w:right w:val="single" w:sz="4" w:space="0" w:color="auto"/>
            </w:tcBorders>
            <w:vAlign w:val="center"/>
            <w:hideMark/>
          </w:tcPr>
          <w:p w14:paraId="0243F3DE"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1.273,05</w:t>
            </w:r>
          </w:p>
        </w:tc>
      </w:tr>
      <w:tr w:rsidR="00A45AB8" w:rsidRPr="00A45AB8" w14:paraId="35CE343C"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0D01F88B"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Papel Misto</w:t>
            </w:r>
          </w:p>
        </w:tc>
        <w:tc>
          <w:tcPr>
            <w:tcW w:w="760" w:type="dxa"/>
            <w:tcBorders>
              <w:top w:val="nil"/>
              <w:left w:val="nil"/>
              <w:bottom w:val="single" w:sz="4" w:space="0" w:color="auto"/>
              <w:right w:val="single" w:sz="4" w:space="0" w:color="auto"/>
            </w:tcBorders>
            <w:vAlign w:val="center"/>
            <w:hideMark/>
          </w:tcPr>
          <w:p w14:paraId="1FA8A56F"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3.705</w:t>
            </w:r>
          </w:p>
        </w:tc>
        <w:tc>
          <w:tcPr>
            <w:tcW w:w="820" w:type="dxa"/>
            <w:tcBorders>
              <w:top w:val="nil"/>
              <w:left w:val="nil"/>
              <w:bottom w:val="single" w:sz="4" w:space="0" w:color="auto"/>
              <w:right w:val="single" w:sz="4" w:space="0" w:color="auto"/>
            </w:tcBorders>
            <w:vAlign w:val="center"/>
            <w:hideMark/>
          </w:tcPr>
          <w:p w14:paraId="23DF5FB5"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35</w:t>
            </w:r>
          </w:p>
        </w:tc>
        <w:tc>
          <w:tcPr>
            <w:tcW w:w="980" w:type="dxa"/>
            <w:tcBorders>
              <w:top w:val="nil"/>
              <w:left w:val="nil"/>
              <w:bottom w:val="single" w:sz="4" w:space="0" w:color="auto"/>
              <w:right w:val="single" w:sz="4" w:space="0" w:color="auto"/>
            </w:tcBorders>
            <w:noWrap/>
            <w:vAlign w:val="bottom"/>
            <w:hideMark/>
          </w:tcPr>
          <w:p w14:paraId="4B67612B"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0,26</w:t>
            </w:r>
          </w:p>
        </w:tc>
        <w:tc>
          <w:tcPr>
            <w:tcW w:w="1100" w:type="dxa"/>
            <w:tcBorders>
              <w:top w:val="nil"/>
              <w:left w:val="nil"/>
              <w:bottom w:val="single" w:sz="4" w:space="0" w:color="auto"/>
              <w:right w:val="single" w:sz="4" w:space="0" w:color="auto"/>
            </w:tcBorders>
            <w:vAlign w:val="center"/>
            <w:hideMark/>
          </w:tcPr>
          <w:p w14:paraId="58079439"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963,30</w:t>
            </w:r>
          </w:p>
        </w:tc>
      </w:tr>
      <w:tr w:rsidR="00A45AB8" w:rsidRPr="00A45AB8" w14:paraId="0F4AB5E3"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42B6C05B"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 xml:space="preserve">Sacola Colorida </w:t>
            </w:r>
          </w:p>
        </w:tc>
        <w:tc>
          <w:tcPr>
            <w:tcW w:w="760" w:type="dxa"/>
            <w:tcBorders>
              <w:top w:val="nil"/>
              <w:left w:val="nil"/>
              <w:bottom w:val="single" w:sz="4" w:space="0" w:color="auto"/>
              <w:right w:val="single" w:sz="4" w:space="0" w:color="auto"/>
            </w:tcBorders>
            <w:vAlign w:val="center"/>
            <w:hideMark/>
          </w:tcPr>
          <w:p w14:paraId="77FE45BC"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3.508</w:t>
            </w:r>
          </w:p>
        </w:tc>
        <w:tc>
          <w:tcPr>
            <w:tcW w:w="820" w:type="dxa"/>
            <w:tcBorders>
              <w:top w:val="nil"/>
              <w:left w:val="nil"/>
              <w:bottom w:val="single" w:sz="4" w:space="0" w:color="auto"/>
              <w:right w:val="single" w:sz="4" w:space="0" w:color="auto"/>
            </w:tcBorders>
            <w:vAlign w:val="center"/>
            <w:hideMark/>
          </w:tcPr>
          <w:p w14:paraId="70C645F7"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30</w:t>
            </w:r>
          </w:p>
        </w:tc>
        <w:tc>
          <w:tcPr>
            <w:tcW w:w="980" w:type="dxa"/>
            <w:tcBorders>
              <w:top w:val="nil"/>
              <w:left w:val="nil"/>
              <w:bottom w:val="single" w:sz="4" w:space="0" w:color="auto"/>
              <w:right w:val="single" w:sz="4" w:space="0" w:color="auto"/>
            </w:tcBorders>
            <w:noWrap/>
            <w:vAlign w:val="bottom"/>
            <w:hideMark/>
          </w:tcPr>
          <w:p w14:paraId="0176FA90"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0,25</w:t>
            </w:r>
          </w:p>
        </w:tc>
        <w:tc>
          <w:tcPr>
            <w:tcW w:w="1100" w:type="dxa"/>
            <w:tcBorders>
              <w:top w:val="nil"/>
              <w:left w:val="nil"/>
              <w:bottom w:val="single" w:sz="4" w:space="0" w:color="auto"/>
              <w:right w:val="single" w:sz="4" w:space="0" w:color="auto"/>
            </w:tcBorders>
            <w:vAlign w:val="center"/>
            <w:hideMark/>
          </w:tcPr>
          <w:p w14:paraId="4C771418"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877,00</w:t>
            </w:r>
          </w:p>
        </w:tc>
      </w:tr>
      <w:tr w:rsidR="00A45AB8" w:rsidRPr="00A45AB8" w14:paraId="1C242761"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40308A40"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PET Transparente</w:t>
            </w:r>
          </w:p>
        </w:tc>
        <w:tc>
          <w:tcPr>
            <w:tcW w:w="760" w:type="dxa"/>
            <w:tcBorders>
              <w:top w:val="nil"/>
              <w:left w:val="nil"/>
              <w:bottom w:val="single" w:sz="4" w:space="0" w:color="auto"/>
              <w:right w:val="single" w:sz="4" w:space="0" w:color="auto"/>
            </w:tcBorders>
            <w:vAlign w:val="center"/>
            <w:hideMark/>
          </w:tcPr>
          <w:p w14:paraId="2134895A"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1.670</w:t>
            </w:r>
          </w:p>
        </w:tc>
        <w:tc>
          <w:tcPr>
            <w:tcW w:w="820" w:type="dxa"/>
            <w:tcBorders>
              <w:top w:val="nil"/>
              <w:left w:val="nil"/>
              <w:bottom w:val="single" w:sz="4" w:space="0" w:color="auto"/>
              <w:right w:val="single" w:sz="4" w:space="0" w:color="auto"/>
            </w:tcBorders>
            <w:vAlign w:val="center"/>
            <w:hideMark/>
          </w:tcPr>
          <w:p w14:paraId="7785FBD6"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50</w:t>
            </w:r>
          </w:p>
        </w:tc>
        <w:tc>
          <w:tcPr>
            <w:tcW w:w="980" w:type="dxa"/>
            <w:tcBorders>
              <w:top w:val="nil"/>
              <w:left w:val="nil"/>
              <w:bottom w:val="single" w:sz="4" w:space="0" w:color="auto"/>
              <w:right w:val="single" w:sz="4" w:space="0" w:color="auto"/>
            </w:tcBorders>
            <w:noWrap/>
            <w:vAlign w:val="bottom"/>
            <w:hideMark/>
          </w:tcPr>
          <w:p w14:paraId="6A1B3F25"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1,54</w:t>
            </w:r>
          </w:p>
        </w:tc>
        <w:tc>
          <w:tcPr>
            <w:tcW w:w="1100" w:type="dxa"/>
            <w:tcBorders>
              <w:top w:val="nil"/>
              <w:left w:val="nil"/>
              <w:bottom w:val="single" w:sz="4" w:space="0" w:color="auto"/>
              <w:right w:val="single" w:sz="4" w:space="0" w:color="auto"/>
            </w:tcBorders>
            <w:vAlign w:val="center"/>
            <w:hideMark/>
          </w:tcPr>
          <w:p w14:paraId="325258C4"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2.571,80</w:t>
            </w:r>
          </w:p>
        </w:tc>
      </w:tr>
      <w:tr w:rsidR="00A45AB8" w:rsidRPr="00A45AB8" w14:paraId="0C7CAE24"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3207755A"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 xml:space="preserve">Papelão </w:t>
            </w:r>
          </w:p>
        </w:tc>
        <w:tc>
          <w:tcPr>
            <w:tcW w:w="760" w:type="dxa"/>
            <w:tcBorders>
              <w:top w:val="nil"/>
              <w:left w:val="nil"/>
              <w:bottom w:val="single" w:sz="4" w:space="0" w:color="auto"/>
              <w:right w:val="single" w:sz="4" w:space="0" w:color="auto"/>
            </w:tcBorders>
            <w:vAlign w:val="center"/>
            <w:hideMark/>
          </w:tcPr>
          <w:p w14:paraId="632DD19D"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7.746</w:t>
            </w:r>
          </w:p>
        </w:tc>
        <w:tc>
          <w:tcPr>
            <w:tcW w:w="820" w:type="dxa"/>
            <w:tcBorders>
              <w:top w:val="nil"/>
              <w:left w:val="nil"/>
              <w:bottom w:val="single" w:sz="4" w:space="0" w:color="auto"/>
              <w:right w:val="single" w:sz="4" w:space="0" w:color="auto"/>
            </w:tcBorders>
            <w:vAlign w:val="center"/>
            <w:hideMark/>
          </w:tcPr>
          <w:p w14:paraId="6FCF5EA8"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65</w:t>
            </w:r>
          </w:p>
        </w:tc>
        <w:tc>
          <w:tcPr>
            <w:tcW w:w="980" w:type="dxa"/>
            <w:tcBorders>
              <w:top w:val="nil"/>
              <w:left w:val="nil"/>
              <w:bottom w:val="single" w:sz="4" w:space="0" w:color="auto"/>
              <w:right w:val="single" w:sz="4" w:space="0" w:color="auto"/>
            </w:tcBorders>
            <w:noWrap/>
            <w:vAlign w:val="bottom"/>
            <w:hideMark/>
          </w:tcPr>
          <w:p w14:paraId="016F3F15"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0,43</w:t>
            </w:r>
          </w:p>
        </w:tc>
        <w:tc>
          <w:tcPr>
            <w:tcW w:w="1100" w:type="dxa"/>
            <w:tcBorders>
              <w:top w:val="nil"/>
              <w:left w:val="nil"/>
              <w:bottom w:val="single" w:sz="4" w:space="0" w:color="auto"/>
              <w:right w:val="single" w:sz="4" w:space="0" w:color="auto"/>
            </w:tcBorders>
            <w:vAlign w:val="center"/>
            <w:hideMark/>
          </w:tcPr>
          <w:p w14:paraId="23D3B969"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3.330,78</w:t>
            </w:r>
          </w:p>
        </w:tc>
      </w:tr>
      <w:tr w:rsidR="00A45AB8" w:rsidRPr="00A45AB8" w14:paraId="141AF27A"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26315483"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Sacola Transparente</w:t>
            </w:r>
          </w:p>
        </w:tc>
        <w:tc>
          <w:tcPr>
            <w:tcW w:w="760" w:type="dxa"/>
            <w:tcBorders>
              <w:top w:val="nil"/>
              <w:left w:val="nil"/>
              <w:bottom w:val="single" w:sz="4" w:space="0" w:color="auto"/>
              <w:right w:val="single" w:sz="4" w:space="0" w:color="auto"/>
            </w:tcBorders>
            <w:vAlign w:val="center"/>
            <w:hideMark/>
          </w:tcPr>
          <w:p w14:paraId="4D83F4FA"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1.138</w:t>
            </w:r>
          </w:p>
        </w:tc>
        <w:tc>
          <w:tcPr>
            <w:tcW w:w="820" w:type="dxa"/>
            <w:tcBorders>
              <w:top w:val="nil"/>
              <w:left w:val="nil"/>
              <w:bottom w:val="single" w:sz="4" w:space="0" w:color="auto"/>
              <w:right w:val="single" w:sz="4" w:space="0" w:color="auto"/>
            </w:tcBorders>
            <w:vAlign w:val="center"/>
            <w:hideMark/>
          </w:tcPr>
          <w:p w14:paraId="5A59F2AC"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12</w:t>
            </w:r>
          </w:p>
        </w:tc>
        <w:tc>
          <w:tcPr>
            <w:tcW w:w="980" w:type="dxa"/>
            <w:tcBorders>
              <w:top w:val="nil"/>
              <w:left w:val="nil"/>
              <w:bottom w:val="single" w:sz="4" w:space="0" w:color="auto"/>
              <w:right w:val="single" w:sz="4" w:space="0" w:color="auto"/>
            </w:tcBorders>
            <w:noWrap/>
            <w:vAlign w:val="bottom"/>
            <w:hideMark/>
          </w:tcPr>
          <w:p w14:paraId="47BF9C88"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0,56</w:t>
            </w:r>
          </w:p>
        </w:tc>
        <w:tc>
          <w:tcPr>
            <w:tcW w:w="1100" w:type="dxa"/>
            <w:tcBorders>
              <w:top w:val="nil"/>
              <w:left w:val="nil"/>
              <w:bottom w:val="single" w:sz="4" w:space="0" w:color="auto"/>
              <w:right w:val="single" w:sz="4" w:space="0" w:color="auto"/>
            </w:tcBorders>
            <w:vAlign w:val="center"/>
            <w:hideMark/>
          </w:tcPr>
          <w:p w14:paraId="1CE4E467"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637,28</w:t>
            </w:r>
          </w:p>
        </w:tc>
      </w:tr>
      <w:tr w:rsidR="00A45AB8" w:rsidRPr="00A45AB8" w14:paraId="6E3FEB7E"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68D4E87E"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Tetra Pack</w:t>
            </w:r>
          </w:p>
        </w:tc>
        <w:tc>
          <w:tcPr>
            <w:tcW w:w="760" w:type="dxa"/>
            <w:tcBorders>
              <w:top w:val="nil"/>
              <w:left w:val="nil"/>
              <w:bottom w:val="single" w:sz="4" w:space="0" w:color="auto"/>
              <w:right w:val="single" w:sz="4" w:space="0" w:color="auto"/>
            </w:tcBorders>
            <w:vAlign w:val="center"/>
            <w:hideMark/>
          </w:tcPr>
          <w:p w14:paraId="4AE81020"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930</w:t>
            </w:r>
          </w:p>
        </w:tc>
        <w:tc>
          <w:tcPr>
            <w:tcW w:w="820" w:type="dxa"/>
            <w:tcBorders>
              <w:top w:val="nil"/>
              <w:left w:val="nil"/>
              <w:bottom w:val="single" w:sz="4" w:space="0" w:color="auto"/>
              <w:right w:val="single" w:sz="4" w:space="0" w:color="auto"/>
            </w:tcBorders>
            <w:vAlign w:val="center"/>
            <w:hideMark/>
          </w:tcPr>
          <w:p w14:paraId="43BF7A1C"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8</w:t>
            </w:r>
          </w:p>
        </w:tc>
        <w:tc>
          <w:tcPr>
            <w:tcW w:w="980" w:type="dxa"/>
            <w:tcBorders>
              <w:top w:val="nil"/>
              <w:left w:val="nil"/>
              <w:bottom w:val="single" w:sz="4" w:space="0" w:color="auto"/>
              <w:right w:val="single" w:sz="4" w:space="0" w:color="auto"/>
            </w:tcBorders>
            <w:noWrap/>
            <w:vAlign w:val="bottom"/>
            <w:hideMark/>
          </w:tcPr>
          <w:p w14:paraId="23BC5FE3"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0,09</w:t>
            </w:r>
          </w:p>
        </w:tc>
        <w:tc>
          <w:tcPr>
            <w:tcW w:w="1100" w:type="dxa"/>
            <w:tcBorders>
              <w:top w:val="nil"/>
              <w:left w:val="nil"/>
              <w:bottom w:val="single" w:sz="4" w:space="0" w:color="auto"/>
              <w:right w:val="single" w:sz="4" w:space="0" w:color="auto"/>
            </w:tcBorders>
            <w:vAlign w:val="center"/>
            <w:hideMark/>
          </w:tcPr>
          <w:p w14:paraId="0CB74788"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83,70</w:t>
            </w:r>
          </w:p>
        </w:tc>
      </w:tr>
      <w:tr w:rsidR="00A45AB8" w:rsidRPr="00A45AB8" w14:paraId="4A92CBA1"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253A3EBB"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Ráfia</w:t>
            </w:r>
          </w:p>
        </w:tc>
        <w:tc>
          <w:tcPr>
            <w:tcW w:w="760" w:type="dxa"/>
            <w:tcBorders>
              <w:top w:val="nil"/>
              <w:left w:val="nil"/>
              <w:bottom w:val="single" w:sz="4" w:space="0" w:color="auto"/>
              <w:right w:val="single" w:sz="4" w:space="0" w:color="auto"/>
            </w:tcBorders>
            <w:vAlign w:val="center"/>
            <w:hideMark/>
          </w:tcPr>
          <w:p w14:paraId="46854C72"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512</w:t>
            </w:r>
          </w:p>
        </w:tc>
        <w:tc>
          <w:tcPr>
            <w:tcW w:w="820" w:type="dxa"/>
            <w:tcBorders>
              <w:top w:val="nil"/>
              <w:left w:val="nil"/>
              <w:bottom w:val="single" w:sz="4" w:space="0" w:color="auto"/>
              <w:right w:val="single" w:sz="4" w:space="0" w:color="auto"/>
            </w:tcBorders>
            <w:vAlign w:val="center"/>
            <w:hideMark/>
          </w:tcPr>
          <w:p w14:paraId="02D29A51"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7</w:t>
            </w:r>
          </w:p>
        </w:tc>
        <w:tc>
          <w:tcPr>
            <w:tcW w:w="980" w:type="dxa"/>
            <w:tcBorders>
              <w:top w:val="nil"/>
              <w:left w:val="nil"/>
              <w:bottom w:val="single" w:sz="4" w:space="0" w:color="auto"/>
              <w:right w:val="single" w:sz="4" w:space="0" w:color="auto"/>
            </w:tcBorders>
            <w:noWrap/>
            <w:vAlign w:val="bottom"/>
            <w:hideMark/>
          </w:tcPr>
          <w:p w14:paraId="6476D44A"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0,07</w:t>
            </w:r>
          </w:p>
        </w:tc>
        <w:tc>
          <w:tcPr>
            <w:tcW w:w="1100" w:type="dxa"/>
            <w:tcBorders>
              <w:top w:val="nil"/>
              <w:left w:val="nil"/>
              <w:bottom w:val="single" w:sz="4" w:space="0" w:color="auto"/>
              <w:right w:val="single" w:sz="4" w:space="0" w:color="auto"/>
            </w:tcBorders>
            <w:vAlign w:val="center"/>
            <w:hideMark/>
          </w:tcPr>
          <w:p w14:paraId="3DBB03EF"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35,84</w:t>
            </w:r>
          </w:p>
        </w:tc>
      </w:tr>
      <w:tr w:rsidR="00A45AB8" w:rsidRPr="00A45AB8" w14:paraId="3F3486DF"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7C9AB73A"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Poliestireno (PS)</w:t>
            </w:r>
          </w:p>
        </w:tc>
        <w:tc>
          <w:tcPr>
            <w:tcW w:w="760" w:type="dxa"/>
            <w:tcBorders>
              <w:top w:val="nil"/>
              <w:left w:val="nil"/>
              <w:bottom w:val="single" w:sz="4" w:space="0" w:color="auto"/>
              <w:right w:val="single" w:sz="4" w:space="0" w:color="auto"/>
            </w:tcBorders>
            <w:vAlign w:val="center"/>
            <w:hideMark/>
          </w:tcPr>
          <w:p w14:paraId="567420CF"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410</w:t>
            </w:r>
          </w:p>
        </w:tc>
        <w:tc>
          <w:tcPr>
            <w:tcW w:w="820" w:type="dxa"/>
            <w:tcBorders>
              <w:top w:val="nil"/>
              <w:left w:val="nil"/>
              <w:bottom w:val="single" w:sz="4" w:space="0" w:color="auto"/>
              <w:right w:val="single" w:sz="4" w:space="0" w:color="auto"/>
            </w:tcBorders>
            <w:vAlign w:val="center"/>
            <w:hideMark/>
          </w:tcPr>
          <w:p w14:paraId="401B7F0A"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7</w:t>
            </w:r>
          </w:p>
        </w:tc>
        <w:tc>
          <w:tcPr>
            <w:tcW w:w="980" w:type="dxa"/>
            <w:tcBorders>
              <w:top w:val="nil"/>
              <w:left w:val="nil"/>
              <w:bottom w:val="single" w:sz="4" w:space="0" w:color="auto"/>
              <w:right w:val="single" w:sz="4" w:space="0" w:color="auto"/>
            </w:tcBorders>
            <w:noWrap/>
            <w:vAlign w:val="bottom"/>
            <w:hideMark/>
          </w:tcPr>
          <w:p w14:paraId="79E5744D"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0,08</w:t>
            </w:r>
          </w:p>
        </w:tc>
        <w:tc>
          <w:tcPr>
            <w:tcW w:w="1100" w:type="dxa"/>
            <w:tcBorders>
              <w:top w:val="nil"/>
              <w:left w:val="nil"/>
              <w:bottom w:val="single" w:sz="4" w:space="0" w:color="auto"/>
              <w:right w:val="single" w:sz="4" w:space="0" w:color="auto"/>
            </w:tcBorders>
            <w:vAlign w:val="center"/>
            <w:hideMark/>
          </w:tcPr>
          <w:p w14:paraId="72ABADB9"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32,80</w:t>
            </w:r>
          </w:p>
        </w:tc>
      </w:tr>
      <w:tr w:rsidR="00A45AB8" w:rsidRPr="00A45AB8" w14:paraId="09624FA0"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5D26EBCE"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 xml:space="preserve">Pet Colorido </w:t>
            </w:r>
          </w:p>
        </w:tc>
        <w:tc>
          <w:tcPr>
            <w:tcW w:w="760" w:type="dxa"/>
            <w:tcBorders>
              <w:top w:val="nil"/>
              <w:left w:val="nil"/>
              <w:bottom w:val="single" w:sz="4" w:space="0" w:color="auto"/>
              <w:right w:val="single" w:sz="4" w:space="0" w:color="auto"/>
            </w:tcBorders>
            <w:vAlign w:val="center"/>
            <w:hideMark/>
          </w:tcPr>
          <w:p w14:paraId="39313306"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397</w:t>
            </w:r>
          </w:p>
        </w:tc>
        <w:tc>
          <w:tcPr>
            <w:tcW w:w="820" w:type="dxa"/>
            <w:tcBorders>
              <w:top w:val="nil"/>
              <w:left w:val="nil"/>
              <w:bottom w:val="single" w:sz="4" w:space="0" w:color="auto"/>
              <w:right w:val="single" w:sz="4" w:space="0" w:color="auto"/>
            </w:tcBorders>
            <w:vAlign w:val="center"/>
            <w:hideMark/>
          </w:tcPr>
          <w:p w14:paraId="2F7F4A51"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11</w:t>
            </w:r>
          </w:p>
        </w:tc>
        <w:tc>
          <w:tcPr>
            <w:tcW w:w="980" w:type="dxa"/>
            <w:tcBorders>
              <w:top w:val="nil"/>
              <w:left w:val="nil"/>
              <w:bottom w:val="single" w:sz="4" w:space="0" w:color="auto"/>
              <w:right w:val="single" w:sz="4" w:space="0" w:color="auto"/>
            </w:tcBorders>
            <w:noWrap/>
            <w:vAlign w:val="bottom"/>
            <w:hideMark/>
          </w:tcPr>
          <w:p w14:paraId="4152D6CC"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1,40</w:t>
            </w:r>
          </w:p>
        </w:tc>
        <w:tc>
          <w:tcPr>
            <w:tcW w:w="1100" w:type="dxa"/>
            <w:tcBorders>
              <w:top w:val="nil"/>
              <w:left w:val="nil"/>
              <w:bottom w:val="single" w:sz="4" w:space="0" w:color="auto"/>
              <w:right w:val="single" w:sz="4" w:space="0" w:color="auto"/>
            </w:tcBorders>
            <w:vAlign w:val="center"/>
            <w:hideMark/>
          </w:tcPr>
          <w:p w14:paraId="220733FE"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555,80</w:t>
            </w:r>
          </w:p>
        </w:tc>
      </w:tr>
      <w:tr w:rsidR="00A45AB8" w:rsidRPr="00A45AB8" w14:paraId="092D1F0A"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1B955105"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 xml:space="preserve">Pet óleo </w:t>
            </w:r>
          </w:p>
        </w:tc>
        <w:tc>
          <w:tcPr>
            <w:tcW w:w="760" w:type="dxa"/>
            <w:tcBorders>
              <w:top w:val="nil"/>
              <w:left w:val="nil"/>
              <w:bottom w:val="single" w:sz="4" w:space="0" w:color="auto"/>
              <w:right w:val="single" w:sz="4" w:space="0" w:color="auto"/>
            </w:tcBorders>
            <w:vAlign w:val="center"/>
            <w:hideMark/>
          </w:tcPr>
          <w:p w14:paraId="4A51E084"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435</w:t>
            </w:r>
          </w:p>
        </w:tc>
        <w:tc>
          <w:tcPr>
            <w:tcW w:w="820" w:type="dxa"/>
            <w:tcBorders>
              <w:top w:val="nil"/>
              <w:left w:val="nil"/>
              <w:bottom w:val="single" w:sz="4" w:space="0" w:color="auto"/>
              <w:right w:val="single" w:sz="4" w:space="0" w:color="auto"/>
            </w:tcBorders>
            <w:vAlign w:val="center"/>
            <w:hideMark/>
          </w:tcPr>
          <w:p w14:paraId="421F0E88"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9</w:t>
            </w:r>
          </w:p>
        </w:tc>
        <w:tc>
          <w:tcPr>
            <w:tcW w:w="980" w:type="dxa"/>
            <w:tcBorders>
              <w:top w:val="nil"/>
              <w:left w:val="nil"/>
              <w:bottom w:val="single" w:sz="4" w:space="0" w:color="auto"/>
              <w:right w:val="single" w:sz="4" w:space="0" w:color="auto"/>
            </w:tcBorders>
            <w:noWrap/>
            <w:vAlign w:val="bottom"/>
            <w:hideMark/>
          </w:tcPr>
          <w:p w14:paraId="3C7D446F"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0,87</w:t>
            </w:r>
          </w:p>
        </w:tc>
        <w:tc>
          <w:tcPr>
            <w:tcW w:w="1100" w:type="dxa"/>
            <w:tcBorders>
              <w:top w:val="nil"/>
              <w:left w:val="nil"/>
              <w:bottom w:val="single" w:sz="4" w:space="0" w:color="auto"/>
              <w:right w:val="single" w:sz="4" w:space="0" w:color="auto"/>
            </w:tcBorders>
            <w:vAlign w:val="center"/>
            <w:hideMark/>
          </w:tcPr>
          <w:p w14:paraId="2CB725AD"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378,45</w:t>
            </w:r>
          </w:p>
        </w:tc>
      </w:tr>
      <w:tr w:rsidR="00A45AB8" w:rsidRPr="00A45AB8" w14:paraId="4F41859E" w14:textId="77777777" w:rsidTr="00A45AB8">
        <w:trPr>
          <w:trHeight w:val="528"/>
          <w:jc w:val="center"/>
        </w:trPr>
        <w:tc>
          <w:tcPr>
            <w:tcW w:w="2720" w:type="dxa"/>
            <w:tcBorders>
              <w:top w:val="nil"/>
              <w:left w:val="single" w:sz="4" w:space="0" w:color="auto"/>
              <w:bottom w:val="single" w:sz="4" w:space="0" w:color="auto"/>
              <w:right w:val="single" w:sz="4" w:space="0" w:color="auto"/>
            </w:tcBorders>
            <w:vAlign w:val="center"/>
            <w:hideMark/>
          </w:tcPr>
          <w:p w14:paraId="230C7729"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 xml:space="preserve">Polietileno de alta densidade (PAD) </w:t>
            </w:r>
          </w:p>
        </w:tc>
        <w:tc>
          <w:tcPr>
            <w:tcW w:w="760" w:type="dxa"/>
            <w:tcBorders>
              <w:top w:val="nil"/>
              <w:left w:val="nil"/>
              <w:bottom w:val="single" w:sz="4" w:space="0" w:color="auto"/>
              <w:right w:val="single" w:sz="4" w:space="0" w:color="auto"/>
            </w:tcBorders>
            <w:vAlign w:val="bottom"/>
            <w:hideMark/>
          </w:tcPr>
          <w:p w14:paraId="30442009"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1.510</w:t>
            </w:r>
          </w:p>
        </w:tc>
        <w:tc>
          <w:tcPr>
            <w:tcW w:w="820" w:type="dxa"/>
            <w:tcBorders>
              <w:top w:val="nil"/>
              <w:left w:val="nil"/>
              <w:bottom w:val="single" w:sz="4" w:space="0" w:color="auto"/>
              <w:right w:val="single" w:sz="4" w:space="0" w:color="auto"/>
            </w:tcBorders>
            <w:vAlign w:val="bottom"/>
            <w:hideMark/>
          </w:tcPr>
          <w:p w14:paraId="408DBF54"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25</w:t>
            </w:r>
          </w:p>
        </w:tc>
        <w:tc>
          <w:tcPr>
            <w:tcW w:w="980" w:type="dxa"/>
            <w:tcBorders>
              <w:top w:val="nil"/>
              <w:left w:val="nil"/>
              <w:bottom w:val="single" w:sz="4" w:space="0" w:color="auto"/>
              <w:right w:val="single" w:sz="4" w:space="0" w:color="auto"/>
            </w:tcBorders>
            <w:noWrap/>
            <w:vAlign w:val="bottom"/>
            <w:hideMark/>
          </w:tcPr>
          <w:p w14:paraId="18F1CCFD"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0,98</w:t>
            </w:r>
          </w:p>
        </w:tc>
        <w:tc>
          <w:tcPr>
            <w:tcW w:w="1100" w:type="dxa"/>
            <w:tcBorders>
              <w:top w:val="nil"/>
              <w:left w:val="nil"/>
              <w:bottom w:val="single" w:sz="4" w:space="0" w:color="auto"/>
              <w:right w:val="single" w:sz="4" w:space="0" w:color="auto"/>
            </w:tcBorders>
            <w:vAlign w:val="center"/>
            <w:hideMark/>
          </w:tcPr>
          <w:p w14:paraId="0F51C6BA"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1.479,80</w:t>
            </w:r>
          </w:p>
        </w:tc>
      </w:tr>
      <w:tr w:rsidR="00A45AB8" w:rsidRPr="00A45AB8" w14:paraId="11402BD8"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1FAFD325"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 xml:space="preserve">Alumínio </w:t>
            </w:r>
          </w:p>
        </w:tc>
        <w:tc>
          <w:tcPr>
            <w:tcW w:w="760" w:type="dxa"/>
            <w:tcBorders>
              <w:top w:val="nil"/>
              <w:left w:val="nil"/>
              <w:bottom w:val="single" w:sz="4" w:space="0" w:color="auto"/>
              <w:right w:val="single" w:sz="4" w:space="0" w:color="auto"/>
            </w:tcBorders>
            <w:vAlign w:val="center"/>
            <w:hideMark/>
          </w:tcPr>
          <w:p w14:paraId="3743F6A1"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227</w:t>
            </w:r>
          </w:p>
        </w:tc>
        <w:tc>
          <w:tcPr>
            <w:tcW w:w="820" w:type="dxa"/>
            <w:tcBorders>
              <w:top w:val="nil"/>
              <w:left w:val="nil"/>
              <w:bottom w:val="single" w:sz="4" w:space="0" w:color="auto"/>
              <w:right w:val="single" w:sz="4" w:space="0" w:color="auto"/>
            </w:tcBorders>
            <w:vAlign w:val="center"/>
            <w:hideMark/>
          </w:tcPr>
          <w:p w14:paraId="45593D34"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7</w:t>
            </w:r>
          </w:p>
        </w:tc>
        <w:tc>
          <w:tcPr>
            <w:tcW w:w="980" w:type="dxa"/>
            <w:tcBorders>
              <w:top w:val="nil"/>
              <w:left w:val="nil"/>
              <w:bottom w:val="single" w:sz="4" w:space="0" w:color="auto"/>
              <w:right w:val="single" w:sz="4" w:space="0" w:color="auto"/>
            </w:tcBorders>
            <w:noWrap/>
            <w:vAlign w:val="bottom"/>
            <w:hideMark/>
          </w:tcPr>
          <w:p w14:paraId="0B8DCF02"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4,32</w:t>
            </w:r>
          </w:p>
        </w:tc>
        <w:tc>
          <w:tcPr>
            <w:tcW w:w="1100" w:type="dxa"/>
            <w:tcBorders>
              <w:top w:val="nil"/>
              <w:left w:val="nil"/>
              <w:bottom w:val="single" w:sz="4" w:space="0" w:color="auto"/>
              <w:right w:val="single" w:sz="4" w:space="0" w:color="auto"/>
            </w:tcBorders>
            <w:vAlign w:val="center"/>
            <w:hideMark/>
          </w:tcPr>
          <w:p w14:paraId="5A4B2E68"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980,64</w:t>
            </w:r>
          </w:p>
        </w:tc>
      </w:tr>
      <w:tr w:rsidR="00A45AB8" w:rsidRPr="00A45AB8" w14:paraId="20FD3198"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65DEABB3"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 xml:space="preserve">Sucata </w:t>
            </w:r>
          </w:p>
        </w:tc>
        <w:tc>
          <w:tcPr>
            <w:tcW w:w="760" w:type="dxa"/>
            <w:tcBorders>
              <w:top w:val="nil"/>
              <w:left w:val="nil"/>
              <w:bottom w:val="single" w:sz="4" w:space="0" w:color="auto"/>
              <w:right w:val="single" w:sz="4" w:space="0" w:color="auto"/>
            </w:tcBorders>
            <w:vAlign w:val="center"/>
            <w:hideMark/>
          </w:tcPr>
          <w:p w14:paraId="2A6DCEA4"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3.000</w:t>
            </w:r>
          </w:p>
        </w:tc>
        <w:tc>
          <w:tcPr>
            <w:tcW w:w="820" w:type="dxa"/>
            <w:tcBorders>
              <w:top w:val="nil"/>
              <w:left w:val="nil"/>
              <w:bottom w:val="single" w:sz="4" w:space="0" w:color="auto"/>
              <w:right w:val="single" w:sz="4" w:space="0" w:color="auto"/>
            </w:tcBorders>
            <w:vAlign w:val="center"/>
            <w:hideMark/>
          </w:tcPr>
          <w:p w14:paraId="519D3089"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LIVRE</w:t>
            </w:r>
          </w:p>
        </w:tc>
        <w:tc>
          <w:tcPr>
            <w:tcW w:w="980" w:type="dxa"/>
            <w:tcBorders>
              <w:top w:val="nil"/>
              <w:left w:val="nil"/>
              <w:bottom w:val="single" w:sz="4" w:space="0" w:color="auto"/>
              <w:right w:val="single" w:sz="4" w:space="0" w:color="auto"/>
            </w:tcBorders>
            <w:noWrap/>
            <w:vAlign w:val="bottom"/>
            <w:hideMark/>
          </w:tcPr>
          <w:p w14:paraId="165BD223"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0,44</w:t>
            </w:r>
          </w:p>
        </w:tc>
        <w:tc>
          <w:tcPr>
            <w:tcW w:w="1100" w:type="dxa"/>
            <w:tcBorders>
              <w:top w:val="nil"/>
              <w:left w:val="nil"/>
              <w:bottom w:val="single" w:sz="4" w:space="0" w:color="auto"/>
              <w:right w:val="single" w:sz="4" w:space="0" w:color="auto"/>
            </w:tcBorders>
            <w:vAlign w:val="center"/>
            <w:hideMark/>
          </w:tcPr>
          <w:p w14:paraId="5B993E70"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1.320,00</w:t>
            </w:r>
          </w:p>
        </w:tc>
      </w:tr>
      <w:tr w:rsidR="00A45AB8" w:rsidRPr="00A45AB8" w14:paraId="646B801E" w14:textId="77777777" w:rsidTr="00A45AB8">
        <w:trPr>
          <w:trHeight w:val="264"/>
          <w:jc w:val="center"/>
        </w:trPr>
        <w:tc>
          <w:tcPr>
            <w:tcW w:w="2720" w:type="dxa"/>
            <w:tcBorders>
              <w:top w:val="nil"/>
              <w:left w:val="single" w:sz="4" w:space="0" w:color="auto"/>
              <w:bottom w:val="single" w:sz="4" w:space="0" w:color="auto"/>
              <w:right w:val="single" w:sz="4" w:space="0" w:color="auto"/>
            </w:tcBorders>
            <w:vAlign w:val="center"/>
            <w:hideMark/>
          </w:tcPr>
          <w:p w14:paraId="2C646511" w14:textId="77777777" w:rsidR="00A45AB8" w:rsidRPr="00A45AB8" w:rsidRDefault="00A45AB8" w:rsidP="00A45AB8">
            <w:pPr>
              <w:jc w:val="lef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Vidro</w:t>
            </w:r>
          </w:p>
        </w:tc>
        <w:tc>
          <w:tcPr>
            <w:tcW w:w="760" w:type="dxa"/>
            <w:tcBorders>
              <w:top w:val="nil"/>
              <w:left w:val="nil"/>
              <w:bottom w:val="single" w:sz="4" w:space="0" w:color="auto"/>
              <w:right w:val="single" w:sz="4" w:space="0" w:color="auto"/>
            </w:tcBorders>
            <w:vAlign w:val="center"/>
            <w:hideMark/>
          </w:tcPr>
          <w:p w14:paraId="228616A4"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12.500</w:t>
            </w:r>
          </w:p>
        </w:tc>
        <w:tc>
          <w:tcPr>
            <w:tcW w:w="820" w:type="dxa"/>
            <w:tcBorders>
              <w:top w:val="nil"/>
              <w:left w:val="nil"/>
              <w:bottom w:val="single" w:sz="4" w:space="0" w:color="auto"/>
              <w:right w:val="single" w:sz="4" w:space="0" w:color="auto"/>
            </w:tcBorders>
            <w:vAlign w:val="center"/>
            <w:hideMark/>
          </w:tcPr>
          <w:p w14:paraId="0D1F66C6" w14:textId="77777777" w:rsidR="00A45AB8" w:rsidRPr="00A45AB8" w:rsidRDefault="00A45AB8" w:rsidP="00A45AB8">
            <w:pPr>
              <w:jc w:val="center"/>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SACO</w:t>
            </w:r>
          </w:p>
        </w:tc>
        <w:tc>
          <w:tcPr>
            <w:tcW w:w="980" w:type="dxa"/>
            <w:tcBorders>
              <w:top w:val="nil"/>
              <w:left w:val="nil"/>
              <w:bottom w:val="single" w:sz="4" w:space="0" w:color="auto"/>
              <w:right w:val="single" w:sz="4" w:space="0" w:color="auto"/>
            </w:tcBorders>
            <w:noWrap/>
            <w:vAlign w:val="bottom"/>
            <w:hideMark/>
          </w:tcPr>
          <w:p w14:paraId="08B68191"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0,02</w:t>
            </w:r>
          </w:p>
        </w:tc>
        <w:tc>
          <w:tcPr>
            <w:tcW w:w="1100" w:type="dxa"/>
            <w:tcBorders>
              <w:top w:val="nil"/>
              <w:left w:val="nil"/>
              <w:bottom w:val="single" w:sz="4" w:space="0" w:color="auto"/>
              <w:right w:val="single" w:sz="4" w:space="0" w:color="auto"/>
            </w:tcBorders>
            <w:vAlign w:val="center"/>
            <w:hideMark/>
          </w:tcPr>
          <w:p w14:paraId="5C953DAA" w14:textId="77777777" w:rsidR="00A45AB8" w:rsidRPr="00A45AB8" w:rsidRDefault="00A45AB8" w:rsidP="00A45AB8">
            <w:pPr>
              <w:jc w:val="right"/>
              <w:rPr>
                <w:rFonts w:ascii="Arial" w:eastAsia="Times New Roman" w:hAnsi="Arial" w:cs="Arial"/>
                <w:color w:val="000000"/>
                <w:sz w:val="20"/>
                <w:szCs w:val="20"/>
                <w:lang w:eastAsia="pt-BR"/>
                <w14:ligatures w14:val="none"/>
              </w:rPr>
            </w:pPr>
            <w:r w:rsidRPr="00A45AB8">
              <w:rPr>
                <w:rFonts w:ascii="Arial" w:eastAsia="Times New Roman" w:hAnsi="Arial" w:cs="Arial"/>
                <w:color w:val="000000"/>
                <w:sz w:val="20"/>
                <w:szCs w:val="20"/>
                <w:lang w:eastAsia="pt-BR"/>
                <w14:ligatures w14:val="none"/>
              </w:rPr>
              <w:t>250,00</w:t>
            </w:r>
          </w:p>
        </w:tc>
      </w:tr>
      <w:tr w:rsidR="00A45AB8" w:rsidRPr="00A45AB8" w14:paraId="0FDACA73" w14:textId="77777777" w:rsidTr="00A45AB8">
        <w:trPr>
          <w:trHeight w:val="288"/>
          <w:jc w:val="center"/>
        </w:trPr>
        <w:tc>
          <w:tcPr>
            <w:tcW w:w="2720" w:type="dxa"/>
            <w:tcBorders>
              <w:top w:val="nil"/>
              <w:left w:val="single" w:sz="4" w:space="0" w:color="auto"/>
              <w:bottom w:val="single" w:sz="4" w:space="0" w:color="auto"/>
              <w:right w:val="single" w:sz="4" w:space="0" w:color="auto"/>
            </w:tcBorders>
            <w:vAlign w:val="center"/>
            <w:hideMark/>
          </w:tcPr>
          <w:p w14:paraId="0B1EE52E" w14:textId="77777777" w:rsidR="00A45AB8" w:rsidRPr="00A45AB8" w:rsidRDefault="00A45AB8" w:rsidP="00A45AB8">
            <w:pPr>
              <w:jc w:val="left"/>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TOTAL</w:t>
            </w:r>
          </w:p>
        </w:tc>
        <w:tc>
          <w:tcPr>
            <w:tcW w:w="760" w:type="dxa"/>
            <w:tcBorders>
              <w:top w:val="nil"/>
              <w:left w:val="nil"/>
              <w:bottom w:val="single" w:sz="4" w:space="0" w:color="auto"/>
              <w:right w:val="single" w:sz="4" w:space="0" w:color="auto"/>
            </w:tcBorders>
            <w:vAlign w:val="center"/>
            <w:hideMark/>
          </w:tcPr>
          <w:p w14:paraId="3B4AC6DD" w14:textId="77777777" w:rsidR="00A45AB8" w:rsidRPr="00A45AB8" w:rsidRDefault="00A45AB8" w:rsidP="00A45AB8">
            <w:pPr>
              <w:jc w:val="center"/>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40.517</w:t>
            </w:r>
          </w:p>
        </w:tc>
        <w:tc>
          <w:tcPr>
            <w:tcW w:w="820" w:type="dxa"/>
            <w:tcBorders>
              <w:top w:val="nil"/>
              <w:left w:val="nil"/>
              <w:bottom w:val="single" w:sz="4" w:space="0" w:color="auto"/>
              <w:right w:val="nil"/>
            </w:tcBorders>
            <w:vAlign w:val="center"/>
            <w:hideMark/>
          </w:tcPr>
          <w:p w14:paraId="3EBBEC1E" w14:textId="77777777" w:rsidR="00A45AB8" w:rsidRPr="00A45AB8" w:rsidRDefault="00A45AB8" w:rsidP="00A45AB8">
            <w:pPr>
              <w:jc w:val="center"/>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w:t>
            </w:r>
          </w:p>
        </w:tc>
        <w:tc>
          <w:tcPr>
            <w:tcW w:w="980" w:type="dxa"/>
            <w:tcBorders>
              <w:top w:val="nil"/>
              <w:left w:val="single" w:sz="4" w:space="0" w:color="auto"/>
              <w:bottom w:val="single" w:sz="4" w:space="0" w:color="auto"/>
              <w:right w:val="single" w:sz="4" w:space="0" w:color="auto"/>
            </w:tcBorders>
            <w:vAlign w:val="center"/>
            <w:hideMark/>
          </w:tcPr>
          <w:p w14:paraId="4A5E20F3" w14:textId="77777777" w:rsidR="00A45AB8" w:rsidRPr="00A45AB8" w:rsidRDefault="00A45AB8" w:rsidP="00A45AB8">
            <w:pPr>
              <w:jc w:val="center"/>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 </w:t>
            </w:r>
          </w:p>
        </w:tc>
        <w:tc>
          <w:tcPr>
            <w:tcW w:w="1100" w:type="dxa"/>
            <w:tcBorders>
              <w:top w:val="nil"/>
              <w:left w:val="nil"/>
              <w:bottom w:val="single" w:sz="4" w:space="0" w:color="auto"/>
              <w:right w:val="single" w:sz="4" w:space="0" w:color="auto"/>
            </w:tcBorders>
            <w:vAlign w:val="center"/>
            <w:hideMark/>
          </w:tcPr>
          <w:p w14:paraId="1822F341" w14:textId="77777777" w:rsidR="00A45AB8" w:rsidRPr="00A45AB8" w:rsidRDefault="00A45AB8" w:rsidP="00A45AB8">
            <w:pPr>
              <w:jc w:val="center"/>
              <w:rPr>
                <w:rFonts w:ascii="Arial" w:eastAsia="Times New Roman" w:hAnsi="Arial" w:cs="Arial"/>
                <w:b/>
                <w:bCs/>
                <w:color w:val="000000"/>
                <w:sz w:val="20"/>
                <w:szCs w:val="20"/>
                <w:lang w:eastAsia="pt-BR"/>
                <w14:ligatures w14:val="none"/>
              </w:rPr>
            </w:pPr>
            <w:r w:rsidRPr="00A45AB8">
              <w:rPr>
                <w:rFonts w:ascii="Arial" w:eastAsia="Times New Roman" w:hAnsi="Arial" w:cs="Arial"/>
                <w:b/>
                <w:bCs/>
                <w:color w:val="000000"/>
                <w:sz w:val="20"/>
                <w:szCs w:val="20"/>
                <w:lang w:eastAsia="pt-BR"/>
                <w14:ligatures w14:val="none"/>
              </w:rPr>
              <w:t>14.770,24</w:t>
            </w:r>
          </w:p>
        </w:tc>
      </w:tr>
    </w:tbl>
    <w:p w14:paraId="4D41E70A" w14:textId="77777777" w:rsidR="000A6FAB" w:rsidRDefault="000A6FAB" w:rsidP="00FE6687">
      <w:pPr>
        <w:pStyle w:val="Default"/>
        <w:rPr>
          <w:sz w:val="23"/>
          <w:szCs w:val="23"/>
        </w:rPr>
      </w:pPr>
    </w:p>
    <w:p w14:paraId="74493E06" w14:textId="77777777" w:rsidR="000A6FAB" w:rsidRDefault="000A6FAB" w:rsidP="00FE6687">
      <w:pPr>
        <w:pStyle w:val="Default"/>
        <w:rPr>
          <w:sz w:val="23"/>
          <w:szCs w:val="23"/>
        </w:rPr>
      </w:pPr>
    </w:p>
    <w:p w14:paraId="38DD72C0" w14:textId="77777777" w:rsidR="000A6FAB" w:rsidRDefault="000A6FAB" w:rsidP="00FE6687">
      <w:pPr>
        <w:pStyle w:val="Default"/>
        <w:rPr>
          <w:sz w:val="23"/>
          <w:szCs w:val="23"/>
        </w:rPr>
      </w:pPr>
    </w:p>
    <w:p w14:paraId="10165C40" w14:textId="3C74A9FA" w:rsidR="00FE6687" w:rsidRDefault="000A6FAB" w:rsidP="00FE6687">
      <w:pPr>
        <w:pStyle w:val="Default"/>
        <w:rPr>
          <w:bCs/>
          <w:sz w:val="22"/>
          <w:szCs w:val="22"/>
        </w:rPr>
      </w:pPr>
      <w:r>
        <w:rPr>
          <w:bCs/>
          <w:sz w:val="22"/>
          <w:szCs w:val="22"/>
        </w:rPr>
        <w:t xml:space="preserve">VALOR MÍNIMO DE VENDA: R$ </w:t>
      </w:r>
      <w:bookmarkStart w:id="0" w:name="_Hlk212736590"/>
      <w:r>
        <w:rPr>
          <w:bCs/>
          <w:sz w:val="22"/>
          <w:szCs w:val="22"/>
        </w:rPr>
        <w:t>1</w:t>
      </w:r>
      <w:r w:rsidR="006959C8">
        <w:rPr>
          <w:bCs/>
          <w:sz w:val="22"/>
          <w:szCs w:val="22"/>
        </w:rPr>
        <w:t>4.7</w:t>
      </w:r>
      <w:r w:rsidR="00A45AB8">
        <w:rPr>
          <w:bCs/>
          <w:sz w:val="22"/>
          <w:szCs w:val="22"/>
        </w:rPr>
        <w:t>70</w:t>
      </w:r>
      <w:r w:rsidR="006959C8">
        <w:rPr>
          <w:bCs/>
          <w:sz w:val="22"/>
          <w:szCs w:val="22"/>
        </w:rPr>
        <w:t>,</w:t>
      </w:r>
      <w:r w:rsidR="00A45AB8">
        <w:rPr>
          <w:bCs/>
          <w:sz w:val="22"/>
          <w:szCs w:val="22"/>
        </w:rPr>
        <w:t>24</w:t>
      </w:r>
      <w:r w:rsidR="00803BA9">
        <w:rPr>
          <w:bCs/>
          <w:sz w:val="22"/>
          <w:szCs w:val="22"/>
        </w:rPr>
        <w:t xml:space="preserve"> </w:t>
      </w:r>
      <w:r>
        <w:rPr>
          <w:bCs/>
          <w:sz w:val="22"/>
          <w:szCs w:val="22"/>
        </w:rPr>
        <w:t>(</w:t>
      </w:r>
      <w:r w:rsidR="006959C8">
        <w:rPr>
          <w:bCs/>
          <w:sz w:val="22"/>
          <w:szCs w:val="22"/>
        </w:rPr>
        <w:t xml:space="preserve">quatorze mil, setecentos </w:t>
      </w:r>
      <w:r w:rsidR="00A45AB8">
        <w:rPr>
          <w:bCs/>
          <w:sz w:val="22"/>
          <w:szCs w:val="22"/>
        </w:rPr>
        <w:t>e setenta</w:t>
      </w:r>
      <w:r w:rsidR="006959C8">
        <w:rPr>
          <w:bCs/>
          <w:sz w:val="22"/>
          <w:szCs w:val="22"/>
        </w:rPr>
        <w:t xml:space="preserve"> reais e </w:t>
      </w:r>
      <w:r w:rsidR="00A45AB8">
        <w:rPr>
          <w:bCs/>
          <w:sz w:val="22"/>
          <w:szCs w:val="22"/>
        </w:rPr>
        <w:t xml:space="preserve">vinte e quatro </w:t>
      </w:r>
      <w:r w:rsidR="006959C8">
        <w:rPr>
          <w:bCs/>
          <w:sz w:val="22"/>
          <w:szCs w:val="22"/>
        </w:rPr>
        <w:t>centavos</w:t>
      </w:r>
      <w:r w:rsidR="00803BA9">
        <w:rPr>
          <w:bCs/>
          <w:sz w:val="22"/>
          <w:szCs w:val="22"/>
        </w:rPr>
        <w:t>)</w:t>
      </w:r>
      <w:bookmarkEnd w:id="0"/>
      <w:r w:rsidR="00803BA9">
        <w:rPr>
          <w:bCs/>
          <w:sz w:val="22"/>
          <w:szCs w:val="22"/>
        </w:rPr>
        <w:t>.</w:t>
      </w:r>
    </w:p>
    <w:p w14:paraId="44DDB839" w14:textId="77777777" w:rsidR="00FE6687" w:rsidRDefault="00FE6687" w:rsidP="00FE6687">
      <w:pPr>
        <w:pStyle w:val="Default"/>
        <w:rPr>
          <w:bCs/>
          <w:sz w:val="22"/>
          <w:szCs w:val="22"/>
        </w:rPr>
      </w:pPr>
    </w:p>
    <w:p w14:paraId="08F14CA9" w14:textId="7E389154" w:rsidR="00FE6687" w:rsidRPr="00956843" w:rsidRDefault="008D5E9A" w:rsidP="00FE6687">
      <w:pPr>
        <w:pStyle w:val="Default"/>
        <w:jc w:val="right"/>
        <w:rPr>
          <w:b/>
          <w:bCs/>
          <w:sz w:val="22"/>
          <w:szCs w:val="22"/>
        </w:rPr>
      </w:pPr>
      <w:r>
        <w:rPr>
          <w:b/>
          <w:bCs/>
          <w:sz w:val="22"/>
          <w:szCs w:val="22"/>
        </w:rPr>
        <w:t>Rio Espera/Mg, 06 de outubro</w:t>
      </w:r>
      <w:r w:rsidR="00FE6687" w:rsidRPr="00956843">
        <w:rPr>
          <w:b/>
          <w:bCs/>
          <w:sz w:val="22"/>
          <w:szCs w:val="22"/>
        </w:rPr>
        <w:t xml:space="preserve"> de 2025</w:t>
      </w:r>
    </w:p>
    <w:p w14:paraId="2C169CBA" w14:textId="77777777" w:rsidR="00FE6687" w:rsidRDefault="00FE6687" w:rsidP="00FE6687">
      <w:pPr>
        <w:pStyle w:val="Default"/>
        <w:rPr>
          <w:bCs/>
          <w:sz w:val="22"/>
          <w:szCs w:val="22"/>
        </w:rPr>
      </w:pPr>
    </w:p>
    <w:p w14:paraId="7A876149" w14:textId="77777777" w:rsidR="00FE6687" w:rsidRDefault="00FE6687" w:rsidP="00FE6687">
      <w:pPr>
        <w:pStyle w:val="Default"/>
        <w:rPr>
          <w:bCs/>
          <w:sz w:val="22"/>
          <w:szCs w:val="22"/>
        </w:rPr>
      </w:pPr>
    </w:p>
    <w:p w14:paraId="0537F168" w14:textId="77777777" w:rsidR="00FE6687" w:rsidRDefault="00FE6687" w:rsidP="00FE6687">
      <w:pPr>
        <w:pStyle w:val="Default"/>
        <w:rPr>
          <w:bCs/>
          <w:sz w:val="22"/>
          <w:szCs w:val="22"/>
        </w:rPr>
      </w:pPr>
    </w:p>
    <w:p w14:paraId="4E34E35E" w14:textId="77777777" w:rsidR="00FE6687" w:rsidRDefault="00FE6687" w:rsidP="00FE6687">
      <w:pPr>
        <w:pStyle w:val="Default"/>
        <w:rPr>
          <w:bCs/>
          <w:sz w:val="22"/>
          <w:szCs w:val="22"/>
        </w:rPr>
      </w:pPr>
    </w:p>
    <w:p w14:paraId="5E037D04" w14:textId="72BE702B" w:rsidR="00FE6687" w:rsidRPr="004A1115" w:rsidRDefault="00FE6687" w:rsidP="00FE6687">
      <w:pPr>
        <w:pStyle w:val="Default"/>
        <w:rPr>
          <w:b/>
          <w:bCs/>
        </w:rPr>
      </w:pPr>
      <w:r>
        <w:rPr>
          <w:b/>
          <w:bCs/>
        </w:rPr>
        <w:t xml:space="preserve">                                      </w:t>
      </w:r>
      <w:r w:rsidR="008D5E9A">
        <w:rPr>
          <w:b/>
          <w:bCs/>
        </w:rPr>
        <w:t xml:space="preserve">      </w:t>
      </w:r>
      <w:r>
        <w:rPr>
          <w:b/>
          <w:bCs/>
        </w:rPr>
        <w:t xml:space="preserve">  </w:t>
      </w:r>
      <w:r w:rsidR="008D5E9A">
        <w:rPr>
          <w:b/>
          <w:bCs/>
        </w:rPr>
        <w:t>Anderson Nogueira</w:t>
      </w:r>
    </w:p>
    <w:p w14:paraId="46DFE38F" w14:textId="77777777" w:rsidR="00FE6687" w:rsidRPr="004A1115" w:rsidRDefault="00FE6687" w:rsidP="00FE6687">
      <w:pPr>
        <w:pStyle w:val="Default"/>
        <w:rPr>
          <w:b/>
          <w:bCs/>
        </w:rPr>
      </w:pPr>
      <w:r w:rsidRPr="004A1115">
        <w:rPr>
          <w:b/>
          <w:bCs/>
        </w:rPr>
        <w:t xml:space="preserve">         </w:t>
      </w:r>
      <w:r>
        <w:rPr>
          <w:b/>
          <w:bCs/>
        </w:rPr>
        <w:t xml:space="preserve">                       </w:t>
      </w:r>
      <w:r w:rsidRPr="004A1115">
        <w:rPr>
          <w:b/>
          <w:bCs/>
        </w:rPr>
        <w:t xml:space="preserve"> Secretário Municipal De Meio Ambiente</w:t>
      </w:r>
    </w:p>
    <w:p w14:paraId="1629CE60" w14:textId="77777777" w:rsidR="00FE6687" w:rsidRDefault="00FE6687" w:rsidP="00FE6687">
      <w:pPr>
        <w:pStyle w:val="Default"/>
        <w:rPr>
          <w:bCs/>
          <w:sz w:val="22"/>
          <w:szCs w:val="22"/>
        </w:rPr>
      </w:pPr>
    </w:p>
    <w:p w14:paraId="3012999D" w14:textId="77777777" w:rsidR="00803BA9" w:rsidRDefault="00803BA9">
      <w:pPr>
        <w:jc w:val="left"/>
        <w:rPr>
          <w:rFonts w:ascii="Arial" w:hAnsi="Arial" w:cs="Arial"/>
          <w:b/>
          <w:color w:val="000000"/>
          <w:sz w:val="24"/>
          <w:szCs w:val="24"/>
        </w:rPr>
      </w:pPr>
      <w:r>
        <w:rPr>
          <w:b/>
        </w:rPr>
        <w:br w:type="page"/>
      </w:r>
    </w:p>
    <w:p w14:paraId="1B849AF8" w14:textId="65E8635D" w:rsidR="00FE6687" w:rsidRPr="004A1115" w:rsidRDefault="00FE6687" w:rsidP="00803BA9">
      <w:pPr>
        <w:pStyle w:val="Default"/>
        <w:jc w:val="center"/>
        <w:rPr>
          <w:b/>
        </w:rPr>
      </w:pPr>
      <w:r w:rsidRPr="004A1115">
        <w:rPr>
          <w:b/>
        </w:rPr>
        <w:lastRenderedPageBreak/>
        <w:t xml:space="preserve">ANEXO II - </w:t>
      </w:r>
      <w:r w:rsidR="000E710A">
        <w:rPr>
          <w:b/>
        </w:rPr>
        <w:t>MODELO</w:t>
      </w:r>
      <w:r w:rsidRPr="004A1115">
        <w:rPr>
          <w:b/>
        </w:rPr>
        <w:t xml:space="preserve"> DE INSTRUMENTO DE PROCURAÇÃO</w:t>
      </w:r>
    </w:p>
    <w:p w14:paraId="4939D68A" w14:textId="77777777" w:rsidR="00FE6687" w:rsidRPr="004A1115" w:rsidRDefault="00FE6687" w:rsidP="00803BA9">
      <w:pPr>
        <w:pStyle w:val="Default"/>
        <w:jc w:val="both"/>
        <w:rPr>
          <w:sz w:val="22"/>
          <w:szCs w:val="22"/>
        </w:rPr>
      </w:pPr>
    </w:p>
    <w:p w14:paraId="6087443E" w14:textId="77777777" w:rsidR="00803BA9" w:rsidRDefault="00803BA9" w:rsidP="00803BA9">
      <w:pPr>
        <w:pStyle w:val="Default"/>
        <w:jc w:val="both"/>
        <w:rPr>
          <w:sz w:val="22"/>
          <w:szCs w:val="22"/>
        </w:rPr>
      </w:pPr>
    </w:p>
    <w:p w14:paraId="4AE839AF" w14:textId="74752F87" w:rsidR="00FE6687" w:rsidRPr="004A1115" w:rsidRDefault="00FE6687" w:rsidP="00803BA9">
      <w:pPr>
        <w:pStyle w:val="Default"/>
        <w:jc w:val="both"/>
        <w:rPr>
          <w:sz w:val="22"/>
          <w:szCs w:val="22"/>
        </w:rPr>
      </w:pPr>
      <w:r w:rsidRPr="004A1115">
        <w:rPr>
          <w:sz w:val="22"/>
          <w:szCs w:val="22"/>
        </w:rPr>
        <w:t xml:space="preserve">OUTORGANTE:............................................ OUTORGADO(A):......................................... ....................................................................... (qualificação do OUTORGANTE), residente na (endereço completo do OUTORGANTE), PORTADOR DA Carteira de Identidade nº ............. e do CPF/MF sob o nº......................., pelo presente instrumento particular (ou público) de procuração, nomeia e constitui seu bastante procurador Sr. ....................................................... (qualificação do OUTORGADO), com poderes para representar o OUTORGANTE no Leilão, a ser realizado pelo (a) Prefeitura Municipal de </w:t>
      </w:r>
      <w:r w:rsidR="008D5E9A">
        <w:rPr>
          <w:sz w:val="22"/>
          <w:szCs w:val="22"/>
        </w:rPr>
        <w:t xml:space="preserve">Rio Espera/MG, no dia </w:t>
      </w:r>
      <w:r w:rsidR="004B09CB">
        <w:rPr>
          <w:sz w:val="22"/>
          <w:szCs w:val="22"/>
        </w:rPr>
        <w:t>21</w:t>
      </w:r>
      <w:r w:rsidR="008D5E9A">
        <w:rPr>
          <w:sz w:val="22"/>
          <w:szCs w:val="22"/>
        </w:rPr>
        <w:t>/1</w:t>
      </w:r>
      <w:r w:rsidR="004B09CB">
        <w:rPr>
          <w:sz w:val="22"/>
          <w:szCs w:val="22"/>
        </w:rPr>
        <w:t>1</w:t>
      </w:r>
      <w:r w:rsidR="008D5E9A">
        <w:rPr>
          <w:sz w:val="22"/>
          <w:szCs w:val="22"/>
        </w:rPr>
        <w:t>/2025</w:t>
      </w:r>
      <w:r w:rsidRPr="004A1115">
        <w:rPr>
          <w:sz w:val="22"/>
          <w:szCs w:val="22"/>
        </w:rPr>
        <w:t xml:space="preserve">, podendo comparecer e fazer propostas, efetuar pagamentos de lance, comissões do Leiloeiro, negociar cláusulas e condições de pagamento de qualquer lote descrito no Anexo I do Edital, discutir, concordar, discordar, recorrer, desistir, firmar atos homologatórios, enfim, praticar todos os atos necessários para o fiel cumprimento do presente mandato. </w:t>
      </w:r>
    </w:p>
    <w:p w14:paraId="49F9C857" w14:textId="77777777" w:rsidR="00FE6687" w:rsidRPr="004A1115" w:rsidRDefault="00FE6687" w:rsidP="00803BA9">
      <w:pPr>
        <w:pStyle w:val="Default"/>
        <w:jc w:val="both"/>
        <w:rPr>
          <w:sz w:val="22"/>
          <w:szCs w:val="22"/>
        </w:rPr>
      </w:pPr>
    </w:p>
    <w:p w14:paraId="0E877C50" w14:textId="77777777" w:rsidR="00FE6687" w:rsidRPr="004A1115" w:rsidRDefault="00FE6687" w:rsidP="00803BA9">
      <w:pPr>
        <w:pStyle w:val="Default"/>
        <w:jc w:val="both"/>
        <w:rPr>
          <w:sz w:val="22"/>
          <w:szCs w:val="22"/>
        </w:rPr>
      </w:pPr>
    </w:p>
    <w:p w14:paraId="7EB8C035" w14:textId="77777777" w:rsidR="00FE6687" w:rsidRPr="004A1115" w:rsidRDefault="00FE6687" w:rsidP="00803BA9">
      <w:pPr>
        <w:pStyle w:val="Default"/>
        <w:jc w:val="both"/>
        <w:rPr>
          <w:sz w:val="22"/>
          <w:szCs w:val="22"/>
        </w:rPr>
      </w:pPr>
    </w:p>
    <w:p w14:paraId="10B2A579" w14:textId="77777777" w:rsidR="00FE6687" w:rsidRPr="004A1115" w:rsidRDefault="00FE6687" w:rsidP="00803BA9">
      <w:pPr>
        <w:pStyle w:val="Default"/>
        <w:jc w:val="both"/>
        <w:rPr>
          <w:sz w:val="22"/>
          <w:szCs w:val="22"/>
        </w:rPr>
      </w:pPr>
    </w:p>
    <w:p w14:paraId="3082BBF2" w14:textId="77777777" w:rsidR="00FE6687" w:rsidRPr="004A1115" w:rsidRDefault="00FE6687" w:rsidP="00803BA9">
      <w:pPr>
        <w:pStyle w:val="Default"/>
        <w:jc w:val="both"/>
        <w:rPr>
          <w:sz w:val="22"/>
          <w:szCs w:val="22"/>
        </w:rPr>
      </w:pPr>
    </w:p>
    <w:p w14:paraId="2270F41B" w14:textId="77777777" w:rsidR="00FE6687" w:rsidRPr="004A1115" w:rsidRDefault="00FE6687" w:rsidP="00803BA9">
      <w:pPr>
        <w:pStyle w:val="Default"/>
        <w:jc w:val="both"/>
        <w:rPr>
          <w:sz w:val="22"/>
          <w:szCs w:val="22"/>
        </w:rPr>
      </w:pPr>
      <w:r w:rsidRPr="004A1115">
        <w:rPr>
          <w:sz w:val="22"/>
          <w:szCs w:val="22"/>
        </w:rPr>
        <w:t xml:space="preserve">......................................, ................. de ........................ de .............................. </w:t>
      </w:r>
    </w:p>
    <w:p w14:paraId="62516455" w14:textId="77777777" w:rsidR="00FE6687" w:rsidRPr="004A1115" w:rsidRDefault="00FE6687" w:rsidP="00803BA9">
      <w:pPr>
        <w:pStyle w:val="Default"/>
        <w:jc w:val="both"/>
        <w:rPr>
          <w:sz w:val="22"/>
          <w:szCs w:val="22"/>
        </w:rPr>
      </w:pPr>
    </w:p>
    <w:p w14:paraId="6782F761" w14:textId="77777777" w:rsidR="00FE6687" w:rsidRPr="004A1115" w:rsidRDefault="00FE6687" w:rsidP="00803BA9">
      <w:pPr>
        <w:pStyle w:val="Default"/>
        <w:jc w:val="both"/>
        <w:rPr>
          <w:sz w:val="22"/>
          <w:szCs w:val="22"/>
        </w:rPr>
      </w:pPr>
    </w:p>
    <w:p w14:paraId="265930A9" w14:textId="77777777" w:rsidR="00FE6687" w:rsidRPr="004A1115" w:rsidRDefault="00FE6687" w:rsidP="00FE6687">
      <w:pPr>
        <w:pStyle w:val="Default"/>
        <w:rPr>
          <w:sz w:val="22"/>
          <w:szCs w:val="22"/>
        </w:rPr>
      </w:pPr>
    </w:p>
    <w:p w14:paraId="46AC96DD" w14:textId="77777777" w:rsidR="00FE6687" w:rsidRPr="004A1115" w:rsidRDefault="00FE6687" w:rsidP="00FE6687">
      <w:pPr>
        <w:pStyle w:val="Default"/>
        <w:rPr>
          <w:sz w:val="22"/>
          <w:szCs w:val="22"/>
        </w:rPr>
      </w:pPr>
    </w:p>
    <w:p w14:paraId="66248376" w14:textId="77777777" w:rsidR="00FE6687" w:rsidRDefault="00FE6687" w:rsidP="00FE6687">
      <w:pPr>
        <w:pStyle w:val="Default"/>
        <w:rPr>
          <w:sz w:val="22"/>
          <w:szCs w:val="22"/>
        </w:rPr>
      </w:pPr>
      <w:r w:rsidRPr="004A1115">
        <w:rPr>
          <w:sz w:val="22"/>
          <w:szCs w:val="22"/>
        </w:rPr>
        <w:t xml:space="preserve">                                   Assinatura do OUTORGANTE</w:t>
      </w:r>
    </w:p>
    <w:p w14:paraId="21D42447" w14:textId="77777777" w:rsidR="00FE6687" w:rsidRDefault="00FE6687" w:rsidP="00FE6687">
      <w:pPr>
        <w:pStyle w:val="Default"/>
        <w:rPr>
          <w:sz w:val="22"/>
          <w:szCs w:val="22"/>
        </w:rPr>
      </w:pPr>
    </w:p>
    <w:p w14:paraId="62808C89" w14:textId="77777777" w:rsidR="00FE6687" w:rsidRDefault="00FE6687" w:rsidP="00FE6687">
      <w:pPr>
        <w:pStyle w:val="Default"/>
        <w:rPr>
          <w:sz w:val="22"/>
          <w:szCs w:val="22"/>
        </w:rPr>
      </w:pPr>
    </w:p>
    <w:p w14:paraId="789C4E50" w14:textId="18FCCA63" w:rsidR="000E710A" w:rsidRDefault="000E710A">
      <w:pPr>
        <w:jc w:val="left"/>
        <w:rPr>
          <w:rFonts w:ascii="Arial" w:hAnsi="Arial" w:cs="Arial"/>
          <w:color w:val="000000"/>
        </w:rPr>
      </w:pPr>
      <w:r>
        <w:br w:type="page"/>
      </w:r>
    </w:p>
    <w:p w14:paraId="00647BFA" w14:textId="161BB267" w:rsidR="000E710A" w:rsidRPr="004A1115" w:rsidRDefault="000E710A" w:rsidP="000E710A">
      <w:pPr>
        <w:pStyle w:val="Default"/>
        <w:jc w:val="center"/>
        <w:rPr>
          <w:b/>
        </w:rPr>
      </w:pPr>
      <w:r w:rsidRPr="004A1115">
        <w:rPr>
          <w:b/>
        </w:rPr>
        <w:lastRenderedPageBreak/>
        <w:t>ANEXO II</w:t>
      </w:r>
      <w:r>
        <w:rPr>
          <w:b/>
        </w:rPr>
        <w:t>I</w:t>
      </w:r>
      <w:r w:rsidRPr="004A1115">
        <w:rPr>
          <w:b/>
        </w:rPr>
        <w:t xml:space="preserve"> - </w:t>
      </w:r>
      <w:r>
        <w:rPr>
          <w:b/>
        </w:rPr>
        <w:t>MODELO</w:t>
      </w:r>
      <w:r w:rsidRPr="004A1115">
        <w:rPr>
          <w:b/>
        </w:rPr>
        <w:t xml:space="preserve"> DE </w:t>
      </w:r>
      <w:r>
        <w:rPr>
          <w:b/>
        </w:rPr>
        <w:t>DECLARAÇÃO</w:t>
      </w:r>
    </w:p>
    <w:p w14:paraId="29F4D46D" w14:textId="77777777" w:rsidR="000E710A" w:rsidRPr="004A1115" w:rsidRDefault="000E710A" w:rsidP="000E710A">
      <w:pPr>
        <w:pStyle w:val="Default"/>
        <w:jc w:val="both"/>
        <w:rPr>
          <w:sz w:val="22"/>
          <w:szCs w:val="22"/>
        </w:rPr>
      </w:pPr>
    </w:p>
    <w:p w14:paraId="308632B1" w14:textId="77777777" w:rsidR="000E710A" w:rsidRDefault="000E710A" w:rsidP="000E710A">
      <w:pPr>
        <w:pStyle w:val="Default"/>
        <w:jc w:val="both"/>
        <w:rPr>
          <w:sz w:val="22"/>
          <w:szCs w:val="22"/>
        </w:rPr>
      </w:pPr>
    </w:p>
    <w:p w14:paraId="2753710A" w14:textId="4B17A464" w:rsidR="000E710A" w:rsidRDefault="000E710A" w:rsidP="000E710A">
      <w:pPr>
        <w:pStyle w:val="Default"/>
        <w:spacing w:line="276" w:lineRule="auto"/>
        <w:jc w:val="both"/>
        <w:rPr>
          <w:sz w:val="22"/>
          <w:szCs w:val="22"/>
        </w:rPr>
      </w:pPr>
      <w:r>
        <w:rPr>
          <w:sz w:val="22"/>
          <w:szCs w:val="22"/>
        </w:rPr>
        <w:t xml:space="preserve">A PESSOA FÍSICA OU JURÍDICA ABAIXO IDENTIFICADA, DECLARA que está ciente dos </w:t>
      </w:r>
      <w:r w:rsidR="008D5E9A">
        <w:rPr>
          <w:sz w:val="22"/>
          <w:szCs w:val="22"/>
        </w:rPr>
        <w:t>termos do Edital de Leilão nº 02</w:t>
      </w:r>
      <w:r>
        <w:rPr>
          <w:sz w:val="22"/>
          <w:szCs w:val="22"/>
        </w:rPr>
        <w:t>/202</w:t>
      </w:r>
      <w:r w:rsidR="008D5E9A">
        <w:rPr>
          <w:sz w:val="22"/>
          <w:szCs w:val="22"/>
        </w:rPr>
        <w:t>5, Processo Administrativo nº 76</w:t>
      </w:r>
      <w:r>
        <w:rPr>
          <w:sz w:val="22"/>
          <w:szCs w:val="22"/>
        </w:rPr>
        <w:t xml:space="preserve">/2025 do Município de Rio Espera/MG cujo objeto é LEILÃO DE BENS INSERVÍVEIS objeto da triagem realizada pela Usina de Reciclagem do Município, em especial </w:t>
      </w:r>
      <w:r w:rsidRPr="000E710A">
        <w:rPr>
          <w:b/>
          <w:bCs/>
          <w:sz w:val="22"/>
          <w:szCs w:val="22"/>
        </w:rPr>
        <w:t>DECLARA</w:t>
      </w:r>
      <w:r>
        <w:rPr>
          <w:sz w:val="22"/>
          <w:szCs w:val="22"/>
        </w:rPr>
        <w:t xml:space="preserve"> satisfazer às exigências para poder participar do leilão e está ciente de que, caso seu lance seja o vencedor, será convocado a efetuar o pagamento em 48 horas a contar da homologação e adjudicação do lote e a retirar os bens leiloados, integralmente, no prazo de 15 (quinze) dias a contar da comprovação o pagamento integral do lance. Está ciente também que a não retirada do bem acarretará a imposição de multa diária de R$ 200,00 (duzentos reais) limitados a 20% (vinte por cento) do valor da arrematação. A não retirada no</w:t>
      </w:r>
      <w:r w:rsidR="004B09CB">
        <w:rPr>
          <w:sz w:val="22"/>
          <w:szCs w:val="22"/>
        </w:rPr>
        <w:t xml:space="preserve">s dez dias subsequentes </w:t>
      </w:r>
      <w:r>
        <w:rPr>
          <w:sz w:val="22"/>
          <w:szCs w:val="22"/>
        </w:rPr>
        <w:t>acarretará a perda do direito de aquisição dos bens, sem direito a restituição do valor quitado, autorizando o Município a convocar o próximo colocado no leilão para adjudicar e retirar os bens.</w:t>
      </w:r>
    </w:p>
    <w:p w14:paraId="67834AF4" w14:textId="77777777" w:rsidR="000E710A" w:rsidRDefault="000E710A" w:rsidP="000E710A">
      <w:pPr>
        <w:pStyle w:val="Default"/>
        <w:spacing w:line="276" w:lineRule="auto"/>
        <w:jc w:val="both"/>
        <w:rPr>
          <w:sz w:val="22"/>
          <w:szCs w:val="22"/>
        </w:rPr>
      </w:pPr>
    </w:p>
    <w:p w14:paraId="3E9978EC" w14:textId="6582AD20" w:rsidR="000E710A" w:rsidRDefault="000E710A" w:rsidP="000E710A">
      <w:pPr>
        <w:pStyle w:val="Default"/>
        <w:spacing w:line="276" w:lineRule="auto"/>
        <w:jc w:val="both"/>
        <w:rPr>
          <w:sz w:val="22"/>
          <w:szCs w:val="22"/>
        </w:rPr>
      </w:pPr>
      <w:r>
        <w:rPr>
          <w:sz w:val="22"/>
          <w:szCs w:val="22"/>
        </w:rPr>
        <w:t>QUALIFICAÇÃO DO DECLARANTE:</w:t>
      </w:r>
    </w:p>
    <w:p w14:paraId="4F866AD5" w14:textId="4EDFC0A3" w:rsidR="000E710A" w:rsidRDefault="000E710A" w:rsidP="000E710A">
      <w:pPr>
        <w:pStyle w:val="Default"/>
        <w:spacing w:line="288" w:lineRule="auto"/>
        <w:jc w:val="both"/>
        <w:rPr>
          <w:sz w:val="22"/>
          <w:szCs w:val="22"/>
        </w:rPr>
      </w:pPr>
      <w:r>
        <w:rPr>
          <w:sz w:val="22"/>
          <w:szCs w:val="22"/>
        </w:rPr>
        <w:t>NOME: __________________________________________________________________</w:t>
      </w:r>
    </w:p>
    <w:p w14:paraId="2D0FB49C" w14:textId="4B0CD327" w:rsidR="000E710A" w:rsidRPr="004A1115" w:rsidRDefault="000E710A" w:rsidP="000E710A">
      <w:pPr>
        <w:pStyle w:val="Default"/>
        <w:spacing w:line="288" w:lineRule="auto"/>
        <w:jc w:val="both"/>
        <w:rPr>
          <w:sz w:val="22"/>
          <w:szCs w:val="22"/>
        </w:rPr>
      </w:pPr>
      <w:r>
        <w:rPr>
          <w:sz w:val="22"/>
          <w:szCs w:val="22"/>
        </w:rPr>
        <w:t>CPF/CNPJ: ___________________________, domicílio na _________________________ _____________________________, Município ______________________, Estado ______, representante/procurador (se for o caso) : ________________________________________, CPF ____________________.</w:t>
      </w:r>
    </w:p>
    <w:p w14:paraId="47246413" w14:textId="77777777" w:rsidR="000E710A" w:rsidRPr="004A1115" w:rsidRDefault="000E710A" w:rsidP="000E710A">
      <w:pPr>
        <w:pStyle w:val="Default"/>
        <w:jc w:val="both"/>
        <w:rPr>
          <w:sz w:val="22"/>
          <w:szCs w:val="22"/>
        </w:rPr>
      </w:pPr>
    </w:p>
    <w:p w14:paraId="5A2005C4" w14:textId="77777777" w:rsidR="000E710A" w:rsidRPr="004A1115" w:rsidRDefault="000E710A" w:rsidP="000E710A">
      <w:pPr>
        <w:pStyle w:val="Default"/>
        <w:jc w:val="both"/>
        <w:rPr>
          <w:sz w:val="22"/>
          <w:szCs w:val="22"/>
        </w:rPr>
      </w:pPr>
    </w:p>
    <w:p w14:paraId="47C55205" w14:textId="77777777" w:rsidR="000E710A" w:rsidRPr="004A1115" w:rsidRDefault="000E710A" w:rsidP="000E710A">
      <w:pPr>
        <w:pStyle w:val="Default"/>
        <w:jc w:val="both"/>
        <w:rPr>
          <w:sz w:val="22"/>
          <w:szCs w:val="22"/>
        </w:rPr>
      </w:pPr>
      <w:r w:rsidRPr="004A1115">
        <w:rPr>
          <w:sz w:val="22"/>
          <w:szCs w:val="22"/>
        </w:rPr>
        <w:t xml:space="preserve">......................................, ................. de ........................ de .............................. </w:t>
      </w:r>
    </w:p>
    <w:p w14:paraId="77E8551E" w14:textId="77777777" w:rsidR="000E710A" w:rsidRPr="004A1115" w:rsidRDefault="000E710A" w:rsidP="000E710A">
      <w:pPr>
        <w:pStyle w:val="Default"/>
        <w:jc w:val="both"/>
        <w:rPr>
          <w:sz w:val="22"/>
          <w:szCs w:val="22"/>
        </w:rPr>
      </w:pPr>
    </w:p>
    <w:p w14:paraId="27164ECB" w14:textId="77777777" w:rsidR="000E710A" w:rsidRPr="004A1115" w:rsidRDefault="000E710A" w:rsidP="000E710A">
      <w:pPr>
        <w:pStyle w:val="Default"/>
        <w:jc w:val="both"/>
        <w:rPr>
          <w:sz w:val="22"/>
          <w:szCs w:val="22"/>
        </w:rPr>
      </w:pPr>
    </w:p>
    <w:p w14:paraId="1DD994FE" w14:textId="77777777" w:rsidR="000E710A" w:rsidRPr="004A1115" w:rsidRDefault="000E710A" w:rsidP="000E710A">
      <w:pPr>
        <w:pStyle w:val="Default"/>
        <w:rPr>
          <w:sz w:val="22"/>
          <w:szCs w:val="22"/>
        </w:rPr>
      </w:pPr>
    </w:p>
    <w:p w14:paraId="3F35A68C" w14:textId="77777777" w:rsidR="000E710A" w:rsidRPr="004A1115" w:rsidRDefault="000E710A" w:rsidP="000E710A">
      <w:pPr>
        <w:pStyle w:val="Default"/>
        <w:rPr>
          <w:sz w:val="22"/>
          <w:szCs w:val="22"/>
        </w:rPr>
      </w:pPr>
    </w:p>
    <w:p w14:paraId="34ECED9D" w14:textId="67A19BCE" w:rsidR="00FE6687" w:rsidRDefault="000E710A" w:rsidP="000E710A">
      <w:pPr>
        <w:pStyle w:val="Default"/>
        <w:rPr>
          <w:sz w:val="22"/>
          <w:szCs w:val="22"/>
        </w:rPr>
      </w:pPr>
      <w:r w:rsidRPr="004A1115">
        <w:rPr>
          <w:sz w:val="22"/>
          <w:szCs w:val="22"/>
        </w:rPr>
        <w:t xml:space="preserve">                                   Assinatura do </w:t>
      </w:r>
      <w:r>
        <w:rPr>
          <w:sz w:val="22"/>
          <w:szCs w:val="22"/>
        </w:rPr>
        <w:t>DECLARANTE</w:t>
      </w:r>
    </w:p>
    <w:p w14:paraId="1F755E82" w14:textId="77777777" w:rsidR="00FE6687" w:rsidRDefault="00FE6687" w:rsidP="00FE6687">
      <w:pPr>
        <w:pStyle w:val="Default"/>
        <w:rPr>
          <w:sz w:val="22"/>
          <w:szCs w:val="22"/>
        </w:rPr>
      </w:pPr>
    </w:p>
    <w:p w14:paraId="74B7560C" w14:textId="44FDC5F9" w:rsidR="00B235A6" w:rsidRDefault="00B235A6">
      <w:pPr>
        <w:jc w:val="left"/>
        <w:rPr>
          <w:rFonts w:ascii="Arial" w:hAnsi="Arial" w:cs="Arial"/>
          <w:color w:val="000000"/>
        </w:rPr>
      </w:pPr>
      <w:r>
        <w:br w:type="page"/>
      </w:r>
    </w:p>
    <w:p w14:paraId="714F0C7C" w14:textId="5962F792" w:rsidR="00B235A6" w:rsidRPr="004A1115" w:rsidRDefault="00B235A6" w:rsidP="00B235A6">
      <w:pPr>
        <w:pStyle w:val="Default"/>
        <w:jc w:val="center"/>
        <w:rPr>
          <w:b/>
        </w:rPr>
      </w:pPr>
      <w:r w:rsidRPr="004A1115">
        <w:rPr>
          <w:b/>
        </w:rPr>
        <w:lastRenderedPageBreak/>
        <w:t xml:space="preserve">ANEXO </w:t>
      </w:r>
      <w:r>
        <w:rPr>
          <w:b/>
        </w:rPr>
        <w:t>IV</w:t>
      </w:r>
      <w:r w:rsidRPr="004A1115">
        <w:rPr>
          <w:b/>
        </w:rPr>
        <w:t xml:space="preserve"> </w:t>
      </w:r>
      <w:r>
        <w:rPr>
          <w:b/>
        </w:rPr>
        <w:t>–</w:t>
      </w:r>
      <w:r w:rsidRPr="004A1115">
        <w:rPr>
          <w:b/>
        </w:rPr>
        <w:t xml:space="preserve"> </w:t>
      </w:r>
      <w:r>
        <w:rPr>
          <w:b/>
        </w:rPr>
        <w:t>MINUTA CARTA DE ARREMATAÇÃO</w:t>
      </w:r>
    </w:p>
    <w:p w14:paraId="009ED36F" w14:textId="77777777" w:rsidR="00B235A6" w:rsidRPr="004A1115" w:rsidRDefault="00B235A6" w:rsidP="00B235A6">
      <w:pPr>
        <w:pStyle w:val="Default"/>
        <w:jc w:val="both"/>
        <w:rPr>
          <w:sz w:val="22"/>
          <w:szCs w:val="22"/>
        </w:rPr>
      </w:pPr>
    </w:p>
    <w:p w14:paraId="6821E977" w14:textId="77777777" w:rsidR="00B235A6" w:rsidRDefault="00B235A6" w:rsidP="00B235A6">
      <w:pPr>
        <w:pStyle w:val="Default"/>
        <w:jc w:val="both"/>
        <w:rPr>
          <w:sz w:val="22"/>
          <w:szCs w:val="22"/>
        </w:rPr>
      </w:pPr>
    </w:p>
    <w:p w14:paraId="37C47C89" w14:textId="5BABA1A4" w:rsidR="00BB56AD" w:rsidRDefault="00BB56AD" w:rsidP="00BB56AD">
      <w:pPr>
        <w:pStyle w:val="Default"/>
        <w:spacing w:before="120" w:line="288" w:lineRule="auto"/>
        <w:jc w:val="both"/>
        <w:rPr>
          <w:sz w:val="22"/>
          <w:szCs w:val="22"/>
        </w:rPr>
      </w:pPr>
      <w:r w:rsidRPr="00BB56AD">
        <w:rPr>
          <w:sz w:val="22"/>
          <w:szCs w:val="22"/>
        </w:rPr>
        <w:t xml:space="preserve">No dia ____ do mês de _____ do ano de </w:t>
      </w:r>
      <w:r>
        <w:rPr>
          <w:sz w:val="22"/>
          <w:szCs w:val="22"/>
        </w:rPr>
        <w:t>2025,</w:t>
      </w:r>
      <w:r w:rsidRPr="00BB56AD">
        <w:rPr>
          <w:sz w:val="22"/>
          <w:szCs w:val="22"/>
        </w:rPr>
        <w:t xml:space="preserve"> compareceram, de um lado o Município de </w:t>
      </w:r>
      <w:r>
        <w:rPr>
          <w:sz w:val="22"/>
          <w:szCs w:val="22"/>
        </w:rPr>
        <w:t>Rio Espera/MG</w:t>
      </w:r>
      <w:r w:rsidRPr="00BB56AD">
        <w:rPr>
          <w:sz w:val="22"/>
          <w:szCs w:val="22"/>
        </w:rPr>
        <w:t xml:space="preserve">, pessoa jurídica de direito público, </w:t>
      </w:r>
      <w:r>
        <w:rPr>
          <w:sz w:val="22"/>
          <w:szCs w:val="22"/>
        </w:rPr>
        <w:t>com sede na Praça Nossa Senhora da Piedade, nº 36, Centro, Rio Espera/MG, CEP 36460-000</w:t>
      </w:r>
      <w:r w:rsidRPr="00BB56AD">
        <w:rPr>
          <w:sz w:val="22"/>
          <w:szCs w:val="22"/>
        </w:rPr>
        <w:t xml:space="preserve">, inscrito no CNPJ sob o nº </w:t>
      </w:r>
      <w:r>
        <w:rPr>
          <w:sz w:val="22"/>
          <w:szCs w:val="22"/>
        </w:rPr>
        <w:t>24.179.665/0001-72</w:t>
      </w:r>
      <w:r w:rsidRPr="00BB56AD">
        <w:rPr>
          <w:sz w:val="22"/>
          <w:szCs w:val="22"/>
        </w:rPr>
        <w:t xml:space="preserve">, neste ato, representado pelo Sr. </w:t>
      </w:r>
      <w:r>
        <w:rPr>
          <w:sz w:val="22"/>
          <w:szCs w:val="22"/>
        </w:rPr>
        <w:t>MÁRCIO DE MIRANDA ASSIS</w:t>
      </w:r>
      <w:r w:rsidRPr="00BB56AD">
        <w:rPr>
          <w:sz w:val="22"/>
          <w:szCs w:val="22"/>
        </w:rPr>
        <w:t xml:space="preserve">, Prefeito Municipal, doravante denominada CONTRATANTE e _____________________, com endereço na Rua ___________________ nº ____, Cidade de _____________________, Estado de _____________, inscrito(a) no [CNPJ ou CPF] sob o nº _________________________, neste ato representado por seu representante legal, o Sr. ___________________________, a seguir denominada ARREMATANTE, tem entre si justo e acordado celebrar a presente carta de arrematação que se regerá pelas normas da Lei Federal nº 14.133/2021 e alterações posteriores vigentes, e preceitos do Edital de Licitação na Modalidade de </w:t>
      </w:r>
      <w:r w:rsidRPr="00BB56AD">
        <w:rPr>
          <w:b/>
          <w:bCs/>
          <w:sz w:val="22"/>
          <w:szCs w:val="22"/>
        </w:rPr>
        <w:t>L</w:t>
      </w:r>
      <w:r w:rsidR="008D5E9A">
        <w:rPr>
          <w:b/>
          <w:bCs/>
          <w:sz w:val="22"/>
          <w:szCs w:val="22"/>
        </w:rPr>
        <w:t>EILÃO ELETRÔNICO Nº 02</w:t>
      </w:r>
      <w:r w:rsidRPr="00BB56AD">
        <w:rPr>
          <w:b/>
          <w:bCs/>
          <w:sz w:val="22"/>
          <w:szCs w:val="22"/>
        </w:rPr>
        <w:t>/2025</w:t>
      </w:r>
      <w:r w:rsidRPr="00BB56AD">
        <w:rPr>
          <w:sz w:val="22"/>
          <w:szCs w:val="22"/>
        </w:rPr>
        <w:t>, e pelas condições que estipulam a seguir.</w:t>
      </w:r>
    </w:p>
    <w:p w14:paraId="6F97DD9F" w14:textId="4C5F9951" w:rsidR="00BB56AD" w:rsidRDefault="00BB56AD" w:rsidP="00BB56AD">
      <w:pPr>
        <w:pStyle w:val="Default"/>
        <w:spacing w:before="120" w:line="288" w:lineRule="auto"/>
        <w:jc w:val="both"/>
        <w:rPr>
          <w:sz w:val="22"/>
          <w:szCs w:val="22"/>
        </w:rPr>
      </w:pPr>
      <w:r w:rsidRPr="00BB56AD">
        <w:rPr>
          <w:sz w:val="22"/>
          <w:szCs w:val="22"/>
        </w:rPr>
        <w:t xml:space="preserve">1.1. Este contrato tem como origem o Processo Licitatório nº </w:t>
      </w:r>
      <w:r w:rsidR="008D5E9A">
        <w:rPr>
          <w:sz w:val="22"/>
          <w:szCs w:val="22"/>
        </w:rPr>
        <w:t>076</w:t>
      </w:r>
      <w:r>
        <w:rPr>
          <w:sz w:val="22"/>
          <w:szCs w:val="22"/>
        </w:rPr>
        <w:t>/2025</w:t>
      </w:r>
      <w:r w:rsidRPr="00BB56AD">
        <w:rPr>
          <w:sz w:val="22"/>
          <w:szCs w:val="22"/>
        </w:rPr>
        <w:t xml:space="preserve">, instaurado pela CONTRATANTE, objetivando ALIENAÇÃO DE </w:t>
      </w:r>
      <w:r>
        <w:rPr>
          <w:sz w:val="22"/>
          <w:szCs w:val="22"/>
        </w:rPr>
        <w:t>BENS INSERVÍVEIS CONSISTENTES EM MATERIAIS RECICLÁVEIS decorrentes da triagem realizada pela Usina de Reciclagem do Município descritos no Anexo I do Edital</w:t>
      </w:r>
    </w:p>
    <w:p w14:paraId="116B4128" w14:textId="3996010D" w:rsidR="00BB56AD" w:rsidRDefault="00BB56AD" w:rsidP="00BB56AD">
      <w:pPr>
        <w:pStyle w:val="Default"/>
        <w:spacing w:before="120" w:line="288" w:lineRule="auto"/>
        <w:jc w:val="both"/>
        <w:rPr>
          <w:sz w:val="22"/>
          <w:szCs w:val="22"/>
        </w:rPr>
      </w:pPr>
      <w:r w:rsidRPr="00BB56AD">
        <w:rPr>
          <w:sz w:val="22"/>
          <w:szCs w:val="22"/>
        </w:rPr>
        <w:t xml:space="preserve">1.2. </w:t>
      </w:r>
      <w:r>
        <w:rPr>
          <w:sz w:val="22"/>
          <w:szCs w:val="22"/>
        </w:rPr>
        <w:t>Os bens, organizados em lote único</w:t>
      </w:r>
      <w:r w:rsidRPr="00BB56AD">
        <w:rPr>
          <w:sz w:val="22"/>
          <w:szCs w:val="22"/>
        </w:rPr>
        <w:t xml:space="preserve">, fora arrematado pelo </w:t>
      </w:r>
      <w:r w:rsidR="004B09CB">
        <w:rPr>
          <w:sz w:val="22"/>
          <w:szCs w:val="22"/>
        </w:rPr>
        <w:t>ARREMATANTE IDENTIFICADO NO PREÂMBULO</w:t>
      </w:r>
      <w:r>
        <w:rPr>
          <w:sz w:val="22"/>
          <w:szCs w:val="22"/>
        </w:rPr>
        <w:t xml:space="preserve">,  </w:t>
      </w:r>
      <w:r w:rsidRPr="00BB56AD">
        <w:rPr>
          <w:sz w:val="22"/>
          <w:szCs w:val="22"/>
        </w:rPr>
        <w:t xml:space="preserve">pelo valor de R$ </w:t>
      </w:r>
      <w:r>
        <w:rPr>
          <w:sz w:val="22"/>
          <w:szCs w:val="22"/>
        </w:rPr>
        <w:t>_________ (_______)</w:t>
      </w:r>
      <w:r w:rsidRPr="00BB56AD">
        <w:rPr>
          <w:sz w:val="22"/>
          <w:szCs w:val="22"/>
        </w:rPr>
        <w:t>, em leilão público realizado na data supracitada, promovidos pelo Leiloeiro e Comissão de Apoio, nomeados pel</w:t>
      </w:r>
      <w:r>
        <w:rPr>
          <w:sz w:val="22"/>
          <w:szCs w:val="22"/>
        </w:rPr>
        <w:t xml:space="preserve">o Decreto municipal </w:t>
      </w:r>
      <w:r w:rsidRPr="00BB56AD">
        <w:rPr>
          <w:sz w:val="22"/>
          <w:szCs w:val="22"/>
        </w:rPr>
        <w:t>nº</w:t>
      </w:r>
      <w:r w:rsidR="004B09CB">
        <w:rPr>
          <w:sz w:val="22"/>
          <w:szCs w:val="22"/>
        </w:rPr>
        <w:t xml:space="preserve"> 17</w:t>
      </w:r>
      <w:r>
        <w:rPr>
          <w:sz w:val="22"/>
          <w:szCs w:val="22"/>
        </w:rPr>
        <w:t>/2025</w:t>
      </w:r>
      <w:r w:rsidRPr="00BB56AD">
        <w:rPr>
          <w:sz w:val="22"/>
          <w:szCs w:val="22"/>
        </w:rPr>
        <w:t>, intermediado pela empresa BLL</w:t>
      </w:r>
      <w:r>
        <w:rPr>
          <w:sz w:val="22"/>
          <w:szCs w:val="22"/>
        </w:rPr>
        <w:t xml:space="preserve"> Compras</w:t>
      </w:r>
      <w:r w:rsidRPr="00BB56AD">
        <w:rPr>
          <w:sz w:val="22"/>
          <w:szCs w:val="22"/>
        </w:rPr>
        <w:t>.</w:t>
      </w:r>
    </w:p>
    <w:p w14:paraId="6D52AD88" w14:textId="53AC0CE7" w:rsidR="00BB56AD" w:rsidRDefault="00BB56AD" w:rsidP="00BB56AD">
      <w:pPr>
        <w:pStyle w:val="Default"/>
        <w:spacing w:before="120" w:line="288" w:lineRule="auto"/>
        <w:jc w:val="both"/>
        <w:rPr>
          <w:sz w:val="22"/>
          <w:szCs w:val="22"/>
        </w:rPr>
      </w:pPr>
      <w:r w:rsidRPr="00BB56AD">
        <w:rPr>
          <w:sz w:val="22"/>
          <w:szCs w:val="22"/>
        </w:rPr>
        <w:t>1.3. Integram e completam o presente Contrato para todos os fins de direito, obrigando as partes em todos os seus termos, as con</w:t>
      </w:r>
      <w:r w:rsidR="008D5E9A">
        <w:rPr>
          <w:sz w:val="22"/>
          <w:szCs w:val="22"/>
        </w:rPr>
        <w:t>dições do Edital de Leilão nº 02</w:t>
      </w:r>
      <w:r w:rsidRPr="00BB56AD">
        <w:rPr>
          <w:sz w:val="22"/>
          <w:szCs w:val="22"/>
        </w:rPr>
        <w:t>/202</w:t>
      </w:r>
      <w:r>
        <w:rPr>
          <w:sz w:val="22"/>
          <w:szCs w:val="22"/>
        </w:rPr>
        <w:t>5</w:t>
      </w:r>
      <w:r w:rsidRPr="00BB56AD">
        <w:rPr>
          <w:sz w:val="22"/>
          <w:szCs w:val="22"/>
        </w:rPr>
        <w:t>, bem como a proposta do arrematante.</w:t>
      </w:r>
    </w:p>
    <w:p w14:paraId="6EEDDFDF" w14:textId="0A349AED" w:rsidR="00BB56AD" w:rsidRDefault="00BB56AD" w:rsidP="00BB56AD">
      <w:pPr>
        <w:pStyle w:val="Default"/>
        <w:spacing w:before="120" w:line="288" w:lineRule="auto"/>
        <w:jc w:val="both"/>
        <w:rPr>
          <w:sz w:val="22"/>
          <w:szCs w:val="22"/>
        </w:rPr>
      </w:pPr>
      <w:r w:rsidRPr="00BB56AD">
        <w:rPr>
          <w:sz w:val="22"/>
          <w:szCs w:val="22"/>
        </w:rPr>
        <w:t xml:space="preserve">1.4. </w:t>
      </w:r>
      <w:r>
        <w:rPr>
          <w:sz w:val="22"/>
          <w:szCs w:val="22"/>
        </w:rPr>
        <w:t>O pagamento deverá ser realizado no prazo de 48 (quarenta e oito) horas, sob pena de tornar inválido o presente termo, autorizando o CONTRATANTE a convocar o próximo colocado no leilão.</w:t>
      </w:r>
    </w:p>
    <w:p w14:paraId="65D52BC7" w14:textId="77777777" w:rsidR="004B09CB" w:rsidRDefault="00BB56AD" w:rsidP="00BB56AD">
      <w:pPr>
        <w:pStyle w:val="Default"/>
        <w:spacing w:before="120" w:line="288" w:lineRule="auto"/>
        <w:jc w:val="both"/>
        <w:rPr>
          <w:sz w:val="22"/>
          <w:szCs w:val="22"/>
        </w:rPr>
      </w:pPr>
      <w:r>
        <w:rPr>
          <w:sz w:val="22"/>
          <w:szCs w:val="22"/>
        </w:rPr>
        <w:t xml:space="preserve">1.5. </w:t>
      </w:r>
      <w:r w:rsidR="004B09CB">
        <w:rPr>
          <w:sz w:val="22"/>
          <w:szCs w:val="22"/>
        </w:rPr>
        <w:t>O arrematante deve providenciar a retirada dos bens, nos termos do Edital, sob pena de imposição de penalidades e perda do direito de arrematação.</w:t>
      </w:r>
    </w:p>
    <w:p w14:paraId="42E66922" w14:textId="318C4D35" w:rsidR="00B235A6" w:rsidRPr="004A1115" w:rsidRDefault="004B09CB" w:rsidP="00BB56AD">
      <w:pPr>
        <w:pStyle w:val="Default"/>
        <w:spacing w:before="120" w:line="288" w:lineRule="auto"/>
        <w:jc w:val="both"/>
        <w:rPr>
          <w:sz w:val="22"/>
          <w:szCs w:val="22"/>
        </w:rPr>
      </w:pPr>
      <w:r>
        <w:rPr>
          <w:sz w:val="22"/>
          <w:szCs w:val="22"/>
        </w:rPr>
        <w:t xml:space="preserve">1.6. </w:t>
      </w:r>
      <w:r w:rsidR="00BB56AD" w:rsidRPr="00BB56AD">
        <w:rPr>
          <w:sz w:val="22"/>
          <w:szCs w:val="22"/>
        </w:rPr>
        <w:t>Mediante retirada do lote o arrematante concorda com o estado do bem e não terá mais direito a reclamações e devoluções posteriores.</w:t>
      </w:r>
    </w:p>
    <w:p w14:paraId="124357E0" w14:textId="77777777" w:rsidR="00B235A6" w:rsidRPr="004A1115" w:rsidRDefault="00B235A6" w:rsidP="00B235A6">
      <w:pPr>
        <w:pStyle w:val="Default"/>
        <w:jc w:val="both"/>
        <w:rPr>
          <w:sz w:val="22"/>
          <w:szCs w:val="22"/>
        </w:rPr>
      </w:pPr>
    </w:p>
    <w:p w14:paraId="3C8EE3BF" w14:textId="77777777" w:rsidR="00B235A6" w:rsidRPr="004A1115" w:rsidRDefault="00B235A6" w:rsidP="00B235A6">
      <w:pPr>
        <w:pStyle w:val="Default"/>
        <w:jc w:val="both"/>
        <w:rPr>
          <w:sz w:val="22"/>
          <w:szCs w:val="22"/>
        </w:rPr>
      </w:pPr>
      <w:r w:rsidRPr="004A1115">
        <w:rPr>
          <w:sz w:val="22"/>
          <w:szCs w:val="22"/>
        </w:rPr>
        <w:t xml:space="preserve">......................................, ................. de ........................ de .............................. </w:t>
      </w:r>
    </w:p>
    <w:p w14:paraId="08083568" w14:textId="77777777" w:rsidR="00B235A6" w:rsidRPr="004A1115" w:rsidRDefault="00B235A6" w:rsidP="00B235A6">
      <w:pPr>
        <w:pStyle w:val="Default"/>
        <w:rPr>
          <w:sz w:val="22"/>
          <w:szCs w:val="22"/>
        </w:rPr>
      </w:pPr>
    </w:p>
    <w:p w14:paraId="6C8B3C46" w14:textId="77777777" w:rsidR="00BB56AD" w:rsidRDefault="00BB56AD" w:rsidP="00B235A6">
      <w:pPr>
        <w:pStyle w:val="Default"/>
        <w:rPr>
          <w:sz w:val="22"/>
          <w:szCs w:val="22"/>
        </w:rPr>
        <w:sectPr w:rsidR="00BB56AD" w:rsidSect="00C03145">
          <w:headerReference w:type="default" r:id="rId11"/>
          <w:type w:val="continuous"/>
          <w:pgSz w:w="11906" w:h="16838" w:code="9"/>
          <w:pgMar w:top="2127" w:right="1134" w:bottom="993" w:left="1701" w:header="425" w:footer="425" w:gutter="0"/>
          <w:cols w:space="708"/>
          <w:docGrid w:linePitch="360"/>
        </w:sectPr>
      </w:pPr>
    </w:p>
    <w:p w14:paraId="56A0C915" w14:textId="055D0A37" w:rsidR="00FE6687" w:rsidRDefault="00BB56AD" w:rsidP="00253302">
      <w:pPr>
        <w:pStyle w:val="Default"/>
        <w:jc w:val="center"/>
        <w:rPr>
          <w:sz w:val="22"/>
          <w:szCs w:val="22"/>
        </w:rPr>
      </w:pPr>
      <w:r>
        <w:rPr>
          <w:sz w:val="22"/>
          <w:szCs w:val="22"/>
        </w:rPr>
        <w:t>Município de Rio Espera/MG</w:t>
      </w:r>
    </w:p>
    <w:p w14:paraId="6B788F75" w14:textId="220439E4" w:rsidR="00BB56AD" w:rsidRDefault="00BB56AD" w:rsidP="00253302">
      <w:pPr>
        <w:pStyle w:val="Default"/>
        <w:jc w:val="center"/>
        <w:rPr>
          <w:sz w:val="22"/>
          <w:szCs w:val="22"/>
        </w:rPr>
      </w:pPr>
      <w:r>
        <w:rPr>
          <w:sz w:val="22"/>
          <w:szCs w:val="22"/>
        </w:rPr>
        <w:t>Márcio de Miranda Assis</w:t>
      </w:r>
    </w:p>
    <w:p w14:paraId="291171CD" w14:textId="0F6ED3A7" w:rsidR="00BB56AD" w:rsidRDefault="00BB56AD" w:rsidP="00253302">
      <w:pPr>
        <w:pStyle w:val="Default"/>
        <w:jc w:val="center"/>
        <w:rPr>
          <w:sz w:val="22"/>
          <w:szCs w:val="22"/>
        </w:rPr>
      </w:pPr>
      <w:r>
        <w:rPr>
          <w:sz w:val="22"/>
          <w:szCs w:val="22"/>
        </w:rPr>
        <w:t>_______________</w:t>
      </w:r>
    </w:p>
    <w:p w14:paraId="34942C90" w14:textId="77777777" w:rsidR="00BB56AD" w:rsidRDefault="00BB56AD" w:rsidP="00253302">
      <w:pPr>
        <w:pStyle w:val="Default"/>
        <w:jc w:val="center"/>
        <w:rPr>
          <w:sz w:val="22"/>
          <w:szCs w:val="22"/>
        </w:rPr>
        <w:sectPr w:rsidR="00BB56AD" w:rsidSect="00BB56AD">
          <w:type w:val="continuous"/>
          <w:pgSz w:w="11906" w:h="16838" w:code="9"/>
          <w:pgMar w:top="2269" w:right="1134" w:bottom="1134" w:left="1701" w:header="425" w:footer="425" w:gutter="0"/>
          <w:cols w:num="2" w:space="708"/>
          <w:docGrid w:linePitch="360"/>
        </w:sectPr>
      </w:pPr>
      <w:r>
        <w:rPr>
          <w:sz w:val="22"/>
          <w:szCs w:val="22"/>
        </w:rPr>
        <w:t>Arrematante</w:t>
      </w:r>
    </w:p>
    <w:p w14:paraId="3DC4637A" w14:textId="77777777" w:rsidR="00FE6687" w:rsidRPr="00FE6687" w:rsidRDefault="00FE6687" w:rsidP="00FE6687">
      <w:pPr>
        <w:spacing w:before="120" w:line="276" w:lineRule="auto"/>
        <w:rPr>
          <w:rFonts w:ascii="Arial" w:hAnsi="Arial" w:cs="Arial"/>
        </w:rPr>
      </w:pPr>
    </w:p>
    <w:sectPr w:rsidR="00FE6687" w:rsidRPr="00FE6687" w:rsidSect="00FE6687">
      <w:type w:val="continuous"/>
      <w:pgSz w:w="11906" w:h="16838" w:code="9"/>
      <w:pgMar w:top="2269" w:right="1134" w:bottom="1134" w:left="1701" w:header="425"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D4B9F" w14:textId="77777777" w:rsidR="009200C1" w:rsidRDefault="009200C1" w:rsidP="00FE6687">
      <w:r>
        <w:separator/>
      </w:r>
    </w:p>
  </w:endnote>
  <w:endnote w:type="continuationSeparator" w:id="0">
    <w:p w14:paraId="12139565" w14:textId="77777777" w:rsidR="009200C1" w:rsidRDefault="009200C1" w:rsidP="00FE6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Light">
    <w:charset w:val="00"/>
    <w:family w:val="auto"/>
    <w:pitch w:val="variable"/>
    <w:sig w:usb0="00008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Light">
    <w:panose1 w:val="020B0502040204020203"/>
    <w:charset w:val="00"/>
    <w:family w:val="swiss"/>
    <w:pitch w:val="variable"/>
    <w:sig w:usb0="E4002EFF" w:usb1="C000E47F" w:usb2="00000009" w:usb3="00000000" w:csb0="000001FF" w:csb1="00000000"/>
  </w:font>
  <w:font w:name="Amasis MT Pro">
    <w:charset w:val="00"/>
    <w:family w:val="roman"/>
    <w:pitch w:val="variable"/>
    <w:sig w:usb0="A00000AF" w:usb1="4000205B" w:usb2="00000000" w:usb3="00000000" w:csb0="00000093"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Light">
    <w:charset w:val="00"/>
    <w:family w:val="swiss"/>
    <w:pitch w:val="variable"/>
    <w:sig w:usb0="20000287" w:usb1="00000003" w:usb2="00000000" w:usb3="00000000" w:csb0="0000019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7E4B0" w14:textId="77777777" w:rsidR="009200C1" w:rsidRDefault="009200C1" w:rsidP="00FE6687">
      <w:r>
        <w:separator/>
      </w:r>
    </w:p>
  </w:footnote>
  <w:footnote w:type="continuationSeparator" w:id="0">
    <w:p w14:paraId="019596F9" w14:textId="77777777" w:rsidR="009200C1" w:rsidRDefault="009200C1" w:rsidP="00FE6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5F00C" w14:textId="5B0039DD" w:rsidR="00FE6687" w:rsidRDefault="00FE6687">
    <w:pPr>
      <w:pStyle w:val="Cabealho"/>
    </w:pPr>
    <w:r>
      <w:rPr>
        <w:noProof/>
        <w:sz w:val="20"/>
        <w:lang w:eastAsia="pt-BR"/>
      </w:rPr>
      <w:drawing>
        <wp:anchor distT="0" distB="0" distL="114300" distR="114300" simplePos="0" relativeHeight="251659264" behindDoc="0" locked="0" layoutInCell="1" allowOverlap="1" wp14:anchorId="32B8CCBF" wp14:editId="21AD6411">
          <wp:simplePos x="0" y="0"/>
          <wp:positionH relativeFrom="column">
            <wp:posOffset>839638</wp:posOffset>
          </wp:positionH>
          <wp:positionV relativeFrom="paragraph">
            <wp:posOffset>-201307</wp:posOffset>
          </wp:positionV>
          <wp:extent cx="3842604" cy="1252727"/>
          <wp:effectExtent l="0" t="0" r="5715" b="5080"/>
          <wp:wrapNone/>
          <wp:docPr id="2086447090" name="Image 1" descr="Interface gráfica do usuário, Aplicativ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nterface gráfica do usuário, Aplicativo&#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2604" cy="125272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4A4F218"/>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AFA51C1"/>
    <w:multiLevelType w:val="hybridMultilevel"/>
    <w:tmpl w:val="234441A8"/>
    <w:lvl w:ilvl="0" w:tplc="9944359C">
      <w:start w:val="1"/>
      <w:numFmt w:val="upperRoman"/>
      <w:lvlText w:val="%1."/>
      <w:lvlJc w:val="left"/>
      <w:pPr>
        <w:ind w:left="360" w:hanging="360"/>
      </w:pPr>
      <w:rPr>
        <w:rFonts w:ascii="Poppins Light" w:hAnsi="Poppins Light" w:hint="default"/>
        <w:b/>
        <w:i w:val="0"/>
        <w:caps/>
        <w:strike w:val="0"/>
        <w:dstrike w:val="0"/>
        <w:vanish w:val="0"/>
        <w:sz w:val="24"/>
        <w:vertAlign w:val="baseline"/>
      </w:rPr>
    </w:lvl>
    <w:lvl w:ilvl="1" w:tplc="04160019" w:tentative="1">
      <w:start w:val="1"/>
      <w:numFmt w:val="lowerLetter"/>
      <w:pStyle w:val="Clausula"/>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0B696062"/>
    <w:multiLevelType w:val="hybridMultilevel"/>
    <w:tmpl w:val="91A4C7E4"/>
    <w:lvl w:ilvl="0" w:tplc="346C61F6">
      <w:start w:val="1"/>
      <w:numFmt w:val="decimal"/>
      <w:pStyle w:val="Contents1"/>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350142"/>
    <w:multiLevelType w:val="multilevel"/>
    <w:tmpl w:val="64B0216A"/>
    <w:lvl w:ilvl="0">
      <w:start w:val="1"/>
      <w:numFmt w:val="decimal"/>
      <w:pStyle w:val="PROCESSO"/>
      <w:lvlText w:val="%1."/>
      <w:lvlJc w:val="left"/>
      <w:pPr>
        <w:ind w:left="720" w:hanging="360"/>
      </w:pPr>
      <w:rPr>
        <w:rFonts w:ascii="Segoe UI" w:hAnsi="Segoe UI" w:hint="default"/>
        <w:b/>
        <w:i/>
        <w:caps w:val="0"/>
        <w:strike w:val="0"/>
        <w:dstrike w:val="0"/>
        <w:vanish w:val="0"/>
        <w:sz w:val="18"/>
        <w:u w:val="single"/>
        <w:vertAlign w:val="baseline"/>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3F1267"/>
    <w:multiLevelType w:val="multilevel"/>
    <w:tmpl w:val="967CB34A"/>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6A34FD"/>
    <w:multiLevelType w:val="hybridMultilevel"/>
    <w:tmpl w:val="9DF43D14"/>
    <w:lvl w:ilvl="0" w:tplc="FF1C7902">
      <w:start w:val="1"/>
      <w:numFmt w:val="decimalZero"/>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6E4E72"/>
    <w:multiLevelType w:val="hybridMultilevel"/>
    <w:tmpl w:val="67689A50"/>
    <w:lvl w:ilvl="0" w:tplc="DB7E24F4">
      <w:start w:val="1"/>
      <w:numFmt w:val="upperRoman"/>
      <w:lvlText w:val="%1."/>
      <w:lvlJc w:val="left"/>
      <w:pPr>
        <w:ind w:left="1854" w:hanging="360"/>
      </w:pPr>
      <w:rPr>
        <w:rFonts w:ascii="Poppins Light" w:hAnsi="Poppins Light" w:hint="default"/>
        <w:b/>
        <w:i w:val="0"/>
        <w:caps/>
        <w:strike w:val="0"/>
        <w:dstrike w:val="0"/>
        <w:vanish w:val="0"/>
        <w:sz w:val="24"/>
        <w:vertAlign w:val="baseli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7" w15:restartNumberingAfterBreak="0">
    <w:nsid w:val="26FF4877"/>
    <w:multiLevelType w:val="hybridMultilevel"/>
    <w:tmpl w:val="A41C50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8A57A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DB7633"/>
    <w:multiLevelType w:val="hybridMultilevel"/>
    <w:tmpl w:val="BD0AC598"/>
    <w:lvl w:ilvl="0" w:tplc="2AAAFF98">
      <w:start w:val="1"/>
      <w:numFmt w:val="decimal"/>
      <w:lvlText w:val="%1.1."/>
      <w:lvlJc w:val="left"/>
      <w:pPr>
        <w:ind w:left="720" w:hanging="360"/>
      </w:pPr>
      <w:rPr>
        <w:rFonts w:ascii="Arial" w:hAnsi="Arial" w:hint="default"/>
        <w:b/>
        <w:i w:val="0"/>
        <w:caps w:val="0"/>
        <w:strike w:val="0"/>
        <w:dstrike w:val="0"/>
        <w:vanish w:val="0"/>
        <w:sz w:val="24"/>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A02228"/>
    <w:multiLevelType w:val="multilevel"/>
    <w:tmpl w:val="E74E4476"/>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B566A77"/>
    <w:multiLevelType w:val="multilevel"/>
    <w:tmpl w:val="69EA8E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1CE05E7"/>
    <w:multiLevelType w:val="hybridMultilevel"/>
    <w:tmpl w:val="96B893A6"/>
    <w:lvl w:ilvl="0" w:tplc="DB4A4B62">
      <w:start w:val="1"/>
      <w:numFmt w:val="decimal"/>
      <w:pStyle w:val="Ttulo"/>
      <w:lvlText w:val="%1."/>
      <w:lvlJc w:val="left"/>
      <w:pPr>
        <w:ind w:left="720" w:hanging="360"/>
      </w:pPr>
      <w:rPr>
        <w:rFonts w:ascii="Palatino Linotype" w:hAnsi="Palatino Linotype" w:hint="default"/>
        <w:b/>
        <w:i/>
        <w:caps w:val="0"/>
        <w:strike w:val="0"/>
        <w:dstrike w:val="0"/>
        <w:vanish w:val="0"/>
        <w:sz w:val="18"/>
        <w:u w:val="single"/>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C6A7794"/>
    <w:multiLevelType w:val="hybridMultilevel"/>
    <w:tmpl w:val="7A162D24"/>
    <w:lvl w:ilvl="0" w:tplc="04DA9CDA">
      <w:start w:val="1"/>
      <w:numFmt w:val="decimal"/>
      <w:lvlText w:val="%1.1."/>
      <w:lvlJc w:val="left"/>
      <w:pPr>
        <w:ind w:left="720" w:hanging="360"/>
      </w:pPr>
      <w:rPr>
        <w:rFonts w:ascii="Segoe UI Light" w:hAnsi="Segoe UI Light" w:hint="default"/>
        <w:b/>
        <w:i w:val="0"/>
        <w:caps w:val="0"/>
        <w:strike w:val="0"/>
        <w:dstrike w:val="0"/>
        <w:vanish w:val="0"/>
        <w:sz w:val="24"/>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A47C70"/>
    <w:multiLevelType w:val="hybridMultilevel"/>
    <w:tmpl w:val="61CC6AE6"/>
    <w:lvl w:ilvl="0" w:tplc="5BF89B2E">
      <w:start w:val="1"/>
      <w:numFmt w:val="upperRoman"/>
      <w:pStyle w:val="Pedidos"/>
      <w:lvlText w:val="%1."/>
      <w:lvlJc w:val="left"/>
      <w:pPr>
        <w:ind w:left="720" w:hanging="360"/>
      </w:pPr>
      <w:rPr>
        <w:rFonts w:ascii="Amasis MT Pro" w:hAnsi="Amasis MT Pro" w:hint="default"/>
        <w:b/>
        <w:i w:val="0"/>
        <w:caps w:val="0"/>
        <w:strike w:val="0"/>
        <w:dstrike w:val="0"/>
        <w:vanish w:val="0"/>
        <w:color w:val="auto"/>
        <w:sz w:val="28"/>
        <w:u w:val="none"/>
        <w:vertAlign w:val="baseline"/>
      </w:rPr>
    </w:lvl>
    <w:lvl w:ilvl="1" w:tplc="04160019" w:tentative="1">
      <w:start w:val="1"/>
      <w:numFmt w:val="lowerLetter"/>
      <w:lvlText w:val="%2."/>
      <w:lvlJc w:val="left"/>
      <w:pPr>
        <w:ind w:left="1440" w:hanging="360"/>
      </w:pPr>
    </w:lvl>
    <w:lvl w:ilvl="2" w:tplc="0416001B" w:tentative="1">
      <w:start w:val="1"/>
      <w:numFmt w:val="lowerRoman"/>
      <w:pStyle w:val="Pedidos"/>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F5C6D64"/>
    <w:multiLevelType w:val="multilevel"/>
    <w:tmpl w:val="E1DA1E72"/>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B06A9C"/>
    <w:multiLevelType w:val="multilevel"/>
    <w:tmpl w:val="80C45D5A"/>
    <w:lvl w:ilvl="0">
      <w:start w:val="1"/>
      <w:numFmt w:val="decimal"/>
      <w:lvlText w:val="%1"/>
      <w:lvlJc w:val="left"/>
      <w:pPr>
        <w:ind w:left="432" w:hanging="432"/>
      </w:pPr>
    </w:lvl>
    <w:lvl w:ilvl="1">
      <w:start w:val="1"/>
      <w:numFmt w:val="decimal"/>
      <w:lvlText w:val="%1.%2"/>
      <w:lvlJc w:val="left"/>
      <w:pPr>
        <w:ind w:left="576" w:hanging="576"/>
      </w:pPr>
      <w:rPr>
        <w:sz w:val="20"/>
        <w:szCs w:val="2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363245936">
    <w:abstractNumId w:val="12"/>
  </w:num>
  <w:num w:numId="2" w16cid:durableId="1631209811">
    <w:abstractNumId w:val="0"/>
  </w:num>
  <w:num w:numId="3" w16cid:durableId="1541282516">
    <w:abstractNumId w:val="14"/>
  </w:num>
  <w:num w:numId="4" w16cid:durableId="276957199">
    <w:abstractNumId w:val="0"/>
  </w:num>
  <w:num w:numId="5" w16cid:durableId="125859090">
    <w:abstractNumId w:val="3"/>
  </w:num>
  <w:num w:numId="6" w16cid:durableId="1171870604">
    <w:abstractNumId w:val="2"/>
  </w:num>
  <w:num w:numId="7" w16cid:durableId="515459787">
    <w:abstractNumId w:val="6"/>
  </w:num>
  <w:num w:numId="8" w16cid:durableId="1159419124">
    <w:abstractNumId w:val="1"/>
  </w:num>
  <w:num w:numId="9" w16cid:durableId="572786614">
    <w:abstractNumId w:val="1"/>
  </w:num>
  <w:num w:numId="10" w16cid:durableId="1102381906">
    <w:abstractNumId w:val="1"/>
  </w:num>
  <w:num w:numId="11" w16cid:durableId="1750492830">
    <w:abstractNumId w:val="11"/>
  </w:num>
  <w:num w:numId="12" w16cid:durableId="630986081">
    <w:abstractNumId w:val="0"/>
  </w:num>
  <w:num w:numId="13" w16cid:durableId="101149385">
    <w:abstractNumId w:val="9"/>
  </w:num>
  <w:num w:numId="14" w16cid:durableId="625934693">
    <w:abstractNumId w:val="10"/>
  </w:num>
  <w:num w:numId="15" w16cid:durableId="310981262">
    <w:abstractNumId w:val="13"/>
  </w:num>
  <w:num w:numId="16" w16cid:durableId="1982494485">
    <w:abstractNumId w:val="4"/>
  </w:num>
  <w:num w:numId="17" w16cid:durableId="914051509">
    <w:abstractNumId w:val="5"/>
  </w:num>
  <w:num w:numId="18" w16cid:durableId="329210863">
    <w:abstractNumId w:val="8"/>
  </w:num>
  <w:num w:numId="19" w16cid:durableId="1719695595">
    <w:abstractNumId w:val="15"/>
  </w:num>
  <w:num w:numId="20" w16cid:durableId="1473520267">
    <w:abstractNumId w:val="16"/>
  </w:num>
  <w:num w:numId="21" w16cid:durableId="1467704341">
    <w:abstractNumId w:val="3"/>
  </w:num>
  <w:num w:numId="22" w16cid:durableId="745880615">
    <w:abstractNumId w:val="3"/>
  </w:num>
  <w:num w:numId="23" w16cid:durableId="149252732">
    <w:abstractNumId w:val="3"/>
  </w:num>
  <w:num w:numId="24" w16cid:durableId="247621717">
    <w:abstractNumId w:val="3"/>
  </w:num>
  <w:num w:numId="25" w16cid:durableId="1129468296">
    <w:abstractNumId w:val="3"/>
  </w:num>
  <w:num w:numId="26" w16cid:durableId="1811363712">
    <w:abstractNumId w:val="3"/>
  </w:num>
  <w:num w:numId="27" w16cid:durableId="670253827">
    <w:abstractNumId w:val="3"/>
  </w:num>
  <w:num w:numId="28" w16cid:durableId="805925723">
    <w:abstractNumId w:val="3"/>
  </w:num>
  <w:num w:numId="29" w16cid:durableId="107163039">
    <w:abstractNumId w:val="3"/>
  </w:num>
  <w:num w:numId="30" w16cid:durableId="1238633687">
    <w:abstractNumId w:val="3"/>
  </w:num>
  <w:num w:numId="31" w16cid:durableId="18313787">
    <w:abstractNumId w:val="3"/>
  </w:num>
  <w:num w:numId="32" w16cid:durableId="1741977024">
    <w:abstractNumId w:val="3"/>
  </w:num>
  <w:num w:numId="33" w16cid:durableId="248076029">
    <w:abstractNumId w:val="3"/>
  </w:num>
  <w:num w:numId="34" w16cid:durableId="914976778">
    <w:abstractNumId w:val="3"/>
  </w:num>
  <w:num w:numId="35" w16cid:durableId="1249927903">
    <w:abstractNumId w:val="3"/>
  </w:num>
  <w:num w:numId="36" w16cid:durableId="1222710487">
    <w:abstractNumId w:val="3"/>
  </w:num>
  <w:num w:numId="37" w16cid:durableId="1242639000">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0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687"/>
    <w:rsid w:val="000207D9"/>
    <w:rsid w:val="00025137"/>
    <w:rsid w:val="00032340"/>
    <w:rsid w:val="00040E94"/>
    <w:rsid w:val="0007463B"/>
    <w:rsid w:val="00094458"/>
    <w:rsid w:val="000A14A8"/>
    <w:rsid w:val="000A6FAB"/>
    <w:rsid w:val="000E710A"/>
    <w:rsid w:val="00103C2A"/>
    <w:rsid w:val="00115206"/>
    <w:rsid w:val="0011625F"/>
    <w:rsid w:val="00132F88"/>
    <w:rsid w:val="001564F5"/>
    <w:rsid w:val="00160891"/>
    <w:rsid w:val="00174E4F"/>
    <w:rsid w:val="001C02DE"/>
    <w:rsid w:val="001E28B6"/>
    <w:rsid w:val="001E4E78"/>
    <w:rsid w:val="002056C7"/>
    <w:rsid w:val="00227538"/>
    <w:rsid w:val="00253302"/>
    <w:rsid w:val="00272007"/>
    <w:rsid w:val="00295179"/>
    <w:rsid w:val="002B0B95"/>
    <w:rsid w:val="00303CD1"/>
    <w:rsid w:val="003062F3"/>
    <w:rsid w:val="00323FF1"/>
    <w:rsid w:val="00330EBF"/>
    <w:rsid w:val="00344D67"/>
    <w:rsid w:val="003544B5"/>
    <w:rsid w:val="003731BF"/>
    <w:rsid w:val="00377176"/>
    <w:rsid w:val="003B1D45"/>
    <w:rsid w:val="003D64EB"/>
    <w:rsid w:val="003E2658"/>
    <w:rsid w:val="003E7AF2"/>
    <w:rsid w:val="00437E61"/>
    <w:rsid w:val="00465A2F"/>
    <w:rsid w:val="004B09CB"/>
    <w:rsid w:val="004E0F81"/>
    <w:rsid w:val="00534191"/>
    <w:rsid w:val="0056677B"/>
    <w:rsid w:val="00597E12"/>
    <w:rsid w:val="005A1DE5"/>
    <w:rsid w:val="005A61A0"/>
    <w:rsid w:val="005C16B8"/>
    <w:rsid w:val="005C4ACF"/>
    <w:rsid w:val="005D3027"/>
    <w:rsid w:val="005E2A38"/>
    <w:rsid w:val="005E7ACA"/>
    <w:rsid w:val="00603DCD"/>
    <w:rsid w:val="00610DC9"/>
    <w:rsid w:val="006225FA"/>
    <w:rsid w:val="006261C7"/>
    <w:rsid w:val="0066379C"/>
    <w:rsid w:val="006658DF"/>
    <w:rsid w:val="00673408"/>
    <w:rsid w:val="00676E95"/>
    <w:rsid w:val="006959C8"/>
    <w:rsid w:val="006D571E"/>
    <w:rsid w:val="0070298A"/>
    <w:rsid w:val="00746EC4"/>
    <w:rsid w:val="00746FCB"/>
    <w:rsid w:val="0075011C"/>
    <w:rsid w:val="00763E2E"/>
    <w:rsid w:val="00765DBA"/>
    <w:rsid w:val="007729B9"/>
    <w:rsid w:val="007751B9"/>
    <w:rsid w:val="007A2059"/>
    <w:rsid w:val="007C1E61"/>
    <w:rsid w:val="008016D6"/>
    <w:rsid w:val="00803BA9"/>
    <w:rsid w:val="00805131"/>
    <w:rsid w:val="00813A86"/>
    <w:rsid w:val="00822130"/>
    <w:rsid w:val="00864F35"/>
    <w:rsid w:val="00870FC8"/>
    <w:rsid w:val="008977F1"/>
    <w:rsid w:val="008A6589"/>
    <w:rsid w:val="008D5E9A"/>
    <w:rsid w:val="008F1BE2"/>
    <w:rsid w:val="00905145"/>
    <w:rsid w:val="0091101F"/>
    <w:rsid w:val="009200C1"/>
    <w:rsid w:val="0092372F"/>
    <w:rsid w:val="00950534"/>
    <w:rsid w:val="00972EDE"/>
    <w:rsid w:val="009A4CF2"/>
    <w:rsid w:val="009D2C3B"/>
    <w:rsid w:val="009E27B8"/>
    <w:rsid w:val="00A05D97"/>
    <w:rsid w:val="00A06FDE"/>
    <w:rsid w:val="00A247CF"/>
    <w:rsid w:val="00A27709"/>
    <w:rsid w:val="00A352F3"/>
    <w:rsid w:val="00A430AE"/>
    <w:rsid w:val="00A45AB8"/>
    <w:rsid w:val="00A60801"/>
    <w:rsid w:val="00AB1CE2"/>
    <w:rsid w:val="00AD25B3"/>
    <w:rsid w:val="00AD3420"/>
    <w:rsid w:val="00AF1DBA"/>
    <w:rsid w:val="00B235A6"/>
    <w:rsid w:val="00B3023B"/>
    <w:rsid w:val="00B33240"/>
    <w:rsid w:val="00B41A3C"/>
    <w:rsid w:val="00B53DE5"/>
    <w:rsid w:val="00B57D21"/>
    <w:rsid w:val="00B91AB8"/>
    <w:rsid w:val="00B934CF"/>
    <w:rsid w:val="00B93598"/>
    <w:rsid w:val="00BA26D8"/>
    <w:rsid w:val="00BB1AB2"/>
    <w:rsid w:val="00BB56AD"/>
    <w:rsid w:val="00BB6193"/>
    <w:rsid w:val="00BB70B8"/>
    <w:rsid w:val="00BC02B5"/>
    <w:rsid w:val="00BD4E0C"/>
    <w:rsid w:val="00C03145"/>
    <w:rsid w:val="00C11552"/>
    <w:rsid w:val="00C222D2"/>
    <w:rsid w:val="00C411E7"/>
    <w:rsid w:val="00C41DED"/>
    <w:rsid w:val="00C54217"/>
    <w:rsid w:val="00C8719C"/>
    <w:rsid w:val="00C93891"/>
    <w:rsid w:val="00C953D2"/>
    <w:rsid w:val="00CA64A5"/>
    <w:rsid w:val="00CB57F6"/>
    <w:rsid w:val="00CC6436"/>
    <w:rsid w:val="00CD35D4"/>
    <w:rsid w:val="00CD3B80"/>
    <w:rsid w:val="00CD6174"/>
    <w:rsid w:val="00CF1A29"/>
    <w:rsid w:val="00D213D0"/>
    <w:rsid w:val="00D46A11"/>
    <w:rsid w:val="00D939D1"/>
    <w:rsid w:val="00D95387"/>
    <w:rsid w:val="00DB3082"/>
    <w:rsid w:val="00DB7E35"/>
    <w:rsid w:val="00DD0D2E"/>
    <w:rsid w:val="00E00C42"/>
    <w:rsid w:val="00E13F03"/>
    <w:rsid w:val="00E343EB"/>
    <w:rsid w:val="00E44D8C"/>
    <w:rsid w:val="00E5518B"/>
    <w:rsid w:val="00E62AE2"/>
    <w:rsid w:val="00ED4A5B"/>
    <w:rsid w:val="00EF0361"/>
    <w:rsid w:val="00F0385B"/>
    <w:rsid w:val="00F0514E"/>
    <w:rsid w:val="00F372A3"/>
    <w:rsid w:val="00F6128D"/>
    <w:rsid w:val="00F7336F"/>
    <w:rsid w:val="00F92504"/>
    <w:rsid w:val="00F9467A"/>
    <w:rsid w:val="00F953C4"/>
    <w:rsid w:val="00FA2F38"/>
    <w:rsid w:val="00FA5CA0"/>
    <w:rsid w:val="00FC6B9A"/>
    <w:rsid w:val="00FE66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566C4"/>
  <w15:chartTrackingRefBased/>
  <w15:docId w15:val="{00F786B1-0076-43A5-AB12-C0D653F18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687"/>
    <w:pPr>
      <w:jc w:val="both"/>
    </w:pPr>
    <w:rPr>
      <w:rFonts w:eastAsiaTheme="minorHAnsi"/>
      <w:kern w:val="0"/>
      <w:sz w:val="22"/>
      <w:szCs w:val="22"/>
    </w:rPr>
  </w:style>
  <w:style w:type="paragraph" w:styleId="Ttulo1">
    <w:name w:val="heading 1"/>
    <w:basedOn w:val="Normal"/>
    <w:link w:val="Ttulo1Char"/>
    <w:autoRedefine/>
    <w:uiPriority w:val="9"/>
    <w:qFormat/>
    <w:rsid w:val="001E4E78"/>
    <w:pPr>
      <w:widowControl w:val="0"/>
      <w:numPr>
        <w:numId w:val="14"/>
      </w:numPr>
      <w:autoSpaceDE w:val="0"/>
      <w:autoSpaceDN w:val="0"/>
      <w:spacing w:before="240" w:after="120" w:line="276" w:lineRule="auto"/>
      <w:outlineLvl w:val="0"/>
    </w:pPr>
    <w:rPr>
      <w:rFonts w:ascii="Arial" w:eastAsia="Cambria" w:hAnsi="Arial" w:cs="Arial"/>
      <w:b/>
      <w:bCs/>
      <w:sz w:val="24"/>
      <w:szCs w:val="24"/>
      <w:lang w:val="pt-PT"/>
    </w:rPr>
  </w:style>
  <w:style w:type="paragraph" w:styleId="Ttulo2">
    <w:name w:val="heading 2"/>
    <w:basedOn w:val="Normal"/>
    <w:next w:val="Normal"/>
    <w:link w:val="Ttulo2Char"/>
    <w:autoRedefine/>
    <w:qFormat/>
    <w:rsid w:val="00040E94"/>
    <w:pPr>
      <w:keepNext/>
      <w:numPr>
        <w:ilvl w:val="1"/>
        <w:numId w:val="14"/>
      </w:numPr>
      <w:spacing w:before="240" w:after="120" w:line="360" w:lineRule="auto"/>
      <w:outlineLvl w:val="1"/>
    </w:pPr>
    <w:rPr>
      <w:rFonts w:ascii="Arial" w:hAnsi="Arial"/>
      <w:b/>
      <w:sz w:val="26"/>
      <w:lang w:eastAsia="ar-SA"/>
    </w:rPr>
  </w:style>
  <w:style w:type="paragraph" w:styleId="Ttulo3">
    <w:name w:val="heading 3"/>
    <w:basedOn w:val="Normal"/>
    <w:next w:val="Normal"/>
    <w:link w:val="Ttulo3Char"/>
    <w:uiPriority w:val="9"/>
    <w:semiHidden/>
    <w:unhideWhenUsed/>
    <w:qFormat/>
    <w:rsid w:val="00040E94"/>
    <w:pPr>
      <w:keepNext/>
      <w:keepLines/>
      <w:numPr>
        <w:ilvl w:val="2"/>
        <w:numId w:val="14"/>
      </w:numPr>
      <w:spacing w:before="40"/>
      <w:outlineLvl w:val="2"/>
    </w:pPr>
    <w:rPr>
      <w:rFonts w:asciiTheme="majorHAnsi" w:eastAsiaTheme="majorEastAsia" w:hAnsiTheme="majorHAnsi" w:cstheme="majorBidi"/>
      <w:color w:val="0A2F40" w:themeColor="accent1" w:themeShade="7F"/>
    </w:rPr>
  </w:style>
  <w:style w:type="paragraph" w:styleId="Ttulo4">
    <w:name w:val="heading 4"/>
    <w:basedOn w:val="Normal"/>
    <w:next w:val="Normal"/>
    <w:link w:val="Ttulo4Char"/>
    <w:uiPriority w:val="9"/>
    <w:semiHidden/>
    <w:unhideWhenUsed/>
    <w:qFormat/>
    <w:rsid w:val="00FE66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E66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E668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E668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E668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E668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uiPriority w:val="10"/>
    <w:qFormat/>
    <w:rsid w:val="001E4E78"/>
    <w:pPr>
      <w:widowControl w:val="0"/>
      <w:numPr>
        <w:numId w:val="1"/>
      </w:numPr>
      <w:autoSpaceDE w:val="0"/>
      <w:autoSpaceDN w:val="0"/>
      <w:spacing w:before="360" w:after="120" w:line="312" w:lineRule="auto"/>
    </w:pPr>
    <w:rPr>
      <w:rFonts w:ascii="Arial" w:eastAsiaTheme="majorEastAsia" w:hAnsi="Arial" w:cs="Arial"/>
      <w:b/>
      <w:bCs/>
      <w:spacing w:val="-10"/>
      <w:kern w:val="28"/>
      <w:sz w:val="26"/>
      <w:szCs w:val="26"/>
      <w:lang w:val="pt-PT"/>
    </w:rPr>
  </w:style>
  <w:style w:type="character" w:customStyle="1" w:styleId="TtuloChar">
    <w:name w:val="Título Char"/>
    <w:basedOn w:val="Fontepargpadro"/>
    <w:link w:val="Ttulo"/>
    <w:uiPriority w:val="10"/>
    <w:rsid w:val="001E4E78"/>
    <w:rPr>
      <w:rFonts w:ascii="Arial" w:eastAsiaTheme="majorEastAsia" w:hAnsi="Arial" w:cs="Arial"/>
      <w:b/>
      <w:bCs/>
      <w:spacing w:val="-10"/>
      <w:kern w:val="28"/>
      <w:sz w:val="26"/>
      <w:szCs w:val="26"/>
      <w:lang w:val="pt-PT"/>
    </w:rPr>
  </w:style>
  <w:style w:type="character" w:customStyle="1" w:styleId="Ttulo2Char">
    <w:name w:val="Título 2 Char"/>
    <w:basedOn w:val="Fontepargpadro"/>
    <w:link w:val="Ttulo2"/>
    <w:rsid w:val="00040E94"/>
    <w:rPr>
      <w:rFonts w:ascii="Arial" w:hAnsi="Arial"/>
      <w:b/>
      <w:sz w:val="26"/>
      <w:lang w:eastAsia="ar-SA"/>
    </w:rPr>
  </w:style>
  <w:style w:type="character" w:customStyle="1" w:styleId="TextoChar">
    <w:name w:val="Texto Char"/>
    <w:basedOn w:val="Fontepargpadro"/>
    <w:link w:val="Texto"/>
    <w:rsid w:val="00864F35"/>
    <w:rPr>
      <w:rFonts w:ascii="Poppins Light" w:hAnsi="Poppins Light" w:cs="Poppins Light"/>
      <w:bCs/>
      <w:sz w:val="22"/>
      <w:szCs w:val="22"/>
      <w:lang w:eastAsia="zh-CN"/>
    </w:rPr>
  </w:style>
  <w:style w:type="paragraph" w:customStyle="1" w:styleId="texto0">
    <w:name w:val="texto"/>
    <w:basedOn w:val="Normal"/>
    <w:autoRedefine/>
    <w:qFormat/>
    <w:rsid w:val="00FE6687"/>
    <w:pPr>
      <w:widowControl w:val="0"/>
      <w:suppressAutoHyphens/>
      <w:spacing w:before="120" w:line="288" w:lineRule="auto"/>
      <w:ind w:firstLine="1701"/>
      <w:textAlignment w:val="baseline"/>
    </w:pPr>
    <w:rPr>
      <w:rFonts w:ascii="Arial" w:eastAsia="Calibri" w:hAnsi="Arial" w:cs="Times New Roman"/>
      <w:color w:val="00000A"/>
    </w:rPr>
  </w:style>
  <w:style w:type="paragraph" w:styleId="Corpodetexto">
    <w:name w:val="Body Text"/>
    <w:basedOn w:val="Normal"/>
    <w:link w:val="CorpodetextoChar"/>
    <w:uiPriority w:val="99"/>
    <w:semiHidden/>
    <w:unhideWhenUsed/>
    <w:rsid w:val="008016D6"/>
    <w:pPr>
      <w:spacing w:after="120"/>
    </w:pPr>
  </w:style>
  <w:style w:type="character" w:customStyle="1" w:styleId="CorpodetextoChar">
    <w:name w:val="Corpo de texto Char"/>
    <w:basedOn w:val="Fontepargpadro"/>
    <w:link w:val="Corpodetexto"/>
    <w:uiPriority w:val="99"/>
    <w:semiHidden/>
    <w:rsid w:val="008016D6"/>
    <w:rPr>
      <w:rFonts w:ascii="Book Antiqua" w:hAnsi="Book Antiqua" w:cs="Times New Roman"/>
      <w:sz w:val="24"/>
      <w:szCs w:val="24"/>
      <w:lang w:eastAsia="pt-BR"/>
    </w:rPr>
  </w:style>
  <w:style w:type="character" w:customStyle="1" w:styleId="Ttulo1Char">
    <w:name w:val="Título 1 Char"/>
    <w:basedOn w:val="Fontepargpadro"/>
    <w:link w:val="Ttulo1"/>
    <w:uiPriority w:val="9"/>
    <w:rsid w:val="001E4E78"/>
    <w:rPr>
      <w:rFonts w:ascii="Arial" w:eastAsia="Cambria" w:hAnsi="Arial" w:cs="Arial"/>
      <w:b/>
      <w:bCs/>
      <w:kern w:val="0"/>
      <w:sz w:val="24"/>
      <w:szCs w:val="24"/>
      <w:lang w:val="pt-PT"/>
    </w:rPr>
  </w:style>
  <w:style w:type="paragraph" w:styleId="Citao">
    <w:name w:val="Quote"/>
    <w:basedOn w:val="Normal"/>
    <w:next w:val="Normal"/>
    <w:link w:val="CitaoChar"/>
    <w:autoRedefine/>
    <w:uiPriority w:val="29"/>
    <w:qFormat/>
    <w:rsid w:val="003062F3"/>
    <w:pPr>
      <w:spacing w:before="200" w:after="200"/>
      <w:ind w:left="2268"/>
      <w:contextualSpacing/>
    </w:pPr>
    <w:rPr>
      <w:rFonts w:ascii="Arial" w:hAnsi="Arial"/>
      <w:i/>
      <w:iCs/>
      <w:color w:val="404040" w:themeColor="text1" w:themeTint="BF"/>
    </w:rPr>
  </w:style>
  <w:style w:type="character" w:customStyle="1" w:styleId="CitaoChar">
    <w:name w:val="Citação Char"/>
    <w:basedOn w:val="Fontepargpadro"/>
    <w:link w:val="Citao"/>
    <w:uiPriority w:val="29"/>
    <w:rsid w:val="003062F3"/>
    <w:rPr>
      <w:rFonts w:ascii="Arial" w:hAnsi="Arial"/>
      <w:i/>
      <w:iCs/>
      <w:color w:val="404040" w:themeColor="text1" w:themeTint="BF"/>
    </w:rPr>
  </w:style>
  <w:style w:type="paragraph" w:customStyle="1" w:styleId="Corpotexto">
    <w:name w:val="Corpo texto"/>
    <w:basedOn w:val="Normal"/>
    <w:link w:val="CorpotextoChar"/>
    <w:autoRedefine/>
    <w:qFormat/>
    <w:rsid w:val="00BC02B5"/>
  </w:style>
  <w:style w:type="character" w:customStyle="1" w:styleId="CorpotextoChar">
    <w:name w:val="Corpo texto Char"/>
    <w:basedOn w:val="Fontepargpadro"/>
    <w:link w:val="Corpotexto"/>
    <w:rsid w:val="00BC02B5"/>
    <w:rPr>
      <w:rFonts w:ascii="Book Antiqua" w:hAnsi="Book Antiqua"/>
      <w:sz w:val="24"/>
    </w:rPr>
  </w:style>
  <w:style w:type="paragraph" w:customStyle="1" w:styleId="Pedidos">
    <w:name w:val="Pedidos"/>
    <w:basedOn w:val="Ttulo3"/>
    <w:link w:val="PedidosChar"/>
    <w:autoRedefine/>
    <w:qFormat/>
    <w:rsid w:val="00BC02B5"/>
    <w:pPr>
      <w:keepNext w:val="0"/>
      <w:keepLines w:val="0"/>
      <w:numPr>
        <w:numId w:val="3"/>
      </w:numPr>
      <w:shd w:val="clear" w:color="auto" w:fill="FFFFFF"/>
      <w:spacing w:before="120"/>
      <w:ind w:left="924" w:hanging="357"/>
    </w:pPr>
    <w:rPr>
      <w:rFonts w:ascii="Book Antiqua" w:eastAsia="Times New Roman" w:hAnsi="Book Antiqua" w:cs="Times New Roman"/>
      <w:bCs/>
      <w:color w:val="auto"/>
    </w:rPr>
  </w:style>
  <w:style w:type="character" w:customStyle="1" w:styleId="PedidosChar">
    <w:name w:val="Pedidos Char"/>
    <w:basedOn w:val="Ttulo3Char"/>
    <w:link w:val="Pedidos"/>
    <w:rsid w:val="00BC02B5"/>
    <w:rPr>
      <w:rFonts w:ascii="Book Antiqua" w:eastAsiaTheme="majorEastAsia" w:hAnsi="Book Antiqua" w:cs="Times New Roman"/>
      <w:bCs/>
      <w:color w:val="0A2F40" w:themeColor="accent1" w:themeShade="7F"/>
      <w:shd w:val="clear" w:color="auto" w:fill="FFFFFF"/>
    </w:rPr>
  </w:style>
  <w:style w:type="character" w:customStyle="1" w:styleId="Ttulo3Char">
    <w:name w:val="Título 3 Char"/>
    <w:basedOn w:val="Fontepargpadro"/>
    <w:link w:val="Ttulo3"/>
    <w:uiPriority w:val="9"/>
    <w:semiHidden/>
    <w:rsid w:val="00BC02B5"/>
    <w:rPr>
      <w:rFonts w:asciiTheme="majorHAnsi" w:eastAsiaTheme="majorEastAsia" w:hAnsiTheme="majorHAnsi" w:cstheme="majorBidi"/>
      <w:color w:val="0A2F40" w:themeColor="accent1" w:themeShade="7F"/>
    </w:rPr>
  </w:style>
  <w:style w:type="paragraph" w:customStyle="1" w:styleId="Texto">
    <w:name w:val="Texto"/>
    <w:basedOn w:val="Normal"/>
    <w:link w:val="TextoChar"/>
    <w:qFormat/>
    <w:rsid w:val="00864F35"/>
    <w:pPr>
      <w:spacing w:before="160" w:line="312" w:lineRule="auto"/>
      <w:ind w:firstLine="1134"/>
    </w:pPr>
    <w:rPr>
      <w:rFonts w:ascii="Poppins Light" w:hAnsi="Poppins Light" w:cs="Poppins Light"/>
      <w:bCs/>
      <w:lang w:eastAsia="zh-CN"/>
    </w:rPr>
  </w:style>
  <w:style w:type="paragraph" w:customStyle="1" w:styleId="Textonumerado">
    <w:name w:val="Texto numerado"/>
    <w:basedOn w:val="Normal"/>
    <w:link w:val="TextonumeradoChar"/>
    <w:autoRedefine/>
    <w:qFormat/>
    <w:rsid w:val="007751B9"/>
    <w:pPr>
      <w:tabs>
        <w:tab w:val="left" w:pos="1134"/>
      </w:tabs>
      <w:ind w:left="360" w:hanging="360"/>
    </w:pPr>
    <w:rPr>
      <w:bCs/>
      <w:color w:val="000000" w:themeColor="text1"/>
      <w:spacing w:val="20"/>
    </w:rPr>
  </w:style>
  <w:style w:type="character" w:customStyle="1" w:styleId="TextonumeradoChar">
    <w:name w:val="Texto numerado Char"/>
    <w:basedOn w:val="Fontepargpadro"/>
    <w:link w:val="Textonumerado"/>
    <w:rsid w:val="007751B9"/>
    <w:rPr>
      <w:rFonts w:ascii="Segoe UI" w:hAnsi="Segoe UI" w:cs="Segoe UI"/>
      <w:bCs/>
      <w:color w:val="000000" w:themeColor="text1"/>
      <w:spacing w:val="20"/>
      <w:sz w:val="24"/>
      <w:szCs w:val="24"/>
      <w:lang w:eastAsia="pt-BR"/>
    </w:rPr>
  </w:style>
  <w:style w:type="paragraph" w:styleId="CitaoIntensa">
    <w:name w:val="Intense Quote"/>
    <w:basedOn w:val="Normal"/>
    <w:next w:val="Normal"/>
    <w:link w:val="CitaoIntensaChar"/>
    <w:autoRedefine/>
    <w:uiPriority w:val="30"/>
    <w:qFormat/>
    <w:rsid w:val="00DD0D2E"/>
    <w:pPr>
      <w:pBdr>
        <w:top w:val="single" w:sz="4" w:space="10" w:color="156082" w:themeColor="accent1"/>
        <w:bottom w:val="single" w:sz="4" w:space="10" w:color="156082" w:themeColor="accent1"/>
      </w:pBdr>
      <w:spacing w:before="360" w:after="360"/>
      <w:ind w:left="1701"/>
      <w:contextualSpacing/>
    </w:pPr>
    <w:rPr>
      <w:i/>
      <w:iCs/>
    </w:rPr>
  </w:style>
  <w:style w:type="character" w:customStyle="1" w:styleId="CitaoIntensaChar">
    <w:name w:val="Citação Intensa Char"/>
    <w:basedOn w:val="Fontepargpadro"/>
    <w:link w:val="CitaoIntensa"/>
    <w:uiPriority w:val="30"/>
    <w:rsid w:val="00DD0D2E"/>
    <w:rPr>
      <w:rFonts w:ascii="Segoe UI" w:hAnsi="Segoe UI" w:cs="Segoe UI"/>
      <w:i/>
      <w:iCs/>
    </w:rPr>
  </w:style>
  <w:style w:type="paragraph" w:customStyle="1" w:styleId="PROCESSO">
    <w:name w:val="PROCESSO"/>
    <w:basedOn w:val="Ttulo1"/>
    <w:autoRedefine/>
    <w:qFormat/>
    <w:rsid w:val="00FE6687"/>
    <w:pPr>
      <w:numPr>
        <w:numId w:val="5"/>
      </w:numPr>
      <w:shd w:val="clear" w:color="auto" w:fill="E8E8E8" w:themeFill="background2"/>
      <w:tabs>
        <w:tab w:val="left" w:pos="851"/>
      </w:tabs>
    </w:pPr>
    <w:rPr>
      <w:bCs w:val="0"/>
    </w:rPr>
  </w:style>
  <w:style w:type="paragraph" w:customStyle="1" w:styleId="Contents1">
    <w:name w:val="Contents 1"/>
    <w:basedOn w:val="Normal"/>
    <w:next w:val="Normal"/>
    <w:autoRedefine/>
    <w:qFormat/>
    <w:rsid w:val="003E7AF2"/>
    <w:pPr>
      <w:numPr>
        <w:numId w:val="6"/>
      </w:numPr>
      <w:suppressAutoHyphens/>
      <w:spacing w:before="240" w:after="120" w:line="360" w:lineRule="auto"/>
    </w:pPr>
    <w:rPr>
      <w:rFonts w:ascii="Aptos Light" w:eastAsia="Cambria" w:hAnsi="Aptos Light" w:cs="Cambria"/>
      <w:b/>
      <w:caps/>
      <w:color w:val="00000A"/>
      <w:spacing w:val="16"/>
      <w:sz w:val="26"/>
      <w:szCs w:val="25"/>
      <w:lang w:eastAsia="zh-CN" w:bidi="hi-IN"/>
    </w:rPr>
  </w:style>
  <w:style w:type="paragraph" w:customStyle="1" w:styleId="Pargrafo">
    <w:name w:val="Parágrafo"/>
    <w:basedOn w:val="Normal"/>
    <w:link w:val="PargrafoChar"/>
    <w:autoRedefine/>
    <w:qFormat/>
    <w:rsid w:val="00295179"/>
    <w:pPr>
      <w:spacing w:before="160" w:line="312" w:lineRule="auto"/>
    </w:pPr>
    <w:rPr>
      <w:rFonts w:ascii="Poppins Light" w:hAnsi="Poppins Light" w:cs="Poppins Light"/>
      <w:bCs/>
      <w:lang w:eastAsia="zh-CN"/>
    </w:rPr>
  </w:style>
  <w:style w:type="character" w:customStyle="1" w:styleId="PargrafoChar">
    <w:name w:val="Parágrafo Char"/>
    <w:basedOn w:val="Fontepargpadro"/>
    <w:link w:val="Pargrafo"/>
    <w:rsid w:val="00295179"/>
    <w:rPr>
      <w:rFonts w:ascii="Poppins Light" w:hAnsi="Poppins Light" w:cs="Poppins Light"/>
      <w:bCs/>
      <w:lang w:eastAsia="zh-CN"/>
    </w:rPr>
  </w:style>
  <w:style w:type="paragraph" w:customStyle="1" w:styleId="Citaotexto">
    <w:name w:val="Citação texto"/>
    <w:basedOn w:val="Normal"/>
    <w:autoRedefine/>
    <w:qFormat/>
    <w:rsid w:val="008A6589"/>
    <w:pPr>
      <w:spacing w:before="240" w:after="360"/>
      <w:ind w:left="1701"/>
      <w:contextualSpacing/>
    </w:pPr>
    <w:rPr>
      <w:rFonts w:ascii="Poppins Light" w:eastAsiaTheme="minorEastAsia" w:hAnsi="Poppins Light" w:cs="Poppins Light"/>
      <w:bCs/>
      <w:i/>
      <w:lang w:eastAsia="zh-CN" w:bidi="hi-IN"/>
    </w:rPr>
  </w:style>
  <w:style w:type="paragraph" w:styleId="NormalWeb">
    <w:name w:val="Normal (Web)"/>
    <w:basedOn w:val="Normal"/>
    <w:uiPriority w:val="99"/>
    <w:semiHidden/>
    <w:unhideWhenUsed/>
    <w:rsid w:val="00B41A3C"/>
    <w:rPr>
      <w:rFonts w:ascii="Times New Roman" w:hAnsi="Times New Roman" w:cs="Times New Roman"/>
    </w:rPr>
  </w:style>
  <w:style w:type="paragraph" w:customStyle="1" w:styleId="Estilo1">
    <w:name w:val="Estilo1"/>
    <w:basedOn w:val="Rodap"/>
    <w:link w:val="Estilo1Char"/>
    <w:autoRedefine/>
    <w:qFormat/>
    <w:rsid w:val="006D571E"/>
    <w:pPr>
      <w:spacing w:before="160" w:line="312" w:lineRule="auto"/>
    </w:pPr>
    <w:rPr>
      <w:rFonts w:ascii="Poppins Light" w:hAnsi="Poppins Light" w:cs="Poppins Light"/>
      <w:bCs/>
      <w:lang w:val="en-US" w:eastAsia="zh-CN"/>
    </w:rPr>
  </w:style>
  <w:style w:type="character" w:customStyle="1" w:styleId="Estilo1Char">
    <w:name w:val="Estilo1 Char"/>
    <w:basedOn w:val="RodapChar"/>
    <w:link w:val="Estilo1"/>
    <w:rsid w:val="006D571E"/>
    <w:rPr>
      <w:rFonts w:ascii="Poppins Light" w:hAnsi="Poppins Light" w:cs="Poppins Light"/>
      <w:bCs/>
      <w:kern w:val="0"/>
      <w:sz w:val="24"/>
      <w:szCs w:val="24"/>
      <w:lang w:val="en-US" w:eastAsia="zh-CN"/>
    </w:rPr>
  </w:style>
  <w:style w:type="paragraph" w:styleId="Rodap">
    <w:name w:val="footer"/>
    <w:basedOn w:val="Normal"/>
    <w:link w:val="RodapChar"/>
    <w:uiPriority w:val="99"/>
    <w:unhideWhenUsed/>
    <w:rsid w:val="006D571E"/>
    <w:pPr>
      <w:tabs>
        <w:tab w:val="center" w:pos="4252"/>
        <w:tab w:val="right" w:pos="8504"/>
      </w:tabs>
    </w:pPr>
  </w:style>
  <w:style w:type="character" w:customStyle="1" w:styleId="RodapChar">
    <w:name w:val="Rodapé Char"/>
    <w:basedOn w:val="Fontepargpadro"/>
    <w:link w:val="Rodap"/>
    <w:uiPriority w:val="99"/>
    <w:rsid w:val="006D571E"/>
    <w:rPr>
      <w:rFonts w:ascii="Segoe UI" w:hAnsi="Segoe UI" w:cs="Segoe UI"/>
      <w:kern w:val="0"/>
      <w:sz w:val="24"/>
      <w:szCs w:val="24"/>
      <w:lang w:eastAsia="pt-BR"/>
    </w:rPr>
  </w:style>
  <w:style w:type="paragraph" w:customStyle="1" w:styleId="Citaojurisp">
    <w:name w:val="Citação jurisp"/>
    <w:basedOn w:val="Citao"/>
    <w:link w:val="CitaojurispChar"/>
    <w:autoRedefine/>
    <w:qFormat/>
    <w:rsid w:val="006D571E"/>
    <w:pPr>
      <w:spacing w:before="240" w:after="240" w:line="288" w:lineRule="auto"/>
    </w:pPr>
    <w:rPr>
      <w:rFonts w:ascii="Poppins Light" w:hAnsi="Poppins Light" w:cs="Poppins Light"/>
      <w:bCs/>
      <w:lang w:eastAsia="zh-CN" w:bidi="hi-IN"/>
    </w:rPr>
  </w:style>
  <w:style w:type="character" w:customStyle="1" w:styleId="CitaojurispChar">
    <w:name w:val="Citação jurisp Char"/>
    <w:basedOn w:val="CitaoChar"/>
    <w:link w:val="Citaojurisp"/>
    <w:rsid w:val="006D571E"/>
    <w:rPr>
      <w:rFonts w:ascii="Poppins Light" w:eastAsia="Arial MT" w:hAnsi="Poppins Light" w:cs="Poppins Light"/>
      <w:bCs/>
      <w:i/>
      <w:iCs/>
      <w:color w:val="404040" w:themeColor="text1" w:themeTint="BF"/>
      <w:sz w:val="22"/>
      <w:szCs w:val="22"/>
      <w:lang w:eastAsia="zh-CN" w:bidi="hi-IN"/>
    </w:rPr>
  </w:style>
  <w:style w:type="paragraph" w:customStyle="1" w:styleId="Texto2">
    <w:name w:val="Texto2"/>
    <w:basedOn w:val="Normal"/>
    <w:link w:val="Texto2Char"/>
    <w:autoRedefine/>
    <w:qFormat/>
    <w:rsid w:val="008F1BE2"/>
    <w:pPr>
      <w:spacing w:before="120" w:line="24" w:lineRule="exact"/>
      <w:ind w:firstLine="851"/>
    </w:pPr>
    <w:rPr>
      <w:rFonts w:ascii="Arial" w:hAnsi="Arial"/>
      <w:sz w:val="24"/>
      <w:lang w:eastAsia="pt-BR"/>
    </w:rPr>
  </w:style>
  <w:style w:type="character" w:customStyle="1" w:styleId="Texto2Char">
    <w:name w:val="Texto2 Char"/>
    <w:basedOn w:val="Fontepargpadro"/>
    <w:link w:val="Texto2"/>
    <w:rsid w:val="008F1BE2"/>
    <w:rPr>
      <w:rFonts w:ascii="Arial" w:hAnsi="Arial"/>
      <w:sz w:val="24"/>
      <w:lang w:eastAsia="pt-BR"/>
    </w:rPr>
  </w:style>
  <w:style w:type="paragraph" w:customStyle="1" w:styleId="Citao2">
    <w:name w:val="Citação2"/>
    <w:basedOn w:val="Pargrafo"/>
    <w:link w:val="Citao2Char"/>
    <w:autoRedefine/>
    <w:qFormat/>
    <w:rsid w:val="00864F35"/>
    <w:pPr>
      <w:spacing w:before="240" w:after="240" w:line="240" w:lineRule="auto"/>
      <w:ind w:left="1701"/>
      <w:contextualSpacing/>
    </w:pPr>
    <w:rPr>
      <w:i/>
    </w:rPr>
  </w:style>
  <w:style w:type="character" w:customStyle="1" w:styleId="Citao2Char">
    <w:name w:val="Citação2 Char"/>
    <w:basedOn w:val="PargrafoChar"/>
    <w:link w:val="Citao2"/>
    <w:rsid w:val="00864F35"/>
    <w:rPr>
      <w:rFonts w:ascii="Poppins Light" w:hAnsi="Poppins Light" w:cs="Poppins Light"/>
      <w:bCs/>
      <w:i/>
      <w:sz w:val="22"/>
      <w:szCs w:val="22"/>
      <w:lang w:eastAsia="zh-CN"/>
    </w:rPr>
  </w:style>
  <w:style w:type="paragraph" w:customStyle="1" w:styleId="citao20">
    <w:name w:val="citação2"/>
    <w:basedOn w:val="Normal"/>
    <w:link w:val="citao2Char0"/>
    <w:qFormat/>
    <w:rsid w:val="00864F35"/>
    <w:pPr>
      <w:spacing w:before="240" w:after="240"/>
      <w:ind w:left="1701"/>
      <w:contextualSpacing/>
    </w:pPr>
    <w:rPr>
      <w:rFonts w:ascii="Segoe UI" w:hAnsi="Segoe UI" w:cs="Segoe UI"/>
      <w:bCs/>
      <w:lang w:eastAsia="zh-CN"/>
    </w:rPr>
  </w:style>
  <w:style w:type="character" w:customStyle="1" w:styleId="citao2Char0">
    <w:name w:val="citação2 Char"/>
    <w:basedOn w:val="Fontepargpadro"/>
    <w:link w:val="citao20"/>
    <w:rsid w:val="00864F35"/>
    <w:rPr>
      <w:rFonts w:ascii="Segoe UI" w:hAnsi="Segoe UI" w:cs="Segoe UI"/>
      <w:bCs/>
      <w:sz w:val="22"/>
      <w:szCs w:val="22"/>
      <w:lang w:eastAsia="zh-CN"/>
    </w:rPr>
  </w:style>
  <w:style w:type="paragraph" w:customStyle="1" w:styleId="Clausula">
    <w:name w:val="Clausula"/>
    <w:basedOn w:val="Normal"/>
    <w:link w:val="ClausulaChar"/>
    <w:qFormat/>
    <w:rsid w:val="0092372F"/>
    <w:pPr>
      <w:numPr>
        <w:ilvl w:val="1"/>
        <w:numId w:val="8"/>
      </w:numPr>
      <w:tabs>
        <w:tab w:val="left" w:pos="709"/>
        <w:tab w:val="left" w:pos="1134"/>
        <w:tab w:val="left" w:pos="1701"/>
        <w:tab w:val="left" w:pos="2268"/>
      </w:tabs>
      <w:spacing w:before="120" w:line="288" w:lineRule="auto"/>
      <w:ind w:left="0" w:firstLine="0"/>
    </w:pPr>
    <w:rPr>
      <w:rFonts w:ascii="Arial" w:hAnsi="Arial" w:cs="Arial"/>
      <w:color w:val="000000"/>
      <w:sz w:val="24"/>
      <w:szCs w:val="24"/>
      <w:lang w:eastAsia="pt-BR"/>
    </w:rPr>
  </w:style>
  <w:style w:type="character" w:customStyle="1" w:styleId="ClausulaChar">
    <w:name w:val="Clausula Char"/>
    <w:basedOn w:val="Fontepargpadro"/>
    <w:link w:val="Clausula"/>
    <w:rsid w:val="0092372F"/>
    <w:rPr>
      <w:rFonts w:ascii="Arial" w:hAnsi="Arial" w:cs="Arial"/>
      <w:color w:val="000000"/>
      <w:sz w:val="24"/>
      <w:szCs w:val="24"/>
      <w:lang w:eastAsia="pt-BR"/>
    </w:rPr>
  </w:style>
  <w:style w:type="character" w:customStyle="1" w:styleId="Ttulo4Char">
    <w:name w:val="Título 4 Char"/>
    <w:basedOn w:val="Fontepargpadro"/>
    <w:link w:val="Ttulo4"/>
    <w:uiPriority w:val="9"/>
    <w:semiHidden/>
    <w:rsid w:val="00FE668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E668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E668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E668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E668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E6687"/>
    <w:rPr>
      <w:rFonts w:eastAsiaTheme="majorEastAsia" w:cstheme="majorBidi"/>
      <w:color w:val="272727" w:themeColor="text1" w:themeTint="D8"/>
    </w:rPr>
  </w:style>
  <w:style w:type="paragraph" w:styleId="Subttulo">
    <w:name w:val="Subtitle"/>
    <w:basedOn w:val="Normal"/>
    <w:next w:val="Normal"/>
    <w:link w:val="SubttuloChar"/>
    <w:uiPriority w:val="11"/>
    <w:qFormat/>
    <w:rsid w:val="00FE6687"/>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E6687"/>
    <w:rPr>
      <w:rFonts w:eastAsiaTheme="majorEastAsia" w:cstheme="majorBidi"/>
      <w:color w:val="595959" w:themeColor="text1" w:themeTint="A6"/>
      <w:spacing w:val="15"/>
      <w:sz w:val="28"/>
      <w:szCs w:val="28"/>
    </w:rPr>
  </w:style>
  <w:style w:type="paragraph" w:styleId="PargrafodaLista">
    <w:name w:val="List Paragraph"/>
    <w:basedOn w:val="Normal"/>
    <w:uiPriority w:val="34"/>
    <w:qFormat/>
    <w:rsid w:val="00FE6687"/>
    <w:pPr>
      <w:ind w:left="720"/>
      <w:contextualSpacing/>
    </w:pPr>
  </w:style>
  <w:style w:type="character" w:styleId="nfaseIntensa">
    <w:name w:val="Intense Emphasis"/>
    <w:basedOn w:val="Fontepargpadro"/>
    <w:uiPriority w:val="21"/>
    <w:qFormat/>
    <w:rsid w:val="00FE6687"/>
    <w:rPr>
      <w:i/>
      <w:iCs/>
      <w:color w:val="0F4761" w:themeColor="accent1" w:themeShade="BF"/>
    </w:rPr>
  </w:style>
  <w:style w:type="character" w:styleId="RefernciaIntensa">
    <w:name w:val="Intense Reference"/>
    <w:basedOn w:val="Fontepargpadro"/>
    <w:uiPriority w:val="32"/>
    <w:qFormat/>
    <w:rsid w:val="00FE6687"/>
    <w:rPr>
      <w:b/>
      <w:bCs/>
      <w:smallCaps/>
      <w:color w:val="0F4761" w:themeColor="accent1" w:themeShade="BF"/>
      <w:spacing w:val="5"/>
    </w:rPr>
  </w:style>
  <w:style w:type="paragraph" w:styleId="Cabealho">
    <w:name w:val="header"/>
    <w:basedOn w:val="Normal"/>
    <w:link w:val="CabealhoChar"/>
    <w:uiPriority w:val="99"/>
    <w:unhideWhenUsed/>
    <w:rsid w:val="00FE6687"/>
    <w:pPr>
      <w:tabs>
        <w:tab w:val="center" w:pos="4252"/>
        <w:tab w:val="right" w:pos="8504"/>
      </w:tabs>
    </w:pPr>
  </w:style>
  <w:style w:type="character" w:customStyle="1" w:styleId="CabealhoChar">
    <w:name w:val="Cabeçalho Char"/>
    <w:basedOn w:val="Fontepargpadro"/>
    <w:link w:val="Cabealho"/>
    <w:uiPriority w:val="99"/>
    <w:rsid w:val="00FE6687"/>
  </w:style>
  <w:style w:type="table" w:styleId="Tabelacomgrade">
    <w:name w:val="Table Grid"/>
    <w:basedOn w:val="Tabelanormal"/>
    <w:uiPriority w:val="59"/>
    <w:rsid w:val="00FE6687"/>
    <w:rPr>
      <w:rFonts w:eastAsiaTheme="minorHAnsi"/>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E6687"/>
    <w:pPr>
      <w:autoSpaceDE w:val="0"/>
      <w:autoSpaceDN w:val="0"/>
      <w:adjustRightInd w:val="0"/>
    </w:pPr>
    <w:rPr>
      <w:rFonts w:ascii="Arial" w:eastAsiaTheme="minorHAnsi" w:hAnsi="Arial" w:cs="Arial"/>
      <w:color w:val="000000"/>
      <w:kern w:val="0"/>
      <w:sz w:val="24"/>
      <w:szCs w:val="24"/>
    </w:rPr>
  </w:style>
  <w:style w:type="character" w:styleId="Hyperlink">
    <w:name w:val="Hyperlink"/>
    <w:basedOn w:val="Fontepargpadro"/>
    <w:uiPriority w:val="99"/>
    <w:unhideWhenUsed/>
    <w:rsid w:val="00F9467A"/>
    <w:rPr>
      <w:color w:val="467886" w:themeColor="hyperlink"/>
      <w:u w:val="single"/>
    </w:rPr>
  </w:style>
  <w:style w:type="character" w:customStyle="1" w:styleId="MenoPendente1">
    <w:name w:val="Menção Pendente1"/>
    <w:basedOn w:val="Fontepargpadro"/>
    <w:uiPriority w:val="99"/>
    <w:semiHidden/>
    <w:unhideWhenUsed/>
    <w:rsid w:val="00F9467A"/>
    <w:rPr>
      <w:color w:val="605E5C"/>
      <w:shd w:val="clear" w:color="auto" w:fill="E1DFDD"/>
    </w:rPr>
  </w:style>
  <w:style w:type="table" w:customStyle="1" w:styleId="Tabelacomgrade1">
    <w:name w:val="Tabela com grade1"/>
    <w:basedOn w:val="Tabelanormal"/>
    <w:next w:val="Tabelacomgrade"/>
    <w:uiPriority w:val="59"/>
    <w:rsid w:val="000A6FAB"/>
    <w:rPr>
      <w:rFonts w:eastAsia="Calibri"/>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0A6FAB"/>
    <w:rPr>
      <w:rFonts w:eastAsia="Calibri"/>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s://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231B7-AB7B-496F-9D4C-B928178BA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15</Pages>
  <Words>5296</Words>
  <Characters>28601</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Romano</dc:creator>
  <cp:keywords/>
  <dc:description/>
  <cp:lastModifiedBy>Viviane Romano</cp:lastModifiedBy>
  <cp:revision>17</cp:revision>
  <cp:lastPrinted>2025-10-31T12:45:00Z</cp:lastPrinted>
  <dcterms:created xsi:type="dcterms:W3CDTF">2025-05-19T13:12:00Z</dcterms:created>
  <dcterms:modified xsi:type="dcterms:W3CDTF">2025-10-31T13:28:00Z</dcterms:modified>
</cp:coreProperties>
</file>