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3AA25" w14:textId="77777777" w:rsidR="00D82D2E" w:rsidRDefault="00D82D2E" w:rsidP="00D82D2E">
      <w:pPr>
        <w:jc w:val="both"/>
      </w:pPr>
      <w:r>
        <w:t>PREGÃO ELETRÔNICO Nº 9000X/2026-SRP</w:t>
      </w:r>
    </w:p>
    <w:p w14:paraId="0B017F38" w14:textId="0711B8B3" w:rsidR="00D82D2E" w:rsidRDefault="00D82D2E" w:rsidP="00D82D2E">
      <w:pPr>
        <w:jc w:val="both"/>
      </w:pPr>
      <w:r>
        <w:t>E D I T A L</w:t>
      </w:r>
    </w:p>
    <w:p w14:paraId="537A3F9D" w14:textId="16017D2E" w:rsidR="00D82D2E" w:rsidRDefault="00D82D2E" w:rsidP="00D82D2E">
      <w:pPr>
        <w:jc w:val="both"/>
      </w:pPr>
      <w:r>
        <w:t xml:space="preserve">Processo nº </w:t>
      </w:r>
      <w:r w:rsidR="007550E4" w:rsidRPr="007550E4">
        <w:t>12.01-01/2026</w:t>
      </w:r>
    </w:p>
    <w:p w14:paraId="13E753B0" w14:textId="77777777" w:rsidR="00D82D2E" w:rsidRDefault="00D82D2E" w:rsidP="00D82D2E">
      <w:pPr>
        <w:jc w:val="both"/>
      </w:pPr>
    </w:p>
    <w:p w14:paraId="2C823EC3" w14:textId="56A7EF20" w:rsidR="00D82D2E" w:rsidRPr="008C363E" w:rsidRDefault="00D82D2E" w:rsidP="00D82D2E">
      <w:pPr>
        <w:jc w:val="both"/>
        <w:rPr>
          <w:u w:val="single"/>
        </w:rPr>
      </w:pPr>
      <w:r w:rsidRPr="008C363E">
        <w:rPr>
          <w:u w:val="single"/>
        </w:rPr>
        <w:t xml:space="preserve">A CÂMARA MUNICIPAL DE RIO LARGO, por intermédio do PREGOEIRO, </w:t>
      </w:r>
      <w:r w:rsidR="00634A93" w:rsidRPr="00634A93">
        <w:rPr>
          <w:u w:val="single"/>
        </w:rPr>
        <w:t>Brício Araujo do Rosario</w:t>
      </w:r>
      <w:r w:rsidRPr="008C363E">
        <w:rPr>
          <w:u w:val="single"/>
        </w:rPr>
        <w:t xml:space="preserve">, portaria nº </w:t>
      </w:r>
      <w:r w:rsidR="007550E4">
        <w:rPr>
          <w:u w:val="single"/>
        </w:rPr>
        <w:t>09</w:t>
      </w:r>
      <w:r w:rsidRPr="008C363E">
        <w:rPr>
          <w:u w:val="single"/>
        </w:rPr>
        <w:t>/202</w:t>
      </w:r>
      <w:r w:rsidR="007550E4">
        <w:rPr>
          <w:u w:val="single"/>
        </w:rPr>
        <w:t>5</w:t>
      </w:r>
      <w:r w:rsidRPr="008C363E">
        <w:rPr>
          <w:u w:val="single"/>
        </w:rPr>
        <w:t xml:space="preserve">, na forma da Lei n° 14.133, de 01 de abril de 2021; Decreto federal 11.462/23; Instrução Normativa SEGES/ME nº 73, de 30 de setembro de 2022, IN nº 53 de 28 de dezembro de 2022, IN nº 65 de 07 de julho de 2021, bem como a Lei Complementar nº 147, de 07 de agosto de 2014, tendo em vista o que consta do Processo n° </w:t>
      </w:r>
      <w:r w:rsidR="00634A93" w:rsidRPr="007550E4">
        <w:t>12.01-01/2026</w:t>
      </w:r>
      <w:r w:rsidRPr="008C363E">
        <w:rPr>
          <w:u w:val="single"/>
        </w:rPr>
        <w:t>, tornam pública, para conhecimento das empresas interessadas, a abertura de licitação, na modalidade PREGÃO ELETRÔNICO do tipo MENOR PREÇO, destinada à atender as necessidades da câmara Municipal de Rio Largo/AL.</w:t>
      </w:r>
    </w:p>
    <w:p w14:paraId="103EA9C3" w14:textId="77777777" w:rsidR="00D82D2E" w:rsidRDefault="00D82D2E" w:rsidP="00D82D2E">
      <w:pPr>
        <w:jc w:val="both"/>
      </w:pPr>
      <w:r>
        <w:t xml:space="preserve">Na data, horário e endereço eletrônico abaixo indicado far-se-á a abertura da Sessão Pública de Pregão Eletrônico, por meio de Sistema Eletrônico BNCCOMPRAS.COM </w:t>
      </w:r>
    </w:p>
    <w:p w14:paraId="4F035B6E" w14:textId="7C3FF533" w:rsidR="00D82D2E" w:rsidRDefault="00D82D2E" w:rsidP="00D82D2E">
      <w:pPr>
        <w:jc w:val="both"/>
      </w:pPr>
      <w:r>
        <w:t xml:space="preserve">DATA: </w:t>
      </w:r>
      <w:r w:rsidR="00634A93">
        <w:t>12</w:t>
      </w:r>
      <w:r>
        <w:t>/</w:t>
      </w:r>
      <w:r w:rsidR="00634A93">
        <w:t>03</w:t>
      </w:r>
      <w:r>
        <w:t>/202</w:t>
      </w:r>
      <w:r w:rsidR="003A3634">
        <w:t>6</w:t>
      </w:r>
    </w:p>
    <w:p w14:paraId="4ED770A3" w14:textId="6574E3DE" w:rsidR="00D82D2E" w:rsidRDefault="00D82D2E" w:rsidP="00D82D2E">
      <w:pPr>
        <w:jc w:val="both"/>
      </w:pPr>
      <w:r>
        <w:t xml:space="preserve">HORÁRIO: </w:t>
      </w:r>
      <w:r w:rsidR="00634A93">
        <w:t>09</w:t>
      </w:r>
      <w:r>
        <w:t>h</w:t>
      </w:r>
    </w:p>
    <w:p w14:paraId="3A0909B6" w14:textId="77777777" w:rsidR="00D82D2E" w:rsidRDefault="00D82D2E" w:rsidP="00D82D2E">
      <w:pPr>
        <w:jc w:val="both"/>
      </w:pPr>
      <w:r>
        <w:t xml:space="preserve">ENDEREÇO ELETRÔNICO: www.Bnccompras.com  </w:t>
      </w:r>
    </w:p>
    <w:p w14:paraId="6132DBA4" w14:textId="1F94F4C8" w:rsidR="00D82D2E" w:rsidRDefault="00D82D2E" w:rsidP="00D82D2E">
      <w:pPr>
        <w:jc w:val="both"/>
      </w:pPr>
      <w:r>
        <w:t xml:space="preserve">OBSERVAÇÃO: Não havendo expediente ou ocorrendo qualquer fato superveniente que impeça a realização do certame na data marcada, a sessão será remarcada automaticamente e terá início somente após comunicação via sistema aos participantes no sítio www.Bnccompras.com. </w:t>
      </w:r>
    </w:p>
    <w:p w14:paraId="7721015C" w14:textId="77777777" w:rsidR="00D82D2E" w:rsidRPr="006C5BB6" w:rsidRDefault="00D82D2E" w:rsidP="00D82D2E">
      <w:pPr>
        <w:jc w:val="both"/>
        <w:rPr>
          <w:b/>
          <w:bCs/>
        </w:rPr>
      </w:pPr>
      <w:r w:rsidRPr="006C5BB6">
        <w:rPr>
          <w:b/>
          <w:bCs/>
        </w:rPr>
        <w:t>1.</w:t>
      </w:r>
      <w:r w:rsidRPr="006C5BB6">
        <w:rPr>
          <w:b/>
          <w:bCs/>
        </w:rPr>
        <w:tab/>
        <w:t>DO OBJETO</w:t>
      </w:r>
    </w:p>
    <w:p w14:paraId="121208AC" w14:textId="73EDAAA7" w:rsidR="00D82D2E" w:rsidRDefault="00D82D2E" w:rsidP="00D82D2E">
      <w:pPr>
        <w:jc w:val="both"/>
      </w:pPr>
      <w:r>
        <w:t>1.1.</w:t>
      </w:r>
      <w:r>
        <w:tab/>
        <w:t xml:space="preserve">O objeto da presente licitação o Registro de Preços para futura prestação de </w:t>
      </w:r>
      <w:r w:rsidR="00634A93">
        <w:t>serviço</w:t>
      </w:r>
      <w:r w:rsidR="003A3634">
        <w:t xml:space="preserve"> com dedicação de mão de obra exclusiva</w:t>
      </w:r>
      <w:r>
        <w:t>, contemplando os serviços apoio administrativos, operacional e técnico para atender as necessidades da CMRL, nos termos da tabela abaixo, conforme condições e exigências estabelecidas neste instrumento, conforme condições, quantidades e exigências estabelecidas neste Edital e seus anexos.</w:t>
      </w:r>
    </w:p>
    <w:p w14:paraId="58E36F12" w14:textId="77777777" w:rsidR="00D82D2E" w:rsidRDefault="00D82D2E" w:rsidP="00D82D2E">
      <w:pPr>
        <w:jc w:val="both"/>
      </w:pPr>
      <w:r>
        <w:t>1.2.</w:t>
      </w:r>
      <w:r>
        <w:tab/>
        <w:t>A licitação será em lote único, formados por itens, conforme tabela constante do Termo de Referência, devendo o licitante oferecer proposta para todos os itens que os compõem.</w:t>
      </w:r>
    </w:p>
    <w:p w14:paraId="2828F569" w14:textId="77777777" w:rsidR="00D82D2E" w:rsidRDefault="00D82D2E" w:rsidP="00D82D2E">
      <w:pPr>
        <w:jc w:val="both"/>
      </w:pPr>
      <w:r>
        <w:t>1.3.</w:t>
      </w:r>
      <w:r>
        <w:tab/>
        <w:t>O critério de julgamento adotado será o MENOR PREÇO GLOBAL, observadas as exigências contidas neste Edital e seus Anexos quanto às especificações do objeto.</w:t>
      </w:r>
    </w:p>
    <w:p w14:paraId="3E1328E4" w14:textId="77777777" w:rsidR="00D82D2E" w:rsidRPr="006C5BB6" w:rsidRDefault="00D82D2E" w:rsidP="00D82D2E">
      <w:pPr>
        <w:jc w:val="both"/>
        <w:rPr>
          <w:b/>
          <w:bCs/>
        </w:rPr>
      </w:pPr>
      <w:r w:rsidRPr="006C5BB6">
        <w:rPr>
          <w:b/>
          <w:bCs/>
        </w:rPr>
        <w:t>2.</w:t>
      </w:r>
      <w:r w:rsidRPr="006C5BB6">
        <w:rPr>
          <w:b/>
          <w:bCs/>
        </w:rPr>
        <w:tab/>
        <w:t>DO REGISTRO DE PREÇOS</w:t>
      </w:r>
    </w:p>
    <w:p w14:paraId="00147C1D" w14:textId="77777777" w:rsidR="00D82D2E" w:rsidRDefault="00D82D2E" w:rsidP="00D82D2E">
      <w:pPr>
        <w:jc w:val="both"/>
      </w:pPr>
      <w:r>
        <w:t>2.1.</w:t>
      </w:r>
      <w:r>
        <w:tab/>
        <w:t>As regras referentes aos órgãos gerenciador e participantes, bem como a eventuais adesões são as que constam da minuta de Ata de Registro de Preços.</w:t>
      </w:r>
    </w:p>
    <w:p w14:paraId="4C7FC8A9" w14:textId="77777777" w:rsidR="008C363E" w:rsidRDefault="008C363E" w:rsidP="00D82D2E">
      <w:pPr>
        <w:jc w:val="both"/>
      </w:pPr>
    </w:p>
    <w:p w14:paraId="299CD44D" w14:textId="77777777" w:rsidR="00D82D2E" w:rsidRPr="006C5BB6" w:rsidRDefault="00D82D2E" w:rsidP="00D82D2E">
      <w:pPr>
        <w:jc w:val="both"/>
        <w:rPr>
          <w:b/>
          <w:bCs/>
        </w:rPr>
      </w:pPr>
      <w:r w:rsidRPr="006C5BB6">
        <w:rPr>
          <w:b/>
          <w:bCs/>
        </w:rPr>
        <w:t>3.</w:t>
      </w:r>
      <w:r w:rsidRPr="006C5BB6">
        <w:rPr>
          <w:b/>
          <w:bCs/>
        </w:rPr>
        <w:tab/>
        <w:t>DA ABERTURA</w:t>
      </w:r>
    </w:p>
    <w:p w14:paraId="008963C5" w14:textId="5D41D42F" w:rsidR="00D82D2E" w:rsidRDefault="00D82D2E" w:rsidP="00D82D2E">
      <w:pPr>
        <w:jc w:val="both"/>
      </w:pPr>
      <w:r>
        <w:t>3.1.</w:t>
      </w:r>
      <w:r>
        <w:tab/>
        <w:t>O Pregão Eletrônico será realizado em sessão pública, por meio de sistema eletrônico que promova a comunicação via Internet, mediante condições de segurança, utilizando-se, para tanto, os recursos da criptografia e autenticação em todas as suas fases, através do (www.Bnccompras.com).</w:t>
      </w:r>
    </w:p>
    <w:p w14:paraId="31C52F38" w14:textId="77777777" w:rsidR="00D82D2E" w:rsidRDefault="00D82D2E" w:rsidP="00D82D2E">
      <w:pPr>
        <w:jc w:val="both"/>
      </w:pPr>
      <w:r>
        <w:t>3.2.</w:t>
      </w:r>
      <w:r>
        <w:tab/>
        <w:t>A abertura ocorrerá no dia, hora e local indicado e de acordo com a legislação mencionada no preâmbulo deste Edital.</w:t>
      </w:r>
    </w:p>
    <w:p w14:paraId="74B14917" w14:textId="77777777" w:rsidR="00D82D2E" w:rsidRDefault="00D82D2E" w:rsidP="00D82D2E">
      <w:pPr>
        <w:jc w:val="both"/>
      </w:pPr>
      <w:r>
        <w:t>3.3.</w:t>
      </w:r>
      <w:r>
        <w:tab/>
        <w:t>Na contagem de todos os prazos estabelecidos neste Edital, excluir-se-á o dia de início e incluir-se-á o do vencimento, e considerar-se-ão os dias úteis, exceto quando for explicitamente disposto em contrário.</w:t>
      </w:r>
    </w:p>
    <w:p w14:paraId="504DE337" w14:textId="77777777" w:rsidR="00D82D2E" w:rsidRDefault="00D82D2E" w:rsidP="00D82D2E">
      <w:pPr>
        <w:jc w:val="both"/>
      </w:pPr>
      <w:r>
        <w:t>3.4.</w:t>
      </w:r>
      <w:r>
        <w:tab/>
        <w:t>Ocorrendo à decretação de feriado ou qualquer fato superveniente que impeça a realização do certame na data marcada, todas as datas constantes deste Edital serão transferidas, automaticamente, para o primeiro dia útil, ou de expediente normal, subsequente ao ora fixado.</w:t>
      </w:r>
    </w:p>
    <w:p w14:paraId="57128DC5" w14:textId="77777777" w:rsidR="00D82D2E" w:rsidRDefault="00D82D2E" w:rsidP="00D82D2E">
      <w:pPr>
        <w:jc w:val="both"/>
      </w:pPr>
      <w:r>
        <w:t>3.5.</w:t>
      </w:r>
      <w:r>
        <w:tab/>
        <w:t>Não será aceito protocolo de solicitação de expedição de documentos e certidões, para entrega em substituição aos documentos requeridos para a habilitação no presente Edital.</w:t>
      </w:r>
    </w:p>
    <w:p w14:paraId="7DD5A1C5" w14:textId="77777777" w:rsidR="00D82D2E" w:rsidRDefault="00D82D2E" w:rsidP="00D82D2E">
      <w:pPr>
        <w:jc w:val="both"/>
      </w:pPr>
      <w:r>
        <w:t>3.6.</w:t>
      </w:r>
      <w:r>
        <w:tab/>
        <w:t>Será comunicado, via Internet através de mensagens, e pelos meios de divulgação inicial, qualquer alteração no edital que importe em modificação de seus termos, que venha a ocorrer nele ou em seus anexos.</w:t>
      </w:r>
    </w:p>
    <w:p w14:paraId="07ABEF4B" w14:textId="77777777" w:rsidR="00D82D2E" w:rsidRDefault="00D82D2E" w:rsidP="00D82D2E">
      <w:pPr>
        <w:jc w:val="both"/>
      </w:pPr>
      <w:r>
        <w:t>3.7.</w:t>
      </w:r>
      <w:r>
        <w:tab/>
        <w:t>Em nenhuma hipótese serão recebidas propostas e documentação fora do prazo estabelecido neste Edital, excetuadas as permissões legais.</w:t>
      </w:r>
    </w:p>
    <w:p w14:paraId="6A07B2F0" w14:textId="77777777" w:rsidR="00D82D2E" w:rsidRDefault="00D82D2E" w:rsidP="00D82D2E">
      <w:pPr>
        <w:jc w:val="both"/>
      </w:pPr>
      <w:r>
        <w:t>3.8.</w:t>
      </w:r>
      <w:r>
        <w:tab/>
        <w:t>REFERÊNCIA DE TEMPO: Para todas as referências de tempo será observado o horário de Brasília-DF.</w:t>
      </w:r>
    </w:p>
    <w:p w14:paraId="77D7269E" w14:textId="77777777" w:rsidR="00D82D2E" w:rsidRPr="006C5BB6" w:rsidRDefault="00D82D2E" w:rsidP="00D82D2E">
      <w:pPr>
        <w:jc w:val="both"/>
        <w:rPr>
          <w:b/>
          <w:bCs/>
        </w:rPr>
      </w:pPr>
      <w:r w:rsidRPr="006C5BB6">
        <w:rPr>
          <w:b/>
          <w:bCs/>
        </w:rPr>
        <w:t>4.</w:t>
      </w:r>
      <w:r w:rsidRPr="006C5BB6">
        <w:rPr>
          <w:b/>
          <w:bCs/>
        </w:rPr>
        <w:tab/>
        <w:t>DO CREDENCIAMENTO.</w:t>
      </w:r>
    </w:p>
    <w:p w14:paraId="13F168CC" w14:textId="040E1DB5" w:rsidR="00D82D2E" w:rsidRDefault="00D82D2E" w:rsidP="00D82D2E">
      <w:pPr>
        <w:jc w:val="both"/>
      </w:pPr>
      <w:r>
        <w:t>4.1.</w:t>
      </w:r>
      <w:r>
        <w:tab/>
        <w:t>Para participar do certame, o licitante deve providenciar o seu cadastro, com atribuição de chave e senha, diretamente junto ao provedor do sistema: (www.Bnccompras.com)</w:t>
      </w:r>
    </w:p>
    <w:p w14:paraId="2F4E1514" w14:textId="77777777" w:rsidR="00D82D2E" w:rsidRDefault="00D82D2E" w:rsidP="00D82D2E">
      <w:pPr>
        <w:jc w:val="both"/>
      </w:pPr>
      <w:r>
        <w:t>4.2.</w:t>
      </w:r>
      <w:r>
        <w:tab/>
        <w:t>A participação no pregão está condicionada obrigatoriamente a inscrição e credenciamento do licitante até o limite de horário previsto.</w:t>
      </w:r>
    </w:p>
    <w:p w14:paraId="618B783B" w14:textId="77777777" w:rsidR="00D82D2E" w:rsidRDefault="00D82D2E" w:rsidP="00D82D2E">
      <w:pPr>
        <w:jc w:val="both"/>
      </w:pPr>
      <w:r>
        <w:t>4.3.</w:t>
      </w:r>
      <w:r>
        <w:tab/>
        <w:t>As pessoas jurídicas interessadas deverão cadastrar operador devidamente credenciado junto ao sistema, atribuindo poderes para formular lances de preços e praticar todos os demais atos e operações no sistema de compras.</w:t>
      </w:r>
    </w:p>
    <w:p w14:paraId="3E9052B7" w14:textId="77777777" w:rsidR="00D82D2E" w:rsidRDefault="00D82D2E" w:rsidP="00D82D2E">
      <w:pPr>
        <w:jc w:val="both"/>
      </w:pPr>
      <w:r>
        <w:t>4.4.</w:t>
      </w:r>
      <w:r>
        <w:tab/>
        <w:t>A participação do licitante resulta no pleno conhecimento, aceitação e atendimento às exigências de habilitação previstas no Edital.</w:t>
      </w:r>
    </w:p>
    <w:p w14:paraId="41C203CF" w14:textId="77777777" w:rsidR="00D82D2E" w:rsidRDefault="00D82D2E" w:rsidP="00D82D2E">
      <w:pPr>
        <w:jc w:val="both"/>
      </w:pPr>
      <w:r>
        <w:lastRenderedPageBreak/>
        <w:t>4.5.</w:t>
      </w:r>
      <w:r>
        <w:tab/>
        <w:t>O acesso do operador ao pregão, para efeito de encaminhamento de proposta de preço e lances sucessivos de preços, em nome do licitante, somente se dará mediante prévia definição de senha privativa.</w:t>
      </w:r>
    </w:p>
    <w:p w14:paraId="4B18E10F" w14:textId="77777777" w:rsidR="00D82D2E" w:rsidRDefault="00D82D2E" w:rsidP="00D82D2E">
      <w:pPr>
        <w:jc w:val="both"/>
      </w:pPr>
      <w:r>
        <w:t>4.6.</w:t>
      </w:r>
      <w:r>
        <w:tab/>
        <w:t>A chave de identificação e a senha dos operadores poderão ser utilizadas em qualquer pregão eletrônico, salvo quando canceladas por solicitação do credenciado ou por iniciativa do provedor do sistema.</w:t>
      </w:r>
    </w:p>
    <w:p w14:paraId="147ED385" w14:textId="77777777" w:rsidR="00D82D2E" w:rsidRDefault="00D82D2E" w:rsidP="00D82D2E">
      <w:pPr>
        <w:jc w:val="both"/>
      </w:pPr>
      <w:r>
        <w:t>4.7.</w:t>
      </w:r>
      <w:r>
        <w:tab/>
        <w:t>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60854B57" w14:textId="77777777" w:rsidR="00D82D2E" w:rsidRDefault="00D82D2E" w:rsidP="00D82D2E">
      <w:pPr>
        <w:jc w:val="both"/>
      </w:pPr>
      <w:r>
        <w:t>4.8.</w:t>
      </w:r>
      <w: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7107A38A" w14:textId="77777777" w:rsidR="00D82D2E" w:rsidRPr="006C5BB6" w:rsidRDefault="00D82D2E" w:rsidP="00D82D2E">
      <w:pPr>
        <w:jc w:val="both"/>
        <w:rPr>
          <w:b/>
          <w:bCs/>
        </w:rPr>
      </w:pPr>
      <w:r w:rsidRPr="006C5BB6">
        <w:rPr>
          <w:b/>
          <w:bCs/>
        </w:rPr>
        <w:t>5.</w:t>
      </w:r>
      <w:r w:rsidRPr="006C5BB6">
        <w:rPr>
          <w:b/>
          <w:bCs/>
        </w:rPr>
        <w:tab/>
        <w:t>CONDIÇÕES PARA PARTICIPAÇÃO</w:t>
      </w:r>
    </w:p>
    <w:p w14:paraId="4D19E689" w14:textId="2C965616" w:rsidR="00D82D2E" w:rsidRDefault="00D82D2E" w:rsidP="00D82D2E">
      <w:pPr>
        <w:jc w:val="both"/>
      </w:pPr>
      <w:r>
        <w:t>5.1.</w:t>
      </w:r>
      <w:r>
        <w:tab/>
        <w:t>Poderão participar deste Pregão interessados que estejam com Credenciamento regular no (www.Bnccompras.com).</w:t>
      </w:r>
    </w:p>
    <w:p w14:paraId="75ADE3EB" w14:textId="77777777" w:rsidR="00D82D2E" w:rsidRDefault="00D82D2E" w:rsidP="00D82D2E">
      <w:pPr>
        <w:jc w:val="both"/>
      </w:pPr>
      <w:r>
        <w:t>5.2.</w:t>
      </w:r>
      <w: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B0D9985" w14:textId="77777777" w:rsidR="00D82D2E" w:rsidRDefault="00D82D2E" w:rsidP="00D82D2E">
      <w:pPr>
        <w:jc w:val="both"/>
      </w:pPr>
      <w:r>
        <w:t>5.3.</w:t>
      </w:r>
      <w:r>
        <w:tab/>
        <w:t>É de responsabilidade do cadastrado conferir a exatidão dos seus dados cadastrais nos Sistemas relacionados no item anterior e mantê-los atualizados, devendo proceder, imediatamente, à correção ou à alteração dos registros tão logo identifique incorreção ou aqueles se tornem desatualizados.</w:t>
      </w:r>
    </w:p>
    <w:p w14:paraId="43C75391" w14:textId="77777777" w:rsidR="00D82D2E" w:rsidRDefault="00D82D2E" w:rsidP="00D82D2E">
      <w:pPr>
        <w:jc w:val="both"/>
      </w:pPr>
      <w:r>
        <w:t>5.4.</w:t>
      </w:r>
      <w:r>
        <w:tab/>
        <w:t>Não poderão disputar esta licitação:</w:t>
      </w:r>
    </w:p>
    <w:p w14:paraId="50DDA9C2" w14:textId="77777777" w:rsidR="00D82D2E" w:rsidRDefault="00D82D2E" w:rsidP="00D82D2E">
      <w:pPr>
        <w:jc w:val="both"/>
      </w:pPr>
      <w:r>
        <w:t>5.4.1.</w:t>
      </w:r>
      <w:r>
        <w:tab/>
        <w:t>aquele que não atenda às condições deste Edital e seu(s) anexo(s);</w:t>
      </w:r>
    </w:p>
    <w:p w14:paraId="62C64746" w14:textId="77777777" w:rsidR="00D82D2E" w:rsidRDefault="00D82D2E" w:rsidP="00D82D2E">
      <w:pPr>
        <w:jc w:val="both"/>
      </w:pPr>
      <w:r>
        <w:t>5.4.2.</w:t>
      </w:r>
      <w:r>
        <w:tab/>
        <w:t>autor do anteprojeto, do projeto básico ou do projeto executivo, pessoa física ou jurídica, quando a licitação versar sobre serviços ou fornecimento de bens a ele relacionados;</w:t>
      </w:r>
    </w:p>
    <w:p w14:paraId="6BA9336D" w14:textId="77777777" w:rsidR="00D82D2E" w:rsidRDefault="00D82D2E" w:rsidP="00D82D2E">
      <w:pPr>
        <w:jc w:val="both"/>
      </w:pPr>
      <w:r>
        <w:t>5.4.3.</w:t>
      </w:r>
      <w: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526C51F" w14:textId="77777777" w:rsidR="00D82D2E" w:rsidRDefault="00D82D2E" w:rsidP="00D82D2E">
      <w:pPr>
        <w:jc w:val="both"/>
      </w:pPr>
      <w:r>
        <w:t>5.4.4.</w:t>
      </w:r>
      <w:r>
        <w:tab/>
        <w:t>pessoa física ou jurídica que se encontre, ao tempo da licitação, impossibilitada de participar da licitação em decorrência de sanção que lhe foi imposta;</w:t>
      </w:r>
    </w:p>
    <w:p w14:paraId="4B651F16" w14:textId="77777777" w:rsidR="00D82D2E" w:rsidRDefault="00D82D2E" w:rsidP="00D82D2E">
      <w:pPr>
        <w:jc w:val="both"/>
      </w:pPr>
      <w:r>
        <w:lastRenderedPageBreak/>
        <w:t>5.4.5.</w:t>
      </w:r>
      <w: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666D42" w14:textId="77777777" w:rsidR="00D82D2E" w:rsidRDefault="00D82D2E" w:rsidP="00D82D2E">
      <w:pPr>
        <w:jc w:val="both"/>
      </w:pPr>
      <w:r>
        <w:t>5.4.6.</w:t>
      </w:r>
      <w:r>
        <w:tab/>
        <w:t>empresas controladoras, controladas ou coligadas, nos termos da Lei nº 6.404, de 15 de dezembro de 1976, concorrendo entre si;</w:t>
      </w:r>
    </w:p>
    <w:p w14:paraId="517A1D6B" w14:textId="77777777" w:rsidR="00D82D2E" w:rsidRDefault="00D82D2E" w:rsidP="00D82D2E">
      <w:pPr>
        <w:jc w:val="both"/>
      </w:pPr>
      <w:r>
        <w:t>5.4.7.</w:t>
      </w:r>
      <w: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4C784A9" w14:textId="77777777" w:rsidR="00D82D2E" w:rsidRDefault="00D82D2E" w:rsidP="00D82D2E">
      <w:pPr>
        <w:jc w:val="both"/>
      </w:pPr>
      <w:r>
        <w:t>5.4.8.</w:t>
      </w:r>
      <w:r>
        <w:tab/>
        <w:t>agente público do órgão ou entidade licitante;</w:t>
      </w:r>
    </w:p>
    <w:p w14:paraId="05393731" w14:textId="77777777" w:rsidR="00D82D2E" w:rsidRDefault="00D82D2E" w:rsidP="00D82D2E">
      <w:pPr>
        <w:jc w:val="both"/>
      </w:pPr>
      <w:r>
        <w:t>5.4.9.</w:t>
      </w:r>
      <w:r>
        <w:tab/>
        <w:t>Organizações da Sociedade Civil de Interesse Público - OSCIP, atuando nessa condição;</w:t>
      </w:r>
    </w:p>
    <w:p w14:paraId="7F070693" w14:textId="77777777" w:rsidR="00D82D2E" w:rsidRDefault="00D82D2E" w:rsidP="00D82D2E">
      <w:pPr>
        <w:jc w:val="both"/>
      </w:pPr>
      <w:r>
        <w:t>5.4.10.</w:t>
      </w:r>
      <w:r>
        <w:tab/>
        <w:t>Cooperativas;</w:t>
      </w:r>
    </w:p>
    <w:p w14:paraId="4B9422F2" w14:textId="77777777" w:rsidR="00D82D2E" w:rsidRDefault="00D82D2E" w:rsidP="00D82D2E">
      <w:pPr>
        <w:jc w:val="both"/>
      </w:pPr>
      <w:r>
        <w:t>A Lei 12.690/12 (Cooperativas de Trabalho) não permite que cooperativas substituam relações de emprego quando há subordinação e exclusividade, características típicas de serviços públicos que exigem controle hierárquico direto.</w:t>
      </w:r>
    </w:p>
    <w:p w14:paraId="0D0D8D56" w14:textId="77777777" w:rsidR="00D82D2E" w:rsidRDefault="00D82D2E" w:rsidP="00D82D2E">
      <w:pPr>
        <w:jc w:val="both"/>
      </w:pPr>
      <w:r>
        <w:t>Risco de Fraude à Legislação Trabalhista (Súmula 331, IV, TST)</w:t>
      </w:r>
    </w:p>
    <w:p w14:paraId="5BF3D38A" w14:textId="77777777" w:rsidR="00D82D2E" w:rsidRDefault="00D82D2E" w:rsidP="00D82D2E">
      <w:pPr>
        <w:jc w:val="both"/>
      </w:pPr>
      <w:r>
        <w:t>O Tribunal Superior do Trabalho (TST) entende que a contratação de cooperativas para serviços contínuos e exclusivos pode configurar fraude à relação de emprego, especialmente se houver subordinação direta.</w:t>
      </w:r>
    </w:p>
    <w:p w14:paraId="340730EC" w14:textId="454E8AC2" w:rsidR="00D82D2E" w:rsidRDefault="00FF5E65" w:rsidP="00D82D2E">
      <w:pPr>
        <w:jc w:val="both"/>
      </w:pPr>
      <w:r>
        <w:t xml:space="preserve">A câmara </w:t>
      </w:r>
      <w:r w:rsidR="00D82D2E">
        <w:t>pode ser responsabilizad</w:t>
      </w:r>
      <w:r w:rsidR="006C5BB6">
        <w:t>a</w:t>
      </w:r>
      <w:r w:rsidR="00D82D2E">
        <w:t xml:space="preserve"> por vínculo trabalhista indireto caso a cooperativa não cumpra suas obrigações.</w:t>
      </w:r>
    </w:p>
    <w:p w14:paraId="12EC94C5" w14:textId="77777777" w:rsidR="00D82D2E" w:rsidRDefault="00D82D2E" w:rsidP="00D82D2E">
      <w:pPr>
        <w:jc w:val="both"/>
      </w:pPr>
      <w:r>
        <w:t>5.4.11.</w:t>
      </w:r>
      <w: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914048A" w14:textId="77777777" w:rsidR="00D82D2E" w:rsidRDefault="00D82D2E" w:rsidP="00D82D2E">
      <w:pPr>
        <w:jc w:val="both"/>
      </w:pPr>
      <w:r>
        <w:t>5.5.</w:t>
      </w:r>
      <w:r>
        <w:tab/>
        <w:t>O impedimento de que trata o subitem 5.6.4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FFED3BD" w14:textId="77777777" w:rsidR="00D82D2E" w:rsidRDefault="00D82D2E" w:rsidP="00D82D2E">
      <w:pPr>
        <w:jc w:val="both"/>
      </w:pPr>
      <w:r>
        <w:t>5.6.</w:t>
      </w:r>
      <w:r>
        <w:tab/>
        <w:t>A critério da Administração e exclusivamente a seu serviço, o autor dos projetos e a empresa a que se referem os itens 5.6.2 e 5.6.3 poderão participar no apoio das atividades de planejamento da contratação, de execução da licitação ou de gestão do contrato, desde que sob supervisão exclusiva de agentes públicos do órgão ou entidade.</w:t>
      </w:r>
    </w:p>
    <w:p w14:paraId="5E0DB693" w14:textId="77777777" w:rsidR="00D82D2E" w:rsidRDefault="00D82D2E" w:rsidP="00D82D2E">
      <w:pPr>
        <w:jc w:val="both"/>
      </w:pPr>
      <w:r>
        <w:lastRenderedPageBreak/>
        <w:t>5.7.</w:t>
      </w:r>
      <w:r>
        <w:tab/>
        <w:t>Equiparam-se aos autores do projeto as empresas integrantes do mesmo grupo econômico.</w:t>
      </w:r>
    </w:p>
    <w:p w14:paraId="4F221917" w14:textId="77777777" w:rsidR="00D82D2E" w:rsidRDefault="00D82D2E" w:rsidP="00D82D2E">
      <w:pPr>
        <w:jc w:val="both"/>
      </w:pPr>
      <w:r>
        <w:t>5.8.</w:t>
      </w:r>
      <w:r>
        <w:tab/>
        <w:t>O disposto nos itens 5.6.2 e 5.6.3 não impede a licitação ou a contratação de serviço que inclua como encargo do contratado a elaboração do projeto básico e do projeto executivo, nas contratações integradas, e do projeto executivo, nos demais regimes de execução.</w:t>
      </w:r>
    </w:p>
    <w:p w14:paraId="6A297293" w14:textId="77777777" w:rsidR="00D82D2E" w:rsidRDefault="00D82D2E" w:rsidP="00D82D2E">
      <w:pPr>
        <w:jc w:val="both"/>
      </w:pPr>
      <w:r>
        <w:t>5.9.</w:t>
      </w:r>
      <w: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31D6ED5" w14:textId="77777777" w:rsidR="00D82D2E" w:rsidRDefault="00D82D2E" w:rsidP="00D82D2E">
      <w:pPr>
        <w:jc w:val="both"/>
      </w:pPr>
      <w:r>
        <w:t>5.10.</w:t>
      </w:r>
      <w:r>
        <w:tab/>
        <w:t>A vedação de que trata o item 5.6.8 estende-se a terceiro que auxilie a condução da contratação na qualidade de integrante de equipe de apoio, profissional especializado ou funcionário ou representante de empresa que preste assessoria técnica.</w:t>
      </w:r>
    </w:p>
    <w:p w14:paraId="2E49E09F" w14:textId="77777777" w:rsidR="00D82D2E" w:rsidRPr="006C5BB6" w:rsidRDefault="00D82D2E" w:rsidP="00D82D2E">
      <w:pPr>
        <w:jc w:val="both"/>
        <w:rPr>
          <w:b/>
          <w:bCs/>
        </w:rPr>
      </w:pPr>
      <w:r w:rsidRPr="006C5BB6">
        <w:rPr>
          <w:b/>
          <w:bCs/>
        </w:rPr>
        <w:t>6.</w:t>
      </w:r>
      <w:r w:rsidRPr="006C5BB6">
        <w:rPr>
          <w:b/>
          <w:bCs/>
        </w:rPr>
        <w:tab/>
        <w:t>REGULAMENTO OPERACIONAL DO CERTAME</w:t>
      </w:r>
    </w:p>
    <w:p w14:paraId="633AF420" w14:textId="77777777" w:rsidR="00D82D2E" w:rsidRDefault="00D82D2E" w:rsidP="00D82D2E">
      <w:pPr>
        <w:jc w:val="both"/>
      </w:pPr>
      <w:r>
        <w:t>6.1.</w:t>
      </w:r>
      <w:r>
        <w:tab/>
        <w:t>O certame será operado pelo Agente de Contratação denominado Pregoeiro, que terá, em especial, as seguintes atribuições:</w:t>
      </w:r>
    </w:p>
    <w:p w14:paraId="67B44A96" w14:textId="77777777" w:rsidR="00D82D2E" w:rsidRDefault="00D82D2E" w:rsidP="00D82D2E">
      <w:pPr>
        <w:jc w:val="both"/>
      </w:pPr>
      <w:r>
        <w:t>I</w:t>
      </w:r>
      <w:r>
        <w:tab/>
        <w:t>- tomar decisões em prol da boa condução da licitação, dar impulso ao procedimento, inclusive por meio de demandas às áreas das unidades de contratações, descentralizadas ou não, para fins de saneamento da fase preparatória, caso necessário;</w:t>
      </w:r>
    </w:p>
    <w:p w14:paraId="0A9E49F7" w14:textId="77777777" w:rsidR="00D82D2E" w:rsidRDefault="00D82D2E" w:rsidP="00D82D2E">
      <w:pPr>
        <w:jc w:val="both"/>
      </w:pPr>
      <w:r>
        <w:t>II</w:t>
      </w:r>
      <w:r>
        <w:tab/>
        <w:t>- acompanhar os trâmites da licitação e promover diligências, se for o caso.</w:t>
      </w:r>
    </w:p>
    <w:p w14:paraId="75884AAA" w14:textId="77777777" w:rsidR="00D82D2E" w:rsidRDefault="00D82D2E" w:rsidP="00D82D2E">
      <w:pPr>
        <w:jc w:val="both"/>
      </w:pPr>
      <w:r>
        <w:t>III</w:t>
      </w:r>
      <w:r>
        <w:tab/>
        <w:t>- conduzir e coordenar a sessão pública da licitação e promover as seguintes</w:t>
      </w:r>
    </w:p>
    <w:p w14:paraId="08A555F8" w14:textId="77777777" w:rsidR="00D82D2E" w:rsidRDefault="00D82D2E" w:rsidP="00D82D2E">
      <w:pPr>
        <w:jc w:val="both"/>
      </w:pPr>
      <w:r>
        <w:t>ações:</w:t>
      </w:r>
    </w:p>
    <w:p w14:paraId="49DFC876" w14:textId="77777777" w:rsidR="00D82D2E" w:rsidRDefault="00D82D2E" w:rsidP="00D82D2E">
      <w:pPr>
        <w:jc w:val="both"/>
      </w:pPr>
      <w:r>
        <w:t>a)</w:t>
      </w:r>
      <w:r>
        <w:tab/>
        <w:t>receber, examinar e decidir as impugnações e os pedidos de esclarecimentos ao</w:t>
      </w:r>
    </w:p>
    <w:p w14:paraId="291A27A4" w14:textId="77777777" w:rsidR="00D82D2E" w:rsidRDefault="00D82D2E" w:rsidP="00D82D2E">
      <w:pPr>
        <w:jc w:val="both"/>
      </w:pPr>
      <w:r>
        <w:t>edital e aos seus anexos e requisitar subsídios formais aos responsáveis pela elaboração desses documentos, caso necessário;</w:t>
      </w:r>
    </w:p>
    <w:p w14:paraId="6B6F9112" w14:textId="77777777" w:rsidR="00D82D2E" w:rsidRDefault="00D82D2E" w:rsidP="00D82D2E">
      <w:pPr>
        <w:jc w:val="both"/>
      </w:pPr>
      <w:r>
        <w:t>b)</w:t>
      </w:r>
      <w:r>
        <w:tab/>
        <w:t>verificar a conformidade da proposta mais bem classificada com os requisitos estabelecidos no edital;</w:t>
      </w:r>
    </w:p>
    <w:p w14:paraId="321D5F38" w14:textId="77777777" w:rsidR="00D82D2E" w:rsidRDefault="00D82D2E" w:rsidP="00D82D2E">
      <w:pPr>
        <w:jc w:val="both"/>
      </w:pPr>
      <w:r>
        <w:t>c)</w:t>
      </w:r>
      <w:r>
        <w:tab/>
        <w:t>verificar e julgar as condições de habilitação;</w:t>
      </w:r>
    </w:p>
    <w:p w14:paraId="2BDAAE9A" w14:textId="77777777" w:rsidR="00D82D2E" w:rsidRDefault="00D82D2E" w:rsidP="00D82D2E">
      <w:pPr>
        <w:jc w:val="both"/>
      </w:pPr>
      <w:r>
        <w:t>d)</w:t>
      </w:r>
      <w:r>
        <w:tab/>
        <w:t>sanar erros ou falhas que não alterem a substância das propostas;</w:t>
      </w:r>
    </w:p>
    <w:p w14:paraId="7F6919D1" w14:textId="77777777" w:rsidR="00D82D2E" w:rsidRDefault="00D82D2E" w:rsidP="00D82D2E">
      <w:pPr>
        <w:jc w:val="both"/>
      </w:pPr>
      <w:r>
        <w:t>e)</w:t>
      </w:r>
      <w:r>
        <w:tab/>
        <w:t>encaminhar à comissão de contratação, quando for o caso:</w:t>
      </w:r>
    </w:p>
    <w:p w14:paraId="7E1058E3" w14:textId="77777777" w:rsidR="00D82D2E" w:rsidRDefault="00D82D2E" w:rsidP="00D82D2E">
      <w:pPr>
        <w:jc w:val="both"/>
      </w:pPr>
      <w:r>
        <w:t>1.</w:t>
      </w:r>
      <w:r>
        <w:tab/>
        <w:t>os documentos de habilitação, caso se verifique a possibilidade de saneamento de erros ou de falhas que não alterem a substância dos documentos e a sua validade jurídica, conforme o disposto no § 1º do art. 64 da Lei nº 14.133/ 2021; e</w:t>
      </w:r>
    </w:p>
    <w:p w14:paraId="542F074E" w14:textId="77777777" w:rsidR="00D82D2E" w:rsidRDefault="00D82D2E" w:rsidP="00D82D2E">
      <w:pPr>
        <w:jc w:val="both"/>
      </w:pPr>
      <w:r>
        <w:lastRenderedPageBreak/>
        <w:t>2.</w:t>
      </w:r>
      <w:r>
        <w:tab/>
        <w:t>os documentos relativos aos procedimentos auxiliares previstos no art. 78 da Lei nº 14.133/ 2021;</w:t>
      </w:r>
    </w:p>
    <w:p w14:paraId="2B382B81" w14:textId="77777777" w:rsidR="00D82D2E" w:rsidRDefault="00D82D2E" w:rsidP="00D82D2E">
      <w:pPr>
        <w:jc w:val="both"/>
      </w:pPr>
      <w:r>
        <w:t>f)</w:t>
      </w:r>
      <w:r>
        <w:tab/>
        <w:t>negociar, quando for o caso, condições mais vantajosas com o primeiro colocado;</w:t>
      </w:r>
    </w:p>
    <w:p w14:paraId="24E9CA7B" w14:textId="77777777" w:rsidR="00D82D2E" w:rsidRDefault="00D82D2E" w:rsidP="00D82D2E">
      <w:pPr>
        <w:jc w:val="both"/>
      </w:pPr>
      <w:r>
        <w:t>g)</w:t>
      </w:r>
      <w:r>
        <w:tab/>
        <w:t>indicar o vencedor do certame;</w:t>
      </w:r>
    </w:p>
    <w:p w14:paraId="3809A9A0" w14:textId="77777777" w:rsidR="00D82D2E" w:rsidRDefault="00D82D2E" w:rsidP="00D82D2E">
      <w:pPr>
        <w:jc w:val="both"/>
      </w:pPr>
      <w:r>
        <w:t>h)</w:t>
      </w:r>
      <w:r>
        <w:tab/>
        <w:t>conduzir os trabalhos da equipe de apoio; e</w:t>
      </w:r>
    </w:p>
    <w:p w14:paraId="65BD29E7" w14:textId="77777777" w:rsidR="00D82D2E" w:rsidRDefault="00D82D2E" w:rsidP="00D82D2E">
      <w:pPr>
        <w:jc w:val="both"/>
      </w:pPr>
      <w:r>
        <w:t>i)</w:t>
      </w:r>
      <w:r>
        <w:tab/>
        <w:t>encaminhar o processo instruído, após encerradas as fases de julgamento e de habilitação e exauridos os recursos administrativos, à autoridade superior para adjudicação e para homologação.</w:t>
      </w:r>
    </w:p>
    <w:p w14:paraId="24FD6766" w14:textId="77777777" w:rsidR="00D82D2E" w:rsidRDefault="00D82D2E" w:rsidP="00D82D2E">
      <w:pPr>
        <w:jc w:val="both"/>
      </w:pPr>
      <w:r>
        <w:t>6.2.</w:t>
      </w:r>
      <w:r>
        <w:tab/>
        <w:t>O agente de contratação será auxiliado, sempre que necessário, por equipe de apoio formada por servidores devidamente qualificados integrantes das secretarias municipais, respondendo individualmente pelos atos que praticar, salvo quando induzido a erro pela atuação da equipe.</w:t>
      </w:r>
    </w:p>
    <w:p w14:paraId="28747DC9" w14:textId="77777777" w:rsidR="00D82D2E" w:rsidRDefault="00D82D2E" w:rsidP="00D82D2E">
      <w:pPr>
        <w:jc w:val="both"/>
      </w:pPr>
      <w:r>
        <w:t>6.3.</w:t>
      </w:r>
      <w:r>
        <w:tab/>
        <w:t>O pregoeiro poderá solicitar manifestação técnica da assessoria jurídica ou de outros setores do órgão ou da entidade, a fim de subsidiar sua decisão.</w:t>
      </w:r>
    </w:p>
    <w:p w14:paraId="5FD2182E" w14:textId="77777777" w:rsidR="00D82D2E" w:rsidRPr="006C5BB6" w:rsidRDefault="00D82D2E" w:rsidP="00D82D2E">
      <w:pPr>
        <w:jc w:val="both"/>
        <w:rPr>
          <w:b/>
          <w:bCs/>
        </w:rPr>
      </w:pPr>
      <w:r w:rsidRPr="006C5BB6">
        <w:rPr>
          <w:b/>
          <w:bCs/>
        </w:rPr>
        <w:t>7.</w:t>
      </w:r>
      <w:r w:rsidRPr="006C5BB6">
        <w:rPr>
          <w:b/>
          <w:bCs/>
        </w:rPr>
        <w:tab/>
        <w:t>DA APRESENTAÇÃO DA PROPOSTA</w:t>
      </w:r>
    </w:p>
    <w:p w14:paraId="19F68D7B" w14:textId="77777777" w:rsidR="00D82D2E" w:rsidRDefault="00D82D2E" w:rsidP="00D82D2E">
      <w:pPr>
        <w:jc w:val="both"/>
      </w:pPr>
      <w:r>
        <w:t>7.1.</w:t>
      </w:r>
      <w:r>
        <w:tab/>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29E6953" w14:textId="77777777" w:rsidR="00D82D2E" w:rsidRDefault="00D82D2E" w:rsidP="00D82D2E">
      <w:pPr>
        <w:jc w:val="both"/>
      </w:pPr>
      <w:r>
        <w:t>7.2.</w:t>
      </w:r>
      <w:r>
        <w:ta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item 9 deste Edital.</w:t>
      </w:r>
    </w:p>
    <w:p w14:paraId="323B4D20" w14:textId="77777777" w:rsidR="00D82D2E" w:rsidRDefault="00D82D2E" w:rsidP="00D82D2E">
      <w:pPr>
        <w:jc w:val="both"/>
      </w:pPr>
      <w:r>
        <w:t>7.3.</w:t>
      </w:r>
      <w:r>
        <w:tab/>
        <w:t>Caberá ao interessado acompanhar as operações no sistema eletrônico durante a sessão pública do pregão, ficando responsável pelo ônus decorrente da perda de negócios diante da inobservância de quaisquer mensagens emitidas no sistema ou da desconexão do seu representante;</w:t>
      </w:r>
    </w:p>
    <w:p w14:paraId="280A9267" w14:textId="77777777" w:rsidR="00D82D2E" w:rsidRDefault="00D82D2E" w:rsidP="00D82D2E">
      <w:pPr>
        <w:jc w:val="both"/>
      </w:pPr>
      <w:r>
        <w:t>7.4.</w:t>
      </w:r>
      <w:r>
        <w:tab/>
        <w:t xml:space="preserve">Qualquer dúvida em relação ao acesso no sistema operacional, poderá ser esclarecida ou através do Suporte Técnico do Portal de </w:t>
      </w:r>
      <w:proofErr w:type="spellStart"/>
      <w:r>
        <w:t>de</w:t>
      </w:r>
      <w:proofErr w:type="spellEnd"/>
      <w:r>
        <w:t xml:space="preserve"> Licitação.</w:t>
      </w:r>
    </w:p>
    <w:p w14:paraId="389F41B9" w14:textId="77777777" w:rsidR="00D82D2E" w:rsidRDefault="00D82D2E" w:rsidP="00D82D2E">
      <w:pPr>
        <w:jc w:val="both"/>
      </w:pPr>
      <w:r>
        <w:t>7.5.</w:t>
      </w:r>
      <w:r>
        <w:tab/>
        <w:t>O licitante deverá enviar sua proposta mediante o preenchimento, no sistema eletrônico, dos seguintes campos:</w:t>
      </w:r>
    </w:p>
    <w:p w14:paraId="50A93AE9" w14:textId="0A762B78" w:rsidR="00D82D2E" w:rsidRDefault="00D82D2E" w:rsidP="00D82D2E">
      <w:pPr>
        <w:jc w:val="both"/>
      </w:pPr>
      <w:r>
        <w:t>7.5.1.</w:t>
      </w:r>
      <w:r>
        <w:tab/>
        <w:t xml:space="preserve">Valor unitário do </w:t>
      </w:r>
      <w:r w:rsidR="009F18D0">
        <w:t>mês</w:t>
      </w:r>
      <w:r>
        <w:t>, conforme o critério de julgamento, onde deverão estar incluídas quaisquer vantagens, abatimentos, impostos, taxas e contribuições sociais, obrigações trabalhistas, previdenciárias, fiscais e comerciais, que eventualmente incidam sobre a operação que correrão por conta da licitante vencedora;</w:t>
      </w:r>
    </w:p>
    <w:p w14:paraId="0745DB48" w14:textId="77777777" w:rsidR="00D82D2E" w:rsidRDefault="00D82D2E" w:rsidP="00D82D2E">
      <w:pPr>
        <w:jc w:val="both"/>
      </w:pPr>
      <w:r>
        <w:t>7.5.2.</w:t>
      </w:r>
      <w:r>
        <w:tab/>
        <w:t>Descrição do objeto, contendo as informações de acordo com as especificações do Termo de Referência, anexo deste Edital;</w:t>
      </w:r>
    </w:p>
    <w:p w14:paraId="1DFA1C72" w14:textId="77777777" w:rsidR="00D82D2E" w:rsidRDefault="00D82D2E" w:rsidP="00D82D2E">
      <w:pPr>
        <w:jc w:val="both"/>
      </w:pPr>
      <w:r>
        <w:lastRenderedPageBreak/>
        <w:t>7.6.</w:t>
      </w:r>
      <w:r>
        <w:tab/>
        <w:t>Todas as especificações do objeto contidas na proposta vinculam o licitante.</w:t>
      </w:r>
    </w:p>
    <w:p w14:paraId="1F21F93D" w14:textId="77777777" w:rsidR="00D82D2E" w:rsidRDefault="00D82D2E" w:rsidP="00D82D2E">
      <w:pPr>
        <w:jc w:val="both"/>
      </w:pPr>
      <w:r>
        <w:t>7.6.1.</w:t>
      </w:r>
      <w:r>
        <w:tab/>
        <w:t>O licitante NÃO poderá oferecer proposta em quantitativo inferior ao máximo previsto para contratação.</w:t>
      </w:r>
    </w:p>
    <w:p w14:paraId="756358FF" w14:textId="77777777" w:rsidR="00D82D2E" w:rsidRDefault="00D82D2E" w:rsidP="00D82D2E">
      <w:pPr>
        <w:jc w:val="both"/>
      </w:pPr>
      <w:r>
        <w:t>7.7.</w:t>
      </w:r>
      <w:r>
        <w:tab/>
        <w:t>Nos valores propostos estarão inclusos todos os custos operacionais, encargos previdenciários, trabalhistas, tributários, comerciais e quaisquer outros que incidam direta ou indiretamente na execução do objeto.</w:t>
      </w:r>
    </w:p>
    <w:p w14:paraId="7F5A258B" w14:textId="77777777" w:rsidR="00D82D2E" w:rsidRDefault="00D82D2E" w:rsidP="00D82D2E">
      <w:pPr>
        <w:jc w:val="both"/>
      </w:pPr>
      <w:r>
        <w:t>7.8.</w:t>
      </w:r>
      <w:r>
        <w:tab/>
        <w:t>Os preços ofertados, tanto na proposta inicial, quanto na etapa de lances, serão de exclusiva responsabilidade do licitante, não lhe assistindo o direito de pleitear qualquer alteração, sob alegação de erro, omissão ou qualquer outro pretexto.</w:t>
      </w:r>
    </w:p>
    <w:p w14:paraId="405F4FE4" w14:textId="77777777" w:rsidR="00D82D2E" w:rsidRDefault="00D82D2E" w:rsidP="00D82D2E">
      <w:pPr>
        <w:jc w:val="both"/>
      </w:pPr>
      <w:r>
        <w:t>7.8.1.</w:t>
      </w:r>
      <w:r>
        <w:tab/>
        <w:t>Serão considerados, para fins de julgamento, os valores constantes no preço unitário e total até, no máximo, duas casas decimais após a vírgula, sendo desprezadas as demais, se houver, também em eventual contratação.</w:t>
      </w:r>
    </w:p>
    <w:p w14:paraId="2388A430" w14:textId="77777777" w:rsidR="00D82D2E" w:rsidRDefault="00D82D2E" w:rsidP="00D82D2E">
      <w:pPr>
        <w:jc w:val="both"/>
      </w:pPr>
      <w:r>
        <w:t>7.9.</w:t>
      </w:r>
      <w:r>
        <w:tab/>
        <w:t>Se o regime tributário da empresa implicar o recolhimento de tributos em percentuais variáveis, a cotação adequada será a que corresponde à média dos efetivos recolhimentos da empresa nos últimos doze meses.</w:t>
      </w:r>
    </w:p>
    <w:p w14:paraId="4C0F8E6B" w14:textId="77777777" w:rsidR="00D82D2E" w:rsidRDefault="00D82D2E" w:rsidP="00D82D2E">
      <w:pPr>
        <w:jc w:val="both"/>
      </w:pPr>
      <w:r>
        <w:t>7.10.</w:t>
      </w:r>
      <w:r>
        <w:tab/>
        <w:t>Independentemente do percentual de tributo inserido na planilha, no pagamento serão retidos na fonte os percentuais estabelecidos na legislação vigente.</w:t>
      </w:r>
    </w:p>
    <w:p w14:paraId="0BD77591" w14:textId="77777777" w:rsidR="00D82D2E" w:rsidRDefault="00D82D2E" w:rsidP="00D82D2E">
      <w:pPr>
        <w:jc w:val="both"/>
      </w:pPr>
      <w:r>
        <w:t>7.11.</w:t>
      </w:r>
      <w:r>
        <w:tab/>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63C5F538" w14:textId="77777777" w:rsidR="00D82D2E" w:rsidRDefault="00D82D2E" w:rsidP="00D82D2E">
      <w:pPr>
        <w:jc w:val="both"/>
      </w:pPr>
      <w:r>
        <w:t>7.12.</w:t>
      </w:r>
      <w:r>
        <w:ta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C5D525D" w14:textId="77777777" w:rsidR="00D82D2E" w:rsidRDefault="00D82D2E" w:rsidP="00D82D2E">
      <w:pPr>
        <w:jc w:val="both"/>
      </w:pPr>
      <w:r>
        <w:t>7.12.1.</w:t>
      </w:r>
      <w:r>
        <w:tab/>
        <w:t>O prazo de validade da proposta não será inferior a 180 (cento e oitenta) dias, a contar da data de sua apresentação.</w:t>
      </w:r>
    </w:p>
    <w:p w14:paraId="632D9EA3" w14:textId="77777777" w:rsidR="00D82D2E" w:rsidRDefault="00D82D2E" w:rsidP="00D82D2E">
      <w:pPr>
        <w:jc w:val="both"/>
      </w:pPr>
      <w:r>
        <w:t>7.12.2.</w:t>
      </w:r>
      <w:r>
        <w:tab/>
        <w:t>Os licitantes devem respeitar os preços máximos estabelecidos nas normas de regência de contratações públicas federais, quando participarem de licitações públicas;</w:t>
      </w:r>
    </w:p>
    <w:p w14:paraId="682BBFC9" w14:textId="77777777" w:rsidR="00D82D2E" w:rsidRDefault="00D82D2E" w:rsidP="00D82D2E">
      <w:pPr>
        <w:jc w:val="both"/>
      </w:pPr>
      <w:r>
        <w:t>7.13.</w:t>
      </w:r>
      <w:r>
        <w:tab/>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7169636C" w14:textId="77777777" w:rsidR="00D82D2E" w:rsidRDefault="00D82D2E" w:rsidP="00D82D2E">
      <w:pPr>
        <w:jc w:val="both"/>
      </w:pPr>
      <w:r>
        <w:lastRenderedPageBreak/>
        <w:t>7.14.</w:t>
      </w:r>
      <w:r>
        <w:tab/>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73182B87" w14:textId="77777777" w:rsidR="00D82D2E" w:rsidRDefault="00D82D2E" w:rsidP="00D82D2E">
      <w:pPr>
        <w:jc w:val="both"/>
      </w:pPr>
      <w:r>
        <w:t>7.15.</w:t>
      </w:r>
      <w:r>
        <w:tab/>
        <w:t>Em todo caso, deverá ser garantido o pagamento do salário normativo previsto no instrumento coletivo aplicável ou do salário-mínimo vigente, o que for maior.</w:t>
      </w:r>
    </w:p>
    <w:p w14:paraId="30726B53" w14:textId="77777777" w:rsidR="00D82D2E" w:rsidRPr="006C5BB6" w:rsidRDefault="00D82D2E" w:rsidP="00D82D2E">
      <w:pPr>
        <w:jc w:val="both"/>
        <w:rPr>
          <w:b/>
          <w:bCs/>
        </w:rPr>
      </w:pPr>
      <w:r w:rsidRPr="006C5BB6">
        <w:rPr>
          <w:b/>
          <w:bCs/>
        </w:rPr>
        <w:t>8.</w:t>
      </w:r>
      <w:r w:rsidRPr="006C5BB6">
        <w:rPr>
          <w:b/>
          <w:bCs/>
        </w:rPr>
        <w:tab/>
        <w:t>ABERTURA DA SESSÃO, CLASSIFICAÇÃO DAS PROPOSTAS E FORMULAÇÃO DOS LANCES</w:t>
      </w:r>
    </w:p>
    <w:p w14:paraId="308C1357" w14:textId="77777777" w:rsidR="00D82D2E" w:rsidRDefault="00D82D2E" w:rsidP="00D82D2E">
      <w:pPr>
        <w:jc w:val="both"/>
      </w:pPr>
      <w:r>
        <w:t>8.1.</w:t>
      </w:r>
      <w:r>
        <w:tab/>
        <w:t>A abertura da presente licitação dar-se-á em sessão pública, por meio de sistema eletrônico, na data, horário e local indicados neste Edital.</w:t>
      </w:r>
    </w:p>
    <w:p w14:paraId="08CEBAD3" w14:textId="77777777" w:rsidR="00D82D2E" w:rsidRDefault="00D82D2E" w:rsidP="00D82D2E">
      <w:pPr>
        <w:jc w:val="both"/>
      </w:pPr>
      <w:r>
        <w:t>8.2.</w:t>
      </w:r>
      <w:r>
        <w:tab/>
        <w:t>O Licitante será responsável por todas as transações que forem efetuadas em seu nome no sistema eletrônico, assumindo como firmes e verdadeiras suas propostas e lances.</w:t>
      </w:r>
    </w:p>
    <w:p w14:paraId="7DE1F40C" w14:textId="77777777" w:rsidR="00D82D2E" w:rsidRDefault="00D82D2E" w:rsidP="00D82D2E">
      <w:pPr>
        <w:jc w:val="both"/>
      </w:pPr>
      <w:r>
        <w:t>8.3.</w:t>
      </w:r>
      <w:r>
        <w:tab/>
        <w:t>Na hipótese do licitante ser ME/EPP será necessário a informação desse regime fiscal no campo próprio do sistema sob pena do licitante enquadrado nesta situação não utilizar do tratamento diferenciado, conforme estabelece a Lei Complementar 123/2006 e suas alterações.</w:t>
      </w:r>
    </w:p>
    <w:p w14:paraId="605C6C2D" w14:textId="77777777" w:rsidR="00D82D2E" w:rsidRDefault="00D82D2E" w:rsidP="00D82D2E">
      <w:pPr>
        <w:jc w:val="both"/>
      </w:pPr>
      <w:r>
        <w:t>8.4.</w:t>
      </w:r>
      <w:r>
        <w:tab/>
        <w:t>O preenchimento de proposta no sistema eletrônico pressupõe o pleno conhecimento e atendimento às exigências de habilitação previstas no Edital.</w:t>
      </w:r>
    </w:p>
    <w:p w14:paraId="54AEEDA9" w14:textId="77777777" w:rsidR="00D82D2E" w:rsidRDefault="00D82D2E" w:rsidP="00D82D2E">
      <w:pPr>
        <w:jc w:val="both"/>
      </w:pPr>
      <w:r>
        <w:t>8.5.</w:t>
      </w:r>
      <w: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5E05B23" w14:textId="77777777" w:rsidR="00D82D2E" w:rsidRDefault="00D82D2E" w:rsidP="00D82D2E">
      <w:pPr>
        <w:jc w:val="both"/>
      </w:pPr>
      <w:r>
        <w:t>8.6.</w:t>
      </w:r>
      <w:r>
        <w:tab/>
        <w:t>Será desclassificada a proposta que identifique o licitante.</w:t>
      </w:r>
    </w:p>
    <w:p w14:paraId="1B153964" w14:textId="77777777" w:rsidR="00D82D2E" w:rsidRDefault="00D82D2E" w:rsidP="00D82D2E">
      <w:pPr>
        <w:jc w:val="both"/>
      </w:pPr>
      <w:r>
        <w:t>8.6.1.</w:t>
      </w:r>
      <w:r>
        <w:tab/>
        <w:t>A desclassificação será sempre fundamentada e registrada no sistema, com acompanhamento em tempo real por todos os participantes.</w:t>
      </w:r>
    </w:p>
    <w:p w14:paraId="1847657B" w14:textId="77777777" w:rsidR="00D82D2E" w:rsidRDefault="00D82D2E" w:rsidP="00D82D2E">
      <w:pPr>
        <w:jc w:val="both"/>
      </w:pPr>
      <w:r>
        <w:t>8.7.</w:t>
      </w:r>
      <w:r>
        <w:tab/>
        <w:t>A não desclassificação da proposta não impede o seu julgamento definitivo em sentido contrário, levado a efeito na fase de aceitação</w:t>
      </w:r>
    </w:p>
    <w:p w14:paraId="060CE359" w14:textId="77777777" w:rsidR="00D82D2E" w:rsidRDefault="00D82D2E" w:rsidP="00D82D2E">
      <w:pPr>
        <w:jc w:val="both"/>
      </w:pPr>
      <w:r>
        <w:t>8.8.</w:t>
      </w:r>
      <w:r>
        <w:tab/>
        <w:t>No caso de a marca ser de fabricação do licitante ou se tratando de licitação objetivando a prestação de serviços, este deverá informar Marca Própria, para que não incorra na desclassificação expressa no item 8.6.</w:t>
      </w:r>
    </w:p>
    <w:p w14:paraId="377A81A2" w14:textId="77777777" w:rsidR="00D82D2E" w:rsidRDefault="00D82D2E" w:rsidP="00D82D2E">
      <w:pPr>
        <w:jc w:val="both"/>
      </w:pPr>
      <w:r>
        <w:t>8.9.</w:t>
      </w:r>
      <w:r>
        <w:tab/>
        <w:t>O sistema ordenará automaticamente as propostas classificadas, sendo que somente estas participarão da fase de lances.</w:t>
      </w:r>
    </w:p>
    <w:p w14:paraId="71CBF572" w14:textId="77777777" w:rsidR="00D82D2E" w:rsidRDefault="00D82D2E" w:rsidP="00D82D2E">
      <w:pPr>
        <w:jc w:val="both"/>
      </w:pPr>
      <w:r>
        <w:t>8.10.</w:t>
      </w:r>
      <w:r>
        <w:tab/>
        <w:t>O sistema disponibilizará campo próprio para troca de mensagens entre o Pregoeiro e os licitantes.</w:t>
      </w:r>
    </w:p>
    <w:p w14:paraId="38940F33" w14:textId="77777777" w:rsidR="00D82D2E" w:rsidRDefault="00D82D2E" w:rsidP="00D82D2E">
      <w:pPr>
        <w:jc w:val="both"/>
      </w:pPr>
      <w:r>
        <w:t>8.11.</w:t>
      </w:r>
      <w:r>
        <w:tab/>
        <w:t>Iniciada a etapa competitiva, os licitantes deverão encaminhar lances exclusivamente por meio do sistema eletrônico, sendo imediatamente informados do seu recebimento e do valor consignado no registro.</w:t>
      </w:r>
    </w:p>
    <w:p w14:paraId="2317E9E0" w14:textId="236CBB6B" w:rsidR="00D82D2E" w:rsidRDefault="00D82D2E" w:rsidP="00D82D2E">
      <w:pPr>
        <w:jc w:val="both"/>
      </w:pPr>
      <w:r>
        <w:lastRenderedPageBreak/>
        <w:t xml:space="preserve">8.11.1. O lance deverá ser ofertado pelo valor </w:t>
      </w:r>
      <w:r w:rsidR="009F18D0">
        <w:t>unitário</w:t>
      </w:r>
      <w:r>
        <w:t xml:space="preserve"> </w:t>
      </w:r>
      <w:r w:rsidR="0083713D">
        <w:t>por</w:t>
      </w:r>
      <w:r w:rsidR="0006016C">
        <w:t xml:space="preserve"> posto de serviço </w:t>
      </w:r>
      <w:r>
        <w:t xml:space="preserve"> dos itens no grupo conforme critério de julgamento previsto no edital.</w:t>
      </w:r>
    </w:p>
    <w:p w14:paraId="677401C0" w14:textId="77777777" w:rsidR="00D82D2E" w:rsidRDefault="00D82D2E" w:rsidP="00D82D2E">
      <w:pPr>
        <w:jc w:val="both"/>
      </w:pPr>
      <w:r>
        <w:t>8.12.</w:t>
      </w:r>
      <w:r>
        <w:tab/>
        <w:t>Os licitantes poderão oferecer lances sucessivos, observando o horário fixado para abertura da sessão e as regras estabelecidas no Edital.</w:t>
      </w:r>
    </w:p>
    <w:p w14:paraId="6874189C" w14:textId="77777777" w:rsidR="00D82D2E" w:rsidRDefault="00D82D2E" w:rsidP="00D82D2E">
      <w:pPr>
        <w:jc w:val="both"/>
      </w:pPr>
      <w:r>
        <w:t>8.13.</w:t>
      </w:r>
      <w:r>
        <w:tab/>
        <w:t>O licitante somente poderá oferecer lance de valor inferior ou percentual de desconto superior ao último por ele ofertado e registrado pelo sistema.</w:t>
      </w:r>
    </w:p>
    <w:p w14:paraId="48E10E29" w14:textId="77777777" w:rsidR="00D82D2E" w:rsidRDefault="00D82D2E" w:rsidP="00D82D2E">
      <w:pPr>
        <w:jc w:val="both"/>
      </w:pPr>
      <w:r>
        <w:t>8.14.</w:t>
      </w:r>
      <w:r>
        <w:tab/>
        <w:t>O intervalo mínimo de diferença de valores ou percentuais entre os lances, que incidirá tanto em relação aos lances intermediários quanto em relação à proposta que cobrir a melhor oferta deverá ser de no mínimo 0,10% (dez centavos).</w:t>
      </w:r>
    </w:p>
    <w:p w14:paraId="7CE90D89" w14:textId="77777777" w:rsidR="00D82D2E" w:rsidRDefault="00D82D2E" w:rsidP="00D82D2E">
      <w:pPr>
        <w:jc w:val="both"/>
      </w:pPr>
      <w:r>
        <w:t>8.15.</w:t>
      </w:r>
      <w:r>
        <w:tab/>
        <w:t>O licitante poderá, uma única vez, excluir seu último lance ofertado, no intervalo de quinze segundos após o registro no sistema, na hipótese de lance inconsistente ou inexequível.</w:t>
      </w:r>
    </w:p>
    <w:p w14:paraId="13B94E63" w14:textId="77777777" w:rsidR="00D82D2E" w:rsidRDefault="00D82D2E" w:rsidP="00D82D2E">
      <w:pPr>
        <w:jc w:val="both"/>
      </w:pPr>
      <w:r>
        <w:t>8.16.</w:t>
      </w:r>
      <w:r>
        <w:tab/>
        <w:t>O procedimento seguirá de acordo com o modo de disputa adotado.</w:t>
      </w:r>
    </w:p>
    <w:p w14:paraId="4700EB21" w14:textId="77777777" w:rsidR="00D82D2E" w:rsidRDefault="00D82D2E" w:rsidP="00D82D2E">
      <w:pPr>
        <w:jc w:val="both"/>
      </w:pPr>
      <w:r>
        <w:t>8.17.</w:t>
      </w:r>
      <w:r>
        <w:tab/>
        <w:t>Será adotado para o envio de lances no pregão eletrônico o modo de disputa “ABERTO”, em que os licitantes apresentarão lances públicos e sucessivos, com prorrogações.</w:t>
      </w:r>
    </w:p>
    <w:p w14:paraId="57B1F08A" w14:textId="77777777" w:rsidR="00D82D2E" w:rsidRDefault="00D82D2E" w:rsidP="00D82D2E">
      <w:pPr>
        <w:jc w:val="both"/>
      </w:pPr>
      <w:r>
        <w:t>a)</w:t>
      </w:r>
      <w:r>
        <w:tab/>
        <w:t>A etapa de lances da sessão pública terá duração de dez minutos e, após isso, será prorrogada automaticamente pelo sistema quando houver lance ofertado nos últimos dois minutos do período de duração da sessão pública.</w:t>
      </w:r>
    </w:p>
    <w:p w14:paraId="6065C070" w14:textId="77777777" w:rsidR="00D82D2E" w:rsidRDefault="00D82D2E" w:rsidP="00D82D2E">
      <w:pPr>
        <w:jc w:val="both"/>
      </w:pPr>
      <w:r>
        <w:t>b)</w:t>
      </w:r>
      <w:r>
        <w:tab/>
        <w:t>A prorrogação automática da etapa de lances, de que trata o subitem anterior, será de dois minutos e ocorrerá sucessivamente sempre que houver lances enviados nesse período de prorrogação, inclusive no caso de lances intermediários.</w:t>
      </w:r>
    </w:p>
    <w:p w14:paraId="3A946E84" w14:textId="77777777" w:rsidR="00D82D2E" w:rsidRDefault="00D82D2E" w:rsidP="00D82D2E">
      <w:pPr>
        <w:jc w:val="both"/>
      </w:pPr>
      <w:r>
        <w:t>c)</w:t>
      </w:r>
      <w:r>
        <w:tab/>
        <w:t>Não havendo novos lances na forma estabelecida nos itens anteriores, a sessão pública encerrar-se-á automaticamente, e o sistema ordenará e divulgará os lances conforme a ordem final de classificação.</w:t>
      </w:r>
    </w:p>
    <w:p w14:paraId="6B609205" w14:textId="77777777" w:rsidR="00D82D2E" w:rsidRDefault="00D82D2E" w:rsidP="00D82D2E">
      <w:pPr>
        <w:jc w:val="both"/>
      </w:pPr>
      <w:r>
        <w:t>d)</w:t>
      </w:r>
      <w:r>
        <w:tab/>
        <w:t>Definida a melhor proposta, se a diferença em relação à proposta classificada em segundo lugar for de pelo menos 5% (cinco por cento), o pregoeiro, auxiliado pela equipe de apoio, poderá admitir o reinício da disputa aberta, para a definição das demais colocações. Após o reinício previsto no item supra, os licitantes serão convocados para apresentar lances intermediários.</w:t>
      </w:r>
    </w:p>
    <w:p w14:paraId="72CEC260" w14:textId="77777777" w:rsidR="00D82D2E" w:rsidRDefault="00D82D2E" w:rsidP="00D82D2E">
      <w:pPr>
        <w:jc w:val="both"/>
      </w:pPr>
      <w:r>
        <w:t>e)</w:t>
      </w:r>
      <w:r>
        <w:tab/>
        <w:t>Serão aceitos somente lances em moeda corrente nacional (R$), com VALORES UNITÁRIOS E TOTAIS com no máximo 02 (duas) casas decimais, considerando as quantidades constantes no ANEXO I – TERMO DE REFERÊNCIA. Caso seja encerrada a fase de lances e a licitante divergir com o exigido, o PREGOEIRO, poderá convocar no CHAT MENSAGEM para atualização do referido lance, e/ou realizar a atualização dos valores arredondando-os PARA MENOS automaticamente caso a licitante permaneça inerte.</w:t>
      </w:r>
    </w:p>
    <w:p w14:paraId="0103C0C2" w14:textId="77777777" w:rsidR="00D82D2E" w:rsidRDefault="00D82D2E" w:rsidP="00D82D2E">
      <w:pPr>
        <w:jc w:val="both"/>
      </w:pPr>
      <w:r>
        <w:t>8.18.</w:t>
      </w:r>
      <w:r>
        <w:tab/>
        <w:t>Não serão aceitos dois ou mais lances de mesmo valor, prevalecendo aquele que for recebido e registrado em primeiro lugar.</w:t>
      </w:r>
    </w:p>
    <w:p w14:paraId="08068AE7" w14:textId="77777777" w:rsidR="00D82D2E" w:rsidRDefault="00D82D2E" w:rsidP="00D82D2E">
      <w:pPr>
        <w:jc w:val="both"/>
      </w:pPr>
      <w:r>
        <w:lastRenderedPageBreak/>
        <w:t>8.19.</w:t>
      </w:r>
      <w:r>
        <w:tab/>
        <w:t>Após o término dos prazos estabelecidos nos subitens anteriores, o sistema ordenará e divulgará os lances segundo a ordem crescente de valores.</w:t>
      </w:r>
    </w:p>
    <w:p w14:paraId="7E0B6AC6" w14:textId="77777777" w:rsidR="00D82D2E" w:rsidRDefault="00D82D2E" w:rsidP="00D82D2E">
      <w:pPr>
        <w:jc w:val="both"/>
      </w:pPr>
      <w:r>
        <w:t>8.20.</w:t>
      </w:r>
      <w:r>
        <w:tab/>
        <w:t>Durante o transcurso da sessão pública, os licitantes serão informados, em tempo real, do valor do menor lance registrado, vedada a identificação do licitante.</w:t>
      </w:r>
    </w:p>
    <w:p w14:paraId="170C35BD" w14:textId="77777777" w:rsidR="00D82D2E" w:rsidRDefault="00D82D2E" w:rsidP="00D82D2E">
      <w:pPr>
        <w:jc w:val="both"/>
      </w:pPr>
      <w:r>
        <w:t>8.21.</w:t>
      </w:r>
      <w:r>
        <w:tab/>
        <w:t>No caso de desconexão com o Pregoeiro, no decorrer da etapa competitiva do Pregão, o sistema eletrônico poderá permanecer acessível aos licitantes para a recepção dos lances.</w:t>
      </w:r>
    </w:p>
    <w:p w14:paraId="4A766302" w14:textId="77777777" w:rsidR="00D82D2E" w:rsidRDefault="00D82D2E" w:rsidP="00D82D2E">
      <w:pPr>
        <w:jc w:val="both"/>
      </w:pPr>
      <w:r>
        <w:t>8.22.</w:t>
      </w:r>
      <w:r>
        <w:ta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AC12B47" w14:textId="77777777" w:rsidR="00D82D2E" w:rsidRDefault="00D82D2E" w:rsidP="00D82D2E">
      <w:pPr>
        <w:jc w:val="both"/>
      </w:pPr>
      <w:r>
        <w:t>8.23.</w:t>
      </w:r>
      <w:r>
        <w:tab/>
        <w:t>Caso o licitante não apresente lances, concorrerá com o valor de sua proposta.</w:t>
      </w:r>
    </w:p>
    <w:p w14:paraId="1FA61DAF" w14:textId="77777777" w:rsidR="00D82D2E" w:rsidRDefault="00D82D2E" w:rsidP="00D82D2E">
      <w:pPr>
        <w:jc w:val="both"/>
      </w:pPr>
      <w:r>
        <w:t>8.23.1.</w:t>
      </w:r>
      <w:r>
        <w:tab/>
        <w:t>Havendo eventual empate entre propostas ou lances, o critério de desempate será aquele previsto no art. 60 da Lei nº 14.133, de 2021 e alterações posteriores, assegurando-se a preferência, sucessivamente, estabelecida no §1° do mesmo artigo.</w:t>
      </w:r>
    </w:p>
    <w:p w14:paraId="42CD82B7" w14:textId="77777777" w:rsidR="00D82D2E" w:rsidRDefault="00D82D2E" w:rsidP="00D82D2E">
      <w:pPr>
        <w:jc w:val="both"/>
      </w:pPr>
      <w:r>
        <w:t>8.23.2.</w:t>
      </w:r>
      <w:r>
        <w:tab/>
        <w:t>Persistindo o empate, a proposta vencedora será sorteada pelo sistema eletrônico dentre as propostas ou os lances empatados.</w:t>
      </w:r>
    </w:p>
    <w:p w14:paraId="611C6C89" w14:textId="77777777" w:rsidR="00D82D2E" w:rsidRDefault="00D82D2E" w:rsidP="00D82D2E">
      <w:pPr>
        <w:jc w:val="both"/>
      </w:pPr>
      <w:r>
        <w:t>8.24.</w:t>
      </w:r>
      <w:r>
        <w:ta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A7CBD9B" w14:textId="77777777" w:rsidR="00D82D2E" w:rsidRDefault="00D82D2E" w:rsidP="00D82D2E">
      <w:pPr>
        <w:jc w:val="both"/>
      </w:pPr>
      <w:r>
        <w:t>8.24.1.</w:t>
      </w:r>
      <w: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E82A41F" w14:textId="77777777" w:rsidR="00D82D2E" w:rsidRDefault="00D82D2E" w:rsidP="00D82D2E">
      <w:pPr>
        <w:jc w:val="both"/>
      </w:pPr>
      <w:r>
        <w:t>8.24.2.</w:t>
      </w:r>
      <w:r>
        <w:tab/>
        <w:t>A negociação será realizada por meio do sistema, podendo ser acompanhada pelos demais licitantes.</w:t>
      </w:r>
    </w:p>
    <w:p w14:paraId="34DF17AC" w14:textId="77777777" w:rsidR="00D82D2E" w:rsidRDefault="00D82D2E" w:rsidP="00D82D2E">
      <w:pPr>
        <w:jc w:val="both"/>
      </w:pPr>
      <w:r>
        <w:t>8.24.3.</w:t>
      </w:r>
      <w:r>
        <w:tab/>
        <w:t>O resultado da negociação será divulgado a todos os licitantes e anexado aos autos do processo licitatório.</w:t>
      </w:r>
    </w:p>
    <w:p w14:paraId="6D9BF63A" w14:textId="77777777" w:rsidR="00D82D2E" w:rsidRDefault="00D82D2E" w:rsidP="00D82D2E">
      <w:pPr>
        <w:jc w:val="both"/>
      </w:pPr>
      <w:r>
        <w:t>8.25.</w:t>
      </w:r>
      <w:r>
        <w:tab/>
        <w:t>Após a negociação do preço, o Pregoeiro iniciará a fase de aceitação e julgamento da proposta.</w:t>
      </w:r>
    </w:p>
    <w:p w14:paraId="651207A0" w14:textId="77777777" w:rsidR="00D82D2E" w:rsidRPr="006C5BB6" w:rsidRDefault="00D82D2E" w:rsidP="00D82D2E">
      <w:pPr>
        <w:jc w:val="both"/>
        <w:rPr>
          <w:b/>
          <w:bCs/>
        </w:rPr>
      </w:pPr>
      <w:r w:rsidRPr="006C5BB6">
        <w:rPr>
          <w:b/>
          <w:bCs/>
        </w:rPr>
        <w:t>9.</w:t>
      </w:r>
      <w:r w:rsidRPr="006C5BB6">
        <w:rPr>
          <w:b/>
          <w:bCs/>
        </w:rPr>
        <w:tab/>
        <w:t>DA FASE DE JULGAMENTO</w:t>
      </w:r>
    </w:p>
    <w:p w14:paraId="7FBB6E2C" w14:textId="77777777" w:rsidR="00D82D2E" w:rsidRDefault="00D82D2E" w:rsidP="00D82D2E">
      <w:pPr>
        <w:jc w:val="both"/>
      </w:pPr>
      <w:r>
        <w:t>9.1.</w:t>
      </w:r>
      <w:r>
        <w:tab/>
        <w:t>Encerrada a etapa de negociação, o pregoeiro verificará se o licitante provisoriamente classificado em primeiro lugar atende às condições de participação no certame, conforme previsto no art. 14 da Lei nº 14.133/2021, legislação correlata e no item 4.6 do edital, especialmente quanto à existência de sanção que impeça a participação no certame ou a futura contratação, mediante a consulta aos seguintes cadastros:</w:t>
      </w:r>
    </w:p>
    <w:p w14:paraId="547E8126" w14:textId="77777777" w:rsidR="00D82D2E" w:rsidRDefault="00D82D2E" w:rsidP="00D82D2E">
      <w:pPr>
        <w:jc w:val="both"/>
      </w:pPr>
      <w:r>
        <w:t>a)</w:t>
      </w:r>
      <w:r>
        <w:tab/>
        <w:t>SICAF;</w:t>
      </w:r>
    </w:p>
    <w:p w14:paraId="142D6FB1" w14:textId="77777777" w:rsidR="00D82D2E" w:rsidRDefault="00D82D2E" w:rsidP="00D82D2E">
      <w:pPr>
        <w:jc w:val="both"/>
      </w:pPr>
      <w:r>
        <w:lastRenderedPageBreak/>
        <w:t>b)</w:t>
      </w:r>
      <w:r>
        <w:tab/>
        <w:t>Certidão conjunta do TCU.</w:t>
      </w:r>
    </w:p>
    <w:p w14:paraId="7DB36925" w14:textId="77777777" w:rsidR="00D82D2E" w:rsidRDefault="00D82D2E" w:rsidP="00D82D2E">
      <w:pPr>
        <w:jc w:val="both"/>
      </w:pPr>
      <w:r>
        <w:t>9.2.</w:t>
      </w:r>
      <w:r>
        <w:tab/>
        <w:t>A consulta aos cadastros será realizada em nome da empresa licitante e também de seu sócio majoritário, por força da vedação de que trata o artigo 12 da Lei n° 8.429, de 1992.</w:t>
      </w:r>
    </w:p>
    <w:p w14:paraId="66D5A1E1" w14:textId="77777777" w:rsidR="00D82D2E" w:rsidRDefault="00D82D2E" w:rsidP="00D82D2E">
      <w:pPr>
        <w:jc w:val="both"/>
      </w:pPr>
      <w:r>
        <w:t>9.3.</w:t>
      </w:r>
      <w:r>
        <w:tab/>
        <w:t>Caso conste na Consulta de Situação do licitante a existência de Ocorrências Impeditivas Indiretas, o Pregoeiro diligenciará para verificar se houve fraude por parte das empresas apontadas no Relatório de Ocorrências Impeditivas Indiretas.</w:t>
      </w:r>
    </w:p>
    <w:p w14:paraId="2CB0353E" w14:textId="77777777" w:rsidR="00D82D2E" w:rsidRDefault="00D82D2E" w:rsidP="00D82D2E">
      <w:pPr>
        <w:jc w:val="both"/>
      </w:pPr>
      <w:r>
        <w:t>9.3.1.</w:t>
      </w:r>
      <w:r>
        <w:tab/>
        <w:t>A tentativa de burla será verificada por meio dos vínculos societários, linhas de fornecimento similares, dentre outros.</w:t>
      </w:r>
    </w:p>
    <w:p w14:paraId="7EF752B4" w14:textId="77777777" w:rsidR="00D82D2E" w:rsidRDefault="00D82D2E" w:rsidP="00D82D2E">
      <w:pPr>
        <w:jc w:val="both"/>
      </w:pPr>
      <w:r>
        <w:t>9.3.2.</w:t>
      </w:r>
      <w:r>
        <w:tab/>
        <w:t>O licitante será convocado para manifestação previamente a uma eventual desclassificação.</w:t>
      </w:r>
    </w:p>
    <w:p w14:paraId="712CB2A8" w14:textId="77777777" w:rsidR="00D82D2E" w:rsidRDefault="00D82D2E" w:rsidP="00D82D2E">
      <w:pPr>
        <w:jc w:val="both"/>
      </w:pPr>
      <w:r>
        <w:t>9.3.3.</w:t>
      </w:r>
      <w:r>
        <w:tab/>
        <w:t>Constatada a existência de sanção, o licitante será reputado inabilitado, por falta de condição de participação.</w:t>
      </w:r>
    </w:p>
    <w:p w14:paraId="161C2825" w14:textId="674739D6" w:rsidR="00C84AAE" w:rsidRPr="00C84AAE" w:rsidRDefault="00D82D2E" w:rsidP="00C84AAE">
      <w:pPr>
        <w:jc w:val="both"/>
      </w:pPr>
      <w:r>
        <w:t>9.4.</w:t>
      </w:r>
      <w:r>
        <w:tab/>
        <w:t>Caso atendidas as condições de participação,</w:t>
      </w:r>
      <w:r w:rsidR="00C84AAE" w:rsidRPr="00C84AAE">
        <w:rPr>
          <w:rFonts w:ascii="Aptos Display" w:eastAsia="Times New Roman" w:hAnsi="Aptos Display"/>
          <w:sz w:val="20"/>
          <w:szCs w:val="20"/>
          <w:lang w:eastAsia="ar-SA"/>
        </w:rPr>
        <w:t xml:space="preserve"> </w:t>
      </w:r>
      <w:r w:rsidR="00C84AAE" w:rsidRPr="00C84AAE">
        <w:t xml:space="preserve">O Pregoeiro solicitará à licitante vencedora o envio da proposta de preços formatada de acordo com o Anexo I do edital e devidamente adequada ao último lance, por meio de campo próprio do sistema. </w:t>
      </w:r>
    </w:p>
    <w:p w14:paraId="513CC8B7" w14:textId="29F75DC2" w:rsidR="00C84AAE" w:rsidRPr="00C84AAE" w:rsidRDefault="003128A2" w:rsidP="003128A2">
      <w:pPr>
        <w:ind w:firstLine="708"/>
        <w:jc w:val="both"/>
      </w:pPr>
      <w:r>
        <w:t>9.4.</w:t>
      </w:r>
      <w:r w:rsidR="00C84AAE" w:rsidRPr="00C84AAE">
        <w:t xml:space="preserve">1 – Em caso de problemas técnicos ou operacionais que inviabilizem o envio da proposta pelo sistema, será admitido o envio do respectivo arquivo para o e-mail </w:t>
      </w:r>
      <w:r>
        <w:t>cplcmrl@gmail.com</w:t>
      </w:r>
      <w:r w:rsidR="00C84AAE" w:rsidRPr="00C84AAE">
        <w:t xml:space="preserve">, devendo o Pregoeiro, nessa hipótese, informar no chat a data e o horário do recebimento e disponibilizar o conteúdo para os demais licitantes interessados. </w:t>
      </w:r>
    </w:p>
    <w:p w14:paraId="23ECF3F1" w14:textId="208C97D4" w:rsidR="00C84AAE" w:rsidRPr="00C84AAE" w:rsidRDefault="003128A2" w:rsidP="00252EB5">
      <w:pPr>
        <w:ind w:firstLine="708"/>
        <w:jc w:val="both"/>
      </w:pPr>
      <w:r>
        <w:t>9.4</w:t>
      </w:r>
      <w:r w:rsidR="00252EB5">
        <w:t>.</w:t>
      </w:r>
      <w:r w:rsidR="00C84AAE" w:rsidRPr="00C84AAE">
        <w:t xml:space="preserve">2 – O prazo para envio da proposta é de, no mínimo, 120 (cento e vinte) minutos a contar da convocação pelo sistema ou no chat, podendo tal prazo ser alargado motivadamente pelo Pregoeiro a depender das circunstâncias ou, havendo justo motivo, mediante solicitação formal de prorrogação por parte da licitante. </w:t>
      </w:r>
    </w:p>
    <w:p w14:paraId="545727C3" w14:textId="5F695D48" w:rsidR="00C84AAE" w:rsidRPr="00C84AAE" w:rsidRDefault="00252EB5" w:rsidP="00252EB5">
      <w:pPr>
        <w:ind w:firstLine="708"/>
        <w:jc w:val="both"/>
      </w:pPr>
      <w:r>
        <w:t>9.4</w:t>
      </w:r>
      <w:r w:rsidR="00C84AAE" w:rsidRPr="00C84AAE">
        <w:t xml:space="preserve">.3 – Para a contagem do prazo de que trata o item anterior não será considerado o tempo de suspensão da sessão realizada pelo Pregoeiro. </w:t>
      </w:r>
    </w:p>
    <w:p w14:paraId="2E9D3B0F" w14:textId="467DF297" w:rsidR="00C84AAE" w:rsidRPr="00C84AAE" w:rsidRDefault="00252EB5" w:rsidP="00252EB5">
      <w:pPr>
        <w:ind w:firstLine="708"/>
        <w:jc w:val="both"/>
      </w:pPr>
      <w:r>
        <w:t>9.4</w:t>
      </w:r>
      <w:r w:rsidR="00C84AAE" w:rsidRPr="00C84AAE">
        <w:t xml:space="preserve">.4 – O Pregoeiro poderá solicitar a apresentação de folders, prospectos e outros materiais de divulgação que facilitem a análise dos produtos ofertados, antes mesmo da apresentação de eventual amostra (se for o caso). </w:t>
      </w:r>
    </w:p>
    <w:p w14:paraId="60EF7268" w14:textId="3B9FBAC7" w:rsidR="00C84AAE" w:rsidRPr="00C84AAE" w:rsidRDefault="0097683D" w:rsidP="0097683D">
      <w:pPr>
        <w:ind w:firstLine="708"/>
        <w:jc w:val="both"/>
      </w:pPr>
      <w:r>
        <w:t>9.4</w:t>
      </w:r>
      <w:r w:rsidR="00C84AAE" w:rsidRPr="00C84AAE">
        <w:t>.5 – A apresentação dos materiais a que se refere o subitem 10.1.4 não desonera a licitante da obrigação de apresentar amostras que venham a ser solicitadas pela Secretaria Solicitante (se for o caso).</w:t>
      </w:r>
    </w:p>
    <w:p w14:paraId="5D04F651" w14:textId="76E21411" w:rsidR="00C84AAE" w:rsidRPr="00C84AAE" w:rsidRDefault="0097683D" w:rsidP="0097683D">
      <w:pPr>
        <w:ind w:firstLine="708"/>
        <w:jc w:val="both"/>
      </w:pPr>
      <w:r>
        <w:t>9.4</w:t>
      </w:r>
      <w:r w:rsidR="00C84AAE" w:rsidRPr="00C84AAE">
        <w:t xml:space="preserve">.6 – Em caso de não envio da proposta no prazo indicado ou expirada eventual prorrogação concedida pelo Pregoeiro, a licitante será desclassificada e sujeitar-se-á às sanções previstas neste edital. </w:t>
      </w:r>
    </w:p>
    <w:p w14:paraId="4AA2BBDF" w14:textId="77777777" w:rsidR="00D82D2E" w:rsidRDefault="00D82D2E" w:rsidP="00D82D2E">
      <w:pPr>
        <w:jc w:val="both"/>
      </w:pPr>
      <w:r>
        <w:lastRenderedPageBreak/>
        <w:t>9.5.</w:t>
      </w:r>
      <w:r>
        <w:tab/>
        <w:t>Caso o licitante provisoriamente classificado em primeiro lugar tenha se utilizado de algum tratamento favorecido às ME/</w:t>
      </w:r>
      <w:proofErr w:type="spellStart"/>
      <w:r>
        <w:t>EPPs</w:t>
      </w:r>
      <w:proofErr w:type="spellEnd"/>
      <w:r>
        <w:t>, o pregoeiro verificará se faz jus ao benefício, em conformidade com os itens 4.3.1 e 4.4.1 deste edital.</w:t>
      </w:r>
    </w:p>
    <w:p w14:paraId="600E4981" w14:textId="77777777" w:rsidR="00D82D2E" w:rsidRDefault="00D82D2E" w:rsidP="00D82D2E">
      <w:pPr>
        <w:jc w:val="both"/>
      </w:pPr>
      <w:r>
        <w:t>9.6.</w:t>
      </w:r>
      <w:r>
        <w:tab/>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F26BE7F" w14:textId="77777777" w:rsidR="00D82D2E" w:rsidRDefault="00D82D2E" w:rsidP="00D82D2E">
      <w:pPr>
        <w:jc w:val="both"/>
      </w:pPr>
      <w:r>
        <w:t>9.7.</w:t>
      </w:r>
      <w:r>
        <w:tab/>
        <w:t>Será desclassificada a proposta vencedora que:</w:t>
      </w:r>
    </w:p>
    <w:p w14:paraId="2C66BF71" w14:textId="77777777" w:rsidR="00D82D2E" w:rsidRDefault="00D82D2E" w:rsidP="00D82D2E">
      <w:pPr>
        <w:jc w:val="both"/>
      </w:pPr>
      <w:r>
        <w:t>9.7.1.</w:t>
      </w:r>
      <w:r>
        <w:tab/>
        <w:t>contiver vícios insanáveis;</w:t>
      </w:r>
    </w:p>
    <w:p w14:paraId="7CCB1974" w14:textId="77777777" w:rsidR="00D82D2E" w:rsidRDefault="00D82D2E" w:rsidP="00D82D2E">
      <w:pPr>
        <w:jc w:val="both"/>
      </w:pPr>
      <w:r>
        <w:t>9.7.2.</w:t>
      </w:r>
      <w:r>
        <w:tab/>
        <w:t>não obedecer às especificações técnicas contidas no Termo de Referência;</w:t>
      </w:r>
    </w:p>
    <w:p w14:paraId="169C7B51" w14:textId="77777777" w:rsidR="00D82D2E" w:rsidRDefault="00D82D2E" w:rsidP="00D82D2E">
      <w:pPr>
        <w:jc w:val="both"/>
      </w:pPr>
      <w:r>
        <w:t>9.7.3.</w:t>
      </w:r>
      <w:r>
        <w:tab/>
        <w:t>apresentar preços inexequíveis ou permanecerem acima do preço máximo definido para a contratação;</w:t>
      </w:r>
    </w:p>
    <w:p w14:paraId="0C3395CA" w14:textId="4C40E662" w:rsidR="00D82D2E" w:rsidRDefault="00D82D2E" w:rsidP="00D82D2E">
      <w:pPr>
        <w:jc w:val="both"/>
      </w:pPr>
      <w:r>
        <w:t>9.7.4.</w:t>
      </w:r>
      <w:r>
        <w:tab/>
        <w:t>não</w:t>
      </w:r>
      <w:r>
        <w:tab/>
        <w:t>tiverem</w:t>
      </w:r>
      <w:r w:rsidR="00D63D0F">
        <w:t xml:space="preserve"> </w:t>
      </w:r>
      <w:r>
        <w:tab/>
        <w:t>sua</w:t>
      </w:r>
      <w:r>
        <w:tab/>
        <w:t>exequibilidade</w:t>
      </w:r>
      <w:r>
        <w:tab/>
        <w:t>demonstrada,</w:t>
      </w:r>
      <w:r>
        <w:tab/>
        <w:t>quando</w:t>
      </w:r>
      <w:r>
        <w:tab/>
        <w:t>exigido</w:t>
      </w:r>
      <w:r>
        <w:tab/>
        <w:t>pela Administração;</w:t>
      </w:r>
    </w:p>
    <w:p w14:paraId="3206252D" w14:textId="77777777" w:rsidR="00D82D2E" w:rsidRDefault="00D82D2E" w:rsidP="00D82D2E">
      <w:pPr>
        <w:jc w:val="both"/>
      </w:pPr>
      <w:r>
        <w:t>9.7.5.</w:t>
      </w:r>
      <w:r>
        <w:tab/>
        <w:t>apresentar desconformidade com quaisquer outras exigências deste Edital ou seus anexos, desde que insanável.</w:t>
      </w:r>
    </w:p>
    <w:p w14:paraId="4B724F6C" w14:textId="445855BD" w:rsidR="00C307F5" w:rsidRPr="00C307F5" w:rsidRDefault="00C307F5" w:rsidP="00C307F5">
      <w:pPr>
        <w:jc w:val="both"/>
      </w:pPr>
      <w:r>
        <w:t xml:space="preserve">9.7.6. </w:t>
      </w:r>
      <w:r w:rsidRPr="00C307F5">
        <w:t xml:space="preserve">não vier assinada digitalmente com assinatura no gov.br ou outro certificado </w:t>
      </w:r>
      <w:r w:rsidR="00C27C03" w:rsidRPr="00C307F5">
        <w:t>ICP</w:t>
      </w:r>
      <w:r w:rsidRPr="00C307F5">
        <w:t>.</w:t>
      </w:r>
    </w:p>
    <w:p w14:paraId="7B5DCAE8" w14:textId="404F6317" w:rsidR="00C307F5" w:rsidRPr="00C307F5" w:rsidRDefault="00C307F5" w:rsidP="00C307F5">
      <w:pPr>
        <w:jc w:val="both"/>
      </w:pPr>
      <w:r>
        <w:t xml:space="preserve">9.7.7. </w:t>
      </w:r>
      <w:r w:rsidRPr="00C307F5">
        <w:t>não apresentar o seguro de proposta no valor mínimo de 1% do valor da sua proposta nas modalidades previstas no art. 96, § 1º, da Lei 14.133/2021).</w:t>
      </w:r>
    </w:p>
    <w:p w14:paraId="583E1CF7" w14:textId="77777777" w:rsidR="00C307F5" w:rsidRPr="00C307F5" w:rsidRDefault="00C307F5" w:rsidP="00C307F5">
      <w:pPr>
        <w:jc w:val="both"/>
      </w:pPr>
      <w:r w:rsidRPr="00C307F5">
        <w:tab/>
      </w:r>
      <w:r w:rsidRPr="00C307F5">
        <w:tab/>
        <w:t>e1) o seguro garantia deve ser efetivado/depositado até a data e horário marcados para abertura da sessão, sob pena de DESCLASSIFICAÇÃO.</w:t>
      </w:r>
    </w:p>
    <w:p w14:paraId="30CCEB11" w14:textId="11032281" w:rsidR="00D82D2E" w:rsidRDefault="00D82D2E" w:rsidP="00D82D2E">
      <w:pPr>
        <w:jc w:val="both"/>
      </w:pPr>
      <w:r>
        <w:t>9.8.</w:t>
      </w:r>
      <w:r>
        <w:tab/>
        <w:t xml:space="preserve">Somente serão aceitas propostas que adotarem planilha de custos e formação de preços com valor igual ou superior ao orçado pela administração para a soma dos itens de </w:t>
      </w:r>
      <w:r w:rsidR="00D63D0F">
        <w:t>salário</w:t>
      </w:r>
      <w:r>
        <w:t xml:space="preserve"> e auxilio alimentação.</w:t>
      </w:r>
    </w:p>
    <w:p w14:paraId="4062BC19" w14:textId="77777777" w:rsidR="00D82D2E" w:rsidRDefault="00D82D2E" w:rsidP="00D82D2E">
      <w:pPr>
        <w:jc w:val="both"/>
      </w:pPr>
      <w:r>
        <w:t>9.9.</w:t>
      </w:r>
      <w:r>
        <w:tab/>
        <w:t>No caso de bens e serviços em geral, é indício de inexequibilidade das propostas valores inferiores a 50% (cinquenta por cento) do valor orçado pela Administração.</w:t>
      </w:r>
    </w:p>
    <w:p w14:paraId="26D6EB84" w14:textId="77777777" w:rsidR="00D82D2E" w:rsidRDefault="00D82D2E" w:rsidP="00D82D2E">
      <w:pPr>
        <w:jc w:val="both"/>
      </w:pPr>
      <w:r>
        <w:t>9.9.1.</w:t>
      </w:r>
      <w:r>
        <w:tab/>
        <w:t>A inexequibilidade, na hipótese de que trata o caput, só será considerada após diligência do pregoeiro, que comprove:</w:t>
      </w:r>
    </w:p>
    <w:p w14:paraId="1E15F807" w14:textId="77777777" w:rsidR="00D82D2E" w:rsidRDefault="00D82D2E" w:rsidP="00D82D2E">
      <w:pPr>
        <w:jc w:val="both"/>
      </w:pPr>
      <w:r>
        <w:t>9.9.1.1.</w:t>
      </w:r>
      <w:r>
        <w:tab/>
        <w:t>que o custo do licitante ultrapassa o valor da proposta; e</w:t>
      </w:r>
    </w:p>
    <w:p w14:paraId="4BD8EC8C" w14:textId="77777777" w:rsidR="00D82D2E" w:rsidRDefault="00D82D2E" w:rsidP="00D82D2E">
      <w:pPr>
        <w:jc w:val="both"/>
      </w:pPr>
      <w:r>
        <w:t>9.9.1.2.</w:t>
      </w:r>
      <w:r>
        <w:tab/>
        <w:t>inexistirem custos de oportunidade capazes de justificar o vulto da oferta.</w:t>
      </w:r>
    </w:p>
    <w:p w14:paraId="5BF7A60D" w14:textId="360A8F51" w:rsidR="00D82D2E" w:rsidRDefault="00D82D2E" w:rsidP="00D82D2E">
      <w:pPr>
        <w:jc w:val="both"/>
      </w:pPr>
      <w:r>
        <w:lastRenderedPageBreak/>
        <w:t>9.9.2.</w:t>
      </w:r>
      <w:r>
        <w:tab/>
        <w:t xml:space="preserve">Será exigida garantia adicional do licitante vencedor cuja proposta for inferior a </w:t>
      </w:r>
      <w:r w:rsidR="0068477B">
        <w:t>50</w:t>
      </w:r>
      <w:r>
        <w:t>% (vinte e cinco por cento) do valor orçado pela Administração, equivalente à diferença entre este último e o valor da proposta, sem prejuízo das demais garantias exigíveis de acordo com a Lei.</w:t>
      </w:r>
    </w:p>
    <w:p w14:paraId="46AA2FD7" w14:textId="77777777" w:rsidR="00D82D2E" w:rsidRDefault="00D82D2E" w:rsidP="00D82D2E">
      <w:pPr>
        <w:jc w:val="both"/>
      </w:pPr>
      <w:r>
        <w:t>9.10.</w:t>
      </w:r>
      <w:r>
        <w:tab/>
        <w:t>Se houver indícios de inexequibilidade da proposta de preço, ou em caso da necessidade de esclarecimentos complementares, poderão ser efetuadas diligências, para que a empresa comprove a exequibilidade da proposta.</w:t>
      </w:r>
    </w:p>
    <w:p w14:paraId="09FA3342" w14:textId="77777777" w:rsidR="00D82D2E" w:rsidRDefault="00D82D2E" w:rsidP="00D82D2E">
      <w:pPr>
        <w:jc w:val="both"/>
      </w:pPr>
      <w:r>
        <w:t>9.11.</w:t>
      </w:r>
      <w:r>
        <w:ta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E8D30E2" w14:textId="77777777" w:rsidR="00D82D2E" w:rsidRDefault="00D82D2E" w:rsidP="00D82D2E">
      <w:pPr>
        <w:jc w:val="both"/>
      </w:pPr>
      <w:r>
        <w:t>9.11.1.</w:t>
      </w:r>
      <w:r>
        <w:tab/>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699939FF" w14:textId="77777777" w:rsidR="00D82D2E" w:rsidRDefault="00D82D2E" w:rsidP="00D82D2E">
      <w:pPr>
        <w:jc w:val="both"/>
      </w:pPr>
      <w:r>
        <w:t>9.11.2.</w:t>
      </w:r>
      <w:r>
        <w:tab/>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3652DB0E" w14:textId="77777777" w:rsidR="00D82D2E" w:rsidRDefault="00D82D2E" w:rsidP="00D82D2E">
      <w:pPr>
        <w:jc w:val="both"/>
      </w:pPr>
      <w:r>
        <w:t>9.11.3.</w:t>
      </w:r>
      <w:r>
        <w:tab/>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3AA85C0" w14:textId="77777777" w:rsidR="00D82D2E" w:rsidRDefault="00D82D2E" w:rsidP="00D82D2E">
      <w:pPr>
        <w:jc w:val="both"/>
      </w:pPr>
      <w:r>
        <w:t>9.11.4.</w:t>
      </w:r>
      <w:r>
        <w:tab/>
        <w:t>Para efeito do subitem anterior, admite-se a adequação técnica da metodologia empregada pela contratada, visando assegurar a execução do objeto, desde que mantidas as condições para a justa remuneração do serviço.</w:t>
      </w:r>
    </w:p>
    <w:p w14:paraId="5FD9CC2C" w14:textId="63B22862" w:rsidR="00D82D2E" w:rsidRDefault="00D82D2E" w:rsidP="00D82D2E">
      <w:pPr>
        <w:jc w:val="both"/>
      </w:pPr>
      <w:r>
        <w:t>9.12.</w:t>
      </w:r>
      <w:r>
        <w:tab/>
        <w:t xml:space="preserve">Erros no preenchimento da planilha não constituem motivo para a desclassificação da proposta. A planilha poderá ser ajustada </w:t>
      </w:r>
      <w:r w:rsidR="0068477B">
        <w:t>uma única vez</w:t>
      </w:r>
      <w:r>
        <w:t xml:space="preserve"> pelo </w:t>
      </w:r>
      <w:r w:rsidR="0068477B">
        <w:t>presta</w:t>
      </w:r>
      <w:r>
        <w:t>dor, no prazo indicado pelo sistema, desde que não haja majoração do preço e que se comprove que este é o bastante para arcar com todos os custos da contratação;</w:t>
      </w:r>
    </w:p>
    <w:p w14:paraId="417AA161" w14:textId="77777777" w:rsidR="00D82D2E" w:rsidRDefault="00D82D2E" w:rsidP="00D82D2E">
      <w:pPr>
        <w:jc w:val="both"/>
      </w:pPr>
      <w:r>
        <w:t>9.12.1.</w:t>
      </w:r>
      <w:r>
        <w:tab/>
        <w:t>O ajuste de que trata este dispositivo se limita a sanar erros ou falhas que não alterem a substância das propostas;</w:t>
      </w:r>
    </w:p>
    <w:p w14:paraId="188DE793" w14:textId="77777777" w:rsidR="00D82D2E" w:rsidRDefault="00D82D2E" w:rsidP="00D82D2E">
      <w:pPr>
        <w:jc w:val="both"/>
      </w:pPr>
      <w:r>
        <w:t>9.12.2.</w:t>
      </w:r>
      <w:r>
        <w:tab/>
        <w:t>Considera-se erro no preenchimento da planilha passível de correção a indicação de recolhimento de impostos e contribuições na forma do Simples Nacional, quando não cabível esse regime.</w:t>
      </w:r>
    </w:p>
    <w:p w14:paraId="16F9A402" w14:textId="77777777" w:rsidR="00D82D2E" w:rsidRDefault="00D82D2E" w:rsidP="00D82D2E">
      <w:pPr>
        <w:jc w:val="both"/>
      </w:pPr>
      <w:r>
        <w:t>9.13.</w:t>
      </w:r>
      <w:r>
        <w:tab/>
        <w:t>Para fins de análise da proposta quanto ao cumprimento das especificações do objeto, poderá ser colhida a manifestação escrita do setor requisitante do serviço ou da área especializada no objeto.</w:t>
      </w:r>
    </w:p>
    <w:p w14:paraId="47E40F78" w14:textId="32841AC7" w:rsidR="007B5CF0" w:rsidRDefault="007B5CF0" w:rsidP="007B5CF0">
      <w:pPr>
        <w:jc w:val="both"/>
      </w:pPr>
      <w:r>
        <w:t>9.14. Em conformidade com a jurisprudência do TCU, externada por meio do Acórdão</w:t>
      </w:r>
    </w:p>
    <w:p w14:paraId="133259F8" w14:textId="77777777" w:rsidR="007B5CF0" w:rsidRDefault="007B5CF0" w:rsidP="007B5CF0">
      <w:pPr>
        <w:jc w:val="both"/>
      </w:pPr>
      <w:r>
        <w:lastRenderedPageBreak/>
        <w:t>648/2016-Plenário, que faz nova leitura da Súmula TCU nº 254, os proponentes poderão optar por apresentar o detalhamento da composição dos seus custos sem o destaque dos valores relativos ao IRPJ e CSLL, ou se preferir com o registro expresso desses encargos tributários, nos termos dos novos entendimentos do TCU, contudo, sempre verificando a exequibilidade dos preços à luz da sua realidade tributária.</w:t>
      </w:r>
    </w:p>
    <w:p w14:paraId="0DB23DBD" w14:textId="017F0174" w:rsidR="007B5CF0" w:rsidRDefault="007B5CF0" w:rsidP="007B5CF0">
      <w:pPr>
        <w:jc w:val="both"/>
      </w:pPr>
      <w:r>
        <w:t>9.15. As licitantes deverão indicar, obrigatoriamente, na proposta de preços seu regime tributário para fins de aferição da exequibilidade da proposta.</w:t>
      </w:r>
    </w:p>
    <w:p w14:paraId="1F318EC0" w14:textId="74022B61" w:rsidR="007B5CF0" w:rsidRDefault="005A7061" w:rsidP="007B5CF0">
      <w:pPr>
        <w:jc w:val="both"/>
      </w:pPr>
      <w:r>
        <w:t xml:space="preserve">9.16. </w:t>
      </w:r>
      <w:r w:rsidR="007B5CF0">
        <w:t>As empresas optantes por regime tributário que implique em impostos faturados (Lucro Presumido ou Simples Nacional) deverão elaborar sua planilha de custos e composição de preços à luz de sua realidade tributária, facultada a realização de diligência pelo Pregoeiro e sua equipe de apoio para aferir sua exequibilidade.</w:t>
      </w:r>
    </w:p>
    <w:p w14:paraId="02159DA6" w14:textId="4F96AF38" w:rsidR="00D82D2E" w:rsidRDefault="00D82D2E" w:rsidP="00D82D2E">
      <w:pPr>
        <w:jc w:val="both"/>
      </w:pPr>
      <w:r>
        <w:t>9.1</w:t>
      </w:r>
      <w:r w:rsidR="005A7061">
        <w:t>7</w:t>
      </w:r>
      <w:r>
        <w:t>.</w:t>
      </w:r>
      <w:r>
        <w:tab/>
        <w:t>Os resultados das avaliações serão divulgados por meio de mensagem no sistema.</w:t>
      </w:r>
    </w:p>
    <w:p w14:paraId="44A46BEE" w14:textId="77777777" w:rsidR="00D82D2E" w:rsidRPr="006C5BB6" w:rsidRDefault="00D82D2E" w:rsidP="00D82D2E">
      <w:pPr>
        <w:jc w:val="both"/>
        <w:rPr>
          <w:b/>
          <w:bCs/>
        </w:rPr>
      </w:pPr>
      <w:r w:rsidRPr="006C5BB6">
        <w:rPr>
          <w:b/>
          <w:bCs/>
        </w:rPr>
        <w:t>10.</w:t>
      </w:r>
      <w:r w:rsidRPr="006C5BB6">
        <w:rPr>
          <w:b/>
          <w:bCs/>
        </w:rPr>
        <w:tab/>
        <w:t>DA FASE DE HABILITAÇÃO</w:t>
      </w:r>
    </w:p>
    <w:p w14:paraId="72CD512A" w14:textId="77777777" w:rsidR="00D82D2E" w:rsidRDefault="00D82D2E" w:rsidP="00D82D2E">
      <w:pPr>
        <w:jc w:val="both"/>
      </w:pPr>
      <w:r>
        <w:t>10.1.</w:t>
      </w:r>
      <w:r>
        <w:tab/>
        <w:t>Para habilitação dos licitantes, serão exigidos os documentos necessários e suficientes para demonstrar a capacidade do licitante de realizar o objeto da licitação, nos termos dos arts. 62 a 70 da Lei nº 14.133, de 2021.</w:t>
      </w:r>
    </w:p>
    <w:p w14:paraId="49AFB1F1" w14:textId="77777777" w:rsidR="00D82D2E" w:rsidRDefault="00D82D2E" w:rsidP="00D82D2E">
      <w:pPr>
        <w:jc w:val="both"/>
      </w:pPr>
      <w:r>
        <w:t>10.1.1. A documentação de HABILITAÇÃO somente será exigida do licitante vencedor na forma do Art. 63, II da Lei 14.133, de 2021:</w:t>
      </w:r>
    </w:p>
    <w:p w14:paraId="744A43CA" w14:textId="23D65C2E" w:rsidR="00D82D2E" w:rsidRDefault="00D82D2E" w:rsidP="00D82D2E">
      <w:pPr>
        <w:jc w:val="both"/>
      </w:pPr>
      <w:r>
        <w:t xml:space="preserve">II - </w:t>
      </w:r>
      <w:r w:rsidR="00833938">
        <w:t>Será</w:t>
      </w:r>
      <w:r>
        <w:t xml:space="preserve"> exigida a apresentação dos documentos de habilitação apenas pelo licitante vencedor, exceto quando a fase de habilitação anteceder a de julgamento; (BRASIL, 2021)</w:t>
      </w:r>
    </w:p>
    <w:p w14:paraId="60178308" w14:textId="77777777" w:rsidR="00D82D2E" w:rsidRDefault="00D82D2E" w:rsidP="00D82D2E">
      <w:pPr>
        <w:jc w:val="both"/>
      </w:pPr>
      <w:r>
        <w:t>10.2.</w:t>
      </w:r>
      <w:r>
        <w:tab/>
        <w:t>Após a fase de julgamento, o licitante vencedor será convocado para apresentar os documentos relativos à HABILITAÇÃO que não constam no SICAF, em formato digital, preferencialmente em .</w:t>
      </w:r>
      <w:proofErr w:type="spellStart"/>
      <w:r>
        <w:t>pdf</w:t>
      </w:r>
      <w:proofErr w:type="spellEnd"/>
      <w:r>
        <w:t xml:space="preserve"> para compor a sequência dos autos digitais, devendo ser anexados no campo “DOCUMENTOS COMPLEMENTARES” da plataforma no prazo de 2 (duas) horas contados da solicitação do pregoeiro, podendo vir ser prorrogado a critério do pregoeiro em quanto tempo for necessário e durante o horário de expediente do órgão licitador.</w:t>
      </w:r>
    </w:p>
    <w:p w14:paraId="151DEFAD" w14:textId="77777777" w:rsidR="00D82D2E" w:rsidRDefault="00D82D2E" w:rsidP="00D82D2E">
      <w:pPr>
        <w:jc w:val="both"/>
      </w:pPr>
      <w:r>
        <w:t>10.3.</w:t>
      </w:r>
      <w:r>
        <w:tab/>
        <w:t>DECLARAÇÕES</w:t>
      </w:r>
    </w:p>
    <w:p w14:paraId="3880792B" w14:textId="77777777" w:rsidR="00D82D2E" w:rsidRDefault="00D82D2E" w:rsidP="00D82D2E">
      <w:pPr>
        <w:jc w:val="both"/>
      </w:pPr>
      <w:r>
        <w:t>10.3.1.</w:t>
      </w:r>
      <w:r>
        <w:tab/>
        <w:t>Declaração de enquadramento microempresa, empresa de pequeno porte (caso se enquadre na situação de microempresa, empresa de pequeno).</w:t>
      </w:r>
    </w:p>
    <w:p w14:paraId="33B54A3D" w14:textId="77777777" w:rsidR="00D82D2E" w:rsidRDefault="00D82D2E" w:rsidP="00D82D2E">
      <w:pPr>
        <w:jc w:val="both"/>
      </w:pPr>
      <w:r>
        <w:t>10.3.1.1.</w:t>
      </w:r>
      <w:r>
        <w:tab/>
        <w:t xml:space="preserve">Declaração receita bruta máxima para enquadramento como empresa de pequeno porte (caso da indicação de enquadramento na condição de microempresa ou empresa de pequeno porte) </w:t>
      </w:r>
    </w:p>
    <w:p w14:paraId="4CEDDFA0" w14:textId="77777777" w:rsidR="00D82D2E" w:rsidRDefault="00D82D2E" w:rsidP="00D82D2E">
      <w:pPr>
        <w:jc w:val="both"/>
      </w:pPr>
      <w:r>
        <w:t>10.3.2.</w:t>
      </w:r>
      <w:r>
        <w:tab/>
        <w:t xml:space="preserve">Declaração de que cumpre os requisitos de habilitação (Art. 63, I da Lei 14.133/2021) </w:t>
      </w:r>
    </w:p>
    <w:p w14:paraId="5CA8D251" w14:textId="77777777" w:rsidR="00D82D2E" w:rsidRDefault="00D82D2E" w:rsidP="00D82D2E">
      <w:pPr>
        <w:jc w:val="both"/>
      </w:pPr>
      <w:r>
        <w:t>10.3.3.</w:t>
      </w:r>
      <w:r>
        <w:tab/>
        <w:t>Declaração de atendimento ao objeto licitado.</w:t>
      </w:r>
    </w:p>
    <w:p w14:paraId="53995B6B" w14:textId="77777777" w:rsidR="00D82D2E" w:rsidRDefault="00D82D2E" w:rsidP="00D82D2E">
      <w:pPr>
        <w:jc w:val="both"/>
      </w:pPr>
      <w:r>
        <w:lastRenderedPageBreak/>
        <w:t>10.3.4.</w:t>
      </w:r>
      <w:r>
        <w:tab/>
        <w:t xml:space="preserve">Declaração de que cumpre com o disposto no INCISO XXXIII DO ART. 7º DA CONSTITUIÇÃO FEDERAL. </w:t>
      </w:r>
    </w:p>
    <w:p w14:paraId="3D550A96" w14:textId="228E203D" w:rsidR="00D82D2E" w:rsidRDefault="00D82D2E" w:rsidP="00D82D2E">
      <w:pPr>
        <w:jc w:val="both"/>
      </w:pPr>
      <w:r>
        <w:t>10.3.5.</w:t>
      </w:r>
      <w:r>
        <w:tab/>
        <w:t xml:space="preserve">Declaração de que cumpre as exigências de reserva de cargos para pessoa com deficiência e para reabilitado da Previdência Social, previstas em lei e em outras normas (ART. 63, IV DA LEI 14.133 DE 2021.) </w:t>
      </w:r>
    </w:p>
    <w:p w14:paraId="0283F9DB" w14:textId="77777777" w:rsidR="00D82D2E" w:rsidRDefault="00D82D2E" w:rsidP="00D82D2E">
      <w:pPr>
        <w:jc w:val="both"/>
      </w:pPr>
      <w:r>
        <w:t>10.3.6.</w:t>
      </w:r>
      <w:r>
        <w:tab/>
        <w:t xml:space="preserve">Declaração de idoneidade </w:t>
      </w:r>
    </w:p>
    <w:p w14:paraId="1C15067A" w14:textId="77777777" w:rsidR="00D82D2E" w:rsidRDefault="00D82D2E" w:rsidP="00D82D2E">
      <w:pPr>
        <w:jc w:val="both"/>
      </w:pPr>
      <w:r>
        <w:t>10.3.7.</w:t>
      </w:r>
      <w:r>
        <w:tab/>
        <w:t xml:space="preserve">Declaração de nepotismo </w:t>
      </w:r>
    </w:p>
    <w:p w14:paraId="67E63BA8" w14:textId="2B75CE53" w:rsidR="001019AD" w:rsidRDefault="001019AD" w:rsidP="00D82D2E">
      <w:pPr>
        <w:jc w:val="both"/>
      </w:pPr>
      <w:r>
        <w:t>10.3.8. Declaração de</w:t>
      </w:r>
      <w:r w:rsidR="00C61D61">
        <w:t xml:space="preserve"> cumprimento de cota de menor aprendiz</w:t>
      </w:r>
    </w:p>
    <w:p w14:paraId="6DA62779" w14:textId="77777777" w:rsidR="00D82D2E" w:rsidRDefault="00D82D2E" w:rsidP="00D82D2E">
      <w:pPr>
        <w:jc w:val="both"/>
      </w:pPr>
      <w:r>
        <w:t>10.3.8.</w:t>
      </w:r>
      <w:r>
        <w:tab/>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LEI 14.133 DE 2021).</w:t>
      </w:r>
    </w:p>
    <w:p w14:paraId="1A4543CC" w14:textId="77777777" w:rsidR="00D82D2E" w:rsidRDefault="00D82D2E" w:rsidP="00D82D2E">
      <w:pPr>
        <w:jc w:val="both"/>
      </w:pPr>
      <w:r>
        <w:t>10.3.9.</w:t>
      </w:r>
      <w:r>
        <w:tab/>
        <w:t>Declaração contendo a identificação de responsável pela assinatura do contrato.</w:t>
      </w:r>
    </w:p>
    <w:p w14:paraId="6E469FE1" w14:textId="77777777" w:rsidR="00D82D2E" w:rsidRDefault="00D82D2E" w:rsidP="00D82D2E">
      <w:pPr>
        <w:jc w:val="both"/>
      </w:pPr>
      <w:r>
        <w:t>10.3.10.</w:t>
      </w:r>
      <w:r>
        <w:tab/>
        <w:t>Declaração de conhecimento as normas de prevenção à corrupção.</w:t>
      </w:r>
    </w:p>
    <w:p w14:paraId="2670727A" w14:textId="77777777" w:rsidR="00D82D2E" w:rsidRDefault="00D82D2E" w:rsidP="00D82D2E">
      <w:pPr>
        <w:jc w:val="both"/>
      </w:pPr>
      <w:r>
        <w:t>10.3.11.</w:t>
      </w:r>
      <w:r>
        <w:tab/>
        <w:t>Declaração de comprometimento.</w:t>
      </w:r>
    </w:p>
    <w:p w14:paraId="50A90331" w14:textId="77777777" w:rsidR="00D82D2E" w:rsidRDefault="00D82D2E" w:rsidP="00D82D2E">
      <w:pPr>
        <w:jc w:val="both"/>
      </w:pPr>
      <w:r>
        <w:t>10.4.</w:t>
      </w:r>
      <w:r>
        <w:tab/>
        <w:t>A documentação relativa à HABILITAÇÃO JURÍDICA consistirá em:</w:t>
      </w:r>
    </w:p>
    <w:p w14:paraId="7EEC572C" w14:textId="77777777" w:rsidR="00D82D2E" w:rsidRDefault="00D82D2E" w:rsidP="00D82D2E">
      <w:pPr>
        <w:jc w:val="both"/>
      </w:pPr>
      <w:r>
        <w:t>10.4.1.</w:t>
      </w:r>
      <w:r>
        <w:tab/>
        <w:t>Apresentação de Cópia do documento de identidade do sócio ou de seu representante legal.</w:t>
      </w:r>
    </w:p>
    <w:p w14:paraId="4BD93429" w14:textId="77777777" w:rsidR="00D82D2E" w:rsidRDefault="00D82D2E" w:rsidP="00D82D2E">
      <w:pPr>
        <w:jc w:val="both"/>
      </w:pPr>
      <w:r>
        <w:t>10.4.2.</w:t>
      </w:r>
      <w:r>
        <w:tab/>
        <w:t>No caso de empresário individual: inscrição no Registro Público de Empresas Mercantis, a cargo da Junta Comercial da respectiva sede.</w:t>
      </w:r>
    </w:p>
    <w:p w14:paraId="66B2E86D" w14:textId="77777777" w:rsidR="00D82D2E" w:rsidRDefault="00D82D2E" w:rsidP="00D82D2E">
      <w:pPr>
        <w:jc w:val="both"/>
      </w:pPr>
      <w:r>
        <w:t>10.4.3.</w:t>
      </w:r>
      <w:r>
        <w:tab/>
        <w:t>Em se tratando de microempreendedor individual – MEI: Certificado da Condição de Microempreendedor Individual – CCMEI.</w:t>
      </w:r>
    </w:p>
    <w:p w14:paraId="788B8E23" w14:textId="77777777" w:rsidR="00D82D2E" w:rsidRDefault="00D82D2E" w:rsidP="00D82D2E">
      <w:pPr>
        <w:jc w:val="both"/>
      </w:pPr>
      <w:r>
        <w:t>10.4.4.</w:t>
      </w:r>
      <w: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CD8CE2D" w14:textId="77777777" w:rsidR="00D82D2E" w:rsidRDefault="00D82D2E" w:rsidP="00D82D2E">
      <w:pPr>
        <w:jc w:val="both"/>
      </w:pPr>
      <w:r>
        <w:t>10.4.5.</w:t>
      </w:r>
      <w:r>
        <w:tab/>
        <w:t>Inscrição no Registro Público de Empresas Mercantis onde opera, com averbação no Registro onde tem sede a matriz, no caso de ser o participante sucursal, filial ou agência.</w:t>
      </w:r>
    </w:p>
    <w:p w14:paraId="446A58C2" w14:textId="77777777" w:rsidR="00D82D2E" w:rsidRDefault="00D82D2E" w:rsidP="00D82D2E">
      <w:pPr>
        <w:jc w:val="both"/>
      </w:pPr>
      <w:r>
        <w:t>10.4.6.</w:t>
      </w:r>
      <w:r>
        <w:tab/>
        <w:t>No caso de sociedade simples: inscrição do ato constitutivo no Registro Civil das Pessoas Jurídicas do local de sua sede, acompanhada de prova da indicação dos seus administradores.</w:t>
      </w:r>
    </w:p>
    <w:p w14:paraId="3EDBDE19" w14:textId="77777777" w:rsidR="00D82D2E" w:rsidRDefault="00D82D2E" w:rsidP="00D82D2E">
      <w:pPr>
        <w:jc w:val="both"/>
      </w:pPr>
      <w:r>
        <w:t>10.4.7.</w:t>
      </w:r>
      <w:r>
        <w:tab/>
        <w:t>No caso de empresa ou sociedade estrangeira em funcionamento no País: decreto de autorização.</w:t>
      </w:r>
    </w:p>
    <w:p w14:paraId="34A5488C" w14:textId="77777777" w:rsidR="00D82D2E" w:rsidRDefault="00D82D2E" w:rsidP="00D82D2E">
      <w:pPr>
        <w:jc w:val="both"/>
      </w:pPr>
      <w:r>
        <w:t>10.5.</w:t>
      </w:r>
      <w:r>
        <w:tab/>
        <w:t>A documentação relativa à QUALIFICAÇÃO TÉCNICA consistirá em:</w:t>
      </w:r>
    </w:p>
    <w:p w14:paraId="43DCF85A" w14:textId="33613FF8" w:rsidR="00D82D2E" w:rsidRDefault="00D82D2E" w:rsidP="00D82D2E">
      <w:pPr>
        <w:jc w:val="both"/>
      </w:pPr>
      <w:r>
        <w:lastRenderedPageBreak/>
        <w:t>10.5.1.</w:t>
      </w:r>
      <w:r>
        <w:tab/>
        <w:t xml:space="preserve">Em se tratando de prestação de serviços, </w:t>
      </w:r>
      <w:r w:rsidR="002C35E4">
        <w:t>a empresa</w:t>
      </w:r>
      <w:r>
        <w:t xml:space="preserve"> deverá comprovar que está apto para desempenhar as atividades pertinentes e compatíveis com o objeto da presente licitação, apresentando atestado(s) de desempenho(s) anterior(es), fornecido(s) por pessoas jurídicas de direito público ou privado, em nome da empresa comprovando a capacidade técnica e </w:t>
      </w:r>
      <w:r w:rsidR="002C35E4">
        <w:t>operacional</w:t>
      </w:r>
      <w:r>
        <w:t xml:space="preserve"> para atendimento ao objeto da presente licitação.</w:t>
      </w:r>
    </w:p>
    <w:p w14:paraId="28D9D66F" w14:textId="77777777" w:rsidR="00D82D2E" w:rsidRDefault="00D82D2E" w:rsidP="00D82D2E">
      <w:pPr>
        <w:jc w:val="both"/>
      </w:pPr>
      <w:r>
        <w:t>10.6.</w:t>
      </w:r>
      <w:r>
        <w:tab/>
        <w:t>A documentação relativa à REGULARIDADE FISCAL, SOCIAL E TRABALHISTA consistirá em:</w:t>
      </w:r>
    </w:p>
    <w:p w14:paraId="48043225" w14:textId="77777777" w:rsidR="00D82D2E" w:rsidRDefault="00D82D2E" w:rsidP="00D82D2E">
      <w:pPr>
        <w:jc w:val="both"/>
      </w:pPr>
      <w:r>
        <w:t>10.6.1.</w:t>
      </w:r>
      <w:r>
        <w:tab/>
        <w:t>Prova de inscrição no Cadastro Nacional da Pessoa Jurídica – Cartão CNPJ;</w:t>
      </w:r>
    </w:p>
    <w:p w14:paraId="64049CC4" w14:textId="77777777" w:rsidR="00D82D2E" w:rsidRDefault="00D82D2E" w:rsidP="00D82D2E">
      <w:pPr>
        <w:jc w:val="both"/>
      </w:pPr>
      <w:r>
        <w:t>10.6.2.</w:t>
      </w:r>
      <w:r>
        <w:tab/>
        <w:t>Prova de Inscrição no Cadastro de Contribuintes Municipal, através da apresentação do Alvará, quando vencido, comprovado com a CND Municipal, relativo ao domicílio ou sede do licitante, pertinente ao seu ramo de atividade e compatível com o objeto da licitação;</w:t>
      </w:r>
    </w:p>
    <w:p w14:paraId="1FFEF78D" w14:textId="77777777" w:rsidR="00D82D2E" w:rsidRDefault="00D82D2E" w:rsidP="00D82D2E">
      <w:pPr>
        <w:jc w:val="both"/>
      </w:pPr>
      <w:r>
        <w:t>10.6.3.</w:t>
      </w:r>
      <w:r>
        <w:tab/>
        <w:t>Prova de Inscrição no Cadastro de Contribuintes Estadual, se houver, quando vencido, comprovado com a CND Estadual, relativo ao domicílio ou sede do licitante, pertinente ao seu ramo de atividade e compatível com o objeto da licitação;</w:t>
      </w:r>
    </w:p>
    <w:p w14:paraId="136BA8BA" w14:textId="77777777" w:rsidR="00D82D2E" w:rsidRDefault="00D82D2E" w:rsidP="00D82D2E">
      <w:pPr>
        <w:jc w:val="both"/>
      </w:pPr>
      <w:r>
        <w:t>10.6.4.</w:t>
      </w:r>
      <w:r>
        <w:tab/>
        <w:t>Prova de regularidade para com a Fazenda Federal através da apresentação de Certidão de Débitos Relativos a Créditos Tributários Federais e à Dívida Ativa da União administrados pela Secretaria da Receita Federal e com validade na data da abertura da sessão pública;</w:t>
      </w:r>
    </w:p>
    <w:p w14:paraId="2434AC82" w14:textId="77777777" w:rsidR="00D82D2E" w:rsidRDefault="00D82D2E" w:rsidP="00D82D2E">
      <w:pPr>
        <w:jc w:val="both"/>
      </w:pPr>
      <w:r>
        <w:t>10.6.5.</w:t>
      </w:r>
      <w:r>
        <w:tab/>
        <w:t>Prova de Regularidade para com a Fazenda Estadual através da apresentação de Certidão Negativa de Tributos Estaduais expedida pela Secretaria de Estado da Fazenda com validade na data da abertura da sessão pública;</w:t>
      </w:r>
    </w:p>
    <w:p w14:paraId="13CAAEE7" w14:textId="77777777" w:rsidR="00D82D2E" w:rsidRDefault="00D82D2E" w:rsidP="00D82D2E">
      <w:pPr>
        <w:jc w:val="both"/>
      </w:pPr>
      <w:r>
        <w:t>10.6.6.</w:t>
      </w:r>
      <w:r>
        <w:tab/>
        <w:t>Prova de regularidade para com a Fazenda Municipal através da apresentação de Certidão Negativa de Tributos Municipais expedida pela Prefeitura Municipal da sede da Proponente, e da contratante com validade na data de abertura da sessão pública;</w:t>
      </w:r>
    </w:p>
    <w:p w14:paraId="61A485D2" w14:textId="77777777" w:rsidR="00D82D2E" w:rsidRDefault="00D82D2E" w:rsidP="00D82D2E">
      <w:pPr>
        <w:jc w:val="both"/>
      </w:pPr>
      <w:r>
        <w:t>10.6.7.</w:t>
      </w:r>
      <w:r>
        <w:tab/>
        <w:t>Prova de regularidade para com o FGTS através da apresentação de Certidão de Regularidade do FGTS (CRF) expedida pela Caixa Econômica Federal, com validade na data de abertura da sessão pública;</w:t>
      </w:r>
    </w:p>
    <w:p w14:paraId="0E4BCD9B" w14:textId="6D7FC9FF" w:rsidR="00B574FB" w:rsidRDefault="00B574FB" w:rsidP="00D82D2E">
      <w:pPr>
        <w:jc w:val="both"/>
      </w:pPr>
      <w:r w:rsidRPr="00B574FB">
        <w:t>•</w:t>
      </w:r>
      <w:r w:rsidRPr="00B574FB">
        <w:tab/>
        <w:t xml:space="preserve">GFIP ou </w:t>
      </w:r>
      <w:proofErr w:type="spellStart"/>
      <w:r w:rsidRPr="00B574FB">
        <w:t>eSocial</w:t>
      </w:r>
      <w:proofErr w:type="spellEnd"/>
      <w:r w:rsidRPr="00B574FB">
        <w:t xml:space="preserve"> demonstrando regularidade</w:t>
      </w:r>
    </w:p>
    <w:p w14:paraId="7FAEA213" w14:textId="77777777" w:rsidR="00D82D2E" w:rsidRDefault="00D82D2E" w:rsidP="00D82D2E">
      <w:pPr>
        <w:jc w:val="both"/>
      </w:pPr>
      <w:r>
        <w:t>10.6.8.</w:t>
      </w:r>
      <w:r>
        <w:tab/>
        <w:t>Prova de inexistência de débitos inadimplidos perante a Justiça do Trabalho,</w:t>
      </w:r>
    </w:p>
    <w:p w14:paraId="698CBC78" w14:textId="77777777" w:rsidR="00D82D2E" w:rsidRDefault="00D82D2E" w:rsidP="00D82D2E">
      <w:pPr>
        <w:jc w:val="both"/>
      </w:pPr>
      <w:r>
        <w:t>da Certidão Negativa de Débitos Trabalhistas (CNDT), de acordo com a Lei Federal nº 12.440/2011.</w:t>
      </w:r>
    </w:p>
    <w:p w14:paraId="57273450" w14:textId="77777777" w:rsidR="00D82D2E" w:rsidRDefault="00D82D2E" w:rsidP="00D82D2E">
      <w:pPr>
        <w:jc w:val="both"/>
      </w:pPr>
      <w:r>
        <w:t>10.6.9.</w:t>
      </w:r>
      <w:r>
        <w:tab/>
        <w:t>Declaração, sob pena da lei, que não mantém em seu quadro de pessoal menor de 18 (dezoito) anos em horário noturno de trabalho ou em serviços perigosos ou insalubres, não mantendo ainda em qualquer trabalho, menores de 16 (dezesseis) anos, salvo na condição de aprendiz, a partir de 14 (quatorze) anos (Art. 68, VI da Lei 14133/2021).</w:t>
      </w:r>
    </w:p>
    <w:p w14:paraId="515DFC79" w14:textId="77777777" w:rsidR="00D82D2E" w:rsidRDefault="00D82D2E" w:rsidP="00D82D2E">
      <w:pPr>
        <w:jc w:val="both"/>
      </w:pPr>
      <w:r>
        <w:t>10.7.</w:t>
      </w:r>
      <w:r>
        <w:tab/>
        <w:t xml:space="preserve">A documentação relativa à </w:t>
      </w:r>
      <w:r w:rsidRPr="00012C25">
        <w:rPr>
          <w:b/>
          <w:bCs/>
        </w:rPr>
        <w:t>QUALIFICAÇÃO ECONÔMICO-FINANCEIRA</w:t>
      </w:r>
      <w:r>
        <w:t xml:space="preserve"> consistirá em:</w:t>
      </w:r>
    </w:p>
    <w:p w14:paraId="1DAB8DDE" w14:textId="77777777" w:rsidR="00D82D2E" w:rsidRDefault="00D82D2E" w:rsidP="00D82D2E">
      <w:pPr>
        <w:jc w:val="both"/>
      </w:pPr>
      <w:r>
        <w:t>10.7.1.</w:t>
      </w:r>
      <w:r>
        <w:tab/>
        <w:t>Certidão negativa de feitos sobre falência expedida pelo distribuidor da sede do licitante.</w:t>
      </w:r>
    </w:p>
    <w:p w14:paraId="38DF4547" w14:textId="27B57C90" w:rsidR="000A1B22" w:rsidRDefault="000A1B22" w:rsidP="00D82D2E">
      <w:pPr>
        <w:jc w:val="both"/>
      </w:pPr>
      <w:r>
        <w:lastRenderedPageBreak/>
        <w:t>10.7.2. Outros documentos:</w:t>
      </w:r>
    </w:p>
    <w:p w14:paraId="5E42C55A" w14:textId="77777777" w:rsidR="006455CE" w:rsidRDefault="006455CE" w:rsidP="006455CE">
      <w:pPr>
        <w:jc w:val="both"/>
      </w:pPr>
      <w:r>
        <w:t>COMPROVAÇÃO DE REGIME TRIBUTÁRIO</w:t>
      </w:r>
    </w:p>
    <w:p w14:paraId="289E7E8D" w14:textId="77777777" w:rsidR="006455CE" w:rsidRDefault="006455CE" w:rsidP="006455CE">
      <w:pPr>
        <w:jc w:val="both"/>
      </w:pPr>
      <w:r>
        <w:t>I – Declaração formal assinada pelo representante legal e contador responsável, informando o regime tributário vigente da empresa;</w:t>
      </w:r>
    </w:p>
    <w:p w14:paraId="6369AE67" w14:textId="77777777" w:rsidR="006455CE" w:rsidRDefault="006455CE" w:rsidP="006455CE">
      <w:pPr>
        <w:jc w:val="both"/>
      </w:pPr>
      <w:r>
        <w:t>II – Documento comprobatório emitido pela Receita Federal do Brasil que demonstre o enquadramento tributário atual;</w:t>
      </w:r>
    </w:p>
    <w:p w14:paraId="685494AF" w14:textId="77777777" w:rsidR="006455CE" w:rsidRDefault="006455CE" w:rsidP="006455CE">
      <w:pPr>
        <w:jc w:val="both"/>
      </w:pPr>
      <w:r>
        <w:t>III – Comprovação de que a planilha de custos apresentada observa integralmente as alíquotas e bases de cálculo compatíveis com o regime informado;</w:t>
      </w:r>
    </w:p>
    <w:p w14:paraId="0FD8F3AA" w14:textId="77777777" w:rsidR="006455CE" w:rsidRDefault="006455CE" w:rsidP="006455CE">
      <w:pPr>
        <w:jc w:val="both"/>
      </w:pPr>
      <w:r>
        <w:t>IV – Memória de cálculo detalhada dos tributos incidentes na formação do preço.</w:t>
      </w:r>
    </w:p>
    <w:p w14:paraId="7CF8B595" w14:textId="11087E6D" w:rsidR="006455CE" w:rsidRDefault="006455CE" w:rsidP="006455CE">
      <w:pPr>
        <w:jc w:val="both"/>
      </w:pPr>
      <w:r>
        <w:t>A incompatibilidade entre o regime declarado e a composição da planilha de custos ensejará desclassificação por inexequibilidade.</w:t>
      </w:r>
    </w:p>
    <w:p w14:paraId="763F4930" w14:textId="77777777" w:rsidR="00D82D2E" w:rsidRPr="006C5BB6" w:rsidRDefault="00D82D2E" w:rsidP="00D82D2E">
      <w:pPr>
        <w:jc w:val="both"/>
        <w:rPr>
          <w:b/>
          <w:bCs/>
        </w:rPr>
      </w:pPr>
      <w:r w:rsidRPr="006C5BB6">
        <w:rPr>
          <w:b/>
          <w:bCs/>
        </w:rPr>
        <w:t>11.</w:t>
      </w:r>
      <w:r w:rsidRPr="006C5BB6">
        <w:rPr>
          <w:b/>
          <w:bCs/>
        </w:rPr>
        <w:tab/>
        <w:t>DO RECURSO ADMINISTRATIVO</w:t>
      </w:r>
    </w:p>
    <w:p w14:paraId="74E7A301" w14:textId="77777777" w:rsidR="00D82D2E" w:rsidRDefault="00D82D2E" w:rsidP="00D82D2E">
      <w:pPr>
        <w:jc w:val="both"/>
      </w:pPr>
      <w:r>
        <w:t>11.1.</w:t>
      </w:r>
      <w:r>
        <w:tab/>
        <w:t>Declarado o vencedor, será concedido o prazo de 10 (dez) minutos, para que qualquer licitante manifeste a intenção de recorrer, em campo próprio do sistema.</w:t>
      </w:r>
    </w:p>
    <w:p w14:paraId="75656535" w14:textId="77777777" w:rsidR="00D82D2E" w:rsidRDefault="00D82D2E" w:rsidP="00D82D2E">
      <w:pPr>
        <w:jc w:val="both"/>
      </w:pPr>
      <w:r>
        <w:t>11.1.1.</w:t>
      </w:r>
      <w:r>
        <w:tab/>
        <w:t>A ausência do registro de intenção de recurso, no prazo estabelecido no item anterior, implica a preclusão da oportunidade de interposição de recurso.</w:t>
      </w:r>
    </w:p>
    <w:p w14:paraId="4DE8883B" w14:textId="77777777" w:rsidR="00D82D2E" w:rsidRDefault="00D82D2E" w:rsidP="00D82D2E">
      <w:pPr>
        <w:jc w:val="both"/>
      </w:pPr>
      <w:r>
        <w:t>11.1.2.</w:t>
      </w:r>
      <w:r>
        <w:tab/>
        <w:t>Registrada a intenção de recurso, o manifestante terá, a partir de então, o prazo de 3 (três) dias úteis para apresentar as razões recursais, exclusivamente em campo próprio do sistema, ficando os demais licitantes, desde logo, intimados para, querendo, apresentarem contrarrazões também em campo próprio do sistema eletrônico, em igual prazo, que começarão a contar do término do prazo do recorrente, sendo-lhes assegurada vista imediata dos elementos indispensáveis à defesa de seus interesses.</w:t>
      </w:r>
    </w:p>
    <w:p w14:paraId="6CBF2183" w14:textId="77777777" w:rsidR="00D82D2E" w:rsidRDefault="00D82D2E" w:rsidP="00D82D2E">
      <w:pPr>
        <w:jc w:val="both"/>
      </w:pPr>
      <w:r>
        <w:t>11.2.</w:t>
      </w:r>
      <w: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B7595DF" w14:textId="77777777" w:rsidR="00D82D2E" w:rsidRDefault="00D82D2E" w:rsidP="00D82D2E">
      <w:pPr>
        <w:jc w:val="both"/>
      </w:pPr>
      <w:r>
        <w:t>11.3.</w:t>
      </w:r>
      <w:r>
        <w:tab/>
        <w:t>Os recursos interpostos fora do prazo não serão conhecidos.</w:t>
      </w:r>
    </w:p>
    <w:p w14:paraId="690392CE" w14:textId="77777777" w:rsidR="00D82D2E" w:rsidRDefault="00D82D2E" w:rsidP="00D82D2E">
      <w:pPr>
        <w:jc w:val="both"/>
      </w:pPr>
      <w:r>
        <w:t>11.4.</w:t>
      </w:r>
      <w:r>
        <w:tab/>
        <w:t>O acolhimento do recurso invalida tão somente os atos insuscetíveis de aproveitamento.</w:t>
      </w:r>
    </w:p>
    <w:p w14:paraId="4923E059" w14:textId="77777777" w:rsidR="00D82D2E" w:rsidRDefault="00D82D2E" w:rsidP="00D82D2E">
      <w:pPr>
        <w:jc w:val="both"/>
      </w:pPr>
      <w:r>
        <w:t>11.5.</w:t>
      </w:r>
      <w:r>
        <w:tab/>
        <w:t>Os autos do processo permanecerão com vista franqueada aos interessados, no endereço constante neste Edital.</w:t>
      </w:r>
    </w:p>
    <w:p w14:paraId="5EA0EC68" w14:textId="77777777" w:rsidR="00D82D2E" w:rsidRPr="006C5BB6" w:rsidRDefault="00D82D2E" w:rsidP="00D82D2E">
      <w:pPr>
        <w:jc w:val="both"/>
        <w:rPr>
          <w:b/>
          <w:bCs/>
        </w:rPr>
      </w:pPr>
      <w:r w:rsidRPr="006C5BB6">
        <w:rPr>
          <w:b/>
          <w:bCs/>
        </w:rPr>
        <w:t>12.</w:t>
      </w:r>
      <w:r w:rsidRPr="006C5BB6">
        <w:rPr>
          <w:b/>
          <w:bCs/>
        </w:rPr>
        <w:tab/>
        <w:t>ADJUDICAÇÃO E DA HOMOLOGAÇÃO</w:t>
      </w:r>
    </w:p>
    <w:p w14:paraId="5E9A4146" w14:textId="77777777" w:rsidR="00D82D2E" w:rsidRDefault="00D82D2E" w:rsidP="00D82D2E">
      <w:pPr>
        <w:jc w:val="both"/>
      </w:pPr>
      <w:r>
        <w:lastRenderedPageBreak/>
        <w:t>12.1.</w:t>
      </w:r>
      <w:r>
        <w:tab/>
        <w:t>Após encerradas as fases de julgamento e de habilitação e exauridos os recursos administrativos, caso da existência destes, caberá ao agente de contratação o encaminhamento do processo devidamente instruído à autoridade superior para adjudicação e homologação.</w:t>
      </w:r>
    </w:p>
    <w:p w14:paraId="5EC70D71" w14:textId="77777777" w:rsidR="00D82D2E" w:rsidRDefault="00D82D2E" w:rsidP="00D82D2E">
      <w:pPr>
        <w:jc w:val="both"/>
      </w:pPr>
      <w:r>
        <w:t>12.2.</w:t>
      </w:r>
      <w:r>
        <w:tab/>
        <w:t>O objeto desse pregão será adjudicado por item a vencedora.</w:t>
      </w:r>
    </w:p>
    <w:p w14:paraId="155BA14A" w14:textId="1D0D8303" w:rsidR="00D82D2E" w:rsidRDefault="00D82D2E" w:rsidP="00D82D2E">
      <w:pPr>
        <w:jc w:val="both"/>
      </w:pPr>
      <w:r>
        <w:t>12.3.</w:t>
      </w:r>
      <w:r>
        <w:tab/>
        <w:t xml:space="preserve">A homologação do resultado desta licitação será por item e não implicará direito à contratação </w:t>
      </w:r>
    </w:p>
    <w:p w14:paraId="03EE2D15" w14:textId="77777777" w:rsidR="00D82D2E" w:rsidRPr="006C5BB6" w:rsidRDefault="00D82D2E" w:rsidP="00D82D2E">
      <w:pPr>
        <w:jc w:val="both"/>
        <w:rPr>
          <w:b/>
          <w:bCs/>
        </w:rPr>
      </w:pPr>
      <w:r w:rsidRPr="006C5BB6">
        <w:rPr>
          <w:b/>
          <w:bCs/>
        </w:rPr>
        <w:t>13.</w:t>
      </w:r>
      <w:r w:rsidRPr="006C5BB6">
        <w:rPr>
          <w:b/>
          <w:bCs/>
        </w:rPr>
        <w:tab/>
        <w:t>DAS INFRAÇÕES ADMINISTRATIVAS E SANÇÕES</w:t>
      </w:r>
    </w:p>
    <w:p w14:paraId="63442A03" w14:textId="77777777" w:rsidR="00D82D2E" w:rsidRDefault="00D82D2E" w:rsidP="00D82D2E">
      <w:pPr>
        <w:jc w:val="both"/>
      </w:pPr>
      <w:r>
        <w:t>13.1.</w:t>
      </w:r>
      <w:r>
        <w:tab/>
        <w:t>Comete infração administrativa, nos termos da lei, o licitante que, com dolo ou culpa:</w:t>
      </w:r>
    </w:p>
    <w:p w14:paraId="490C9573" w14:textId="77777777" w:rsidR="00D82D2E" w:rsidRDefault="00D82D2E" w:rsidP="00D82D2E">
      <w:pPr>
        <w:jc w:val="both"/>
      </w:pPr>
      <w:r>
        <w:t>13.1.1.</w:t>
      </w:r>
      <w:r>
        <w:tab/>
        <w:t>deixar de entregar a documentação exigida para o certame ou não entregar qualquer documento que tenha sido solicitado pelo/a pregoeiro/a durante o certame;</w:t>
      </w:r>
    </w:p>
    <w:p w14:paraId="02CE26E3" w14:textId="77777777" w:rsidR="00D82D2E" w:rsidRDefault="00D82D2E" w:rsidP="00D82D2E">
      <w:pPr>
        <w:jc w:val="both"/>
      </w:pPr>
      <w:r>
        <w:t>13.1.2.</w:t>
      </w:r>
      <w:r>
        <w:tab/>
        <w:t>Salvo em decorrência de fato superveniente devidamente justificado, não mantiver a proposta em especial quando:</w:t>
      </w:r>
    </w:p>
    <w:p w14:paraId="39B6783B" w14:textId="77777777" w:rsidR="00D82D2E" w:rsidRDefault="00D82D2E" w:rsidP="00D82D2E">
      <w:pPr>
        <w:jc w:val="both"/>
      </w:pPr>
      <w:r>
        <w:t>13.1.2.1.</w:t>
      </w:r>
      <w:r>
        <w:tab/>
        <w:t>não enviar a proposta adequada ao último lance ofertado ou após a negociação;</w:t>
      </w:r>
    </w:p>
    <w:p w14:paraId="282F37E5" w14:textId="77777777" w:rsidR="00D82D2E" w:rsidRDefault="00D82D2E" w:rsidP="00D82D2E">
      <w:pPr>
        <w:jc w:val="both"/>
      </w:pPr>
      <w:r>
        <w:t>13.1.2.2.</w:t>
      </w:r>
      <w:r>
        <w:tab/>
        <w:t>recusar-se a enviar o detalhamento da proposta quando exigível;</w:t>
      </w:r>
    </w:p>
    <w:p w14:paraId="3680091C" w14:textId="77777777" w:rsidR="00D82D2E" w:rsidRDefault="00D82D2E" w:rsidP="00D82D2E">
      <w:pPr>
        <w:jc w:val="both"/>
      </w:pPr>
      <w:r>
        <w:t>13.1.2.3.</w:t>
      </w:r>
      <w:r>
        <w:tab/>
        <w:t>pedir para ser desclassificado quando encerrada a etapa competitiva; ou</w:t>
      </w:r>
    </w:p>
    <w:p w14:paraId="68EA447F" w14:textId="77777777" w:rsidR="00D82D2E" w:rsidRDefault="00D82D2E" w:rsidP="00D82D2E">
      <w:pPr>
        <w:jc w:val="both"/>
      </w:pPr>
      <w:r>
        <w:t>13.1.2.4.</w:t>
      </w:r>
      <w:r>
        <w:tab/>
        <w:t>deixar de apresentar amostra;</w:t>
      </w:r>
    </w:p>
    <w:p w14:paraId="7E52A75B" w14:textId="77777777" w:rsidR="00D82D2E" w:rsidRDefault="00D82D2E" w:rsidP="00D82D2E">
      <w:pPr>
        <w:jc w:val="both"/>
      </w:pPr>
      <w:r>
        <w:t>13.1.2.5.</w:t>
      </w:r>
      <w:r>
        <w:tab/>
        <w:t>apresentar proposta ou amostra em desacordo com as especificações do edital;</w:t>
      </w:r>
    </w:p>
    <w:p w14:paraId="43EB4B7D" w14:textId="77777777" w:rsidR="00D82D2E" w:rsidRDefault="00D82D2E" w:rsidP="00D82D2E">
      <w:pPr>
        <w:jc w:val="both"/>
      </w:pPr>
      <w:r>
        <w:t>13.1.3.</w:t>
      </w:r>
      <w:r>
        <w:tab/>
        <w:t>não celebrar o contrato ou não entregar a documentação exigida para a contratação, quando convocado dentro do prazo de validade de sua proposta;</w:t>
      </w:r>
    </w:p>
    <w:p w14:paraId="34BBD6F3" w14:textId="77777777" w:rsidR="00D82D2E" w:rsidRDefault="00D82D2E" w:rsidP="00D82D2E">
      <w:pPr>
        <w:jc w:val="both"/>
      </w:pPr>
      <w:r>
        <w:t>13.1.3.1.</w:t>
      </w:r>
      <w:r>
        <w:tab/>
        <w:t>recusar-se, sem justificativa, a assinar o contrato ou a ata de registro de preço, ou a aceitar ou retirar o instrumento equivalente no prazo estabelecido pela Administração;</w:t>
      </w:r>
    </w:p>
    <w:p w14:paraId="2531E845" w14:textId="77777777" w:rsidR="00D82D2E" w:rsidRDefault="00D82D2E" w:rsidP="00D82D2E">
      <w:pPr>
        <w:jc w:val="both"/>
      </w:pPr>
      <w:r>
        <w:t>13.1.4.</w:t>
      </w:r>
      <w:r>
        <w:tab/>
        <w:t>apresentar declaração ou documentação falsa exigida para o certame ou prestar declaração falsa durante a licitação</w:t>
      </w:r>
    </w:p>
    <w:p w14:paraId="06A85731" w14:textId="77777777" w:rsidR="00D82D2E" w:rsidRDefault="00D82D2E" w:rsidP="00D82D2E">
      <w:pPr>
        <w:jc w:val="both"/>
      </w:pPr>
      <w:r>
        <w:t>13.1.5.</w:t>
      </w:r>
      <w:r>
        <w:tab/>
        <w:t>fraudar a licitação</w:t>
      </w:r>
    </w:p>
    <w:p w14:paraId="0325A827" w14:textId="77777777" w:rsidR="00D82D2E" w:rsidRDefault="00D82D2E" w:rsidP="00D82D2E">
      <w:pPr>
        <w:jc w:val="both"/>
      </w:pPr>
      <w:r>
        <w:t>13.1.6.</w:t>
      </w:r>
      <w:r>
        <w:tab/>
        <w:t>comportar-se de modo inidôneo ou cometer fraude de qualquer natureza, em especial quando:</w:t>
      </w:r>
    </w:p>
    <w:p w14:paraId="56B0A03B" w14:textId="77777777" w:rsidR="00D82D2E" w:rsidRDefault="00D82D2E" w:rsidP="00D82D2E">
      <w:pPr>
        <w:jc w:val="both"/>
      </w:pPr>
      <w:r>
        <w:t>13.1.6.1.</w:t>
      </w:r>
      <w:r>
        <w:tab/>
        <w:t>agir em conluio ou em desconformidade com a lei;</w:t>
      </w:r>
    </w:p>
    <w:p w14:paraId="50FFDCE3" w14:textId="77777777" w:rsidR="00D82D2E" w:rsidRDefault="00D82D2E" w:rsidP="00D82D2E">
      <w:pPr>
        <w:jc w:val="both"/>
      </w:pPr>
      <w:r>
        <w:t>13.1.6.2.</w:t>
      </w:r>
      <w:r>
        <w:tab/>
        <w:t>induzir deliberadamente a erro no julgamento;</w:t>
      </w:r>
    </w:p>
    <w:p w14:paraId="02C9DF10" w14:textId="77777777" w:rsidR="00D82D2E" w:rsidRDefault="00D82D2E" w:rsidP="00D82D2E">
      <w:pPr>
        <w:jc w:val="both"/>
      </w:pPr>
      <w:r>
        <w:t>13.1.6.3.</w:t>
      </w:r>
      <w:r>
        <w:tab/>
        <w:t>apresentar amostra falsificada ou deteriorada;</w:t>
      </w:r>
    </w:p>
    <w:p w14:paraId="157F2030" w14:textId="77777777" w:rsidR="00D82D2E" w:rsidRDefault="00D82D2E" w:rsidP="00D82D2E">
      <w:pPr>
        <w:jc w:val="both"/>
      </w:pPr>
      <w:r>
        <w:t>13.1.7.</w:t>
      </w:r>
      <w:r>
        <w:tab/>
        <w:t>praticar atos ilícitos com vistas a frustrar os objetivos da licitação</w:t>
      </w:r>
    </w:p>
    <w:p w14:paraId="49028DD5" w14:textId="77777777" w:rsidR="00D82D2E" w:rsidRDefault="00D82D2E" w:rsidP="00D82D2E">
      <w:pPr>
        <w:jc w:val="both"/>
      </w:pPr>
      <w:r>
        <w:t>13.1.8.</w:t>
      </w:r>
      <w:r>
        <w:tab/>
        <w:t>praticar ato lesivo previsto no art. 5º da Lei n.º 12.846, de 2013.</w:t>
      </w:r>
    </w:p>
    <w:p w14:paraId="0207FE4C" w14:textId="77777777" w:rsidR="00D82D2E" w:rsidRDefault="00D82D2E" w:rsidP="00D82D2E">
      <w:pPr>
        <w:jc w:val="both"/>
      </w:pPr>
      <w:r>
        <w:lastRenderedPageBreak/>
        <w:t>13.2.</w:t>
      </w:r>
      <w:r>
        <w:tab/>
        <w:t>Com fulcro na Lei nº 14.133, de 2021, a Administração poderá, garantida a prévia defesa, aplicar aos licitantes e/ou adjudicatários as seguintes sanções, sem prejuízo das responsabilidades civil e criminal:</w:t>
      </w:r>
    </w:p>
    <w:p w14:paraId="07B35BE4" w14:textId="77777777" w:rsidR="00D82D2E" w:rsidRDefault="00D82D2E" w:rsidP="00D82D2E">
      <w:pPr>
        <w:jc w:val="both"/>
      </w:pPr>
      <w:r>
        <w:t>13.2.1.</w:t>
      </w:r>
      <w:r>
        <w:tab/>
        <w:t>advertência;</w:t>
      </w:r>
    </w:p>
    <w:p w14:paraId="06D8E8BD" w14:textId="77777777" w:rsidR="00D82D2E" w:rsidRDefault="00D82D2E" w:rsidP="00D82D2E">
      <w:pPr>
        <w:jc w:val="both"/>
      </w:pPr>
      <w:r>
        <w:t>13.2.2.</w:t>
      </w:r>
      <w:r>
        <w:tab/>
        <w:t>multa;</w:t>
      </w:r>
    </w:p>
    <w:p w14:paraId="4A6559E4" w14:textId="77777777" w:rsidR="00D82D2E" w:rsidRDefault="00D82D2E" w:rsidP="00D82D2E">
      <w:pPr>
        <w:jc w:val="both"/>
      </w:pPr>
      <w:r>
        <w:t>13.2.3.</w:t>
      </w:r>
      <w:r>
        <w:tab/>
        <w:t>impedimento de licitar e contratar e</w:t>
      </w:r>
    </w:p>
    <w:p w14:paraId="2D36561A" w14:textId="77777777" w:rsidR="00D82D2E" w:rsidRDefault="00D82D2E" w:rsidP="00D82D2E">
      <w:pPr>
        <w:jc w:val="both"/>
      </w:pPr>
      <w:r>
        <w:t>13.2.4.</w:t>
      </w:r>
      <w:r>
        <w:tab/>
        <w:t>declaração de inidoneidade para licitar ou contratar, enquanto perdurarem os motivos determinantes da punição ou até que seja promovida sua reabilitação perante a própria autoridade que aplicou a penalidade.</w:t>
      </w:r>
    </w:p>
    <w:p w14:paraId="1891E0F7" w14:textId="77777777" w:rsidR="00D82D2E" w:rsidRDefault="00D82D2E" w:rsidP="00D82D2E">
      <w:pPr>
        <w:jc w:val="both"/>
      </w:pPr>
      <w:r>
        <w:t>13.3.</w:t>
      </w:r>
      <w:r>
        <w:tab/>
        <w:t>Na aplicação das sanções serão considerados:</w:t>
      </w:r>
    </w:p>
    <w:p w14:paraId="2F701C14" w14:textId="77777777" w:rsidR="00D82D2E" w:rsidRDefault="00D82D2E" w:rsidP="00D82D2E">
      <w:pPr>
        <w:jc w:val="both"/>
      </w:pPr>
      <w:r>
        <w:t>13.3.1.</w:t>
      </w:r>
      <w:r>
        <w:tab/>
        <w:t>a natureza e a gravidade da infração cometida.</w:t>
      </w:r>
    </w:p>
    <w:p w14:paraId="7AF1F584" w14:textId="77777777" w:rsidR="00D82D2E" w:rsidRDefault="00D82D2E" w:rsidP="00D82D2E">
      <w:pPr>
        <w:jc w:val="both"/>
      </w:pPr>
      <w:r>
        <w:t>13.3.2.</w:t>
      </w:r>
      <w:r>
        <w:tab/>
        <w:t>as peculiaridades do caso concreto</w:t>
      </w:r>
    </w:p>
    <w:p w14:paraId="2F64C962" w14:textId="77777777" w:rsidR="00D82D2E" w:rsidRDefault="00D82D2E" w:rsidP="00D82D2E">
      <w:pPr>
        <w:jc w:val="both"/>
      </w:pPr>
      <w:r>
        <w:t>13.3.3.</w:t>
      </w:r>
      <w:r>
        <w:tab/>
        <w:t>as circunstâncias agravantes ou atenuantes</w:t>
      </w:r>
    </w:p>
    <w:p w14:paraId="488E74F7" w14:textId="77777777" w:rsidR="00D82D2E" w:rsidRDefault="00D82D2E" w:rsidP="00D82D2E">
      <w:pPr>
        <w:jc w:val="both"/>
      </w:pPr>
      <w:r>
        <w:t>13.3.4.</w:t>
      </w:r>
      <w:r>
        <w:tab/>
        <w:t>os danos que dela provierem para a Administração Pública</w:t>
      </w:r>
    </w:p>
    <w:p w14:paraId="1C2A02B2" w14:textId="77777777" w:rsidR="00D82D2E" w:rsidRDefault="00D82D2E" w:rsidP="00D82D2E">
      <w:pPr>
        <w:jc w:val="both"/>
      </w:pPr>
      <w:r>
        <w:t>13.3.5.</w:t>
      </w:r>
      <w:r>
        <w:tab/>
        <w:t>a implantação ou o aperfeiçoamento de programa de integridade, conforme normas e orientações dos órgãos de controle.</w:t>
      </w:r>
    </w:p>
    <w:p w14:paraId="12B62DC6" w14:textId="77777777" w:rsidR="00D82D2E" w:rsidRDefault="00D82D2E" w:rsidP="00D82D2E">
      <w:pPr>
        <w:jc w:val="both"/>
      </w:pPr>
      <w:r>
        <w:t>13.4.</w:t>
      </w:r>
      <w:r>
        <w:tab/>
        <w:t>A multa será recolhida em percentual de 0,5% a 30% incidente sobre o valor do contrato licitado, recolhida no prazo máximo de 15 (quinze) dias úteis, a contar da comunicação oficial.</w:t>
      </w:r>
    </w:p>
    <w:p w14:paraId="7206C6DD" w14:textId="77777777" w:rsidR="00D82D2E" w:rsidRDefault="00D82D2E" w:rsidP="00D82D2E">
      <w:pPr>
        <w:jc w:val="both"/>
      </w:pPr>
      <w:r>
        <w:t>13.4.1.</w:t>
      </w:r>
      <w:r>
        <w:tab/>
        <w:t>Para as infrações previstas nos itens 13.1.1, 13.1.2 e 13.1.3, a multa será de 0,5% a 15% do valor do contrato licitado.</w:t>
      </w:r>
    </w:p>
    <w:p w14:paraId="0908067F" w14:textId="77777777" w:rsidR="00D82D2E" w:rsidRDefault="00D82D2E" w:rsidP="00D82D2E">
      <w:pPr>
        <w:jc w:val="both"/>
      </w:pPr>
      <w:r>
        <w:t>13.4.2.</w:t>
      </w:r>
      <w:r>
        <w:tab/>
        <w:t>Para as infrações previstas nos itens 13.1.4, 13.1.5, 13.1.6, 13.1.7 e 13.1.8, a multa será de 15% a 30% do valor do contrato licitado.</w:t>
      </w:r>
    </w:p>
    <w:p w14:paraId="13EDF382" w14:textId="77777777" w:rsidR="00D82D2E" w:rsidRDefault="00D82D2E" w:rsidP="00D82D2E">
      <w:pPr>
        <w:jc w:val="both"/>
      </w:pPr>
      <w:r>
        <w:t>13.5.</w:t>
      </w:r>
      <w:r>
        <w:tab/>
        <w:t>As sanções de advertência, impedimento de licitar e contratar e declaração de inidoneidade para licitar ou contratar poderão ser aplicadas, cumulativamente ou não, à penalidade de multa.</w:t>
      </w:r>
    </w:p>
    <w:p w14:paraId="2AA36CA3" w14:textId="77777777" w:rsidR="00D82D2E" w:rsidRDefault="00D82D2E" w:rsidP="00D82D2E">
      <w:pPr>
        <w:jc w:val="both"/>
      </w:pPr>
      <w:r>
        <w:t>13.6.</w:t>
      </w:r>
      <w:r>
        <w:tab/>
        <w:t>Na aplicação da sanção de multa será facultada a defesa do interessado no prazo de 15 (quinze) dias úteis, contado da data de sua intimação.</w:t>
      </w:r>
    </w:p>
    <w:p w14:paraId="5A8B7BB6" w14:textId="351C9AB4" w:rsidR="00D82D2E" w:rsidRDefault="00D82D2E" w:rsidP="00D82D2E">
      <w:pPr>
        <w:jc w:val="both"/>
      </w:pPr>
      <w:r>
        <w:t>13.7.</w:t>
      </w:r>
      <w:r>
        <w:tab/>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w:t>
      </w:r>
      <w:r w:rsidR="002E3E5E">
        <w:t>a CMRL</w:t>
      </w:r>
      <w:r>
        <w:t>, pelo prazo máximo de 3 (três) anos.</w:t>
      </w:r>
    </w:p>
    <w:p w14:paraId="3415CE6F" w14:textId="77777777" w:rsidR="00D82D2E" w:rsidRDefault="00D82D2E" w:rsidP="00D82D2E">
      <w:pPr>
        <w:jc w:val="both"/>
      </w:pPr>
      <w:r>
        <w:t>13.8.</w:t>
      </w:r>
      <w:r>
        <w:tab/>
        <w:t xml:space="preserve">Poderá ser aplicada ao responsável a sanção de declaração de inidoneidade para licitar ou contratar, em decorrência da prática das infrações dispostas nos itens 13.1.4, 13.1.5, 13.1.6, 13.1.7 e </w:t>
      </w:r>
      <w:r>
        <w:lastRenderedPageBreak/>
        <w:t>13.1.8, bem como pelas infrações administrativas previstas nos itens 13.1.1, 13.1.2 e 13.1.3 que justifiquem a imposição de penalidade mais grave que a sanção de impedimento de licitar e contratar, cuja duração observará o prazo previsto no art. 156,</w:t>
      </w:r>
    </w:p>
    <w:p w14:paraId="439D3F95" w14:textId="77777777" w:rsidR="00D82D2E" w:rsidRDefault="00D82D2E" w:rsidP="00D82D2E">
      <w:pPr>
        <w:jc w:val="both"/>
      </w:pPr>
      <w:r>
        <w:t>§5º, da Lei n.º 14.133/2021.</w:t>
      </w:r>
    </w:p>
    <w:p w14:paraId="029D0702" w14:textId="77777777" w:rsidR="00D82D2E" w:rsidRDefault="00D82D2E" w:rsidP="00D82D2E">
      <w:pPr>
        <w:jc w:val="both"/>
      </w:pPr>
      <w:r>
        <w:t>13.9.</w:t>
      </w:r>
      <w:r>
        <w:tab/>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nos termos do art. 45, §4º da IN SEGES/ME n.º 73, de 2022.</w:t>
      </w:r>
    </w:p>
    <w:p w14:paraId="5D227CF7" w14:textId="77777777" w:rsidR="00D82D2E" w:rsidRDefault="00D82D2E" w:rsidP="00D82D2E">
      <w:pPr>
        <w:jc w:val="both"/>
      </w:pPr>
      <w:r>
        <w:t>13.10.</w:t>
      </w:r>
      <w:r>
        <w:tab/>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F20F424" w14:textId="77777777" w:rsidR="00D82D2E" w:rsidRDefault="00D82D2E" w:rsidP="00D82D2E">
      <w:pPr>
        <w:jc w:val="both"/>
      </w:pPr>
      <w:r>
        <w:t>13.11.</w:t>
      </w:r>
      <w: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E42BC7A" w14:textId="77777777" w:rsidR="00D82D2E" w:rsidRDefault="00D82D2E" w:rsidP="00D82D2E">
      <w:pPr>
        <w:jc w:val="both"/>
      </w:pPr>
      <w:r>
        <w:t>13.12.</w:t>
      </w:r>
      <w: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1458563" w14:textId="77777777" w:rsidR="00D82D2E" w:rsidRDefault="00D82D2E" w:rsidP="00D82D2E">
      <w:pPr>
        <w:jc w:val="both"/>
      </w:pPr>
      <w:r>
        <w:t>13.13.</w:t>
      </w:r>
      <w:r>
        <w:tab/>
        <w:t>O recurso e o pedido de reconsideração terão efeito suspensivo do ato ou da decisão recorrida até que sobrevenha decisão final da autoridade competente.</w:t>
      </w:r>
    </w:p>
    <w:p w14:paraId="431B048D" w14:textId="77777777" w:rsidR="00D82D2E" w:rsidRDefault="00D82D2E" w:rsidP="00D82D2E">
      <w:pPr>
        <w:jc w:val="both"/>
      </w:pPr>
      <w:r>
        <w:t>13.14.</w:t>
      </w:r>
      <w:r>
        <w:tab/>
        <w:t>A aplicação das sanções previstas neste edital não exclui, em hipótese alguma, a obrigação de reparação integral dos danos causados a CMRL.</w:t>
      </w:r>
    </w:p>
    <w:p w14:paraId="1F12F327" w14:textId="77777777" w:rsidR="00D82D2E" w:rsidRPr="006C5BB6" w:rsidRDefault="00D82D2E" w:rsidP="00D82D2E">
      <w:pPr>
        <w:jc w:val="both"/>
        <w:rPr>
          <w:b/>
          <w:bCs/>
        </w:rPr>
      </w:pPr>
      <w:r w:rsidRPr="006C5BB6">
        <w:rPr>
          <w:b/>
          <w:bCs/>
        </w:rPr>
        <w:t>14.</w:t>
      </w:r>
      <w:r w:rsidRPr="006C5BB6">
        <w:rPr>
          <w:b/>
          <w:bCs/>
        </w:rPr>
        <w:tab/>
        <w:t>DA IMPUGNAÇÃO AO EDITAL E DO PEDIDO DE ESCLARECIMENTO</w:t>
      </w:r>
    </w:p>
    <w:p w14:paraId="3506D9D6" w14:textId="77777777" w:rsidR="00D82D2E" w:rsidRDefault="00D82D2E" w:rsidP="00D82D2E">
      <w:pPr>
        <w:jc w:val="both"/>
      </w:pPr>
      <w:r>
        <w:t>14.1.</w:t>
      </w:r>
      <w:r>
        <w:tab/>
        <w:t>Qualquer pessoa é parte legítima para impugnar este Edital por irregularidade na aplicação da Lei nº 14.133, de 2021, devendo protocolar o pedido até 3 (três) dias úteis antes da data da abertura do certame.</w:t>
      </w:r>
    </w:p>
    <w:p w14:paraId="62DFC932" w14:textId="77777777" w:rsidR="00D82D2E" w:rsidRDefault="00D82D2E" w:rsidP="00D82D2E">
      <w:pPr>
        <w:jc w:val="both"/>
      </w:pPr>
      <w:r>
        <w:t>14.2.</w:t>
      </w:r>
      <w:r>
        <w:tab/>
        <w:t>A resposta à impugnação ou ao pedido de esclarecimento será divulgado em sítio eletrônico oficial no prazo de até 3 (três) dias úteis, limitado ao último dia útil anterior à data da abertura do certame.</w:t>
      </w:r>
    </w:p>
    <w:p w14:paraId="3E3676EE" w14:textId="77777777" w:rsidR="00D82D2E" w:rsidRDefault="00D82D2E" w:rsidP="00D82D2E">
      <w:pPr>
        <w:jc w:val="both"/>
      </w:pPr>
      <w:r>
        <w:t>14.3.</w:t>
      </w:r>
      <w:r>
        <w:tab/>
        <w:t>A impugnação e o pedido de esclarecimento serão realizados por forma eletrônica, diretamente no e-mail cplcmrl@gmail.com .</w:t>
      </w:r>
    </w:p>
    <w:p w14:paraId="4A7D544A" w14:textId="77777777" w:rsidR="00D82D2E" w:rsidRDefault="00D82D2E" w:rsidP="00D82D2E">
      <w:pPr>
        <w:jc w:val="both"/>
      </w:pPr>
      <w:r>
        <w:lastRenderedPageBreak/>
        <w:t>14.4.</w:t>
      </w:r>
      <w:r>
        <w:tab/>
        <w:t>As impugnações e pedidos de esclarecimentos não suspendem os prazos previstos no certame.</w:t>
      </w:r>
    </w:p>
    <w:p w14:paraId="45176DD4" w14:textId="77777777" w:rsidR="00D82D2E" w:rsidRDefault="00D82D2E" w:rsidP="00D82D2E">
      <w:pPr>
        <w:jc w:val="both"/>
      </w:pPr>
      <w:r>
        <w:t>14.4.1.</w:t>
      </w:r>
      <w:r>
        <w:tab/>
        <w:t>A concessão de efeito suspensivo à impugnação é medida excepcional e deverá ser motivada pelo agente de contratação, nos autos do processo de licitação.</w:t>
      </w:r>
    </w:p>
    <w:p w14:paraId="2EDD3AC7" w14:textId="77777777" w:rsidR="00D82D2E" w:rsidRDefault="00D82D2E" w:rsidP="00D82D2E">
      <w:pPr>
        <w:jc w:val="both"/>
      </w:pPr>
    </w:p>
    <w:p w14:paraId="7824B92F" w14:textId="77777777" w:rsidR="00D82D2E" w:rsidRPr="006C5BB6" w:rsidRDefault="00D82D2E" w:rsidP="00D82D2E">
      <w:pPr>
        <w:jc w:val="both"/>
        <w:rPr>
          <w:b/>
          <w:bCs/>
        </w:rPr>
      </w:pPr>
      <w:r w:rsidRPr="006C5BB6">
        <w:rPr>
          <w:b/>
          <w:bCs/>
        </w:rPr>
        <w:t>15.</w:t>
      </w:r>
      <w:r w:rsidRPr="006C5BB6">
        <w:rPr>
          <w:b/>
          <w:bCs/>
        </w:rPr>
        <w:tab/>
        <w:t>DA ATA DE REGISTRO DE PREÇOS</w:t>
      </w:r>
    </w:p>
    <w:p w14:paraId="33E1388F" w14:textId="77777777" w:rsidR="00D82D2E" w:rsidRDefault="00D82D2E" w:rsidP="00D82D2E">
      <w:pPr>
        <w:jc w:val="both"/>
      </w:pPr>
      <w:r>
        <w:t>15.1.</w:t>
      </w:r>
      <w:r>
        <w:tab/>
        <w:t>Homologado 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6243A2C9" w14:textId="77777777" w:rsidR="00D82D2E" w:rsidRDefault="00D82D2E" w:rsidP="00D82D2E">
      <w:pPr>
        <w:jc w:val="both"/>
      </w:pPr>
      <w:r>
        <w:t>15.2.</w:t>
      </w:r>
      <w:r>
        <w:tab/>
        <w:t>O prazo de convocação poderá ser prorrogado uma vez, por igual período, mediante solicitação do licitante mais bem classificado ou do fornecedor convocado, desde que:</w:t>
      </w:r>
    </w:p>
    <w:p w14:paraId="57C8D4E1" w14:textId="77777777" w:rsidR="00D82D2E" w:rsidRDefault="00D82D2E" w:rsidP="00D82D2E">
      <w:pPr>
        <w:jc w:val="both"/>
      </w:pPr>
      <w:r>
        <w:t>a)</w:t>
      </w:r>
      <w:r>
        <w:tab/>
        <w:t>a solicitação seja devidamente justificada e apresentada dentro do prazo; e</w:t>
      </w:r>
    </w:p>
    <w:p w14:paraId="4E9BB01A" w14:textId="77777777" w:rsidR="00D82D2E" w:rsidRDefault="00D82D2E" w:rsidP="00D82D2E">
      <w:pPr>
        <w:jc w:val="both"/>
      </w:pPr>
      <w:r>
        <w:t>b)</w:t>
      </w:r>
      <w:r>
        <w:tab/>
        <w:t>a justificativa apresentada seja aceita pela Administração.</w:t>
      </w:r>
    </w:p>
    <w:p w14:paraId="45BFB2A8" w14:textId="77777777" w:rsidR="00D82D2E" w:rsidRDefault="00D82D2E" w:rsidP="00D82D2E">
      <w:pPr>
        <w:jc w:val="both"/>
      </w:pPr>
      <w:r>
        <w:t>15.3.</w:t>
      </w:r>
      <w:r>
        <w:tab/>
        <w:t>A ata de registro de preços poderá ser assinada por meio de assinatura digital e disponibilizada no sistema de registro de preços.</w:t>
      </w:r>
    </w:p>
    <w:p w14:paraId="6635AF5F" w14:textId="77777777" w:rsidR="00D82D2E" w:rsidRDefault="00D82D2E" w:rsidP="00D82D2E">
      <w:pPr>
        <w:jc w:val="both"/>
      </w:pPr>
      <w:r>
        <w:t>15.4.</w:t>
      </w:r>
      <w:r>
        <w:tab/>
        <w:t>Serão formalizadas tantas Atas de Registro de Preços quantas forem necessárias para o registro de todos os itens constantes no Termo de Referência, com a indicação do licitante vencedor, a descrição do(s) item(</w:t>
      </w:r>
      <w:proofErr w:type="spellStart"/>
      <w:r>
        <w:t>ns</w:t>
      </w:r>
      <w:proofErr w:type="spellEnd"/>
      <w:r>
        <w:t>), as respectivas quantidades, preços registrados e demais condições.</w:t>
      </w:r>
    </w:p>
    <w:p w14:paraId="3495AF45" w14:textId="77777777" w:rsidR="00D82D2E" w:rsidRDefault="00D82D2E" w:rsidP="00D82D2E">
      <w:pPr>
        <w:jc w:val="both"/>
      </w:pPr>
      <w:r>
        <w:t>15.5.</w:t>
      </w:r>
      <w:r>
        <w:tab/>
        <w:t>O preço registrado, com a indicação dos fornecedores, será divulgado no PNCP e disponibilizado durante a vigência da ata de registro de preços.</w:t>
      </w:r>
    </w:p>
    <w:p w14:paraId="6D71C926" w14:textId="77777777" w:rsidR="00D82D2E" w:rsidRDefault="00D82D2E" w:rsidP="00D82D2E">
      <w:pPr>
        <w:jc w:val="both"/>
      </w:pPr>
      <w:r>
        <w:t>15.6.</w:t>
      </w:r>
      <w: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13EA3E7" w14:textId="77777777" w:rsidR="00D82D2E" w:rsidRDefault="00D82D2E" w:rsidP="00D82D2E">
      <w:pPr>
        <w:jc w:val="both"/>
      </w:pPr>
      <w:r>
        <w:t>15.7.</w:t>
      </w:r>
      <w:r>
        <w:ta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B229A61" w14:textId="617918DF" w:rsidR="00D82D2E" w:rsidRPr="006C5BB6" w:rsidRDefault="00D82D2E" w:rsidP="00D82D2E">
      <w:pPr>
        <w:jc w:val="both"/>
        <w:rPr>
          <w:b/>
          <w:bCs/>
        </w:rPr>
      </w:pPr>
      <w:r w:rsidRPr="006C5BB6">
        <w:rPr>
          <w:b/>
          <w:bCs/>
        </w:rPr>
        <w:t>16</w:t>
      </w:r>
      <w:r w:rsidR="001523A3">
        <w:rPr>
          <w:b/>
          <w:bCs/>
        </w:rPr>
        <w:t>. DA ATA DE REGISTRO DE PREÇOS</w:t>
      </w:r>
    </w:p>
    <w:p w14:paraId="19893D54" w14:textId="6BDEDDBA" w:rsidR="00D82D2E" w:rsidRDefault="00D82D2E" w:rsidP="00D82D2E">
      <w:pPr>
        <w:jc w:val="both"/>
      </w:pPr>
      <w:r>
        <w:t>16.1.1.1.</w:t>
      </w:r>
      <w:r w:rsidR="006C5BB6" w:rsidRPr="006C5BB6">
        <w:t xml:space="preserve"> O prazo de vigência da ata de registro de preços é de 12 (doze) meses, prorrogável por igual período desde que comprovado a sua vantajosidade, na forma do art. 84, Lei n° 14.133/2021</w:t>
      </w:r>
      <w:r>
        <w:tab/>
      </w:r>
    </w:p>
    <w:p w14:paraId="41027AEF" w14:textId="77777777" w:rsidR="00D82D2E" w:rsidRDefault="00D82D2E" w:rsidP="00D82D2E">
      <w:pPr>
        <w:jc w:val="both"/>
      </w:pPr>
      <w:r>
        <w:t>16.1.1.2.</w:t>
      </w:r>
      <w:r>
        <w:tab/>
        <w:t>Na renovação da ata seus quantitativos serão renovados.</w:t>
      </w:r>
    </w:p>
    <w:p w14:paraId="1732FE3D" w14:textId="77777777" w:rsidR="00D82D2E" w:rsidRDefault="00D82D2E" w:rsidP="00D82D2E">
      <w:pPr>
        <w:jc w:val="both"/>
      </w:pPr>
      <w:r>
        <w:lastRenderedPageBreak/>
        <w:t>17.</w:t>
      </w:r>
      <w:r>
        <w:tab/>
        <w:t>Parágrafo único. O contrato decorrente da ata de registro de preços terá sua vigência estabelecida em conformidade com as disposições nela contidas.</w:t>
      </w:r>
    </w:p>
    <w:p w14:paraId="1A5034B7" w14:textId="77777777" w:rsidR="00D82D2E" w:rsidRDefault="00D82D2E" w:rsidP="00D82D2E">
      <w:pPr>
        <w:jc w:val="both"/>
      </w:pPr>
      <w:r>
        <w:t>18.</w:t>
      </w:r>
      <w:r>
        <w:tab/>
        <w:t>15.9- A ata de registro de preços pode ser aderida conforme art.86 § 3º inciso I -  (Incluído pela Lei nº 14.770, de 2023)</w:t>
      </w:r>
    </w:p>
    <w:p w14:paraId="1203200F" w14:textId="77777777" w:rsidR="00D82D2E" w:rsidRPr="001523A3" w:rsidRDefault="00D82D2E" w:rsidP="00D82D2E">
      <w:pPr>
        <w:jc w:val="both"/>
        <w:rPr>
          <w:b/>
          <w:bCs/>
        </w:rPr>
      </w:pPr>
      <w:r w:rsidRPr="001523A3">
        <w:rPr>
          <w:b/>
          <w:bCs/>
        </w:rPr>
        <w:t>19.</w:t>
      </w:r>
      <w:r w:rsidRPr="001523A3">
        <w:rPr>
          <w:b/>
          <w:bCs/>
        </w:rPr>
        <w:tab/>
        <w:t>DA ADESÃO AO INSTRUMENTO CONTRATUAL</w:t>
      </w:r>
    </w:p>
    <w:p w14:paraId="1CF18F2E" w14:textId="77777777" w:rsidR="00D82D2E" w:rsidRDefault="00D82D2E" w:rsidP="00D82D2E">
      <w:pPr>
        <w:jc w:val="both"/>
      </w:pPr>
      <w:r>
        <w:t>19.1.</w:t>
      </w:r>
      <w:r>
        <w:tab/>
        <w:t>Encerrado o procedimento licitatório, o representante legal da proposta vencedora será convocado para firmar o termo de contrato ou instrumento equivalente, conforme minuta do Anexo III, e da proposta aceita.</w:t>
      </w:r>
    </w:p>
    <w:p w14:paraId="7A0EA63C" w14:textId="77777777" w:rsidR="00D82D2E" w:rsidRDefault="00D82D2E" w:rsidP="00D82D2E">
      <w:pPr>
        <w:jc w:val="both"/>
      </w:pPr>
      <w:r>
        <w:t>19.2.</w:t>
      </w:r>
      <w:r>
        <w:tab/>
        <w:t>Na assinatura do contrato ou da ata de registro de preços, será exigida a comprovação das condições de habilitação consignadas no edital, que deverão ser mantidas pelo licitante durante a vigência do contrato ou da ata de registro de preços.</w:t>
      </w:r>
    </w:p>
    <w:p w14:paraId="1F0C336D" w14:textId="77777777" w:rsidR="00D82D2E" w:rsidRDefault="00D82D2E" w:rsidP="00D82D2E">
      <w:pPr>
        <w:jc w:val="both"/>
      </w:pPr>
      <w:r>
        <w:t>19.3.</w:t>
      </w:r>
      <w: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321D982B" w14:textId="77777777" w:rsidR="00D82D2E" w:rsidRDefault="00D82D2E" w:rsidP="00D82D2E">
      <w:pPr>
        <w:jc w:val="both"/>
      </w:pPr>
      <w:r>
        <w:t>19.4.</w:t>
      </w:r>
      <w:r>
        <w:tab/>
        <w:t>O representante legal da proposta vencedora deverá assinar o contrato, dentro do prazo máximo de 5 (cinco) dias úteis a contar de seu recebimento, sob pena de aplicação das sanções previstas no item 12 deste Edital.</w:t>
      </w:r>
    </w:p>
    <w:p w14:paraId="34636C9C" w14:textId="77777777" w:rsidR="00D82D2E" w:rsidRDefault="00D82D2E" w:rsidP="00D82D2E">
      <w:pPr>
        <w:jc w:val="both"/>
      </w:pPr>
      <w:r>
        <w:t>19.4.1.</w:t>
      </w:r>
      <w:r>
        <w:tab/>
        <w:t>O prazo previsto no subitem anterior poderá ser prorrogado, por igual período, por solicitação justificada do adjudicatário e aceita pela Administração.</w:t>
      </w:r>
    </w:p>
    <w:p w14:paraId="654A5EFB" w14:textId="77777777" w:rsidR="00D82D2E" w:rsidRDefault="00D82D2E" w:rsidP="00D82D2E">
      <w:pPr>
        <w:jc w:val="both"/>
      </w:pPr>
      <w:r>
        <w:t>19.4.2.</w:t>
      </w:r>
      <w:r>
        <w:tab/>
        <w:t>Qualquer solicitação de prorrogação de prazo para assinatura do contrato ou instrumento equivalente, decorrente desta licitação, somente será analisada se apresentada antes do decurso do prazo para tal e devidamente fundamentada.</w:t>
      </w:r>
    </w:p>
    <w:p w14:paraId="712AB9DE" w14:textId="77777777" w:rsidR="00D82D2E" w:rsidRDefault="00D82D2E" w:rsidP="00D82D2E">
      <w:pPr>
        <w:jc w:val="both"/>
      </w:pPr>
      <w:r>
        <w:t>19.5.</w:t>
      </w:r>
      <w:r>
        <w:tab/>
        <w:t>O prazo de vigência da contratação é de 12 (doze) meses, prorrogável conforme previsão no instrumento contratual.</w:t>
      </w:r>
    </w:p>
    <w:p w14:paraId="0F296F10" w14:textId="77777777" w:rsidR="00D82D2E" w:rsidRDefault="00D82D2E" w:rsidP="00D82D2E">
      <w:pPr>
        <w:jc w:val="both"/>
      </w:pPr>
      <w:r>
        <w:t>19.6.</w:t>
      </w:r>
      <w:r>
        <w:tab/>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43968491" w14:textId="77777777" w:rsidR="00D82D2E" w:rsidRDefault="00D82D2E" w:rsidP="00D82D2E">
      <w:pPr>
        <w:jc w:val="both"/>
      </w:pPr>
      <w:r>
        <w:t>19.6.1.</w:t>
      </w:r>
      <w:r>
        <w:tab/>
        <w:t>Nos casos em que houver necessidade de assinatura do instrumento de contrato, e o fornecedor não estiver inscrito no SICAF, este deverá proceder ao seu cadastramento, sem ônus, antes da contratação.</w:t>
      </w:r>
    </w:p>
    <w:p w14:paraId="00687AA8" w14:textId="77777777" w:rsidR="00D82D2E" w:rsidRDefault="00D82D2E" w:rsidP="00D82D2E">
      <w:pPr>
        <w:jc w:val="both"/>
      </w:pPr>
      <w:r>
        <w:lastRenderedPageBreak/>
        <w:t>19.6.2.</w:t>
      </w:r>
      <w:r>
        <w:tab/>
        <w:t>Na hipótese de irregularidade do registro no SICAF, o contratado deverá regularizar a sua situação perante o cadastro no prazo de até 05 (cinco) dias úteis, sob pena de aplicação das penalidades previstas no edital e anexos.</w:t>
      </w:r>
    </w:p>
    <w:p w14:paraId="4336398D" w14:textId="77777777" w:rsidR="00D82D2E" w:rsidRDefault="00D82D2E" w:rsidP="00D82D2E">
      <w:pPr>
        <w:jc w:val="both"/>
      </w:pPr>
    </w:p>
    <w:p w14:paraId="124AAABF" w14:textId="77777777" w:rsidR="00D82D2E" w:rsidRPr="001523A3" w:rsidRDefault="00D82D2E" w:rsidP="00D82D2E">
      <w:pPr>
        <w:jc w:val="both"/>
        <w:rPr>
          <w:b/>
          <w:bCs/>
        </w:rPr>
      </w:pPr>
      <w:r w:rsidRPr="001523A3">
        <w:rPr>
          <w:b/>
          <w:bCs/>
        </w:rPr>
        <w:t>20.</w:t>
      </w:r>
      <w:r w:rsidRPr="001523A3">
        <w:rPr>
          <w:b/>
          <w:bCs/>
        </w:rPr>
        <w:tab/>
        <w:t>DA FORMAÇÃO DO CADASTRO DE RESERVA</w:t>
      </w:r>
    </w:p>
    <w:p w14:paraId="55851F0D" w14:textId="77777777" w:rsidR="00D82D2E" w:rsidRDefault="00D82D2E" w:rsidP="00D82D2E">
      <w:pPr>
        <w:jc w:val="both"/>
      </w:pPr>
      <w:r>
        <w:t>20.1.</w:t>
      </w:r>
      <w:r>
        <w:tab/>
        <w:t>Após a homologação da licitação, será incluído na ata, na forma de anexo, o registro:</w:t>
      </w:r>
    </w:p>
    <w:p w14:paraId="6F05225E" w14:textId="77777777" w:rsidR="00D82D2E" w:rsidRDefault="00D82D2E" w:rsidP="00D82D2E">
      <w:pPr>
        <w:jc w:val="both"/>
      </w:pPr>
      <w:r>
        <w:t>20.1.1.</w:t>
      </w:r>
      <w:r>
        <w:tab/>
        <w:t>dos licitantes que aceitarem cotar o objeto com preço igual ao do adjudicatário, observada a classificação na licitação; e</w:t>
      </w:r>
    </w:p>
    <w:p w14:paraId="33045886" w14:textId="77777777" w:rsidR="00D82D2E" w:rsidRDefault="00D82D2E" w:rsidP="00D82D2E">
      <w:pPr>
        <w:jc w:val="both"/>
      </w:pPr>
      <w:r>
        <w:t>20.1.2.</w:t>
      </w:r>
      <w:r>
        <w:tab/>
        <w:t>dos licitantes que mantiverem sua proposta original</w:t>
      </w:r>
    </w:p>
    <w:p w14:paraId="48C4E791" w14:textId="77777777" w:rsidR="00D82D2E" w:rsidRDefault="00D82D2E" w:rsidP="00D82D2E">
      <w:pPr>
        <w:jc w:val="both"/>
      </w:pPr>
      <w:r>
        <w:t>20.2.</w:t>
      </w:r>
      <w:r>
        <w:tab/>
        <w:t>Será respeitada, nas contratações, a ordem de classificação dos licitantes ou fornecedores registrados na ata.</w:t>
      </w:r>
    </w:p>
    <w:p w14:paraId="44F48C2D" w14:textId="77777777" w:rsidR="00D82D2E" w:rsidRDefault="00D82D2E" w:rsidP="00D82D2E">
      <w:pPr>
        <w:jc w:val="both"/>
      </w:pPr>
      <w:r>
        <w:t>20.2.1.</w:t>
      </w:r>
      <w:r>
        <w:tab/>
        <w:t>A apresentação de novas propostas na forma deste item não prejudicará o resultado do certame em relação ao licitante mais bem classificado.</w:t>
      </w:r>
    </w:p>
    <w:p w14:paraId="74B286C4" w14:textId="77777777" w:rsidR="00D82D2E" w:rsidRDefault="00D82D2E" w:rsidP="00D82D2E">
      <w:pPr>
        <w:jc w:val="both"/>
      </w:pPr>
      <w:r>
        <w:t>20.2.2.</w:t>
      </w:r>
      <w:r>
        <w:tab/>
        <w:t>Para fins da ordem de classificação, os licitantes ou fornecedores que aceitarem cotar o objeto com preço igual ao do adjudicatário antecederão aqueles que mantiverem sua proposta original.</w:t>
      </w:r>
    </w:p>
    <w:p w14:paraId="7FE90708" w14:textId="77777777" w:rsidR="00D82D2E" w:rsidRDefault="00D82D2E" w:rsidP="00D82D2E">
      <w:pPr>
        <w:jc w:val="both"/>
      </w:pPr>
      <w:r>
        <w:t>20.3.</w:t>
      </w:r>
      <w:r>
        <w:tab/>
        <w:t>A habilitação dos licitantes que comporão o cadastro de reserva será efetuada quando houver necessidade de contratação dos licitantes remanescentes, nas seguintes hipóteses:</w:t>
      </w:r>
    </w:p>
    <w:p w14:paraId="29BFCB99" w14:textId="77777777" w:rsidR="00D82D2E" w:rsidRDefault="00D82D2E" w:rsidP="00D82D2E">
      <w:pPr>
        <w:jc w:val="both"/>
      </w:pPr>
      <w:r>
        <w:t>20.3.1.</w:t>
      </w:r>
      <w:r>
        <w:tab/>
        <w:t>quando o licitante vencedor não assinar a ata de registro de preços no prazo e nas condições estabelecidos no edital; ou</w:t>
      </w:r>
    </w:p>
    <w:p w14:paraId="3DF272A4" w14:textId="77777777" w:rsidR="00D82D2E" w:rsidRDefault="00D82D2E" w:rsidP="00D82D2E">
      <w:pPr>
        <w:jc w:val="both"/>
      </w:pPr>
      <w:r>
        <w:t>20.3.2.</w:t>
      </w:r>
      <w:r>
        <w:tab/>
        <w:t>quando houver o cancelamento do registro do fornecedor ou do registro de preços, nas hipóteses previstas nos art. 28 e art. 29 do Decreto nº 11.462/23.</w:t>
      </w:r>
    </w:p>
    <w:p w14:paraId="1924D10D" w14:textId="77777777" w:rsidR="00D82D2E" w:rsidRDefault="00D82D2E" w:rsidP="00D82D2E">
      <w:pPr>
        <w:jc w:val="both"/>
      </w:pPr>
      <w:r>
        <w:t>20.4.</w:t>
      </w:r>
      <w: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474A089" w14:textId="77777777" w:rsidR="00D82D2E" w:rsidRDefault="00D82D2E" w:rsidP="00D82D2E">
      <w:pPr>
        <w:jc w:val="both"/>
      </w:pPr>
      <w:r>
        <w:t>20.4.1.</w:t>
      </w:r>
      <w:r>
        <w:tab/>
        <w:t>convocar os licitantes que mantiveram sua proposta original para negociação, na ordem de classificação, com vistas à obtenção de preço melhor, mesmo que acima do preço do adjudicatário; ou</w:t>
      </w:r>
    </w:p>
    <w:p w14:paraId="793F862D" w14:textId="77777777" w:rsidR="00D82D2E" w:rsidRDefault="00D82D2E" w:rsidP="00D82D2E">
      <w:pPr>
        <w:jc w:val="both"/>
      </w:pPr>
      <w:r>
        <w:t>20.4.2.</w:t>
      </w:r>
      <w:r>
        <w:tab/>
        <w:t>adjudicar e firmar o contrato nas condições ofertadas pelos licitantes remanescentes, observada a ordem de classificação, quando frustrada a negociação de melhor condição.</w:t>
      </w:r>
    </w:p>
    <w:p w14:paraId="150B6775" w14:textId="77777777" w:rsidR="00D82D2E" w:rsidRPr="001523A3" w:rsidRDefault="00D82D2E" w:rsidP="00D82D2E">
      <w:pPr>
        <w:jc w:val="both"/>
        <w:rPr>
          <w:b/>
          <w:bCs/>
        </w:rPr>
      </w:pPr>
      <w:r w:rsidRPr="001523A3">
        <w:rPr>
          <w:b/>
          <w:bCs/>
        </w:rPr>
        <w:t>21.</w:t>
      </w:r>
      <w:r w:rsidRPr="001523A3">
        <w:rPr>
          <w:b/>
          <w:bCs/>
        </w:rPr>
        <w:tab/>
        <w:t>DO PAGAMENTO</w:t>
      </w:r>
    </w:p>
    <w:p w14:paraId="718CB7C3" w14:textId="77777777" w:rsidR="00D82D2E" w:rsidRDefault="00D82D2E" w:rsidP="00D82D2E">
      <w:pPr>
        <w:jc w:val="both"/>
      </w:pPr>
      <w:r>
        <w:t>21.1.</w:t>
      </w:r>
      <w:r>
        <w:tab/>
        <w:t>O pagamento será efetuado em moeda nacional corrente mediante apresentação da Nota Fiscal Eletrônica, conforme disposto em Termo de Referência (Anexo II).</w:t>
      </w:r>
    </w:p>
    <w:p w14:paraId="4E6C9E9B" w14:textId="77777777" w:rsidR="00D82D2E" w:rsidRDefault="00D82D2E" w:rsidP="00D82D2E">
      <w:pPr>
        <w:jc w:val="both"/>
      </w:pPr>
      <w:r>
        <w:lastRenderedPageBreak/>
        <w:t>21.2.</w:t>
      </w:r>
      <w:r>
        <w:tab/>
        <w:t>Constatando o recebedor qualquer divergência ou irregularidade na Nota Fiscal, esta será devolvida à licitante para as devidas correções.</w:t>
      </w:r>
    </w:p>
    <w:p w14:paraId="380D83AA" w14:textId="77777777" w:rsidR="00D82D2E" w:rsidRDefault="00D82D2E" w:rsidP="00D82D2E">
      <w:pPr>
        <w:jc w:val="both"/>
      </w:pPr>
      <w:r>
        <w:t>21.3.</w:t>
      </w:r>
      <w:r>
        <w:tab/>
        <w:t xml:space="preserve">A despesa decorrente desta licitação correrá por conta da dotação orçamentária informada no </w:t>
      </w:r>
      <w:proofErr w:type="spellStart"/>
      <w:r>
        <w:t>isntrumento</w:t>
      </w:r>
      <w:proofErr w:type="spellEnd"/>
      <w:r>
        <w:t xml:space="preserve"> contratual:</w:t>
      </w:r>
    </w:p>
    <w:p w14:paraId="7980E50D" w14:textId="77777777" w:rsidR="00D82D2E" w:rsidRDefault="00D82D2E" w:rsidP="00D82D2E">
      <w:pPr>
        <w:jc w:val="both"/>
      </w:pPr>
      <w:r>
        <w:t>21.4.</w:t>
      </w:r>
      <w:r>
        <w:tab/>
        <w:t>A empresa deverá apresentar anexo a NOTA FISCAL os documentos elencados no item 10.6.4, 10.6.5, 10.6.6, 10.6.7 e 10.6.8 deste edital.</w:t>
      </w:r>
    </w:p>
    <w:p w14:paraId="60E00AD3" w14:textId="77777777" w:rsidR="00D82D2E" w:rsidRPr="001523A3" w:rsidRDefault="00D82D2E" w:rsidP="00D82D2E">
      <w:pPr>
        <w:jc w:val="both"/>
        <w:rPr>
          <w:b/>
          <w:bCs/>
        </w:rPr>
      </w:pPr>
      <w:r w:rsidRPr="001523A3">
        <w:rPr>
          <w:b/>
          <w:bCs/>
        </w:rPr>
        <w:t>22.</w:t>
      </w:r>
      <w:r w:rsidRPr="001523A3">
        <w:rPr>
          <w:b/>
          <w:bCs/>
        </w:rPr>
        <w:tab/>
        <w:t>DAS DISPOSIÇÕES GERAIS</w:t>
      </w:r>
    </w:p>
    <w:p w14:paraId="0E0C1819" w14:textId="361509AB" w:rsidR="00D82D2E" w:rsidRDefault="00D82D2E" w:rsidP="00D82D2E">
      <w:pPr>
        <w:jc w:val="both"/>
      </w:pPr>
      <w:r>
        <w:t>22.1.</w:t>
      </w:r>
      <w:r>
        <w:tab/>
        <w:t>O Pregoeiro e Equipe de Apoio, atenderá aos interessados apenas via E-mail cplcmrl@gmail.com, para melhores esclarecimentos;</w:t>
      </w:r>
    </w:p>
    <w:p w14:paraId="01052996" w14:textId="77777777" w:rsidR="00D82D2E" w:rsidRDefault="00D82D2E" w:rsidP="00D82D2E">
      <w:pPr>
        <w:jc w:val="both"/>
      </w:pPr>
      <w:r>
        <w:t>22.2.</w:t>
      </w:r>
      <w:r>
        <w:tab/>
        <w:t>As normas que disciplinam este Pregão serão sempre interpretadas em favor da ampliação da disputa entre os interessados.</w:t>
      </w:r>
    </w:p>
    <w:p w14:paraId="3E19234E" w14:textId="77777777" w:rsidR="00D82D2E" w:rsidRDefault="00D82D2E" w:rsidP="00D82D2E">
      <w:pPr>
        <w:jc w:val="both"/>
      </w:pPr>
      <w:r>
        <w:t>22.3.</w:t>
      </w:r>
      <w:r>
        <w:tab/>
        <w:t>Em caso de divergência entre disposições deste Edital e de seus anexos ou demais peças que compõem o processo, prevalecerá as deste Edital.</w:t>
      </w:r>
    </w:p>
    <w:p w14:paraId="656C2992" w14:textId="77777777" w:rsidR="00D82D2E" w:rsidRDefault="00D82D2E" w:rsidP="00D82D2E">
      <w:pPr>
        <w:jc w:val="both"/>
      </w:pPr>
      <w:r>
        <w:t>22.4.</w:t>
      </w:r>
      <w:r>
        <w:tab/>
        <w:t>Na contagem dos prazos estabelecidos neste Edital e seus Anexos, excluir-se-á o dia do início e incluir-se-á o do vencimento. Só se iniciam e vencem os prazos em dias de expediente na Administração.</w:t>
      </w:r>
    </w:p>
    <w:p w14:paraId="0183C13A" w14:textId="77777777" w:rsidR="00D82D2E" w:rsidRDefault="00D82D2E" w:rsidP="00D82D2E">
      <w:pPr>
        <w:jc w:val="both"/>
      </w:pPr>
      <w:r>
        <w:t>22.5.</w:t>
      </w:r>
      <w:r>
        <w:tab/>
        <w:t>O desatendimento de exigências formais não essenciais não importará o afastamento do licitante, desde que seja possível o aproveitamento do ato, observados os princípios da isonomia e do interesse público.</w:t>
      </w:r>
    </w:p>
    <w:p w14:paraId="369872DC" w14:textId="77777777" w:rsidR="00D82D2E" w:rsidRDefault="00D82D2E" w:rsidP="00D82D2E">
      <w:pPr>
        <w:jc w:val="both"/>
      </w:pPr>
      <w:r>
        <w:t>22.6.</w:t>
      </w:r>
      <w:r>
        <w:tab/>
        <w:t>Os licitantes assumem todos os custos de preparação e apresentação de suas propostas e a Administração não será, em nenhum caso, responsável por esses custos, independentemente da condução ou do resultado do processo licitatório.</w:t>
      </w:r>
    </w:p>
    <w:p w14:paraId="117B42E2" w14:textId="77777777" w:rsidR="00D82D2E" w:rsidRDefault="00D82D2E" w:rsidP="00D82D2E">
      <w:pPr>
        <w:jc w:val="both"/>
      </w:pPr>
      <w:r>
        <w:t>22.7.</w:t>
      </w:r>
      <w:r>
        <w:tab/>
        <w:t>É facultado ao Pregoeiro ou à autoridade competente, em qualquer fase da licitação, a promoção de diligência destinada a esclarecer ou complementar a instrução do processo, vedada a inclusão posterior de documento ou informação que deveria constar desde a realização da sessão pública.</w:t>
      </w:r>
    </w:p>
    <w:p w14:paraId="40C198B1" w14:textId="77777777" w:rsidR="00D82D2E" w:rsidRDefault="00D82D2E" w:rsidP="00D82D2E">
      <w:pPr>
        <w:jc w:val="both"/>
      </w:pPr>
      <w:r>
        <w:t>22.8.</w:t>
      </w:r>
      <w:r>
        <w:tab/>
        <w:t>A autoridade competente poderá anular ou revogar a licitação em conformidade com a Súmula 473 do STF.</w:t>
      </w:r>
    </w:p>
    <w:p w14:paraId="5E0B87CE" w14:textId="77777777" w:rsidR="00D82D2E" w:rsidRDefault="00D82D2E" w:rsidP="00D82D2E">
      <w:pPr>
        <w:jc w:val="both"/>
      </w:pPr>
      <w:r>
        <w:t>22.9.</w:t>
      </w:r>
      <w:r>
        <w:tab/>
        <w:t>É vedado ao servidor dos órgãos e entidades da Administração Pública Municipal de, inclusive Fundações instituídas e/ou mantidas pelo Poder Público da CMRL, participar como licitante, direta ou indiretamente, por si ou por interposta pessoa, no presente processo licitatório;</w:t>
      </w:r>
    </w:p>
    <w:p w14:paraId="7B65CAF1" w14:textId="77777777" w:rsidR="00D82D2E" w:rsidRDefault="00D82D2E" w:rsidP="00D82D2E">
      <w:pPr>
        <w:jc w:val="both"/>
      </w:pPr>
      <w:r>
        <w:t>22.10.</w:t>
      </w:r>
      <w:r>
        <w:tab/>
        <w:t>A documentação apresentada para fins de habilitação fará parte dos autos da licitação e não será devolvida ao proponente;</w:t>
      </w:r>
    </w:p>
    <w:p w14:paraId="0B2768FA" w14:textId="77777777" w:rsidR="00D82D2E" w:rsidRDefault="00D82D2E" w:rsidP="00D82D2E">
      <w:pPr>
        <w:jc w:val="both"/>
      </w:pPr>
      <w:r>
        <w:t>22.11.</w:t>
      </w:r>
      <w:r>
        <w:tab/>
        <w:t>O proponente vencedor, após ser adjudicado, ficará obrigado a aceitar, nas mesmas condições, os acréscimos ou supressões que se fizerem necessário.</w:t>
      </w:r>
    </w:p>
    <w:p w14:paraId="01F3082E" w14:textId="77777777" w:rsidR="00D82D2E" w:rsidRDefault="00D82D2E" w:rsidP="00D82D2E">
      <w:pPr>
        <w:jc w:val="both"/>
      </w:pPr>
      <w:r>
        <w:lastRenderedPageBreak/>
        <w:t>22.12.</w:t>
      </w:r>
      <w:r>
        <w:tab/>
        <w:t>Nenhuma indenização será devida às licitantes pela elaboração ou pela apresentação de documentação exigida pelo presente Edital, cujo desconhecimento não poderá alegar.</w:t>
      </w:r>
    </w:p>
    <w:p w14:paraId="638D7984" w14:textId="77777777" w:rsidR="00D82D2E" w:rsidRDefault="00D82D2E" w:rsidP="00D82D2E">
      <w:pPr>
        <w:jc w:val="both"/>
      </w:pPr>
      <w:r>
        <w:t>22.13.</w:t>
      </w:r>
      <w:r>
        <w:tab/>
        <w:t>A apresentação das propostas implicará na plena aceitação, por parte da licitante, das condições estabelecidas neste Edital e seus anexos.</w:t>
      </w:r>
    </w:p>
    <w:p w14:paraId="012FCA34" w14:textId="168A885C" w:rsidR="0044505E" w:rsidRPr="0044505E" w:rsidRDefault="0044505E" w:rsidP="0044505E">
      <w:pPr>
        <w:jc w:val="both"/>
      </w:pPr>
      <w:r>
        <w:t>22.14. A contratada deve m</w:t>
      </w:r>
      <w:r w:rsidRPr="0044505E">
        <w:t>anter preposto aceito pela Administração no local do serviço para representá-lo na execução do contrato em horário comercial de segunda sexta.</w:t>
      </w:r>
    </w:p>
    <w:p w14:paraId="539473EA" w14:textId="39B2B279" w:rsidR="0044505E" w:rsidRDefault="0044505E" w:rsidP="0044505E">
      <w:pPr>
        <w:jc w:val="both"/>
      </w:pPr>
      <w:r>
        <w:t>22.15.</w:t>
      </w:r>
      <w:r w:rsidRPr="0044505E">
        <w:tab/>
        <w:t>A indicação ou a manutenção do preposto da empresa poderá ser recusada pelo órgão ou entidade, desde que devidamente justificada, devendo a empresa designar outro para o exercício da atividade.</w:t>
      </w:r>
    </w:p>
    <w:p w14:paraId="457BAE9F" w14:textId="487E0258" w:rsidR="00D82D2E" w:rsidRDefault="00D82D2E" w:rsidP="00D82D2E">
      <w:pPr>
        <w:jc w:val="both"/>
      </w:pPr>
      <w:r>
        <w:t>22.1</w:t>
      </w:r>
      <w:r w:rsidR="0044505E">
        <w:t>6</w:t>
      </w:r>
      <w:r>
        <w:t>.</w:t>
      </w:r>
      <w:r>
        <w:tab/>
        <w:t>Aos casos omissos aplicar-se-ão as disposições constantes da Lei 14.133/21, com suas posteriores alterações;</w:t>
      </w:r>
    </w:p>
    <w:p w14:paraId="34E6E94C" w14:textId="43FE6FBD" w:rsidR="00D82D2E" w:rsidRDefault="00D82D2E" w:rsidP="00D82D2E">
      <w:pPr>
        <w:jc w:val="both"/>
      </w:pPr>
      <w:r>
        <w:t>22.1</w:t>
      </w:r>
      <w:r w:rsidR="0044505E">
        <w:t>7</w:t>
      </w:r>
      <w:r>
        <w:t>.</w:t>
      </w:r>
      <w:r>
        <w:tab/>
        <w:t>O foro designado para julgamento de quaisquer questões judiciais resultantes deste Edital, será o da Cidade de Rio Largo/AL.</w:t>
      </w:r>
    </w:p>
    <w:p w14:paraId="1990D2CB" w14:textId="77777777" w:rsidR="00D82D2E" w:rsidRPr="001523A3" w:rsidRDefault="00D82D2E" w:rsidP="00D82D2E">
      <w:pPr>
        <w:jc w:val="both"/>
        <w:rPr>
          <w:b/>
          <w:bCs/>
        </w:rPr>
      </w:pPr>
      <w:r w:rsidRPr="001523A3">
        <w:rPr>
          <w:b/>
          <w:bCs/>
        </w:rPr>
        <w:t>23.</w:t>
      </w:r>
      <w:r w:rsidRPr="001523A3">
        <w:rPr>
          <w:b/>
          <w:bCs/>
        </w:rPr>
        <w:tab/>
        <w:t>ANEXOS DO EDITAL</w:t>
      </w:r>
    </w:p>
    <w:p w14:paraId="63F3627A" w14:textId="77777777" w:rsidR="00D82D2E" w:rsidRDefault="00D82D2E" w:rsidP="00D82D2E">
      <w:pPr>
        <w:jc w:val="both"/>
      </w:pPr>
      <w:r>
        <w:t>23.1.</w:t>
      </w:r>
      <w:r>
        <w:tab/>
        <w:t>Integram este Edital, os seguintes anexos:</w:t>
      </w:r>
    </w:p>
    <w:p w14:paraId="0B15CD06" w14:textId="77777777" w:rsidR="00D82D2E" w:rsidRDefault="00D82D2E" w:rsidP="00D82D2E">
      <w:pPr>
        <w:jc w:val="both"/>
      </w:pPr>
      <w:r>
        <w:t>a)</w:t>
      </w:r>
      <w:r>
        <w:tab/>
        <w:t>ANEXO I – TERMO DE REFERÊNCIA;</w:t>
      </w:r>
    </w:p>
    <w:p w14:paraId="5E670577" w14:textId="77777777" w:rsidR="00D82D2E" w:rsidRDefault="00D82D2E" w:rsidP="00D82D2E">
      <w:pPr>
        <w:jc w:val="both"/>
      </w:pPr>
      <w:r>
        <w:t>b)</w:t>
      </w:r>
      <w:r>
        <w:tab/>
        <w:t>ANEXO II – MINUTA ATA DEREGISTRO DE PREÇOS;</w:t>
      </w:r>
    </w:p>
    <w:p w14:paraId="70776E05" w14:textId="78EC1435" w:rsidR="00D82D2E" w:rsidRDefault="00D82D2E" w:rsidP="00D82D2E">
      <w:pPr>
        <w:jc w:val="both"/>
      </w:pPr>
      <w:r>
        <w:t>c)</w:t>
      </w:r>
      <w:r>
        <w:tab/>
        <w:t>ANEXO III – MINUTA INSTRUMENTO CONTRATUAL.</w:t>
      </w:r>
    </w:p>
    <w:p w14:paraId="30C4B532" w14:textId="392933E3" w:rsidR="00D82D2E" w:rsidRDefault="00D82D2E" w:rsidP="00D82D2E">
      <w:pPr>
        <w:jc w:val="both"/>
      </w:pPr>
      <w:r>
        <w:t xml:space="preserve">Rio Largo  </w:t>
      </w:r>
      <w:r w:rsidR="003A3634">
        <w:t>25</w:t>
      </w:r>
      <w:r>
        <w:t xml:space="preserve"> de </w:t>
      </w:r>
      <w:r w:rsidR="003A3634">
        <w:t>fevereiro</w:t>
      </w:r>
      <w:r>
        <w:t xml:space="preserve"> de 2026</w:t>
      </w:r>
    </w:p>
    <w:p w14:paraId="056810EA" w14:textId="77777777" w:rsidR="00D82D2E" w:rsidRDefault="00D82D2E" w:rsidP="00D82D2E">
      <w:pPr>
        <w:jc w:val="both"/>
      </w:pPr>
    </w:p>
    <w:p w14:paraId="045D9B02" w14:textId="77777777" w:rsidR="00D82D2E" w:rsidRDefault="00D82D2E" w:rsidP="00D82D2E">
      <w:pPr>
        <w:jc w:val="both"/>
      </w:pPr>
    </w:p>
    <w:p w14:paraId="41B96E5F" w14:textId="13D03B4E" w:rsidR="003A3634" w:rsidRDefault="003A3634" w:rsidP="00D82D2E">
      <w:pPr>
        <w:jc w:val="both"/>
      </w:pPr>
      <w:proofErr w:type="spellStart"/>
      <w:r>
        <w:t>Bricio</w:t>
      </w:r>
      <w:proofErr w:type="spellEnd"/>
      <w:r>
        <w:t xml:space="preserve"> Araujo</w:t>
      </w:r>
    </w:p>
    <w:p w14:paraId="085FAABA" w14:textId="3516AB61" w:rsidR="00D82D2E" w:rsidRDefault="00D82D2E" w:rsidP="00D82D2E">
      <w:pPr>
        <w:jc w:val="both"/>
      </w:pPr>
      <w:r>
        <w:t xml:space="preserve">Pregoeiro </w:t>
      </w:r>
    </w:p>
    <w:p w14:paraId="592543A9" w14:textId="77777777" w:rsidR="00D82D2E" w:rsidRDefault="00D82D2E" w:rsidP="00D82D2E">
      <w:pPr>
        <w:jc w:val="both"/>
      </w:pPr>
    </w:p>
    <w:p w14:paraId="05A19D0A" w14:textId="77777777" w:rsidR="00D82D2E" w:rsidRDefault="00D82D2E" w:rsidP="00D82D2E">
      <w:pPr>
        <w:jc w:val="both"/>
      </w:pPr>
      <w:r>
        <w:t xml:space="preserve"> </w:t>
      </w:r>
    </w:p>
    <w:p w14:paraId="4F03513A" w14:textId="77777777" w:rsidR="003F716C" w:rsidRDefault="003F716C" w:rsidP="00D82D2E">
      <w:pPr>
        <w:jc w:val="both"/>
      </w:pPr>
    </w:p>
    <w:p w14:paraId="0E6DF3BA" w14:textId="77777777" w:rsidR="003F716C" w:rsidRDefault="003F716C" w:rsidP="00D82D2E">
      <w:pPr>
        <w:jc w:val="both"/>
      </w:pPr>
    </w:p>
    <w:p w14:paraId="4B7E59DC" w14:textId="77777777" w:rsidR="003F716C" w:rsidRDefault="003F716C" w:rsidP="00D82D2E">
      <w:pPr>
        <w:jc w:val="both"/>
      </w:pPr>
    </w:p>
    <w:p w14:paraId="60880A14" w14:textId="77777777" w:rsidR="003A3634" w:rsidRDefault="003A3634" w:rsidP="00D82D2E">
      <w:pPr>
        <w:jc w:val="both"/>
      </w:pPr>
    </w:p>
    <w:p w14:paraId="0908D85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lastRenderedPageBreak/>
        <w:t>ANEXO II – MINUTA ATA DE REGISTRO DE PREÇOS</w:t>
      </w:r>
    </w:p>
    <w:p w14:paraId="33609BE2"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ATA DE REGISTRO DE PREÇOS Nº «</w:t>
      </w:r>
      <w:proofErr w:type="spellStart"/>
      <w:r w:rsidRPr="007B65FF">
        <w:rPr>
          <w:rFonts w:ascii="Times New Roman" w:hAnsi="Times New Roman"/>
          <w:sz w:val="24"/>
          <w:szCs w:val="24"/>
        </w:rPr>
        <w:t>Nº_Ata</w:t>
      </w:r>
      <w:proofErr w:type="spellEnd"/>
      <w:r w:rsidRPr="007B65FF">
        <w:rPr>
          <w:rFonts w:ascii="Times New Roman" w:hAnsi="Times New Roman"/>
          <w:sz w:val="24"/>
          <w:szCs w:val="24"/>
        </w:rPr>
        <w:t>»/«</w:t>
      </w:r>
      <w:proofErr w:type="spellStart"/>
      <w:r w:rsidRPr="007B65FF">
        <w:rPr>
          <w:rFonts w:ascii="Times New Roman" w:hAnsi="Times New Roman"/>
          <w:sz w:val="24"/>
          <w:szCs w:val="24"/>
        </w:rPr>
        <w:t>Ano_Ata</w:t>
      </w:r>
      <w:proofErr w:type="spellEnd"/>
      <w:r w:rsidRPr="007B65FF">
        <w:rPr>
          <w:rFonts w:ascii="Times New Roman" w:hAnsi="Times New Roman"/>
          <w:sz w:val="24"/>
          <w:szCs w:val="24"/>
        </w:rPr>
        <w:t>»</w:t>
      </w:r>
    </w:p>
    <w:p w14:paraId="38993D5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 xml:space="preserve">PROCESSO ADMINISTRATIVO N° XXX/202X MODALIDADE: PREGÃO ELETRÔNICO </w:t>
      </w:r>
      <w:proofErr w:type="spellStart"/>
      <w:r w:rsidRPr="007B65FF">
        <w:rPr>
          <w:rFonts w:ascii="Times New Roman" w:hAnsi="Times New Roman"/>
          <w:sz w:val="24"/>
          <w:szCs w:val="24"/>
        </w:rPr>
        <w:t>Nºxx</w:t>
      </w:r>
      <w:proofErr w:type="spellEnd"/>
      <w:r w:rsidRPr="007B65FF">
        <w:rPr>
          <w:rFonts w:ascii="Times New Roman" w:hAnsi="Times New Roman"/>
          <w:sz w:val="24"/>
          <w:szCs w:val="24"/>
        </w:rPr>
        <w:t xml:space="preserve">/2026 </w:t>
      </w:r>
    </w:p>
    <w:p w14:paraId="725D561A" w14:textId="59FECD8C" w:rsidR="00FD7C54" w:rsidRPr="007B65FF" w:rsidRDefault="00CC7072" w:rsidP="00FD7C54">
      <w:pPr>
        <w:jc w:val="both"/>
        <w:rPr>
          <w:rFonts w:ascii="Times New Roman" w:hAnsi="Times New Roman"/>
          <w:sz w:val="24"/>
          <w:szCs w:val="24"/>
        </w:rPr>
      </w:pPr>
      <w:r>
        <w:rPr>
          <w:rFonts w:ascii="Times New Roman" w:hAnsi="Times New Roman"/>
          <w:sz w:val="24"/>
          <w:szCs w:val="24"/>
        </w:rPr>
        <w:t>A CÂMARA</w:t>
      </w:r>
      <w:r w:rsidR="00FD7C54" w:rsidRPr="007B65FF">
        <w:rPr>
          <w:rFonts w:ascii="Times New Roman" w:hAnsi="Times New Roman"/>
          <w:sz w:val="24"/>
          <w:szCs w:val="24"/>
        </w:rPr>
        <w:t xml:space="preserve"> MUNICÍP</w:t>
      </w:r>
      <w:r>
        <w:rPr>
          <w:rFonts w:ascii="Times New Roman" w:hAnsi="Times New Roman"/>
          <w:sz w:val="24"/>
          <w:szCs w:val="24"/>
        </w:rPr>
        <w:t>AL</w:t>
      </w:r>
      <w:r w:rsidR="00FD7C54" w:rsidRPr="007B65FF">
        <w:rPr>
          <w:rFonts w:ascii="Times New Roman" w:hAnsi="Times New Roman"/>
          <w:sz w:val="24"/>
          <w:szCs w:val="24"/>
        </w:rPr>
        <w:t xml:space="preserve"> DE XXXXXXXXXX, Estado do </w:t>
      </w:r>
      <w:proofErr w:type="spellStart"/>
      <w:r w:rsidR="00FD7C54" w:rsidRPr="007B65FF">
        <w:rPr>
          <w:rFonts w:ascii="Times New Roman" w:hAnsi="Times New Roman"/>
          <w:sz w:val="24"/>
          <w:szCs w:val="24"/>
        </w:rPr>
        <w:t>Xxxxx</w:t>
      </w:r>
      <w:proofErr w:type="spellEnd"/>
      <w:r w:rsidR="00FD7C54" w:rsidRPr="007B65FF">
        <w:rPr>
          <w:rFonts w:ascii="Times New Roman" w:hAnsi="Times New Roman"/>
          <w:sz w:val="24"/>
          <w:szCs w:val="24"/>
        </w:rPr>
        <w:t xml:space="preserve">, pessoa jurídica de direito público interno, com sede à XXXXXXX, inscrito no CNPJ nº </w:t>
      </w:r>
      <w:proofErr w:type="spellStart"/>
      <w:r w:rsidR="00FD7C54" w:rsidRPr="007B65FF">
        <w:rPr>
          <w:rFonts w:ascii="Times New Roman" w:hAnsi="Times New Roman"/>
          <w:sz w:val="24"/>
          <w:szCs w:val="24"/>
        </w:rPr>
        <w:t>xx.xxx.xxx</w:t>
      </w:r>
      <w:proofErr w:type="spellEnd"/>
      <w:r w:rsidR="00FD7C54" w:rsidRPr="007B65FF">
        <w:rPr>
          <w:rFonts w:ascii="Times New Roman" w:hAnsi="Times New Roman"/>
          <w:sz w:val="24"/>
          <w:szCs w:val="24"/>
        </w:rPr>
        <w:t>/0001-xx, neste ato devidamente representado pelo(a) XXXXXXXXXXX REGISTRAR OS PREÇOS da empresa abaixo qualificada, nas quantidades, termos e condições previstas no edital e seus anexos, e em conformidade com as disposições a seguir:</w:t>
      </w:r>
    </w:p>
    <w:p w14:paraId="4E781B5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BENEFICIÁRIO DA ATA DE REGISTRO DE PREÇOS: «Contratado», pessoa jurídica de direito privado, com sede à «</w:t>
      </w:r>
      <w:proofErr w:type="spellStart"/>
      <w:r w:rsidRPr="007B65FF">
        <w:rPr>
          <w:rFonts w:ascii="Times New Roman" w:hAnsi="Times New Roman"/>
          <w:sz w:val="24"/>
          <w:szCs w:val="24"/>
        </w:rPr>
        <w:t>Endereço_Contratado</w:t>
      </w:r>
      <w:proofErr w:type="spellEnd"/>
      <w:r w:rsidRPr="007B65FF">
        <w:rPr>
          <w:rFonts w:ascii="Times New Roman" w:hAnsi="Times New Roman"/>
          <w:sz w:val="24"/>
          <w:szCs w:val="24"/>
        </w:rPr>
        <w:t>», devidamente inscrita no CNPJ sob nº</w:t>
      </w:r>
    </w:p>
    <w:p w14:paraId="70BE855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w:t>
      </w:r>
      <w:proofErr w:type="spellStart"/>
      <w:r w:rsidRPr="007B65FF">
        <w:rPr>
          <w:rFonts w:ascii="Times New Roman" w:hAnsi="Times New Roman"/>
          <w:sz w:val="24"/>
          <w:szCs w:val="24"/>
        </w:rPr>
        <w:t>CNPJ_Contratado</w:t>
      </w:r>
      <w:proofErr w:type="spellEnd"/>
      <w:r w:rsidRPr="007B65FF">
        <w:rPr>
          <w:rFonts w:ascii="Times New Roman" w:hAnsi="Times New Roman"/>
          <w:sz w:val="24"/>
          <w:szCs w:val="24"/>
        </w:rPr>
        <w:t xml:space="preserve">», neste ato representada pelo(a) </w:t>
      </w:r>
      <w:proofErr w:type="spellStart"/>
      <w:r w:rsidRPr="007B65FF">
        <w:rPr>
          <w:rFonts w:ascii="Times New Roman" w:hAnsi="Times New Roman"/>
          <w:sz w:val="24"/>
          <w:szCs w:val="24"/>
        </w:rPr>
        <w:t>Sr</w:t>
      </w:r>
      <w:proofErr w:type="spellEnd"/>
      <w:r w:rsidRPr="007B65FF">
        <w:rPr>
          <w:rFonts w:ascii="Times New Roman" w:hAnsi="Times New Roman"/>
          <w:sz w:val="24"/>
          <w:szCs w:val="24"/>
        </w:rPr>
        <w:t>(a). «</w:t>
      </w:r>
      <w:proofErr w:type="spellStart"/>
      <w:r w:rsidRPr="007B65FF">
        <w:rPr>
          <w:rFonts w:ascii="Times New Roman" w:hAnsi="Times New Roman"/>
          <w:sz w:val="24"/>
          <w:szCs w:val="24"/>
        </w:rPr>
        <w:t>Representante_Contratado</w:t>
      </w:r>
      <w:proofErr w:type="spellEnd"/>
      <w:r w:rsidRPr="007B65FF">
        <w:rPr>
          <w:rFonts w:ascii="Times New Roman" w:hAnsi="Times New Roman"/>
          <w:sz w:val="24"/>
          <w:szCs w:val="24"/>
        </w:rPr>
        <w:t>», portador(a) do RG nº «</w:t>
      </w:r>
      <w:proofErr w:type="spellStart"/>
      <w:r w:rsidRPr="007B65FF">
        <w:rPr>
          <w:rFonts w:ascii="Times New Roman" w:hAnsi="Times New Roman"/>
          <w:sz w:val="24"/>
          <w:szCs w:val="24"/>
        </w:rPr>
        <w:t>RG_Representante_Contratado</w:t>
      </w:r>
      <w:proofErr w:type="spellEnd"/>
      <w:r w:rsidRPr="007B65FF">
        <w:rPr>
          <w:rFonts w:ascii="Times New Roman" w:hAnsi="Times New Roman"/>
          <w:sz w:val="24"/>
          <w:szCs w:val="24"/>
        </w:rPr>
        <w:t>» e inscrito(a) no CPF/MF nº</w:t>
      </w:r>
    </w:p>
    <w:p w14:paraId="580F5C09"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w:t>
      </w:r>
      <w:proofErr w:type="spellStart"/>
      <w:r w:rsidRPr="007B65FF">
        <w:rPr>
          <w:rFonts w:ascii="Times New Roman" w:hAnsi="Times New Roman"/>
          <w:sz w:val="24"/>
          <w:szCs w:val="24"/>
        </w:rPr>
        <w:t>CPF_Representante_Contratado</w:t>
      </w:r>
      <w:proofErr w:type="spellEnd"/>
      <w:r w:rsidRPr="007B65FF">
        <w:rPr>
          <w:rFonts w:ascii="Times New Roman" w:hAnsi="Times New Roman"/>
          <w:sz w:val="24"/>
          <w:szCs w:val="24"/>
        </w:rPr>
        <w:t>».</w:t>
      </w:r>
    </w:p>
    <w:p w14:paraId="604AACE5" w14:textId="77777777" w:rsidR="00FD7C54" w:rsidRPr="007B65FF" w:rsidRDefault="00FD7C54" w:rsidP="00FD7C54">
      <w:pPr>
        <w:jc w:val="both"/>
        <w:rPr>
          <w:rFonts w:ascii="Times New Roman" w:hAnsi="Times New Roman"/>
          <w:sz w:val="24"/>
          <w:szCs w:val="24"/>
        </w:rPr>
      </w:pPr>
    </w:p>
    <w:p w14:paraId="2BD7AF0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w:t>
      </w:r>
      <w:r w:rsidRPr="007B65FF">
        <w:rPr>
          <w:rFonts w:ascii="Times New Roman" w:hAnsi="Times New Roman"/>
          <w:sz w:val="24"/>
          <w:szCs w:val="24"/>
        </w:rPr>
        <w:tab/>
        <w:t>DOS PREÇOS, ESPECIFICAÇÕES E QUANTITATIVOS</w:t>
      </w:r>
    </w:p>
    <w:p w14:paraId="0C6341B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w:t>
      </w:r>
      <w:r w:rsidRPr="007B65FF">
        <w:rPr>
          <w:rFonts w:ascii="Times New Roman" w:hAnsi="Times New Roman"/>
          <w:sz w:val="24"/>
          <w:szCs w:val="24"/>
        </w:rPr>
        <w:tab/>
        <w:t>A presente Ata tem por objeto o registro de preços para «</w:t>
      </w:r>
      <w:proofErr w:type="spellStart"/>
      <w:r w:rsidRPr="007B65FF">
        <w:rPr>
          <w:rFonts w:ascii="Times New Roman" w:hAnsi="Times New Roman"/>
          <w:sz w:val="24"/>
          <w:szCs w:val="24"/>
        </w:rPr>
        <w:t>Objeto_Ata</w:t>
      </w:r>
      <w:proofErr w:type="spellEnd"/>
      <w:r w:rsidRPr="007B65FF">
        <w:rPr>
          <w:rFonts w:ascii="Times New Roman" w:hAnsi="Times New Roman"/>
          <w:sz w:val="24"/>
          <w:szCs w:val="24"/>
        </w:rPr>
        <w:t>», conforme segue:</w:t>
      </w:r>
    </w:p>
    <w:p w14:paraId="56DDDC74"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LOTE</w:t>
      </w:r>
      <w:r w:rsidRPr="007B65FF">
        <w:rPr>
          <w:rFonts w:ascii="Times New Roman" w:hAnsi="Times New Roman"/>
          <w:sz w:val="24"/>
          <w:szCs w:val="24"/>
        </w:rPr>
        <w:tab/>
        <w:t>ITEM</w:t>
      </w:r>
      <w:r w:rsidRPr="007B65FF">
        <w:rPr>
          <w:rFonts w:ascii="Times New Roman" w:hAnsi="Times New Roman"/>
          <w:sz w:val="24"/>
          <w:szCs w:val="24"/>
        </w:rPr>
        <w:tab/>
        <w:t>QUANT.</w:t>
      </w:r>
      <w:r w:rsidRPr="007B65FF">
        <w:rPr>
          <w:rFonts w:ascii="Times New Roman" w:hAnsi="Times New Roman"/>
          <w:sz w:val="24"/>
          <w:szCs w:val="24"/>
        </w:rPr>
        <w:tab/>
        <w:t>UNID.</w:t>
      </w:r>
      <w:r w:rsidRPr="007B65FF">
        <w:rPr>
          <w:rFonts w:ascii="Times New Roman" w:hAnsi="Times New Roman"/>
          <w:sz w:val="24"/>
          <w:szCs w:val="24"/>
        </w:rPr>
        <w:tab/>
        <w:t>DESCRIÇÃO</w:t>
      </w:r>
      <w:r w:rsidRPr="007B65FF">
        <w:rPr>
          <w:rFonts w:ascii="Times New Roman" w:hAnsi="Times New Roman"/>
          <w:sz w:val="24"/>
          <w:szCs w:val="24"/>
        </w:rPr>
        <w:tab/>
        <w:t>VALOR UNIT.</w:t>
      </w:r>
      <w:r w:rsidRPr="007B65FF">
        <w:rPr>
          <w:rFonts w:ascii="Times New Roman" w:hAnsi="Times New Roman"/>
          <w:sz w:val="24"/>
          <w:szCs w:val="24"/>
        </w:rPr>
        <w:tab/>
        <w:t>VALOR TOTAL</w:t>
      </w:r>
    </w:p>
    <w:p w14:paraId="185F447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ab/>
      </w:r>
      <w:r w:rsidRPr="007B65FF">
        <w:rPr>
          <w:rFonts w:ascii="Times New Roman" w:hAnsi="Times New Roman"/>
          <w:sz w:val="24"/>
          <w:szCs w:val="24"/>
        </w:rPr>
        <w:tab/>
      </w:r>
      <w:r w:rsidRPr="007B65FF">
        <w:rPr>
          <w:rFonts w:ascii="Times New Roman" w:hAnsi="Times New Roman"/>
          <w:sz w:val="24"/>
          <w:szCs w:val="24"/>
        </w:rPr>
        <w:tab/>
      </w:r>
      <w:r w:rsidRPr="007B65FF">
        <w:rPr>
          <w:rFonts w:ascii="Times New Roman" w:hAnsi="Times New Roman"/>
          <w:sz w:val="24"/>
          <w:szCs w:val="24"/>
        </w:rPr>
        <w:tab/>
      </w:r>
      <w:r w:rsidRPr="007B65FF">
        <w:rPr>
          <w:rFonts w:ascii="Times New Roman" w:hAnsi="Times New Roman"/>
          <w:sz w:val="24"/>
          <w:szCs w:val="24"/>
        </w:rPr>
        <w:tab/>
      </w:r>
      <w:r w:rsidRPr="007B65FF">
        <w:rPr>
          <w:rFonts w:ascii="Times New Roman" w:hAnsi="Times New Roman"/>
          <w:sz w:val="24"/>
          <w:szCs w:val="24"/>
        </w:rPr>
        <w:tab/>
      </w:r>
    </w:p>
    <w:p w14:paraId="24D96E6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2.</w:t>
      </w:r>
      <w:r w:rsidRPr="007B65FF">
        <w:rPr>
          <w:rFonts w:ascii="Times New Roman" w:hAnsi="Times New Roman"/>
          <w:sz w:val="24"/>
          <w:szCs w:val="24"/>
        </w:rPr>
        <w:tab/>
        <w:t>DA ADESÃO À</w:t>
      </w:r>
    </w:p>
    <w:p w14:paraId="446D288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ATA DE REGISTRO DE PREÇOS</w:t>
      </w:r>
    </w:p>
    <w:p w14:paraId="2AB99FD6" w14:textId="00CF2B34"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2.1.</w:t>
      </w:r>
      <w:r w:rsidRPr="007B65FF">
        <w:rPr>
          <w:rFonts w:ascii="Times New Roman" w:hAnsi="Times New Roman"/>
          <w:sz w:val="24"/>
          <w:szCs w:val="24"/>
        </w:rPr>
        <w:tab/>
      </w:r>
      <w:r w:rsidR="00203D86">
        <w:rPr>
          <w:rFonts w:ascii="Times New Roman" w:hAnsi="Times New Roman"/>
          <w:sz w:val="24"/>
          <w:szCs w:val="24"/>
        </w:rPr>
        <w:t>S</w:t>
      </w:r>
      <w:r w:rsidRPr="007B65FF">
        <w:rPr>
          <w:rFonts w:ascii="Times New Roman" w:hAnsi="Times New Roman"/>
          <w:sz w:val="24"/>
          <w:szCs w:val="24"/>
        </w:rPr>
        <w:t>erá admitida a adesão à ata de registro de preços decorrente desta licitação</w:t>
      </w:r>
      <w:r w:rsidR="008760BC">
        <w:rPr>
          <w:rFonts w:ascii="Times New Roman" w:hAnsi="Times New Roman"/>
          <w:sz w:val="24"/>
          <w:szCs w:val="24"/>
        </w:rPr>
        <w:t>.</w:t>
      </w:r>
    </w:p>
    <w:p w14:paraId="59CE1A7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w:t>
      </w:r>
      <w:r w:rsidRPr="007B65FF">
        <w:rPr>
          <w:rFonts w:ascii="Times New Roman" w:hAnsi="Times New Roman"/>
          <w:sz w:val="24"/>
          <w:szCs w:val="24"/>
        </w:rPr>
        <w:tab/>
        <w:t>VALIDADE, FORMALIZAÇÃO DA ATA DE REGISTRO DE PREÇOS E CADASTRO RESERVA</w:t>
      </w:r>
    </w:p>
    <w:p w14:paraId="00C6CC75" w14:textId="37C1FEB1"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 xml:space="preserve"> 3.1.</w:t>
      </w:r>
      <w:r w:rsidRPr="007B65FF">
        <w:rPr>
          <w:rFonts w:ascii="Times New Roman" w:hAnsi="Times New Roman"/>
          <w:sz w:val="24"/>
          <w:szCs w:val="24"/>
        </w:rPr>
        <w:tab/>
        <w:t>A validade da Ata de Registro de Preços será de 12 (doze) meses, contados a partir da data de assinatura, podendo ser prorrogada por igual período, mediante a anuência do fornecedor, desde que comprovado o preço vantajoso.</w:t>
      </w:r>
    </w:p>
    <w:p w14:paraId="659E66E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3.1.1.</w:t>
      </w:r>
      <w:r w:rsidRPr="007B65FF">
        <w:rPr>
          <w:rFonts w:ascii="Times New Roman" w:hAnsi="Times New Roman"/>
          <w:sz w:val="24"/>
          <w:szCs w:val="24"/>
        </w:rPr>
        <w:tab/>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8DE102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lastRenderedPageBreak/>
        <w:t>3.1.2.</w:t>
      </w:r>
      <w:r w:rsidRPr="007B65FF">
        <w:rPr>
          <w:rFonts w:ascii="Times New Roman" w:hAnsi="Times New Roman"/>
          <w:sz w:val="24"/>
          <w:szCs w:val="24"/>
        </w:rPr>
        <w:tab/>
        <w:t>Na formalização do contrato ou do instrumento substituto deverá haver a indicação da disponibilidade dos créditos orçamentários respectivos.</w:t>
      </w:r>
    </w:p>
    <w:p w14:paraId="4A1D4BA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3.2.</w:t>
      </w:r>
      <w:r w:rsidRPr="007B65FF">
        <w:rPr>
          <w:rFonts w:ascii="Times New Roman" w:hAnsi="Times New Roman"/>
          <w:sz w:val="24"/>
          <w:szCs w:val="24"/>
        </w:rPr>
        <w:tab/>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60EC301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3.2.1.</w:t>
      </w:r>
      <w:r w:rsidRPr="007B65FF">
        <w:rPr>
          <w:rFonts w:ascii="Times New Roman" w:hAnsi="Times New Roman"/>
          <w:sz w:val="24"/>
          <w:szCs w:val="24"/>
        </w:rPr>
        <w:tab/>
        <w:t>O instrumento contratual de que trata o item 3.2. deverá ser assinado no prazo de validade da ata de registro de preços.</w:t>
      </w:r>
    </w:p>
    <w:p w14:paraId="5FFCD35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3.3.</w:t>
      </w:r>
      <w:r w:rsidRPr="007B65FF">
        <w:rPr>
          <w:rFonts w:ascii="Times New Roman" w:hAnsi="Times New Roman"/>
          <w:sz w:val="24"/>
          <w:szCs w:val="24"/>
        </w:rPr>
        <w:tab/>
        <w:t>Os contratos decorrentes do sistema de registro de preços poderão ser alterados, observado o art. 124 da Lei nº 14.133, de 2021.</w:t>
      </w:r>
    </w:p>
    <w:p w14:paraId="0143ADC9"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3.4.</w:t>
      </w:r>
      <w:r w:rsidRPr="007B65FF">
        <w:rPr>
          <w:rFonts w:ascii="Times New Roman" w:hAnsi="Times New Roman"/>
          <w:sz w:val="24"/>
          <w:szCs w:val="24"/>
        </w:rPr>
        <w:tab/>
        <w:t>Após a homologação da licitação ou da contratação direta, deverão ser observadas as seguintes condições para formalização da ata de registro de preços:</w:t>
      </w:r>
    </w:p>
    <w:p w14:paraId="1C6EA5F4"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3.4.1.</w:t>
      </w:r>
      <w:r w:rsidRPr="007B65FF">
        <w:rPr>
          <w:rFonts w:ascii="Times New Roman" w:hAnsi="Times New Roman"/>
          <w:sz w:val="24"/>
          <w:szCs w:val="24"/>
        </w:rPr>
        <w:tab/>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BE1426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3.4.2.</w:t>
      </w:r>
      <w:r w:rsidRPr="007B65FF">
        <w:rPr>
          <w:rFonts w:ascii="Times New Roman" w:hAnsi="Times New Roman"/>
          <w:sz w:val="24"/>
          <w:szCs w:val="24"/>
        </w:rPr>
        <w:tab/>
        <w:t>Será incluído na ata, na forma de anexo, o registro dos licitantes ou dos fornecedores que:</w:t>
      </w:r>
    </w:p>
    <w:p w14:paraId="6BBC662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3.4.2.1.</w:t>
      </w:r>
      <w:r w:rsidRPr="007B65FF">
        <w:rPr>
          <w:rFonts w:ascii="Times New Roman" w:hAnsi="Times New Roman"/>
          <w:sz w:val="24"/>
          <w:szCs w:val="24"/>
        </w:rPr>
        <w:tab/>
        <w:t>Aceitarem cotar os bens, as obras ou os serviços com preços iguais aos do adjudicatário, observada a classificação da licitação; e</w:t>
      </w:r>
    </w:p>
    <w:p w14:paraId="35A8DA4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3.4.2.2.</w:t>
      </w:r>
      <w:r w:rsidRPr="007B65FF">
        <w:rPr>
          <w:rFonts w:ascii="Times New Roman" w:hAnsi="Times New Roman"/>
          <w:sz w:val="24"/>
          <w:szCs w:val="24"/>
        </w:rPr>
        <w:tab/>
        <w:t>Mantiverem sua proposta original.</w:t>
      </w:r>
    </w:p>
    <w:p w14:paraId="29CA176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3.4.3.</w:t>
      </w:r>
      <w:r w:rsidRPr="007B65FF">
        <w:rPr>
          <w:rFonts w:ascii="Times New Roman" w:hAnsi="Times New Roman"/>
          <w:sz w:val="24"/>
          <w:szCs w:val="24"/>
        </w:rPr>
        <w:tab/>
        <w:t>Será respeitada, nas contratações, a ordem de classificação dos licitantes ou dos fornecedores registrados na ata.</w:t>
      </w:r>
    </w:p>
    <w:p w14:paraId="48EFB25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3.5.</w:t>
      </w:r>
      <w:r w:rsidRPr="007B65FF">
        <w:rPr>
          <w:rFonts w:ascii="Times New Roman" w:hAnsi="Times New Roman"/>
          <w:sz w:val="24"/>
          <w:szCs w:val="24"/>
        </w:rPr>
        <w:tab/>
        <w:t>O registro a que se refere o item 3.4.2 tem por objetivo a formação de cadastro de reserva para o caso de impossibilidade de atendimento pelo signatário da ata.</w:t>
      </w:r>
    </w:p>
    <w:p w14:paraId="2E988B3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3.6.</w:t>
      </w:r>
      <w:r w:rsidRPr="007B65FF">
        <w:rPr>
          <w:rFonts w:ascii="Times New Roman" w:hAnsi="Times New Roman"/>
          <w:sz w:val="24"/>
          <w:szCs w:val="24"/>
        </w:rPr>
        <w:tab/>
        <w:t>Para fins da ordem de classificação, os licitantes ou fornecedores que aceitarem reduzir suas propostas para o preço do adjudicatário antecederão aqueles que mantiverem sua proposta original.</w:t>
      </w:r>
    </w:p>
    <w:p w14:paraId="2D229DBF"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3.7.</w:t>
      </w:r>
      <w:r w:rsidRPr="007B65FF">
        <w:rPr>
          <w:rFonts w:ascii="Times New Roman" w:hAnsi="Times New Roman"/>
          <w:sz w:val="24"/>
          <w:szCs w:val="24"/>
        </w:rPr>
        <w:tab/>
        <w:t>A habilitação dos licitantes que comporão o cadastro de reserva a que se refere o item 3.4.2.2 somente será efetuada quando houver necessidade de contratação dos licitantes remanescentes, nas seguintes hipóteses:</w:t>
      </w:r>
    </w:p>
    <w:p w14:paraId="240A6229"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3.7.1.</w:t>
      </w:r>
      <w:r w:rsidRPr="007B65FF">
        <w:rPr>
          <w:rFonts w:ascii="Times New Roman" w:hAnsi="Times New Roman"/>
          <w:sz w:val="24"/>
          <w:szCs w:val="24"/>
        </w:rPr>
        <w:tab/>
        <w:t>Quando o licitante vencedor não assinar a ata de registro de preços, no prazo e nas condições estabelecidos no edital ou no aviso de contratação direta; e</w:t>
      </w:r>
    </w:p>
    <w:p w14:paraId="3D64741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3.7.2.</w:t>
      </w:r>
      <w:r w:rsidRPr="007B65FF">
        <w:rPr>
          <w:rFonts w:ascii="Times New Roman" w:hAnsi="Times New Roman"/>
          <w:sz w:val="24"/>
          <w:szCs w:val="24"/>
        </w:rPr>
        <w:tab/>
        <w:t>Quando houver o cancelamento do registro do licitante ou do registro de preços nas hipóteses previstas no item 6.</w:t>
      </w:r>
    </w:p>
    <w:p w14:paraId="51C6953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lastRenderedPageBreak/>
        <w:t>3.8.</w:t>
      </w:r>
      <w:r w:rsidRPr="007B65FF">
        <w:rPr>
          <w:rFonts w:ascii="Times New Roman" w:hAnsi="Times New Roman"/>
          <w:sz w:val="24"/>
          <w:szCs w:val="24"/>
        </w:rPr>
        <w:tab/>
        <w:t>O preço registrado com indicação dos licitantes e fornecedores será divulgado no PNCP e ficará disponibilizado durante a vigência da ata de registro de preços.</w:t>
      </w:r>
    </w:p>
    <w:p w14:paraId="06A5E420" w14:textId="5126A4B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 xml:space="preserve"> 3.9.</w:t>
      </w:r>
      <w:r w:rsidRPr="007B65FF">
        <w:rPr>
          <w:rFonts w:ascii="Times New Roman" w:hAnsi="Times New Roman"/>
          <w:sz w:val="24"/>
          <w:szCs w:val="24"/>
        </w:rPr>
        <w:tab/>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52D40BF"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3.9.1.</w:t>
      </w:r>
      <w:r w:rsidRPr="007B65FF">
        <w:rPr>
          <w:rFonts w:ascii="Times New Roman" w:hAnsi="Times New Roman"/>
          <w:sz w:val="24"/>
          <w:szCs w:val="24"/>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54199DC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3.10.</w:t>
      </w:r>
      <w:r w:rsidRPr="007B65FF">
        <w:rPr>
          <w:rFonts w:ascii="Times New Roman" w:hAnsi="Times New Roman"/>
          <w:sz w:val="24"/>
          <w:szCs w:val="24"/>
        </w:rPr>
        <w:tab/>
        <w:t>A ata de registro de preços será assinada por meio de assinatura digital e disponibilizada no Sistema de Registro de Preços.</w:t>
      </w:r>
    </w:p>
    <w:p w14:paraId="75C7A71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3.11.</w:t>
      </w:r>
      <w:r w:rsidRPr="007B65FF">
        <w:rPr>
          <w:rFonts w:ascii="Times New Roman" w:hAnsi="Times New Roman"/>
          <w:sz w:val="24"/>
          <w:szCs w:val="24"/>
        </w:rPr>
        <w:tab/>
        <w:t>Quando o convocado não assinar a ata de registro de preços no prazo e nas condições estabelecidos no edital ou no aviso de contratação, e observado o disposto no item Erro! Fonte de referência não encontrada. e subitens, fica facultado à Administração convocar os licitantes remanescentes do cadastro de reserva, na ordem de classificação, para fazê-lo em igual prazo e nas condições propostas pelo primeiro classificado.</w:t>
      </w:r>
    </w:p>
    <w:p w14:paraId="0761696F"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3.12.</w:t>
      </w:r>
      <w:r w:rsidRPr="007B65FF">
        <w:rPr>
          <w:rFonts w:ascii="Times New Roman" w:hAnsi="Times New Roman"/>
          <w:sz w:val="24"/>
          <w:szCs w:val="24"/>
        </w:rPr>
        <w:tab/>
        <w:t>Na hipótese de nenhum dos licitantes que trata o item 3.4.2.1, aceitar a contratação nos termos do item anterior, a Administração, observados o valor estimado e sua eventual atualização nos termos do edital ou do aviso de contratação direta, poderá:</w:t>
      </w:r>
    </w:p>
    <w:p w14:paraId="3F167F99"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3.12.1.</w:t>
      </w:r>
      <w:r w:rsidRPr="007B65FF">
        <w:rPr>
          <w:rFonts w:ascii="Times New Roman" w:hAnsi="Times New Roman"/>
          <w:sz w:val="24"/>
          <w:szCs w:val="24"/>
        </w:rPr>
        <w:tab/>
        <w:t>Convocar para negociação os demais licitantes ou fornecedores remanescentes cujos preços foram registrados sem redução, observada a ordem de classificação, com vistas à obtenção de preço melhor, mesmo que acima do preço do adjudicatário; ou</w:t>
      </w:r>
    </w:p>
    <w:p w14:paraId="5D29D3D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3.12.2.</w:t>
      </w:r>
      <w:r w:rsidRPr="007B65FF">
        <w:rPr>
          <w:rFonts w:ascii="Times New Roman" w:hAnsi="Times New Roman"/>
          <w:sz w:val="24"/>
          <w:szCs w:val="24"/>
        </w:rPr>
        <w:tab/>
        <w:t>Adjudicar e firmar o contrato nas condições ofertadas pelos licitantes ou fornecedores remanescentes, atendida a ordem classificatória, quando frustrada a negociação de melhor condição.</w:t>
      </w:r>
    </w:p>
    <w:p w14:paraId="28B1C9D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3.13.</w:t>
      </w:r>
      <w:r w:rsidRPr="007B65FF">
        <w:rPr>
          <w:rFonts w:ascii="Times New Roman" w:hAnsi="Times New Roman"/>
          <w:sz w:val="24"/>
          <w:szCs w:val="24"/>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6CE2A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4.</w:t>
      </w:r>
      <w:r w:rsidRPr="007B65FF">
        <w:rPr>
          <w:rFonts w:ascii="Times New Roman" w:hAnsi="Times New Roman"/>
          <w:sz w:val="24"/>
          <w:szCs w:val="24"/>
        </w:rPr>
        <w:tab/>
        <w:t>ALTERAÇÃO OU ATUALIZAÇÃO DOS PREÇOS REGISTRADOS</w:t>
      </w:r>
    </w:p>
    <w:p w14:paraId="6540EAC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4.1.</w:t>
      </w:r>
      <w:r w:rsidRPr="007B65FF">
        <w:rPr>
          <w:rFonts w:ascii="Times New Roman" w:hAnsi="Times New Roman"/>
          <w:sz w:val="24"/>
          <w:szCs w:val="24"/>
        </w:rPr>
        <w:tab/>
        <w:t>Os preços registrados poderão ser alterados ou atualizados em decorrência de eventual redução dos preços praticados no mercado ou de fato que eleve o custo dos bens, das obras ou dos serviços registrados, nas seguintes situações:</w:t>
      </w:r>
    </w:p>
    <w:p w14:paraId="067CA02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4.1.1.</w:t>
      </w:r>
      <w:r w:rsidRPr="007B65FF">
        <w:rPr>
          <w:rFonts w:ascii="Times New Roman" w:hAnsi="Times New Roman"/>
          <w:sz w:val="24"/>
          <w:szCs w:val="24"/>
        </w:rPr>
        <w:tab/>
        <w:t xml:space="preserve">Em caso de força maior, caso fortuito ou fato do príncipe ou em decorrência de fatos imprevisíveis ou previsíveis de consequências incalculáveis, que inviabilizem a execução da ata </w:t>
      </w:r>
      <w:r w:rsidRPr="007B65FF">
        <w:rPr>
          <w:rFonts w:ascii="Times New Roman" w:hAnsi="Times New Roman"/>
          <w:sz w:val="24"/>
          <w:szCs w:val="24"/>
        </w:rPr>
        <w:lastRenderedPageBreak/>
        <w:t>tal como pactuada, nos termos da alínea “d” do inciso II do caput do art. 124 da Lei nº 14.133, de 2021;</w:t>
      </w:r>
    </w:p>
    <w:p w14:paraId="7618BE4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4.1.2.</w:t>
      </w:r>
      <w:r w:rsidRPr="007B65FF">
        <w:rPr>
          <w:rFonts w:ascii="Times New Roman" w:hAnsi="Times New Roman"/>
          <w:sz w:val="24"/>
          <w:szCs w:val="24"/>
        </w:rPr>
        <w:tab/>
        <w:t>Em caso de criação, alteração ou extinção de quaisquer tributos ou encargos legais ou a superveniência de disposições legais, com comprovada repercussão sobre os preços registrados;</w:t>
      </w:r>
    </w:p>
    <w:p w14:paraId="2E496A6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4.1.3.</w:t>
      </w:r>
      <w:r w:rsidRPr="007B65FF">
        <w:rPr>
          <w:rFonts w:ascii="Times New Roman" w:hAnsi="Times New Roman"/>
          <w:sz w:val="24"/>
          <w:szCs w:val="24"/>
        </w:rPr>
        <w:tab/>
        <w:t>Na hipótese de previsão no edital ou no aviso de contratação direta de cláusula de reajustamento ou repactuação sobre os preços registrados, nos termos da Lei nº 14.133, de 2021.</w:t>
      </w:r>
    </w:p>
    <w:p w14:paraId="5184214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4.1.3.1.</w:t>
      </w:r>
      <w:r w:rsidRPr="007B65FF">
        <w:rPr>
          <w:rFonts w:ascii="Times New Roman" w:hAnsi="Times New Roman"/>
          <w:sz w:val="24"/>
          <w:szCs w:val="24"/>
        </w:rPr>
        <w:tab/>
        <w:t>No caso do reajustamento, deverá ser respeitada a contagem da anualidade e o índice previstos para a contratação;</w:t>
      </w:r>
    </w:p>
    <w:p w14:paraId="175FB82E" w14:textId="29B0FFAC"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 xml:space="preserve"> 4.1.3.2.</w:t>
      </w:r>
      <w:r w:rsidRPr="007B65FF">
        <w:rPr>
          <w:rFonts w:ascii="Times New Roman" w:hAnsi="Times New Roman"/>
          <w:sz w:val="24"/>
          <w:szCs w:val="24"/>
        </w:rPr>
        <w:tab/>
        <w:t>No caso da repactuação, poderá ser a pedido do interessado, conforme critérios definidos para a contratação.</w:t>
      </w:r>
    </w:p>
    <w:p w14:paraId="263A993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w:t>
      </w:r>
      <w:r w:rsidRPr="007B65FF">
        <w:rPr>
          <w:rFonts w:ascii="Times New Roman" w:hAnsi="Times New Roman"/>
          <w:sz w:val="24"/>
          <w:szCs w:val="24"/>
        </w:rPr>
        <w:tab/>
        <w:t>NEGOCIAÇÃO DE PREÇOS REGISTRADOS</w:t>
      </w:r>
    </w:p>
    <w:p w14:paraId="3113A1B4"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5.1.</w:t>
      </w:r>
      <w:r w:rsidRPr="007B65FF">
        <w:rPr>
          <w:rFonts w:ascii="Times New Roman" w:hAnsi="Times New Roman"/>
          <w:sz w:val="24"/>
          <w:szCs w:val="24"/>
        </w:rPr>
        <w:tab/>
        <w:t>Na hipótese de o preço registrado tornar-se superior ao preço praticado no mercado por motivo superveniente, o órgão ou entidade gerenciadora convocará o fornecedor para negociar a redução do preço registrado.</w:t>
      </w:r>
    </w:p>
    <w:p w14:paraId="592F3302"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5.1.1.</w:t>
      </w:r>
      <w:r w:rsidRPr="007B65FF">
        <w:rPr>
          <w:rFonts w:ascii="Times New Roman" w:hAnsi="Times New Roman"/>
          <w:sz w:val="24"/>
          <w:szCs w:val="24"/>
        </w:rPr>
        <w:tab/>
        <w:t>Caso não aceite reduzir seu preço aos valores praticados pelo mercado, o fornecedor será liberado do compromisso assumido quanto ao item registrado, sem aplicação de penalidades administrativas.</w:t>
      </w:r>
    </w:p>
    <w:p w14:paraId="02C4AB8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5.1.2.</w:t>
      </w:r>
      <w:r w:rsidRPr="007B65FF">
        <w:rPr>
          <w:rFonts w:ascii="Times New Roman" w:hAnsi="Times New Roman"/>
          <w:sz w:val="24"/>
          <w:szCs w:val="24"/>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4DF5C8D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5.1.3.</w:t>
      </w:r>
      <w:r w:rsidRPr="007B65FF">
        <w:rPr>
          <w:rFonts w:ascii="Times New Roman" w:hAnsi="Times New Roman"/>
          <w:sz w:val="24"/>
          <w:szCs w:val="24"/>
        </w:rPr>
        <w:tab/>
        <w:t>Se não obtiver êxito nas negociações, o órgão ou entidade gerenciadora procederá ao cancelamento da ata de registro de preços, adotando as medidas cabíveis para obtenção de contratação mais vantajosa.</w:t>
      </w:r>
    </w:p>
    <w:p w14:paraId="6926B5A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5.1.4.</w:t>
      </w:r>
      <w:r w:rsidRPr="007B65FF">
        <w:rPr>
          <w:rFonts w:ascii="Times New Roman" w:hAnsi="Times New Roman"/>
          <w:sz w:val="24"/>
          <w:szCs w:val="24"/>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D1488F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5.2.</w:t>
      </w:r>
      <w:r w:rsidRPr="007B65FF">
        <w:rPr>
          <w:rFonts w:ascii="Times New Roman" w:hAnsi="Times New Roman"/>
          <w:sz w:val="24"/>
          <w:szCs w:val="24"/>
        </w:rPr>
        <w:tab/>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7D71A69"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lastRenderedPageBreak/>
        <w:t>5.2.1.</w:t>
      </w:r>
      <w:r w:rsidRPr="007B65FF">
        <w:rPr>
          <w:rFonts w:ascii="Times New Roman" w:hAnsi="Times New Roman"/>
          <w:sz w:val="24"/>
          <w:szCs w:val="24"/>
        </w:rPr>
        <w:tab/>
        <w:t xml:space="preserve">Neste caso, o fornecedor encaminhará via protocolo online, juntamente com o pedido de alteração, a documentação comprobatória ou </w:t>
      </w:r>
      <w:proofErr w:type="spellStart"/>
      <w:r w:rsidRPr="007B65FF">
        <w:rPr>
          <w:rFonts w:ascii="Times New Roman" w:hAnsi="Times New Roman"/>
          <w:sz w:val="24"/>
          <w:szCs w:val="24"/>
        </w:rPr>
        <w:t>a</w:t>
      </w:r>
      <w:proofErr w:type="spellEnd"/>
      <w:r w:rsidRPr="007B65FF">
        <w:rPr>
          <w:rFonts w:ascii="Times New Roman" w:hAnsi="Times New Roman"/>
          <w:sz w:val="24"/>
          <w:szCs w:val="24"/>
        </w:rPr>
        <w:t xml:space="preserve"> planilha de custos que demonstre a inviabilidade do preço registrado em relação às condições inicialmente pactuadas.</w:t>
      </w:r>
    </w:p>
    <w:p w14:paraId="421D0E34"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5.2.2.</w:t>
      </w:r>
      <w:r w:rsidRPr="007B65FF">
        <w:rPr>
          <w:rFonts w:ascii="Times New Roman" w:hAnsi="Times New Roman"/>
          <w:sz w:val="24"/>
          <w:szCs w:val="24"/>
        </w:rPr>
        <w:tab/>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6.1, sem prejuízo das sanções previstas na Lei nº 14.133, de 2021, e na legislação aplicável.</w:t>
      </w:r>
    </w:p>
    <w:p w14:paraId="6FB6B57B"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5.2.3.</w:t>
      </w:r>
      <w:r w:rsidRPr="007B65FF">
        <w:rPr>
          <w:rFonts w:ascii="Times New Roman" w:hAnsi="Times New Roman"/>
          <w:sz w:val="24"/>
          <w:szCs w:val="24"/>
        </w:rPr>
        <w:tab/>
        <w:t>Na hipótese de cancelamento do registro do fornecedor, nos termos do item anterior, o gerenciador convocará os fornecedores do cadastro de reserva, na ordem de classificação, para verificar se aceitam manter seus preços registrados, observado o disposto no item 3.7.</w:t>
      </w:r>
    </w:p>
    <w:p w14:paraId="4F5D32A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5.2.4.</w:t>
      </w:r>
      <w:r w:rsidRPr="007B65FF">
        <w:rPr>
          <w:rFonts w:ascii="Times New Roman" w:hAnsi="Times New Roman"/>
          <w:sz w:val="24"/>
          <w:szCs w:val="24"/>
        </w:rPr>
        <w:tab/>
        <w:t>Se não obtiver êxito nas negociações, o órgão ou entidade gerenciadora procederá ao cancelamento da ata de registro de preços, nos termos do item 6.4, e adotará as medidas cabíveis para a obtenção da contratação mais vantajosa.</w:t>
      </w:r>
    </w:p>
    <w:p w14:paraId="46891A89" w14:textId="18166B9F"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5.2.5.</w:t>
      </w:r>
      <w:r w:rsidRPr="007B65FF">
        <w:rPr>
          <w:rFonts w:ascii="Times New Roman" w:hAnsi="Times New Roman"/>
          <w:sz w:val="24"/>
          <w:szCs w:val="24"/>
        </w:rPr>
        <w:tab/>
        <w:t>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14CBDCA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5.2.6.</w:t>
      </w:r>
      <w:r w:rsidRPr="007B65FF">
        <w:rPr>
          <w:rFonts w:ascii="Times New Roman" w:hAnsi="Times New Roman"/>
          <w:sz w:val="24"/>
          <w:szCs w:val="24"/>
        </w:rPr>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1C3EB2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w:t>
      </w:r>
      <w:r w:rsidRPr="007B65FF">
        <w:rPr>
          <w:rFonts w:ascii="Times New Roman" w:hAnsi="Times New Roman"/>
          <w:sz w:val="24"/>
          <w:szCs w:val="24"/>
        </w:rPr>
        <w:tab/>
        <w:t>CANCELAMENTO DO REGISTRO DO LICITANTE VENCEDOR E DOS PREÇOS REGISTRADOS</w:t>
      </w:r>
    </w:p>
    <w:p w14:paraId="4420265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6.1.</w:t>
      </w:r>
      <w:r w:rsidRPr="007B65FF">
        <w:rPr>
          <w:rFonts w:ascii="Times New Roman" w:hAnsi="Times New Roman"/>
          <w:sz w:val="24"/>
          <w:szCs w:val="24"/>
        </w:rPr>
        <w:tab/>
        <w:t>O registro do fornecedor será cancelado pelo gerenciador, quando o fornecedor:</w:t>
      </w:r>
    </w:p>
    <w:p w14:paraId="206B607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6.1.1.</w:t>
      </w:r>
      <w:r w:rsidRPr="007B65FF">
        <w:rPr>
          <w:rFonts w:ascii="Times New Roman" w:hAnsi="Times New Roman"/>
          <w:sz w:val="24"/>
          <w:szCs w:val="24"/>
        </w:rPr>
        <w:tab/>
        <w:t>Descumprir as condições da ata de registro de preços, sem motivo justificado;</w:t>
      </w:r>
    </w:p>
    <w:p w14:paraId="525FDFE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6.1.2.</w:t>
      </w:r>
      <w:r w:rsidRPr="007B65FF">
        <w:rPr>
          <w:rFonts w:ascii="Times New Roman" w:hAnsi="Times New Roman"/>
          <w:sz w:val="24"/>
          <w:szCs w:val="24"/>
        </w:rPr>
        <w:tab/>
        <w:t>Não retirar a nota de empenho, ou instrumento equivalente, no prazo estabelecido pela Administração sem justificativa razoável;</w:t>
      </w:r>
    </w:p>
    <w:p w14:paraId="431CE59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6.1.3.</w:t>
      </w:r>
      <w:r w:rsidRPr="007B65FF">
        <w:rPr>
          <w:rFonts w:ascii="Times New Roman" w:hAnsi="Times New Roman"/>
          <w:sz w:val="24"/>
          <w:szCs w:val="24"/>
        </w:rPr>
        <w:tab/>
        <w:t>Não aceitar manter seu preço registrado, na hipótese prevista no artigo 27, § 2º, do Decreto nº 11.462, de 2023; ou</w:t>
      </w:r>
    </w:p>
    <w:p w14:paraId="46A017A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6.1.4.</w:t>
      </w:r>
      <w:r w:rsidRPr="007B65FF">
        <w:rPr>
          <w:rFonts w:ascii="Times New Roman" w:hAnsi="Times New Roman"/>
          <w:sz w:val="24"/>
          <w:szCs w:val="24"/>
        </w:rPr>
        <w:tab/>
        <w:t>Sofrer sanção prevista nos incisos III ou IV do caput do art. 156 da Lei nº 14.133, de 2021.</w:t>
      </w:r>
    </w:p>
    <w:p w14:paraId="06B79CE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6.1.4.1.</w:t>
      </w:r>
      <w:r w:rsidRPr="007B65FF">
        <w:rPr>
          <w:rFonts w:ascii="Times New Roman" w:hAnsi="Times New Roman"/>
          <w:sz w:val="24"/>
          <w:szCs w:val="24"/>
        </w:rPr>
        <w:tab/>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w:t>
      </w:r>
      <w:r w:rsidRPr="007B65FF">
        <w:rPr>
          <w:rFonts w:ascii="Times New Roman" w:hAnsi="Times New Roman"/>
          <w:sz w:val="24"/>
          <w:szCs w:val="24"/>
        </w:rPr>
        <w:lastRenderedPageBreak/>
        <w:t>mediante decisão fundamentada, decidir pela manutenção do registro de preços, vedadas contratações derivadas da ata enquanto perdurarem os efeitos da sanção.</w:t>
      </w:r>
    </w:p>
    <w:p w14:paraId="4D0A6DA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6.2.</w:t>
      </w:r>
      <w:r w:rsidRPr="007B65FF">
        <w:rPr>
          <w:rFonts w:ascii="Times New Roman" w:hAnsi="Times New Roman"/>
          <w:sz w:val="24"/>
          <w:szCs w:val="24"/>
        </w:rPr>
        <w:tab/>
        <w:t>O cancelamento de registros nas hipóteses previstas no item 6.1 será formalizado por despacho do órgão ou da entidade gerenciadora, garantidos os princípios do contraditório e da ampla defesa.</w:t>
      </w:r>
    </w:p>
    <w:p w14:paraId="241E956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6.3.</w:t>
      </w:r>
      <w:r w:rsidRPr="007B65FF">
        <w:rPr>
          <w:rFonts w:ascii="Times New Roman" w:hAnsi="Times New Roman"/>
          <w:sz w:val="24"/>
          <w:szCs w:val="24"/>
        </w:rPr>
        <w:tab/>
        <w:t>Na hipótese de cancelamento do registro do fornecedor, o órgão ou a entidade gerenciadora poderá convocar os licitantes que compõem o cadastro de reserva, observada a ordem de classificação.</w:t>
      </w:r>
    </w:p>
    <w:p w14:paraId="4456B7E2"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6.4.</w:t>
      </w:r>
      <w:r w:rsidRPr="007B65FF">
        <w:rPr>
          <w:rFonts w:ascii="Times New Roman" w:hAnsi="Times New Roman"/>
          <w:sz w:val="24"/>
          <w:szCs w:val="24"/>
        </w:rPr>
        <w:tab/>
        <w:t>O cancelamento dos preços registrados poderá ser realizado pelo gerenciador, em determinada ata de registro de preços, total ou parcialmente, nas seguintes hipóteses, desde que devidamente comprovadas e justificadas:</w:t>
      </w:r>
    </w:p>
    <w:p w14:paraId="4DD931AB"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6.4.1.</w:t>
      </w:r>
      <w:r w:rsidRPr="007B65FF">
        <w:rPr>
          <w:rFonts w:ascii="Times New Roman" w:hAnsi="Times New Roman"/>
          <w:sz w:val="24"/>
          <w:szCs w:val="24"/>
        </w:rPr>
        <w:tab/>
        <w:t>Por razão de interesse público;</w:t>
      </w:r>
    </w:p>
    <w:p w14:paraId="20533B6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6.4.2.</w:t>
      </w:r>
      <w:r w:rsidRPr="007B65FF">
        <w:rPr>
          <w:rFonts w:ascii="Times New Roman" w:hAnsi="Times New Roman"/>
          <w:sz w:val="24"/>
          <w:szCs w:val="24"/>
        </w:rPr>
        <w:tab/>
        <w:t>A pedido do fornecedor, decorrente de caso fortuito ou força maior; ou</w:t>
      </w:r>
    </w:p>
    <w:p w14:paraId="341B70F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6.4.3.</w:t>
      </w:r>
      <w:r w:rsidRPr="007B65FF">
        <w:rPr>
          <w:rFonts w:ascii="Times New Roman" w:hAnsi="Times New Roman"/>
          <w:sz w:val="24"/>
          <w:szCs w:val="24"/>
        </w:rPr>
        <w:tab/>
        <w:t>Se não houver êxito nas negociações, nas hipóteses em que o preço de mercado tornar-se superior ou inferior ao preço registrado, nos termos do artigos 26, § 3º e 27, § 4º, ambos do Decreto nº 11.462, de 2023.</w:t>
      </w:r>
    </w:p>
    <w:p w14:paraId="10178F2F"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7.</w:t>
      </w:r>
      <w:r w:rsidRPr="007B65FF">
        <w:rPr>
          <w:rFonts w:ascii="Times New Roman" w:hAnsi="Times New Roman"/>
          <w:sz w:val="24"/>
          <w:szCs w:val="24"/>
        </w:rPr>
        <w:tab/>
        <w:t>DAS PENALIDADES</w:t>
      </w:r>
    </w:p>
    <w:p w14:paraId="72DCA8B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7.1.</w:t>
      </w:r>
      <w:r w:rsidRPr="007B65FF">
        <w:rPr>
          <w:rFonts w:ascii="Times New Roman" w:hAnsi="Times New Roman"/>
          <w:sz w:val="24"/>
          <w:szCs w:val="24"/>
        </w:rPr>
        <w:tab/>
        <w:t>O descumprimento da Ata de Registro de Preços ensejará aplicação das penalidades estabelecidas no edital ou no aviso de contratação direta.</w:t>
      </w:r>
    </w:p>
    <w:p w14:paraId="16410F2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7.1.1.</w:t>
      </w:r>
      <w:r w:rsidRPr="007B65FF">
        <w:rPr>
          <w:rFonts w:ascii="Times New Roman" w:hAnsi="Times New Roman"/>
          <w:sz w:val="24"/>
          <w:szCs w:val="24"/>
        </w:rPr>
        <w:tab/>
        <w:t>As sanções também se aplicam aos integrantes do cadastro de reserva no registro de preços que, convocados, não honrarem o compromisso assumido injustificadamente após terem assinado a ata.</w:t>
      </w:r>
    </w:p>
    <w:p w14:paraId="6D3CE36D" w14:textId="67DE0F5C"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 xml:space="preserve"> 7.2.</w:t>
      </w:r>
      <w:r w:rsidRPr="007B65FF">
        <w:rPr>
          <w:rFonts w:ascii="Times New Roman" w:hAnsi="Times New Roman"/>
          <w:sz w:val="24"/>
          <w:szCs w:val="24"/>
        </w:rPr>
        <w:tab/>
        <w:t>É da competência do gerenciador a aplicação das penalidades decorrentes do descumprimento do pactuado nesta ata de registro de preço (art. 7º, inc. XIV, do Decreto nº 11.462, de 2023).</w:t>
      </w:r>
    </w:p>
    <w:p w14:paraId="61C309A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w:t>
      </w:r>
      <w:r w:rsidRPr="007B65FF">
        <w:rPr>
          <w:rFonts w:ascii="Times New Roman" w:hAnsi="Times New Roman"/>
          <w:sz w:val="24"/>
          <w:szCs w:val="24"/>
        </w:rPr>
        <w:tab/>
        <w:t>CONDIÇÕES GERAIS</w:t>
      </w:r>
    </w:p>
    <w:p w14:paraId="12563CAA" w14:textId="60D856D8"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8.1.</w:t>
      </w:r>
      <w:r w:rsidRPr="007B65FF">
        <w:rPr>
          <w:rFonts w:ascii="Times New Roman" w:hAnsi="Times New Roman"/>
          <w:sz w:val="24"/>
          <w:szCs w:val="24"/>
        </w:rPr>
        <w:tab/>
      </w:r>
      <w:r w:rsidR="00CC7072">
        <w:rPr>
          <w:rFonts w:ascii="Times New Roman" w:hAnsi="Times New Roman"/>
          <w:sz w:val="24"/>
          <w:szCs w:val="24"/>
        </w:rPr>
        <w:t>S</w:t>
      </w:r>
      <w:r w:rsidRPr="007B65FF">
        <w:rPr>
          <w:rFonts w:ascii="Times New Roman" w:hAnsi="Times New Roman"/>
          <w:sz w:val="24"/>
          <w:szCs w:val="24"/>
        </w:rPr>
        <w:t>erá admitida a adesão a presente Ata de registro de preços</w:t>
      </w:r>
      <w:r w:rsidR="000E35F4">
        <w:rPr>
          <w:rFonts w:ascii="Times New Roman" w:hAnsi="Times New Roman"/>
          <w:sz w:val="24"/>
          <w:szCs w:val="24"/>
        </w:rPr>
        <w:t xml:space="preserve"> </w:t>
      </w:r>
      <w:r w:rsidR="009B7F99">
        <w:rPr>
          <w:rFonts w:ascii="Times New Roman" w:hAnsi="Times New Roman"/>
          <w:sz w:val="24"/>
          <w:szCs w:val="24"/>
        </w:rPr>
        <w:t>na forma da lei 14.1</w:t>
      </w:r>
      <w:r w:rsidR="000E35F4">
        <w:rPr>
          <w:rFonts w:ascii="Times New Roman" w:hAnsi="Times New Roman"/>
          <w:sz w:val="24"/>
          <w:szCs w:val="24"/>
        </w:rPr>
        <w:t>33/21 e suas alterações posteriores</w:t>
      </w:r>
      <w:r w:rsidRPr="007B65FF">
        <w:rPr>
          <w:rFonts w:ascii="Times New Roman" w:hAnsi="Times New Roman"/>
          <w:sz w:val="24"/>
          <w:szCs w:val="24"/>
        </w:rPr>
        <w:t>.</w:t>
      </w:r>
    </w:p>
    <w:p w14:paraId="1161F5F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8.2.</w:t>
      </w:r>
      <w:r w:rsidRPr="007B65FF">
        <w:rPr>
          <w:rFonts w:ascii="Times New Roman" w:hAnsi="Times New Roman"/>
          <w:sz w:val="24"/>
          <w:szCs w:val="24"/>
        </w:rPr>
        <w:tab/>
        <w:t>As condições gerais de execução do objeto, tais como os prazos para entrega e recebimento, as obrigações da Administração e do fornecedor registrado, penalidades e demais condições do ajuste, encontram-se definidos no Termo de Referência.</w:t>
      </w:r>
    </w:p>
    <w:p w14:paraId="7C6C55C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Para firmeza e validade do pactuado, a presente Ata foi lavrada em vias de igual teor, que, depois de lida e achada em ordem, vai assinada pelas partes.</w:t>
      </w:r>
    </w:p>
    <w:p w14:paraId="07958B6F" w14:textId="77777777" w:rsidR="00FD7C54" w:rsidRPr="007B65FF" w:rsidRDefault="00FD7C54" w:rsidP="00FD7C54">
      <w:pPr>
        <w:jc w:val="both"/>
        <w:rPr>
          <w:rFonts w:ascii="Times New Roman" w:hAnsi="Times New Roman"/>
          <w:sz w:val="24"/>
          <w:szCs w:val="24"/>
        </w:rPr>
      </w:pPr>
      <w:proofErr w:type="spellStart"/>
      <w:r w:rsidRPr="007B65FF">
        <w:rPr>
          <w:rFonts w:ascii="Times New Roman" w:hAnsi="Times New Roman"/>
          <w:sz w:val="24"/>
          <w:szCs w:val="24"/>
        </w:rPr>
        <w:lastRenderedPageBreak/>
        <w:t>Xxxxxxxxxx</w:t>
      </w:r>
      <w:proofErr w:type="spellEnd"/>
      <w:r w:rsidRPr="007B65FF">
        <w:rPr>
          <w:rFonts w:ascii="Times New Roman" w:hAnsi="Times New Roman"/>
          <w:sz w:val="24"/>
          <w:szCs w:val="24"/>
        </w:rPr>
        <w:t xml:space="preserve">/XX, _ de _ </w:t>
      </w:r>
      <w:proofErr w:type="spellStart"/>
      <w:r w:rsidRPr="007B65FF">
        <w:rPr>
          <w:rFonts w:ascii="Times New Roman" w:hAnsi="Times New Roman"/>
          <w:sz w:val="24"/>
          <w:szCs w:val="24"/>
        </w:rPr>
        <w:t>de</w:t>
      </w:r>
      <w:proofErr w:type="spellEnd"/>
      <w:r w:rsidRPr="007B65FF">
        <w:rPr>
          <w:rFonts w:ascii="Times New Roman" w:hAnsi="Times New Roman"/>
          <w:sz w:val="24"/>
          <w:szCs w:val="24"/>
        </w:rPr>
        <w:t xml:space="preserve"> 20_.</w:t>
      </w:r>
    </w:p>
    <w:p w14:paraId="0FDEBE5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MUNICÍPIO DE XXXXXXXXXX</w:t>
      </w:r>
    </w:p>
    <w:p w14:paraId="6F38851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Nome Secretário Secretaria de _ Contratante</w:t>
      </w:r>
    </w:p>
    <w:p w14:paraId="2DF7B19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RAZÃO SOCIAL</w:t>
      </w:r>
    </w:p>
    <w:p w14:paraId="1264281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Representante Legal CNPJ nº</w:t>
      </w:r>
    </w:p>
    <w:p w14:paraId="27631CC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Fornecedor</w:t>
      </w:r>
    </w:p>
    <w:p w14:paraId="09F4051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Fiscal de Contrato</w:t>
      </w:r>
    </w:p>
    <w:p w14:paraId="7172DE2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Nome CPF nº</w:t>
      </w:r>
    </w:p>
    <w:p w14:paraId="5128DE32"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Testemunhas</w:t>
      </w:r>
    </w:p>
    <w:p w14:paraId="27E1115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Nome CPF nº</w:t>
      </w:r>
    </w:p>
    <w:p w14:paraId="0062DCAC" w14:textId="77777777" w:rsidR="00FD7C54" w:rsidRDefault="00FD7C54" w:rsidP="00FD7C54">
      <w:pPr>
        <w:jc w:val="both"/>
        <w:rPr>
          <w:rFonts w:ascii="Times New Roman" w:hAnsi="Times New Roman"/>
          <w:sz w:val="24"/>
          <w:szCs w:val="24"/>
        </w:rPr>
      </w:pPr>
      <w:r w:rsidRPr="007B65FF">
        <w:rPr>
          <w:rFonts w:ascii="Times New Roman" w:hAnsi="Times New Roman"/>
          <w:sz w:val="24"/>
          <w:szCs w:val="24"/>
        </w:rPr>
        <w:t xml:space="preserve"> </w:t>
      </w:r>
    </w:p>
    <w:p w14:paraId="0F77B738" w14:textId="77777777" w:rsidR="007B65FF" w:rsidRDefault="007B65FF" w:rsidP="00FD7C54">
      <w:pPr>
        <w:jc w:val="both"/>
        <w:rPr>
          <w:rFonts w:ascii="Times New Roman" w:hAnsi="Times New Roman"/>
          <w:sz w:val="24"/>
          <w:szCs w:val="24"/>
        </w:rPr>
      </w:pPr>
    </w:p>
    <w:p w14:paraId="264A7214" w14:textId="77777777" w:rsidR="007B65FF" w:rsidRDefault="007B65FF" w:rsidP="00FD7C54">
      <w:pPr>
        <w:jc w:val="both"/>
        <w:rPr>
          <w:rFonts w:ascii="Times New Roman" w:hAnsi="Times New Roman"/>
          <w:sz w:val="24"/>
          <w:szCs w:val="24"/>
        </w:rPr>
      </w:pPr>
    </w:p>
    <w:p w14:paraId="5DC03ED3" w14:textId="77777777" w:rsidR="007B65FF" w:rsidRDefault="007B65FF" w:rsidP="00FD7C54">
      <w:pPr>
        <w:jc w:val="both"/>
        <w:rPr>
          <w:rFonts w:ascii="Times New Roman" w:hAnsi="Times New Roman"/>
          <w:sz w:val="24"/>
          <w:szCs w:val="24"/>
        </w:rPr>
      </w:pPr>
    </w:p>
    <w:p w14:paraId="632692E8" w14:textId="77777777" w:rsidR="007B65FF" w:rsidRDefault="007B65FF" w:rsidP="00FD7C54">
      <w:pPr>
        <w:jc w:val="both"/>
        <w:rPr>
          <w:rFonts w:ascii="Times New Roman" w:hAnsi="Times New Roman"/>
          <w:sz w:val="24"/>
          <w:szCs w:val="24"/>
        </w:rPr>
      </w:pPr>
    </w:p>
    <w:p w14:paraId="4DC2007C" w14:textId="77777777" w:rsidR="007B65FF" w:rsidRDefault="007B65FF" w:rsidP="00FD7C54">
      <w:pPr>
        <w:jc w:val="both"/>
        <w:rPr>
          <w:rFonts w:ascii="Times New Roman" w:hAnsi="Times New Roman"/>
          <w:sz w:val="24"/>
          <w:szCs w:val="24"/>
        </w:rPr>
      </w:pPr>
    </w:p>
    <w:p w14:paraId="68D7F9C5" w14:textId="77777777" w:rsidR="007B65FF" w:rsidRDefault="007B65FF" w:rsidP="00FD7C54">
      <w:pPr>
        <w:jc w:val="both"/>
        <w:rPr>
          <w:rFonts w:ascii="Times New Roman" w:hAnsi="Times New Roman"/>
          <w:sz w:val="24"/>
          <w:szCs w:val="24"/>
        </w:rPr>
      </w:pPr>
    </w:p>
    <w:p w14:paraId="533B3AD3" w14:textId="77777777" w:rsidR="007B65FF" w:rsidRDefault="007B65FF" w:rsidP="00FD7C54">
      <w:pPr>
        <w:jc w:val="both"/>
        <w:rPr>
          <w:rFonts w:ascii="Times New Roman" w:hAnsi="Times New Roman"/>
          <w:sz w:val="24"/>
          <w:szCs w:val="24"/>
        </w:rPr>
      </w:pPr>
    </w:p>
    <w:p w14:paraId="70D96DDE" w14:textId="77777777" w:rsidR="007B65FF" w:rsidRDefault="007B65FF" w:rsidP="00FD7C54">
      <w:pPr>
        <w:jc w:val="both"/>
        <w:rPr>
          <w:rFonts w:ascii="Times New Roman" w:hAnsi="Times New Roman"/>
          <w:sz w:val="24"/>
          <w:szCs w:val="24"/>
        </w:rPr>
      </w:pPr>
    </w:p>
    <w:p w14:paraId="4CF03E2F" w14:textId="77777777" w:rsidR="007B65FF" w:rsidRDefault="007B65FF" w:rsidP="00FD7C54">
      <w:pPr>
        <w:jc w:val="both"/>
        <w:rPr>
          <w:rFonts w:ascii="Times New Roman" w:hAnsi="Times New Roman"/>
          <w:sz w:val="24"/>
          <w:szCs w:val="24"/>
        </w:rPr>
      </w:pPr>
    </w:p>
    <w:p w14:paraId="6C1316EA" w14:textId="77777777" w:rsidR="007B65FF" w:rsidRDefault="007B65FF" w:rsidP="00FD7C54">
      <w:pPr>
        <w:jc w:val="both"/>
        <w:rPr>
          <w:rFonts w:ascii="Times New Roman" w:hAnsi="Times New Roman"/>
          <w:sz w:val="24"/>
          <w:szCs w:val="24"/>
        </w:rPr>
      </w:pPr>
    </w:p>
    <w:p w14:paraId="7551F594" w14:textId="77777777" w:rsidR="007B65FF" w:rsidRDefault="007B65FF" w:rsidP="00FD7C54">
      <w:pPr>
        <w:jc w:val="both"/>
        <w:rPr>
          <w:rFonts w:ascii="Times New Roman" w:hAnsi="Times New Roman"/>
          <w:sz w:val="24"/>
          <w:szCs w:val="24"/>
        </w:rPr>
      </w:pPr>
    </w:p>
    <w:p w14:paraId="1771EDFB" w14:textId="77777777" w:rsidR="007B65FF" w:rsidRDefault="007B65FF" w:rsidP="00FD7C54">
      <w:pPr>
        <w:jc w:val="both"/>
        <w:rPr>
          <w:rFonts w:ascii="Times New Roman" w:hAnsi="Times New Roman"/>
          <w:sz w:val="24"/>
          <w:szCs w:val="24"/>
        </w:rPr>
      </w:pPr>
    </w:p>
    <w:p w14:paraId="4F87BE39" w14:textId="77777777" w:rsidR="007B65FF" w:rsidRDefault="007B65FF" w:rsidP="00FD7C54">
      <w:pPr>
        <w:jc w:val="both"/>
        <w:rPr>
          <w:rFonts w:ascii="Times New Roman" w:hAnsi="Times New Roman"/>
          <w:sz w:val="24"/>
          <w:szCs w:val="24"/>
        </w:rPr>
      </w:pPr>
    </w:p>
    <w:p w14:paraId="0CE388A4" w14:textId="77777777" w:rsidR="007B65FF" w:rsidRDefault="007B65FF" w:rsidP="00FD7C54">
      <w:pPr>
        <w:jc w:val="both"/>
        <w:rPr>
          <w:rFonts w:ascii="Times New Roman" w:hAnsi="Times New Roman"/>
          <w:sz w:val="24"/>
          <w:szCs w:val="24"/>
        </w:rPr>
      </w:pPr>
    </w:p>
    <w:p w14:paraId="15257BBF" w14:textId="77777777" w:rsidR="007B65FF" w:rsidRDefault="007B65FF" w:rsidP="00FD7C54">
      <w:pPr>
        <w:jc w:val="both"/>
        <w:rPr>
          <w:rFonts w:ascii="Times New Roman" w:hAnsi="Times New Roman"/>
          <w:sz w:val="24"/>
          <w:szCs w:val="24"/>
        </w:rPr>
      </w:pPr>
    </w:p>
    <w:p w14:paraId="3BEF301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lastRenderedPageBreak/>
        <w:t>ANEXO III– MINUTA DE INSTRUMENTO CONTRATUAL</w:t>
      </w:r>
    </w:p>
    <w:p w14:paraId="62152CF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CONTRATO DE PRESTAÇÃO DE SERVIÇOS QUE ENTRE SI CELEBRAM O MUNICÍPIO</w:t>
      </w:r>
    </w:p>
    <w:p w14:paraId="564FBF94" w14:textId="695E4E1E"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 xml:space="preserve">DE XXXXXXXXXX/XX </w:t>
      </w:r>
    </w:p>
    <w:p w14:paraId="4C7579B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CONTRATO Nº «</w:t>
      </w:r>
      <w:proofErr w:type="spellStart"/>
      <w:r w:rsidRPr="007B65FF">
        <w:rPr>
          <w:rFonts w:ascii="Times New Roman" w:hAnsi="Times New Roman"/>
          <w:sz w:val="24"/>
          <w:szCs w:val="24"/>
        </w:rPr>
        <w:t>Nº_Contrato</w:t>
      </w:r>
      <w:proofErr w:type="spellEnd"/>
      <w:r w:rsidRPr="007B65FF">
        <w:rPr>
          <w:rFonts w:ascii="Times New Roman" w:hAnsi="Times New Roman"/>
          <w:sz w:val="24"/>
          <w:szCs w:val="24"/>
        </w:rPr>
        <w:t>»/«</w:t>
      </w:r>
      <w:proofErr w:type="spellStart"/>
      <w:r w:rsidRPr="007B65FF">
        <w:rPr>
          <w:rFonts w:ascii="Times New Roman" w:hAnsi="Times New Roman"/>
          <w:sz w:val="24"/>
          <w:szCs w:val="24"/>
        </w:rPr>
        <w:t>Ano_Contrato</w:t>
      </w:r>
      <w:proofErr w:type="spellEnd"/>
      <w:r w:rsidRPr="007B65FF">
        <w:rPr>
          <w:rFonts w:ascii="Times New Roman" w:hAnsi="Times New Roman"/>
          <w:sz w:val="24"/>
          <w:szCs w:val="24"/>
        </w:rPr>
        <w:t>» PROCESSO ADMINISTRATIVO N° XXX/202X MODALIDADE: PREGÃO ELETRÔNICO Nº XXX/202X HOMOLOGAÇÃO:</w:t>
      </w:r>
    </w:p>
    <w:p w14:paraId="21EE3D7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CONTRATANTE: MUNICÍPIO DE XXXXXXXXXX, Estado do XXXXXXXXXXXXX</w:t>
      </w:r>
    </w:p>
    <w:p w14:paraId="2DDEA4C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CONTRATADO(A):  «Contratado»,  pessoa jurídica de direito privado,  com sede à</w:t>
      </w:r>
    </w:p>
    <w:p w14:paraId="5164459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w:t>
      </w:r>
      <w:proofErr w:type="spellStart"/>
      <w:r w:rsidRPr="007B65FF">
        <w:rPr>
          <w:rFonts w:ascii="Times New Roman" w:hAnsi="Times New Roman"/>
          <w:sz w:val="24"/>
          <w:szCs w:val="24"/>
        </w:rPr>
        <w:t>Endereço_Contratado</w:t>
      </w:r>
      <w:proofErr w:type="spellEnd"/>
      <w:r w:rsidRPr="007B65FF">
        <w:rPr>
          <w:rFonts w:ascii="Times New Roman" w:hAnsi="Times New Roman"/>
          <w:sz w:val="24"/>
          <w:szCs w:val="24"/>
        </w:rPr>
        <w:t>»,  devidamente  inscrita  no  CNPJ  sob  nº</w:t>
      </w:r>
    </w:p>
    <w:p w14:paraId="0ECF009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w:t>
      </w:r>
      <w:proofErr w:type="spellStart"/>
      <w:r w:rsidRPr="007B65FF">
        <w:rPr>
          <w:rFonts w:ascii="Times New Roman" w:hAnsi="Times New Roman"/>
          <w:sz w:val="24"/>
          <w:szCs w:val="24"/>
        </w:rPr>
        <w:t>CNPJ_Contratado</w:t>
      </w:r>
      <w:proofErr w:type="spellEnd"/>
      <w:r w:rsidRPr="007B65FF">
        <w:rPr>
          <w:rFonts w:ascii="Times New Roman" w:hAnsi="Times New Roman"/>
          <w:sz w:val="24"/>
          <w:szCs w:val="24"/>
        </w:rPr>
        <w:t>»,</w:t>
      </w:r>
      <w:r w:rsidRPr="007B65FF">
        <w:rPr>
          <w:rFonts w:ascii="Times New Roman" w:hAnsi="Times New Roman"/>
          <w:sz w:val="24"/>
          <w:szCs w:val="24"/>
        </w:rPr>
        <w:tab/>
        <w:t>neste</w:t>
      </w:r>
      <w:r w:rsidRPr="007B65FF">
        <w:rPr>
          <w:rFonts w:ascii="Times New Roman" w:hAnsi="Times New Roman"/>
          <w:sz w:val="24"/>
          <w:szCs w:val="24"/>
        </w:rPr>
        <w:tab/>
        <w:t>ato</w:t>
      </w:r>
      <w:r w:rsidRPr="007B65FF">
        <w:rPr>
          <w:rFonts w:ascii="Times New Roman" w:hAnsi="Times New Roman"/>
          <w:sz w:val="24"/>
          <w:szCs w:val="24"/>
        </w:rPr>
        <w:tab/>
        <w:t>representada</w:t>
      </w:r>
      <w:r w:rsidRPr="007B65FF">
        <w:rPr>
          <w:rFonts w:ascii="Times New Roman" w:hAnsi="Times New Roman"/>
          <w:sz w:val="24"/>
          <w:szCs w:val="24"/>
        </w:rPr>
        <w:tab/>
        <w:t>pelo(a)</w:t>
      </w:r>
      <w:r w:rsidRPr="007B65FF">
        <w:rPr>
          <w:rFonts w:ascii="Times New Roman" w:hAnsi="Times New Roman"/>
          <w:sz w:val="24"/>
          <w:szCs w:val="24"/>
        </w:rPr>
        <w:tab/>
      </w:r>
      <w:proofErr w:type="spellStart"/>
      <w:r w:rsidRPr="007B65FF">
        <w:rPr>
          <w:rFonts w:ascii="Times New Roman" w:hAnsi="Times New Roman"/>
          <w:sz w:val="24"/>
          <w:szCs w:val="24"/>
        </w:rPr>
        <w:t>Sr</w:t>
      </w:r>
      <w:proofErr w:type="spellEnd"/>
      <w:r w:rsidRPr="007B65FF">
        <w:rPr>
          <w:rFonts w:ascii="Times New Roman" w:hAnsi="Times New Roman"/>
          <w:sz w:val="24"/>
          <w:szCs w:val="24"/>
        </w:rPr>
        <w:t>(a).</w:t>
      </w:r>
    </w:p>
    <w:p w14:paraId="3656339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w:t>
      </w:r>
      <w:proofErr w:type="spellStart"/>
      <w:r w:rsidRPr="007B65FF">
        <w:rPr>
          <w:rFonts w:ascii="Times New Roman" w:hAnsi="Times New Roman"/>
          <w:sz w:val="24"/>
          <w:szCs w:val="24"/>
        </w:rPr>
        <w:t>Representante_Contratado</w:t>
      </w:r>
      <w:proofErr w:type="spellEnd"/>
      <w:r w:rsidRPr="007B65FF">
        <w:rPr>
          <w:rFonts w:ascii="Times New Roman" w:hAnsi="Times New Roman"/>
          <w:sz w:val="24"/>
          <w:szCs w:val="24"/>
        </w:rPr>
        <w:t>»,</w:t>
      </w:r>
      <w:r w:rsidRPr="007B65FF">
        <w:rPr>
          <w:rFonts w:ascii="Times New Roman" w:hAnsi="Times New Roman"/>
          <w:sz w:val="24"/>
          <w:szCs w:val="24"/>
        </w:rPr>
        <w:tab/>
        <w:t>portador(a)</w:t>
      </w:r>
      <w:r w:rsidRPr="007B65FF">
        <w:rPr>
          <w:rFonts w:ascii="Times New Roman" w:hAnsi="Times New Roman"/>
          <w:sz w:val="24"/>
          <w:szCs w:val="24"/>
        </w:rPr>
        <w:tab/>
        <w:t>do</w:t>
      </w:r>
      <w:r w:rsidRPr="007B65FF">
        <w:rPr>
          <w:rFonts w:ascii="Times New Roman" w:hAnsi="Times New Roman"/>
          <w:sz w:val="24"/>
          <w:szCs w:val="24"/>
        </w:rPr>
        <w:tab/>
        <w:t>RG</w:t>
      </w:r>
      <w:r w:rsidRPr="007B65FF">
        <w:rPr>
          <w:rFonts w:ascii="Times New Roman" w:hAnsi="Times New Roman"/>
          <w:sz w:val="24"/>
          <w:szCs w:val="24"/>
        </w:rPr>
        <w:tab/>
        <w:t>nº</w:t>
      </w:r>
    </w:p>
    <w:p w14:paraId="2405EB1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w:t>
      </w:r>
      <w:proofErr w:type="spellStart"/>
      <w:r w:rsidRPr="007B65FF">
        <w:rPr>
          <w:rFonts w:ascii="Times New Roman" w:hAnsi="Times New Roman"/>
          <w:sz w:val="24"/>
          <w:szCs w:val="24"/>
        </w:rPr>
        <w:t>RG_Representante_Contratado</w:t>
      </w:r>
      <w:proofErr w:type="spellEnd"/>
      <w:r w:rsidRPr="007B65FF">
        <w:rPr>
          <w:rFonts w:ascii="Times New Roman" w:hAnsi="Times New Roman"/>
          <w:sz w:val="24"/>
          <w:szCs w:val="24"/>
        </w:rPr>
        <w:t>»</w:t>
      </w:r>
      <w:r w:rsidRPr="007B65FF">
        <w:rPr>
          <w:rFonts w:ascii="Times New Roman" w:hAnsi="Times New Roman"/>
          <w:sz w:val="24"/>
          <w:szCs w:val="24"/>
        </w:rPr>
        <w:tab/>
        <w:t>e</w:t>
      </w:r>
      <w:r w:rsidRPr="007B65FF">
        <w:rPr>
          <w:rFonts w:ascii="Times New Roman" w:hAnsi="Times New Roman"/>
          <w:sz w:val="24"/>
          <w:szCs w:val="24"/>
        </w:rPr>
        <w:tab/>
        <w:t>inscrito(a)</w:t>
      </w:r>
      <w:r w:rsidRPr="007B65FF">
        <w:rPr>
          <w:rFonts w:ascii="Times New Roman" w:hAnsi="Times New Roman"/>
          <w:sz w:val="24"/>
          <w:szCs w:val="24"/>
        </w:rPr>
        <w:tab/>
        <w:t>no</w:t>
      </w:r>
      <w:r w:rsidRPr="007B65FF">
        <w:rPr>
          <w:rFonts w:ascii="Times New Roman" w:hAnsi="Times New Roman"/>
          <w:sz w:val="24"/>
          <w:szCs w:val="24"/>
        </w:rPr>
        <w:tab/>
        <w:t>CPF/MF</w:t>
      </w:r>
      <w:r w:rsidRPr="007B65FF">
        <w:rPr>
          <w:rFonts w:ascii="Times New Roman" w:hAnsi="Times New Roman"/>
          <w:sz w:val="24"/>
          <w:szCs w:val="24"/>
        </w:rPr>
        <w:tab/>
        <w:t>nº</w:t>
      </w:r>
    </w:p>
    <w:p w14:paraId="1217C26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w:t>
      </w:r>
      <w:proofErr w:type="spellStart"/>
      <w:r w:rsidRPr="007B65FF">
        <w:rPr>
          <w:rFonts w:ascii="Times New Roman" w:hAnsi="Times New Roman"/>
          <w:sz w:val="24"/>
          <w:szCs w:val="24"/>
        </w:rPr>
        <w:t>CPF_Representante_Contratado</w:t>
      </w:r>
      <w:proofErr w:type="spellEnd"/>
      <w:r w:rsidRPr="007B65FF">
        <w:rPr>
          <w:rFonts w:ascii="Times New Roman" w:hAnsi="Times New Roman"/>
          <w:sz w:val="24"/>
          <w:szCs w:val="24"/>
        </w:rPr>
        <w:t>».</w:t>
      </w:r>
    </w:p>
    <w:p w14:paraId="154DB6D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w:t>
      </w:r>
      <w:r w:rsidRPr="007B65FF">
        <w:rPr>
          <w:rFonts w:ascii="Times New Roman" w:hAnsi="Times New Roman"/>
          <w:sz w:val="24"/>
          <w:szCs w:val="24"/>
        </w:rPr>
        <w:tab/>
        <w:t>CLÁUSULA PRIMEIRA – DO OBJETO</w:t>
      </w:r>
    </w:p>
    <w:p w14:paraId="616C3D94"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w:t>
      </w:r>
      <w:r w:rsidRPr="007B65FF">
        <w:rPr>
          <w:rFonts w:ascii="Times New Roman" w:hAnsi="Times New Roman"/>
          <w:sz w:val="24"/>
          <w:szCs w:val="24"/>
        </w:rPr>
        <w:tab/>
        <w:t>O objeto do presente instrumento é a contratação de «</w:t>
      </w:r>
      <w:proofErr w:type="spellStart"/>
      <w:r w:rsidRPr="007B65FF">
        <w:rPr>
          <w:rFonts w:ascii="Times New Roman" w:hAnsi="Times New Roman"/>
          <w:sz w:val="24"/>
          <w:szCs w:val="24"/>
        </w:rPr>
        <w:t>Objeto_Contrato</w:t>
      </w:r>
      <w:proofErr w:type="spellEnd"/>
      <w:r w:rsidRPr="007B65FF">
        <w:rPr>
          <w:rFonts w:ascii="Times New Roman" w:hAnsi="Times New Roman"/>
          <w:sz w:val="24"/>
          <w:szCs w:val="24"/>
        </w:rPr>
        <w:t>», nas condições estabelecidas no Termo de Referência, conforme abaixo descrito:</w:t>
      </w:r>
    </w:p>
    <w:p w14:paraId="18C923F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FORNECEDOR: CNPJ Nº:</w:t>
      </w:r>
    </w:p>
    <w:p w14:paraId="0E8AEE6E" w14:textId="618BE07C"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LOTE</w:t>
      </w:r>
      <w:r w:rsidRPr="007B65FF">
        <w:rPr>
          <w:rFonts w:ascii="Times New Roman" w:hAnsi="Times New Roman"/>
          <w:sz w:val="24"/>
          <w:szCs w:val="24"/>
        </w:rPr>
        <w:tab/>
        <w:t>ITEM</w:t>
      </w:r>
      <w:r w:rsidRPr="007B65FF">
        <w:rPr>
          <w:rFonts w:ascii="Times New Roman" w:hAnsi="Times New Roman"/>
          <w:sz w:val="24"/>
          <w:szCs w:val="24"/>
        </w:rPr>
        <w:tab/>
        <w:t>CATSER</w:t>
      </w:r>
      <w:r w:rsidRPr="007B65FF">
        <w:rPr>
          <w:rFonts w:ascii="Times New Roman" w:hAnsi="Times New Roman"/>
          <w:sz w:val="24"/>
          <w:szCs w:val="24"/>
        </w:rPr>
        <w:tab/>
        <w:t>QUANT.</w:t>
      </w:r>
      <w:r w:rsidRPr="007B65FF">
        <w:rPr>
          <w:rFonts w:ascii="Times New Roman" w:hAnsi="Times New Roman"/>
          <w:sz w:val="24"/>
          <w:szCs w:val="24"/>
        </w:rPr>
        <w:tab/>
        <w:t>UNID.</w:t>
      </w:r>
      <w:r w:rsidRPr="007B65FF">
        <w:rPr>
          <w:rFonts w:ascii="Times New Roman" w:hAnsi="Times New Roman"/>
          <w:sz w:val="24"/>
          <w:szCs w:val="24"/>
        </w:rPr>
        <w:tab/>
        <w:t>DESCRIÇÃO</w:t>
      </w:r>
      <w:r w:rsidRPr="007B65FF">
        <w:rPr>
          <w:rFonts w:ascii="Times New Roman" w:hAnsi="Times New Roman"/>
          <w:sz w:val="24"/>
          <w:szCs w:val="24"/>
        </w:rPr>
        <w:tab/>
        <w:t>VALOR UNIT.</w:t>
      </w:r>
      <w:r w:rsidRPr="007B65FF">
        <w:rPr>
          <w:rFonts w:ascii="Times New Roman" w:hAnsi="Times New Roman"/>
          <w:sz w:val="24"/>
          <w:szCs w:val="24"/>
        </w:rPr>
        <w:tab/>
        <w:t>VALOR TOTAL</w:t>
      </w:r>
      <w:r w:rsidRPr="007B65FF">
        <w:rPr>
          <w:rFonts w:ascii="Times New Roman" w:hAnsi="Times New Roman"/>
          <w:sz w:val="24"/>
          <w:szCs w:val="24"/>
        </w:rPr>
        <w:tab/>
      </w:r>
      <w:r w:rsidRPr="007B65FF">
        <w:rPr>
          <w:rFonts w:ascii="Times New Roman" w:hAnsi="Times New Roman"/>
          <w:sz w:val="24"/>
          <w:szCs w:val="24"/>
        </w:rPr>
        <w:tab/>
      </w:r>
      <w:r w:rsidRPr="007B65FF">
        <w:rPr>
          <w:rFonts w:ascii="Times New Roman" w:hAnsi="Times New Roman"/>
          <w:sz w:val="24"/>
          <w:szCs w:val="24"/>
        </w:rPr>
        <w:tab/>
      </w:r>
    </w:p>
    <w:p w14:paraId="02E9A11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VALOR TOTAL</w:t>
      </w:r>
      <w:r w:rsidRPr="007B65FF">
        <w:rPr>
          <w:rFonts w:ascii="Times New Roman" w:hAnsi="Times New Roman"/>
          <w:sz w:val="24"/>
          <w:szCs w:val="24"/>
        </w:rPr>
        <w:tab/>
      </w:r>
    </w:p>
    <w:p w14:paraId="57D5D2D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w:t>
      </w:r>
      <w:r w:rsidRPr="007B65FF">
        <w:rPr>
          <w:rFonts w:ascii="Times New Roman" w:hAnsi="Times New Roman"/>
          <w:sz w:val="24"/>
          <w:szCs w:val="24"/>
        </w:rPr>
        <w:tab/>
        <w:t>A CONTRATADA se declara em condições de fornecer o objeto deste contrato em estrita observância com o acordado em edital, e, na documentação levada a efeito pelo processo PREGÃO ELETRÔNICO Nº XXX/202X.</w:t>
      </w:r>
    </w:p>
    <w:p w14:paraId="4107242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1.2.</w:t>
      </w:r>
      <w:r w:rsidRPr="007B65FF">
        <w:rPr>
          <w:rFonts w:ascii="Times New Roman" w:hAnsi="Times New Roman"/>
          <w:sz w:val="24"/>
          <w:szCs w:val="24"/>
        </w:rPr>
        <w:tab/>
        <w:t>Vinculam esta contratação, independentemente de transcrição: o termo de referência; o edital da licitação, a proposta do contratado; e eventuais anexos dos documentos supracitados.</w:t>
      </w:r>
    </w:p>
    <w:p w14:paraId="4A02E208" w14:textId="77777777" w:rsidR="00FD7C54" w:rsidRDefault="00FD7C54" w:rsidP="00FD7C54">
      <w:pPr>
        <w:jc w:val="both"/>
        <w:rPr>
          <w:rFonts w:ascii="Times New Roman" w:hAnsi="Times New Roman"/>
          <w:sz w:val="24"/>
          <w:szCs w:val="24"/>
        </w:rPr>
      </w:pPr>
      <w:r w:rsidRPr="007B65FF">
        <w:rPr>
          <w:rFonts w:ascii="Times New Roman" w:hAnsi="Times New Roman"/>
          <w:sz w:val="24"/>
          <w:szCs w:val="24"/>
        </w:rPr>
        <w:t>1.3.</w:t>
      </w:r>
      <w:r w:rsidRPr="007B65FF">
        <w:rPr>
          <w:rFonts w:ascii="Times New Roman" w:hAnsi="Times New Roman"/>
          <w:sz w:val="24"/>
          <w:szCs w:val="24"/>
        </w:rPr>
        <w:tab/>
        <w:t>A assinatura do presente contrato indica à CONTRATADA possuir plena ciência de seu conteúdo, bem como dos demais documentos vinculados ao presente, sujeitando-se os mesmos às normas da Lei nº 14.133/21 e à totalidade das cláusulas contratuais aqui estabelecidas.</w:t>
      </w:r>
    </w:p>
    <w:p w14:paraId="2106E7C3" w14:textId="77777777" w:rsidR="00CE6EFE" w:rsidRDefault="00CE6EFE" w:rsidP="00FD7C54">
      <w:pPr>
        <w:jc w:val="both"/>
        <w:rPr>
          <w:rFonts w:ascii="Times New Roman" w:hAnsi="Times New Roman"/>
          <w:sz w:val="24"/>
          <w:szCs w:val="24"/>
        </w:rPr>
      </w:pPr>
    </w:p>
    <w:p w14:paraId="133525E2" w14:textId="77777777" w:rsidR="00CE6EFE" w:rsidRPr="007B65FF" w:rsidRDefault="00CE6EFE" w:rsidP="00FD7C54">
      <w:pPr>
        <w:jc w:val="both"/>
        <w:rPr>
          <w:rFonts w:ascii="Times New Roman" w:hAnsi="Times New Roman"/>
          <w:sz w:val="24"/>
          <w:szCs w:val="24"/>
        </w:rPr>
      </w:pPr>
    </w:p>
    <w:p w14:paraId="5E8E318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lastRenderedPageBreak/>
        <w:t>2.</w:t>
      </w:r>
      <w:r w:rsidRPr="007B65FF">
        <w:rPr>
          <w:rFonts w:ascii="Times New Roman" w:hAnsi="Times New Roman"/>
          <w:sz w:val="24"/>
          <w:szCs w:val="24"/>
        </w:rPr>
        <w:tab/>
        <w:t>CLÁUSULA SEGUNDA – DO PRAZO DE DURAÇÃO DO CONTRATO</w:t>
      </w:r>
    </w:p>
    <w:p w14:paraId="100FD58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2.1. O prazo de vigência da contratação é de 12 (doze) meses, contados da data de assinatura, na forma dos artigos 105, 106 e 107 da Lei n° 14.133, de 2021.</w:t>
      </w:r>
    </w:p>
    <w:p w14:paraId="4A80483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71A1086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w:t>
      </w:r>
      <w:r w:rsidRPr="007B65FF">
        <w:rPr>
          <w:rFonts w:ascii="Times New Roman" w:hAnsi="Times New Roman"/>
          <w:sz w:val="24"/>
          <w:szCs w:val="24"/>
        </w:rPr>
        <w:tab/>
        <w:t>CLÁUSULA TERCEIRA – MODELO DE EXECUÇÃO E GESTÃO CONTRATUAL</w:t>
      </w:r>
    </w:p>
    <w:p w14:paraId="49CC822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3.1.</w:t>
      </w:r>
      <w:r w:rsidRPr="007B65FF">
        <w:rPr>
          <w:rFonts w:ascii="Times New Roman" w:hAnsi="Times New Roman"/>
          <w:sz w:val="24"/>
          <w:szCs w:val="24"/>
        </w:rPr>
        <w:tab/>
        <w:t>O regime de execução contratual, os modelos de gestão e de execução, assim como os prazos e condições de conclusão, entrega, observação e recebimento do objeto constam no Termo de Referência (Anexo II do Edital).</w:t>
      </w:r>
    </w:p>
    <w:p w14:paraId="45AAF70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3.2.</w:t>
      </w:r>
      <w:r w:rsidRPr="007B65FF">
        <w:rPr>
          <w:rFonts w:ascii="Times New Roman" w:hAnsi="Times New Roman"/>
          <w:sz w:val="24"/>
          <w:szCs w:val="24"/>
        </w:rPr>
        <w:tab/>
        <w:t>A fiscalização e o acompanhamento da execução do objeto deste instrumento serão de responsabilidade da CONTRATANTE, através de profissionais qualificados e devidamente credenciado pela Secretaria Municipal.</w:t>
      </w:r>
    </w:p>
    <w:p w14:paraId="574486C4"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4.</w:t>
      </w:r>
      <w:r w:rsidRPr="007B65FF">
        <w:rPr>
          <w:rFonts w:ascii="Times New Roman" w:hAnsi="Times New Roman"/>
          <w:sz w:val="24"/>
          <w:szCs w:val="24"/>
        </w:rPr>
        <w:tab/>
        <w:t>CLÁUSULA QUARTA – DO VALOR</w:t>
      </w:r>
    </w:p>
    <w:p w14:paraId="7AF2FA4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4.1.</w:t>
      </w:r>
      <w:r w:rsidRPr="007B65FF">
        <w:rPr>
          <w:rFonts w:ascii="Times New Roman" w:hAnsi="Times New Roman"/>
          <w:sz w:val="24"/>
          <w:szCs w:val="24"/>
        </w:rPr>
        <w:tab/>
        <w:t>O VALOR GLOBAL para a execução do objeto deste contrato será de: R$</w:t>
      </w:r>
    </w:p>
    <w:p w14:paraId="5679216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w:t>
      </w:r>
      <w:proofErr w:type="spellStart"/>
      <w:r w:rsidRPr="007B65FF">
        <w:rPr>
          <w:rFonts w:ascii="Times New Roman" w:hAnsi="Times New Roman"/>
          <w:sz w:val="24"/>
          <w:szCs w:val="24"/>
        </w:rPr>
        <w:t>Valor_Total_Contrato</w:t>
      </w:r>
      <w:proofErr w:type="spellEnd"/>
      <w:r w:rsidRPr="007B65FF">
        <w:rPr>
          <w:rFonts w:ascii="Times New Roman" w:hAnsi="Times New Roman"/>
          <w:sz w:val="24"/>
          <w:szCs w:val="24"/>
        </w:rPr>
        <w:t>» («</w:t>
      </w:r>
      <w:proofErr w:type="spellStart"/>
      <w:r w:rsidRPr="007B65FF">
        <w:rPr>
          <w:rFonts w:ascii="Times New Roman" w:hAnsi="Times New Roman"/>
          <w:sz w:val="24"/>
          <w:szCs w:val="24"/>
        </w:rPr>
        <w:t>Valor_Total_Contrato_Extenso</w:t>
      </w:r>
      <w:proofErr w:type="spellEnd"/>
      <w:r w:rsidRPr="007B65FF">
        <w:rPr>
          <w:rFonts w:ascii="Times New Roman" w:hAnsi="Times New Roman"/>
          <w:sz w:val="24"/>
          <w:szCs w:val="24"/>
        </w:rPr>
        <w:t>»), daqui por diante denominado “VALOR CONTRATUAL”, sendo que nos valores acima descritos já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004617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4.2.</w:t>
      </w:r>
      <w:r w:rsidRPr="007B65FF">
        <w:rPr>
          <w:rFonts w:ascii="Times New Roman" w:hAnsi="Times New Roman"/>
          <w:sz w:val="24"/>
          <w:szCs w:val="24"/>
        </w:rPr>
        <w:tab/>
        <w:t>DOTAÇÃO ORÇAMENTÁRIA: O pagamento da importância contida nesta cláusula correrá à conta dos recursos provenientes da dotação orçamentária seguinte:</w:t>
      </w:r>
    </w:p>
    <w:p w14:paraId="4036FB6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w:t>
      </w:r>
      <w:proofErr w:type="spellStart"/>
      <w:r w:rsidRPr="007B65FF">
        <w:rPr>
          <w:rFonts w:ascii="Times New Roman" w:hAnsi="Times New Roman"/>
          <w:sz w:val="24"/>
          <w:szCs w:val="24"/>
        </w:rPr>
        <w:t>Dotação_Completa</w:t>
      </w:r>
      <w:proofErr w:type="spellEnd"/>
      <w:r w:rsidRPr="007B65FF">
        <w:rPr>
          <w:rFonts w:ascii="Times New Roman" w:hAnsi="Times New Roman"/>
          <w:sz w:val="24"/>
          <w:szCs w:val="24"/>
        </w:rPr>
        <w:t>»</w:t>
      </w:r>
    </w:p>
    <w:p w14:paraId="6E850F7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4.3.</w:t>
      </w:r>
      <w:r w:rsidRPr="007B65FF">
        <w:rPr>
          <w:rFonts w:ascii="Times New Roman" w:hAnsi="Times New Roman"/>
          <w:sz w:val="24"/>
          <w:szCs w:val="24"/>
        </w:rPr>
        <w:tab/>
        <w:t>O valor acima é meramente estimativo, de forma que os pagamentos devidos ao contratado dependerão dos quantitativos efetivamente fornecidos.</w:t>
      </w:r>
    </w:p>
    <w:p w14:paraId="2E0FC22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w:t>
      </w:r>
      <w:r w:rsidRPr="007B65FF">
        <w:rPr>
          <w:rFonts w:ascii="Times New Roman" w:hAnsi="Times New Roman"/>
          <w:sz w:val="24"/>
          <w:szCs w:val="24"/>
        </w:rPr>
        <w:tab/>
        <w:t>CLÁUSULA QUINTA – DA FORMA DE PAGAMENTO</w:t>
      </w:r>
    </w:p>
    <w:p w14:paraId="2D97234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5.1.</w:t>
      </w:r>
      <w:r w:rsidRPr="007B65FF">
        <w:rPr>
          <w:rFonts w:ascii="Times New Roman" w:hAnsi="Times New Roman"/>
          <w:sz w:val="24"/>
          <w:szCs w:val="24"/>
        </w:rPr>
        <w:tab/>
        <w:t>O Pagamento será efetuado em moeda corrente nacional, da seguinte maneira:</w:t>
      </w:r>
    </w:p>
    <w:p w14:paraId="1A319A5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a) O pagamento referente a este processo licitatório será efetuado em até 30 (trinta) dias após as entregas das faturas e documentos pertinentes devidamente protocolados, as quais deverão estar atestadas corretamente e de acordo com o solicitado pela Secretaria, para a liberação do pagamento dos produtos entregues.</w:t>
      </w:r>
    </w:p>
    <w:p w14:paraId="7BF9AD0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lastRenderedPageBreak/>
        <w:t>5.2.</w:t>
      </w:r>
      <w:r w:rsidRPr="007B65FF">
        <w:rPr>
          <w:rFonts w:ascii="Times New Roman" w:hAnsi="Times New Roman"/>
          <w:sz w:val="24"/>
          <w:szCs w:val="24"/>
        </w:rPr>
        <w:tab/>
        <w:t>Constatando o recebedor qualquer divergência ou irregularidade na Nota Fiscal, esta será devolvida à licitante para as devidas correções.</w:t>
      </w:r>
    </w:p>
    <w:p w14:paraId="3F4CF612"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w:t>
      </w:r>
      <w:r w:rsidRPr="007B65FF">
        <w:rPr>
          <w:rFonts w:ascii="Times New Roman" w:hAnsi="Times New Roman"/>
          <w:sz w:val="24"/>
          <w:szCs w:val="24"/>
        </w:rPr>
        <w:tab/>
        <w:t>CLÁUSULA SÉTIMA – REAJUSTE</w:t>
      </w:r>
    </w:p>
    <w:p w14:paraId="0688D46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6.1.</w:t>
      </w:r>
      <w:r w:rsidRPr="007B65FF">
        <w:rPr>
          <w:rFonts w:ascii="Times New Roman" w:hAnsi="Times New Roman"/>
          <w:sz w:val="24"/>
          <w:szCs w:val="24"/>
        </w:rPr>
        <w:tab/>
        <w:t>Os preços inicialmente contratados são fixos e irreajustáveis no prazo de um ano contado da data do orçamento estimado, em «</w:t>
      </w:r>
      <w:proofErr w:type="spellStart"/>
      <w:r w:rsidRPr="007B65FF">
        <w:rPr>
          <w:rFonts w:ascii="Times New Roman" w:hAnsi="Times New Roman"/>
          <w:sz w:val="24"/>
          <w:szCs w:val="24"/>
        </w:rPr>
        <w:t>Data_Proposta</w:t>
      </w:r>
      <w:proofErr w:type="spellEnd"/>
      <w:r w:rsidRPr="007B65FF">
        <w:rPr>
          <w:rFonts w:ascii="Times New Roman" w:hAnsi="Times New Roman"/>
          <w:sz w:val="24"/>
          <w:szCs w:val="24"/>
        </w:rPr>
        <w:t>».</w:t>
      </w:r>
    </w:p>
    <w:p w14:paraId="4A4A22C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6.2.</w:t>
      </w:r>
      <w:r w:rsidRPr="007B65FF">
        <w:rPr>
          <w:rFonts w:ascii="Times New Roman" w:hAnsi="Times New Roman"/>
          <w:sz w:val="24"/>
          <w:szCs w:val="24"/>
        </w:rPr>
        <w:tab/>
        <w:t>Após o interregno de um ano, o valor fixado sofrerá atualização monetária anualmente, com base no menor índice acumulado entre: a) INPC – índice Nacional de Preços ao Consumidor; b) IPCA – Índice de preços ao Consumidor Amplo; c) IGP-M da Fundação Getúlio Vargas.</w:t>
      </w:r>
    </w:p>
    <w:p w14:paraId="1925FE1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6.3.</w:t>
      </w:r>
      <w:r w:rsidRPr="007B65FF">
        <w:rPr>
          <w:rFonts w:ascii="Times New Roman" w:hAnsi="Times New Roman"/>
          <w:sz w:val="24"/>
          <w:szCs w:val="24"/>
        </w:rPr>
        <w:tab/>
        <w:t>A concessão de reajuste fica vinculado a disponibilidade orçamentária do exercício a que se referir.</w:t>
      </w:r>
    </w:p>
    <w:p w14:paraId="6190CC1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6.4.</w:t>
      </w:r>
      <w:r w:rsidRPr="007B65FF">
        <w:rPr>
          <w:rFonts w:ascii="Times New Roman" w:hAnsi="Times New Roman"/>
          <w:sz w:val="24"/>
          <w:szCs w:val="24"/>
        </w:rPr>
        <w:tab/>
        <w:t>Nos reajustes subsequentes ao primeiro, o interregno mínimo de um ano será contado a partir dos efeitos financeiros do último reajuste.</w:t>
      </w:r>
    </w:p>
    <w:p w14:paraId="0AF22FC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6.5.</w:t>
      </w:r>
      <w:r w:rsidRPr="007B65FF">
        <w:rPr>
          <w:rFonts w:ascii="Times New Roman" w:hAnsi="Times New Roman"/>
          <w:sz w:val="24"/>
          <w:szCs w:val="24"/>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081F9939"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6.6.</w:t>
      </w:r>
      <w:r w:rsidRPr="007B65FF">
        <w:rPr>
          <w:rFonts w:ascii="Times New Roman" w:hAnsi="Times New Roman"/>
          <w:sz w:val="24"/>
          <w:szCs w:val="24"/>
        </w:rPr>
        <w:tab/>
        <w:t>Nas aferições finais, o(s) índice(s) utilizado(s) para reajuste será(</w:t>
      </w:r>
      <w:proofErr w:type="spellStart"/>
      <w:r w:rsidRPr="007B65FF">
        <w:rPr>
          <w:rFonts w:ascii="Times New Roman" w:hAnsi="Times New Roman"/>
          <w:sz w:val="24"/>
          <w:szCs w:val="24"/>
        </w:rPr>
        <w:t>ão</w:t>
      </w:r>
      <w:proofErr w:type="spellEnd"/>
      <w:r w:rsidRPr="007B65FF">
        <w:rPr>
          <w:rFonts w:ascii="Times New Roman" w:hAnsi="Times New Roman"/>
          <w:sz w:val="24"/>
          <w:szCs w:val="24"/>
        </w:rPr>
        <w:t>), obrigatoriamente, o(s) definitivo(s).</w:t>
      </w:r>
    </w:p>
    <w:p w14:paraId="3F45CE7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6.7.</w:t>
      </w:r>
      <w:r w:rsidRPr="007B65FF">
        <w:rPr>
          <w:rFonts w:ascii="Times New Roman" w:hAnsi="Times New Roman"/>
          <w:sz w:val="24"/>
          <w:szCs w:val="24"/>
        </w:rPr>
        <w:tab/>
        <w:t>Caso o(s) índice(s) estabelecido(s) para reajustamento venha(m) a ser extinto(s) ou de qualquer forma não possa(m) mais ser utilizado(s), será(</w:t>
      </w:r>
      <w:proofErr w:type="spellStart"/>
      <w:r w:rsidRPr="007B65FF">
        <w:rPr>
          <w:rFonts w:ascii="Times New Roman" w:hAnsi="Times New Roman"/>
          <w:sz w:val="24"/>
          <w:szCs w:val="24"/>
        </w:rPr>
        <w:t>ão</w:t>
      </w:r>
      <w:proofErr w:type="spellEnd"/>
      <w:r w:rsidRPr="007B65FF">
        <w:rPr>
          <w:rFonts w:ascii="Times New Roman" w:hAnsi="Times New Roman"/>
          <w:sz w:val="24"/>
          <w:szCs w:val="24"/>
        </w:rPr>
        <w:t>) adotado(s), em substituição, o(s) que vier(em) a ser determinado(s) pela legislação então em vigor.</w:t>
      </w:r>
    </w:p>
    <w:p w14:paraId="740E6BE4"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6.8.</w:t>
      </w:r>
      <w:r w:rsidRPr="007B65FF">
        <w:rPr>
          <w:rFonts w:ascii="Times New Roman" w:hAnsi="Times New Roman"/>
          <w:sz w:val="24"/>
          <w:szCs w:val="24"/>
        </w:rPr>
        <w:tab/>
        <w:t>Na ausência de previsão legal quanto ao índice substituto, as partes elegerão novo índice oficial, para reajustamento do preço do valor remanescente, por meio de termo aditivo.</w:t>
      </w:r>
    </w:p>
    <w:p w14:paraId="137C56E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7.</w:t>
      </w:r>
      <w:r w:rsidRPr="007B65FF">
        <w:rPr>
          <w:rFonts w:ascii="Times New Roman" w:hAnsi="Times New Roman"/>
          <w:sz w:val="24"/>
          <w:szCs w:val="24"/>
        </w:rPr>
        <w:tab/>
        <w:t>CLÁUSULA SEXTA – DA EXECUÇÃO</w:t>
      </w:r>
    </w:p>
    <w:p w14:paraId="241E609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7.1.</w:t>
      </w:r>
      <w:r w:rsidRPr="007B65FF">
        <w:rPr>
          <w:rFonts w:ascii="Times New Roman" w:hAnsi="Times New Roman"/>
          <w:sz w:val="24"/>
          <w:szCs w:val="24"/>
        </w:rPr>
        <w:tab/>
        <w:t>A execução do objeto deste contrato deverá ser realizado no prazo estipulado no termo de referência, após ordem de serviço/nota de empenho emitido pela Secretaria responsável pela contratação.</w:t>
      </w:r>
    </w:p>
    <w:p w14:paraId="3C6B583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7.2.</w:t>
      </w:r>
      <w:r w:rsidRPr="007B65FF">
        <w:rPr>
          <w:rFonts w:ascii="Times New Roman" w:hAnsi="Times New Roman"/>
          <w:sz w:val="24"/>
          <w:szCs w:val="24"/>
        </w:rPr>
        <w:tab/>
        <w:t>Ficando a CONTRATADA temporariamente impossibilitada, total ou parcialmente, de cumprir seus deveres e responsabilidades relativos a execução do objeto contratado, deverá esta comunicar e justificar o fato, por escrito, no prazo de 48 (quarenta e oito) horas, para que, a contratante tome as providências cabíveis, inclusive no que diz respeito à aceitação ou não do alegado.</w:t>
      </w:r>
    </w:p>
    <w:p w14:paraId="7D232E82"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7.3.</w:t>
      </w:r>
      <w:r w:rsidRPr="007B65FF">
        <w:rPr>
          <w:rFonts w:ascii="Times New Roman" w:hAnsi="Times New Roman"/>
          <w:sz w:val="24"/>
          <w:szCs w:val="24"/>
        </w:rPr>
        <w:tab/>
        <w:t xml:space="preserve">Enquanto perdurar o impedimento a CONTRATANTE se reserva o direito de contratar o fornecimento dos produtos com outro fornecedor, desde que respeitadas as condições desta </w:t>
      </w:r>
      <w:r w:rsidRPr="007B65FF">
        <w:rPr>
          <w:rFonts w:ascii="Times New Roman" w:hAnsi="Times New Roman"/>
          <w:sz w:val="24"/>
          <w:szCs w:val="24"/>
        </w:rPr>
        <w:lastRenderedPageBreak/>
        <w:t>licitação, não cabendo direito à CONTRATADA de formular qualquer reivindicação, pleito ou reclamação.</w:t>
      </w:r>
    </w:p>
    <w:p w14:paraId="516B359B"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w:t>
      </w:r>
      <w:r w:rsidRPr="007B65FF">
        <w:rPr>
          <w:rFonts w:ascii="Times New Roman" w:hAnsi="Times New Roman"/>
          <w:sz w:val="24"/>
          <w:szCs w:val="24"/>
        </w:rPr>
        <w:tab/>
        <w:t>CLÁUSULA SÉTIMA – OBRIGAÇÕES DA CONTRATANTE</w:t>
      </w:r>
    </w:p>
    <w:p w14:paraId="18F468DB"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8.1.</w:t>
      </w:r>
      <w:r w:rsidRPr="007B65FF">
        <w:rPr>
          <w:rFonts w:ascii="Times New Roman" w:hAnsi="Times New Roman"/>
          <w:sz w:val="24"/>
          <w:szCs w:val="24"/>
        </w:rPr>
        <w:tab/>
        <w:t>São obrigações do Contratante:</w:t>
      </w:r>
    </w:p>
    <w:p w14:paraId="7367627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8.2.</w:t>
      </w:r>
      <w:r w:rsidRPr="007B65FF">
        <w:rPr>
          <w:rFonts w:ascii="Times New Roman" w:hAnsi="Times New Roman"/>
          <w:sz w:val="24"/>
          <w:szCs w:val="24"/>
        </w:rPr>
        <w:tab/>
        <w:t>Exigir o cumprimento de todas as obrigações assumidas pelo Contratado, de acordo com o contrato e seus anexos;</w:t>
      </w:r>
    </w:p>
    <w:p w14:paraId="60393EF4"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8.3.</w:t>
      </w:r>
      <w:r w:rsidRPr="007B65FF">
        <w:rPr>
          <w:rFonts w:ascii="Times New Roman" w:hAnsi="Times New Roman"/>
          <w:sz w:val="24"/>
          <w:szCs w:val="24"/>
        </w:rPr>
        <w:tab/>
        <w:t>Receber o objeto no prazo e condições estabelecidas no Termo de Referência;</w:t>
      </w:r>
    </w:p>
    <w:p w14:paraId="0F30FAA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8.4.</w:t>
      </w:r>
      <w:r w:rsidRPr="007B65FF">
        <w:rPr>
          <w:rFonts w:ascii="Times New Roman" w:hAnsi="Times New Roman"/>
          <w:sz w:val="24"/>
          <w:szCs w:val="24"/>
        </w:rPr>
        <w:tab/>
        <w:t>Notificar o Contratado, por escrito, sobre vícios, defeitos ou incorreções verificadas no objeto fornecido, para que seja por ele substituído, reparado ou corrigido, no total ou em parte, às suas expensas;</w:t>
      </w:r>
    </w:p>
    <w:p w14:paraId="650D5EC4"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8.5.</w:t>
      </w:r>
      <w:r w:rsidRPr="007B65FF">
        <w:rPr>
          <w:rFonts w:ascii="Times New Roman" w:hAnsi="Times New Roman"/>
          <w:sz w:val="24"/>
          <w:szCs w:val="24"/>
        </w:rPr>
        <w:tab/>
        <w:t>Acompanhar e fiscalizar a execução do contrato e o cumprimento das obrigações pelo Contratado;</w:t>
      </w:r>
    </w:p>
    <w:p w14:paraId="4CF96D94"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8.6.</w:t>
      </w:r>
      <w:r w:rsidRPr="007B65FF">
        <w:rPr>
          <w:rFonts w:ascii="Times New Roman" w:hAnsi="Times New Roman"/>
          <w:sz w:val="24"/>
          <w:szCs w:val="24"/>
        </w:rPr>
        <w:tab/>
        <w:t xml:space="preserve">Comunicar a empresa para emissão de Nota Fiscal no que </w:t>
      </w:r>
      <w:proofErr w:type="spellStart"/>
      <w:r w:rsidRPr="007B65FF">
        <w:rPr>
          <w:rFonts w:ascii="Times New Roman" w:hAnsi="Times New Roman"/>
          <w:sz w:val="24"/>
          <w:szCs w:val="24"/>
        </w:rPr>
        <w:t>pertine</w:t>
      </w:r>
      <w:proofErr w:type="spellEnd"/>
      <w:r w:rsidRPr="007B65FF">
        <w:rPr>
          <w:rFonts w:ascii="Times New Roman" w:hAnsi="Times New Roman"/>
          <w:sz w:val="24"/>
          <w:szCs w:val="24"/>
        </w:rPr>
        <w:t xml:space="preserve"> à parcela incontroversa da execução do objeto, para efeito de liquidação e pagamento, quando houver controvérsia sobre a execução do objeto, quanto à dimensão, qualidade e quantidade, conforme o art. 143 da Lei nº 14.133, de 2021;</w:t>
      </w:r>
    </w:p>
    <w:p w14:paraId="17EDA19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8.7.</w:t>
      </w:r>
      <w:r w:rsidRPr="007B65FF">
        <w:rPr>
          <w:rFonts w:ascii="Times New Roman" w:hAnsi="Times New Roman"/>
          <w:sz w:val="24"/>
          <w:szCs w:val="24"/>
        </w:rPr>
        <w:tab/>
        <w:t>Efetuar o pagamento ao Contratado do valor correspondente à execução do objeto, no prazo, forma e condições estabelecidos no presente Contrato e no Termo de Referência;</w:t>
      </w:r>
    </w:p>
    <w:p w14:paraId="125C8A4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8.8.</w:t>
      </w:r>
      <w:r w:rsidRPr="007B65FF">
        <w:rPr>
          <w:rFonts w:ascii="Times New Roman" w:hAnsi="Times New Roman"/>
          <w:sz w:val="24"/>
          <w:szCs w:val="24"/>
        </w:rPr>
        <w:tab/>
        <w:t>Aplicar ao Contratado as sanções previstas na lei e neste Contrato;</w:t>
      </w:r>
    </w:p>
    <w:p w14:paraId="0332762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8.9.</w:t>
      </w:r>
      <w:r w:rsidRPr="007B65FF">
        <w:rPr>
          <w:rFonts w:ascii="Times New Roman" w:hAnsi="Times New Roman"/>
          <w:sz w:val="24"/>
          <w:szCs w:val="24"/>
        </w:rPr>
        <w:tab/>
        <w:t>Cientificar o órgão de representação judicial do município para adoção das medidas cabíveis quando do descumprimento de obrigações pelo Contratado;</w:t>
      </w:r>
    </w:p>
    <w:p w14:paraId="41EB894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8.10.</w:t>
      </w:r>
      <w:r w:rsidRPr="007B65FF">
        <w:rPr>
          <w:rFonts w:ascii="Times New Roman" w:hAnsi="Times New Roman"/>
          <w:sz w:val="24"/>
          <w:szCs w:val="24"/>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3FDBA0B"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8.11.</w:t>
      </w:r>
      <w:r w:rsidRPr="007B65FF">
        <w:rPr>
          <w:rFonts w:ascii="Times New Roman" w:hAnsi="Times New Roman"/>
          <w:sz w:val="24"/>
          <w:szCs w:val="24"/>
        </w:rPr>
        <w:tab/>
        <w:t>A Administração terá o prazo de 30 (trinta) dias, a contar da data do protocolo do requerimento para decidir, admitida a prorrogação motivada, por igual período.</w:t>
      </w:r>
    </w:p>
    <w:p w14:paraId="37D6F54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8.12.</w:t>
      </w:r>
      <w:r w:rsidRPr="007B65FF">
        <w:rPr>
          <w:rFonts w:ascii="Times New Roman" w:hAnsi="Times New Roman"/>
          <w:sz w:val="24"/>
          <w:szCs w:val="24"/>
        </w:rPr>
        <w:tab/>
        <w:t>Responder eventuais pedidos de reestabelecimento do equilíbrio econômico- financeiro feitos pelo contratado no prazo máximo de 30 (trinta) dias.</w:t>
      </w:r>
    </w:p>
    <w:p w14:paraId="4C8CE1B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8.13.</w:t>
      </w:r>
      <w:r w:rsidRPr="007B65FF">
        <w:rPr>
          <w:rFonts w:ascii="Times New Roman" w:hAnsi="Times New Roman"/>
          <w:sz w:val="24"/>
          <w:szCs w:val="24"/>
        </w:rPr>
        <w:tab/>
        <w:t>Notificar os emitentes das garantias quanto ao início de processo administrativo para apuração de descumprimento de cláusulas contratuais.</w:t>
      </w:r>
    </w:p>
    <w:p w14:paraId="177670D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w:t>
      </w:r>
      <w:r w:rsidRPr="007B65FF">
        <w:rPr>
          <w:rFonts w:ascii="Times New Roman" w:hAnsi="Times New Roman"/>
          <w:sz w:val="24"/>
          <w:szCs w:val="24"/>
        </w:rPr>
        <w:tab/>
        <w:t>CLÁUSULA OITAVA – OBRIGAÇÕES DA CONTRATADA</w:t>
      </w:r>
    </w:p>
    <w:p w14:paraId="35D30CC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lastRenderedPageBreak/>
        <w:t>9.1.</w:t>
      </w:r>
      <w:r w:rsidRPr="007B65FF">
        <w:rPr>
          <w:rFonts w:ascii="Times New Roman" w:hAnsi="Times New Roman"/>
          <w:sz w:val="24"/>
          <w:szCs w:val="24"/>
        </w:rPr>
        <w:tab/>
        <w:t>O Contratado deve cumprir todas as obrigações constantes deste Contrato e de seus anexos, assumindo como exclusivamente seus os riscos e as despesas decorrentes da boa e perfeita execução do objeto, observando, ainda, as obrigações a seguir dispostas:</w:t>
      </w:r>
    </w:p>
    <w:p w14:paraId="7C9DAB4B" w14:textId="63B7A5EE"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9.2.</w:t>
      </w:r>
      <w:r w:rsidRPr="007B65FF">
        <w:rPr>
          <w:rFonts w:ascii="Times New Roman" w:hAnsi="Times New Roman"/>
          <w:sz w:val="24"/>
          <w:szCs w:val="24"/>
        </w:rPr>
        <w:tab/>
        <w:t>Manter preposto aceito pela Administração no local do serviço para representá-lo na execução do contrato</w:t>
      </w:r>
      <w:r w:rsidR="00C402DB">
        <w:rPr>
          <w:rFonts w:ascii="Times New Roman" w:hAnsi="Times New Roman"/>
          <w:sz w:val="24"/>
          <w:szCs w:val="24"/>
        </w:rPr>
        <w:t xml:space="preserve"> em horário comercial de segunda sexta</w:t>
      </w:r>
      <w:r w:rsidRPr="007B65FF">
        <w:rPr>
          <w:rFonts w:ascii="Times New Roman" w:hAnsi="Times New Roman"/>
          <w:sz w:val="24"/>
          <w:szCs w:val="24"/>
        </w:rPr>
        <w:t>.</w:t>
      </w:r>
    </w:p>
    <w:p w14:paraId="47C15242"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9.2.1.</w:t>
      </w:r>
      <w:r w:rsidRPr="007B65FF">
        <w:rPr>
          <w:rFonts w:ascii="Times New Roman" w:hAnsi="Times New Roman"/>
          <w:sz w:val="24"/>
          <w:szCs w:val="24"/>
        </w:rPr>
        <w:tab/>
        <w:t>A indicação ou a manutenção do preposto da empresa poderá ser recusada pelo órgão ou entidade, desde que devidamente justificada, devendo a empresa designar outro para o exercício da atividade.</w:t>
      </w:r>
    </w:p>
    <w:p w14:paraId="5E7D8B1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9.3.</w:t>
      </w:r>
      <w:r w:rsidRPr="007B65FF">
        <w:rPr>
          <w:rFonts w:ascii="Times New Roman" w:hAnsi="Times New Roman"/>
          <w:sz w:val="24"/>
          <w:szCs w:val="24"/>
        </w:rPr>
        <w:tab/>
        <w:t>Atender às determinações regulares emitidas pelo fiscal do contrato ou autoridade superior;</w:t>
      </w:r>
    </w:p>
    <w:p w14:paraId="114EA8E9"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9.4.</w:t>
      </w:r>
      <w:r w:rsidRPr="007B65FF">
        <w:rPr>
          <w:rFonts w:ascii="Times New Roman" w:hAnsi="Times New Roman"/>
          <w:sz w:val="24"/>
          <w:szCs w:val="24"/>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1B2B02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9.5.</w:t>
      </w:r>
      <w:r w:rsidRPr="007B65FF">
        <w:rPr>
          <w:rFonts w:ascii="Times New Roman" w:hAnsi="Times New Roman"/>
          <w:sz w:val="24"/>
          <w:szCs w:val="24"/>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F1CF39B"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9.6.</w:t>
      </w:r>
      <w:r w:rsidRPr="007B65FF">
        <w:rPr>
          <w:rFonts w:ascii="Times New Roman" w:hAnsi="Times New Roman"/>
          <w:sz w:val="24"/>
          <w:szCs w:val="24"/>
        </w:rPr>
        <w:tab/>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4BA4B9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9.7.</w:t>
      </w:r>
      <w:r w:rsidRPr="007B65FF">
        <w:rPr>
          <w:rFonts w:ascii="Times New Roman" w:hAnsi="Times New Roman"/>
          <w:sz w:val="24"/>
          <w:szCs w:val="24"/>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9F1AD6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9.8.</w:t>
      </w:r>
      <w:r w:rsidRPr="007B65FF">
        <w:rPr>
          <w:rFonts w:ascii="Times New Roman" w:hAnsi="Times New Roman"/>
          <w:sz w:val="24"/>
          <w:szCs w:val="24"/>
        </w:rPr>
        <w:tab/>
        <w:t>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w:t>
      </w:r>
    </w:p>
    <w:p w14:paraId="27952274"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 xml:space="preserve"> </w:t>
      </w:r>
    </w:p>
    <w:p w14:paraId="1F57892B"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Distrital do domicílio ou sede do contratado; 4) Certidão de Regularidade do FGTS – CRF; e</w:t>
      </w:r>
    </w:p>
    <w:p w14:paraId="7C3605F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5) Certidão Negativa de Débitos Trabalhistas – CNDT;</w:t>
      </w:r>
    </w:p>
    <w:p w14:paraId="3F8FE2A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lastRenderedPageBreak/>
        <w:t>9.9.</w:t>
      </w:r>
      <w:r w:rsidRPr="007B65FF">
        <w:rPr>
          <w:rFonts w:ascii="Times New Roman" w:hAnsi="Times New Roman"/>
          <w:sz w:val="24"/>
          <w:szCs w:val="24"/>
        </w:rPr>
        <w:tab/>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DF6AEF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9.10.</w:t>
      </w:r>
      <w:r w:rsidRPr="007B65FF">
        <w:rPr>
          <w:rFonts w:ascii="Times New Roman" w:hAnsi="Times New Roman"/>
          <w:sz w:val="24"/>
          <w:szCs w:val="24"/>
        </w:rPr>
        <w:tab/>
        <w:t>Comunicar ao Fiscal do contrato, no prazo de 24 (vinte e quatro) horas, qualquer ocorrência anormal ou acidente que se verifique no local dos serviços.</w:t>
      </w:r>
    </w:p>
    <w:p w14:paraId="4BA3A142"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9.11.</w:t>
      </w:r>
      <w:r w:rsidRPr="007B65FF">
        <w:rPr>
          <w:rFonts w:ascii="Times New Roman" w:hAnsi="Times New Roman"/>
          <w:sz w:val="24"/>
          <w:szCs w:val="24"/>
        </w:rPr>
        <w:tab/>
        <w:t>Prestar todo esclarecimento ou informação solicitada pelo Contratante ou por seus prepostos, garantindo-lhes o acesso, a qualquer tempo, ao local dos trabalhos, bem como aos documentos relativos à execução do empreendimento.</w:t>
      </w:r>
    </w:p>
    <w:p w14:paraId="5F6E452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9.12.</w:t>
      </w:r>
      <w:r w:rsidRPr="007B65FF">
        <w:rPr>
          <w:rFonts w:ascii="Times New Roman" w:hAnsi="Times New Roman"/>
          <w:sz w:val="24"/>
          <w:szCs w:val="24"/>
        </w:rPr>
        <w:tab/>
        <w:t>Paralisar, por determinação do Contratante, qualquer atividade que não esteja sendo executada de acordo com a boa técnica ou que ponha em risco a segurança de pessoas ou bens de terceiros.</w:t>
      </w:r>
    </w:p>
    <w:p w14:paraId="245FE3C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9.13.</w:t>
      </w:r>
      <w:r w:rsidRPr="007B65FF">
        <w:rPr>
          <w:rFonts w:ascii="Times New Roman" w:hAnsi="Times New Roman"/>
          <w:sz w:val="24"/>
          <w:szCs w:val="24"/>
        </w:rPr>
        <w:tab/>
        <w:t>Promover a guarda, manutenção e vigilância de materiais, ferramentas, e tudo o que for necessário à execução do objeto, durante a vigência do contrato.</w:t>
      </w:r>
    </w:p>
    <w:p w14:paraId="0DB11CE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9.14.</w:t>
      </w:r>
      <w:r w:rsidRPr="007B65FF">
        <w:rPr>
          <w:rFonts w:ascii="Times New Roman" w:hAnsi="Times New Roman"/>
          <w:sz w:val="24"/>
          <w:szCs w:val="24"/>
        </w:rPr>
        <w:tab/>
        <w:t>Conduzir os trabalhos com estrita observância às normas da legislação pertinente, cumprindo as determinações dos Poderes Públicos, mantendo sempre limpo o local dos serviços e nas melhores condições de segurança, higiene e disciplina.</w:t>
      </w:r>
    </w:p>
    <w:p w14:paraId="5EADE5A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9.15.</w:t>
      </w:r>
      <w:r w:rsidRPr="007B65FF">
        <w:rPr>
          <w:rFonts w:ascii="Times New Roman" w:hAnsi="Times New Roman"/>
          <w:sz w:val="24"/>
          <w:szCs w:val="24"/>
        </w:rPr>
        <w:tab/>
        <w:t>Submeter previamente, por escrito, ao Contratante, para análise e aprovação, quaisquer mudanças nos métodos executivos que fujam às especificações do memorial descritivo ou instrumento congênere.</w:t>
      </w:r>
    </w:p>
    <w:p w14:paraId="5050833F"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9.16.</w:t>
      </w:r>
      <w:r w:rsidRPr="007B65FF">
        <w:rPr>
          <w:rFonts w:ascii="Times New Roman" w:hAnsi="Times New Roman"/>
          <w:sz w:val="24"/>
          <w:szCs w:val="24"/>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3BC7F59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9.17.</w:t>
      </w:r>
      <w:r w:rsidRPr="007B65FF">
        <w:rPr>
          <w:rFonts w:ascii="Times New Roman" w:hAnsi="Times New Roman"/>
          <w:sz w:val="24"/>
          <w:szCs w:val="24"/>
        </w:rPr>
        <w:tab/>
        <w:t>Manter durante toda a vigência do contrato, em compatibilidade com as obrigações assumidas, todas as condições exigidas para habilitação na licitação;</w:t>
      </w:r>
    </w:p>
    <w:p w14:paraId="01252BF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9.18.</w:t>
      </w:r>
      <w:r w:rsidRPr="007B65FF">
        <w:rPr>
          <w:rFonts w:ascii="Times New Roman" w:hAnsi="Times New Roman"/>
          <w:sz w:val="24"/>
          <w:szCs w:val="24"/>
        </w:rPr>
        <w:tab/>
        <w:t>Cumprir, durante todo o período de execução do contrato, a reserva de cargos prevista em lei para pessoa com deficiência, para reabilitado da Previdência Social ou para aprendiz, bem como as reservas de cargos previstas na legislação;</w:t>
      </w:r>
    </w:p>
    <w:p w14:paraId="0A14B6F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9.19.</w:t>
      </w:r>
      <w:r w:rsidRPr="007B65FF">
        <w:rPr>
          <w:rFonts w:ascii="Times New Roman" w:hAnsi="Times New Roman"/>
          <w:sz w:val="24"/>
          <w:szCs w:val="24"/>
        </w:rPr>
        <w:tab/>
        <w:t>Comprovar a reserva de cargos a que se refere a cláusula acima, no prazo fixado pelo fiscal do contrato, com a indicação dos empregados que preencheram as referidas vagas;</w:t>
      </w:r>
    </w:p>
    <w:p w14:paraId="57BAF9F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9.20.</w:t>
      </w:r>
      <w:r w:rsidRPr="007B65FF">
        <w:rPr>
          <w:rFonts w:ascii="Times New Roman" w:hAnsi="Times New Roman"/>
          <w:sz w:val="24"/>
          <w:szCs w:val="24"/>
        </w:rPr>
        <w:tab/>
        <w:t>Guardar sigilo sobre todas as informações obtidas em decorrência do cumprimento do contrato;</w:t>
      </w:r>
    </w:p>
    <w:p w14:paraId="3B1469D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9.21.</w:t>
      </w:r>
      <w:r w:rsidRPr="007B65FF">
        <w:rPr>
          <w:rFonts w:ascii="Times New Roman" w:hAnsi="Times New Roman"/>
          <w:sz w:val="24"/>
          <w:szCs w:val="24"/>
        </w:rPr>
        <w:tab/>
        <w:t xml:space="preserve">Arcar com o ônus decorrente de eventual equívoco no dimensionamento dos quantitativos de sua proposta, inclusive quanto aos custos variáveis decorrentes de fatores futuros e incertos, </w:t>
      </w:r>
      <w:r w:rsidRPr="007B65FF">
        <w:rPr>
          <w:rFonts w:ascii="Times New Roman" w:hAnsi="Times New Roman"/>
          <w:sz w:val="24"/>
          <w:szCs w:val="24"/>
        </w:rPr>
        <w:lastRenderedPageBreak/>
        <w:t>devendo complementá-los, caso o previsto inicialmente em sua proposta não seja satisfatório para o atendimento do objeto da contratação, exceto quando ocorrer algum dos eventos arrolados no art. 124, II, d, da Lei nº 14.133, de 2021;</w:t>
      </w:r>
    </w:p>
    <w:p w14:paraId="192D048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9.22.</w:t>
      </w:r>
      <w:r w:rsidRPr="007B65FF">
        <w:rPr>
          <w:rFonts w:ascii="Times New Roman" w:hAnsi="Times New Roman"/>
          <w:sz w:val="24"/>
          <w:szCs w:val="24"/>
        </w:rPr>
        <w:tab/>
        <w:t>Cumprir, além dos postulados legais vigentes de âmbito federal, estadual ou municipal, as normas de segurança do Contratante;</w:t>
      </w:r>
    </w:p>
    <w:p w14:paraId="4D56FA7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10.</w:t>
      </w:r>
      <w:r w:rsidRPr="007B65FF">
        <w:rPr>
          <w:rFonts w:ascii="Times New Roman" w:hAnsi="Times New Roman"/>
          <w:sz w:val="24"/>
          <w:szCs w:val="24"/>
        </w:rPr>
        <w:tab/>
        <w:t>CLÁUSULA NONA – GARANTIA DE EXECUÇÃO (art. 92, XIII)</w:t>
      </w:r>
    </w:p>
    <w:p w14:paraId="1CD385D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10.1.</w:t>
      </w:r>
      <w:r w:rsidRPr="007B65FF">
        <w:rPr>
          <w:rFonts w:ascii="Times New Roman" w:hAnsi="Times New Roman"/>
          <w:sz w:val="24"/>
          <w:szCs w:val="24"/>
        </w:rPr>
        <w:tab/>
        <w:t>A contratação conta com garantia de execução, nos moldes do art. 96 da Lei nº 14.133, de 2021, em valor correspondente a 5% (cinco por cento) do valor total do contrato.</w:t>
      </w:r>
    </w:p>
    <w:p w14:paraId="5637A702"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w:t>
      </w:r>
      <w:r w:rsidRPr="007B65FF">
        <w:rPr>
          <w:rFonts w:ascii="Times New Roman" w:hAnsi="Times New Roman"/>
          <w:sz w:val="24"/>
          <w:szCs w:val="24"/>
        </w:rPr>
        <w:tab/>
        <w:t>CLÁUSULA DÉCIMA – INFRAÇÕES E SANÇÕES ADMINISTRATIVAS (art. 92, XIV)</w:t>
      </w:r>
    </w:p>
    <w:p w14:paraId="300EDE0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11.1.</w:t>
      </w:r>
      <w:r w:rsidRPr="007B65FF">
        <w:rPr>
          <w:rFonts w:ascii="Times New Roman" w:hAnsi="Times New Roman"/>
          <w:sz w:val="24"/>
          <w:szCs w:val="24"/>
        </w:rPr>
        <w:tab/>
        <w:t>Comete infração administrativa, nos termos da Lei nº 14.133, de 2021, o contratado que:</w:t>
      </w:r>
    </w:p>
    <w:p w14:paraId="4567A3E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a)</w:t>
      </w:r>
      <w:r w:rsidRPr="007B65FF">
        <w:rPr>
          <w:rFonts w:ascii="Times New Roman" w:hAnsi="Times New Roman"/>
          <w:sz w:val="24"/>
          <w:szCs w:val="24"/>
        </w:rPr>
        <w:tab/>
        <w:t>der causa à inexecução parcial do contrato;</w:t>
      </w:r>
    </w:p>
    <w:p w14:paraId="3406CE9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b)</w:t>
      </w:r>
      <w:r w:rsidRPr="007B65FF">
        <w:rPr>
          <w:rFonts w:ascii="Times New Roman" w:hAnsi="Times New Roman"/>
          <w:sz w:val="24"/>
          <w:szCs w:val="24"/>
        </w:rPr>
        <w:tab/>
        <w:t>der causa à inexecução parcial do contrato que cause grave dano à Administração ou ao funcionamento dos serviços públicos ou ao interesse coletivo;</w:t>
      </w:r>
    </w:p>
    <w:p w14:paraId="042F9D1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c)</w:t>
      </w:r>
      <w:r w:rsidRPr="007B65FF">
        <w:rPr>
          <w:rFonts w:ascii="Times New Roman" w:hAnsi="Times New Roman"/>
          <w:sz w:val="24"/>
          <w:szCs w:val="24"/>
        </w:rPr>
        <w:tab/>
        <w:t>der causa à inexecução total do contrato;</w:t>
      </w:r>
    </w:p>
    <w:p w14:paraId="31AA645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d)</w:t>
      </w:r>
      <w:r w:rsidRPr="007B65FF">
        <w:rPr>
          <w:rFonts w:ascii="Times New Roman" w:hAnsi="Times New Roman"/>
          <w:sz w:val="24"/>
          <w:szCs w:val="24"/>
        </w:rPr>
        <w:tab/>
        <w:t>ensejar o retardamento da execução ou da entrega do objeto da contratação sem motivo justificado;</w:t>
      </w:r>
    </w:p>
    <w:p w14:paraId="70D7D6B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e)</w:t>
      </w:r>
      <w:r w:rsidRPr="007B65FF">
        <w:rPr>
          <w:rFonts w:ascii="Times New Roman" w:hAnsi="Times New Roman"/>
          <w:sz w:val="24"/>
          <w:szCs w:val="24"/>
        </w:rPr>
        <w:tab/>
        <w:t>apresentar documentação falsa ou prestar declaração falsa durante a execução do contrato;</w:t>
      </w:r>
    </w:p>
    <w:p w14:paraId="2354E90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f)</w:t>
      </w:r>
      <w:r w:rsidRPr="007B65FF">
        <w:rPr>
          <w:rFonts w:ascii="Times New Roman" w:hAnsi="Times New Roman"/>
          <w:sz w:val="24"/>
          <w:szCs w:val="24"/>
        </w:rPr>
        <w:tab/>
        <w:t>praticar ato fraudulento na execução do contrato;</w:t>
      </w:r>
    </w:p>
    <w:p w14:paraId="0B7D3E9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g)</w:t>
      </w:r>
      <w:r w:rsidRPr="007B65FF">
        <w:rPr>
          <w:rFonts w:ascii="Times New Roman" w:hAnsi="Times New Roman"/>
          <w:sz w:val="24"/>
          <w:szCs w:val="24"/>
        </w:rPr>
        <w:tab/>
        <w:t>comportar-se de modo inidôneo ou cometer fraude de qualquer natureza;</w:t>
      </w:r>
    </w:p>
    <w:p w14:paraId="5ED7CAE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h)</w:t>
      </w:r>
      <w:r w:rsidRPr="007B65FF">
        <w:rPr>
          <w:rFonts w:ascii="Times New Roman" w:hAnsi="Times New Roman"/>
          <w:sz w:val="24"/>
          <w:szCs w:val="24"/>
        </w:rPr>
        <w:tab/>
        <w:t>praticar ato lesivo previsto no art. 5º da Lei nº 12.846, de 1º de agosto de 2013.</w:t>
      </w:r>
    </w:p>
    <w:p w14:paraId="1790C14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11.2.</w:t>
      </w:r>
      <w:r w:rsidRPr="007B65FF">
        <w:rPr>
          <w:rFonts w:ascii="Times New Roman" w:hAnsi="Times New Roman"/>
          <w:sz w:val="24"/>
          <w:szCs w:val="24"/>
        </w:rPr>
        <w:tab/>
        <w:t>Serão aplicadas ao contratado que incorrer nas infrações acima descritas as seguintes sanções:</w:t>
      </w:r>
    </w:p>
    <w:p w14:paraId="2753E989"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i.</w:t>
      </w:r>
      <w:r w:rsidRPr="007B65FF">
        <w:rPr>
          <w:rFonts w:ascii="Times New Roman" w:hAnsi="Times New Roman"/>
          <w:sz w:val="24"/>
          <w:szCs w:val="24"/>
        </w:rPr>
        <w:tab/>
        <w:t>Advertência, quando o contratado der causa à inexecução parcial do contrato, sempre que não se justificar a imposição de penalidade mais grave (art. 156, §2º, da Lei nº 14.133, de 2021);</w:t>
      </w:r>
    </w:p>
    <w:p w14:paraId="5932E258" w14:textId="77777777" w:rsidR="00FD7C54" w:rsidRPr="007B65FF" w:rsidRDefault="00FD7C54" w:rsidP="00FD7C54">
      <w:pPr>
        <w:jc w:val="both"/>
        <w:rPr>
          <w:rFonts w:ascii="Times New Roman" w:hAnsi="Times New Roman"/>
          <w:sz w:val="24"/>
          <w:szCs w:val="24"/>
        </w:rPr>
      </w:pPr>
      <w:proofErr w:type="spellStart"/>
      <w:r w:rsidRPr="007B65FF">
        <w:rPr>
          <w:rFonts w:ascii="Times New Roman" w:hAnsi="Times New Roman"/>
          <w:sz w:val="24"/>
          <w:szCs w:val="24"/>
        </w:rPr>
        <w:t>ii</w:t>
      </w:r>
      <w:proofErr w:type="spellEnd"/>
      <w:r w:rsidRPr="007B65FF">
        <w:rPr>
          <w:rFonts w:ascii="Times New Roman" w:hAnsi="Times New Roman"/>
          <w:sz w:val="24"/>
          <w:szCs w:val="24"/>
        </w:rPr>
        <w:t>.</w:t>
      </w:r>
      <w:r w:rsidRPr="007B65FF">
        <w:rPr>
          <w:rFonts w:ascii="Times New Roman" w:hAnsi="Times New Roman"/>
          <w:sz w:val="24"/>
          <w:szCs w:val="24"/>
        </w:rPr>
        <w:tab/>
        <w:t>Impedimento de licitar e contratar, quando praticadas as condutas descritas nas alíneas “b”, “c” e “d” do subitem acima deste Contrato, sempre que não se justificar a imposição de penalidade mais grave (art. 156, § 4º, da Lei nº 14.133, de 2021);</w:t>
      </w:r>
    </w:p>
    <w:p w14:paraId="10221EF1" w14:textId="77777777" w:rsidR="00FD7C54" w:rsidRPr="007B65FF" w:rsidRDefault="00FD7C54" w:rsidP="00FD7C54">
      <w:pPr>
        <w:jc w:val="both"/>
        <w:rPr>
          <w:rFonts w:ascii="Times New Roman" w:hAnsi="Times New Roman"/>
          <w:sz w:val="24"/>
          <w:szCs w:val="24"/>
        </w:rPr>
      </w:pPr>
      <w:proofErr w:type="spellStart"/>
      <w:r w:rsidRPr="007B65FF">
        <w:rPr>
          <w:rFonts w:ascii="Times New Roman" w:hAnsi="Times New Roman"/>
          <w:sz w:val="24"/>
          <w:szCs w:val="24"/>
        </w:rPr>
        <w:t>iii</w:t>
      </w:r>
      <w:proofErr w:type="spellEnd"/>
      <w:r w:rsidRPr="007B65FF">
        <w:rPr>
          <w:rFonts w:ascii="Times New Roman" w:hAnsi="Times New Roman"/>
          <w:sz w:val="24"/>
          <w:szCs w:val="24"/>
        </w:rPr>
        <w:t>.</w:t>
      </w:r>
      <w:r w:rsidRPr="007B65FF">
        <w:rPr>
          <w:rFonts w:ascii="Times New Roman" w:hAnsi="Times New Roman"/>
          <w:sz w:val="24"/>
          <w:szCs w:val="24"/>
        </w:rPr>
        <w:tab/>
        <w:t>Declaração de inidoneidade para licitar e contratar, quando praticadas as condutas descritas nas alíneas “e”, “f”, “g” e “h” do subitem acima deste Contrato, bem como nas alíneas “b”, “c” e “d”, que justifiquem a imposição de penalidade mais grave (art. 156,</w:t>
      </w:r>
    </w:p>
    <w:p w14:paraId="0809B64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lastRenderedPageBreak/>
        <w:t>§5º, da Lei nº 14.133, de 2021).</w:t>
      </w:r>
    </w:p>
    <w:p w14:paraId="77A29A81" w14:textId="77777777" w:rsidR="00FD7C54" w:rsidRPr="007B65FF" w:rsidRDefault="00FD7C54" w:rsidP="00FD7C54">
      <w:pPr>
        <w:jc w:val="both"/>
        <w:rPr>
          <w:rFonts w:ascii="Times New Roman" w:hAnsi="Times New Roman"/>
          <w:sz w:val="24"/>
          <w:szCs w:val="24"/>
        </w:rPr>
      </w:pPr>
      <w:proofErr w:type="spellStart"/>
      <w:r w:rsidRPr="007B65FF">
        <w:rPr>
          <w:rFonts w:ascii="Times New Roman" w:hAnsi="Times New Roman"/>
          <w:sz w:val="24"/>
          <w:szCs w:val="24"/>
        </w:rPr>
        <w:t>iv</w:t>
      </w:r>
      <w:proofErr w:type="spellEnd"/>
      <w:r w:rsidRPr="007B65FF">
        <w:rPr>
          <w:rFonts w:ascii="Times New Roman" w:hAnsi="Times New Roman"/>
          <w:sz w:val="24"/>
          <w:szCs w:val="24"/>
        </w:rPr>
        <w:t>.</w:t>
      </w:r>
      <w:r w:rsidRPr="007B65FF">
        <w:rPr>
          <w:rFonts w:ascii="Times New Roman" w:hAnsi="Times New Roman"/>
          <w:sz w:val="24"/>
          <w:szCs w:val="24"/>
        </w:rPr>
        <w:tab/>
        <w:t>Multa:</w:t>
      </w:r>
    </w:p>
    <w:p w14:paraId="340E497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a)</w:t>
      </w:r>
      <w:r w:rsidRPr="007B65FF">
        <w:rPr>
          <w:rFonts w:ascii="Times New Roman" w:hAnsi="Times New Roman"/>
          <w:sz w:val="24"/>
          <w:szCs w:val="24"/>
        </w:rPr>
        <w:tab/>
        <w:t>de 0,1% (um décimo por cento) do valor global do Contrato por dia consecutivo de atraso em relação ao prazo de prestação dos serviços;</w:t>
      </w:r>
    </w:p>
    <w:p w14:paraId="232524C9"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b)</w:t>
      </w:r>
      <w:r w:rsidRPr="007B65FF">
        <w:rPr>
          <w:rFonts w:ascii="Times New Roman" w:hAnsi="Times New Roman"/>
          <w:sz w:val="24"/>
          <w:szCs w:val="24"/>
        </w:rPr>
        <w:tab/>
        <w:t>de 1% (um por cento) do valor contratual quando a CONTRATADA, por ação, omissão ou negligência, infringir qualquer das obrigações estipuladas neste instrumento;</w:t>
      </w:r>
    </w:p>
    <w:p w14:paraId="6301029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11.3.</w:t>
      </w:r>
      <w:r w:rsidRPr="007B65FF">
        <w:rPr>
          <w:rFonts w:ascii="Times New Roman" w:hAnsi="Times New Roman"/>
          <w:sz w:val="24"/>
          <w:szCs w:val="24"/>
        </w:rPr>
        <w:tab/>
        <w:t>Quando da aplicação de multas, a CONTRATANTE notificará à CONTRATADA que terá prazo de 10 (dez) dias para recolher à Tesouraria da CONTRATANTE a importância correspondente, sob pena de incorrer em outras sanções cabíveis.</w:t>
      </w:r>
    </w:p>
    <w:p w14:paraId="38CD575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11.4.</w:t>
      </w:r>
      <w:r w:rsidRPr="007B65FF">
        <w:rPr>
          <w:rFonts w:ascii="Times New Roman" w:hAnsi="Times New Roman"/>
          <w:sz w:val="24"/>
          <w:szCs w:val="24"/>
        </w:rPr>
        <w:tab/>
        <w:t>A aplicação das sanções previstas neste Contrato não exclui, em hipótese alguma, a obrigação de reparação integral do dano causado ao Contratante (art. 156, §9º, da Lei nº 14.133, de 2021)</w:t>
      </w:r>
    </w:p>
    <w:p w14:paraId="389B669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11.5.</w:t>
      </w:r>
      <w:r w:rsidRPr="007B65FF">
        <w:rPr>
          <w:rFonts w:ascii="Times New Roman" w:hAnsi="Times New Roman"/>
          <w:sz w:val="24"/>
          <w:szCs w:val="24"/>
        </w:rPr>
        <w:tab/>
        <w:t>Todas as sanções previstas neste Contrato poderão ser aplicadas cumulativamente com a multa (art. 156, §7º, da Lei nº 14.133, de 2021).</w:t>
      </w:r>
    </w:p>
    <w:p w14:paraId="3CBB701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11.5.1.</w:t>
      </w:r>
      <w:r w:rsidRPr="007B65FF">
        <w:rPr>
          <w:rFonts w:ascii="Times New Roman" w:hAnsi="Times New Roman"/>
          <w:sz w:val="24"/>
          <w:szCs w:val="24"/>
        </w:rPr>
        <w:tab/>
        <w:t>Antes da aplicação da multa será facultada a defesa do interessado no prazo de 15 (quinze) dias úteis, contado da data de sua intimação (art. 157, da Lei nº 14.133, de 2021)</w:t>
      </w:r>
    </w:p>
    <w:p w14:paraId="7DC910C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11.5.2.</w:t>
      </w:r>
      <w:r w:rsidRPr="007B65FF">
        <w:rPr>
          <w:rFonts w:ascii="Times New Roman" w:hAnsi="Times New Roman"/>
          <w:sz w:val="24"/>
          <w:szCs w:val="24"/>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5949E7F"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11.5.3.</w:t>
      </w:r>
      <w:r w:rsidRPr="007B65FF">
        <w:rPr>
          <w:rFonts w:ascii="Times New Roman" w:hAnsi="Times New Roman"/>
          <w:sz w:val="24"/>
          <w:szCs w:val="24"/>
        </w:rPr>
        <w:tab/>
        <w:t>Previamente ao encaminhamento à cobrança judicial, a multa poderá ser recolhida administrativamente no prazo máximo de 30 (trinta) dias, a contar da data do recebimento da comunicação enviada pela autoridade competente.</w:t>
      </w:r>
    </w:p>
    <w:p w14:paraId="519134A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11.6.</w:t>
      </w:r>
      <w:r w:rsidRPr="007B65FF">
        <w:rPr>
          <w:rFonts w:ascii="Times New Roman" w:hAnsi="Times New Roman"/>
          <w:sz w:val="24"/>
          <w:szCs w:val="24"/>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A9D74D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11.7.</w:t>
      </w:r>
      <w:r w:rsidRPr="007B65FF">
        <w:rPr>
          <w:rFonts w:ascii="Times New Roman" w:hAnsi="Times New Roman"/>
          <w:sz w:val="24"/>
          <w:szCs w:val="24"/>
        </w:rPr>
        <w:tab/>
        <w:t>Na aplicação das sanções serão considerados (art. 156, §1º, da Lei nº 14.133, de 2021):</w:t>
      </w:r>
    </w:p>
    <w:p w14:paraId="1598EA6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a)</w:t>
      </w:r>
      <w:r w:rsidRPr="007B65FF">
        <w:rPr>
          <w:rFonts w:ascii="Times New Roman" w:hAnsi="Times New Roman"/>
          <w:sz w:val="24"/>
          <w:szCs w:val="24"/>
        </w:rPr>
        <w:tab/>
        <w:t>a natureza e a gravidade da infração cometida;</w:t>
      </w:r>
    </w:p>
    <w:p w14:paraId="26641F2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b)</w:t>
      </w:r>
      <w:r w:rsidRPr="007B65FF">
        <w:rPr>
          <w:rFonts w:ascii="Times New Roman" w:hAnsi="Times New Roman"/>
          <w:sz w:val="24"/>
          <w:szCs w:val="24"/>
        </w:rPr>
        <w:tab/>
        <w:t>as peculiaridades do caso concreto;</w:t>
      </w:r>
    </w:p>
    <w:p w14:paraId="6A0C9A99"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c)</w:t>
      </w:r>
      <w:r w:rsidRPr="007B65FF">
        <w:rPr>
          <w:rFonts w:ascii="Times New Roman" w:hAnsi="Times New Roman"/>
          <w:sz w:val="24"/>
          <w:szCs w:val="24"/>
        </w:rPr>
        <w:tab/>
        <w:t>as circunstâncias agravantes ou atenuantes;</w:t>
      </w:r>
    </w:p>
    <w:p w14:paraId="0093C19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d)</w:t>
      </w:r>
      <w:r w:rsidRPr="007B65FF">
        <w:rPr>
          <w:rFonts w:ascii="Times New Roman" w:hAnsi="Times New Roman"/>
          <w:sz w:val="24"/>
          <w:szCs w:val="24"/>
        </w:rPr>
        <w:tab/>
        <w:t>os danos que dela provierem para o Contratante;</w:t>
      </w:r>
    </w:p>
    <w:p w14:paraId="3F7687CF"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lastRenderedPageBreak/>
        <w:t>e)</w:t>
      </w:r>
      <w:r w:rsidRPr="007B65FF">
        <w:rPr>
          <w:rFonts w:ascii="Times New Roman" w:hAnsi="Times New Roman"/>
          <w:sz w:val="24"/>
          <w:szCs w:val="24"/>
        </w:rPr>
        <w:tab/>
        <w:t>a implantação ou o aperfeiçoamento de programa de integridade, conforme normas e orientações dos órgãos de controle.</w:t>
      </w:r>
    </w:p>
    <w:p w14:paraId="4144F4C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11.8.</w:t>
      </w:r>
      <w:r w:rsidRPr="007B65FF">
        <w:rPr>
          <w:rFonts w:ascii="Times New Roman" w:hAnsi="Times New Roman"/>
          <w:sz w:val="24"/>
          <w:szCs w:val="24"/>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D6E6C47"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11.9.</w:t>
      </w:r>
      <w:r w:rsidRPr="007B65FF">
        <w:rPr>
          <w:rFonts w:ascii="Times New Roman" w:hAnsi="Times New Roman"/>
          <w:sz w:val="24"/>
          <w:szCs w:val="24"/>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03CA34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11.10.</w:t>
      </w:r>
      <w:r w:rsidRPr="007B65FF">
        <w:rPr>
          <w:rFonts w:ascii="Times New Roman" w:hAnsi="Times New Roman"/>
          <w:sz w:val="24"/>
          <w:szCs w:val="24"/>
        </w:rPr>
        <w:tab/>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B65FF">
        <w:rPr>
          <w:rFonts w:ascii="Times New Roman" w:hAnsi="Times New Roman"/>
          <w:sz w:val="24"/>
          <w:szCs w:val="24"/>
        </w:rPr>
        <w:t>Ceis</w:t>
      </w:r>
      <w:proofErr w:type="spellEnd"/>
      <w:r w:rsidRPr="007B65FF">
        <w:rPr>
          <w:rFonts w:ascii="Times New Roman" w:hAnsi="Times New Roman"/>
          <w:sz w:val="24"/>
          <w:szCs w:val="24"/>
        </w:rPr>
        <w:t>) e no Cadastro Nacional de Empresas Punidas (</w:t>
      </w:r>
      <w:proofErr w:type="spellStart"/>
      <w:r w:rsidRPr="007B65FF">
        <w:rPr>
          <w:rFonts w:ascii="Times New Roman" w:hAnsi="Times New Roman"/>
          <w:sz w:val="24"/>
          <w:szCs w:val="24"/>
        </w:rPr>
        <w:t>Cnep</w:t>
      </w:r>
      <w:proofErr w:type="spellEnd"/>
      <w:r w:rsidRPr="007B65FF">
        <w:rPr>
          <w:rFonts w:ascii="Times New Roman" w:hAnsi="Times New Roman"/>
          <w:sz w:val="24"/>
          <w:szCs w:val="24"/>
        </w:rPr>
        <w:t>), instituídos no âmbito do Poder Executivo Federal. (Art. 161, da Lei nº 14.133, de 2021).</w:t>
      </w:r>
    </w:p>
    <w:p w14:paraId="1151B41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11.11.</w:t>
      </w:r>
      <w:r w:rsidRPr="007B65FF">
        <w:rPr>
          <w:rFonts w:ascii="Times New Roman" w:hAnsi="Times New Roman"/>
          <w:sz w:val="24"/>
          <w:szCs w:val="24"/>
        </w:rPr>
        <w:tab/>
        <w:t>As sanções de impedimento de licitar e contratar e declaração de inidoneidade para licitar ou contratar são passíveis de reabilitação na forma do art. 163 da Lei nº 14.133/21.</w:t>
      </w:r>
    </w:p>
    <w:p w14:paraId="0675A3A8"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11.12.</w:t>
      </w:r>
      <w:r w:rsidRPr="007B65FF">
        <w:rPr>
          <w:rFonts w:ascii="Times New Roman" w:hAnsi="Times New Roman"/>
          <w:sz w:val="24"/>
          <w:szCs w:val="24"/>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E9D55FF"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12.</w:t>
      </w:r>
      <w:r w:rsidRPr="007B65FF">
        <w:rPr>
          <w:rFonts w:ascii="Times New Roman" w:hAnsi="Times New Roman"/>
          <w:sz w:val="24"/>
          <w:szCs w:val="24"/>
        </w:rPr>
        <w:tab/>
        <w:t>CLÁUSULA DÉCIMA PRIMEIRA – DA RESCISÃO</w:t>
      </w:r>
    </w:p>
    <w:p w14:paraId="14F8E5D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12.1.</w:t>
      </w:r>
      <w:r w:rsidRPr="007B65FF">
        <w:rPr>
          <w:rFonts w:ascii="Times New Roman" w:hAnsi="Times New Roman"/>
          <w:sz w:val="24"/>
          <w:szCs w:val="24"/>
        </w:rPr>
        <w:tab/>
        <w:t>O contrato pode ser extinto antes de cumpridas as obrigações nele estipuladas, ou antes do prazo nele fixado, por algum dos motivos previstos no artigo 137 da Lei nº 14.133/21, bem como amigavelmente, assegurados o contraditório e a ampla defesa.</w:t>
      </w:r>
    </w:p>
    <w:p w14:paraId="2B971B0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12.1.1.</w:t>
      </w:r>
      <w:r w:rsidRPr="007B65FF">
        <w:rPr>
          <w:rFonts w:ascii="Times New Roman" w:hAnsi="Times New Roman"/>
          <w:sz w:val="24"/>
          <w:szCs w:val="24"/>
        </w:rPr>
        <w:tab/>
        <w:t>Nesta hipótese, aplicam-se também os artigos 138 e 139 da mesma Lei.</w:t>
      </w:r>
    </w:p>
    <w:p w14:paraId="5EF51A9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12.1.2.</w:t>
      </w:r>
      <w:r w:rsidRPr="007B65FF">
        <w:rPr>
          <w:rFonts w:ascii="Times New Roman" w:hAnsi="Times New Roman"/>
          <w:sz w:val="24"/>
          <w:szCs w:val="24"/>
        </w:rPr>
        <w:tab/>
        <w:t>A alteração social ou a modificação da finalidade ou da estrutura da empresa não ensejará a rescisão se não restringir sua capacidade de concluir o contrato.</w:t>
      </w:r>
    </w:p>
    <w:p w14:paraId="7C0AB38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12.1.2.1.</w:t>
      </w:r>
      <w:r w:rsidRPr="007B65FF">
        <w:rPr>
          <w:rFonts w:ascii="Times New Roman" w:hAnsi="Times New Roman"/>
          <w:sz w:val="24"/>
          <w:szCs w:val="24"/>
        </w:rPr>
        <w:tab/>
        <w:t>Se a operação implicar mudança da pessoa jurídica contratada, deverá ser formalizado termo aditivo para alteração subjetiva.</w:t>
      </w:r>
    </w:p>
    <w:p w14:paraId="4197231B"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lastRenderedPageBreak/>
        <w:t>12.2.</w:t>
      </w:r>
      <w:r w:rsidRPr="007B65FF">
        <w:rPr>
          <w:rFonts w:ascii="Times New Roman" w:hAnsi="Times New Roman"/>
          <w:sz w:val="24"/>
          <w:szCs w:val="24"/>
        </w:rPr>
        <w:tab/>
        <w:t>O termo de rescisão, sempre que possível, será precedido:</w:t>
      </w:r>
    </w:p>
    <w:p w14:paraId="5E2A987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12.2.1.</w:t>
      </w:r>
      <w:r w:rsidRPr="007B65FF">
        <w:rPr>
          <w:rFonts w:ascii="Times New Roman" w:hAnsi="Times New Roman"/>
          <w:sz w:val="24"/>
          <w:szCs w:val="24"/>
        </w:rPr>
        <w:tab/>
        <w:t>Balanço dos eventos contratuais já cumpridos ou parcialmente cumpridos;</w:t>
      </w:r>
    </w:p>
    <w:p w14:paraId="23276539"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12.2.2.</w:t>
      </w:r>
      <w:r w:rsidRPr="007B65FF">
        <w:rPr>
          <w:rFonts w:ascii="Times New Roman" w:hAnsi="Times New Roman"/>
          <w:sz w:val="24"/>
          <w:szCs w:val="24"/>
        </w:rPr>
        <w:tab/>
        <w:t>Relação dos pagamentos já efetuados e ainda devidos;</w:t>
      </w:r>
    </w:p>
    <w:p w14:paraId="3962EF5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12.2.3.</w:t>
      </w:r>
      <w:r w:rsidRPr="007B65FF">
        <w:rPr>
          <w:rFonts w:ascii="Times New Roman" w:hAnsi="Times New Roman"/>
          <w:sz w:val="24"/>
          <w:szCs w:val="24"/>
        </w:rPr>
        <w:tab/>
        <w:t>Indenizações e multas.</w:t>
      </w:r>
    </w:p>
    <w:p w14:paraId="23846F7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12.3.</w:t>
      </w:r>
      <w:r w:rsidRPr="007B65FF">
        <w:rPr>
          <w:rFonts w:ascii="Times New Roman" w:hAnsi="Times New Roman"/>
          <w:sz w:val="24"/>
          <w:szCs w:val="24"/>
        </w:rPr>
        <w:tab/>
        <w:t>A extinção do contrato não configura óbice para o reconhecimento do desequilíbrio econômico-financeiro, hipótese em que será concedida indenização por meio de termo indenizatório (art. 131, caput, da Lei n.º 14.133, de 2021).</w:t>
      </w:r>
    </w:p>
    <w:p w14:paraId="1E4E3FE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13.</w:t>
      </w:r>
      <w:r w:rsidRPr="007B65FF">
        <w:rPr>
          <w:rFonts w:ascii="Times New Roman" w:hAnsi="Times New Roman"/>
          <w:sz w:val="24"/>
          <w:szCs w:val="24"/>
        </w:rPr>
        <w:tab/>
        <w:t>CLÁUSULA DÉCIMA SEGUNDA – DA CESSÃO DO CONTRATO E SUBCONTRATAÇÃO</w:t>
      </w:r>
    </w:p>
    <w:p w14:paraId="3AF72BCF"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13.1.</w:t>
      </w:r>
      <w:r w:rsidRPr="007B65FF">
        <w:rPr>
          <w:rFonts w:ascii="Times New Roman" w:hAnsi="Times New Roman"/>
          <w:sz w:val="24"/>
          <w:szCs w:val="24"/>
        </w:rPr>
        <w:tab/>
        <w:t>A CONTRATADA não poderá ceder o presente Contrato a nenhuma pessoa física ou jurídica, sem autorização prévia, por escrito, da CONTRATANTE.</w:t>
      </w:r>
    </w:p>
    <w:p w14:paraId="37586D5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13.2.</w:t>
      </w:r>
      <w:r w:rsidRPr="007B65FF">
        <w:rPr>
          <w:rFonts w:ascii="Times New Roman" w:hAnsi="Times New Roman"/>
          <w:sz w:val="24"/>
          <w:szCs w:val="24"/>
        </w:rPr>
        <w:tab/>
        <w:t>A CONTRATADA deverá executar pessoalmente o objeto deste contrato, ficando impossibilitada de subempreitá-los por qualquer motivo, salvo termo de autorização expressamente firmado para esse fim e contendo as obrigações que a CONTRATADA e/ou subcontratada deverá respeitar, sob pena do mesmo ser rescindido de pleno direito, ficando a CONTRATADA sujeita a pagamento de multa equivalente a 10% (dez por cento) do valor do contrato.</w:t>
      </w:r>
    </w:p>
    <w:p w14:paraId="4B7CA71B"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14.</w:t>
      </w:r>
      <w:r w:rsidRPr="007B65FF">
        <w:rPr>
          <w:rFonts w:ascii="Times New Roman" w:hAnsi="Times New Roman"/>
          <w:sz w:val="24"/>
          <w:szCs w:val="24"/>
        </w:rPr>
        <w:tab/>
        <w:t>CLÁUSULA DÉCIMA TERCEIRA – DAS ALTERAÇÕES</w:t>
      </w:r>
    </w:p>
    <w:p w14:paraId="0823A49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14.1.</w:t>
      </w:r>
      <w:r w:rsidRPr="007B65FF">
        <w:rPr>
          <w:rFonts w:ascii="Times New Roman" w:hAnsi="Times New Roman"/>
          <w:sz w:val="24"/>
          <w:szCs w:val="24"/>
        </w:rPr>
        <w:tab/>
        <w:t>Eventuais alterações contratuais reger-se-ão pela disciplina dos arts. 124 e seguintes da Lei nº 14.133, de 2021.</w:t>
      </w:r>
    </w:p>
    <w:p w14:paraId="5A6D9F9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14.2.</w:t>
      </w:r>
      <w:r w:rsidRPr="007B65FF">
        <w:rPr>
          <w:rFonts w:ascii="Times New Roman" w:hAnsi="Times New Roman"/>
          <w:sz w:val="24"/>
          <w:szCs w:val="24"/>
        </w:rPr>
        <w:tab/>
        <w:t>O contratado é obrigado a aceitar, nas mesmas condições contratuais, os acréscimos ou supressões que se fizerem necessários, até o limite de 25% (vinte e cinco por cento) do valor inicial atualizado do contrato.</w:t>
      </w:r>
    </w:p>
    <w:p w14:paraId="3A8FB42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14.3.</w:t>
      </w:r>
      <w:r w:rsidRPr="007B65FF">
        <w:rPr>
          <w:rFonts w:ascii="Times New Roman" w:hAnsi="Times New Roman"/>
          <w:sz w:val="24"/>
          <w:szCs w:val="24"/>
        </w:rPr>
        <w:tab/>
        <w:t>Registros que não caracterizam alteração do contrato podem ser realizados por simples apostila, dispensada a celebração de termo aditivo, na forma do art. 136 da Lei nº 14.133, de 2021.</w:t>
      </w:r>
    </w:p>
    <w:p w14:paraId="6F6FF85F"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15.</w:t>
      </w:r>
      <w:r w:rsidRPr="007B65FF">
        <w:rPr>
          <w:rFonts w:ascii="Times New Roman" w:hAnsi="Times New Roman"/>
          <w:sz w:val="24"/>
          <w:szCs w:val="24"/>
        </w:rPr>
        <w:tab/>
        <w:t>CLÁUSULA DÉCIMA QUARTA – DOS CASOS OMISSOS</w:t>
      </w:r>
    </w:p>
    <w:p w14:paraId="35984BC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15.1.1.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5C7F291"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16.</w:t>
      </w:r>
      <w:r w:rsidRPr="007B65FF">
        <w:rPr>
          <w:rFonts w:ascii="Times New Roman" w:hAnsi="Times New Roman"/>
          <w:sz w:val="24"/>
          <w:szCs w:val="24"/>
        </w:rPr>
        <w:tab/>
        <w:t>CLÁUSULA DÉCIMA QUINTA – DO CONHECIMENTO DAS PARTES</w:t>
      </w:r>
    </w:p>
    <w:p w14:paraId="42B1930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lastRenderedPageBreak/>
        <w:t>Ao firmar este instrumento, declara a CONTRATADA ter plena ciência de seu conteúdo, bem como dos demais documentos vinculados ao presente Contrato.</w:t>
      </w:r>
    </w:p>
    <w:p w14:paraId="3D71AC8E"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17.</w:t>
      </w:r>
      <w:r w:rsidRPr="007B65FF">
        <w:rPr>
          <w:rFonts w:ascii="Times New Roman" w:hAnsi="Times New Roman"/>
          <w:sz w:val="24"/>
          <w:szCs w:val="24"/>
        </w:rPr>
        <w:tab/>
        <w:t>CLÁUSULA DÉCIMA SEXTA – DA FRAUDE E DA CORRUPÇÃO</w:t>
      </w:r>
    </w:p>
    <w:p w14:paraId="4CF5ABBC"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I</w:t>
      </w:r>
      <w:r w:rsidRPr="007B65FF">
        <w:rPr>
          <w:rFonts w:ascii="Times New Roman" w:hAnsi="Times New Roman"/>
          <w:sz w:val="24"/>
          <w:szCs w:val="24"/>
        </w:rPr>
        <w:tab/>
        <w:t>- Os licitantes devem observar e o contrato deve observar e fazer observar, por seus fornecedores e subcontratados, se admitia subcontratação, o mais alto padrão de ética durante todo o processo de licitação, de contratação e de execução do objeto contratual.</w:t>
      </w:r>
    </w:p>
    <w:p w14:paraId="07CA3792"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Para os propósitos desta cláusula, definem-se as seguintes práticas:</w:t>
      </w:r>
    </w:p>
    <w:p w14:paraId="73C2A192"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a)</w:t>
      </w:r>
      <w:r w:rsidRPr="007B65FF">
        <w:rPr>
          <w:rFonts w:ascii="Times New Roman" w:hAnsi="Times New Roman"/>
          <w:sz w:val="24"/>
          <w:szCs w:val="24"/>
        </w:rPr>
        <w:tab/>
        <w:t>"prática corrupta": oferecer, dar, receber ou solicitar, direta ou indiretamente, qualquer vantagem com o objetivo de influenciar a ação de servidor público no processo de licitação ou na execução de contrato;</w:t>
      </w:r>
    </w:p>
    <w:p w14:paraId="0CBD4D7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b)</w:t>
      </w:r>
      <w:r w:rsidRPr="007B65FF">
        <w:rPr>
          <w:rFonts w:ascii="Times New Roman" w:hAnsi="Times New Roman"/>
          <w:sz w:val="24"/>
          <w:szCs w:val="24"/>
        </w:rPr>
        <w:tab/>
        <w:t>"prática fraudulenta": a falsificação ou omissão dos fatos, com o objetivo de influenciar o processo de licitação ou de execução de contrato;</w:t>
      </w:r>
    </w:p>
    <w:p w14:paraId="55515F3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c)</w:t>
      </w:r>
      <w:r w:rsidRPr="007B65FF">
        <w:rPr>
          <w:rFonts w:ascii="Times New Roman" w:hAnsi="Times New Roman"/>
          <w:sz w:val="24"/>
          <w:szCs w:val="24"/>
        </w:rPr>
        <w:tab/>
        <w:t>"prática colusiva": esquematizar ou estabelecer um acordo entre dois ou mais licitantes, com ou sem o conhecimento de representantes ou prepostos do órgão licitador, visando estabelecer preços em níveis artificiais e não competitivos;</w:t>
      </w:r>
    </w:p>
    <w:p w14:paraId="2DBF89EB"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d)</w:t>
      </w:r>
      <w:r w:rsidRPr="007B65FF">
        <w:rPr>
          <w:rFonts w:ascii="Times New Roman" w:hAnsi="Times New Roman"/>
          <w:sz w:val="24"/>
          <w:szCs w:val="24"/>
        </w:rPr>
        <w:tab/>
        <w:t>"prática coercitiva": causar dano ou ameaçar causar dano, direta ou indiretamente, às pessoas ou sua propriedade, visando influenciar sua participação em um processo licitatório ou afetar a execução do contrato;</w:t>
      </w:r>
    </w:p>
    <w:p w14:paraId="281ABF49"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e)</w:t>
      </w:r>
      <w:r w:rsidRPr="007B65FF">
        <w:rPr>
          <w:rFonts w:ascii="Times New Roman" w:hAnsi="Times New Roman"/>
          <w:sz w:val="24"/>
          <w:szCs w:val="24"/>
        </w:rPr>
        <w:tab/>
        <w:t>"prática obstrutiva": (i) destruir, falsificar, alterar ou ocultar provas em inspeções ou fazer declarações falsas aos representantes do organismo financeiro multilateral, com o objetivo de impedir materialmente a apuração de alegações de prática prevista, desde Edital; (</w:t>
      </w:r>
      <w:proofErr w:type="spellStart"/>
      <w:r w:rsidRPr="007B65FF">
        <w:rPr>
          <w:rFonts w:ascii="Times New Roman" w:hAnsi="Times New Roman"/>
          <w:sz w:val="24"/>
          <w:szCs w:val="24"/>
        </w:rPr>
        <w:t>ii</w:t>
      </w:r>
      <w:proofErr w:type="spellEnd"/>
      <w:r w:rsidRPr="007B65FF">
        <w:rPr>
          <w:rFonts w:ascii="Times New Roman" w:hAnsi="Times New Roman"/>
          <w:sz w:val="24"/>
          <w:szCs w:val="24"/>
        </w:rPr>
        <w:t>) atos cuja intenção seja impedir materialmente o exercício do direito de o organismo financeiro multilateral promover inspeção.</w:t>
      </w:r>
    </w:p>
    <w:p w14:paraId="25290ED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II</w:t>
      </w:r>
      <w:r w:rsidRPr="007B65FF">
        <w:rPr>
          <w:rFonts w:ascii="Times New Roman" w:hAnsi="Times New Roman"/>
          <w:sz w:val="24"/>
          <w:szCs w:val="24"/>
        </w:rPr>
        <w:tab/>
        <w:t>-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32C08BB"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III</w:t>
      </w:r>
      <w:r w:rsidRPr="007B65FF">
        <w:rPr>
          <w:rFonts w:ascii="Times New Roman" w:hAnsi="Times New Roman"/>
          <w:sz w:val="24"/>
          <w:szCs w:val="24"/>
        </w:rPr>
        <w:tab/>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w:t>
      </w:r>
      <w:r w:rsidRPr="007B65FF">
        <w:rPr>
          <w:rFonts w:ascii="Times New Roman" w:hAnsi="Times New Roman"/>
          <w:sz w:val="24"/>
          <w:szCs w:val="24"/>
        </w:rPr>
        <w:lastRenderedPageBreak/>
        <w:t>formalmente indicadas possam inspecionar o local de execução do contrato e todos os documentos, contas e registros relacionados à licitação e à execução do contrato.</w:t>
      </w:r>
    </w:p>
    <w:p w14:paraId="2FEB7BDF"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18.</w:t>
      </w:r>
      <w:r w:rsidRPr="007B65FF">
        <w:rPr>
          <w:rFonts w:ascii="Times New Roman" w:hAnsi="Times New Roman"/>
          <w:sz w:val="24"/>
          <w:szCs w:val="24"/>
        </w:rPr>
        <w:tab/>
        <w:t>CLÁUSULA DÉCIMA SÉTIMA – PUBLICAÇÃO</w:t>
      </w:r>
    </w:p>
    <w:p w14:paraId="77FBF39F"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18.1.</w:t>
      </w:r>
      <w:r w:rsidRPr="007B65FF">
        <w:rPr>
          <w:rFonts w:ascii="Times New Roman" w:hAnsi="Times New Roman"/>
          <w:sz w:val="24"/>
          <w:szCs w:val="24"/>
        </w:rPr>
        <w:tab/>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7481B77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19.</w:t>
      </w:r>
      <w:r w:rsidRPr="007B65FF">
        <w:rPr>
          <w:rFonts w:ascii="Times New Roman" w:hAnsi="Times New Roman"/>
          <w:sz w:val="24"/>
          <w:szCs w:val="24"/>
        </w:rPr>
        <w:tab/>
        <w:t>CLÁUSULA DÉCIMA OITAVA – DO FORO</w:t>
      </w:r>
    </w:p>
    <w:p w14:paraId="2F673E1F"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 xml:space="preserve">Para a solução de pendências oriundas deste instrumento contratual, não resolvidas pela via administrativa, elegem as partes, de comum acordo, o foro da Comarca de </w:t>
      </w:r>
      <w:proofErr w:type="spellStart"/>
      <w:r w:rsidRPr="007B65FF">
        <w:rPr>
          <w:rFonts w:ascii="Times New Roman" w:hAnsi="Times New Roman"/>
          <w:sz w:val="24"/>
          <w:szCs w:val="24"/>
        </w:rPr>
        <w:t>Xxxxxxxxxx</w:t>
      </w:r>
      <w:proofErr w:type="spellEnd"/>
      <w:r w:rsidRPr="007B65FF">
        <w:rPr>
          <w:rFonts w:ascii="Times New Roman" w:hAnsi="Times New Roman"/>
          <w:sz w:val="24"/>
          <w:szCs w:val="24"/>
        </w:rPr>
        <w:t xml:space="preserve">, Estado do </w:t>
      </w:r>
      <w:proofErr w:type="spellStart"/>
      <w:r w:rsidRPr="007B65FF">
        <w:rPr>
          <w:rFonts w:ascii="Times New Roman" w:hAnsi="Times New Roman"/>
          <w:sz w:val="24"/>
          <w:szCs w:val="24"/>
        </w:rPr>
        <w:t>Xxxxx</w:t>
      </w:r>
      <w:proofErr w:type="spellEnd"/>
      <w:r w:rsidRPr="007B65FF">
        <w:rPr>
          <w:rFonts w:ascii="Times New Roman" w:hAnsi="Times New Roman"/>
          <w:sz w:val="24"/>
          <w:szCs w:val="24"/>
        </w:rPr>
        <w:t>, com renúncia de outro por mais privilegiado que seja.</w:t>
      </w:r>
    </w:p>
    <w:p w14:paraId="3AFC150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E, para firmeza e como prova de assim haverem, entre si, ajustado e contratado, é lavrado o presente Contrato, de acordo com o artigo 60, da Lei nº 8.666/93, o qual, depois de lido e achado conforme, é assinado pelas partes contratantes, pelo fiscal de contrato e pelas testemunhas abaixo nomeadas, dele extraindo-se as cópias necessárias para sua aprovação e execução.</w:t>
      </w:r>
    </w:p>
    <w:p w14:paraId="36AB50D5" w14:textId="14E5FD7B"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 xml:space="preserve">XXXXXXXXXX-XX, </w:t>
      </w:r>
      <w:r w:rsidRPr="007B65FF">
        <w:rPr>
          <w:rFonts w:ascii="Times New Roman" w:hAnsi="Times New Roman"/>
          <w:sz w:val="24"/>
          <w:szCs w:val="24"/>
        </w:rPr>
        <w:tab/>
        <w:t xml:space="preserve">de </w:t>
      </w:r>
      <w:r w:rsidRPr="007B65FF">
        <w:rPr>
          <w:rFonts w:ascii="Times New Roman" w:hAnsi="Times New Roman"/>
          <w:sz w:val="24"/>
          <w:szCs w:val="24"/>
        </w:rPr>
        <w:tab/>
      </w:r>
      <w:proofErr w:type="spellStart"/>
      <w:r w:rsidRPr="007B65FF">
        <w:rPr>
          <w:rFonts w:ascii="Times New Roman" w:hAnsi="Times New Roman"/>
          <w:sz w:val="24"/>
          <w:szCs w:val="24"/>
        </w:rPr>
        <w:t>de</w:t>
      </w:r>
      <w:proofErr w:type="spellEnd"/>
      <w:r w:rsidRPr="007B65FF">
        <w:rPr>
          <w:rFonts w:ascii="Times New Roman" w:hAnsi="Times New Roman"/>
          <w:sz w:val="24"/>
          <w:szCs w:val="24"/>
        </w:rPr>
        <w:t xml:space="preserve">   </w:t>
      </w:r>
    </w:p>
    <w:p w14:paraId="73CE9856"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MUNICÍPIO DE XXXXXXXXXX/XX SECRETÁRIO</w:t>
      </w:r>
    </w:p>
    <w:p w14:paraId="57B7123A"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 xml:space="preserve">XXXXXXXX(A) DE </w:t>
      </w:r>
      <w:r w:rsidRPr="007B65FF">
        <w:rPr>
          <w:rFonts w:ascii="Times New Roman" w:hAnsi="Times New Roman"/>
          <w:sz w:val="24"/>
          <w:szCs w:val="24"/>
        </w:rPr>
        <w:tab/>
        <w:t xml:space="preserve"> CONTRATANTE</w:t>
      </w:r>
    </w:p>
    <w:p w14:paraId="1C1562D5"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REPRESENTANTE LEGAL RAZÃO SOCIAL CONTRATADO</w:t>
      </w:r>
    </w:p>
    <w:p w14:paraId="10D51A63"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FISCAL DE CONTRATO</w:t>
      </w:r>
    </w:p>
    <w:p w14:paraId="5A61F00D"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Nome:</w:t>
      </w:r>
    </w:p>
    <w:p w14:paraId="7A430360" w14:textId="77777777" w:rsidR="00FD7C54" w:rsidRPr="007B65FF" w:rsidRDefault="00FD7C54" w:rsidP="00FD7C54">
      <w:pPr>
        <w:jc w:val="both"/>
        <w:rPr>
          <w:rFonts w:ascii="Times New Roman" w:hAnsi="Times New Roman"/>
          <w:sz w:val="24"/>
          <w:szCs w:val="24"/>
        </w:rPr>
      </w:pPr>
      <w:r w:rsidRPr="007B65FF">
        <w:rPr>
          <w:rFonts w:ascii="Times New Roman" w:hAnsi="Times New Roman"/>
          <w:sz w:val="24"/>
          <w:szCs w:val="24"/>
        </w:rPr>
        <w:t>CPF nº</w:t>
      </w:r>
    </w:p>
    <w:p w14:paraId="77E58636" w14:textId="77777777" w:rsidR="00FD7C54" w:rsidRDefault="00FD7C54" w:rsidP="00FD7C54">
      <w:pPr>
        <w:jc w:val="both"/>
      </w:pPr>
    </w:p>
    <w:p w14:paraId="3B5ACE10" w14:textId="77777777" w:rsidR="00FD7C54" w:rsidRDefault="00FD7C54" w:rsidP="00FD7C54">
      <w:pPr>
        <w:jc w:val="both"/>
      </w:pPr>
      <w:r>
        <w:t>TESTEMUNHA(S)</w:t>
      </w:r>
    </w:p>
    <w:p w14:paraId="25A00CD0" w14:textId="77777777" w:rsidR="00FD7C54" w:rsidRDefault="00FD7C54" w:rsidP="00FD7C54">
      <w:pPr>
        <w:jc w:val="both"/>
      </w:pPr>
      <w:r>
        <w:t>Nome: CPF nº: Nome: CPF nº:</w:t>
      </w:r>
    </w:p>
    <w:p w14:paraId="62E1BFC2" w14:textId="77777777" w:rsidR="003F716C" w:rsidRDefault="003F716C" w:rsidP="00D82D2E">
      <w:pPr>
        <w:jc w:val="both"/>
      </w:pPr>
    </w:p>
    <w:p w14:paraId="241238AA" w14:textId="77777777" w:rsidR="00D82D2E" w:rsidRDefault="00D82D2E" w:rsidP="00D82D2E">
      <w:pPr>
        <w:jc w:val="both"/>
      </w:pPr>
    </w:p>
    <w:p w14:paraId="3E29F2A9" w14:textId="20222993" w:rsidR="007B28C0" w:rsidRPr="00121304" w:rsidRDefault="007B28C0" w:rsidP="00D82D2E">
      <w:pPr>
        <w:jc w:val="both"/>
      </w:pPr>
    </w:p>
    <w:sectPr w:rsidR="007B28C0" w:rsidRPr="00121304">
      <w:headerReference w:type="default" r:id="rId7"/>
      <w:pgSz w:w="11906" w:h="16838"/>
      <w:pgMar w:top="2093" w:right="1416" w:bottom="1417" w:left="1276" w:header="284"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8D68F" w14:textId="77777777" w:rsidR="00523CD9" w:rsidRDefault="00523CD9">
      <w:pPr>
        <w:spacing w:after="0" w:line="240" w:lineRule="auto"/>
      </w:pPr>
      <w:r>
        <w:separator/>
      </w:r>
    </w:p>
  </w:endnote>
  <w:endnote w:type="continuationSeparator" w:id="0">
    <w:p w14:paraId="50C17F55" w14:textId="77777777" w:rsidR="00523CD9" w:rsidRDefault="00523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auto"/>
    <w:pitch w:val="default"/>
  </w:font>
  <w:font w:name="FuturaLtCnBTItalic">
    <w:charset w:val="00"/>
    <w:family w:val="auto"/>
    <w:pitch w:val="default"/>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12567" w14:textId="77777777" w:rsidR="00523CD9" w:rsidRDefault="00523CD9">
      <w:pPr>
        <w:spacing w:after="0" w:line="240" w:lineRule="auto"/>
      </w:pPr>
      <w:r>
        <w:separator/>
      </w:r>
    </w:p>
  </w:footnote>
  <w:footnote w:type="continuationSeparator" w:id="0">
    <w:p w14:paraId="4961572B" w14:textId="77777777" w:rsidR="00523CD9" w:rsidRDefault="00523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2955D" w14:textId="238DACCF" w:rsidR="00A51183" w:rsidRDefault="004A5244">
    <w:pPr>
      <w:ind w:hanging="2"/>
      <w:jc w:val="right"/>
      <w:rPr>
        <w:rFonts w:ascii="Courier New" w:eastAsia="Courier New" w:hAnsi="Courier New" w:cs="Courier New"/>
      </w:rPr>
    </w:pPr>
    <w:r>
      <w:rPr>
        <w:noProof/>
      </w:rPr>
      <w:drawing>
        <wp:anchor distT="0" distB="0" distL="114300" distR="114300" simplePos="0" relativeHeight="524288" behindDoc="0" locked="0" layoutInCell="1" allowOverlap="1" wp14:anchorId="185888F3" wp14:editId="46B186D0">
          <wp:simplePos x="0" y="0"/>
          <wp:positionH relativeFrom="margin">
            <wp:posOffset>-918210</wp:posOffset>
          </wp:positionH>
          <wp:positionV relativeFrom="margin">
            <wp:posOffset>-1309370</wp:posOffset>
          </wp:positionV>
          <wp:extent cx="7724775" cy="10652760"/>
          <wp:effectExtent l="0" t="0" r="0" b="0"/>
          <wp:wrapNone/>
          <wp:docPr id="1837821081" name="_x0000_s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s204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4775" cy="10652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88F39E" w14:textId="77777777" w:rsidR="00A51183" w:rsidRDefault="00A51183">
    <w:pPr>
      <w:pStyle w:val="Cabealho"/>
      <w:rPr>
        <w:rFonts w:ascii="Arial Narrow" w:hAnsi="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4309"/>
    <w:multiLevelType w:val="multilevel"/>
    <w:tmpl w:val="CFDA6B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3951402"/>
    <w:multiLevelType w:val="multilevel"/>
    <w:tmpl w:val="5928B9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983109F"/>
    <w:multiLevelType w:val="multilevel"/>
    <w:tmpl w:val="0C289766"/>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15:restartNumberingAfterBreak="0">
    <w:nsid w:val="0A657647"/>
    <w:multiLevelType w:val="multilevel"/>
    <w:tmpl w:val="73F29B4E"/>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6D38AB"/>
    <w:multiLevelType w:val="multilevel"/>
    <w:tmpl w:val="7FCC5A4E"/>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5" w15:restartNumberingAfterBreak="0">
    <w:nsid w:val="0C141D25"/>
    <w:multiLevelType w:val="multilevel"/>
    <w:tmpl w:val="3B603FAA"/>
    <w:lvl w:ilvl="0">
      <w:start w:val="1"/>
      <w:numFmt w:val="upperRoman"/>
      <w:lvlText w:val="%1."/>
      <w:lvlJc w:val="left"/>
      <w:pPr>
        <w:ind w:left="568" w:hanging="156"/>
      </w:pPr>
      <w:rPr>
        <w:rFonts w:ascii="Times New Roman" w:eastAsia="Times New Roman" w:hAnsi="Times New Roman" w:cs="Times New Roman"/>
        <w:b w:val="0"/>
        <w:bCs w:val="0"/>
        <w:i w:val="0"/>
        <w:iCs w:val="0"/>
        <w:spacing w:val="-2"/>
        <w:sz w:val="22"/>
        <w:szCs w:val="22"/>
        <w:lang w:val="pt-PT" w:eastAsia="en-US" w:bidi="ar-SA"/>
      </w:rPr>
    </w:lvl>
    <w:lvl w:ilvl="1">
      <w:numFmt w:val="bullet"/>
      <w:lvlText w:val="•"/>
      <w:lvlJc w:val="left"/>
      <w:pPr>
        <w:ind w:left="1554" w:hanging="156"/>
      </w:pPr>
      <w:rPr>
        <w:lang w:val="pt-PT" w:eastAsia="en-US" w:bidi="ar-SA"/>
      </w:rPr>
    </w:lvl>
    <w:lvl w:ilvl="2">
      <w:numFmt w:val="bullet"/>
      <w:lvlText w:val="•"/>
      <w:lvlJc w:val="left"/>
      <w:pPr>
        <w:ind w:left="2548" w:hanging="156"/>
      </w:pPr>
      <w:rPr>
        <w:lang w:val="pt-PT" w:eastAsia="en-US" w:bidi="ar-SA"/>
      </w:rPr>
    </w:lvl>
    <w:lvl w:ilvl="3">
      <w:numFmt w:val="bullet"/>
      <w:lvlText w:val="•"/>
      <w:lvlJc w:val="left"/>
      <w:pPr>
        <w:ind w:left="3542" w:hanging="156"/>
      </w:pPr>
      <w:rPr>
        <w:lang w:val="pt-PT" w:eastAsia="en-US" w:bidi="ar-SA"/>
      </w:rPr>
    </w:lvl>
    <w:lvl w:ilvl="4">
      <w:numFmt w:val="bullet"/>
      <w:lvlText w:val="•"/>
      <w:lvlJc w:val="left"/>
      <w:pPr>
        <w:ind w:left="4537" w:hanging="156"/>
      </w:pPr>
      <w:rPr>
        <w:lang w:val="pt-PT" w:eastAsia="en-US" w:bidi="ar-SA"/>
      </w:rPr>
    </w:lvl>
    <w:lvl w:ilvl="5">
      <w:numFmt w:val="bullet"/>
      <w:lvlText w:val="•"/>
      <w:lvlJc w:val="left"/>
      <w:pPr>
        <w:ind w:left="5531" w:hanging="156"/>
      </w:pPr>
      <w:rPr>
        <w:lang w:val="pt-PT" w:eastAsia="en-US" w:bidi="ar-SA"/>
      </w:rPr>
    </w:lvl>
    <w:lvl w:ilvl="6">
      <w:numFmt w:val="bullet"/>
      <w:lvlText w:val="•"/>
      <w:lvlJc w:val="left"/>
      <w:pPr>
        <w:ind w:left="6525" w:hanging="156"/>
      </w:pPr>
      <w:rPr>
        <w:lang w:val="pt-PT" w:eastAsia="en-US" w:bidi="ar-SA"/>
      </w:rPr>
    </w:lvl>
    <w:lvl w:ilvl="7">
      <w:numFmt w:val="bullet"/>
      <w:lvlText w:val="•"/>
      <w:lvlJc w:val="left"/>
      <w:pPr>
        <w:ind w:left="7520" w:hanging="156"/>
      </w:pPr>
      <w:rPr>
        <w:lang w:val="pt-PT" w:eastAsia="en-US" w:bidi="ar-SA"/>
      </w:rPr>
    </w:lvl>
    <w:lvl w:ilvl="8">
      <w:numFmt w:val="bullet"/>
      <w:lvlText w:val="•"/>
      <w:lvlJc w:val="left"/>
      <w:pPr>
        <w:ind w:left="8514" w:hanging="156"/>
      </w:pPr>
      <w:rPr>
        <w:lang w:val="pt-PT" w:eastAsia="en-US" w:bidi="ar-SA"/>
      </w:rPr>
    </w:lvl>
  </w:abstractNum>
  <w:abstractNum w:abstractNumId="6" w15:restartNumberingAfterBreak="0">
    <w:nsid w:val="15C5509B"/>
    <w:multiLevelType w:val="multilevel"/>
    <w:tmpl w:val="1A7EA300"/>
    <w:lvl w:ilvl="0">
      <w:start w:val="1"/>
      <w:numFmt w:val="decimal"/>
      <w:lvlText w:val="%1."/>
      <w:lvlJc w:val="left"/>
      <w:pPr>
        <w:ind w:left="1005" w:hanging="877"/>
        <w:jc w:val="right"/>
      </w:pPr>
      <w:rPr>
        <w:spacing w:val="0"/>
        <w:lang w:val="pt-PT" w:eastAsia="en-US" w:bidi="ar-SA"/>
      </w:rPr>
    </w:lvl>
    <w:lvl w:ilvl="1">
      <w:start w:val="1"/>
      <w:numFmt w:val="lowerLetter"/>
      <w:lvlText w:val="%2)"/>
      <w:lvlJc w:val="left"/>
      <w:pPr>
        <w:ind w:left="1288" w:hanging="876"/>
      </w:pPr>
      <w:rPr>
        <w:rFonts w:ascii="Times New Roman" w:eastAsia="Times New Roman" w:hAnsi="Times New Roman" w:cs="Times New Roman"/>
        <w:b w:val="0"/>
        <w:bCs w:val="0"/>
        <w:i w:val="0"/>
        <w:iCs w:val="0"/>
        <w:spacing w:val="0"/>
        <w:sz w:val="24"/>
        <w:szCs w:val="24"/>
        <w:lang w:val="pt-PT" w:eastAsia="en-US" w:bidi="ar-SA"/>
      </w:rPr>
    </w:lvl>
    <w:lvl w:ilvl="2">
      <w:numFmt w:val="bullet"/>
      <w:lvlText w:val="•"/>
      <w:lvlJc w:val="left"/>
      <w:pPr>
        <w:ind w:left="2177" w:hanging="876"/>
      </w:pPr>
      <w:rPr>
        <w:lang w:val="pt-PT" w:eastAsia="en-US" w:bidi="ar-SA"/>
      </w:rPr>
    </w:lvl>
    <w:lvl w:ilvl="3">
      <w:numFmt w:val="bullet"/>
      <w:lvlText w:val="•"/>
      <w:lvlJc w:val="left"/>
      <w:pPr>
        <w:ind w:left="3074" w:hanging="876"/>
      </w:pPr>
      <w:rPr>
        <w:lang w:val="pt-PT" w:eastAsia="en-US" w:bidi="ar-SA"/>
      </w:rPr>
    </w:lvl>
    <w:lvl w:ilvl="4">
      <w:numFmt w:val="bullet"/>
      <w:lvlText w:val="•"/>
      <w:lvlJc w:val="left"/>
      <w:pPr>
        <w:ind w:left="3972" w:hanging="876"/>
      </w:pPr>
      <w:rPr>
        <w:lang w:val="pt-PT" w:eastAsia="en-US" w:bidi="ar-SA"/>
      </w:rPr>
    </w:lvl>
    <w:lvl w:ilvl="5">
      <w:numFmt w:val="bullet"/>
      <w:lvlText w:val="•"/>
      <w:lvlJc w:val="left"/>
      <w:pPr>
        <w:ind w:left="4869" w:hanging="876"/>
      </w:pPr>
      <w:rPr>
        <w:lang w:val="pt-PT" w:eastAsia="en-US" w:bidi="ar-SA"/>
      </w:rPr>
    </w:lvl>
    <w:lvl w:ilvl="6">
      <w:numFmt w:val="bullet"/>
      <w:lvlText w:val="•"/>
      <w:lvlJc w:val="left"/>
      <w:pPr>
        <w:ind w:left="5766" w:hanging="876"/>
      </w:pPr>
      <w:rPr>
        <w:lang w:val="pt-PT" w:eastAsia="en-US" w:bidi="ar-SA"/>
      </w:rPr>
    </w:lvl>
    <w:lvl w:ilvl="7">
      <w:numFmt w:val="bullet"/>
      <w:lvlText w:val="•"/>
      <w:lvlJc w:val="left"/>
      <w:pPr>
        <w:ind w:left="6664" w:hanging="876"/>
      </w:pPr>
      <w:rPr>
        <w:lang w:val="pt-PT" w:eastAsia="en-US" w:bidi="ar-SA"/>
      </w:rPr>
    </w:lvl>
    <w:lvl w:ilvl="8">
      <w:numFmt w:val="bullet"/>
      <w:lvlText w:val="•"/>
      <w:lvlJc w:val="left"/>
      <w:pPr>
        <w:ind w:left="7561" w:hanging="876"/>
      </w:pPr>
      <w:rPr>
        <w:lang w:val="pt-PT" w:eastAsia="en-US" w:bidi="ar-SA"/>
      </w:rPr>
    </w:lvl>
  </w:abstractNum>
  <w:abstractNum w:abstractNumId="7" w15:restartNumberingAfterBreak="0">
    <w:nsid w:val="18CE487F"/>
    <w:multiLevelType w:val="multilevel"/>
    <w:tmpl w:val="BFEA16A2"/>
    <w:lvl w:ilvl="0">
      <w:start w:val="1"/>
      <w:numFmt w:val="lowerLetter"/>
      <w:lvlText w:val="%1)"/>
      <w:lvlJc w:val="left"/>
      <w:pPr>
        <w:ind w:left="132" w:hanging="436"/>
      </w:pPr>
      <w:rPr>
        <w:rFonts w:ascii="Times New Roman" w:eastAsia="Times New Roman" w:hAnsi="Times New Roman" w:cs="Times New Roman"/>
        <w:b w:val="0"/>
        <w:bCs w:val="0"/>
        <w:i w:val="0"/>
        <w:iCs w:val="0"/>
        <w:spacing w:val="0"/>
        <w:sz w:val="24"/>
        <w:szCs w:val="24"/>
        <w:lang w:val="pt-PT" w:eastAsia="en-US" w:bidi="ar-SA"/>
      </w:rPr>
    </w:lvl>
    <w:lvl w:ilvl="1">
      <w:start w:val="1"/>
      <w:numFmt w:val="lowerLetter"/>
      <w:lvlText w:val="%2)"/>
      <w:lvlJc w:val="left"/>
      <w:pPr>
        <w:ind w:left="568" w:hanging="436"/>
      </w:pPr>
      <w:rPr>
        <w:rFonts w:ascii="Times New Roman" w:eastAsia="Times New Roman" w:hAnsi="Times New Roman" w:cs="Times New Roman"/>
        <w:b/>
        <w:bCs/>
        <w:i w:val="0"/>
        <w:iCs w:val="0"/>
        <w:spacing w:val="0"/>
        <w:sz w:val="24"/>
        <w:szCs w:val="24"/>
        <w:lang w:val="pt-PT" w:eastAsia="en-US" w:bidi="ar-SA"/>
      </w:rPr>
    </w:lvl>
    <w:lvl w:ilvl="2">
      <w:start w:val="1"/>
      <w:numFmt w:val="upperRoman"/>
      <w:lvlText w:val="%3."/>
      <w:lvlJc w:val="left"/>
      <w:pPr>
        <w:ind w:left="568" w:hanging="436"/>
      </w:pPr>
      <w:rPr>
        <w:rFonts w:ascii="Times New Roman" w:eastAsia="Times New Roman" w:hAnsi="Times New Roman" w:cs="Times New Roman"/>
        <w:b w:val="0"/>
        <w:bCs w:val="0"/>
        <w:i w:val="0"/>
        <w:iCs w:val="0"/>
        <w:spacing w:val="-1"/>
        <w:sz w:val="24"/>
        <w:szCs w:val="24"/>
        <w:lang w:val="pt-PT" w:eastAsia="en-US" w:bidi="ar-SA"/>
      </w:rPr>
    </w:lvl>
    <w:lvl w:ilvl="3">
      <w:numFmt w:val="bullet"/>
      <w:lvlText w:val="•"/>
      <w:lvlJc w:val="left"/>
      <w:pPr>
        <w:ind w:left="2769" w:hanging="436"/>
      </w:pPr>
      <w:rPr>
        <w:lang w:val="pt-PT" w:eastAsia="en-US" w:bidi="ar-SA"/>
      </w:rPr>
    </w:lvl>
    <w:lvl w:ilvl="4">
      <w:numFmt w:val="bullet"/>
      <w:lvlText w:val="•"/>
      <w:lvlJc w:val="left"/>
      <w:pPr>
        <w:ind w:left="3874" w:hanging="436"/>
      </w:pPr>
      <w:rPr>
        <w:lang w:val="pt-PT" w:eastAsia="en-US" w:bidi="ar-SA"/>
      </w:rPr>
    </w:lvl>
    <w:lvl w:ilvl="5">
      <w:numFmt w:val="bullet"/>
      <w:lvlText w:val="•"/>
      <w:lvlJc w:val="left"/>
      <w:pPr>
        <w:ind w:left="4979" w:hanging="436"/>
      </w:pPr>
      <w:rPr>
        <w:lang w:val="pt-PT" w:eastAsia="en-US" w:bidi="ar-SA"/>
      </w:rPr>
    </w:lvl>
    <w:lvl w:ilvl="6">
      <w:numFmt w:val="bullet"/>
      <w:lvlText w:val="•"/>
      <w:lvlJc w:val="left"/>
      <w:pPr>
        <w:ind w:left="6083" w:hanging="436"/>
      </w:pPr>
      <w:rPr>
        <w:lang w:val="pt-PT" w:eastAsia="en-US" w:bidi="ar-SA"/>
      </w:rPr>
    </w:lvl>
    <w:lvl w:ilvl="7">
      <w:numFmt w:val="bullet"/>
      <w:lvlText w:val="•"/>
      <w:lvlJc w:val="left"/>
      <w:pPr>
        <w:ind w:left="7188" w:hanging="436"/>
      </w:pPr>
      <w:rPr>
        <w:lang w:val="pt-PT" w:eastAsia="en-US" w:bidi="ar-SA"/>
      </w:rPr>
    </w:lvl>
    <w:lvl w:ilvl="8">
      <w:numFmt w:val="bullet"/>
      <w:lvlText w:val="•"/>
      <w:lvlJc w:val="left"/>
      <w:pPr>
        <w:ind w:left="8293" w:hanging="436"/>
      </w:pPr>
      <w:rPr>
        <w:lang w:val="pt-PT" w:eastAsia="en-US" w:bidi="ar-SA"/>
      </w:rPr>
    </w:lvl>
  </w:abstractNum>
  <w:abstractNum w:abstractNumId="8" w15:restartNumberingAfterBreak="0">
    <w:nsid w:val="224C73C8"/>
    <w:multiLevelType w:val="multilevel"/>
    <w:tmpl w:val="574EA564"/>
    <w:lvl w:ilvl="0">
      <w:start w:val="17"/>
      <w:numFmt w:val="decimal"/>
      <w:lvlText w:val="%1."/>
      <w:lvlJc w:val="left"/>
      <w:pPr>
        <w:ind w:left="276" w:hanging="404"/>
      </w:pPr>
      <w:rPr>
        <w:rFonts w:ascii="Times New Roman" w:eastAsia="Times New Roman" w:hAnsi="Times New Roman" w:cs="Times New Roman"/>
        <w:b w:val="0"/>
        <w:bCs w:val="0"/>
        <w:i w:val="0"/>
        <w:iCs w:val="0"/>
        <w:spacing w:val="0"/>
        <w:sz w:val="24"/>
        <w:szCs w:val="24"/>
        <w:lang w:val="pt-PT" w:eastAsia="en-US" w:bidi="ar-SA"/>
      </w:rPr>
    </w:lvl>
    <w:lvl w:ilvl="1">
      <w:numFmt w:val="bullet"/>
      <w:lvlText w:val="•"/>
      <w:lvlJc w:val="left"/>
      <w:pPr>
        <w:ind w:left="1302" w:hanging="404"/>
      </w:pPr>
      <w:rPr>
        <w:lang w:val="pt-PT" w:eastAsia="en-US" w:bidi="ar-SA"/>
      </w:rPr>
    </w:lvl>
    <w:lvl w:ilvl="2">
      <w:numFmt w:val="bullet"/>
      <w:lvlText w:val="•"/>
      <w:lvlJc w:val="left"/>
      <w:pPr>
        <w:ind w:left="2324" w:hanging="404"/>
      </w:pPr>
      <w:rPr>
        <w:lang w:val="pt-PT" w:eastAsia="en-US" w:bidi="ar-SA"/>
      </w:rPr>
    </w:lvl>
    <w:lvl w:ilvl="3">
      <w:numFmt w:val="bullet"/>
      <w:lvlText w:val="•"/>
      <w:lvlJc w:val="left"/>
      <w:pPr>
        <w:ind w:left="3346" w:hanging="404"/>
      </w:pPr>
      <w:rPr>
        <w:lang w:val="pt-PT" w:eastAsia="en-US" w:bidi="ar-SA"/>
      </w:rPr>
    </w:lvl>
    <w:lvl w:ilvl="4">
      <w:numFmt w:val="bullet"/>
      <w:lvlText w:val="•"/>
      <w:lvlJc w:val="left"/>
      <w:pPr>
        <w:ind w:left="4369" w:hanging="404"/>
      </w:pPr>
      <w:rPr>
        <w:lang w:val="pt-PT" w:eastAsia="en-US" w:bidi="ar-SA"/>
      </w:rPr>
    </w:lvl>
    <w:lvl w:ilvl="5">
      <w:numFmt w:val="bullet"/>
      <w:lvlText w:val="•"/>
      <w:lvlJc w:val="left"/>
      <w:pPr>
        <w:ind w:left="5391" w:hanging="404"/>
      </w:pPr>
      <w:rPr>
        <w:lang w:val="pt-PT" w:eastAsia="en-US" w:bidi="ar-SA"/>
      </w:rPr>
    </w:lvl>
    <w:lvl w:ilvl="6">
      <w:numFmt w:val="bullet"/>
      <w:lvlText w:val="•"/>
      <w:lvlJc w:val="left"/>
      <w:pPr>
        <w:ind w:left="6413" w:hanging="404"/>
      </w:pPr>
      <w:rPr>
        <w:lang w:val="pt-PT" w:eastAsia="en-US" w:bidi="ar-SA"/>
      </w:rPr>
    </w:lvl>
    <w:lvl w:ilvl="7">
      <w:numFmt w:val="bullet"/>
      <w:lvlText w:val="•"/>
      <w:lvlJc w:val="left"/>
      <w:pPr>
        <w:ind w:left="7436" w:hanging="404"/>
      </w:pPr>
      <w:rPr>
        <w:lang w:val="pt-PT" w:eastAsia="en-US" w:bidi="ar-SA"/>
      </w:rPr>
    </w:lvl>
    <w:lvl w:ilvl="8">
      <w:numFmt w:val="bullet"/>
      <w:lvlText w:val="•"/>
      <w:lvlJc w:val="left"/>
      <w:pPr>
        <w:ind w:left="8458" w:hanging="404"/>
      </w:pPr>
      <w:rPr>
        <w:lang w:val="pt-PT" w:eastAsia="en-US" w:bidi="ar-SA"/>
      </w:rPr>
    </w:lvl>
  </w:abstractNum>
  <w:abstractNum w:abstractNumId="9" w15:restartNumberingAfterBreak="0">
    <w:nsid w:val="27983A7C"/>
    <w:multiLevelType w:val="multilevel"/>
    <w:tmpl w:val="367EFA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D013C1"/>
    <w:multiLevelType w:val="multilevel"/>
    <w:tmpl w:val="CAF6F1C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CF44164"/>
    <w:multiLevelType w:val="multilevel"/>
    <w:tmpl w:val="ACC8246E"/>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2" w15:restartNumberingAfterBreak="0">
    <w:nsid w:val="2F4945CD"/>
    <w:multiLevelType w:val="multilevel"/>
    <w:tmpl w:val="1958A76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F88347C"/>
    <w:multiLevelType w:val="multilevel"/>
    <w:tmpl w:val="E63048B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0B43380"/>
    <w:multiLevelType w:val="multilevel"/>
    <w:tmpl w:val="0F4673D6"/>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5" w15:restartNumberingAfterBreak="0">
    <w:nsid w:val="30DB7DC8"/>
    <w:multiLevelType w:val="multilevel"/>
    <w:tmpl w:val="0AD0117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4D938F8"/>
    <w:multiLevelType w:val="multilevel"/>
    <w:tmpl w:val="F4A639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64B1A87"/>
    <w:multiLevelType w:val="multilevel"/>
    <w:tmpl w:val="DAEADC34"/>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8" w15:restartNumberingAfterBreak="0">
    <w:nsid w:val="36CB4110"/>
    <w:multiLevelType w:val="hybridMultilevel"/>
    <w:tmpl w:val="24FAD6BE"/>
    <w:lvl w:ilvl="0" w:tplc="86AE463E">
      <w:start w:val="1"/>
      <w:numFmt w:val="decimal"/>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9" w15:restartNumberingAfterBreak="0">
    <w:nsid w:val="3A2E293A"/>
    <w:multiLevelType w:val="multilevel"/>
    <w:tmpl w:val="FC46AEF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0" w15:restartNumberingAfterBreak="0">
    <w:nsid w:val="3C51421E"/>
    <w:multiLevelType w:val="multilevel"/>
    <w:tmpl w:val="46745250"/>
    <w:lvl w:ilvl="0">
      <w:start w:val="1"/>
      <w:numFmt w:val="lowerLetter"/>
      <w:lvlText w:val="%1)"/>
      <w:lvlJc w:val="left"/>
      <w:pPr>
        <w:ind w:left="1625" w:hanging="361"/>
      </w:pPr>
      <w:rPr>
        <w:rFonts w:ascii="Times New Roman" w:eastAsia="Times New Roman" w:hAnsi="Times New Roman" w:cs="Times New Roman"/>
        <w:b w:val="0"/>
        <w:bCs w:val="0"/>
        <w:i w:val="0"/>
        <w:iCs w:val="0"/>
        <w:spacing w:val="0"/>
        <w:sz w:val="24"/>
        <w:szCs w:val="24"/>
        <w:lang w:val="pt-PT" w:eastAsia="en-US" w:bidi="ar-SA"/>
      </w:rPr>
    </w:lvl>
    <w:lvl w:ilvl="1">
      <w:numFmt w:val="bullet"/>
      <w:lvlText w:val="•"/>
      <w:lvlJc w:val="left"/>
      <w:pPr>
        <w:ind w:left="2508" w:hanging="361"/>
      </w:pPr>
      <w:rPr>
        <w:lang w:val="pt-PT" w:eastAsia="en-US" w:bidi="ar-SA"/>
      </w:rPr>
    </w:lvl>
    <w:lvl w:ilvl="2">
      <w:numFmt w:val="bullet"/>
      <w:lvlText w:val="•"/>
      <w:lvlJc w:val="left"/>
      <w:pPr>
        <w:ind w:left="3396" w:hanging="361"/>
      </w:pPr>
      <w:rPr>
        <w:lang w:val="pt-PT" w:eastAsia="en-US" w:bidi="ar-SA"/>
      </w:rPr>
    </w:lvl>
    <w:lvl w:ilvl="3">
      <w:numFmt w:val="bullet"/>
      <w:lvlText w:val="•"/>
      <w:lvlJc w:val="left"/>
      <w:pPr>
        <w:ind w:left="4284" w:hanging="361"/>
      </w:pPr>
      <w:rPr>
        <w:lang w:val="pt-PT" w:eastAsia="en-US" w:bidi="ar-SA"/>
      </w:rPr>
    </w:lvl>
    <w:lvl w:ilvl="4">
      <w:numFmt w:val="bullet"/>
      <w:lvlText w:val="•"/>
      <w:lvlJc w:val="left"/>
      <w:pPr>
        <w:ind w:left="5173" w:hanging="361"/>
      </w:pPr>
      <w:rPr>
        <w:lang w:val="pt-PT" w:eastAsia="en-US" w:bidi="ar-SA"/>
      </w:rPr>
    </w:lvl>
    <w:lvl w:ilvl="5">
      <w:numFmt w:val="bullet"/>
      <w:lvlText w:val="•"/>
      <w:lvlJc w:val="left"/>
      <w:pPr>
        <w:ind w:left="6061" w:hanging="361"/>
      </w:pPr>
      <w:rPr>
        <w:lang w:val="pt-PT" w:eastAsia="en-US" w:bidi="ar-SA"/>
      </w:rPr>
    </w:lvl>
    <w:lvl w:ilvl="6">
      <w:numFmt w:val="bullet"/>
      <w:lvlText w:val="•"/>
      <w:lvlJc w:val="left"/>
      <w:pPr>
        <w:ind w:left="6949" w:hanging="361"/>
      </w:pPr>
      <w:rPr>
        <w:lang w:val="pt-PT" w:eastAsia="en-US" w:bidi="ar-SA"/>
      </w:rPr>
    </w:lvl>
    <w:lvl w:ilvl="7">
      <w:numFmt w:val="bullet"/>
      <w:lvlText w:val="•"/>
      <w:lvlJc w:val="left"/>
      <w:pPr>
        <w:ind w:left="7838" w:hanging="361"/>
      </w:pPr>
      <w:rPr>
        <w:lang w:val="pt-PT" w:eastAsia="en-US" w:bidi="ar-SA"/>
      </w:rPr>
    </w:lvl>
    <w:lvl w:ilvl="8">
      <w:numFmt w:val="bullet"/>
      <w:lvlText w:val="•"/>
      <w:lvlJc w:val="left"/>
      <w:pPr>
        <w:ind w:left="8726" w:hanging="361"/>
      </w:pPr>
      <w:rPr>
        <w:lang w:val="pt-PT" w:eastAsia="en-US" w:bidi="ar-SA"/>
      </w:rPr>
    </w:lvl>
  </w:abstractNum>
  <w:abstractNum w:abstractNumId="21" w15:restartNumberingAfterBreak="0">
    <w:nsid w:val="3EC143BC"/>
    <w:multiLevelType w:val="multilevel"/>
    <w:tmpl w:val="F2B6CAEE"/>
    <w:lvl w:ilvl="0">
      <w:start w:val="29"/>
      <w:numFmt w:val="decimal"/>
      <w:lvlText w:val="%1."/>
      <w:lvlJc w:val="left"/>
      <w:pPr>
        <w:ind w:left="276" w:hanging="468"/>
      </w:pPr>
      <w:rPr>
        <w:rFonts w:ascii="Times New Roman" w:eastAsia="Times New Roman" w:hAnsi="Times New Roman" w:cs="Times New Roman"/>
        <w:b w:val="0"/>
        <w:bCs w:val="0"/>
        <w:i w:val="0"/>
        <w:iCs w:val="0"/>
        <w:spacing w:val="0"/>
        <w:sz w:val="24"/>
        <w:szCs w:val="24"/>
        <w:lang w:val="pt-PT" w:eastAsia="en-US" w:bidi="ar-SA"/>
      </w:rPr>
    </w:lvl>
    <w:lvl w:ilvl="1">
      <w:numFmt w:val="bullet"/>
      <w:lvlText w:val="•"/>
      <w:lvlJc w:val="left"/>
      <w:pPr>
        <w:ind w:left="1302" w:hanging="468"/>
      </w:pPr>
      <w:rPr>
        <w:lang w:val="pt-PT" w:eastAsia="en-US" w:bidi="ar-SA"/>
      </w:rPr>
    </w:lvl>
    <w:lvl w:ilvl="2">
      <w:numFmt w:val="bullet"/>
      <w:lvlText w:val="•"/>
      <w:lvlJc w:val="left"/>
      <w:pPr>
        <w:ind w:left="2324" w:hanging="468"/>
      </w:pPr>
      <w:rPr>
        <w:lang w:val="pt-PT" w:eastAsia="en-US" w:bidi="ar-SA"/>
      </w:rPr>
    </w:lvl>
    <w:lvl w:ilvl="3">
      <w:numFmt w:val="bullet"/>
      <w:lvlText w:val="•"/>
      <w:lvlJc w:val="left"/>
      <w:pPr>
        <w:ind w:left="3346" w:hanging="468"/>
      </w:pPr>
      <w:rPr>
        <w:lang w:val="pt-PT" w:eastAsia="en-US" w:bidi="ar-SA"/>
      </w:rPr>
    </w:lvl>
    <w:lvl w:ilvl="4">
      <w:numFmt w:val="bullet"/>
      <w:lvlText w:val="•"/>
      <w:lvlJc w:val="left"/>
      <w:pPr>
        <w:ind w:left="4369" w:hanging="468"/>
      </w:pPr>
      <w:rPr>
        <w:lang w:val="pt-PT" w:eastAsia="en-US" w:bidi="ar-SA"/>
      </w:rPr>
    </w:lvl>
    <w:lvl w:ilvl="5">
      <w:numFmt w:val="bullet"/>
      <w:lvlText w:val="•"/>
      <w:lvlJc w:val="left"/>
      <w:pPr>
        <w:ind w:left="5391" w:hanging="468"/>
      </w:pPr>
      <w:rPr>
        <w:lang w:val="pt-PT" w:eastAsia="en-US" w:bidi="ar-SA"/>
      </w:rPr>
    </w:lvl>
    <w:lvl w:ilvl="6">
      <w:numFmt w:val="bullet"/>
      <w:lvlText w:val="•"/>
      <w:lvlJc w:val="left"/>
      <w:pPr>
        <w:ind w:left="6413" w:hanging="468"/>
      </w:pPr>
      <w:rPr>
        <w:lang w:val="pt-PT" w:eastAsia="en-US" w:bidi="ar-SA"/>
      </w:rPr>
    </w:lvl>
    <w:lvl w:ilvl="7">
      <w:numFmt w:val="bullet"/>
      <w:lvlText w:val="•"/>
      <w:lvlJc w:val="left"/>
      <w:pPr>
        <w:ind w:left="7436" w:hanging="468"/>
      </w:pPr>
      <w:rPr>
        <w:lang w:val="pt-PT" w:eastAsia="en-US" w:bidi="ar-SA"/>
      </w:rPr>
    </w:lvl>
    <w:lvl w:ilvl="8">
      <w:numFmt w:val="bullet"/>
      <w:lvlText w:val="•"/>
      <w:lvlJc w:val="left"/>
      <w:pPr>
        <w:ind w:left="8458" w:hanging="468"/>
      </w:pPr>
      <w:rPr>
        <w:lang w:val="pt-PT" w:eastAsia="en-US" w:bidi="ar-SA"/>
      </w:rPr>
    </w:lvl>
  </w:abstractNum>
  <w:abstractNum w:abstractNumId="22" w15:restartNumberingAfterBreak="0">
    <w:nsid w:val="47C7714A"/>
    <w:multiLevelType w:val="multilevel"/>
    <w:tmpl w:val="D1928DEE"/>
    <w:lvl w:ilvl="0">
      <w:start w:val="1"/>
      <w:numFmt w:val="lowerLetter"/>
      <w:lvlText w:val="%1)"/>
      <w:lvlJc w:val="left"/>
      <w:pPr>
        <w:ind w:left="416" w:hanging="872"/>
      </w:pPr>
      <w:rPr>
        <w:rFonts w:ascii="Times New Roman" w:eastAsia="Times New Roman" w:hAnsi="Times New Roman" w:cs="Times New Roman"/>
        <w:b w:val="0"/>
        <w:bCs w:val="0"/>
        <w:i w:val="0"/>
        <w:iCs w:val="0"/>
        <w:spacing w:val="0"/>
        <w:sz w:val="24"/>
        <w:szCs w:val="24"/>
        <w:lang w:val="pt-PT" w:eastAsia="en-US" w:bidi="ar-SA"/>
      </w:rPr>
    </w:lvl>
    <w:lvl w:ilvl="1">
      <w:numFmt w:val="bullet"/>
      <w:lvlText w:val="•"/>
      <w:lvlJc w:val="left"/>
      <w:pPr>
        <w:ind w:left="1428" w:hanging="872"/>
      </w:pPr>
      <w:rPr>
        <w:lang w:val="pt-PT" w:eastAsia="en-US" w:bidi="ar-SA"/>
      </w:rPr>
    </w:lvl>
    <w:lvl w:ilvl="2">
      <w:numFmt w:val="bullet"/>
      <w:lvlText w:val="•"/>
      <w:lvlJc w:val="left"/>
      <w:pPr>
        <w:ind w:left="2436" w:hanging="872"/>
      </w:pPr>
      <w:rPr>
        <w:lang w:val="pt-PT" w:eastAsia="en-US" w:bidi="ar-SA"/>
      </w:rPr>
    </w:lvl>
    <w:lvl w:ilvl="3">
      <w:numFmt w:val="bullet"/>
      <w:lvlText w:val="•"/>
      <w:lvlJc w:val="left"/>
      <w:pPr>
        <w:ind w:left="3444" w:hanging="872"/>
      </w:pPr>
      <w:rPr>
        <w:lang w:val="pt-PT" w:eastAsia="en-US" w:bidi="ar-SA"/>
      </w:rPr>
    </w:lvl>
    <w:lvl w:ilvl="4">
      <w:numFmt w:val="bullet"/>
      <w:lvlText w:val="•"/>
      <w:lvlJc w:val="left"/>
      <w:pPr>
        <w:ind w:left="4453" w:hanging="872"/>
      </w:pPr>
      <w:rPr>
        <w:lang w:val="pt-PT" w:eastAsia="en-US" w:bidi="ar-SA"/>
      </w:rPr>
    </w:lvl>
    <w:lvl w:ilvl="5">
      <w:numFmt w:val="bullet"/>
      <w:lvlText w:val="•"/>
      <w:lvlJc w:val="left"/>
      <w:pPr>
        <w:ind w:left="5461" w:hanging="872"/>
      </w:pPr>
      <w:rPr>
        <w:lang w:val="pt-PT" w:eastAsia="en-US" w:bidi="ar-SA"/>
      </w:rPr>
    </w:lvl>
    <w:lvl w:ilvl="6">
      <w:numFmt w:val="bullet"/>
      <w:lvlText w:val="•"/>
      <w:lvlJc w:val="left"/>
      <w:pPr>
        <w:ind w:left="6469" w:hanging="872"/>
      </w:pPr>
      <w:rPr>
        <w:lang w:val="pt-PT" w:eastAsia="en-US" w:bidi="ar-SA"/>
      </w:rPr>
    </w:lvl>
    <w:lvl w:ilvl="7">
      <w:numFmt w:val="bullet"/>
      <w:lvlText w:val="•"/>
      <w:lvlJc w:val="left"/>
      <w:pPr>
        <w:ind w:left="7478" w:hanging="872"/>
      </w:pPr>
      <w:rPr>
        <w:lang w:val="pt-PT" w:eastAsia="en-US" w:bidi="ar-SA"/>
      </w:rPr>
    </w:lvl>
    <w:lvl w:ilvl="8">
      <w:numFmt w:val="bullet"/>
      <w:lvlText w:val="•"/>
      <w:lvlJc w:val="left"/>
      <w:pPr>
        <w:ind w:left="8486" w:hanging="872"/>
      </w:pPr>
      <w:rPr>
        <w:lang w:val="pt-PT" w:eastAsia="en-US" w:bidi="ar-SA"/>
      </w:rPr>
    </w:lvl>
  </w:abstractNum>
  <w:abstractNum w:abstractNumId="23" w15:restartNumberingAfterBreak="0">
    <w:nsid w:val="49532D69"/>
    <w:multiLevelType w:val="multilevel"/>
    <w:tmpl w:val="3C7E2000"/>
    <w:lvl w:ilvl="0">
      <w:start w:val="1"/>
      <w:numFmt w:val="decimal"/>
      <w:lvlText w:val="%1)"/>
      <w:lvlJc w:val="left"/>
      <w:pPr>
        <w:ind w:left="1288" w:hanging="876"/>
      </w:pPr>
      <w:rPr>
        <w:rFonts w:ascii="Times New Roman" w:eastAsia="Times New Roman" w:hAnsi="Times New Roman" w:cs="Times New Roman"/>
        <w:b w:val="0"/>
        <w:bCs w:val="0"/>
        <w:i w:val="0"/>
        <w:iCs w:val="0"/>
        <w:spacing w:val="0"/>
        <w:sz w:val="24"/>
        <w:szCs w:val="24"/>
        <w:lang w:val="pt-PT" w:eastAsia="en-US" w:bidi="ar-SA"/>
      </w:rPr>
    </w:lvl>
    <w:lvl w:ilvl="1">
      <w:numFmt w:val="bullet"/>
      <w:lvlText w:val="•"/>
      <w:lvlJc w:val="left"/>
      <w:pPr>
        <w:ind w:left="2202" w:hanging="876"/>
      </w:pPr>
      <w:rPr>
        <w:lang w:val="pt-PT" w:eastAsia="en-US" w:bidi="ar-SA"/>
      </w:rPr>
    </w:lvl>
    <w:lvl w:ilvl="2">
      <w:numFmt w:val="bullet"/>
      <w:lvlText w:val="•"/>
      <w:lvlJc w:val="left"/>
      <w:pPr>
        <w:ind w:left="3124" w:hanging="876"/>
      </w:pPr>
      <w:rPr>
        <w:lang w:val="pt-PT" w:eastAsia="en-US" w:bidi="ar-SA"/>
      </w:rPr>
    </w:lvl>
    <w:lvl w:ilvl="3">
      <w:numFmt w:val="bullet"/>
      <w:lvlText w:val="•"/>
      <w:lvlJc w:val="left"/>
      <w:pPr>
        <w:ind w:left="4046" w:hanging="876"/>
      </w:pPr>
      <w:rPr>
        <w:lang w:val="pt-PT" w:eastAsia="en-US" w:bidi="ar-SA"/>
      </w:rPr>
    </w:lvl>
    <w:lvl w:ilvl="4">
      <w:numFmt w:val="bullet"/>
      <w:lvlText w:val="•"/>
      <w:lvlJc w:val="left"/>
      <w:pPr>
        <w:ind w:left="4969" w:hanging="876"/>
      </w:pPr>
      <w:rPr>
        <w:lang w:val="pt-PT" w:eastAsia="en-US" w:bidi="ar-SA"/>
      </w:rPr>
    </w:lvl>
    <w:lvl w:ilvl="5">
      <w:numFmt w:val="bullet"/>
      <w:lvlText w:val="•"/>
      <w:lvlJc w:val="left"/>
      <w:pPr>
        <w:ind w:left="5891" w:hanging="876"/>
      </w:pPr>
      <w:rPr>
        <w:lang w:val="pt-PT" w:eastAsia="en-US" w:bidi="ar-SA"/>
      </w:rPr>
    </w:lvl>
    <w:lvl w:ilvl="6">
      <w:numFmt w:val="bullet"/>
      <w:lvlText w:val="•"/>
      <w:lvlJc w:val="left"/>
      <w:pPr>
        <w:ind w:left="6813" w:hanging="876"/>
      </w:pPr>
      <w:rPr>
        <w:lang w:val="pt-PT" w:eastAsia="en-US" w:bidi="ar-SA"/>
      </w:rPr>
    </w:lvl>
    <w:lvl w:ilvl="7">
      <w:numFmt w:val="bullet"/>
      <w:lvlText w:val="•"/>
      <w:lvlJc w:val="left"/>
      <w:pPr>
        <w:ind w:left="7736" w:hanging="876"/>
      </w:pPr>
      <w:rPr>
        <w:lang w:val="pt-PT" w:eastAsia="en-US" w:bidi="ar-SA"/>
      </w:rPr>
    </w:lvl>
    <w:lvl w:ilvl="8">
      <w:numFmt w:val="bullet"/>
      <w:lvlText w:val="•"/>
      <w:lvlJc w:val="left"/>
      <w:pPr>
        <w:ind w:left="8658" w:hanging="876"/>
      </w:pPr>
      <w:rPr>
        <w:lang w:val="pt-PT" w:eastAsia="en-US" w:bidi="ar-SA"/>
      </w:rPr>
    </w:lvl>
  </w:abstractNum>
  <w:abstractNum w:abstractNumId="24" w15:restartNumberingAfterBreak="0">
    <w:nsid w:val="4CFF0885"/>
    <w:multiLevelType w:val="multilevel"/>
    <w:tmpl w:val="924E308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1684823"/>
    <w:multiLevelType w:val="multilevel"/>
    <w:tmpl w:val="C256D5E4"/>
    <w:lvl w:ilvl="0">
      <w:start w:val="1"/>
      <w:numFmt w:val="decimal"/>
      <w:lvlText w:val="%1)"/>
      <w:lvlJc w:val="left"/>
      <w:pPr>
        <w:ind w:left="416" w:hanging="872"/>
      </w:pPr>
      <w:rPr>
        <w:rFonts w:ascii="Times New Roman" w:eastAsia="Times New Roman" w:hAnsi="Times New Roman" w:cs="Times New Roman"/>
        <w:b w:val="0"/>
        <w:bCs w:val="0"/>
        <w:i w:val="0"/>
        <w:iCs w:val="0"/>
        <w:spacing w:val="0"/>
        <w:sz w:val="24"/>
        <w:szCs w:val="24"/>
        <w:lang w:val="pt-PT" w:eastAsia="en-US" w:bidi="ar-SA"/>
      </w:rPr>
    </w:lvl>
    <w:lvl w:ilvl="1">
      <w:numFmt w:val="bullet"/>
      <w:lvlText w:val="•"/>
      <w:lvlJc w:val="left"/>
      <w:pPr>
        <w:ind w:left="1428" w:hanging="872"/>
      </w:pPr>
      <w:rPr>
        <w:lang w:val="pt-PT" w:eastAsia="en-US" w:bidi="ar-SA"/>
      </w:rPr>
    </w:lvl>
    <w:lvl w:ilvl="2">
      <w:numFmt w:val="bullet"/>
      <w:lvlText w:val="•"/>
      <w:lvlJc w:val="left"/>
      <w:pPr>
        <w:ind w:left="2436" w:hanging="872"/>
      </w:pPr>
      <w:rPr>
        <w:lang w:val="pt-PT" w:eastAsia="en-US" w:bidi="ar-SA"/>
      </w:rPr>
    </w:lvl>
    <w:lvl w:ilvl="3">
      <w:numFmt w:val="bullet"/>
      <w:lvlText w:val="•"/>
      <w:lvlJc w:val="left"/>
      <w:pPr>
        <w:ind w:left="3444" w:hanging="872"/>
      </w:pPr>
      <w:rPr>
        <w:lang w:val="pt-PT" w:eastAsia="en-US" w:bidi="ar-SA"/>
      </w:rPr>
    </w:lvl>
    <w:lvl w:ilvl="4">
      <w:numFmt w:val="bullet"/>
      <w:lvlText w:val="•"/>
      <w:lvlJc w:val="left"/>
      <w:pPr>
        <w:ind w:left="4453" w:hanging="872"/>
      </w:pPr>
      <w:rPr>
        <w:lang w:val="pt-PT" w:eastAsia="en-US" w:bidi="ar-SA"/>
      </w:rPr>
    </w:lvl>
    <w:lvl w:ilvl="5">
      <w:numFmt w:val="bullet"/>
      <w:lvlText w:val="•"/>
      <w:lvlJc w:val="left"/>
      <w:pPr>
        <w:ind w:left="5461" w:hanging="872"/>
      </w:pPr>
      <w:rPr>
        <w:lang w:val="pt-PT" w:eastAsia="en-US" w:bidi="ar-SA"/>
      </w:rPr>
    </w:lvl>
    <w:lvl w:ilvl="6">
      <w:numFmt w:val="bullet"/>
      <w:lvlText w:val="•"/>
      <w:lvlJc w:val="left"/>
      <w:pPr>
        <w:ind w:left="6469" w:hanging="872"/>
      </w:pPr>
      <w:rPr>
        <w:lang w:val="pt-PT" w:eastAsia="en-US" w:bidi="ar-SA"/>
      </w:rPr>
    </w:lvl>
    <w:lvl w:ilvl="7">
      <w:numFmt w:val="bullet"/>
      <w:lvlText w:val="•"/>
      <w:lvlJc w:val="left"/>
      <w:pPr>
        <w:ind w:left="7478" w:hanging="872"/>
      </w:pPr>
      <w:rPr>
        <w:lang w:val="pt-PT" w:eastAsia="en-US" w:bidi="ar-SA"/>
      </w:rPr>
    </w:lvl>
    <w:lvl w:ilvl="8">
      <w:numFmt w:val="bullet"/>
      <w:lvlText w:val="•"/>
      <w:lvlJc w:val="left"/>
      <w:pPr>
        <w:ind w:left="8486" w:hanging="872"/>
      </w:pPr>
      <w:rPr>
        <w:lang w:val="pt-PT" w:eastAsia="en-US" w:bidi="ar-SA"/>
      </w:rPr>
    </w:lvl>
  </w:abstractNum>
  <w:abstractNum w:abstractNumId="26" w15:restartNumberingAfterBreak="0">
    <w:nsid w:val="557074DE"/>
    <w:multiLevelType w:val="multilevel"/>
    <w:tmpl w:val="692410CA"/>
    <w:lvl w:ilvl="0">
      <w:start w:val="1"/>
      <w:numFmt w:val="decimal"/>
      <w:lvlText w:val="%1."/>
      <w:lvlJc w:val="left"/>
      <w:pPr>
        <w:ind w:left="425"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56415635"/>
    <w:multiLevelType w:val="multilevel"/>
    <w:tmpl w:val="43487770"/>
    <w:lvl w:ilvl="0">
      <w:start w:val="1"/>
      <w:numFmt w:val="upperRoman"/>
      <w:lvlText w:val="%1."/>
      <w:lvlJc w:val="left"/>
      <w:pPr>
        <w:ind w:left="568" w:hanging="156"/>
      </w:pPr>
      <w:rPr>
        <w:rFonts w:ascii="Times New Roman" w:eastAsia="Times New Roman" w:hAnsi="Times New Roman" w:cs="Times New Roman"/>
        <w:b w:val="0"/>
        <w:bCs w:val="0"/>
        <w:i w:val="0"/>
        <w:iCs w:val="0"/>
        <w:spacing w:val="-2"/>
        <w:sz w:val="22"/>
        <w:szCs w:val="22"/>
        <w:lang w:val="pt-PT" w:eastAsia="en-US" w:bidi="ar-SA"/>
      </w:rPr>
    </w:lvl>
    <w:lvl w:ilvl="1">
      <w:numFmt w:val="bullet"/>
      <w:lvlText w:val="•"/>
      <w:lvlJc w:val="left"/>
      <w:pPr>
        <w:ind w:left="1554" w:hanging="156"/>
      </w:pPr>
      <w:rPr>
        <w:lang w:val="pt-PT" w:eastAsia="en-US" w:bidi="ar-SA"/>
      </w:rPr>
    </w:lvl>
    <w:lvl w:ilvl="2">
      <w:numFmt w:val="bullet"/>
      <w:lvlText w:val="•"/>
      <w:lvlJc w:val="left"/>
      <w:pPr>
        <w:ind w:left="2548" w:hanging="156"/>
      </w:pPr>
      <w:rPr>
        <w:lang w:val="pt-PT" w:eastAsia="en-US" w:bidi="ar-SA"/>
      </w:rPr>
    </w:lvl>
    <w:lvl w:ilvl="3">
      <w:numFmt w:val="bullet"/>
      <w:lvlText w:val="•"/>
      <w:lvlJc w:val="left"/>
      <w:pPr>
        <w:ind w:left="3542" w:hanging="156"/>
      </w:pPr>
      <w:rPr>
        <w:lang w:val="pt-PT" w:eastAsia="en-US" w:bidi="ar-SA"/>
      </w:rPr>
    </w:lvl>
    <w:lvl w:ilvl="4">
      <w:numFmt w:val="bullet"/>
      <w:lvlText w:val="•"/>
      <w:lvlJc w:val="left"/>
      <w:pPr>
        <w:ind w:left="4537" w:hanging="156"/>
      </w:pPr>
      <w:rPr>
        <w:lang w:val="pt-PT" w:eastAsia="en-US" w:bidi="ar-SA"/>
      </w:rPr>
    </w:lvl>
    <w:lvl w:ilvl="5">
      <w:numFmt w:val="bullet"/>
      <w:lvlText w:val="•"/>
      <w:lvlJc w:val="left"/>
      <w:pPr>
        <w:ind w:left="5531" w:hanging="156"/>
      </w:pPr>
      <w:rPr>
        <w:lang w:val="pt-PT" w:eastAsia="en-US" w:bidi="ar-SA"/>
      </w:rPr>
    </w:lvl>
    <w:lvl w:ilvl="6">
      <w:numFmt w:val="bullet"/>
      <w:lvlText w:val="•"/>
      <w:lvlJc w:val="left"/>
      <w:pPr>
        <w:ind w:left="6525" w:hanging="156"/>
      </w:pPr>
      <w:rPr>
        <w:lang w:val="pt-PT" w:eastAsia="en-US" w:bidi="ar-SA"/>
      </w:rPr>
    </w:lvl>
    <w:lvl w:ilvl="7">
      <w:numFmt w:val="bullet"/>
      <w:lvlText w:val="•"/>
      <w:lvlJc w:val="left"/>
      <w:pPr>
        <w:ind w:left="7520" w:hanging="156"/>
      </w:pPr>
      <w:rPr>
        <w:lang w:val="pt-PT" w:eastAsia="en-US" w:bidi="ar-SA"/>
      </w:rPr>
    </w:lvl>
    <w:lvl w:ilvl="8">
      <w:numFmt w:val="bullet"/>
      <w:lvlText w:val="•"/>
      <w:lvlJc w:val="left"/>
      <w:pPr>
        <w:ind w:left="8514" w:hanging="156"/>
      </w:pPr>
      <w:rPr>
        <w:lang w:val="pt-PT" w:eastAsia="en-US" w:bidi="ar-SA"/>
      </w:rPr>
    </w:lvl>
  </w:abstractNum>
  <w:abstractNum w:abstractNumId="28" w15:restartNumberingAfterBreak="0">
    <w:nsid w:val="56FD7C62"/>
    <w:multiLevelType w:val="multilevel"/>
    <w:tmpl w:val="2E9A2AB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5A87325E"/>
    <w:multiLevelType w:val="multilevel"/>
    <w:tmpl w:val="B7DE76EA"/>
    <w:lvl w:ilvl="0">
      <w:numFmt w:val="bullet"/>
      <w:lvlText w:val="*"/>
      <w:lvlJc w:val="left"/>
      <w:pPr>
        <w:ind w:left="8" w:hanging="180"/>
      </w:pPr>
      <w:rPr>
        <w:rFonts w:ascii="Times New Roman" w:eastAsia="Times New Roman" w:hAnsi="Times New Roman" w:cs="Times New Roman"/>
        <w:b w:val="0"/>
        <w:bCs w:val="0"/>
        <w:i w:val="0"/>
        <w:iCs w:val="0"/>
        <w:spacing w:val="0"/>
        <w:sz w:val="24"/>
        <w:szCs w:val="24"/>
        <w:lang w:val="pt-PT" w:eastAsia="en-US" w:bidi="ar-SA"/>
      </w:rPr>
    </w:lvl>
    <w:lvl w:ilvl="1">
      <w:numFmt w:val="bullet"/>
      <w:lvlText w:val="•"/>
      <w:lvlJc w:val="left"/>
      <w:pPr>
        <w:ind w:left="1050" w:hanging="180"/>
      </w:pPr>
      <w:rPr>
        <w:lang w:val="pt-PT" w:eastAsia="en-US" w:bidi="ar-SA"/>
      </w:rPr>
    </w:lvl>
    <w:lvl w:ilvl="2">
      <w:numFmt w:val="bullet"/>
      <w:lvlText w:val="•"/>
      <w:lvlJc w:val="left"/>
      <w:pPr>
        <w:ind w:left="2100" w:hanging="180"/>
      </w:pPr>
      <w:rPr>
        <w:lang w:val="pt-PT" w:eastAsia="en-US" w:bidi="ar-SA"/>
      </w:rPr>
    </w:lvl>
    <w:lvl w:ilvl="3">
      <w:numFmt w:val="bullet"/>
      <w:lvlText w:val="•"/>
      <w:lvlJc w:val="left"/>
      <w:pPr>
        <w:ind w:left="3150" w:hanging="180"/>
      </w:pPr>
      <w:rPr>
        <w:lang w:val="pt-PT" w:eastAsia="en-US" w:bidi="ar-SA"/>
      </w:rPr>
    </w:lvl>
    <w:lvl w:ilvl="4">
      <w:numFmt w:val="bullet"/>
      <w:lvlText w:val="•"/>
      <w:lvlJc w:val="left"/>
      <w:pPr>
        <w:ind w:left="4201" w:hanging="180"/>
      </w:pPr>
      <w:rPr>
        <w:lang w:val="pt-PT" w:eastAsia="en-US" w:bidi="ar-SA"/>
      </w:rPr>
    </w:lvl>
    <w:lvl w:ilvl="5">
      <w:numFmt w:val="bullet"/>
      <w:lvlText w:val="•"/>
      <w:lvlJc w:val="left"/>
      <w:pPr>
        <w:ind w:left="5251" w:hanging="180"/>
      </w:pPr>
      <w:rPr>
        <w:lang w:val="pt-PT" w:eastAsia="en-US" w:bidi="ar-SA"/>
      </w:rPr>
    </w:lvl>
    <w:lvl w:ilvl="6">
      <w:numFmt w:val="bullet"/>
      <w:lvlText w:val="•"/>
      <w:lvlJc w:val="left"/>
      <w:pPr>
        <w:ind w:left="6301" w:hanging="180"/>
      </w:pPr>
      <w:rPr>
        <w:lang w:val="pt-PT" w:eastAsia="en-US" w:bidi="ar-SA"/>
      </w:rPr>
    </w:lvl>
    <w:lvl w:ilvl="7">
      <w:numFmt w:val="bullet"/>
      <w:lvlText w:val="•"/>
      <w:lvlJc w:val="left"/>
      <w:pPr>
        <w:ind w:left="7352" w:hanging="180"/>
      </w:pPr>
      <w:rPr>
        <w:lang w:val="pt-PT" w:eastAsia="en-US" w:bidi="ar-SA"/>
      </w:rPr>
    </w:lvl>
    <w:lvl w:ilvl="8">
      <w:numFmt w:val="bullet"/>
      <w:lvlText w:val="•"/>
      <w:lvlJc w:val="left"/>
      <w:pPr>
        <w:ind w:left="8402" w:hanging="180"/>
      </w:pPr>
      <w:rPr>
        <w:lang w:val="pt-PT" w:eastAsia="en-US" w:bidi="ar-SA"/>
      </w:rPr>
    </w:lvl>
  </w:abstractNum>
  <w:abstractNum w:abstractNumId="30" w15:restartNumberingAfterBreak="0">
    <w:nsid w:val="5BA770EF"/>
    <w:multiLevelType w:val="multilevel"/>
    <w:tmpl w:val="38CE9D2E"/>
    <w:lvl w:ilvl="0">
      <w:start w:val="1"/>
      <w:numFmt w:val="lowerLetter"/>
      <w:lvlText w:val="%1)"/>
      <w:lvlJc w:val="left"/>
      <w:pPr>
        <w:ind w:left="416" w:hanging="872"/>
      </w:pPr>
      <w:rPr>
        <w:rFonts w:ascii="Times New Roman" w:eastAsia="Times New Roman" w:hAnsi="Times New Roman" w:cs="Times New Roman"/>
        <w:b w:val="0"/>
        <w:bCs w:val="0"/>
        <w:i w:val="0"/>
        <w:iCs w:val="0"/>
        <w:spacing w:val="0"/>
        <w:sz w:val="24"/>
        <w:szCs w:val="24"/>
        <w:lang w:val="pt-PT" w:eastAsia="en-US" w:bidi="ar-SA"/>
      </w:rPr>
    </w:lvl>
    <w:lvl w:ilvl="1">
      <w:numFmt w:val="bullet"/>
      <w:lvlText w:val="•"/>
      <w:lvlJc w:val="left"/>
      <w:pPr>
        <w:ind w:left="1428" w:hanging="872"/>
      </w:pPr>
      <w:rPr>
        <w:lang w:val="pt-PT" w:eastAsia="en-US" w:bidi="ar-SA"/>
      </w:rPr>
    </w:lvl>
    <w:lvl w:ilvl="2">
      <w:numFmt w:val="bullet"/>
      <w:lvlText w:val="•"/>
      <w:lvlJc w:val="left"/>
      <w:pPr>
        <w:ind w:left="2436" w:hanging="872"/>
      </w:pPr>
      <w:rPr>
        <w:lang w:val="pt-PT" w:eastAsia="en-US" w:bidi="ar-SA"/>
      </w:rPr>
    </w:lvl>
    <w:lvl w:ilvl="3">
      <w:numFmt w:val="bullet"/>
      <w:lvlText w:val="•"/>
      <w:lvlJc w:val="left"/>
      <w:pPr>
        <w:ind w:left="3444" w:hanging="872"/>
      </w:pPr>
      <w:rPr>
        <w:lang w:val="pt-PT" w:eastAsia="en-US" w:bidi="ar-SA"/>
      </w:rPr>
    </w:lvl>
    <w:lvl w:ilvl="4">
      <w:numFmt w:val="bullet"/>
      <w:lvlText w:val="•"/>
      <w:lvlJc w:val="left"/>
      <w:pPr>
        <w:ind w:left="4453" w:hanging="872"/>
      </w:pPr>
      <w:rPr>
        <w:lang w:val="pt-PT" w:eastAsia="en-US" w:bidi="ar-SA"/>
      </w:rPr>
    </w:lvl>
    <w:lvl w:ilvl="5">
      <w:numFmt w:val="bullet"/>
      <w:lvlText w:val="•"/>
      <w:lvlJc w:val="left"/>
      <w:pPr>
        <w:ind w:left="5461" w:hanging="872"/>
      </w:pPr>
      <w:rPr>
        <w:lang w:val="pt-PT" w:eastAsia="en-US" w:bidi="ar-SA"/>
      </w:rPr>
    </w:lvl>
    <w:lvl w:ilvl="6">
      <w:numFmt w:val="bullet"/>
      <w:lvlText w:val="•"/>
      <w:lvlJc w:val="left"/>
      <w:pPr>
        <w:ind w:left="6469" w:hanging="872"/>
      </w:pPr>
      <w:rPr>
        <w:lang w:val="pt-PT" w:eastAsia="en-US" w:bidi="ar-SA"/>
      </w:rPr>
    </w:lvl>
    <w:lvl w:ilvl="7">
      <w:numFmt w:val="bullet"/>
      <w:lvlText w:val="•"/>
      <w:lvlJc w:val="left"/>
      <w:pPr>
        <w:ind w:left="7478" w:hanging="872"/>
      </w:pPr>
      <w:rPr>
        <w:lang w:val="pt-PT" w:eastAsia="en-US" w:bidi="ar-SA"/>
      </w:rPr>
    </w:lvl>
    <w:lvl w:ilvl="8">
      <w:numFmt w:val="bullet"/>
      <w:lvlText w:val="•"/>
      <w:lvlJc w:val="left"/>
      <w:pPr>
        <w:ind w:left="8486" w:hanging="872"/>
      </w:pPr>
      <w:rPr>
        <w:lang w:val="pt-PT" w:eastAsia="en-US" w:bidi="ar-SA"/>
      </w:rPr>
    </w:lvl>
  </w:abstractNum>
  <w:abstractNum w:abstractNumId="31" w15:restartNumberingAfterBreak="0">
    <w:nsid w:val="66FC1B56"/>
    <w:multiLevelType w:val="multilevel"/>
    <w:tmpl w:val="AC3604D2"/>
    <w:lvl w:ilvl="0">
      <w:numFmt w:val="bullet"/>
      <w:lvlText w:val="-"/>
      <w:lvlJc w:val="left"/>
      <w:pPr>
        <w:ind w:left="416" w:hanging="164"/>
      </w:pPr>
      <w:rPr>
        <w:rFonts w:ascii="Times New Roman" w:eastAsia="Times New Roman" w:hAnsi="Times New Roman" w:cs="Times New Roman"/>
        <w:b w:val="0"/>
        <w:bCs w:val="0"/>
        <w:i w:val="0"/>
        <w:iCs w:val="0"/>
        <w:spacing w:val="0"/>
        <w:sz w:val="24"/>
        <w:szCs w:val="24"/>
        <w:lang w:val="pt-PT" w:eastAsia="en-US" w:bidi="ar-SA"/>
      </w:rPr>
    </w:lvl>
    <w:lvl w:ilvl="1">
      <w:numFmt w:val="bullet"/>
      <w:lvlText w:val="•"/>
      <w:lvlJc w:val="left"/>
      <w:pPr>
        <w:ind w:left="1428" w:hanging="164"/>
      </w:pPr>
      <w:rPr>
        <w:lang w:val="pt-PT" w:eastAsia="en-US" w:bidi="ar-SA"/>
      </w:rPr>
    </w:lvl>
    <w:lvl w:ilvl="2">
      <w:numFmt w:val="bullet"/>
      <w:lvlText w:val="•"/>
      <w:lvlJc w:val="left"/>
      <w:pPr>
        <w:ind w:left="2436" w:hanging="164"/>
      </w:pPr>
      <w:rPr>
        <w:lang w:val="pt-PT" w:eastAsia="en-US" w:bidi="ar-SA"/>
      </w:rPr>
    </w:lvl>
    <w:lvl w:ilvl="3">
      <w:numFmt w:val="bullet"/>
      <w:lvlText w:val="•"/>
      <w:lvlJc w:val="left"/>
      <w:pPr>
        <w:ind w:left="3444" w:hanging="164"/>
      </w:pPr>
      <w:rPr>
        <w:lang w:val="pt-PT" w:eastAsia="en-US" w:bidi="ar-SA"/>
      </w:rPr>
    </w:lvl>
    <w:lvl w:ilvl="4">
      <w:numFmt w:val="bullet"/>
      <w:lvlText w:val="•"/>
      <w:lvlJc w:val="left"/>
      <w:pPr>
        <w:ind w:left="4453" w:hanging="164"/>
      </w:pPr>
      <w:rPr>
        <w:lang w:val="pt-PT" w:eastAsia="en-US" w:bidi="ar-SA"/>
      </w:rPr>
    </w:lvl>
    <w:lvl w:ilvl="5">
      <w:numFmt w:val="bullet"/>
      <w:lvlText w:val="•"/>
      <w:lvlJc w:val="left"/>
      <w:pPr>
        <w:ind w:left="5461" w:hanging="164"/>
      </w:pPr>
      <w:rPr>
        <w:lang w:val="pt-PT" w:eastAsia="en-US" w:bidi="ar-SA"/>
      </w:rPr>
    </w:lvl>
    <w:lvl w:ilvl="6">
      <w:numFmt w:val="bullet"/>
      <w:lvlText w:val="•"/>
      <w:lvlJc w:val="left"/>
      <w:pPr>
        <w:ind w:left="6469" w:hanging="164"/>
      </w:pPr>
      <w:rPr>
        <w:lang w:val="pt-PT" w:eastAsia="en-US" w:bidi="ar-SA"/>
      </w:rPr>
    </w:lvl>
    <w:lvl w:ilvl="7">
      <w:numFmt w:val="bullet"/>
      <w:lvlText w:val="•"/>
      <w:lvlJc w:val="left"/>
      <w:pPr>
        <w:ind w:left="7478" w:hanging="164"/>
      </w:pPr>
      <w:rPr>
        <w:lang w:val="pt-PT" w:eastAsia="en-US" w:bidi="ar-SA"/>
      </w:rPr>
    </w:lvl>
    <w:lvl w:ilvl="8">
      <w:numFmt w:val="bullet"/>
      <w:lvlText w:val="•"/>
      <w:lvlJc w:val="left"/>
      <w:pPr>
        <w:ind w:left="8486" w:hanging="164"/>
      </w:pPr>
      <w:rPr>
        <w:lang w:val="pt-PT" w:eastAsia="en-US" w:bidi="ar-SA"/>
      </w:rPr>
    </w:lvl>
  </w:abstractNum>
  <w:abstractNum w:abstractNumId="32" w15:restartNumberingAfterBreak="0">
    <w:nsid w:val="68F7284D"/>
    <w:multiLevelType w:val="multilevel"/>
    <w:tmpl w:val="E27685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C9C7018"/>
    <w:multiLevelType w:val="multilevel"/>
    <w:tmpl w:val="63EEF7FC"/>
    <w:lvl w:ilvl="0">
      <w:start w:val="1"/>
      <w:numFmt w:val="upperRoman"/>
      <w:lvlText w:val="%1."/>
      <w:lvlJc w:val="left"/>
      <w:pPr>
        <w:ind w:left="568" w:hanging="436"/>
      </w:pPr>
      <w:rPr>
        <w:rFonts w:ascii="Times New Roman" w:eastAsia="Times New Roman" w:hAnsi="Times New Roman" w:cs="Times New Roman"/>
        <w:b w:val="0"/>
        <w:bCs w:val="0"/>
        <w:i w:val="0"/>
        <w:iCs w:val="0"/>
        <w:spacing w:val="-1"/>
        <w:sz w:val="24"/>
        <w:szCs w:val="24"/>
        <w:lang w:val="pt-PT" w:eastAsia="en-US" w:bidi="ar-SA"/>
      </w:rPr>
    </w:lvl>
    <w:lvl w:ilvl="1">
      <w:numFmt w:val="bullet"/>
      <w:lvlText w:val="•"/>
      <w:lvlJc w:val="left"/>
      <w:pPr>
        <w:ind w:left="1554" w:hanging="436"/>
      </w:pPr>
      <w:rPr>
        <w:lang w:val="pt-PT" w:eastAsia="en-US" w:bidi="ar-SA"/>
      </w:rPr>
    </w:lvl>
    <w:lvl w:ilvl="2">
      <w:numFmt w:val="bullet"/>
      <w:lvlText w:val="•"/>
      <w:lvlJc w:val="left"/>
      <w:pPr>
        <w:ind w:left="2548" w:hanging="436"/>
      </w:pPr>
      <w:rPr>
        <w:lang w:val="pt-PT" w:eastAsia="en-US" w:bidi="ar-SA"/>
      </w:rPr>
    </w:lvl>
    <w:lvl w:ilvl="3">
      <w:numFmt w:val="bullet"/>
      <w:lvlText w:val="•"/>
      <w:lvlJc w:val="left"/>
      <w:pPr>
        <w:ind w:left="3542" w:hanging="436"/>
      </w:pPr>
      <w:rPr>
        <w:lang w:val="pt-PT" w:eastAsia="en-US" w:bidi="ar-SA"/>
      </w:rPr>
    </w:lvl>
    <w:lvl w:ilvl="4">
      <w:numFmt w:val="bullet"/>
      <w:lvlText w:val="•"/>
      <w:lvlJc w:val="left"/>
      <w:pPr>
        <w:ind w:left="4537" w:hanging="436"/>
      </w:pPr>
      <w:rPr>
        <w:lang w:val="pt-PT" w:eastAsia="en-US" w:bidi="ar-SA"/>
      </w:rPr>
    </w:lvl>
    <w:lvl w:ilvl="5">
      <w:numFmt w:val="bullet"/>
      <w:lvlText w:val="•"/>
      <w:lvlJc w:val="left"/>
      <w:pPr>
        <w:ind w:left="5531" w:hanging="436"/>
      </w:pPr>
      <w:rPr>
        <w:lang w:val="pt-PT" w:eastAsia="en-US" w:bidi="ar-SA"/>
      </w:rPr>
    </w:lvl>
    <w:lvl w:ilvl="6">
      <w:numFmt w:val="bullet"/>
      <w:lvlText w:val="•"/>
      <w:lvlJc w:val="left"/>
      <w:pPr>
        <w:ind w:left="6525" w:hanging="436"/>
      </w:pPr>
      <w:rPr>
        <w:lang w:val="pt-PT" w:eastAsia="en-US" w:bidi="ar-SA"/>
      </w:rPr>
    </w:lvl>
    <w:lvl w:ilvl="7">
      <w:numFmt w:val="bullet"/>
      <w:lvlText w:val="•"/>
      <w:lvlJc w:val="left"/>
      <w:pPr>
        <w:ind w:left="7520" w:hanging="436"/>
      </w:pPr>
      <w:rPr>
        <w:lang w:val="pt-PT" w:eastAsia="en-US" w:bidi="ar-SA"/>
      </w:rPr>
    </w:lvl>
    <w:lvl w:ilvl="8">
      <w:numFmt w:val="bullet"/>
      <w:lvlText w:val="•"/>
      <w:lvlJc w:val="left"/>
      <w:pPr>
        <w:ind w:left="8514" w:hanging="436"/>
      </w:pPr>
      <w:rPr>
        <w:lang w:val="pt-PT" w:eastAsia="en-US" w:bidi="ar-SA"/>
      </w:rPr>
    </w:lvl>
  </w:abstractNum>
  <w:abstractNum w:abstractNumId="34" w15:restartNumberingAfterBreak="0">
    <w:nsid w:val="6CAE22F8"/>
    <w:multiLevelType w:val="multilevel"/>
    <w:tmpl w:val="7FD46B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D6A3B9D"/>
    <w:multiLevelType w:val="multilevel"/>
    <w:tmpl w:val="1E146DBA"/>
    <w:lvl w:ilvl="0">
      <w:start w:val="1"/>
      <w:numFmt w:val="decimal"/>
      <w:lvlText w:val="%1."/>
      <w:lvlJc w:val="left"/>
      <w:pPr>
        <w:ind w:left="516" w:hanging="240"/>
      </w:pPr>
      <w:rPr>
        <w:rFonts w:ascii="Times New Roman" w:eastAsia="Times New Roman" w:hAnsi="Times New Roman" w:cs="Times New Roman"/>
        <w:b w:val="0"/>
        <w:bCs w:val="0"/>
        <w:i w:val="0"/>
        <w:iCs w:val="0"/>
        <w:spacing w:val="0"/>
        <w:sz w:val="24"/>
        <w:szCs w:val="24"/>
        <w:lang w:val="pt-PT" w:eastAsia="en-US" w:bidi="ar-SA"/>
      </w:rPr>
    </w:lvl>
    <w:lvl w:ilvl="1">
      <w:numFmt w:val="bullet"/>
      <w:lvlText w:val="•"/>
      <w:lvlJc w:val="left"/>
      <w:pPr>
        <w:ind w:left="1518" w:hanging="240"/>
      </w:pPr>
      <w:rPr>
        <w:lang w:val="pt-PT" w:eastAsia="en-US" w:bidi="ar-SA"/>
      </w:rPr>
    </w:lvl>
    <w:lvl w:ilvl="2">
      <w:numFmt w:val="bullet"/>
      <w:lvlText w:val="•"/>
      <w:lvlJc w:val="left"/>
      <w:pPr>
        <w:ind w:left="2516" w:hanging="240"/>
      </w:pPr>
      <w:rPr>
        <w:lang w:val="pt-PT" w:eastAsia="en-US" w:bidi="ar-SA"/>
      </w:rPr>
    </w:lvl>
    <w:lvl w:ilvl="3">
      <w:numFmt w:val="bullet"/>
      <w:lvlText w:val="•"/>
      <w:lvlJc w:val="left"/>
      <w:pPr>
        <w:ind w:left="3514" w:hanging="240"/>
      </w:pPr>
      <w:rPr>
        <w:lang w:val="pt-PT" w:eastAsia="en-US" w:bidi="ar-SA"/>
      </w:rPr>
    </w:lvl>
    <w:lvl w:ilvl="4">
      <w:numFmt w:val="bullet"/>
      <w:lvlText w:val="•"/>
      <w:lvlJc w:val="left"/>
      <w:pPr>
        <w:ind w:left="4513" w:hanging="240"/>
      </w:pPr>
      <w:rPr>
        <w:lang w:val="pt-PT" w:eastAsia="en-US" w:bidi="ar-SA"/>
      </w:rPr>
    </w:lvl>
    <w:lvl w:ilvl="5">
      <w:numFmt w:val="bullet"/>
      <w:lvlText w:val="•"/>
      <w:lvlJc w:val="left"/>
      <w:pPr>
        <w:ind w:left="5511" w:hanging="240"/>
      </w:pPr>
      <w:rPr>
        <w:lang w:val="pt-PT" w:eastAsia="en-US" w:bidi="ar-SA"/>
      </w:rPr>
    </w:lvl>
    <w:lvl w:ilvl="6">
      <w:numFmt w:val="bullet"/>
      <w:lvlText w:val="•"/>
      <w:lvlJc w:val="left"/>
      <w:pPr>
        <w:ind w:left="6509" w:hanging="240"/>
      </w:pPr>
      <w:rPr>
        <w:lang w:val="pt-PT" w:eastAsia="en-US" w:bidi="ar-SA"/>
      </w:rPr>
    </w:lvl>
    <w:lvl w:ilvl="7">
      <w:numFmt w:val="bullet"/>
      <w:lvlText w:val="•"/>
      <w:lvlJc w:val="left"/>
      <w:pPr>
        <w:ind w:left="7508" w:hanging="240"/>
      </w:pPr>
      <w:rPr>
        <w:lang w:val="pt-PT" w:eastAsia="en-US" w:bidi="ar-SA"/>
      </w:rPr>
    </w:lvl>
    <w:lvl w:ilvl="8">
      <w:numFmt w:val="bullet"/>
      <w:lvlText w:val="•"/>
      <w:lvlJc w:val="left"/>
      <w:pPr>
        <w:ind w:left="8506" w:hanging="240"/>
      </w:pPr>
      <w:rPr>
        <w:lang w:val="pt-PT" w:eastAsia="en-US" w:bidi="ar-SA"/>
      </w:rPr>
    </w:lvl>
  </w:abstractNum>
  <w:abstractNum w:abstractNumId="36" w15:restartNumberingAfterBreak="0">
    <w:nsid w:val="6DB51567"/>
    <w:multiLevelType w:val="multilevel"/>
    <w:tmpl w:val="0D24697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7" w15:restartNumberingAfterBreak="0">
    <w:nsid w:val="7D075402"/>
    <w:multiLevelType w:val="multilevel"/>
    <w:tmpl w:val="07720CC2"/>
    <w:lvl w:ilvl="0">
      <w:numFmt w:val="bullet"/>
      <w:lvlText w:val="-"/>
      <w:lvlJc w:val="left"/>
      <w:pPr>
        <w:ind w:left="8" w:hanging="140"/>
      </w:pPr>
      <w:rPr>
        <w:rFonts w:ascii="Times New Roman" w:eastAsia="Times New Roman" w:hAnsi="Times New Roman" w:cs="Times New Roman"/>
        <w:b w:val="0"/>
        <w:bCs w:val="0"/>
        <w:i w:val="0"/>
        <w:iCs w:val="0"/>
        <w:spacing w:val="0"/>
        <w:sz w:val="24"/>
        <w:szCs w:val="24"/>
        <w:lang w:val="pt-PT" w:eastAsia="en-US" w:bidi="ar-SA"/>
      </w:rPr>
    </w:lvl>
    <w:lvl w:ilvl="1">
      <w:numFmt w:val="bullet"/>
      <w:lvlText w:val="•"/>
      <w:lvlJc w:val="left"/>
      <w:pPr>
        <w:ind w:left="1050" w:hanging="140"/>
      </w:pPr>
      <w:rPr>
        <w:lang w:val="pt-PT" w:eastAsia="en-US" w:bidi="ar-SA"/>
      </w:rPr>
    </w:lvl>
    <w:lvl w:ilvl="2">
      <w:numFmt w:val="bullet"/>
      <w:lvlText w:val="•"/>
      <w:lvlJc w:val="left"/>
      <w:pPr>
        <w:ind w:left="2100" w:hanging="140"/>
      </w:pPr>
      <w:rPr>
        <w:lang w:val="pt-PT" w:eastAsia="en-US" w:bidi="ar-SA"/>
      </w:rPr>
    </w:lvl>
    <w:lvl w:ilvl="3">
      <w:numFmt w:val="bullet"/>
      <w:lvlText w:val="•"/>
      <w:lvlJc w:val="left"/>
      <w:pPr>
        <w:ind w:left="3150" w:hanging="140"/>
      </w:pPr>
      <w:rPr>
        <w:lang w:val="pt-PT" w:eastAsia="en-US" w:bidi="ar-SA"/>
      </w:rPr>
    </w:lvl>
    <w:lvl w:ilvl="4">
      <w:numFmt w:val="bullet"/>
      <w:lvlText w:val="•"/>
      <w:lvlJc w:val="left"/>
      <w:pPr>
        <w:ind w:left="4201" w:hanging="140"/>
      </w:pPr>
      <w:rPr>
        <w:lang w:val="pt-PT" w:eastAsia="en-US" w:bidi="ar-SA"/>
      </w:rPr>
    </w:lvl>
    <w:lvl w:ilvl="5">
      <w:numFmt w:val="bullet"/>
      <w:lvlText w:val="•"/>
      <w:lvlJc w:val="left"/>
      <w:pPr>
        <w:ind w:left="5251" w:hanging="140"/>
      </w:pPr>
      <w:rPr>
        <w:lang w:val="pt-PT" w:eastAsia="en-US" w:bidi="ar-SA"/>
      </w:rPr>
    </w:lvl>
    <w:lvl w:ilvl="6">
      <w:numFmt w:val="bullet"/>
      <w:lvlText w:val="•"/>
      <w:lvlJc w:val="left"/>
      <w:pPr>
        <w:ind w:left="6301" w:hanging="140"/>
      </w:pPr>
      <w:rPr>
        <w:lang w:val="pt-PT" w:eastAsia="en-US" w:bidi="ar-SA"/>
      </w:rPr>
    </w:lvl>
    <w:lvl w:ilvl="7">
      <w:numFmt w:val="bullet"/>
      <w:lvlText w:val="•"/>
      <w:lvlJc w:val="left"/>
      <w:pPr>
        <w:ind w:left="7352" w:hanging="140"/>
      </w:pPr>
      <w:rPr>
        <w:lang w:val="pt-PT" w:eastAsia="en-US" w:bidi="ar-SA"/>
      </w:rPr>
    </w:lvl>
    <w:lvl w:ilvl="8">
      <w:numFmt w:val="bullet"/>
      <w:lvlText w:val="•"/>
      <w:lvlJc w:val="left"/>
      <w:pPr>
        <w:ind w:left="8402" w:hanging="140"/>
      </w:pPr>
      <w:rPr>
        <w:lang w:val="pt-PT" w:eastAsia="en-US" w:bidi="ar-SA"/>
      </w:rPr>
    </w:lvl>
  </w:abstractNum>
  <w:abstractNum w:abstractNumId="38" w15:restartNumberingAfterBreak="0">
    <w:nsid w:val="7DD23437"/>
    <w:multiLevelType w:val="multilevel"/>
    <w:tmpl w:val="37041A20"/>
    <w:lvl w:ilvl="0">
      <w:start w:val="13"/>
      <w:numFmt w:val="decimal"/>
      <w:lvlText w:val="%1."/>
      <w:lvlJc w:val="left"/>
      <w:pPr>
        <w:ind w:left="276" w:hanging="420"/>
      </w:pPr>
      <w:rPr>
        <w:rFonts w:ascii="Times New Roman" w:eastAsia="Times New Roman" w:hAnsi="Times New Roman" w:cs="Times New Roman"/>
        <w:b w:val="0"/>
        <w:bCs w:val="0"/>
        <w:i w:val="0"/>
        <w:iCs w:val="0"/>
        <w:spacing w:val="0"/>
        <w:sz w:val="24"/>
        <w:szCs w:val="24"/>
        <w:lang w:val="pt-PT" w:eastAsia="en-US" w:bidi="ar-SA"/>
      </w:rPr>
    </w:lvl>
    <w:lvl w:ilvl="1">
      <w:numFmt w:val="bullet"/>
      <w:lvlText w:val="•"/>
      <w:lvlJc w:val="left"/>
      <w:pPr>
        <w:ind w:left="1302" w:hanging="420"/>
      </w:pPr>
      <w:rPr>
        <w:lang w:val="pt-PT" w:eastAsia="en-US" w:bidi="ar-SA"/>
      </w:rPr>
    </w:lvl>
    <w:lvl w:ilvl="2">
      <w:numFmt w:val="bullet"/>
      <w:lvlText w:val="•"/>
      <w:lvlJc w:val="left"/>
      <w:pPr>
        <w:ind w:left="2324" w:hanging="420"/>
      </w:pPr>
      <w:rPr>
        <w:lang w:val="pt-PT" w:eastAsia="en-US" w:bidi="ar-SA"/>
      </w:rPr>
    </w:lvl>
    <w:lvl w:ilvl="3">
      <w:numFmt w:val="bullet"/>
      <w:lvlText w:val="•"/>
      <w:lvlJc w:val="left"/>
      <w:pPr>
        <w:ind w:left="3346" w:hanging="420"/>
      </w:pPr>
      <w:rPr>
        <w:lang w:val="pt-PT" w:eastAsia="en-US" w:bidi="ar-SA"/>
      </w:rPr>
    </w:lvl>
    <w:lvl w:ilvl="4">
      <w:numFmt w:val="bullet"/>
      <w:lvlText w:val="•"/>
      <w:lvlJc w:val="left"/>
      <w:pPr>
        <w:ind w:left="4369" w:hanging="420"/>
      </w:pPr>
      <w:rPr>
        <w:lang w:val="pt-PT" w:eastAsia="en-US" w:bidi="ar-SA"/>
      </w:rPr>
    </w:lvl>
    <w:lvl w:ilvl="5">
      <w:numFmt w:val="bullet"/>
      <w:lvlText w:val="•"/>
      <w:lvlJc w:val="left"/>
      <w:pPr>
        <w:ind w:left="5391" w:hanging="420"/>
      </w:pPr>
      <w:rPr>
        <w:lang w:val="pt-PT" w:eastAsia="en-US" w:bidi="ar-SA"/>
      </w:rPr>
    </w:lvl>
    <w:lvl w:ilvl="6">
      <w:numFmt w:val="bullet"/>
      <w:lvlText w:val="•"/>
      <w:lvlJc w:val="left"/>
      <w:pPr>
        <w:ind w:left="6413" w:hanging="420"/>
      </w:pPr>
      <w:rPr>
        <w:lang w:val="pt-PT" w:eastAsia="en-US" w:bidi="ar-SA"/>
      </w:rPr>
    </w:lvl>
    <w:lvl w:ilvl="7">
      <w:numFmt w:val="bullet"/>
      <w:lvlText w:val="•"/>
      <w:lvlJc w:val="left"/>
      <w:pPr>
        <w:ind w:left="7436" w:hanging="420"/>
      </w:pPr>
      <w:rPr>
        <w:lang w:val="pt-PT" w:eastAsia="en-US" w:bidi="ar-SA"/>
      </w:rPr>
    </w:lvl>
    <w:lvl w:ilvl="8">
      <w:numFmt w:val="bullet"/>
      <w:lvlText w:val="•"/>
      <w:lvlJc w:val="left"/>
      <w:pPr>
        <w:ind w:left="8458" w:hanging="420"/>
      </w:pPr>
      <w:rPr>
        <w:lang w:val="pt-PT" w:eastAsia="en-US" w:bidi="ar-SA"/>
      </w:rPr>
    </w:lvl>
  </w:abstractNum>
  <w:num w:numId="1" w16cid:durableId="512648654">
    <w:abstractNumId w:val="11"/>
  </w:num>
  <w:num w:numId="2" w16cid:durableId="1921334249">
    <w:abstractNumId w:val="24"/>
  </w:num>
  <w:num w:numId="3" w16cid:durableId="71853885">
    <w:abstractNumId w:val="14"/>
  </w:num>
  <w:num w:numId="4" w16cid:durableId="1894928550">
    <w:abstractNumId w:val="19"/>
  </w:num>
  <w:num w:numId="5" w16cid:durableId="1412895800">
    <w:abstractNumId w:val="34"/>
  </w:num>
  <w:num w:numId="6" w16cid:durableId="4204936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156252">
    <w:abstractNumId w:val="7"/>
  </w:num>
  <w:num w:numId="8" w16cid:durableId="1288779852">
    <w:abstractNumId w:val="20"/>
  </w:num>
  <w:num w:numId="9" w16cid:durableId="820466749">
    <w:abstractNumId w:val="33"/>
  </w:num>
  <w:num w:numId="10" w16cid:durableId="2025863220">
    <w:abstractNumId w:val="21"/>
  </w:num>
  <w:num w:numId="11" w16cid:durableId="742528263">
    <w:abstractNumId w:val="8"/>
  </w:num>
  <w:num w:numId="12" w16cid:durableId="1964312053">
    <w:abstractNumId w:val="38"/>
  </w:num>
  <w:num w:numId="13" w16cid:durableId="782924701">
    <w:abstractNumId w:val="35"/>
  </w:num>
  <w:num w:numId="14" w16cid:durableId="1805655516">
    <w:abstractNumId w:val="29"/>
  </w:num>
  <w:num w:numId="15" w16cid:durableId="866455325">
    <w:abstractNumId w:val="37"/>
  </w:num>
  <w:num w:numId="16" w16cid:durableId="660305156">
    <w:abstractNumId w:val="5"/>
  </w:num>
  <w:num w:numId="17" w16cid:durableId="1823155622">
    <w:abstractNumId w:val="27"/>
  </w:num>
  <w:num w:numId="18" w16cid:durableId="208735188">
    <w:abstractNumId w:val="31"/>
  </w:num>
  <w:num w:numId="19" w16cid:durableId="794106385">
    <w:abstractNumId w:val="30"/>
  </w:num>
  <w:num w:numId="20" w16cid:durableId="985858148">
    <w:abstractNumId w:val="22"/>
  </w:num>
  <w:num w:numId="21" w16cid:durableId="377126909">
    <w:abstractNumId w:val="23"/>
  </w:num>
  <w:num w:numId="22" w16cid:durableId="1797216639">
    <w:abstractNumId w:val="25"/>
  </w:num>
  <w:num w:numId="23" w16cid:durableId="1727995663">
    <w:abstractNumId w:val="6"/>
  </w:num>
  <w:num w:numId="24" w16cid:durableId="477382762">
    <w:abstractNumId w:val="1"/>
  </w:num>
  <w:num w:numId="25" w16cid:durableId="1327786000">
    <w:abstractNumId w:val="9"/>
  </w:num>
  <w:num w:numId="26" w16cid:durableId="527989918">
    <w:abstractNumId w:val="12"/>
    <w:lvlOverride w:ilvl="0">
      <w:lvl w:ilvl="0">
        <w:numFmt w:val="decimal"/>
        <w:lvlText w:val="%1."/>
        <w:lvlJc w:val="left"/>
      </w:lvl>
    </w:lvlOverride>
  </w:num>
  <w:num w:numId="27" w16cid:durableId="378945304">
    <w:abstractNumId w:val="15"/>
  </w:num>
  <w:num w:numId="28" w16cid:durableId="1531069599">
    <w:abstractNumId w:val="15"/>
    <w:lvlOverride w:ilvl="0">
      <w:lvl w:ilvl="0">
        <w:numFmt w:val="decimal"/>
        <w:lvlText w:val="%1."/>
        <w:lvlJc w:val="left"/>
      </w:lvl>
    </w:lvlOverride>
  </w:num>
  <w:num w:numId="29" w16cid:durableId="1257597345">
    <w:abstractNumId w:val="15"/>
    <w:lvlOverride w:ilvl="0">
      <w:lvl w:ilvl="0">
        <w:numFmt w:val="decimal"/>
        <w:lvlText w:val="%1."/>
        <w:lvlJc w:val="left"/>
      </w:lvl>
    </w:lvlOverride>
  </w:num>
  <w:num w:numId="30" w16cid:durableId="1528716995">
    <w:abstractNumId w:val="36"/>
  </w:num>
  <w:num w:numId="31" w16cid:durableId="2084600382">
    <w:abstractNumId w:val="0"/>
    <w:lvlOverride w:ilvl="0">
      <w:lvl w:ilvl="0">
        <w:numFmt w:val="upperLetter"/>
        <w:lvlText w:val="%1."/>
        <w:lvlJc w:val="left"/>
      </w:lvl>
    </w:lvlOverride>
  </w:num>
  <w:num w:numId="32" w16cid:durableId="831682547">
    <w:abstractNumId w:val="0"/>
    <w:lvlOverride w:ilvl="1">
      <w:lvl w:ilvl="1">
        <w:numFmt w:val="bullet"/>
        <w:lvlText w:val=""/>
        <w:lvlJc w:val="left"/>
        <w:pPr>
          <w:tabs>
            <w:tab w:val="num" w:pos="1440"/>
          </w:tabs>
          <w:ind w:left="1440" w:hanging="360"/>
        </w:pPr>
        <w:rPr>
          <w:rFonts w:ascii="Symbol" w:hAnsi="Symbol"/>
          <w:sz w:val="20"/>
        </w:rPr>
      </w:lvl>
    </w:lvlOverride>
  </w:num>
  <w:num w:numId="33" w16cid:durableId="792941757">
    <w:abstractNumId w:val="0"/>
    <w:lvlOverride w:ilvl="1">
      <w:lvl w:ilvl="1">
        <w:numFmt w:val="bullet"/>
        <w:lvlText w:val=""/>
        <w:lvlJc w:val="left"/>
        <w:pPr>
          <w:tabs>
            <w:tab w:val="num" w:pos="1440"/>
          </w:tabs>
          <w:ind w:left="1440" w:hanging="360"/>
        </w:pPr>
        <w:rPr>
          <w:rFonts w:ascii="Symbol" w:hAnsi="Symbol"/>
          <w:sz w:val="20"/>
        </w:rPr>
      </w:lvl>
    </w:lvlOverride>
  </w:num>
  <w:num w:numId="34" w16cid:durableId="1764376008">
    <w:abstractNumId w:val="0"/>
    <w:lvlOverride w:ilvl="1">
      <w:lvl w:ilvl="1">
        <w:numFmt w:val="bullet"/>
        <w:lvlText w:val=""/>
        <w:lvlJc w:val="left"/>
        <w:pPr>
          <w:tabs>
            <w:tab w:val="num" w:pos="1440"/>
          </w:tabs>
          <w:ind w:left="1440" w:hanging="360"/>
        </w:pPr>
        <w:rPr>
          <w:rFonts w:ascii="Symbol" w:hAnsi="Symbol"/>
          <w:sz w:val="20"/>
        </w:rPr>
      </w:lvl>
    </w:lvlOverride>
  </w:num>
  <w:num w:numId="35" w16cid:durableId="620259476">
    <w:abstractNumId w:val="0"/>
    <w:lvlOverride w:ilvl="1">
      <w:lvl w:ilvl="1">
        <w:numFmt w:val="bullet"/>
        <w:lvlText w:val=""/>
        <w:lvlJc w:val="left"/>
        <w:pPr>
          <w:tabs>
            <w:tab w:val="num" w:pos="1440"/>
          </w:tabs>
          <w:ind w:left="1440" w:hanging="360"/>
        </w:pPr>
        <w:rPr>
          <w:rFonts w:ascii="Symbol" w:hAnsi="Symbol"/>
          <w:sz w:val="20"/>
        </w:rPr>
      </w:lvl>
    </w:lvlOverride>
  </w:num>
  <w:num w:numId="36" w16cid:durableId="1579360923">
    <w:abstractNumId w:val="10"/>
    <w:lvlOverride w:ilvl="0">
      <w:lvl w:ilvl="0">
        <w:numFmt w:val="decimal"/>
        <w:lvlText w:val="%1."/>
        <w:lvlJc w:val="left"/>
      </w:lvl>
    </w:lvlOverride>
  </w:num>
  <w:num w:numId="37" w16cid:durableId="1648317233">
    <w:abstractNumId w:val="17"/>
  </w:num>
  <w:num w:numId="38" w16cid:durableId="1438672725">
    <w:abstractNumId w:val="2"/>
  </w:num>
  <w:num w:numId="39" w16cid:durableId="1356007011">
    <w:abstractNumId w:val="13"/>
    <w:lvlOverride w:ilvl="0">
      <w:lvl w:ilvl="0">
        <w:numFmt w:val="decimal"/>
        <w:lvlText w:val="%1."/>
        <w:lvlJc w:val="left"/>
      </w:lvl>
    </w:lvlOverride>
  </w:num>
  <w:num w:numId="40" w16cid:durableId="102195751">
    <w:abstractNumId w:val="32"/>
  </w:num>
  <w:num w:numId="41" w16cid:durableId="521163352">
    <w:abstractNumId w:val="28"/>
    <w:lvlOverride w:ilvl="0">
      <w:lvl w:ilvl="0">
        <w:numFmt w:val="decimal"/>
        <w:lvlText w:val="%1."/>
        <w:lvlJc w:val="left"/>
      </w:lvl>
    </w:lvlOverride>
  </w:num>
  <w:num w:numId="42" w16cid:durableId="1316109056">
    <w:abstractNumId w:val="3"/>
  </w:num>
  <w:num w:numId="43" w16cid:durableId="644357936">
    <w:abstractNumId w:val="16"/>
  </w:num>
  <w:num w:numId="44" w16cid:durableId="1192955443">
    <w:abstractNumId w:val="26"/>
  </w:num>
  <w:num w:numId="45" w16cid:durableId="1694908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44034658">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183"/>
    <w:rsid w:val="00001DAC"/>
    <w:rsid w:val="00012C25"/>
    <w:rsid w:val="00024442"/>
    <w:rsid w:val="000371FF"/>
    <w:rsid w:val="00056DB2"/>
    <w:rsid w:val="0006016C"/>
    <w:rsid w:val="0006524D"/>
    <w:rsid w:val="000A1B22"/>
    <w:rsid w:val="000D2236"/>
    <w:rsid w:val="000E35F4"/>
    <w:rsid w:val="001019AD"/>
    <w:rsid w:val="001037CF"/>
    <w:rsid w:val="00121304"/>
    <w:rsid w:val="00137FB1"/>
    <w:rsid w:val="001523A3"/>
    <w:rsid w:val="002035BB"/>
    <w:rsid w:val="00203D86"/>
    <w:rsid w:val="0021354D"/>
    <w:rsid w:val="00214DE8"/>
    <w:rsid w:val="00226A34"/>
    <w:rsid w:val="00237174"/>
    <w:rsid w:val="00242E96"/>
    <w:rsid w:val="00252EB5"/>
    <w:rsid w:val="002677DE"/>
    <w:rsid w:val="00284FCC"/>
    <w:rsid w:val="002976E9"/>
    <w:rsid w:val="002B749B"/>
    <w:rsid w:val="002C35E4"/>
    <w:rsid w:val="002E2DA7"/>
    <w:rsid w:val="002E3E5E"/>
    <w:rsid w:val="002F3B01"/>
    <w:rsid w:val="003128A2"/>
    <w:rsid w:val="00321931"/>
    <w:rsid w:val="0032599F"/>
    <w:rsid w:val="003A0E93"/>
    <w:rsid w:val="003A3634"/>
    <w:rsid w:val="003C0426"/>
    <w:rsid w:val="003E4027"/>
    <w:rsid w:val="003F716C"/>
    <w:rsid w:val="00406E9A"/>
    <w:rsid w:val="0040744A"/>
    <w:rsid w:val="0044505E"/>
    <w:rsid w:val="0045129A"/>
    <w:rsid w:val="00470ABF"/>
    <w:rsid w:val="00484122"/>
    <w:rsid w:val="0048710F"/>
    <w:rsid w:val="004A5244"/>
    <w:rsid w:val="004E137D"/>
    <w:rsid w:val="00523CD9"/>
    <w:rsid w:val="0055241C"/>
    <w:rsid w:val="00591BB4"/>
    <w:rsid w:val="005A7061"/>
    <w:rsid w:val="005F7BAB"/>
    <w:rsid w:val="00606331"/>
    <w:rsid w:val="006136E1"/>
    <w:rsid w:val="00634A93"/>
    <w:rsid w:val="006455CE"/>
    <w:rsid w:val="0068477B"/>
    <w:rsid w:val="00697D6B"/>
    <w:rsid w:val="006B11DA"/>
    <w:rsid w:val="006C5BB6"/>
    <w:rsid w:val="0071195B"/>
    <w:rsid w:val="0071660C"/>
    <w:rsid w:val="007247D2"/>
    <w:rsid w:val="007550E4"/>
    <w:rsid w:val="00763254"/>
    <w:rsid w:val="0076399F"/>
    <w:rsid w:val="007826F0"/>
    <w:rsid w:val="007B0731"/>
    <w:rsid w:val="007B28C0"/>
    <w:rsid w:val="007B5CF0"/>
    <w:rsid w:val="007B65FF"/>
    <w:rsid w:val="007C7746"/>
    <w:rsid w:val="00833938"/>
    <w:rsid w:val="0083713D"/>
    <w:rsid w:val="008760BC"/>
    <w:rsid w:val="00876A98"/>
    <w:rsid w:val="008A1DE5"/>
    <w:rsid w:val="008B440A"/>
    <w:rsid w:val="008C363E"/>
    <w:rsid w:val="00902FF7"/>
    <w:rsid w:val="009071F9"/>
    <w:rsid w:val="00917E46"/>
    <w:rsid w:val="0097683D"/>
    <w:rsid w:val="00991350"/>
    <w:rsid w:val="00994D8D"/>
    <w:rsid w:val="009B7F99"/>
    <w:rsid w:val="009F18D0"/>
    <w:rsid w:val="00A1769B"/>
    <w:rsid w:val="00A51183"/>
    <w:rsid w:val="00A53125"/>
    <w:rsid w:val="00A72831"/>
    <w:rsid w:val="00AC7EEE"/>
    <w:rsid w:val="00AE46C1"/>
    <w:rsid w:val="00B34915"/>
    <w:rsid w:val="00B46F08"/>
    <w:rsid w:val="00B574FB"/>
    <w:rsid w:val="00B60CBE"/>
    <w:rsid w:val="00B64436"/>
    <w:rsid w:val="00B9298F"/>
    <w:rsid w:val="00BA16CD"/>
    <w:rsid w:val="00BB645B"/>
    <w:rsid w:val="00BC5411"/>
    <w:rsid w:val="00BD14F0"/>
    <w:rsid w:val="00C2015A"/>
    <w:rsid w:val="00C27C03"/>
    <w:rsid w:val="00C307F5"/>
    <w:rsid w:val="00C324C3"/>
    <w:rsid w:val="00C402DB"/>
    <w:rsid w:val="00C61D61"/>
    <w:rsid w:val="00C65B8F"/>
    <w:rsid w:val="00C84AAE"/>
    <w:rsid w:val="00C95AFC"/>
    <w:rsid w:val="00CB4255"/>
    <w:rsid w:val="00CB7522"/>
    <w:rsid w:val="00CC565D"/>
    <w:rsid w:val="00CC7072"/>
    <w:rsid w:val="00CD0EA0"/>
    <w:rsid w:val="00CE6EFE"/>
    <w:rsid w:val="00D118C5"/>
    <w:rsid w:val="00D17563"/>
    <w:rsid w:val="00D63D0F"/>
    <w:rsid w:val="00D77B3A"/>
    <w:rsid w:val="00D82D2E"/>
    <w:rsid w:val="00DA0120"/>
    <w:rsid w:val="00DD11CD"/>
    <w:rsid w:val="00E07F3F"/>
    <w:rsid w:val="00E202B4"/>
    <w:rsid w:val="00E3555D"/>
    <w:rsid w:val="00EA3FA3"/>
    <w:rsid w:val="00ED79C1"/>
    <w:rsid w:val="00F14130"/>
    <w:rsid w:val="00F441EC"/>
    <w:rsid w:val="00F71FF7"/>
    <w:rsid w:val="00F742C9"/>
    <w:rsid w:val="00F87825"/>
    <w:rsid w:val="00FB1B8D"/>
    <w:rsid w:val="00FB5E0F"/>
    <w:rsid w:val="00FC373B"/>
    <w:rsid w:val="00FD7C54"/>
    <w:rsid w:val="00FE42DF"/>
    <w:rsid w:val="00FF5E65"/>
    <w:rsid w:val="00FF71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E0467"/>
  <w15:docId w15:val="{1AC03919-2341-4174-99DD-D1C4F34B2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pt-BR"/>
    </w:rPr>
  </w:style>
  <w:style w:type="paragraph" w:styleId="Ttulo1">
    <w:name w:val="heading 1"/>
    <w:basedOn w:val="Normal"/>
    <w:link w:val="Ttulo1Char"/>
    <w:uiPriority w:val="9"/>
    <w:qFormat/>
    <w:pPr>
      <w:widowControl w:val="0"/>
      <w:spacing w:after="0" w:line="240" w:lineRule="auto"/>
      <w:ind w:left="20"/>
      <w:outlineLvl w:val="0"/>
    </w:pPr>
    <w:rPr>
      <w:b/>
      <w:bCs/>
      <w:lang w:val="pt-PT" w:eastAsia="en-US"/>
    </w:rPr>
  </w:style>
  <w:style w:type="paragraph" w:styleId="Ttulo2">
    <w:name w:val="heading 2"/>
    <w:basedOn w:val="Normal"/>
    <w:next w:val="Normal"/>
    <w:link w:val="Ttulo2Char"/>
    <w:uiPriority w:val="9"/>
    <w:unhideWhenUsed/>
    <w:qFormat/>
    <w:pPr>
      <w:keepNext/>
      <w:spacing w:before="240" w:after="60"/>
      <w:outlineLvl w:val="1"/>
    </w:pPr>
    <w:rPr>
      <w:rFonts w:ascii="Aptos Display" w:eastAsia="Times New Roman" w:hAnsi="Aptos Display"/>
      <w:b/>
      <w:bCs/>
      <w:i/>
      <w:iCs/>
      <w:sz w:val="28"/>
      <w:szCs w:val="28"/>
      <w:lang w:val="en-US" w:eastAsia="en-US"/>
    </w:rPr>
  </w:style>
  <w:style w:type="paragraph" w:styleId="Ttulo3">
    <w:name w:val="heading 3"/>
    <w:basedOn w:val="Normal"/>
    <w:link w:val="Ttulo3Char"/>
    <w:semiHidden/>
    <w:unhideWhenUsed/>
    <w:qFormat/>
    <w:pPr>
      <w:widowControl w:val="0"/>
      <w:spacing w:before="59" w:after="0" w:line="240" w:lineRule="auto"/>
      <w:ind w:left="152"/>
      <w:outlineLvl w:val="2"/>
    </w:pPr>
    <w:rPr>
      <w:b/>
      <w:bCs/>
      <w:sz w:val="20"/>
      <w:szCs w:val="20"/>
      <w:lang w:val="pt-PT" w:eastAsia="en-US"/>
    </w:rPr>
  </w:style>
  <w:style w:type="paragraph" w:styleId="Ttulo4">
    <w:name w:val="heading 4"/>
    <w:basedOn w:val="Normal"/>
    <w:next w:val="Normal"/>
    <w:link w:val="Ttulo4Char"/>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Ttulo5">
    <w:name w:val="heading 5"/>
    <w:basedOn w:val="Normal"/>
    <w:next w:val="Normal"/>
    <w:link w:val="Ttulo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Ttulo6">
    <w:name w:val="heading 6"/>
    <w:basedOn w:val="Normal"/>
    <w:next w:val="Normal"/>
    <w:link w:val="Ttulo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Ttulo7">
    <w:name w:val="heading 7"/>
    <w:basedOn w:val="Normal"/>
    <w:next w:val="Normal"/>
    <w:link w:val="Ttulo7Char"/>
    <w:uiPriority w:val="9"/>
    <w:unhideWhenUsed/>
    <w:qFormat/>
    <w:pPr>
      <w:keepNext/>
      <w:keepLines/>
      <w:spacing w:before="40" w:after="0"/>
      <w:outlineLvl w:val="6"/>
    </w:pPr>
    <w:rPr>
      <w:rFonts w:ascii="Arial" w:eastAsia="Arial" w:hAnsi="Arial" w:cs="Arial"/>
      <w:color w:val="595959" w:themeColor="text1" w:themeTint="A6"/>
    </w:rPr>
  </w:style>
  <w:style w:type="paragraph" w:styleId="Ttulo8">
    <w:name w:val="heading 8"/>
    <w:basedOn w:val="Normal"/>
    <w:next w:val="Normal"/>
    <w:link w:val="Ttulo8Char"/>
    <w:uiPriority w:val="9"/>
    <w:unhideWhenUsed/>
    <w:qFormat/>
    <w:pPr>
      <w:keepNext/>
      <w:keepLines/>
      <w:spacing w:after="0"/>
      <w:outlineLvl w:val="7"/>
    </w:pPr>
    <w:rPr>
      <w:rFonts w:ascii="Arial" w:eastAsia="Arial" w:hAnsi="Arial" w:cs="Arial"/>
      <w:i/>
      <w:iCs/>
      <w:color w:val="272727" w:themeColor="text1" w:themeTint="D8"/>
    </w:rPr>
  </w:style>
  <w:style w:type="paragraph" w:styleId="Ttulo9">
    <w:name w:val="heading 9"/>
    <w:basedOn w:val="Normal"/>
    <w:next w:val="Normal"/>
    <w:link w:val="Ttulo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le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ontepargpadro"/>
    <w:uiPriority w:val="9"/>
    <w:rPr>
      <w:rFonts w:ascii="Arial" w:eastAsia="Arial" w:hAnsi="Arial" w:cs="Arial"/>
      <w:color w:val="365F91" w:themeColor="accent1" w:themeShade="BF"/>
      <w:sz w:val="40"/>
      <w:szCs w:val="40"/>
    </w:rPr>
  </w:style>
  <w:style w:type="character" w:customStyle="1" w:styleId="Heading2Char">
    <w:name w:val="Heading 2 Char"/>
    <w:basedOn w:val="Fontepargpadro"/>
    <w:uiPriority w:val="9"/>
    <w:rPr>
      <w:rFonts w:ascii="Arial" w:eastAsia="Arial" w:hAnsi="Arial" w:cs="Arial"/>
      <w:color w:val="365F91" w:themeColor="accent1" w:themeShade="BF"/>
      <w:sz w:val="32"/>
      <w:szCs w:val="32"/>
    </w:rPr>
  </w:style>
  <w:style w:type="character" w:customStyle="1" w:styleId="Heading3Char">
    <w:name w:val="Heading 3 Char"/>
    <w:basedOn w:val="Fontepargpadro"/>
    <w:uiPriority w:val="9"/>
    <w:rPr>
      <w:rFonts w:ascii="Arial" w:eastAsia="Arial" w:hAnsi="Arial" w:cs="Arial"/>
      <w:color w:val="365F91"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365F91" w:themeColor="accent1" w:themeShade="BF"/>
    </w:rPr>
  </w:style>
  <w:style w:type="character" w:customStyle="1" w:styleId="Ttulo5Char">
    <w:name w:val="Título 5 Char"/>
    <w:basedOn w:val="Fontepargpadro"/>
    <w:link w:val="Ttulo5"/>
    <w:uiPriority w:val="9"/>
    <w:rPr>
      <w:rFonts w:ascii="Arial" w:eastAsia="Arial" w:hAnsi="Arial" w:cs="Arial"/>
      <w:color w:val="365F91"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paragraph" w:styleId="Ttulo">
    <w:name w:val="Title"/>
    <w:basedOn w:val="Normal"/>
    <w:link w:val="TtuloChar"/>
    <w:uiPriority w:val="10"/>
    <w:qFormat/>
    <w:pPr>
      <w:widowControl w:val="0"/>
      <w:spacing w:before="3" w:after="0" w:line="240" w:lineRule="auto"/>
      <w:ind w:left="20"/>
    </w:pPr>
    <w:rPr>
      <w:rFonts w:ascii="Arial MT" w:eastAsia="Arial MT" w:hAnsi="Arial MT" w:cs="Arial MT"/>
      <w:sz w:val="36"/>
      <w:szCs w:val="36"/>
      <w:lang w:val="pt-PT" w:eastAsia="en-US"/>
    </w:rPr>
  </w:style>
  <w:style w:type="character" w:customStyle="1" w:styleId="TitleChar">
    <w:name w:val="Title Char"/>
    <w:basedOn w:val="Fontepargpadro"/>
    <w:uiPriority w:val="10"/>
    <w:rPr>
      <w:rFonts w:ascii="Arial" w:eastAsia="Arial" w:hAnsi="Arial" w:cs="Arial"/>
      <w:spacing w:val="-10"/>
      <w:sz w:val="56"/>
      <w:szCs w:val="56"/>
    </w:rPr>
  </w:style>
  <w:style w:type="paragraph" w:styleId="Subttulo">
    <w:name w:val="Subtitle"/>
    <w:basedOn w:val="Normal"/>
    <w:next w:val="Normal"/>
    <w:link w:val="SubttuloChar"/>
    <w:uiPriority w:val="11"/>
    <w:qFormat/>
    <w:pPr>
      <w:numPr>
        <w:ilvl w:val="1"/>
      </w:numPr>
    </w:pPr>
    <w:rPr>
      <w:color w:val="595959" w:themeColor="text1" w:themeTint="A6"/>
      <w:spacing w:val="15"/>
      <w:sz w:val="28"/>
      <w:szCs w:val="28"/>
    </w:rPr>
  </w:style>
  <w:style w:type="character" w:customStyle="1" w:styleId="SubttuloChar">
    <w:name w:val="Subtítulo Char"/>
    <w:basedOn w:val="Fontepargpadro"/>
    <w:link w:val="Subttul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paragraph" w:styleId="PargrafodaLista">
    <w:name w:val="List Paragraph"/>
    <w:basedOn w:val="Normal"/>
    <w:link w:val="PargrafodaListaChar"/>
    <w:uiPriority w:val="1"/>
    <w:qFormat/>
    <w:pPr>
      <w:widowControl w:val="0"/>
      <w:spacing w:after="0" w:line="240" w:lineRule="auto"/>
    </w:pPr>
    <w:rPr>
      <w:rFonts w:ascii="Courier New" w:eastAsia="Times New Roman" w:hAnsi="Courier New" w:cs="Courier New"/>
      <w:lang w:val="pt-PT"/>
    </w:r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paragraph" w:styleId="SemEspaamento">
    <w:name w:val="No Spacing"/>
    <w:basedOn w:val="Normal"/>
    <w:link w:val="SemEspaamentoChar"/>
    <w:uiPriority w:val="1"/>
    <w:qFormat/>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Forte">
    <w:name w:val="Strong"/>
    <w:uiPriority w:val="22"/>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paragraph" w:styleId="Cabealho">
    <w:name w:val="header"/>
    <w:basedOn w:val="Normal"/>
    <w:link w:val="CabealhoChar"/>
    <w:uiPriority w:val="99"/>
    <w:pPr>
      <w:tabs>
        <w:tab w:val="center" w:pos="4252"/>
        <w:tab w:val="right" w:pos="8504"/>
      </w:tabs>
      <w:spacing w:after="0" w:line="240" w:lineRule="auto"/>
    </w:pPr>
  </w:style>
  <w:style w:type="character" w:customStyle="1" w:styleId="HeaderChar">
    <w:name w:val="Header Char"/>
    <w:basedOn w:val="Fontepargpadro"/>
    <w:uiPriority w:val="99"/>
  </w:style>
  <w:style w:type="paragraph" w:styleId="Rodap">
    <w:name w:val="footer"/>
    <w:basedOn w:val="Normal"/>
    <w:link w:val="RodapChar"/>
    <w:uiPriority w:val="99"/>
    <w:pPr>
      <w:tabs>
        <w:tab w:val="center" w:pos="4252"/>
        <w:tab w:val="right" w:pos="8504"/>
      </w:tabs>
      <w:spacing w:after="0" w:line="240" w:lineRule="auto"/>
    </w:pPr>
  </w:style>
  <w:style w:type="character" w:customStyle="1" w:styleId="FooterChar">
    <w:name w:val="Footer Char"/>
    <w:basedOn w:val="Fontepargpadro"/>
    <w:uiPriority w:val="99"/>
  </w:style>
  <w:style w:type="paragraph" w:styleId="Legenda">
    <w:name w:val="caption"/>
    <w:basedOn w:val="Normal"/>
    <w:next w:val="Normal"/>
    <w:uiPriority w:val="35"/>
    <w:unhideWhenUsed/>
    <w:qFormat/>
    <w:pPr>
      <w:spacing w:line="240" w:lineRule="auto"/>
    </w:pPr>
    <w:rPr>
      <w:i/>
      <w:iCs/>
      <w:color w:val="1F497D" w:themeColor="text2"/>
      <w:sz w:val="18"/>
      <w:szCs w:val="18"/>
    </w:rPr>
  </w:style>
  <w:style w:type="paragraph" w:styleId="Textodenotaderodap">
    <w:name w:val="footnote text"/>
    <w:basedOn w:val="Normal"/>
    <w:link w:val="TextodenotaderodapChar"/>
    <w:semiHidden/>
  </w:style>
  <w:style w:type="character" w:customStyle="1" w:styleId="FootnoteTextChar">
    <w:name w:val="Footnote Text Char"/>
    <w:basedOn w:val="Fontepargpadro"/>
    <w:uiPriority w:val="99"/>
    <w:semiHidden/>
    <w:rPr>
      <w:sz w:val="20"/>
      <w:szCs w:val="20"/>
    </w:rPr>
  </w:style>
  <w:style w:type="character" w:styleId="Refdenotaderodap">
    <w:name w:val="footnote reference"/>
    <w:semiHidden/>
    <w:rPr>
      <w:vertAlign w:val="superscript"/>
    </w:rPr>
  </w:style>
  <w:style w:type="paragraph" w:styleId="Textodenotadefim">
    <w:name w:val="endnote text"/>
    <w:basedOn w:val="Normal"/>
    <w:link w:val="TextodenotadefimChar"/>
    <w:semiHidden/>
  </w:style>
  <w:style w:type="character" w:customStyle="1" w:styleId="EndnoteTextChar">
    <w:name w:val="Endnote Text Char"/>
    <w:basedOn w:val="Fontepargpadro"/>
    <w:uiPriority w:val="99"/>
    <w:semiHidden/>
    <w:rPr>
      <w:sz w:val="20"/>
      <w:szCs w:val="20"/>
    </w:rPr>
  </w:style>
  <w:style w:type="character" w:styleId="Refdenotadefim">
    <w:name w:val="endnote reference"/>
    <w:semiHidden/>
    <w:rPr>
      <w:vertAlign w:val="superscript"/>
    </w:rPr>
  </w:style>
  <w:style w:type="character" w:styleId="HiperlinkVisitado">
    <w:name w:val="FollowedHyperlink"/>
    <w:basedOn w:val="Fontepargpadro"/>
    <w:uiPriority w:val="99"/>
    <w:semiHidden/>
    <w:unhideWhenUsed/>
    <w:rPr>
      <w:color w:val="800080" w:themeColor="followedHyperlink"/>
      <w:u w:val="single"/>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character" w:styleId="TextodoEspaoReservado">
    <w:name w:val="Placeholder Text"/>
    <w:basedOn w:val="Fontepargpadro"/>
    <w:uiPriority w:val="99"/>
    <w:semiHidden/>
    <w:rPr>
      <w:color w:val="666666"/>
    </w:r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paragraph" w:customStyle="1" w:styleId="Corpo">
    <w:name w:val="Corpo"/>
    <w:rPr>
      <w:rFonts w:ascii="Times New Roman" w:eastAsia="Arial Unicode MS" w:hAnsi="Times New Roman" w:cs="Arial Unicode MS"/>
      <w:color w:val="000000"/>
      <w:sz w:val="24"/>
      <w:szCs w:val="24"/>
      <w:lang w:val="de-DE" w:eastAsia="pt-BR"/>
    </w:rPr>
  </w:style>
  <w:style w:type="paragraph" w:customStyle="1" w:styleId="Standard">
    <w:name w:val="Standard"/>
    <w:pPr>
      <w:spacing w:line="256" w:lineRule="auto"/>
    </w:pPr>
    <w:rPr>
      <w:rFonts w:ascii="Times" w:eastAsia="Times" w:hAnsi="Times" w:cs="Times"/>
      <w:color w:val="00000A"/>
      <w:sz w:val="24"/>
      <w:szCs w:val="24"/>
      <w:lang w:eastAsia="pt-BR"/>
    </w:rPr>
  </w:style>
  <w:style w:type="paragraph" w:customStyle="1" w:styleId="dou-paragraph">
    <w:name w:val="dou-paragraph"/>
    <w:basedOn w:val="Normal"/>
    <w:pPr>
      <w:spacing w:before="100" w:beforeAutospacing="1" w:after="100" w:afterAutospacing="1" w:line="240" w:lineRule="auto"/>
    </w:pPr>
    <w:rPr>
      <w:rFonts w:ascii="Times New Roman" w:eastAsia="Times New Roman" w:hAnsi="Times New Roman"/>
      <w:sz w:val="24"/>
      <w:szCs w:val="24"/>
    </w:rPr>
  </w:style>
  <w:style w:type="paragraph" w:styleId="Corpodetexto">
    <w:name w:val="Body Text"/>
    <w:basedOn w:val="Normal"/>
    <w:link w:val="CorpodetextoChar"/>
    <w:uiPriority w:val="1"/>
    <w:qFormat/>
    <w:pPr>
      <w:widowControl w:val="0"/>
      <w:spacing w:after="0" w:line="240" w:lineRule="auto"/>
    </w:pPr>
    <w:rPr>
      <w:sz w:val="20"/>
      <w:szCs w:val="20"/>
      <w:lang w:val="pt-PT" w:eastAsia="en-US"/>
    </w:rPr>
  </w:style>
  <w:style w:type="paragraph" w:customStyle="1" w:styleId="TableParagraph">
    <w:name w:val="Table Paragraph"/>
    <w:basedOn w:val="Normal"/>
    <w:uiPriority w:val="1"/>
    <w:qFormat/>
    <w:pPr>
      <w:widowControl w:val="0"/>
      <w:spacing w:after="0" w:line="240" w:lineRule="auto"/>
    </w:pPr>
    <w:rPr>
      <w:lang w:val="pt-PT"/>
    </w:rPr>
  </w:style>
  <w:style w:type="character" w:styleId="Nmerodelinha">
    <w:name w:val="line number"/>
    <w:basedOn w:val="Fontepargpadro"/>
    <w:semiHidden/>
  </w:style>
  <w:style w:type="character" w:styleId="Hyperlink">
    <w:name w:val="Hyperlink"/>
    <w:rPr>
      <w:color w:val="0000FF"/>
      <w:u w:val="single"/>
    </w:rPr>
  </w:style>
  <w:style w:type="character" w:customStyle="1" w:styleId="Ttulo3Char">
    <w:name w:val="Título 3 Char"/>
    <w:link w:val="Ttulo3"/>
    <w:rPr>
      <w:rFonts w:cs="Times New Roman"/>
      <w:b/>
      <w:bCs/>
      <w:lang w:val="pt-PT"/>
    </w:rPr>
  </w:style>
  <w:style w:type="character" w:customStyle="1" w:styleId="CorpodetextoChar">
    <w:name w:val="Corpo de texto Char"/>
    <w:link w:val="Corpodetexto"/>
    <w:rPr>
      <w:rFonts w:cs="Times New Roman"/>
      <w:lang w:val="pt-PT"/>
    </w:rPr>
  </w:style>
  <w:style w:type="character" w:customStyle="1" w:styleId="Ttulo2Char">
    <w:name w:val="Título 2 Char"/>
    <w:link w:val="Ttulo2"/>
    <w:rPr>
      <w:rFonts w:ascii="Aptos Display" w:eastAsia="Times New Roman" w:hAnsi="Aptos Display" w:cs="Times New Roman"/>
      <w:b/>
      <w:bCs/>
      <w:i/>
      <w:iCs/>
      <w:sz w:val="28"/>
      <w:szCs w:val="28"/>
    </w:rPr>
  </w:style>
  <w:style w:type="character" w:customStyle="1" w:styleId="Ttulo1Char">
    <w:name w:val="Título 1 Char"/>
    <w:link w:val="Ttulo1"/>
    <w:rPr>
      <w:rFonts w:cs="Times New Roman"/>
      <w:b/>
      <w:bCs/>
      <w:sz w:val="22"/>
      <w:szCs w:val="22"/>
      <w:lang w:val="pt-PT"/>
    </w:rPr>
  </w:style>
  <w:style w:type="character" w:styleId="MenoPendente">
    <w:name w:val="Unresolved Mention"/>
    <w:rPr>
      <w:color w:val="605E5C"/>
      <w:shd w:val="clear" w:color="auto" w:fill="E1DFDD"/>
    </w:rPr>
  </w:style>
  <w:style w:type="character" w:customStyle="1" w:styleId="fontstyle01">
    <w:name w:val="fontstyle01"/>
    <w:rPr>
      <w:rFonts w:ascii="FuturaLtCnBTItalic" w:hAnsi="FuturaLtCnBTItalic"/>
      <w:i/>
      <w:iCs/>
      <w:color w:val="000000"/>
      <w:sz w:val="18"/>
      <w:szCs w:val="18"/>
    </w:rPr>
  </w:style>
  <w:style w:type="character" w:customStyle="1" w:styleId="TextodenotaderodapChar">
    <w:name w:val="Texto de nota de rodapé Char"/>
    <w:link w:val="Textodenotaderodap"/>
    <w:semiHidden/>
    <w:rPr>
      <w:lang w:val="pt-BR" w:eastAsia="pt-BR" w:bidi="ar-SA"/>
    </w:rPr>
  </w:style>
  <w:style w:type="character" w:customStyle="1" w:styleId="TextodenotadefimChar">
    <w:name w:val="Texto de nota de fim Char"/>
    <w:link w:val="Textodenotadefim"/>
    <w:semiHidden/>
    <w:rPr>
      <w:lang w:val="pt-BR" w:eastAsia="pt-BR" w:bidi="ar-SA"/>
    </w:rPr>
  </w:style>
  <w:style w:type="table" w:styleId="TabelaSimples-1">
    <w:name w:val="Table Simple 1"/>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qFormat/>
    <w:rPr>
      <w:lang w:eastAsia="pt-BR"/>
    </w:rPr>
    <w:tblPr>
      <w:tblInd w:w="0" w:type="dxa"/>
      <w:tblCellMar>
        <w:top w:w="0" w:type="dxa"/>
        <w:left w:w="108" w:type="dxa"/>
        <w:bottom w:w="0" w:type="dxa"/>
        <w:right w:w="108" w:type="dxa"/>
      </w:tblCellMar>
    </w:tblPr>
  </w:style>
  <w:style w:type="table" w:customStyle="1" w:styleId="TableNormal1">
    <w:name w:val="Table Normal1"/>
    <w:qFormat/>
    <w:pPr>
      <w:widowControl w:val="0"/>
    </w:pPr>
    <w:rPr>
      <w:sz w:val="22"/>
      <w:szCs w:val="22"/>
      <w:lang w:val="en-US" w:eastAsia="pt-BR"/>
    </w:rPr>
    <w:tblPr>
      <w:tblInd w:w="0" w:type="dxa"/>
      <w:tblCellMar>
        <w:top w:w="0" w:type="dxa"/>
        <w:left w:w="0" w:type="dxa"/>
        <w:bottom w:w="0" w:type="dxa"/>
        <w:right w:w="0" w:type="dxa"/>
      </w:tblCellMar>
    </w:tbl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rPr>
  </w:style>
  <w:style w:type="character" w:customStyle="1" w:styleId="TtuloChar">
    <w:name w:val="Título Char"/>
    <w:link w:val="Ttulo"/>
    <w:uiPriority w:val="10"/>
    <w:rPr>
      <w:rFonts w:ascii="Arial MT" w:eastAsia="Arial MT" w:hAnsi="Arial MT" w:cs="Arial MT"/>
      <w:sz w:val="36"/>
      <w:szCs w:val="36"/>
      <w:lang w:val="pt-PT" w:eastAsia="en-US"/>
    </w:rPr>
  </w:style>
  <w:style w:type="character" w:customStyle="1" w:styleId="CabealhoChar">
    <w:name w:val="Cabeçalho Char"/>
    <w:link w:val="Cabealho"/>
    <w:uiPriority w:val="99"/>
    <w:rPr>
      <w:sz w:val="22"/>
      <w:szCs w:val="22"/>
    </w:rPr>
  </w:style>
  <w:style w:type="character" w:customStyle="1" w:styleId="RodapChar">
    <w:name w:val="Rodapé Char"/>
    <w:link w:val="Rodap"/>
    <w:uiPriority w:val="99"/>
    <w:rPr>
      <w:sz w:val="22"/>
      <w:szCs w:val="22"/>
    </w:rPr>
  </w:style>
  <w:style w:type="paragraph" w:customStyle="1" w:styleId="Default">
    <w:name w:val="Default"/>
    <w:rPr>
      <w:rFonts w:ascii="Arial" w:hAnsi="Arial" w:cs="Arial"/>
      <w:color w:val="000000"/>
      <w:sz w:val="24"/>
      <w:szCs w:val="24"/>
      <w:lang w:eastAsia="pt-BR"/>
    </w:rPr>
  </w:style>
  <w:style w:type="character" w:customStyle="1" w:styleId="PargrafodaListaChar">
    <w:name w:val="Parágrafo da Lista Char"/>
    <w:basedOn w:val="Fontepargpadro"/>
    <w:link w:val="PargrafodaLista"/>
    <w:uiPriority w:val="1"/>
    <w:rsid w:val="00BC5411"/>
    <w:rPr>
      <w:rFonts w:ascii="Courier New" w:eastAsia="Times New Roman" w:hAnsi="Courier New" w:cs="Courier New"/>
      <w:sz w:val="22"/>
      <w:szCs w:val="22"/>
      <w:lang w:val="pt-PT" w:eastAsia="pt-BR"/>
    </w:rPr>
  </w:style>
  <w:style w:type="character" w:customStyle="1" w:styleId="SemEspaamentoChar">
    <w:name w:val="Sem Espaçamento Char"/>
    <w:link w:val="SemEspaamento"/>
    <w:uiPriority w:val="1"/>
    <w:rsid w:val="007B28C0"/>
    <w:rPr>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44</Pages>
  <Words>16137</Words>
  <Characters>87146</Characters>
  <Application>Microsoft Office Word</Application>
  <DocSecurity>0</DocSecurity>
  <Lines>726</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Edvaldo Alves</dc:creator>
  <cp:lastModifiedBy>AssisMelkizedecLidiane Gomes</cp:lastModifiedBy>
  <cp:revision>56</cp:revision>
  <cp:lastPrinted>2026-02-03T14:26:00Z</cp:lastPrinted>
  <dcterms:created xsi:type="dcterms:W3CDTF">2026-02-24T17:50:00Z</dcterms:created>
  <dcterms:modified xsi:type="dcterms:W3CDTF">2026-02-25T20:55:00Z</dcterms:modified>
  <cp:version>1048576</cp:version>
</cp:coreProperties>
</file>